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C7B79" w14:textId="77777777" w:rsidR="003E6A1F" w:rsidRDefault="003E6A1F" w:rsidP="00A86458"/>
    <w:p w14:paraId="5499B3B6" w14:textId="77777777" w:rsidR="00634822" w:rsidRDefault="00634822" w:rsidP="00A86458"/>
    <w:p w14:paraId="27903665" w14:textId="77777777" w:rsidR="00B2171D" w:rsidRDefault="00B2171D" w:rsidP="00A86458"/>
    <w:p w14:paraId="62837C08" w14:textId="77777777" w:rsidR="00934E92" w:rsidRDefault="00934E92" w:rsidP="00A86458"/>
    <w:p w14:paraId="693A39B6" w14:textId="77777777" w:rsidR="00964307" w:rsidRDefault="00964307" w:rsidP="00A86458"/>
    <w:sdt>
      <w:sdtPr>
        <w:rPr>
          <w:rFonts w:asciiTheme="minorHAnsi" w:hAnsiTheme="minorHAnsi" w:cstheme="minorHAnsi"/>
          <w:sz w:val="24"/>
          <w:szCs w:val="24"/>
          <w:lang w:val="en-US"/>
        </w:rPr>
        <w:id w:val="395681"/>
        <w:docPartObj>
          <w:docPartGallery w:val="Cover Pages"/>
          <w:docPartUnique/>
        </w:docPartObj>
      </w:sdtPr>
      <w:sdtEndPr>
        <w:rPr>
          <w:b/>
          <w:bCs/>
          <w:caps/>
        </w:rPr>
      </w:sdtEndPr>
      <w:sdtContent>
        <w:p w14:paraId="79C4F027" w14:textId="77777777" w:rsidR="00DE2BF4" w:rsidRPr="00B260DC" w:rsidRDefault="00DE2BF4" w:rsidP="00A86458">
          <w:pPr>
            <w:rPr>
              <w:rFonts w:asciiTheme="minorHAnsi" w:hAnsiTheme="minorHAnsi" w:cstheme="minorHAnsi"/>
              <w:sz w:val="24"/>
              <w:szCs w:val="24"/>
              <w:lang w:val="en-US"/>
            </w:rPr>
          </w:pPr>
        </w:p>
        <w:p w14:paraId="133DFDBC" w14:textId="77777777" w:rsidR="00DE2BF4" w:rsidRPr="00B260DC" w:rsidRDefault="00DE2BF4" w:rsidP="00DB31F2">
          <w:pPr>
            <w:ind w:left="2127"/>
            <w:rPr>
              <w:rFonts w:asciiTheme="minorHAnsi" w:hAnsiTheme="minorHAnsi" w:cstheme="minorHAnsi"/>
              <w:sz w:val="24"/>
              <w:szCs w:val="24"/>
              <w:lang w:val="en-US"/>
            </w:rPr>
          </w:pPr>
        </w:p>
        <w:p w14:paraId="4C3BC89F" w14:textId="77777777" w:rsidR="00DE2BF4" w:rsidRPr="00B260DC" w:rsidRDefault="00DE2BF4" w:rsidP="00DB31F2">
          <w:pPr>
            <w:ind w:left="2127"/>
            <w:rPr>
              <w:rFonts w:asciiTheme="minorHAnsi" w:eastAsia="Times New Roman" w:hAnsiTheme="minorHAnsi" w:cstheme="minorHAnsi"/>
              <w:noProof/>
              <w:sz w:val="24"/>
              <w:szCs w:val="24"/>
              <w:lang w:val="en-US" w:eastAsia="tr-TR"/>
            </w:rPr>
          </w:pPr>
        </w:p>
        <w:p w14:paraId="2C8C65DD" w14:textId="77777777" w:rsidR="00DE2BF4" w:rsidRPr="00B260DC" w:rsidRDefault="00DE2BF4" w:rsidP="00DB31F2">
          <w:pPr>
            <w:ind w:left="2127"/>
            <w:rPr>
              <w:rFonts w:asciiTheme="minorHAnsi" w:eastAsia="Times New Roman" w:hAnsiTheme="minorHAnsi" w:cstheme="minorHAnsi"/>
              <w:noProof/>
              <w:sz w:val="24"/>
              <w:szCs w:val="24"/>
              <w:lang w:val="en-US" w:eastAsia="tr-TR"/>
            </w:rPr>
          </w:pPr>
        </w:p>
        <w:p w14:paraId="212C8A8E" w14:textId="77777777" w:rsidR="00DB31F2" w:rsidRPr="00B260DC" w:rsidRDefault="00DB31F2" w:rsidP="00DB31F2">
          <w:pPr>
            <w:ind w:left="2127"/>
            <w:rPr>
              <w:rFonts w:asciiTheme="minorHAnsi" w:hAnsiTheme="minorHAnsi" w:cstheme="minorHAnsi"/>
              <w:sz w:val="24"/>
              <w:szCs w:val="24"/>
              <w:lang w:val="en-US"/>
            </w:rPr>
          </w:pPr>
          <w:r w:rsidRPr="00B260DC">
            <w:rPr>
              <w:rFonts w:asciiTheme="minorHAnsi" w:hAnsiTheme="minorHAnsi" w:cstheme="minorHAnsi"/>
              <w:noProof/>
              <w:color w:val="0000FF"/>
              <w:sz w:val="24"/>
              <w:szCs w:val="24"/>
              <w:lang w:eastAsia="tr-TR" w:bidi="ar-SA"/>
            </w:rPr>
            <w:drawing>
              <wp:inline distT="0" distB="0" distL="0" distR="0" wp14:anchorId="3E876E39" wp14:editId="6C9C5466">
                <wp:extent cx="3086100" cy="1711689"/>
                <wp:effectExtent l="0" t="0" r="0" b="3175"/>
                <wp:docPr id="13" name="irc_mi" descr="http://gusab.org.tr/wp-content/uploads/2012/06/epdk-Large1.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B260DC">
            <w:rPr>
              <w:rFonts w:asciiTheme="minorHAnsi" w:eastAsia="Times New Roman" w:hAnsiTheme="minorHAnsi" w:cstheme="minorHAnsi"/>
              <w:noProof/>
              <w:sz w:val="24"/>
              <w:szCs w:val="24"/>
              <w:lang w:val="en-US" w:eastAsia="tr-TR"/>
            </w:rPr>
            <w:t xml:space="preserve"> </w:t>
          </w:r>
        </w:p>
        <w:p w14:paraId="44CC3710" w14:textId="77777777" w:rsidR="00DB31F2" w:rsidRPr="00B260DC" w:rsidRDefault="00DB31F2" w:rsidP="00DB31F2">
          <w:pPr>
            <w:ind w:left="851"/>
            <w:rPr>
              <w:rFonts w:asciiTheme="minorHAnsi" w:hAnsiTheme="minorHAnsi" w:cstheme="minorHAnsi"/>
              <w:sz w:val="24"/>
              <w:szCs w:val="24"/>
              <w:lang w:val="en-US"/>
            </w:rPr>
          </w:pPr>
        </w:p>
        <w:p w14:paraId="6969339B" w14:textId="77777777" w:rsidR="00DB31F2" w:rsidRPr="00B260DC" w:rsidRDefault="00DB31F2" w:rsidP="00DB31F2">
          <w:pPr>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  </w:t>
          </w:r>
        </w:p>
        <w:p w14:paraId="03EDB680" w14:textId="77777777" w:rsidR="00DB31F2" w:rsidRPr="00B260DC" w:rsidRDefault="00DB31F2" w:rsidP="00DB31F2">
          <w:pPr>
            <w:ind w:left="-142"/>
            <w:rPr>
              <w:rFonts w:asciiTheme="minorHAnsi" w:hAnsiTheme="minorHAnsi" w:cstheme="minorHAnsi"/>
              <w:sz w:val="24"/>
              <w:szCs w:val="24"/>
              <w:lang w:val="en-US"/>
            </w:rPr>
          </w:pPr>
        </w:p>
        <w:p w14:paraId="517F0346"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52"/>
              <w:szCs w:val="52"/>
              <w:lang w:val="en-US" w:eastAsia="tr-TR"/>
            </w:rPr>
          </w:pPr>
        </w:p>
        <w:p w14:paraId="10AD65CE" w14:textId="20CB3128" w:rsidR="00DB31F2" w:rsidRPr="00B260DC" w:rsidRDefault="00DB31F2" w:rsidP="00DB31F2">
          <w:pPr>
            <w:spacing w:after="180" w:line="240" w:lineRule="auto"/>
            <w:jc w:val="center"/>
            <w:rPr>
              <w:rFonts w:asciiTheme="minorHAnsi" w:eastAsia="Times New Roman" w:hAnsiTheme="minorHAnsi" w:cstheme="minorHAnsi"/>
              <w:b/>
              <w:color w:val="222222"/>
              <w:sz w:val="52"/>
              <w:szCs w:val="52"/>
              <w:lang w:val="en-US" w:eastAsia="tr-TR"/>
            </w:rPr>
          </w:pPr>
          <w:r w:rsidRPr="00B260DC">
            <w:rPr>
              <w:rFonts w:asciiTheme="minorHAnsi" w:eastAsia="Times New Roman" w:hAnsiTheme="minorHAnsi" w:cstheme="minorHAnsi"/>
              <w:b/>
              <w:color w:val="222222"/>
              <w:sz w:val="52"/>
              <w:szCs w:val="52"/>
              <w:lang w:val="en-US" w:eastAsia="tr-TR"/>
            </w:rPr>
            <w:t>ELE</w:t>
          </w:r>
          <w:r w:rsidR="00B673F7" w:rsidRPr="00B260DC">
            <w:rPr>
              <w:rFonts w:asciiTheme="minorHAnsi" w:eastAsia="Times New Roman" w:hAnsiTheme="minorHAnsi" w:cstheme="minorHAnsi"/>
              <w:b/>
              <w:color w:val="222222"/>
              <w:sz w:val="52"/>
              <w:szCs w:val="52"/>
              <w:lang w:val="en-US" w:eastAsia="tr-TR"/>
            </w:rPr>
            <w:t>CTRICITY MARKET</w:t>
          </w:r>
        </w:p>
        <w:p w14:paraId="67274D5A" w14:textId="6C9C1F48" w:rsidR="00DB31F2" w:rsidRPr="00B260DC" w:rsidRDefault="00283003" w:rsidP="00DB31F2">
          <w:pPr>
            <w:spacing w:after="180" w:line="240" w:lineRule="auto"/>
            <w:jc w:val="center"/>
            <w:rPr>
              <w:rFonts w:asciiTheme="minorHAnsi" w:eastAsia="Times New Roman" w:hAnsiTheme="minorHAnsi" w:cstheme="minorHAnsi"/>
              <w:b/>
              <w:color w:val="222222"/>
              <w:sz w:val="52"/>
              <w:szCs w:val="52"/>
              <w:lang w:val="en-US" w:eastAsia="tr-TR"/>
            </w:rPr>
          </w:pPr>
          <w:r>
            <w:rPr>
              <w:rFonts w:asciiTheme="minorHAnsi" w:eastAsia="Times New Roman" w:hAnsiTheme="minorHAnsi" w:cstheme="minorHAnsi"/>
              <w:b/>
              <w:color w:val="222222"/>
              <w:sz w:val="52"/>
              <w:szCs w:val="52"/>
              <w:lang w:val="en-US" w:eastAsia="tr-TR"/>
            </w:rPr>
            <w:t xml:space="preserve"> SECTOR </w:t>
          </w:r>
          <w:r w:rsidR="00B673F7" w:rsidRPr="00B260DC">
            <w:rPr>
              <w:rFonts w:asciiTheme="minorHAnsi" w:eastAsia="Times New Roman" w:hAnsiTheme="minorHAnsi" w:cstheme="minorHAnsi"/>
              <w:b/>
              <w:color w:val="222222"/>
              <w:sz w:val="52"/>
              <w:szCs w:val="52"/>
              <w:lang w:val="en-US" w:eastAsia="tr-TR"/>
            </w:rPr>
            <w:t>REPORT 2020</w:t>
          </w:r>
        </w:p>
        <w:p w14:paraId="69CF5467"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51E5E409"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7B6A0754"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2DA82E75"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280B0B9B"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4AC90FA0" w14:textId="77777777" w:rsidR="00BD262C" w:rsidRPr="00B260DC" w:rsidRDefault="00BD262C" w:rsidP="00DB31F2">
          <w:pPr>
            <w:spacing w:after="180" w:line="240" w:lineRule="auto"/>
            <w:jc w:val="center"/>
            <w:rPr>
              <w:rFonts w:asciiTheme="minorHAnsi" w:eastAsia="Times New Roman" w:hAnsiTheme="minorHAnsi" w:cstheme="minorHAnsi"/>
              <w:b/>
              <w:color w:val="222222"/>
              <w:sz w:val="24"/>
              <w:szCs w:val="24"/>
              <w:lang w:val="en-US" w:eastAsia="tr-TR"/>
            </w:rPr>
            <w:sectPr w:rsidR="00BD262C" w:rsidRPr="00B260DC" w:rsidSect="00151A3B">
              <w:footerReference w:type="default" r:id="rId12"/>
              <w:pgSz w:w="11906" w:h="16838"/>
              <w:pgMar w:top="1418" w:right="1418" w:bottom="1418" w:left="1418" w:header="709" w:footer="709" w:gutter="0"/>
              <w:cols w:space="708"/>
              <w:titlePg/>
              <w:docGrid w:linePitch="360"/>
            </w:sectPr>
          </w:pPr>
        </w:p>
        <w:p w14:paraId="1E69508F"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494432D9" w14:textId="77777777" w:rsidR="00DB31F2" w:rsidRPr="00B260DC" w:rsidRDefault="00DB31F2" w:rsidP="00DB31F2">
          <w:pPr>
            <w:spacing w:after="180" w:line="240" w:lineRule="auto"/>
            <w:jc w:val="center"/>
            <w:rPr>
              <w:rFonts w:asciiTheme="minorHAnsi" w:eastAsia="Times New Roman" w:hAnsiTheme="minorHAnsi" w:cstheme="minorHAnsi"/>
              <w:b/>
              <w:color w:val="222222"/>
              <w:sz w:val="24"/>
              <w:szCs w:val="24"/>
              <w:lang w:val="en-US" w:eastAsia="tr-TR"/>
            </w:rPr>
          </w:pPr>
        </w:p>
        <w:p w14:paraId="22A04E95" w14:textId="55C2B236" w:rsidR="00DB31F2" w:rsidRPr="00B260DC" w:rsidRDefault="00B673F7" w:rsidP="00B673F7">
          <w:pPr>
            <w:spacing w:line="240" w:lineRule="auto"/>
            <w:jc w:val="center"/>
            <w:rPr>
              <w:rFonts w:ascii="Times New Roman" w:eastAsia="Times New Roman" w:hAnsi="Times New Roman" w:cs="Times New Roman"/>
              <w:sz w:val="32"/>
              <w:szCs w:val="32"/>
              <w:lang w:val="en-US" w:eastAsia="tr-TR"/>
            </w:rPr>
          </w:pPr>
          <w:r w:rsidRPr="00B260DC">
            <w:rPr>
              <w:rFonts w:ascii="Times New Roman" w:hAnsi="Times New Roman" w:cs="Times New Roman"/>
              <w:sz w:val="28"/>
              <w:lang w:val="en-US"/>
            </w:rPr>
            <w:t>All the information, tables and figures provided in this report are reserved and cannot be used without reference.</w:t>
          </w:r>
        </w:p>
        <w:p w14:paraId="7AF37FB2" w14:textId="77777777" w:rsidR="00DB31F2" w:rsidRPr="00B260DC" w:rsidRDefault="00DB31F2" w:rsidP="00DB31F2">
          <w:pPr>
            <w:spacing w:after="0" w:line="240" w:lineRule="auto"/>
            <w:jc w:val="center"/>
            <w:rPr>
              <w:rFonts w:asciiTheme="minorHAnsi" w:eastAsia="Times New Roman" w:hAnsiTheme="minorHAnsi" w:cstheme="minorHAnsi"/>
              <w:sz w:val="24"/>
              <w:szCs w:val="24"/>
              <w:lang w:val="en-US" w:eastAsia="tr-TR"/>
            </w:rPr>
          </w:pPr>
        </w:p>
        <w:p w14:paraId="6A76BA23" w14:textId="77777777" w:rsidR="00DB31F2" w:rsidRPr="00B260DC" w:rsidRDefault="00DB31F2" w:rsidP="00DB31F2">
          <w:pPr>
            <w:spacing w:after="0" w:line="240" w:lineRule="auto"/>
            <w:jc w:val="center"/>
            <w:rPr>
              <w:rFonts w:asciiTheme="minorHAnsi" w:eastAsia="Times New Roman" w:hAnsiTheme="minorHAnsi" w:cstheme="minorHAnsi"/>
              <w:sz w:val="24"/>
              <w:szCs w:val="24"/>
              <w:lang w:val="en-US" w:eastAsia="tr-TR"/>
            </w:rPr>
          </w:pPr>
        </w:p>
        <w:p w14:paraId="67CFAEE6" w14:textId="77777777" w:rsidR="00DB31F2" w:rsidRPr="00B260DC" w:rsidRDefault="00DB31F2" w:rsidP="00DB31F2">
          <w:pPr>
            <w:spacing w:after="0" w:line="240" w:lineRule="auto"/>
            <w:jc w:val="center"/>
            <w:rPr>
              <w:rFonts w:asciiTheme="minorHAnsi" w:eastAsia="Times New Roman" w:hAnsiTheme="minorHAnsi" w:cstheme="minorHAnsi"/>
              <w:sz w:val="24"/>
              <w:szCs w:val="24"/>
              <w:lang w:val="en-US" w:eastAsia="tr-TR"/>
            </w:rPr>
          </w:pPr>
        </w:p>
        <w:p w14:paraId="257593C2" w14:textId="77777777" w:rsidR="00DB31F2" w:rsidRPr="00B260DC" w:rsidRDefault="00DB31F2" w:rsidP="00DB31F2">
          <w:pPr>
            <w:spacing w:after="0" w:line="240" w:lineRule="auto"/>
            <w:jc w:val="center"/>
            <w:rPr>
              <w:rFonts w:asciiTheme="minorHAnsi" w:eastAsia="Times New Roman" w:hAnsiTheme="minorHAnsi" w:cstheme="minorHAnsi"/>
              <w:sz w:val="24"/>
              <w:szCs w:val="24"/>
              <w:lang w:val="en-US" w:eastAsia="tr-TR"/>
            </w:rPr>
          </w:pPr>
        </w:p>
        <w:p w14:paraId="2AB24A07" w14:textId="24E90B87" w:rsidR="00DB31F2" w:rsidRPr="00B260DC" w:rsidRDefault="00B673F7" w:rsidP="00DB31F2">
          <w:pPr>
            <w:spacing w:after="0" w:line="240" w:lineRule="auto"/>
            <w:jc w:val="center"/>
            <w:rPr>
              <w:rFonts w:asciiTheme="minorHAnsi" w:eastAsia="Times New Roman" w:hAnsiTheme="minorHAnsi" w:cstheme="minorHAnsi"/>
              <w:b/>
              <w:sz w:val="32"/>
              <w:szCs w:val="32"/>
              <w:lang w:val="en-US" w:eastAsia="tr-TR"/>
            </w:rPr>
          </w:pPr>
          <w:r w:rsidRPr="00B260DC">
            <w:rPr>
              <w:rFonts w:asciiTheme="minorHAnsi" w:eastAsia="Times New Roman" w:hAnsiTheme="minorHAnsi" w:cstheme="minorHAnsi"/>
              <w:b/>
              <w:sz w:val="32"/>
              <w:szCs w:val="32"/>
              <w:lang w:val="en-US" w:eastAsia="tr-TR"/>
            </w:rPr>
            <w:t>REPUBLIC OF TURKEY ENERGY MARKET REGULATRORY AUTHORITY</w:t>
          </w:r>
        </w:p>
        <w:p w14:paraId="14CEAC23" w14:textId="5E883187" w:rsidR="00DB31F2" w:rsidRPr="00B260DC" w:rsidRDefault="00B673F7" w:rsidP="00DB31F2">
          <w:pPr>
            <w:spacing w:after="0" w:line="240" w:lineRule="auto"/>
            <w:jc w:val="center"/>
            <w:rPr>
              <w:rFonts w:asciiTheme="minorHAnsi" w:eastAsia="Times New Roman" w:hAnsiTheme="minorHAnsi" w:cstheme="minorHAnsi"/>
              <w:sz w:val="28"/>
              <w:szCs w:val="28"/>
              <w:lang w:val="en-US" w:eastAsia="tr-TR"/>
            </w:rPr>
          </w:pPr>
          <w:r w:rsidRPr="00B260DC">
            <w:rPr>
              <w:rFonts w:asciiTheme="minorHAnsi" w:eastAsia="Times New Roman" w:hAnsiTheme="minorHAnsi" w:cstheme="minorHAnsi"/>
              <w:sz w:val="28"/>
              <w:szCs w:val="28"/>
              <w:lang w:val="en-US" w:eastAsia="tr-TR"/>
            </w:rPr>
            <w:t>Strategy Development Department</w:t>
          </w:r>
        </w:p>
        <w:p w14:paraId="57AE7A07" w14:textId="77777777" w:rsidR="00DB31F2" w:rsidRPr="00B260DC" w:rsidRDefault="00DB31F2" w:rsidP="00DB31F2">
          <w:pPr>
            <w:spacing w:after="0" w:line="240" w:lineRule="auto"/>
            <w:jc w:val="center"/>
            <w:rPr>
              <w:rFonts w:asciiTheme="minorHAnsi" w:eastAsia="Times New Roman" w:hAnsiTheme="minorHAnsi" w:cstheme="minorHAnsi"/>
              <w:sz w:val="28"/>
              <w:szCs w:val="28"/>
              <w:lang w:val="en-US" w:eastAsia="tr-TR"/>
            </w:rPr>
          </w:pPr>
        </w:p>
        <w:p w14:paraId="5B8C4B0A" w14:textId="77777777" w:rsidR="00DB31F2" w:rsidRPr="00B260DC" w:rsidRDefault="00DB31F2" w:rsidP="00DB31F2">
          <w:pPr>
            <w:spacing w:after="0" w:line="240" w:lineRule="auto"/>
            <w:jc w:val="center"/>
            <w:rPr>
              <w:rFonts w:asciiTheme="minorHAnsi" w:eastAsia="Times New Roman" w:hAnsiTheme="minorHAnsi" w:cstheme="minorHAnsi"/>
              <w:sz w:val="28"/>
              <w:szCs w:val="28"/>
              <w:lang w:val="en-US" w:eastAsia="tr-TR"/>
            </w:rPr>
          </w:pPr>
        </w:p>
        <w:p w14:paraId="30279913" w14:textId="77777777" w:rsidR="00DE2BF4" w:rsidRPr="00B260DC" w:rsidRDefault="00DE2BF4" w:rsidP="00DB31F2">
          <w:pPr>
            <w:spacing w:after="0" w:line="240" w:lineRule="auto"/>
            <w:jc w:val="center"/>
            <w:rPr>
              <w:rFonts w:asciiTheme="minorHAnsi" w:eastAsia="Times New Roman" w:hAnsiTheme="minorHAnsi" w:cstheme="minorHAnsi"/>
              <w:sz w:val="28"/>
              <w:szCs w:val="28"/>
              <w:lang w:val="en-US" w:eastAsia="tr-TR"/>
            </w:rPr>
          </w:pPr>
        </w:p>
        <w:p w14:paraId="7A282A97" w14:textId="77777777" w:rsidR="00DB31F2" w:rsidRPr="00B260DC" w:rsidRDefault="00DB31F2" w:rsidP="00DB31F2">
          <w:pPr>
            <w:spacing w:after="0" w:line="240" w:lineRule="auto"/>
            <w:jc w:val="center"/>
            <w:rPr>
              <w:rFonts w:asciiTheme="minorHAnsi" w:eastAsia="Times New Roman" w:hAnsiTheme="minorHAnsi" w:cstheme="minorHAnsi"/>
              <w:b/>
              <w:sz w:val="28"/>
              <w:szCs w:val="28"/>
              <w:lang w:val="en-US" w:eastAsia="tr-TR"/>
            </w:rPr>
          </w:pPr>
          <w:r w:rsidRPr="00B260DC">
            <w:rPr>
              <w:rFonts w:asciiTheme="minorHAnsi" w:eastAsia="Times New Roman" w:hAnsiTheme="minorHAnsi" w:cstheme="minorHAnsi"/>
              <w:b/>
              <w:sz w:val="28"/>
              <w:szCs w:val="28"/>
              <w:lang w:val="en-US" w:eastAsia="tr-TR"/>
            </w:rPr>
            <w:t xml:space="preserve">ANKARA, </w:t>
          </w:r>
          <w:r w:rsidR="00E639F4" w:rsidRPr="00B260DC">
            <w:rPr>
              <w:rFonts w:asciiTheme="minorHAnsi" w:eastAsia="Times New Roman" w:hAnsiTheme="minorHAnsi" w:cstheme="minorHAnsi"/>
              <w:b/>
              <w:sz w:val="28"/>
              <w:szCs w:val="28"/>
              <w:lang w:val="en-US" w:eastAsia="tr-TR"/>
            </w:rPr>
            <w:t>2021</w:t>
          </w:r>
        </w:p>
        <w:p w14:paraId="71F6E800" w14:textId="77777777" w:rsidR="00E955C9" w:rsidRPr="00B260DC" w:rsidRDefault="00E955C9" w:rsidP="00DB31F2">
          <w:pPr>
            <w:pStyle w:val="AralkYok"/>
            <w:rPr>
              <w:rFonts w:asciiTheme="minorHAnsi" w:hAnsiTheme="minorHAnsi" w:cstheme="minorHAnsi"/>
              <w:b/>
              <w:bCs/>
              <w:caps/>
              <w:color w:val="FFFFFF" w:themeColor="background1"/>
              <w:sz w:val="28"/>
              <w:szCs w:val="28"/>
              <w:lang w:val="en-US"/>
            </w:rPr>
          </w:pPr>
        </w:p>
        <w:p w14:paraId="282F3FAA"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37AA1362"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12B65A0A"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78A8F763"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0527954B"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5A970954"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6F4DC65C"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15BFB860"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77110593"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630FDC46"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72825DA4"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0E4F5238"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1411E8B7"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0E197B11"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0292F2B4" w14:textId="77777777" w:rsidR="00076349" w:rsidRPr="00B260DC" w:rsidRDefault="00076349" w:rsidP="00DB31F2">
          <w:pPr>
            <w:pStyle w:val="AralkYok"/>
            <w:rPr>
              <w:rFonts w:asciiTheme="minorHAnsi" w:hAnsiTheme="minorHAnsi" w:cstheme="minorHAnsi"/>
              <w:b/>
              <w:bCs/>
              <w:caps/>
              <w:color w:val="FFFFFF" w:themeColor="background1"/>
              <w:sz w:val="24"/>
              <w:szCs w:val="24"/>
              <w:lang w:val="en-US"/>
            </w:rPr>
          </w:pPr>
        </w:p>
        <w:p w14:paraId="39EB738E" w14:textId="2738D791" w:rsidR="00544813" w:rsidRDefault="001A7F0E" w:rsidP="00B937D8">
          <w:pPr>
            <w:jc w:val="both"/>
            <w:rPr>
              <w:rFonts w:asciiTheme="minorHAnsi" w:eastAsia="Calibri" w:hAnsiTheme="minorHAnsi" w:cstheme="minorHAnsi"/>
              <w:sz w:val="24"/>
              <w:szCs w:val="24"/>
              <w:lang w:val="en-US" w:eastAsia="tr-TR"/>
            </w:rPr>
          </w:pPr>
          <w:r w:rsidRPr="00B260DC">
            <w:rPr>
              <w:rFonts w:asciiTheme="minorHAnsi" w:eastAsia="Calibri" w:hAnsiTheme="minorHAnsi" w:cstheme="minorHAnsi"/>
              <w:b/>
              <w:sz w:val="24"/>
              <w:szCs w:val="24"/>
              <w:lang w:val="en-US" w:eastAsia="tr-TR"/>
            </w:rPr>
            <w:t>Important Reminder</w:t>
          </w:r>
          <w:r w:rsidR="00BD262C" w:rsidRPr="00B260DC">
            <w:rPr>
              <w:rFonts w:asciiTheme="minorHAnsi" w:eastAsia="Calibri" w:hAnsiTheme="minorHAnsi" w:cstheme="minorHAnsi"/>
              <w:sz w:val="24"/>
              <w:szCs w:val="24"/>
              <w:lang w:val="en-US" w:eastAsia="tr-TR"/>
            </w:rPr>
            <w:t xml:space="preserve">: </w:t>
          </w:r>
          <w:r w:rsidR="00643B9A" w:rsidRPr="00B260DC">
            <w:rPr>
              <w:rFonts w:asciiTheme="minorHAnsi" w:eastAsia="Calibri" w:hAnsiTheme="minorHAnsi" w:cstheme="minorHAnsi"/>
              <w:sz w:val="24"/>
              <w:szCs w:val="24"/>
              <w:lang w:val="en-US" w:eastAsia="tr-TR"/>
            </w:rPr>
            <w:t>Licensees can make corrections to the data they previously submitted to the Authority by requesting correction within the framework of the relevant provisions of the Energy Market Notification Regulation. For this reason, there m</w:t>
          </w:r>
          <w:r w:rsidRPr="00B260DC">
            <w:rPr>
              <w:rFonts w:asciiTheme="minorHAnsi" w:eastAsia="Calibri" w:hAnsiTheme="minorHAnsi" w:cstheme="minorHAnsi"/>
              <w:sz w:val="24"/>
              <w:szCs w:val="24"/>
              <w:lang w:val="en-US" w:eastAsia="tr-TR"/>
            </w:rPr>
            <w:t>ay</w:t>
          </w:r>
          <w:r w:rsidR="00643B9A" w:rsidRPr="00B260DC">
            <w:rPr>
              <w:rFonts w:asciiTheme="minorHAnsi" w:eastAsia="Calibri" w:hAnsiTheme="minorHAnsi" w:cstheme="minorHAnsi"/>
              <w:sz w:val="24"/>
              <w:szCs w:val="24"/>
              <w:lang w:val="en-US" w:eastAsia="tr-TR"/>
            </w:rPr>
            <w:t xml:space="preserve"> be data differences </w:t>
          </w:r>
          <w:r w:rsidRPr="00B260DC">
            <w:rPr>
              <w:rFonts w:asciiTheme="minorHAnsi" w:eastAsia="Calibri" w:hAnsiTheme="minorHAnsi" w:cstheme="minorHAnsi"/>
              <w:sz w:val="24"/>
              <w:szCs w:val="24"/>
              <w:lang w:val="en-US" w:eastAsia="tr-TR"/>
            </w:rPr>
            <w:t>between the published reports.</w:t>
          </w:r>
        </w:p>
        <w:p w14:paraId="31AB871E" w14:textId="36A0B3A1" w:rsidR="00712CFA" w:rsidRPr="008E4E31" w:rsidRDefault="00544813" w:rsidP="00712CFA">
          <w:pPr>
            <w:spacing w:line="256" w:lineRule="auto"/>
            <w:jc w:val="both"/>
            <w:rPr>
              <w:rFonts w:ascii="Times New Roman" w:hAnsi="Times New Roman" w:cs="Times New Roman"/>
              <w:sz w:val="24"/>
              <w:szCs w:val="24"/>
              <w:lang w:val="en-US"/>
            </w:rPr>
          </w:pPr>
          <w:r w:rsidRPr="008E4E31">
            <w:rPr>
              <w:rFonts w:asciiTheme="minorHAnsi" w:hAnsiTheme="minorHAnsi" w:cstheme="minorHAnsi"/>
              <w:sz w:val="24"/>
              <w:szCs w:val="24"/>
              <w:lang w:val="en-US"/>
            </w:rPr>
            <w:t>*</w:t>
          </w:r>
          <w:r w:rsidR="00712CFA" w:rsidRPr="008E4E31">
            <w:rPr>
              <w:rFonts w:ascii="Times New Roman" w:hAnsi="Times New Roman" w:cs="Times New Roman"/>
              <w:sz w:val="24"/>
              <w:szCs w:val="24"/>
              <w:lang w:val="en-US"/>
            </w:rPr>
            <w:t xml:space="preserve"> In this report, Turkish punctuation rules are adopted for numbers. </w:t>
          </w:r>
        </w:p>
        <w:p w14:paraId="3DA9557E" w14:textId="5A81E9D3" w:rsidR="00283003" w:rsidRPr="00F27644" w:rsidRDefault="00283003" w:rsidP="00283003">
          <w:pPr>
            <w:rPr>
              <w:rFonts w:eastAsia="Calibri"/>
              <w:bCs/>
            </w:rPr>
            <w:sectPr w:rsidR="00283003" w:rsidRPr="00F27644">
              <w:pgSz w:w="11906" w:h="16838"/>
              <w:pgMar w:top="1417" w:right="1417" w:bottom="1417" w:left="1417" w:header="708" w:footer="708" w:gutter="0"/>
              <w:cols w:space="708"/>
            </w:sectPr>
          </w:pPr>
          <w:r w:rsidRPr="008E4E31">
            <w:rPr>
              <w:rFonts w:asciiTheme="minorHAnsi" w:hAnsiTheme="minorHAnsi" w:cstheme="minorHAnsi"/>
              <w:sz w:val="24"/>
              <w:szCs w:val="24"/>
              <w:lang w:val="en-US"/>
            </w:rPr>
            <w:t>*</w:t>
          </w:r>
          <w:r w:rsidRPr="008E4E31">
            <w:rPr>
              <w:rFonts w:asciiTheme="minorHAnsi" w:eastAsia="Calibri" w:hAnsiTheme="minorHAnsi" w:cstheme="minorHAnsi"/>
              <w:bCs/>
              <w:sz w:val="24"/>
              <w:szCs w:val="24"/>
              <w:lang w:val="en-US"/>
            </w:rPr>
            <w:t xml:space="preserve">This report is published under the Official Statistics </w:t>
          </w:r>
          <w:proofErr w:type="spellStart"/>
          <w:r w:rsidRPr="008E4E31">
            <w:rPr>
              <w:rFonts w:asciiTheme="minorHAnsi" w:eastAsia="Calibri" w:hAnsiTheme="minorHAnsi" w:cstheme="minorHAnsi"/>
              <w:bCs/>
              <w:sz w:val="24"/>
              <w:szCs w:val="24"/>
              <w:lang w:val="en-US"/>
            </w:rPr>
            <w:t>Programme</w:t>
          </w:r>
          <w:proofErr w:type="spellEnd"/>
          <w:r w:rsidRPr="00F27644">
            <w:rPr>
              <w:rFonts w:eastAsia="Calibri"/>
              <w:bCs/>
            </w:rPr>
            <w:t>.</w:t>
          </w:r>
        </w:p>
        <w:p w14:paraId="673C5ED0" w14:textId="6C874CDC" w:rsidR="001D2523" w:rsidRPr="00B260DC" w:rsidRDefault="00643B9A" w:rsidP="00DE2BF4">
          <w:pPr>
            <w:rPr>
              <w:rFonts w:asciiTheme="minorHAnsi" w:hAnsiTheme="minorHAnsi" w:cstheme="minorHAnsi"/>
              <w:b/>
              <w:bCs/>
              <w:caps/>
              <w:sz w:val="24"/>
              <w:szCs w:val="24"/>
              <w:lang w:val="en-US"/>
            </w:rPr>
          </w:pPr>
          <w:bookmarkStart w:id="0" w:name="_Hlk73352907"/>
          <w:r w:rsidRPr="00B260DC">
            <w:rPr>
              <w:rFonts w:asciiTheme="minorHAnsi" w:hAnsiTheme="minorHAnsi" w:cstheme="minorHAnsi"/>
              <w:b/>
              <w:bCs/>
              <w:caps/>
              <w:sz w:val="24"/>
              <w:szCs w:val="24"/>
              <w:lang w:val="en-US"/>
            </w:rPr>
            <w:lastRenderedPageBreak/>
            <w:t>THE MESSAGE OF THE PRESIDENT</w:t>
          </w:r>
        </w:p>
        <w:p w14:paraId="120E3C43" w14:textId="77777777" w:rsidR="00902604" w:rsidRPr="00B260DC" w:rsidRDefault="00902604" w:rsidP="00902604">
          <w:pPr>
            <w:spacing w:line="360" w:lineRule="auto"/>
            <w:jc w:val="both"/>
            <w:rPr>
              <w:rFonts w:asciiTheme="minorHAnsi" w:eastAsia="Microsoft JhengHei" w:hAnsiTheme="minorHAnsi" w:cstheme="minorHAnsi"/>
              <w:sz w:val="24"/>
              <w:szCs w:val="24"/>
              <w:lang w:val="en-US"/>
            </w:rPr>
          </w:pPr>
        </w:p>
        <w:p w14:paraId="36FAFA5C" w14:textId="77777777" w:rsidR="00896E57" w:rsidRPr="00E4000F" w:rsidRDefault="00896E57" w:rsidP="008E4E31">
          <w:pPr>
            <w:pStyle w:val="HTMLncedenBiimlendirilmi"/>
            <w:spacing w:before="240" w:line="360" w:lineRule="auto"/>
            <w:jc w:val="both"/>
            <w:rPr>
              <w:rFonts w:ascii="Times New Roman" w:hAnsi="Times New Roman" w:cs="Times New Roman"/>
              <w:color w:val="202124"/>
              <w:sz w:val="24"/>
              <w:szCs w:val="24"/>
              <w:lang w:val="en-US"/>
            </w:rPr>
          </w:pPr>
          <w:r w:rsidRPr="00E4000F">
            <w:rPr>
              <w:rFonts w:ascii="Times New Roman" w:hAnsi="Times New Roman" w:cs="Times New Roman"/>
              <w:color w:val="202124"/>
              <w:sz w:val="24"/>
              <w:szCs w:val="24"/>
              <w:lang w:val="en-US"/>
            </w:rPr>
            <w:t>After the period in which secondary regulations were emphasized within the framework of the Electricity Market Law No. 6446, efforts were made for many regulations and other legislation that came into force.</w:t>
          </w:r>
          <w:r w:rsidRPr="00E4000F">
            <w:rPr>
              <w:rStyle w:val="y2iqfc"/>
              <w:rFonts w:ascii="inherit" w:hAnsi="inherit"/>
              <w:color w:val="202124"/>
              <w:sz w:val="42"/>
              <w:szCs w:val="42"/>
              <w:lang w:val="en-US"/>
            </w:rPr>
            <w:t xml:space="preserve"> </w:t>
          </w:r>
          <w:r w:rsidRPr="00E4000F">
            <w:rPr>
              <w:rFonts w:ascii="Times New Roman" w:hAnsi="Times New Roman" w:cs="Times New Roman"/>
              <w:color w:val="202124"/>
              <w:sz w:val="24"/>
              <w:szCs w:val="24"/>
              <w:lang w:val="en-US"/>
            </w:rPr>
            <w:t>In 2020, significant progress has been made in transforming the market into a structure that operates in a more liberal, competitive, transparent, and predictable manner in the light of these regulations.</w:t>
          </w:r>
        </w:p>
        <w:p w14:paraId="0401BD48" w14:textId="3FF90C4C" w:rsidR="0086091B" w:rsidRPr="00B260DC" w:rsidRDefault="00E629C0" w:rsidP="00896E57">
          <w:pPr>
            <w:spacing w:before="240" w:line="360" w:lineRule="auto"/>
            <w:jc w:val="both"/>
            <w:rPr>
              <w:rFonts w:asciiTheme="minorHAnsi" w:eastAsia="Microsoft JhengHei" w:hAnsiTheme="minorHAnsi" w:cstheme="minorHAnsi"/>
              <w:sz w:val="24"/>
              <w:szCs w:val="24"/>
              <w:lang w:val="en-US"/>
            </w:rPr>
          </w:pPr>
          <w:r w:rsidRPr="00B260DC">
            <w:rPr>
              <w:rFonts w:asciiTheme="minorHAnsi" w:eastAsia="Microsoft JhengHei" w:hAnsiTheme="minorHAnsi" w:cstheme="minorHAnsi"/>
              <w:sz w:val="24"/>
              <w:szCs w:val="24"/>
              <w:lang w:val="en-US"/>
            </w:rPr>
            <w:t xml:space="preserve">Electricity demand, which is one of the most important indicators of economic growth, has experienced great fluctuations due to the measures taken to prevent the Covid-19 pandemic. </w:t>
          </w:r>
          <w:r w:rsidR="00B62C07" w:rsidRPr="00B260DC">
            <w:rPr>
              <w:rFonts w:asciiTheme="minorHAnsi" w:eastAsia="Microsoft JhengHei" w:hAnsiTheme="minorHAnsi" w:cstheme="minorHAnsi"/>
              <w:sz w:val="24"/>
              <w:szCs w:val="24"/>
              <w:lang w:val="en-US"/>
            </w:rPr>
            <w:t xml:space="preserve">The effect of the measures taken in this context to slow down the economic activity was also seen in electricity demand as of the end of the year. Turkey has been one of the countries that </w:t>
          </w:r>
          <w:r w:rsidR="00DC473E">
            <w:rPr>
              <w:rFonts w:asciiTheme="minorHAnsi" w:eastAsia="Microsoft JhengHei" w:hAnsiTheme="minorHAnsi" w:cstheme="minorHAnsi"/>
              <w:sz w:val="24"/>
              <w:szCs w:val="24"/>
              <w:lang w:val="en-US"/>
            </w:rPr>
            <w:t xml:space="preserve">was </w:t>
          </w:r>
          <w:r w:rsidR="00B62C07" w:rsidRPr="00B260DC">
            <w:rPr>
              <w:rFonts w:asciiTheme="minorHAnsi" w:eastAsia="Microsoft JhengHei" w:hAnsiTheme="minorHAnsi" w:cstheme="minorHAnsi"/>
              <w:sz w:val="24"/>
              <w:szCs w:val="24"/>
              <w:lang w:val="en-US"/>
            </w:rPr>
            <w:t>least affected by the pandemic with an increase of 0.8 percent in electricity demand.</w:t>
          </w:r>
        </w:p>
        <w:p w14:paraId="7FFCADA8" w14:textId="37D11D11" w:rsidR="00B62C07" w:rsidRPr="00B260DC" w:rsidRDefault="00B62C07" w:rsidP="00B62C07">
          <w:pPr>
            <w:spacing w:line="360" w:lineRule="auto"/>
            <w:jc w:val="both"/>
            <w:rPr>
              <w:rFonts w:asciiTheme="minorHAnsi" w:eastAsia="Microsoft JhengHei" w:hAnsiTheme="minorHAnsi" w:cstheme="minorHAnsi"/>
              <w:sz w:val="24"/>
              <w:szCs w:val="24"/>
              <w:lang w:val="en-US"/>
            </w:rPr>
          </w:pPr>
          <w:r w:rsidRPr="00B260DC">
            <w:rPr>
              <w:rFonts w:asciiTheme="minorHAnsi" w:eastAsia="Microsoft JhengHei" w:hAnsiTheme="minorHAnsi" w:cstheme="minorHAnsi"/>
              <w:sz w:val="24"/>
              <w:szCs w:val="24"/>
              <w:lang w:val="en-US"/>
            </w:rPr>
            <w:t>Structural arrangements that we have made in recent years to encourage the use of renewable energy sources instead of imported sources in electricity production continued to show their results despite the developments experienced during and as a result of the Covid-19 pandemic in the markets. In this context, the share of renewable energy sources, which was 45.4% in total electricity installed power in 2019, increased to 48% in 2020.</w:t>
          </w:r>
        </w:p>
        <w:p w14:paraId="20ABD5D7" w14:textId="222E6FA7" w:rsidR="00E73D88" w:rsidRPr="00B260DC" w:rsidRDefault="00B62C07" w:rsidP="00E73D88">
          <w:pPr>
            <w:spacing w:line="360" w:lineRule="auto"/>
            <w:jc w:val="both"/>
            <w:rPr>
              <w:rFonts w:asciiTheme="minorHAnsi" w:eastAsia="Microsoft JhengHei" w:hAnsiTheme="minorHAnsi" w:cstheme="minorHAnsi"/>
              <w:sz w:val="24"/>
              <w:szCs w:val="24"/>
              <w:lang w:val="en-US"/>
            </w:rPr>
          </w:pPr>
          <w:r w:rsidRPr="00B260DC">
            <w:rPr>
              <w:rFonts w:ascii="Times New Roman" w:eastAsia="Microsoft JhengHei" w:hAnsi="Times New Roman" w:cs="Times New Roman"/>
              <w:sz w:val="24"/>
              <w:szCs w:val="24"/>
              <w:lang w:val="en-US"/>
            </w:rPr>
            <w:t>Market developments reports, which we submit to our stakeholders by our Institution, are compiled and analyzed from the data submitted to our A</w:t>
          </w:r>
          <w:r w:rsidR="00DC473E">
            <w:rPr>
              <w:rFonts w:ascii="Times New Roman" w:eastAsia="Microsoft JhengHei" w:hAnsi="Times New Roman" w:cs="Times New Roman"/>
              <w:sz w:val="24"/>
              <w:szCs w:val="24"/>
              <w:lang w:val="en-US"/>
            </w:rPr>
            <w:t>uthority</w:t>
          </w:r>
          <w:r w:rsidRPr="00B260DC">
            <w:rPr>
              <w:rFonts w:ascii="Times New Roman" w:eastAsia="Microsoft JhengHei" w:hAnsi="Times New Roman" w:cs="Times New Roman"/>
              <w:sz w:val="24"/>
              <w:szCs w:val="24"/>
              <w:lang w:val="en-US"/>
            </w:rPr>
            <w:t xml:space="preserve"> by using the Energy Market Notification System</w:t>
          </w:r>
          <w:r w:rsidR="00E73D88" w:rsidRPr="00B260DC">
            <w:rPr>
              <w:rFonts w:ascii="Times New Roman" w:eastAsia="Microsoft JhengHei" w:hAnsi="Times New Roman" w:cs="Times New Roman"/>
              <w:sz w:val="24"/>
              <w:szCs w:val="24"/>
              <w:lang w:val="en-US"/>
            </w:rPr>
            <w:t>, mainly</w:t>
          </w:r>
          <w:r w:rsidR="00902604" w:rsidRPr="00B260DC">
            <w:rPr>
              <w:rFonts w:asciiTheme="minorHAnsi" w:eastAsia="Microsoft JhengHei" w:hAnsiTheme="minorHAnsi" w:cstheme="minorHAnsi"/>
              <w:sz w:val="24"/>
              <w:szCs w:val="24"/>
              <w:lang w:val="en-US"/>
            </w:rPr>
            <w:t xml:space="preserve">. </w:t>
          </w:r>
          <w:r w:rsidR="00E73D88" w:rsidRPr="00B260DC">
            <w:rPr>
              <w:rFonts w:asciiTheme="minorHAnsi" w:eastAsia="Microsoft JhengHei" w:hAnsiTheme="minorHAnsi" w:cstheme="minorHAnsi"/>
              <w:sz w:val="24"/>
              <w:szCs w:val="24"/>
              <w:lang w:val="en-US"/>
            </w:rPr>
            <w:t>It is one of our main objectives to ensure the integrity, consistency and reliability of the data contained in these reports, which are of great importance to be shared accurately and time</w:t>
          </w:r>
          <w:r w:rsidR="00DC473E">
            <w:rPr>
              <w:rFonts w:asciiTheme="minorHAnsi" w:eastAsia="Microsoft JhengHei" w:hAnsiTheme="minorHAnsi" w:cstheme="minorHAnsi"/>
              <w:sz w:val="24"/>
              <w:szCs w:val="24"/>
              <w:lang w:val="en-US"/>
            </w:rPr>
            <w:t>ly</w:t>
          </w:r>
          <w:r w:rsidR="00E73D88" w:rsidRPr="00B260DC">
            <w:rPr>
              <w:rFonts w:asciiTheme="minorHAnsi" w:eastAsia="Microsoft JhengHei" w:hAnsiTheme="minorHAnsi" w:cstheme="minorHAnsi"/>
              <w:sz w:val="24"/>
              <w:szCs w:val="24"/>
              <w:lang w:val="en-US"/>
            </w:rPr>
            <w:t xml:space="preserve"> with all relevant parties and the public.</w:t>
          </w:r>
        </w:p>
        <w:bookmarkEnd w:id="0"/>
        <w:p w14:paraId="79CCC36D" w14:textId="6A7E2485" w:rsidR="00E73D88" w:rsidRPr="00B260DC" w:rsidRDefault="00E73D88" w:rsidP="00E73D88">
          <w:pPr>
            <w:spacing w:line="360" w:lineRule="auto"/>
            <w:jc w:val="both"/>
            <w:rPr>
              <w:rFonts w:asciiTheme="minorHAnsi" w:eastAsia="Microsoft JhengHei" w:hAnsiTheme="minorHAnsi" w:cstheme="minorHAnsi"/>
              <w:sz w:val="24"/>
              <w:szCs w:val="24"/>
              <w:lang w:val="en-US"/>
            </w:rPr>
          </w:pPr>
          <w:r w:rsidRPr="00B260DC">
            <w:rPr>
              <w:rFonts w:asciiTheme="minorHAnsi" w:eastAsia="Microsoft JhengHei" w:hAnsiTheme="minorHAnsi" w:cstheme="minorHAnsi"/>
              <w:sz w:val="24"/>
              <w:szCs w:val="24"/>
              <w:lang w:val="en-US"/>
            </w:rPr>
            <w:t xml:space="preserve">While underlining that we, as EMRA, are open to all kinds of constructive opinions and suggestions, I would like to thank all our sector stakeholders for their devoted work during the pandemic process, and I hope that the Electricity Market </w:t>
          </w:r>
          <w:r w:rsidR="00DC473E">
            <w:rPr>
              <w:rFonts w:asciiTheme="minorHAnsi" w:eastAsia="Microsoft JhengHei" w:hAnsiTheme="minorHAnsi" w:cstheme="minorHAnsi"/>
              <w:sz w:val="24"/>
              <w:szCs w:val="24"/>
              <w:lang w:val="en-US"/>
            </w:rPr>
            <w:t>Sector</w:t>
          </w:r>
          <w:r w:rsidR="0091150A">
            <w:rPr>
              <w:rFonts w:asciiTheme="minorHAnsi" w:eastAsia="Microsoft JhengHei" w:hAnsiTheme="minorHAnsi" w:cstheme="minorHAnsi"/>
              <w:sz w:val="24"/>
              <w:szCs w:val="24"/>
              <w:lang w:val="en-US"/>
            </w:rPr>
            <w:t xml:space="preserve"> </w:t>
          </w:r>
          <w:r w:rsidRPr="00B260DC">
            <w:rPr>
              <w:rFonts w:asciiTheme="minorHAnsi" w:eastAsia="Microsoft JhengHei" w:hAnsiTheme="minorHAnsi" w:cstheme="minorHAnsi"/>
              <w:sz w:val="24"/>
              <w:szCs w:val="24"/>
              <w:lang w:val="en-US"/>
            </w:rPr>
            <w:t>Report for 2020 will be beneficial to all relevant parties, institutions and organizations.</w:t>
          </w:r>
        </w:p>
        <w:p w14:paraId="453C954F" w14:textId="77777777" w:rsidR="001D2523" w:rsidRPr="00B260DC" w:rsidRDefault="001D2523" w:rsidP="001D2523">
          <w:pPr>
            <w:jc w:val="center"/>
            <w:rPr>
              <w:rFonts w:asciiTheme="minorHAnsi" w:hAnsiTheme="minorHAnsi" w:cstheme="minorHAnsi"/>
              <w:b/>
              <w:bCs/>
              <w:caps/>
              <w:sz w:val="24"/>
              <w:szCs w:val="24"/>
              <w:lang w:val="en-US"/>
            </w:rPr>
          </w:pPr>
        </w:p>
        <w:p w14:paraId="4038D80F" w14:textId="77777777" w:rsidR="00902604" w:rsidRPr="00B260DC" w:rsidRDefault="00902604" w:rsidP="001D2523">
          <w:pPr>
            <w:pStyle w:val="AralkYok"/>
            <w:jc w:val="right"/>
            <w:rPr>
              <w:rFonts w:asciiTheme="minorHAnsi" w:hAnsiTheme="minorHAnsi" w:cstheme="minorHAnsi"/>
              <w:b/>
              <w:sz w:val="24"/>
              <w:szCs w:val="24"/>
              <w:lang w:val="en-US" w:eastAsia="tr-TR"/>
            </w:rPr>
          </w:pPr>
        </w:p>
        <w:p w14:paraId="5FC5818D" w14:textId="77777777" w:rsidR="00902604" w:rsidRPr="00B260DC" w:rsidRDefault="00902604" w:rsidP="001D2523">
          <w:pPr>
            <w:pStyle w:val="AralkYok"/>
            <w:jc w:val="right"/>
            <w:rPr>
              <w:rFonts w:asciiTheme="minorHAnsi" w:hAnsiTheme="minorHAnsi" w:cstheme="minorHAnsi"/>
              <w:b/>
              <w:sz w:val="24"/>
              <w:szCs w:val="24"/>
              <w:lang w:val="en-US" w:eastAsia="tr-TR"/>
            </w:rPr>
          </w:pPr>
        </w:p>
        <w:p w14:paraId="3707F0B7" w14:textId="77777777" w:rsidR="001D2523" w:rsidRPr="00B260DC" w:rsidRDefault="001D2523" w:rsidP="001D2523">
          <w:pPr>
            <w:pStyle w:val="AralkYok"/>
            <w:jc w:val="right"/>
            <w:rPr>
              <w:rFonts w:asciiTheme="minorHAnsi" w:hAnsiTheme="minorHAnsi" w:cstheme="minorHAnsi"/>
              <w:b/>
              <w:sz w:val="24"/>
              <w:szCs w:val="24"/>
              <w:lang w:val="en-US" w:eastAsia="tr-TR"/>
            </w:rPr>
          </w:pPr>
          <w:r w:rsidRPr="00B260DC">
            <w:rPr>
              <w:rFonts w:asciiTheme="minorHAnsi" w:hAnsiTheme="minorHAnsi" w:cstheme="minorHAnsi"/>
              <w:b/>
              <w:sz w:val="24"/>
              <w:szCs w:val="24"/>
              <w:lang w:val="en-US" w:eastAsia="tr-TR"/>
            </w:rPr>
            <w:t>Mustafa YILMAZ</w:t>
          </w:r>
        </w:p>
        <w:p w14:paraId="46AA64F0" w14:textId="64F80C70" w:rsidR="001D2523" w:rsidRPr="00B260DC" w:rsidRDefault="001D2523" w:rsidP="001D2523">
          <w:pPr>
            <w:pStyle w:val="AralkYok"/>
            <w:ind w:left="6372"/>
            <w:rPr>
              <w:rFonts w:asciiTheme="minorHAnsi" w:hAnsiTheme="minorHAnsi" w:cstheme="minorHAnsi"/>
              <w:b/>
              <w:sz w:val="24"/>
              <w:szCs w:val="24"/>
              <w:lang w:val="en-US" w:eastAsia="tr-TR"/>
            </w:rPr>
          </w:pPr>
          <w:r w:rsidRPr="00B260DC">
            <w:rPr>
              <w:rFonts w:asciiTheme="minorHAnsi" w:hAnsiTheme="minorHAnsi" w:cstheme="minorHAnsi"/>
              <w:b/>
              <w:sz w:val="24"/>
              <w:szCs w:val="24"/>
              <w:lang w:val="en-US" w:eastAsia="tr-TR"/>
            </w:rPr>
            <w:t xml:space="preserve">             </w:t>
          </w:r>
          <w:r w:rsidR="00635A25" w:rsidRPr="00B260DC">
            <w:rPr>
              <w:rFonts w:asciiTheme="minorHAnsi" w:hAnsiTheme="minorHAnsi" w:cstheme="minorHAnsi"/>
              <w:b/>
              <w:sz w:val="24"/>
              <w:szCs w:val="24"/>
              <w:lang w:val="en-US" w:eastAsia="tr-TR"/>
            </w:rPr>
            <w:t xml:space="preserve">  </w:t>
          </w:r>
          <w:r w:rsidR="00E73D88" w:rsidRPr="00B260DC">
            <w:rPr>
              <w:rFonts w:asciiTheme="minorHAnsi" w:hAnsiTheme="minorHAnsi" w:cstheme="minorHAnsi"/>
              <w:b/>
              <w:sz w:val="24"/>
              <w:szCs w:val="24"/>
              <w:lang w:val="en-US" w:eastAsia="tr-TR"/>
            </w:rPr>
            <w:t xml:space="preserve">    </w:t>
          </w:r>
          <w:r w:rsidR="00635A25" w:rsidRPr="00B260DC">
            <w:rPr>
              <w:rFonts w:asciiTheme="minorHAnsi" w:hAnsiTheme="minorHAnsi" w:cstheme="minorHAnsi"/>
              <w:b/>
              <w:sz w:val="24"/>
              <w:szCs w:val="24"/>
              <w:lang w:val="en-US" w:eastAsia="tr-TR"/>
            </w:rPr>
            <w:t xml:space="preserve"> </w:t>
          </w:r>
          <w:r w:rsidR="00E73D88" w:rsidRPr="00B260DC">
            <w:rPr>
              <w:rFonts w:asciiTheme="minorHAnsi" w:hAnsiTheme="minorHAnsi" w:cstheme="minorHAnsi"/>
              <w:b/>
              <w:sz w:val="24"/>
              <w:szCs w:val="24"/>
              <w:lang w:val="en-US" w:eastAsia="tr-TR"/>
            </w:rPr>
            <w:t>President</w:t>
          </w:r>
        </w:p>
        <w:p w14:paraId="11EF1778" w14:textId="77777777" w:rsidR="001D2523" w:rsidRPr="00B260DC" w:rsidRDefault="001D2523" w:rsidP="001D2523">
          <w:pPr>
            <w:pStyle w:val="AralkYok"/>
            <w:jc w:val="center"/>
            <w:rPr>
              <w:rFonts w:asciiTheme="minorHAnsi" w:hAnsiTheme="minorHAnsi" w:cstheme="minorHAnsi"/>
              <w:b/>
              <w:sz w:val="24"/>
              <w:szCs w:val="24"/>
              <w:lang w:val="en-US" w:eastAsia="tr-TR"/>
            </w:rPr>
            <w:sectPr w:rsidR="001D2523" w:rsidRPr="00B260DC" w:rsidSect="00151A3B">
              <w:footerReference w:type="first" r:id="rId13"/>
              <w:pgSz w:w="11906" w:h="16838"/>
              <w:pgMar w:top="1417" w:right="1417" w:bottom="1417" w:left="1417" w:header="708" w:footer="708" w:gutter="0"/>
              <w:pgNumType w:fmt="lowerRoman" w:start="1"/>
              <w:cols w:space="708"/>
              <w:docGrid w:linePitch="360"/>
            </w:sectPr>
          </w:pPr>
        </w:p>
        <w:p w14:paraId="1C6406A0" w14:textId="237351D3" w:rsidR="001C1731" w:rsidRPr="00B260DC" w:rsidRDefault="001A7F0E" w:rsidP="001C1731">
          <w:pPr>
            <w:jc w:val="center"/>
            <w:rPr>
              <w:rFonts w:asciiTheme="minorHAnsi" w:hAnsiTheme="minorHAnsi" w:cstheme="minorHAnsi"/>
              <w:b/>
              <w:bCs/>
              <w:caps/>
              <w:sz w:val="24"/>
              <w:szCs w:val="24"/>
              <w:lang w:val="en-US"/>
            </w:rPr>
          </w:pPr>
          <w:r w:rsidRPr="00B260DC">
            <w:rPr>
              <w:rFonts w:asciiTheme="minorHAnsi" w:hAnsiTheme="minorHAnsi" w:cstheme="minorHAnsi"/>
              <w:b/>
              <w:bCs/>
              <w:caps/>
              <w:sz w:val="24"/>
              <w:szCs w:val="24"/>
              <w:lang w:val="en-US"/>
            </w:rPr>
            <w:lastRenderedPageBreak/>
            <w:t>EXECUTIVE</w:t>
          </w:r>
          <w:r w:rsidR="001C1731" w:rsidRPr="00B260DC">
            <w:rPr>
              <w:rFonts w:asciiTheme="minorHAnsi" w:hAnsiTheme="minorHAnsi" w:cstheme="minorHAnsi"/>
              <w:b/>
              <w:bCs/>
              <w:caps/>
              <w:sz w:val="24"/>
              <w:szCs w:val="24"/>
              <w:lang w:val="en-US"/>
            </w:rPr>
            <w:t xml:space="preserve"> </w:t>
          </w:r>
          <w:r w:rsidRPr="00B260DC">
            <w:rPr>
              <w:rFonts w:asciiTheme="minorHAnsi" w:hAnsiTheme="minorHAnsi" w:cstheme="minorHAnsi"/>
              <w:b/>
              <w:bCs/>
              <w:caps/>
              <w:sz w:val="24"/>
              <w:szCs w:val="24"/>
              <w:lang w:val="en-US"/>
            </w:rPr>
            <w:t>SUMMARY</w:t>
          </w:r>
        </w:p>
        <w:p w14:paraId="445EEC29" w14:textId="77777777" w:rsidR="007D49DA" w:rsidRPr="00B260DC" w:rsidRDefault="007D49DA" w:rsidP="001C1731">
          <w:pPr>
            <w:jc w:val="center"/>
            <w:rPr>
              <w:rFonts w:asciiTheme="minorHAnsi" w:hAnsiTheme="minorHAnsi" w:cstheme="minorHAnsi"/>
              <w:b/>
              <w:bCs/>
              <w:caps/>
              <w:sz w:val="24"/>
              <w:szCs w:val="24"/>
              <w:lang w:val="en-US"/>
            </w:rPr>
          </w:pPr>
        </w:p>
        <w:p w14:paraId="0896B80A" w14:textId="16A20DB6" w:rsidR="00C466D5" w:rsidRPr="00B260DC" w:rsidRDefault="00F668BC" w:rsidP="00C466D5">
          <w:pPr>
            <w:pStyle w:val="ListeParagraf"/>
            <w:numPr>
              <w:ilvl w:val="0"/>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
              <w:bCs/>
              <w:sz w:val="24"/>
              <w:szCs w:val="24"/>
              <w:lang w:val="en-US"/>
            </w:rPr>
            <w:t>Number of Licenses in Electricity Market in 2020</w:t>
          </w:r>
        </w:p>
        <w:tbl>
          <w:tblPr>
            <w:tblStyle w:val="TableNormal"/>
            <w:tblW w:w="523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32"/>
            <w:gridCol w:w="1419"/>
            <w:gridCol w:w="1416"/>
            <w:gridCol w:w="1418"/>
            <w:gridCol w:w="1560"/>
            <w:gridCol w:w="1843"/>
          </w:tblGrid>
          <w:tr w:rsidR="003103DA" w:rsidRPr="00B260DC" w14:paraId="43CF442B" w14:textId="77777777" w:rsidTr="0032318D">
            <w:trPr>
              <w:trHeight w:val="589"/>
            </w:trPr>
            <w:tc>
              <w:tcPr>
                <w:tcW w:w="965" w:type="pct"/>
                <w:tcBorders>
                  <w:bottom w:val="single" w:sz="4" w:space="0" w:color="000000"/>
                  <w:right w:val="single" w:sz="4" w:space="0" w:color="000000"/>
                </w:tcBorders>
                <w:shd w:val="clear" w:color="auto" w:fill="FF5050"/>
              </w:tcPr>
              <w:p w14:paraId="191F14A1" w14:textId="77777777" w:rsidR="007864F2" w:rsidRPr="00B260DC" w:rsidRDefault="007864F2" w:rsidP="003103DA">
                <w:pPr>
                  <w:pStyle w:val="TableParagraph"/>
                  <w:spacing w:before="4"/>
                  <w:jc w:val="left"/>
                  <w:rPr>
                    <w:b/>
                    <w:sz w:val="20"/>
                    <w:szCs w:val="20"/>
                    <w:lang w:val="en-US"/>
                  </w:rPr>
                </w:pPr>
              </w:p>
              <w:p w14:paraId="5867126B" w14:textId="4B4854AE" w:rsidR="007864F2" w:rsidRPr="00B260DC" w:rsidRDefault="007864F2" w:rsidP="003103DA">
                <w:pPr>
                  <w:pStyle w:val="TableParagraph"/>
                  <w:spacing w:before="0"/>
                  <w:jc w:val="left"/>
                  <w:rPr>
                    <w:b/>
                    <w:sz w:val="20"/>
                    <w:szCs w:val="20"/>
                    <w:lang w:val="en-US"/>
                  </w:rPr>
                </w:pPr>
                <w:r w:rsidRPr="00B260DC">
                  <w:rPr>
                    <w:b/>
                    <w:color w:val="FFFFFF"/>
                    <w:sz w:val="20"/>
                    <w:szCs w:val="20"/>
                    <w:lang w:val="en-US"/>
                  </w:rPr>
                  <w:t xml:space="preserve"> Li</w:t>
                </w:r>
                <w:r w:rsidR="001A7F0E" w:rsidRPr="00B260DC">
                  <w:rPr>
                    <w:b/>
                    <w:color w:val="FFFFFF"/>
                    <w:sz w:val="20"/>
                    <w:szCs w:val="20"/>
                    <w:lang w:val="en-US"/>
                  </w:rPr>
                  <w:t>cense Type</w:t>
                </w:r>
              </w:p>
            </w:tc>
            <w:tc>
              <w:tcPr>
                <w:tcW w:w="748" w:type="pct"/>
                <w:tcBorders>
                  <w:left w:val="single" w:sz="4" w:space="0" w:color="000000"/>
                  <w:bottom w:val="single" w:sz="4" w:space="0" w:color="000000"/>
                  <w:right w:val="single" w:sz="4" w:space="0" w:color="000000"/>
                </w:tcBorders>
                <w:shd w:val="clear" w:color="auto" w:fill="FF5050"/>
              </w:tcPr>
              <w:p w14:paraId="053A79FA" w14:textId="7316C067" w:rsidR="007864F2" w:rsidRPr="00B260DC" w:rsidRDefault="007864F2" w:rsidP="003103DA">
                <w:pPr>
                  <w:pStyle w:val="TableParagraph"/>
                  <w:spacing w:before="154" w:line="230" w:lineRule="exact"/>
                  <w:ind w:left="157" w:right="141"/>
                  <w:rPr>
                    <w:b/>
                    <w:sz w:val="20"/>
                    <w:szCs w:val="20"/>
                    <w:lang w:val="en-US"/>
                  </w:rPr>
                </w:pPr>
                <w:r w:rsidRPr="00B260DC">
                  <w:rPr>
                    <w:b/>
                    <w:color w:val="FFFFFF"/>
                    <w:sz w:val="20"/>
                    <w:szCs w:val="20"/>
                    <w:lang w:val="en-US"/>
                  </w:rPr>
                  <w:t>Li</w:t>
                </w:r>
                <w:r w:rsidR="00E73D88" w:rsidRPr="00B260DC">
                  <w:rPr>
                    <w:b/>
                    <w:color w:val="FFFFFF"/>
                    <w:sz w:val="20"/>
                    <w:szCs w:val="20"/>
                    <w:lang w:val="en-US"/>
                  </w:rPr>
                  <w:t>cense Application</w:t>
                </w:r>
              </w:p>
              <w:p w14:paraId="2F661CE6" w14:textId="3B33F5D8" w:rsidR="007864F2" w:rsidRPr="00B260DC" w:rsidRDefault="007864F2" w:rsidP="003103DA">
                <w:pPr>
                  <w:pStyle w:val="TableParagraph"/>
                  <w:spacing w:before="0" w:line="230" w:lineRule="exact"/>
                  <w:ind w:left="158" w:right="141"/>
                  <w:rPr>
                    <w:b/>
                    <w:sz w:val="20"/>
                    <w:szCs w:val="20"/>
                    <w:lang w:val="en-US"/>
                  </w:rPr>
                </w:pPr>
              </w:p>
            </w:tc>
            <w:tc>
              <w:tcPr>
                <w:tcW w:w="746" w:type="pct"/>
                <w:tcBorders>
                  <w:left w:val="single" w:sz="4" w:space="0" w:color="000000"/>
                  <w:bottom w:val="single" w:sz="4" w:space="0" w:color="000000"/>
                  <w:right w:val="single" w:sz="4" w:space="0" w:color="000000"/>
                </w:tcBorders>
                <w:shd w:val="clear" w:color="auto" w:fill="FF5050"/>
              </w:tcPr>
              <w:p w14:paraId="7F04FF0A" w14:textId="7DB14E36" w:rsidR="007864F2" w:rsidRPr="00B260DC" w:rsidRDefault="00E16398" w:rsidP="00E16398">
                <w:pPr>
                  <w:pStyle w:val="TableParagraph"/>
                  <w:spacing w:before="154" w:line="230" w:lineRule="exact"/>
                  <w:ind w:left="214"/>
                  <w:jc w:val="left"/>
                  <w:rPr>
                    <w:b/>
                    <w:sz w:val="20"/>
                    <w:szCs w:val="20"/>
                    <w:lang w:val="en-US"/>
                  </w:rPr>
                </w:pPr>
                <w:r w:rsidRPr="00B260DC">
                  <w:rPr>
                    <w:b/>
                    <w:color w:val="FFFFFF"/>
                    <w:sz w:val="20"/>
                    <w:szCs w:val="20"/>
                    <w:lang w:val="en-US"/>
                  </w:rPr>
                  <w:t>Grant of License</w:t>
                </w:r>
              </w:p>
            </w:tc>
            <w:tc>
              <w:tcPr>
                <w:tcW w:w="747" w:type="pct"/>
                <w:tcBorders>
                  <w:left w:val="single" w:sz="4" w:space="0" w:color="000000"/>
                  <w:bottom w:val="single" w:sz="4" w:space="0" w:color="000000"/>
                  <w:right w:val="single" w:sz="4" w:space="0" w:color="000000"/>
                </w:tcBorders>
                <w:shd w:val="clear" w:color="auto" w:fill="FF5050"/>
              </w:tcPr>
              <w:p w14:paraId="7DB931AB" w14:textId="7E4FA9C6" w:rsidR="00257488" w:rsidRPr="00B260DC" w:rsidRDefault="00257488" w:rsidP="00257488">
                <w:pPr>
                  <w:pStyle w:val="TableParagraph"/>
                  <w:spacing w:before="154" w:line="230" w:lineRule="exact"/>
                  <w:ind w:left="277" w:right="264"/>
                  <w:jc w:val="left"/>
                  <w:rPr>
                    <w:b/>
                    <w:sz w:val="20"/>
                    <w:szCs w:val="20"/>
                    <w:lang w:val="en-US"/>
                  </w:rPr>
                </w:pPr>
                <w:r w:rsidRPr="00B260DC">
                  <w:rPr>
                    <w:b/>
                    <w:color w:val="FFFFFF"/>
                    <w:sz w:val="20"/>
                    <w:szCs w:val="20"/>
                    <w:lang w:val="en-US"/>
                  </w:rPr>
                  <w:t xml:space="preserve"> Expired License</w:t>
                </w:r>
              </w:p>
              <w:p w14:paraId="44B363E2" w14:textId="38552160" w:rsidR="007864F2" w:rsidRPr="00B260DC" w:rsidRDefault="007864F2" w:rsidP="003103DA">
                <w:pPr>
                  <w:pStyle w:val="TableParagraph"/>
                  <w:spacing w:before="0" w:line="230" w:lineRule="exact"/>
                  <w:ind w:left="279" w:right="264"/>
                  <w:rPr>
                    <w:b/>
                    <w:sz w:val="20"/>
                    <w:szCs w:val="20"/>
                    <w:lang w:val="en-US"/>
                  </w:rPr>
                </w:pPr>
              </w:p>
            </w:tc>
            <w:tc>
              <w:tcPr>
                <w:tcW w:w="822" w:type="pct"/>
                <w:tcBorders>
                  <w:left w:val="single" w:sz="4" w:space="0" w:color="000000"/>
                  <w:bottom w:val="single" w:sz="4" w:space="0" w:color="000000"/>
                  <w:right w:val="single" w:sz="4" w:space="0" w:color="000000"/>
                </w:tcBorders>
                <w:shd w:val="clear" w:color="auto" w:fill="FF5050"/>
              </w:tcPr>
              <w:p w14:paraId="27B36BB1" w14:textId="058EA389" w:rsidR="007864F2" w:rsidRPr="00B260DC" w:rsidRDefault="007864F2" w:rsidP="00B30580">
                <w:pPr>
                  <w:pStyle w:val="TableParagraph"/>
                  <w:spacing w:before="154" w:line="230" w:lineRule="exact"/>
                  <w:ind w:left="133"/>
                  <w:jc w:val="left"/>
                  <w:rPr>
                    <w:b/>
                    <w:sz w:val="20"/>
                    <w:szCs w:val="20"/>
                    <w:lang w:val="en-US"/>
                  </w:rPr>
                </w:pPr>
                <w:r w:rsidRPr="00B260DC">
                  <w:rPr>
                    <w:b/>
                    <w:color w:val="FFFFFF"/>
                    <w:sz w:val="20"/>
                    <w:szCs w:val="20"/>
                    <w:lang w:val="en-US"/>
                  </w:rPr>
                  <w:t>Li</w:t>
                </w:r>
                <w:r w:rsidR="00B30580" w:rsidRPr="00B260DC">
                  <w:rPr>
                    <w:b/>
                    <w:color w:val="FFFFFF"/>
                    <w:sz w:val="20"/>
                    <w:szCs w:val="20"/>
                    <w:lang w:val="en-US"/>
                  </w:rPr>
                  <w:t>cense Revocation</w:t>
                </w:r>
              </w:p>
            </w:tc>
            <w:tc>
              <w:tcPr>
                <w:tcW w:w="971" w:type="pct"/>
                <w:tcBorders>
                  <w:left w:val="single" w:sz="4" w:space="0" w:color="000000"/>
                  <w:bottom w:val="single" w:sz="4" w:space="0" w:color="000000"/>
                  <w:right w:val="single" w:sz="4" w:space="0" w:color="000000"/>
                </w:tcBorders>
                <w:shd w:val="clear" w:color="auto" w:fill="FF5050"/>
              </w:tcPr>
              <w:p w14:paraId="29372691" w14:textId="7112E7E7" w:rsidR="007864F2" w:rsidRPr="00B260DC" w:rsidRDefault="004743C7" w:rsidP="003103DA">
                <w:pPr>
                  <w:pStyle w:val="TableParagraph"/>
                  <w:spacing w:before="39"/>
                  <w:ind w:left="219" w:right="212"/>
                  <w:rPr>
                    <w:b/>
                    <w:sz w:val="20"/>
                    <w:szCs w:val="20"/>
                    <w:lang w:val="en-US"/>
                  </w:rPr>
                </w:pPr>
                <w:r w:rsidRPr="00B260DC">
                  <w:rPr>
                    <w:b/>
                    <w:color w:val="FFFFFF"/>
                    <w:sz w:val="20"/>
                    <w:szCs w:val="20"/>
                    <w:lang w:val="en-US"/>
                  </w:rPr>
                  <w:t>Number of Licenses at Operation at the end of the Term</w:t>
                </w:r>
              </w:p>
            </w:tc>
          </w:tr>
          <w:tr w:rsidR="003103DA" w:rsidRPr="00B260DC" w14:paraId="08295B67" w14:textId="77777777" w:rsidTr="0032318D">
            <w:trPr>
              <w:trHeight w:val="273"/>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01770802" w14:textId="0B5EB0D9" w:rsidR="007864F2" w:rsidRPr="00B260DC" w:rsidRDefault="007864F2" w:rsidP="003103DA">
                <w:pPr>
                  <w:pStyle w:val="TableParagraph"/>
                  <w:spacing w:before="56"/>
                  <w:ind w:left="75"/>
                  <w:jc w:val="left"/>
                  <w:rPr>
                    <w:b/>
                    <w:sz w:val="20"/>
                    <w:lang w:val="en-US"/>
                  </w:rPr>
                </w:pPr>
                <w:r w:rsidRPr="00B260DC">
                  <w:rPr>
                    <w:b/>
                    <w:sz w:val="20"/>
                    <w:lang w:val="en-US"/>
                  </w:rPr>
                  <w:t>D</w:t>
                </w:r>
                <w:r w:rsidR="000F5414" w:rsidRPr="00B260DC">
                  <w:rPr>
                    <w:b/>
                    <w:sz w:val="20"/>
                    <w:lang w:val="en-US"/>
                  </w:rPr>
                  <w:t>istribution</w:t>
                </w:r>
                <w:r w:rsidRPr="00B260DC">
                  <w:rPr>
                    <w:b/>
                    <w:spacing w:val="-2"/>
                    <w:sz w:val="20"/>
                    <w:lang w:val="en-US"/>
                  </w:rPr>
                  <w:t xml:space="preserve"> </w:t>
                </w:r>
                <w:r w:rsidRPr="00B260DC">
                  <w:rPr>
                    <w:b/>
                    <w:sz w:val="20"/>
                    <w:lang w:val="en-US"/>
                  </w:rPr>
                  <w:t>L</w:t>
                </w:r>
                <w:r w:rsidR="000F5414" w:rsidRPr="00B260DC">
                  <w:rPr>
                    <w:b/>
                    <w:sz w:val="20"/>
                    <w:lang w:val="en-US"/>
                  </w:rPr>
                  <w:t>icense</w:t>
                </w:r>
              </w:p>
            </w:tc>
            <w:tc>
              <w:tcPr>
                <w:tcW w:w="748" w:type="pct"/>
                <w:tcBorders>
                  <w:top w:val="single" w:sz="4" w:space="0" w:color="000000"/>
                  <w:left w:val="single" w:sz="4" w:space="0" w:color="000000"/>
                  <w:bottom w:val="single" w:sz="4" w:space="0" w:color="000000"/>
                  <w:right w:val="single" w:sz="4" w:space="0" w:color="000000"/>
                </w:tcBorders>
                <w:vAlign w:val="center"/>
              </w:tcPr>
              <w:p w14:paraId="4E7AD4CC" w14:textId="77777777" w:rsidR="007864F2" w:rsidRPr="00B260DC" w:rsidRDefault="007864F2" w:rsidP="003103DA">
                <w:pPr>
                  <w:pStyle w:val="TableParagraph"/>
                  <w:spacing w:before="56"/>
                  <w:ind w:left="17"/>
                  <w:rPr>
                    <w:b/>
                    <w:sz w:val="20"/>
                    <w:lang w:val="en-US"/>
                  </w:rPr>
                </w:pPr>
                <w:r w:rsidRPr="00B260DC">
                  <w:rPr>
                    <w:b/>
                    <w:sz w:val="20"/>
                    <w:lang w:val="en-US"/>
                  </w:rPr>
                  <w:t>-</w:t>
                </w:r>
              </w:p>
            </w:tc>
            <w:tc>
              <w:tcPr>
                <w:tcW w:w="746" w:type="pct"/>
                <w:tcBorders>
                  <w:top w:val="single" w:sz="4" w:space="0" w:color="000000"/>
                  <w:left w:val="single" w:sz="4" w:space="0" w:color="000000"/>
                  <w:bottom w:val="single" w:sz="4" w:space="0" w:color="000000"/>
                  <w:right w:val="single" w:sz="4" w:space="0" w:color="000000"/>
                </w:tcBorders>
                <w:vAlign w:val="center"/>
              </w:tcPr>
              <w:p w14:paraId="5942660F" w14:textId="77777777" w:rsidR="007864F2" w:rsidRPr="00B260DC" w:rsidRDefault="007864F2" w:rsidP="003103DA">
                <w:pPr>
                  <w:pStyle w:val="TableParagraph"/>
                  <w:spacing w:before="56"/>
                  <w:ind w:left="15"/>
                  <w:rPr>
                    <w:b/>
                    <w:sz w:val="20"/>
                    <w:lang w:val="en-US"/>
                  </w:rPr>
                </w:pPr>
                <w:r w:rsidRPr="00B260DC">
                  <w:rPr>
                    <w:b/>
                    <w:sz w:val="20"/>
                    <w:lang w:val="en-US"/>
                  </w:rPr>
                  <w:t>-</w:t>
                </w:r>
              </w:p>
            </w:tc>
            <w:tc>
              <w:tcPr>
                <w:tcW w:w="747" w:type="pct"/>
                <w:tcBorders>
                  <w:top w:val="single" w:sz="4" w:space="0" w:color="000000"/>
                  <w:left w:val="single" w:sz="4" w:space="0" w:color="000000"/>
                  <w:bottom w:val="single" w:sz="4" w:space="0" w:color="000000"/>
                  <w:right w:val="single" w:sz="4" w:space="0" w:color="000000"/>
                </w:tcBorders>
                <w:vAlign w:val="center"/>
              </w:tcPr>
              <w:p w14:paraId="63522B7B" w14:textId="77777777" w:rsidR="007864F2" w:rsidRPr="00B260DC" w:rsidRDefault="007864F2" w:rsidP="003103DA">
                <w:pPr>
                  <w:pStyle w:val="TableParagraph"/>
                  <w:spacing w:before="56"/>
                  <w:ind w:left="15"/>
                  <w:rPr>
                    <w:b/>
                    <w:sz w:val="20"/>
                    <w:lang w:val="en-US"/>
                  </w:rPr>
                </w:pPr>
                <w:r w:rsidRPr="00B260DC">
                  <w:rPr>
                    <w:b/>
                    <w:sz w:val="20"/>
                    <w:lang w:val="en-US"/>
                  </w:rPr>
                  <w:t>-</w:t>
                </w:r>
              </w:p>
            </w:tc>
            <w:tc>
              <w:tcPr>
                <w:tcW w:w="822" w:type="pct"/>
                <w:tcBorders>
                  <w:top w:val="single" w:sz="4" w:space="0" w:color="000000"/>
                  <w:left w:val="single" w:sz="4" w:space="0" w:color="000000"/>
                  <w:bottom w:val="single" w:sz="4" w:space="0" w:color="000000"/>
                  <w:right w:val="single" w:sz="4" w:space="0" w:color="000000"/>
                </w:tcBorders>
                <w:vAlign w:val="center"/>
              </w:tcPr>
              <w:p w14:paraId="625B0C50" w14:textId="77777777" w:rsidR="007864F2" w:rsidRPr="00B260DC" w:rsidRDefault="007864F2" w:rsidP="003103DA">
                <w:pPr>
                  <w:pStyle w:val="TableParagraph"/>
                  <w:spacing w:before="56"/>
                  <w:ind w:left="8"/>
                  <w:rPr>
                    <w:b/>
                    <w:sz w:val="20"/>
                    <w:lang w:val="en-US"/>
                  </w:rPr>
                </w:pPr>
                <w:r w:rsidRPr="00B260DC">
                  <w:rPr>
                    <w:b/>
                    <w:sz w:val="20"/>
                    <w:lang w:val="en-US"/>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59F431DA" w14:textId="77777777" w:rsidR="007864F2" w:rsidRPr="00B260DC" w:rsidRDefault="007864F2" w:rsidP="003103DA">
                <w:pPr>
                  <w:pStyle w:val="TableParagraph"/>
                  <w:spacing w:before="56"/>
                  <w:ind w:left="219" w:right="212"/>
                  <w:rPr>
                    <w:b/>
                    <w:sz w:val="20"/>
                    <w:lang w:val="en-US"/>
                  </w:rPr>
                </w:pPr>
                <w:r w:rsidRPr="00B260DC">
                  <w:rPr>
                    <w:b/>
                    <w:sz w:val="20"/>
                    <w:lang w:val="en-US"/>
                  </w:rPr>
                  <w:t>21</w:t>
                </w:r>
              </w:p>
            </w:tc>
          </w:tr>
          <w:tr w:rsidR="003103DA" w:rsidRPr="00B260DC" w14:paraId="535ED8A0" w14:textId="77777777" w:rsidTr="0032318D">
            <w:trPr>
              <w:trHeight w:val="279"/>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35A444C7" w14:textId="68710072" w:rsidR="007864F2" w:rsidRPr="00B260DC" w:rsidRDefault="000F5414" w:rsidP="003103DA">
                <w:pPr>
                  <w:pStyle w:val="TableParagraph"/>
                  <w:spacing w:before="54"/>
                  <w:ind w:left="75"/>
                  <w:jc w:val="left"/>
                  <w:rPr>
                    <w:b/>
                    <w:sz w:val="20"/>
                    <w:lang w:val="en-US"/>
                  </w:rPr>
                </w:pPr>
                <w:r w:rsidRPr="00B260DC">
                  <w:rPr>
                    <w:b/>
                    <w:spacing w:val="-2"/>
                    <w:sz w:val="20"/>
                    <w:lang w:val="en-US"/>
                  </w:rPr>
                  <w:t>Transmission License</w:t>
                </w:r>
              </w:p>
            </w:tc>
            <w:tc>
              <w:tcPr>
                <w:tcW w:w="748" w:type="pct"/>
                <w:tcBorders>
                  <w:top w:val="single" w:sz="4" w:space="0" w:color="000000"/>
                  <w:left w:val="single" w:sz="4" w:space="0" w:color="000000"/>
                  <w:bottom w:val="single" w:sz="4" w:space="0" w:color="000000"/>
                  <w:right w:val="single" w:sz="4" w:space="0" w:color="000000"/>
                </w:tcBorders>
                <w:vAlign w:val="center"/>
              </w:tcPr>
              <w:p w14:paraId="79EF4F45" w14:textId="77777777" w:rsidR="007864F2" w:rsidRPr="00B260DC" w:rsidRDefault="007864F2" w:rsidP="003103DA">
                <w:pPr>
                  <w:pStyle w:val="TableParagraph"/>
                  <w:spacing w:before="54"/>
                  <w:ind w:left="17"/>
                  <w:rPr>
                    <w:b/>
                    <w:sz w:val="20"/>
                    <w:lang w:val="en-US"/>
                  </w:rPr>
                </w:pPr>
                <w:r w:rsidRPr="00B260DC">
                  <w:rPr>
                    <w:b/>
                    <w:sz w:val="20"/>
                    <w:lang w:val="en-US"/>
                  </w:rPr>
                  <w:t>-</w:t>
                </w:r>
              </w:p>
            </w:tc>
            <w:tc>
              <w:tcPr>
                <w:tcW w:w="746" w:type="pct"/>
                <w:tcBorders>
                  <w:top w:val="single" w:sz="4" w:space="0" w:color="000000"/>
                  <w:left w:val="single" w:sz="4" w:space="0" w:color="000000"/>
                  <w:bottom w:val="single" w:sz="4" w:space="0" w:color="000000"/>
                  <w:right w:val="single" w:sz="4" w:space="0" w:color="000000"/>
                </w:tcBorders>
                <w:vAlign w:val="center"/>
              </w:tcPr>
              <w:p w14:paraId="6CC1071F" w14:textId="77777777" w:rsidR="007864F2" w:rsidRPr="00B260DC" w:rsidRDefault="007864F2" w:rsidP="003103DA">
                <w:pPr>
                  <w:pStyle w:val="TableParagraph"/>
                  <w:spacing w:before="54"/>
                  <w:ind w:left="15"/>
                  <w:rPr>
                    <w:b/>
                    <w:sz w:val="20"/>
                    <w:lang w:val="en-US"/>
                  </w:rPr>
                </w:pPr>
                <w:r w:rsidRPr="00B260DC">
                  <w:rPr>
                    <w:b/>
                    <w:sz w:val="20"/>
                    <w:lang w:val="en-US"/>
                  </w:rPr>
                  <w:t>-</w:t>
                </w:r>
              </w:p>
            </w:tc>
            <w:tc>
              <w:tcPr>
                <w:tcW w:w="747" w:type="pct"/>
                <w:tcBorders>
                  <w:top w:val="single" w:sz="4" w:space="0" w:color="000000"/>
                  <w:left w:val="single" w:sz="4" w:space="0" w:color="000000"/>
                  <w:bottom w:val="single" w:sz="4" w:space="0" w:color="000000"/>
                  <w:right w:val="single" w:sz="4" w:space="0" w:color="000000"/>
                </w:tcBorders>
                <w:vAlign w:val="center"/>
              </w:tcPr>
              <w:p w14:paraId="443B103F" w14:textId="77777777" w:rsidR="007864F2" w:rsidRPr="00B260DC" w:rsidRDefault="007864F2" w:rsidP="003103DA">
                <w:pPr>
                  <w:pStyle w:val="TableParagraph"/>
                  <w:spacing w:before="54"/>
                  <w:ind w:left="15"/>
                  <w:rPr>
                    <w:b/>
                    <w:sz w:val="20"/>
                    <w:lang w:val="en-US"/>
                  </w:rPr>
                </w:pPr>
                <w:r w:rsidRPr="00B260DC">
                  <w:rPr>
                    <w:b/>
                    <w:sz w:val="20"/>
                    <w:lang w:val="en-US"/>
                  </w:rPr>
                  <w:t>-</w:t>
                </w:r>
              </w:p>
            </w:tc>
            <w:tc>
              <w:tcPr>
                <w:tcW w:w="822" w:type="pct"/>
                <w:tcBorders>
                  <w:top w:val="single" w:sz="4" w:space="0" w:color="000000"/>
                  <w:left w:val="single" w:sz="4" w:space="0" w:color="000000"/>
                  <w:bottom w:val="single" w:sz="4" w:space="0" w:color="000000"/>
                  <w:right w:val="single" w:sz="4" w:space="0" w:color="000000"/>
                </w:tcBorders>
                <w:vAlign w:val="center"/>
              </w:tcPr>
              <w:p w14:paraId="28EB0E97" w14:textId="77777777" w:rsidR="007864F2" w:rsidRPr="00B260DC" w:rsidRDefault="007864F2" w:rsidP="003103DA">
                <w:pPr>
                  <w:pStyle w:val="TableParagraph"/>
                  <w:spacing w:before="54"/>
                  <w:ind w:left="8"/>
                  <w:rPr>
                    <w:b/>
                    <w:sz w:val="20"/>
                    <w:lang w:val="en-US"/>
                  </w:rPr>
                </w:pPr>
                <w:r w:rsidRPr="00B260DC">
                  <w:rPr>
                    <w:b/>
                    <w:sz w:val="20"/>
                    <w:lang w:val="en-US"/>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5C9B7831" w14:textId="77777777" w:rsidR="007864F2" w:rsidRPr="00B260DC" w:rsidRDefault="007864F2" w:rsidP="003103DA">
                <w:pPr>
                  <w:pStyle w:val="TableParagraph"/>
                  <w:spacing w:before="54"/>
                  <w:ind w:left="5"/>
                  <w:rPr>
                    <w:b/>
                    <w:sz w:val="20"/>
                    <w:lang w:val="en-US"/>
                  </w:rPr>
                </w:pPr>
                <w:r w:rsidRPr="00B260DC">
                  <w:rPr>
                    <w:b/>
                    <w:sz w:val="20"/>
                    <w:lang w:val="en-US"/>
                  </w:rPr>
                  <w:t>1</w:t>
                </w:r>
              </w:p>
            </w:tc>
          </w:tr>
          <w:tr w:rsidR="003103DA" w:rsidRPr="00B260DC" w14:paraId="31D043DA" w14:textId="77777777" w:rsidTr="0032318D">
            <w:trPr>
              <w:trHeight w:val="411"/>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8A95062" w14:textId="24D900E8" w:rsidR="007864F2" w:rsidRPr="00B260DC" w:rsidRDefault="007864F2" w:rsidP="008140E5">
                <w:pPr>
                  <w:pStyle w:val="TableParagraph"/>
                  <w:spacing w:before="56"/>
                  <w:ind w:left="75"/>
                  <w:jc w:val="left"/>
                  <w:rPr>
                    <w:b/>
                    <w:sz w:val="20"/>
                    <w:lang w:val="en-US"/>
                  </w:rPr>
                </w:pPr>
                <w:r w:rsidRPr="00B260DC">
                  <w:rPr>
                    <w:b/>
                    <w:sz w:val="20"/>
                    <w:lang w:val="en-US"/>
                  </w:rPr>
                  <w:t>O</w:t>
                </w:r>
                <w:r w:rsidR="00F668BC" w:rsidRPr="00B260DC">
                  <w:rPr>
                    <w:b/>
                    <w:sz w:val="20"/>
                    <w:lang w:val="en-US"/>
                  </w:rPr>
                  <w:t xml:space="preserve">IZ </w:t>
                </w:r>
                <w:r w:rsidR="008140E5" w:rsidRPr="00B260DC">
                  <w:rPr>
                    <w:b/>
                    <w:spacing w:val="-1"/>
                    <w:sz w:val="20"/>
                    <w:lang w:val="en-US"/>
                  </w:rPr>
                  <w:t>Transmission</w:t>
                </w:r>
                <w:r w:rsidRPr="00B260DC">
                  <w:rPr>
                    <w:b/>
                    <w:spacing w:val="-2"/>
                    <w:sz w:val="20"/>
                    <w:lang w:val="en-US"/>
                  </w:rPr>
                  <w:t xml:space="preserve"> </w:t>
                </w:r>
                <w:r w:rsidRPr="00B260DC">
                  <w:rPr>
                    <w:b/>
                    <w:sz w:val="20"/>
                    <w:lang w:val="en-US"/>
                  </w:rPr>
                  <w:t>Li</w:t>
                </w:r>
                <w:r w:rsidR="008140E5" w:rsidRPr="00B260DC">
                  <w:rPr>
                    <w:b/>
                    <w:sz w:val="20"/>
                    <w:lang w:val="en-US"/>
                  </w:rPr>
                  <w:t>cense</w:t>
                </w:r>
              </w:p>
            </w:tc>
            <w:tc>
              <w:tcPr>
                <w:tcW w:w="748" w:type="pct"/>
                <w:tcBorders>
                  <w:top w:val="single" w:sz="4" w:space="0" w:color="000000"/>
                  <w:left w:val="single" w:sz="4" w:space="0" w:color="000000"/>
                  <w:bottom w:val="single" w:sz="4" w:space="0" w:color="000000"/>
                  <w:right w:val="single" w:sz="4" w:space="0" w:color="000000"/>
                </w:tcBorders>
                <w:vAlign w:val="center"/>
              </w:tcPr>
              <w:p w14:paraId="127DACC6" w14:textId="77777777" w:rsidR="007864F2" w:rsidRPr="00B260DC" w:rsidRDefault="007864F2" w:rsidP="003103DA">
                <w:pPr>
                  <w:pStyle w:val="TableParagraph"/>
                  <w:spacing w:before="56"/>
                  <w:ind w:left="17"/>
                  <w:rPr>
                    <w:b/>
                    <w:sz w:val="20"/>
                    <w:lang w:val="en-US"/>
                  </w:rPr>
                </w:pPr>
                <w:r w:rsidRPr="00B260DC">
                  <w:rPr>
                    <w:b/>
                    <w:sz w:val="20"/>
                    <w:lang w:val="en-US"/>
                  </w:rPr>
                  <w:t>5</w:t>
                </w:r>
              </w:p>
            </w:tc>
            <w:tc>
              <w:tcPr>
                <w:tcW w:w="746" w:type="pct"/>
                <w:tcBorders>
                  <w:top w:val="single" w:sz="4" w:space="0" w:color="000000"/>
                  <w:left w:val="single" w:sz="4" w:space="0" w:color="000000"/>
                  <w:bottom w:val="single" w:sz="4" w:space="0" w:color="000000"/>
                  <w:right w:val="single" w:sz="4" w:space="0" w:color="000000"/>
                </w:tcBorders>
                <w:vAlign w:val="center"/>
              </w:tcPr>
              <w:p w14:paraId="7A59F46E" w14:textId="77777777" w:rsidR="007864F2" w:rsidRPr="00B260DC" w:rsidRDefault="007864F2" w:rsidP="003103DA">
                <w:pPr>
                  <w:pStyle w:val="TableParagraph"/>
                  <w:spacing w:before="56"/>
                  <w:ind w:left="15"/>
                  <w:rPr>
                    <w:b/>
                    <w:sz w:val="20"/>
                    <w:lang w:val="en-US"/>
                  </w:rPr>
                </w:pPr>
                <w:r w:rsidRPr="00B260DC">
                  <w:rPr>
                    <w:b/>
                    <w:sz w:val="20"/>
                    <w:lang w:val="en-US"/>
                  </w:rPr>
                  <w:t>4</w:t>
                </w:r>
              </w:p>
            </w:tc>
            <w:tc>
              <w:tcPr>
                <w:tcW w:w="747" w:type="pct"/>
                <w:tcBorders>
                  <w:top w:val="single" w:sz="4" w:space="0" w:color="000000"/>
                  <w:left w:val="single" w:sz="4" w:space="0" w:color="000000"/>
                  <w:bottom w:val="single" w:sz="4" w:space="0" w:color="000000"/>
                  <w:right w:val="single" w:sz="4" w:space="0" w:color="000000"/>
                </w:tcBorders>
                <w:vAlign w:val="center"/>
              </w:tcPr>
              <w:p w14:paraId="68030B42" w14:textId="77777777" w:rsidR="007864F2" w:rsidRPr="00B260DC" w:rsidRDefault="007864F2" w:rsidP="003103DA">
                <w:pPr>
                  <w:pStyle w:val="TableParagraph"/>
                  <w:spacing w:before="56"/>
                  <w:ind w:left="15"/>
                  <w:rPr>
                    <w:b/>
                    <w:sz w:val="20"/>
                    <w:lang w:val="en-US"/>
                  </w:rPr>
                </w:pPr>
                <w:r w:rsidRPr="00B260DC">
                  <w:rPr>
                    <w:b/>
                    <w:sz w:val="20"/>
                    <w:lang w:val="en-US"/>
                  </w:rPr>
                  <w:t>-</w:t>
                </w:r>
              </w:p>
            </w:tc>
            <w:tc>
              <w:tcPr>
                <w:tcW w:w="822" w:type="pct"/>
                <w:tcBorders>
                  <w:top w:val="single" w:sz="4" w:space="0" w:color="000000"/>
                  <w:left w:val="single" w:sz="4" w:space="0" w:color="000000"/>
                  <w:bottom w:val="single" w:sz="4" w:space="0" w:color="000000"/>
                  <w:right w:val="single" w:sz="4" w:space="0" w:color="000000"/>
                </w:tcBorders>
                <w:vAlign w:val="center"/>
              </w:tcPr>
              <w:p w14:paraId="57D3C103" w14:textId="77777777" w:rsidR="007864F2" w:rsidRPr="00B260DC" w:rsidRDefault="007864F2" w:rsidP="003103DA">
                <w:pPr>
                  <w:pStyle w:val="TableParagraph"/>
                  <w:spacing w:before="56"/>
                  <w:ind w:left="8"/>
                  <w:rPr>
                    <w:b/>
                    <w:sz w:val="20"/>
                    <w:lang w:val="en-US"/>
                  </w:rPr>
                </w:pPr>
                <w:r w:rsidRPr="00B260DC">
                  <w:rPr>
                    <w:b/>
                    <w:sz w:val="20"/>
                    <w:lang w:val="en-US"/>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1A0685A" w14:textId="77777777" w:rsidR="007864F2" w:rsidRPr="00B260DC" w:rsidRDefault="007864F2" w:rsidP="003103DA">
                <w:pPr>
                  <w:pStyle w:val="TableParagraph"/>
                  <w:spacing w:before="56"/>
                  <w:ind w:left="217" w:right="212"/>
                  <w:rPr>
                    <w:b/>
                    <w:sz w:val="20"/>
                    <w:lang w:val="en-US"/>
                  </w:rPr>
                </w:pPr>
                <w:r w:rsidRPr="00B260DC">
                  <w:rPr>
                    <w:b/>
                    <w:sz w:val="20"/>
                    <w:lang w:val="en-US"/>
                  </w:rPr>
                  <w:t>181</w:t>
                </w:r>
              </w:p>
            </w:tc>
          </w:tr>
          <w:tr w:rsidR="003103DA" w:rsidRPr="00B260DC" w14:paraId="5E821981" w14:textId="77777777" w:rsidTr="0032318D">
            <w:trPr>
              <w:trHeight w:val="446"/>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1DC7BF1D" w14:textId="0F3152BA" w:rsidR="007864F2" w:rsidRPr="00B260DC" w:rsidRDefault="007864F2" w:rsidP="003103DA">
                <w:pPr>
                  <w:pStyle w:val="TableParagraph"/>
                  <w:spacing w:before="56"/>
                  <w:ind w:left="75"/>
                  <w:jc w:val="left"/>
                  <w:rPr>
                    <w:b/>
                    <w:sz w:val="20"/>
                    <w:lang w:val="en-US"/>
                  </w:rPr>
                </w:pPr>
                <w:r w:rsidRPr="00B260DC">
                  <w:rPr>
                    <w:b/>
                    <w:sz w:val="20"/>
                    <w:lang w:val="en-US"/>
                  </w:rPr>
                  <w:t>O</w:t>
                </w:r>
                <w:r w:rsidR="00F668BC" w:rsidRPr="00B260DC">
                  <w:rPr>
                    <w:b/>
                    <w:sz w:val="20"/>
                    <w:lang w:val="en-US"/>
                  </w:rPr>
                  <w:t>IZ</w:t>
                </w:r>
                <w:r w:rsidRPr="00B260DC">
                  <w:rPr>
                    <w:b/>
                    <w:spacing w:val="-1"/>
                    <w:sz w:val="20"/>
                    <w:lang w:val="en-US"/>
                  </w:rPr>
                  <w:t xml:space="preserve"> </w:t>
                </w:r>
                <w:r w:rsidR="008140E5" w:rsidRPr="00B260DC">
                  <w:rPr>
                    <w:b/>
                    <w:spacing w:val="-1"/>
                    <w:sz w:val="20"/>
                    <w:lang w:val="en-US"/>
                  </w:rPr>
                  <w:t>Generation License</w:t>
                </w:r>
              </w:p>
            </w:tc>
            <w:tc>
              <w:tcPr>
                <w:tcW w:w="748" w:type="pct"/>
                <w:tcBorders>
                  <w:top w:val="single" w:sz="4" w:space="0" w:color="000000"/>
                  <w:left w:val="single" w:sz="4" w:space="0" w:color="000000"/>
                  <w:bottom w:val="single" w:sz="4" w:space="0" w:color="000000"/>
                  <w:right w:val="single" w:sz="4" w:space="0" w:color="000000"/>
                </w:tcBorders>
                <w:vAlign w:val="center"/>
              </w:tcPr>
              <w:p w14:paraId="12FB88DD" w14:textId="77777777" w:rsidR="007864F2" w:rsidRPr="00B260DC" w:rsidRDefault="007864F2" w:rsidP="003103DA">
                <w:pPr>
                  <w:pStyle w:val="TableParagraph"/>
                  <w:spacing w:before="56"/>
                  <w:ind w:left="17"/>
                  <w:rPr>
                    <w:b/>
                    <w:sz w:val="20"/>
                    <w:lang w:val="en-US"/>
                  </w:rPr>
                </w:pPr>
                <w:r w:rsidRPr="00B260DC">
                  <w:rPr>
                    <w:b/>
                    <w:sz w:val="20"/>
                    <w:lang w:val="en-US"/>
                  </w:rPr>
                  <w:t>-</w:t>
                </w:r>
              </w:p>
            </w:tc>
            <w:tc>
              <w:tcPr>
                <w:tcW w:w="746" w:type="pct"/>
                <w:tcBorders>
                  <w:top w:val="single" w:sz="4" w:space="0" w:color="000000"/>
                  <w:left w:val="single" w:sz="4" w:space="0" w:color="000000"/>
                  <w:bottom w:val="single" w:sz="4" w:space="0" w:color="000000"/>
                  <w:right w:val="single" w:sz="4" w:space="0" w:color="000000"/>
                </w:tcBorders>
                <w:vAlign w:val="center"/>
              </w:tcPr>
              <w:p w14:paraId="56BE4B25" w14:textId="77777777" w:rsidR="007864F2" w:rsidRPr="00B260DC" w:rsidRDefault="007864F2" w:rsidP="003103DA">
                <w:pPr>
                  <w:pStyle w:val="TableParagraph"/>
                  <w:spacing w:before="56"/>
                  <w:ind w:left="15"/>
                  <w:rPr>
                    <w:b/>
                    <w:sz w:val="20"/>
                    <w:lang w:val="en-US"/>
                  </w:rPr>
                </w:pPr>
                <w:r w:rsidRPr="00B260DC">
                  <w:rPr>
                    <w:b/>
                    <w:sz w:val="20"/>
                    <w:lang w:val="en-US"/>
                  </w:rPr>
                  <w:t>-</w:t>
                </w:r>
              </w:p>
            </w:tc>
            <w:tc>
              <w:tcPr>
                <w:tcW w:w="747" w:type="pct"/>
                <w:tcBorders>
                  <w:top w:val="single" w:sz="4" w:space="0" w:color="000000"/>
                  <w:left w:val="single" w:sz="4" w:space="0" w:color="000000"/>
                  <w:bottom w:val="single" w:sz="4" w:space="0" w:color="000000"/>
                  <w:right w:val="single" w:sz="4" w:space="0" w:color="000000"/>
                </w:tcBorders>
                <w:vAlign w:val="center"/>
              </w:tcPr>
              <w:p w14:paraId="5D55A182" w14:textId="77777777" w:rsidR="007864F2" w:rsidRPr="00B260DC" w:rsidRDefault="007864F2" w:rsidP="003103DA">
                <w:pPr>
                  <w:pStyle w:val="TableParagraph"/>
                  <w:spacing w:before="56"/>
                  <w:ind w:left="15"/>
                  <w:rPr>
                    <w:b/>
                    <w:sz w:val="20"/>
                    <w:lang w:val="en-US"/>
                  </w:rPr>
                </w:pPr>
                <w:r w:rsidRPr="00B260DC">
                  <w:rPr>
                    <w:b/>
                    <w:sz w:val="20"/>
                    <w:lang w:val="en-US"/>
                  </w:rPr>
                  <w:t>-</w:t>
                </w:r>
              </w:p>
            </w:tc>
            <w:tc>
              <w:tcPr>
                <w:tcW w:w="822" w:type="pct"/>
                <w:tcBorders>
                  <w:top w:val="single" w:sz="4" w:space="0" w:color="000000"/>
                  <w:left w:val="single" w:sz="4" w:space="0" w:color="000000"/>
                  <w:bottom w:val="single" w:sz="4" w:space="0" w:color="000000"/>
                  <w:right w:val="single" w:sz="4" w:space="0" w:color="000000"/>
                </w:tcBorders>
                <w:vAlign w:val="center"/>
              </w:tcPr>
              <w:p w14:paraId="3921D49D" w14:textId="77777777" w:rsidR="007864F2" w:rsidRPr="00B260DC" w:rsidRDefault="007864F2" w:rsidP="003103DA">
                <w:pPr>
                  <w:pStyle w:val="TableParagraph"/>
                  <w:spacing w:before="56"/>
                  <w:ind w:left="8"/>
                  <w:rPr>
                    <w:b/>
                    <w:sz w:val="20"/>
                    <w:lang w:val="en-US"/>
                  </w:rPr>
                </w:pPr>
                <w:r w:rsidRPr="00B260DC">
                  <w:rPr>
                    <w:b/>
                    <w:sz w:val="20"/>
                    <w:lang w:val="en-US"/>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61E66373" w14:textId="77777777" w:rsidR="007864F2" w:rsidRPr="00B260DC" w:rsidRDefault="007864F2" w:rsidP="003103DA">
                <w:pPr>
                  <w:pStyle w:val="TableParagraph"/>
                  <w:spacing w:before="56"/>
                  <w:ind w:left="5"/>
                  <w:rPr>
                    <w:b/>
                    <w:sz w:val="20"/>
                    <w:lang w:val="en-US"/>
                  </w:rPr>
                </w:pPr>
                <w:r w:rsidRPr="00B260DC">
                  <w:rPr>
                    <w:b/>
                    <w:sz w:val="20"/>
                    <w:lang w:val="en-US"/>
                  </w:rPr>
                  <w:t>3</w:t>
                </w:r>
              </w:p>
            </w:tc>
          </w:tr>
          <w:tr w:rsidR="003103DA" w:rsidRPr="00B260DC" w14:paraId="48082724" w14:textId="77777777" w:rsidTr="0032318D">
            <w:trPr>
              <w:trHeight w:val="354"/>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401944D4" w14:textId="7E58246C" w:rsidR="007864F2" w:rsidRPr="00B260DC" w:rsidRDefault="00F668BC" w:rsidP="003103DA">
                <w:pPr>
                  <w:pStyle w:val="TableParagraph"/>
                  <w:spacing w:before="54"/>
                  <w:ind w:left="75"/>
                  <w:jc w:val="left"/>
                  <w:rPr>
                    <w:b/>
                    <w:sz w:val="20"/>
                    <w:lang w:val="en-US"/>
                  </w:rPr>
                </w:pPr>
                <w:r w:rsidRPr="00B260DC">
                  <w:rPr>
                    <w:b/>
                    <w:sz w:val="20"/>
                    <w:lang w:val="en-US"/>
                  </w:rPr>
                  <w:t>Pre-License</w:t>
                </w:r>
              </w:p>
            </w:tc>
            <w:tc>
              <w:tcPr>
                <w:tcW w:w="748" w:type="pct"/>
                <w:tcBorders>
                  <w:top w:val="single" w:sz="4" w:space="0" w:color="000000"/>
                  <w:left w:val="single" w:sz="4" w:space="0" w:color="000000"/>
                  <w:bottom w:val="single" w:sz="4" w:space="0" w:color="000000"/>
                  <w:right w:val="single" w:sz="4" w:space="0" w:color="000000"/>
                </w:tcBorders>
                <w:vAlign w:val="center"/>
              </w:tcPr>
              <w:p w14:paraId="24724020" w14:textId="77777777" w:rsidR="007864F2" w:rsidRPr="00B260DC" w:rsidRDefault="007864F2" w:rsidP="003103DA">
                <w:pPr>
                  <w:pStyle w:val="TableParagraph"/>
                  <w:spacing w:before="54"/>
                  <w:ind w:left="16"/>
                  <w:rPr>
                    <w:b/>
                    <w:sz w:val="20"/>
                    <w:lang w:val="en-US"/>
                  </w:rPr>
                </w:pPr>
                <w:r w:rsidRPr="00B260DC">
                  <w:rPr>
                    <w:b/>
                    <w:sz w:val="20"/>
                    <w:lang w:val="en-US"/>
                  </w:rPr>
                  <w:t>170</w:t>
                </w:r>
              </w:p>
            </w:tc>
            <w:tc>
              <w:tcPr>
                <w:tcW w:w="746" w:type="pct"/>
                <w:tcBorders>
                  <w:top w:val="single" w:sz="4" w:space="0" w:color="000000"/>
                  <w:left w:val="single" w:sz="4" w:space="0" w:color="000000"/>
                  <w:bottom w:val="single" w:sz="4" w:space="0" w:color="000000"/>
                  <w:right w:val="single" w:sz="4" w:space="0" w:color="000000"/>
                </w:tcBorders>
                <w:vAlign w:val="center"/>
              </w:tcPr>
              <w:p w14:paraId="4E12CD90" w14:textId="77777777" w:rsidR="007864F2" w:rsidRPr="00B260DC" w:rsidRDefault="007864F2" w:rsidP="003103DA">
                <w:pPr>
                  <w:pStyle w:val="TableParagraph"/>
                  <w:spacing w:before="54"/>
                  <w:ind w:left="490" w:right="474"/>
                  <w:rPr>
                    <w:b/>
                    <w:sz w:val="20"/>
                    <w:lang w:val="en-US"/>
                  </w:rPr>
                </w:pPr>
                <w:r w:rsidRPr="00B260DC">
                  <w:rPr>
                    <w:b/>
                    <w:sz w:val="20"/>
                    <w:lang w:val="en-US"/>
                  </w:rPr>
                  <w:t>175</w:t>
                </w:r>
              </w:p>
            </w:tc>
            <w:tc>
              <w:tcPr>
                <w:tcW w:w="747" w:type="pct"/>
                <w:tcBorders>
                  <w:top w:val="single" w:sz="4" w:space="0" w:color="000000"/>
                  <w:left w:val="single" w:sz="4" w:space="0" w:color="000000"/>
                  <w:bottom w:val="single" w:sz="4" w:space="0" w:color="000000"/>
                  <w:right w:val="single" w:sz="4" w:space="0" w:color="000000"/>
                </w:tcBorders>
                <w:vAlign w:val="center"/>
              </w:tcPr>
              <w:p w14:paraId="4264E128" w14:textId="77777777" w:rsidR="007864F2" w:rsidRPr="00B260DC" w:rsidRDefault="007864F2" w:rsidP="003103DA">
                <w:pPr>
                  <w:pStyle w:val="TableParagraph"/>
                  <w:spacing w:before="54"/>
                  <w:ind w:left="15"/>
                  <w:rPr>
                    <w:b/>
                    <w:sz w:val="20"/>
                    <w:lang w:val="en-US"/>
                  </w:rPr>
                </w:pPr>
                <w:r w:rsidRPr="00B260DC">
                  <w:rPr>
                    <w:b/>
                    <w:sz w:val="20"/>
                    <w:lang w:val="en-US"/>
                  </w:rPr>
                  <w:t>169</w:t>
                </w:r>
              </w:p>
            </w:tc>
            <w:tc>
              <w:tcPr>
                <w:tcW w:w="822" w:type="pct"/>
                <w:tcBorders>
                  <w:top w:val="single" w:sz="4" w:space="0" w:color="000000"/>
                  <w:left w:val="single" w:sz="4" w:space="0" w:color="000000"/>
                  <w:bottom w:val="single" w:sz="4" w:space="0" w:color="000000"/>
                  <w:right w:val="single" w:sz="4" w:space="0" w:color="000000"/>
                </w:tcBorders>
                <w:vAlign w:val="center"/>
              </w:tcPr>
              <w:p w14:paraId="331E9F30" w14:textId="77777777" w:rsidR="007864F2" w:rsidRPr="00B260DC" w:rsidRDefault="007864F2" w:rsidP="003103DA">
                <w:pPr>
                  <w:pStyle w:val="TableParagraph"/>
                  <w:spacing w:before="54"/>
                  <w:ind w:left="9"/>
                  <w:rPr>
                    <w:b/>
                    <w:sz w:val="20"/>
                    <w:lang w:val="en-US"/>
                  </w:rPr>
                </w:pPr>
                <w:r w:rsidRPr="00B260DC">
                  <w:rPr>
                    <w:b/>
                    <w:sz w:val="20"/>
                    <w:lang w:val="en-US"/>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38CDBE3E" w14:textId="77777777" w:rsidR="007864F2" w:rsidRPr="00B260DC" w:rsidRDefault="007864F2" w:rsidP="003103DA">
                <w:pPr>
                  <w:pStyle w:val="TableParagraph"/>
                  <w:spacing w:before="54"/>
                  <w:ind w:left="217" w:right="212"/>
                  <w:rPr>
                    <w:b/>
                    <w:sz w:val="20"/>
                    <w:lang w:val="en-US"/>
                  </w:rPr>
                </w:pPr>
                <w:r w:rsidRPr="00B260DC">
                  <w:rPr>
                    <w:b/>
                    <w:sz w:val="20"/>
                    <w:lang w:val="en-US"/>
                  </w:rPr>
                  <w:t>321</w:t>
                </w:r>
              </w:p>
            </w:tc>
          </w:tr>
          <w:tr w:rsidR="003103DA" w:rsidRPr="00B260DC" w14:paraId="4CCDFD14" w14:textId="77777777" w:rsidTr="0032318D">
            <w:trPr>
              <w:trHeight w:val="223"/>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BD26904" w14:textId="5C90AAA5" w:rsidR="007864F2" w:rsidRPr="00B260DC" w:rsidRDefault="00F668BC" w:rsidP="003103DA">
                <w:pPr>
                  <w:pStyle w:val="TableParagraph"/>
                  <w:spacing w:before="56"/>
                  <w:ind w:left="75"/>
                  <w:jc w:val="left"/>
                  <w:rPr>
                    <w:b/>
                    <w:sz w:val="20"/>
                    <w:lang w:val="en-US"/>
                  </w:rPr>
                </w:pPr>
                <w:r w:rsidRPr="00B260DC">
                  <w:rPr>
                    <w:b/>
                    <w:sz w:val="20"/>
                    <w:lang w:val="en-US"/>
                  </w:rPr>
                  <w:t>Market Operation</w:t>
                </w:r>
                <w:r w:rsidR="007864F2" w:rsidRPr="00B260DC">
                  <w:rPr>
                    <w:b/>
                    <w:spacing w:val="-3"/>
                    <w:sz w:val="20"/>
                    <w:lang w:val="en-US"/>
                  </w:rPr>
                  <w:t xml:space="preserve"> </w:t>
                </w:r>
                <w:r w:rsidR="007864F2" w:rsidRPr="00B260DC">
                  <w:rPr>
                    <w:b/>
                    <w:sz w:val="20"/>
                    <w:lang w:val="en-US"/>
                  </w:rPr>
                  <w:t>Li</w:t>
                </w:r>
                <w:r w:rsidRPr="00B260DC">
                  <w:rPr>
                    <w:b/>
                    <w:sz w:val="20"/>
                    <w:lang w:val="en-US"/>
                  </w:rPr>
                  <w:t>cense</w:t>
                </w:r>
              </w:p>
            </w:tc>
            <w:tc>
              <w:tcPr>
                <w:tcW w:w="748" w:type="pct"/>
                <w:tcBorders>
                  <w:top w:val="single" w:sz="4" w:space="0" w:color="000000"/>
                  <w:left w:val="single" w:sz="4" w:space="0" w:color="000000"/>
                  <w:bottom w:val="single" w:sz="4" w:space="0" w:color="000000"/>
                  <w:right w:val="single" w:sz="4" w:space="0" w:color="000000"/>
                </w:tcBorders>
                <w:vAlign w:val="center"/>
              </w:tcPr>
              <w:p w14:paraId="5213AF98" w14:textId="77777777" w:rsidR="007864F2" w:rsidRPr="00B260DC" w:rsidRDefault="007864F2" w:rsidP="003103DA">
                <w:pPr>
                  <w:pStyle w:val="TableParagraph"/>
                  <w:spacing w:before="56"/>
                  <w:ind w:left="17"/>
                  <w:rPr>
                    <w:b/>
                    <w:sz w:val="20"/>
                    <w:lang w:val="en-US"/>
                  </w:rPr>
                </w:pPr>
                <w:r w:rsidRPr="00B260DC">
                  <w:rPr>
                    <w:b/>
                    <w:sz w:val="20"/>
                    <w:lang w:val="en-US"/>
                  </w:rPr>
                  <w:t>-</w:t>
                </w:r>
              </w:p>
            </w:tc>
            <w:tc>
              <w:tcPr>
                <w:tcW w:w="746" w:type="pct"/>
                <w:tcBorders>
                  <w:top w:val="single" w:sz="4" w:space="0" w:color="000000"/>
                  <w:left w:val="single" w:sz="4" w:space="0" w:color="000000"/>
                  <w:bottom w:val="single" w:sz="4" w:space="0" w:color="000000"/>
                  <w:right w:val="single" w:sz="4" w:space="0" w:color="000000"/>
                </w:tcBorders>
                <w:vAlign w:val="center"/>
              </w:tcPr>
              <w:p w14:paraId="58443ED9" w14:textId="77777777" w:rsidR="007864F2" w:rsidRPr="00B260DC" w:rsidRDefault="007864F2" w:rsidP="003103DA">
                <w:pPr>
                  <w:pStyle w:val="TableParagraph"/>
                  <w:spacing w:before="56"/>
                  <w:ind w:left="15"/>
                  <w:rPr>
                    <w:b/>
                    <w:sz w:val="20"/>
                    <w:lang w:val="en-US"/>
                  </w:rPr>
                </w:pPr>
                <w:r w:rsidRPr="00B260DC">
                  <w:rPr>
                    <w:b/>
                    <w:sz w:val="20"/>
                    <w:lang w:val="en-US"/>
                  </w:rPr>
                  <w:t>-</w:t>
                </w:r>
              </w:p>
            </w:tc>
            <w:tc>
              <w:tcPr>
                <w:tcW w:w="747" w:type="pct"/>
                <w:tcBorders>
                  <w:top w:val="single" w:sz="4" w:space="0" w:color="000000"/>
                  <w:left w:val="single" w:sz="4" w:space="0" w:color="000000"/>
                  <w:bottom w:val="single" w:sz="4" w:space="0" w:color="000000"/>
                  <w:right w:val="single" w:sz="4" w:space="0" w:color="000000"/>
                </w:tcBorders>
                <w:vAlign w:val="center"/>
              </w:tcPr>
              <w:p w14:paraId="4D2BE27F" w14:textId="77777777" w:rsidR="007864F2" w:rsidRPr="00B260DC" w:rsidRDefault="007864F2" w:rsidP="003103DA">
                <w:pPr>
                  <w:pStyle w:val="TableParagraph"/>
                  <w:spacing w:before="56"/>
                  <w:ind w:left="15"/>
                  <w:rPr>
                    <w:b/>
                    <w:sz w:val="20"/>
                    <w:lang w:val="en-US"/>
                  </w:rPr>
                </w:pPr>
                <w:r w:rsidRPr="00B260DC">
                  <w:rPr>
                    <w:b/>
                    <w:sz w:val="20"/>
                    <w:lang w:val="en-US"/>
                  </w:rPr>
                  <w:t>-</w:t>
                </w:r>
              </w:p>
            </w:tc>
            <w:tc>
              <w:tcPr>
                <w:tcW w:w="822" w:type="pct"/>
                <w:tcBorders>
                  <w:top w:val="single" w:sz="4" w:space="0" w:color="000000"/>
                  <w:left w:val="single" w:sz="4" w:space="0" w:color="000000"/>
                  <w:bottom w:val="single" w:sz="4" w:space="0" w:color="000000"/>
                  <w:right w:val="single" w:sz="4" w:space="0" w:color="000000"/>
                </w:tcBorders>
                <w:vAlign w:val="center"/>
              </w:tcPr>
              <w:p w14:paraId="279D0FE9" w14:textId="77777777" w:rsidR="007864F2" w:rsidRPr="00B260DC" w:rsidRDefault="007864F2" w:rsidP="003103DA">
                <w:pPr>
                  <w:pStyle w:val="TableParagraph"/>
                  <w:spacing w:before="56"/>
                  <w:ind w:left="8"/>
                  <w:rPr>
                    <w:b/>
                    <w:sz w:val="20"/>
                    <w:lang w:val="en-US"/>
                  </w:rPr>
                </w:pPr>
                <w:r w:rsidRPr="00B260DC">
                  <w:rPr>
                    <w:b/>
                    <w:sz w:val="20"/>
                    <w:lang w:val="en-US"/>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4F781517" w14:textId="77777777" w:rsidR="007864F2" w:rsidRPr="00B260DC" w:rsidRDefault="007864F2" w:rsidP="003103DA">
                <w:pPr>
                  <w:pStyle w:val="TableParagraph"/>
                  <w:spacing w:before="56"/>
                  <w:ind w:left="5"/>
                  <w:rPr>
                    <w:b/>
                    <w:sz w:val="20"/>
                    <w:lang w:val="en-US"/>
                  </w:rPr>
                </w:pPr>
                <w:r w:rsidRPr="00B260DC">
                  <w:rPr>
                    <w:b/>
                    <w:sz w:val="20"/>
                    <w:lang w:val="en-US"/>
                  </w:rPr>
                  <w:t>2</w:t>
                </w:r>
              </w:p>
            </w:tc>
          </w:tr>
          <w:tr w:rsidR="003103DA" w:rsidRPr="00B260DC" w14:paraId="77024434" w14:textId="77777777" w:rsidTr="0032318D">
            <w:trPr>
              <w:trHeight w:val="411"/>
            </w:trPr>
            <w:tc>
              <w:tcPr>
                <w:tcW w:w="965"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1572CD6C" w14:textId="20479790" w:rsidR="007864F2" w:rsidRPr="00B260DC" w:rsidRDefault="008140E5" w:rsidP="003103DA">
                <w:pPr>
                  <w:pStyle w:val="TableParagraph"/>
                  <w:spacing w:before="56"/>
                  <w:ind w:left="75"/>
                  <w:jc w:val="left"/>
                  <w:rPr>
                    <w:b/>
                    <w:sz w:val="20"/>
                    <w:lang w:val="en-US"/>
                  </w:rPr>
                </w:pPr>
                <w:r w:rsidRPr="00B260DC">
                  <w:rPr>
                    <w:b/>
                    <w:spacing w:val="-2"/>
                    <w:sz w:val="20"/>
                    <w:lang w:val="en-US"/>
                  </w:rPr>
                  <w:t>Supply License</w:t>
                </w:r>
                <w:r w:rsidR="007864F2" w:rsidRPr="00B260DC">
                  <w:rPr>
                    <w:b/>
                    <w:spacing w:val="-2"/>
                    <w:sz w:val="20"/>
                    <w:lang w:val="en-US"/>
                  </w:rPr>
                  <w:t xml:space="preserve"> </w:t>
                </w:r>
              </w:p>
            </w:tc>
            <w:tc>
              <w:tcPr>
                <w:tcW w:w="748" w:type="pct"/>
                <w:tcBorders>
                  <w:top w:val="single" w:sz="4" w:space="0" w:color="000000"/>
                  <w:left w:val="single" w:sz="4" w:space="0" w:color="000000"/>
                  <w:bottom w:val="single" w:sz="4" w:space="0" w:color="000000"/>
                  <w:right w:val="single" w:sz="4" w:space="0" w:color="000000"/>
                </w:tcBorders>
                <w:vAlign w:val="center"/>
              </w:tcPr>
              <w:p w14:paraId="703F63F3" w14:textId="77777777" w:rsidR="007864F2" w:rsidRPr="00B260DC" w:rsidRDefault="007864F2" w:rsidP="003103DA">
                <w:pPr>
                  <w:pStyle w:val="TableParagraph"/>
                  <w:spacing w:before="56"/>
                  <w:ind w:left="17"/>
                  <w:rPr>
                    <w:b/>
                    <w:sz w:val="20"/>
                    <w:lang w:val="en-US"/>
                  </w:rPr>
                </w:pPr>
                <w:r w:rsidRPr="00B260DC">
                  <w:rPr>
                    <w:b/>
                    <w:sz w:val="20"/>
                    <w:lang w:val="en-US"/>
                  </w:rPr>
                  <w:t>10</w:t>
                </w:r>
              </w:p>
            </w:tc>
            <w:tc>
              <w:tcPr>
                <w:tcW w:w="746" w:type="pct"/>
                <w:tcBorders>
                  <w:top w:val="single" w:sz="4" w:space="0" w:color="000000"/>
                  <w:left w:val="single" w:sz="4" w:space="0" w:color="000000"/>
                  <w:bottom w:val="single" w:sz="4" w:space="0" w:color="000000"/>
                  <w:right w:val="single" w:sz="4" w:space="0" w:color="000000"/>
                </w:tcBorders>
                <w:vAlign w:val="center"/>
              </w:tcPr>
              <w:p w14:paraId="4AEA5890" w14:textId="77777777" w:rsidR="007864F2" w:rsidRPr="00B260DC" w:rsidRDefault="007864F2" w:rsidP="003103DA">
                <w:pPr>
                  <w:pStyle w:val="TableParagraph"/>
                  <w:spacing w:before="56"/>
                  <w:ind w:left="15"/>
                  <w:rPr>
                    <w:b/>
                    <w:sz w:val="20"/>
                    <w:lang w:val="en-US"/>
                  </w:rPr>
                </w:pPr>
                <w:r w:rsidRPr="00B260DC">
                  <w:rPr>
                    <w:b/>
                    <w:sz w:val="20"/>
                    <w:lang w:val="en-US"/>
                  </w:rPr>
                  <w:t>13</w:t>
                </w:r>
              </w:p>
            </w:tc>
            <w:tc>
              <w:tcPr>
                <w:tcW w:w="747" w:type="pct"/>
                <w:tcBorders>
                  <w:top w:val="single" w:sz="4" w:space="0" w:color="000000"/>
                  <w:left w:val="single" w:sz="4" w:space="0" w:color="000000"/>
                  <w:bottom w:val="single" w:sz="4" w:space="0" w:color="000000"/>
                  <w:right w:val="single" w:sz="4" w:space="0" w:color="000000"/>
                </w:tcBorders>
                <w:vAlign w:val="center"/>
              </w:tcPr>
              <w:p w14:paraId="1B546CBF" w14:textId="77777777" w:rsidR="007864F2" w:rsidRPr="00B260DC" w:rsidRDefault="007864F2" w:rsidP="003103DA">
                <w:pPr>
                  <w:pStyle w:val="TableParagraph"/>
                  <w:spacing w:before="56"/>
                  <w:ind w:left="15"/>
                  <w:rPr>
                    <w:b/>
                    <w:sz w:val="20"/>
                    <w:lang w:val="en-US"/>
                  </w:rPr>
                </w:pPr>
                <w:r w:rsidRPr="00B260DC">
                  <w:rPr>
                    <w:b/>
                    <w:sz w:val="20"/>
                    <w:lang w:val="en-US"/>
                  </w:rPr>
                  <w:t>9</w:t>
                </w:r>
              </w:p>
            </w:tc>
            <w:tc>
              <w:tcPr>
                <w:tcW w:w="822" w:type="pct"/>
                <w:tcBorders>
                  <w:top w:val="single" w:sz="4" w:space="0" w:color="000000"/>
                  <w:left w:val="single" w:sz="4" w:space="0" w:color="000000"/>
                  <w:bottom w:val="single" w:sz="4" w:space="0" w:color="000000"/>
                  <w:right w:val="single" w:sz="4" w:space="0" w:color="000000"/>
                </w:tcBorders>
                <w:vAlign w:val="center"/>
              </w:tcPr>
              <w:p w14:paraId="10DCAC76" w14:textId="77777777" w:rsidR="007864F2" w:rsidRPr="00B260DC" w:rsidRDefault="007864F2" w:rsidP="003103DA">
                <w:pPr>
                  <w:pStyle w:val="TableParagraph"/>
                  <w:spacing w:before="56"/>
                  <w:ind w:left="8"/>
                  <w:rPr>
                    <w:b/>
                    <w:sz w:val="20"/>
                    <w:lang w:val="en-US"/>
                  </w:rPr>
                </w:pPr>
                <w:r w:rsidRPr="00B260DC">
                  <w:rPr>
                    <w:b/>
                    <w:sz w:val="20"/>
                    <w:lang w:val="en-US"/>
                  </w:rPr>
                  <w:t>1</w:t>
                </w:r>
              </w:p>
            </w:tc>
            <w:tc>
              <w:tcPr>
                <w:tcW w:w="971" w:type="pct"/>
                <w:tcBorders>
                  <w:top w:val="single" w:sz="4" w:space="0" w:color="000000"/>
                  <w:left w:val="single" w:sz="4" w:space="0" w:color="000000"/>
                  <w:bottom w:val="single" w:sz="4" w:space="0" w:color="000000"/>
                  <w:right w:val="single" w:sz="4" w:space="0" w:color="000000"/>
                </w:tcBorders>
                <w:shd w:val="clear" w:color="auto" w:fill="FF9999"/>
                <w:vAlign w:val="center"/>
              </w:tcPr>
              <w:p w14:paraId="7CD0F2DF" w14:textId="77777777" w:rsidR="007864F2" w:rsidRPr="00B260DC" w:rsidRDefault="007864F2" w:rsidP="003103DA">
                <w:pPr>
                  <w:pStyle w:val="TableParagraph"/>
                  <w:spacing w:before="56"/>
                  <w:ind w:left="217" w:right="212"/>
                  <w:rPr>
                    <w:b/>
                    <w:sz w:val="20"/>
                    <w:lang w:val="en-US"/>
                  </w:rPr>
                </w:pPr>
                <w:r w:rsidRPr="00B260DC">
                  <w:rPr>
                    <w:b/>
                    <w:sz w:val="20"/>
                    <w:lang w:val="en-US"/>
                  </w:rPr>
                  <w:t>217</w:t>
                </w:r>
              </w:p>
            </w:tc>
          </w:tr>
          <w:tr w:rsidR="003103DA" w:rsidRPr="00B260DC" w14:paraId="796D115A" w14:textId="77777777" w:rsidTr="0032318D">
            <w:trPr>
              <w:trHeight w:val="134"/>
            </w:trPr>
            <w:tc>
              <w:tcPr>
                <w:tcW w:w="965" w:type="pct"/>
                <w:tcBorders>
                  <w:top w:val="single" w:sz="4" w:space="0" w:color="000000"/>
                  <w:left w:val="single" w:sz="4" w:space="0" w:color="000000"/>
                  <w:right w:val="single" w:sz="4" w:space="0" w:color="000000"/>
                </w:tcBorders>
                <w:shd w:val="clear" w:color="auto" w:fill="FF9999"/>
                <w:vAlign w:val="center"/>
              </w:tcPr>
              <w:p w14:paraId="2CFF6E03" w14:textId="0403EA64" w:rsidR="007864F2" w:rsidRPr="00B260DC" w:rsidRDefault="00A43810" w:rsidP="003103DA">
                <w:pPr>
                  <w:pStyle w:val="TableParagraph"/>
                  <w:spacing w:before="54"/>
                  <w:ind w:left="75"/>
                  <w:jc w:val="left"/>
                  <w:rPr>
                    <w:b/>
                    <w:sz w:val="20"/>
                    <w:lang w:val="en-US"/>
                  </w:rPr>
                </w:pPr>
                <w:r w:rsidRPr="00B260DC">
                  <w:rPr>
                    <w:b/>
                    <w:spacing w:val="-3"/>
                    <w:sz w:val="20"/>
                    <w:lang w:val="en-US"/>
                  </w:rPr>
                  <w:t>Generation</w:t>
                </w:r>
                <w:r w:rsidR="007864F2" w:rsidRPr="00B260DC">
                  <w:rPr>
                    <w:b/>
                    <w:spacing w:val="-3"/>
                    <w:sz w:val="20"/>
                    <w:lang w:val="en-US"/>
                  </w:rPr>
                  <w:t xml:space="preserve"> </w:t>
                </w:r>
                <w:r w:rsidR="007864F2" w:rsidRPr="00B260DC">
                  <w:rPr>
                    <w:b/>
                    <w:sz w:val="20"/>
                    <w:lang w:val="en-US"/>
                  </w:rPr>
                  <w:t>Li</w:t>
                </w:r>
                <w:r w:rsidRPr="00B260DC">
                  <w:rPr>
                    <w:b/>
                    <w:sz w:val="20"/>
                    <w:lang w:val="en-US"/>
                  </w:rPr>
                  <w:t>cense</w:t>
                </w:r>
              </w:p>
            </w:tc>
            <w:tc>
              <w:tcPr>
                <w:tcW w:w="748" w:type="pct"/>
                <w:tcBorders>
                  <w:top w:val="single" w:sz="4" w:space="0" w:color="000000"/>
                  <w:left w:val="single" w:sz="4" w:space="0" w:color="000000"/>
                  <w:right w:val="single" w:sz="4" w:space="0" w:color="000000"/>
                </w:tcBorders>
                <w:vAlign w:val="center"/>
              </w:tcPr>
              <w:p w14:paraId="5E2C2AF3" w14:textId="77777777" w:rsidR="007864F2" w:rsidRPr="00B260DC" w:rsidRDefault="007864F2" w:rsidP="003103DA">
                <w:pPr>
                  <w:pStyle w:val="TableParagraph"/>
                  <w:spacing w:before="54"/>
                  <w:ind w:left="16"/>
                  <w:rPr>
                    <w:b/>
                    <w:sz w:val="20"/>
                    <w:lang w:val="en-US"/>
                  </w:rPr>
                </w:pPr>
                <w:r w:rsidRPr="00B260DC">
                  <w:rPr>
                    <w:b/>
                    <w:sz w:val="20"/>
                    <w:lang w:val="en-US"/>
                  </w:rPr>
                  <w:t>150</w:t>
                </w:r>
              </w:p>
            </w:tc>
            <w:tc>
              <w:tcPr>
                <w:tcW w:w="746" w:type="pct"/>
                <w:tcBorders>
                  <w:top w:val="single" w:sz="4" w:space="0" w:color="000000"/>
                  <w:left w:val="single" w:sz="4" w:space="0" w:color="000000"/>
                  <w:right w:val="single" w:sz="4" w:space="0" w:color="000000"/>
                </w:tcBorders>
                <w:vAlign w:val="center"/>
              </w:tcPr>
              <w:p w14:paraId="5F789F84" w14:textId="77777777" w:rsidR="007864F2" w:rsidRPr="00B260DC" w:rsidRDefault="007864F2" w:rsidP="003103DA">
                <w:pPr>
                  <w:pStyle w:val="TableParagraph"/>
                  <w:spacing w:before="54"/>
                  <w:ind w:left="14"/>
                  <w:rPr>
                    <w:b/>
                    <w:sz w:val="20"/>
                    <w:lang w:val="en-US"/>
                  </w:rPr>
                </w:pPr>
                <w:r w:rsidRPr="00B260DC">
                  <w:rPr>
                    <w:b/>
                    <w:sz w:val="20"/>
                    <w:lang w:val="en-US"/>
                  </w:rPr>
                  <w:t>186</w:t>
                </w:r>
              </w:p>
            </w:tc>
            <w:tc>
              <w:tcPr>
                <w:tcW w:w="747" w:type="pct"/>
                <w:tcBorders>
                  <w:top w:val="single" w:sz="4" w:space="0" w:color="000000"/>
                  <w:left w:val="single" w:sz="4" w:space="0" w:color="000000"/>
                  <w:right w:val="single" w:sz="4" w:space="0" w:color="000000"/>
                </w:tcBorders>
                <w:vAlign w:val="center"/>
              </w:tcPr>
              <w:p w14:paraId="318C72BB" w14:textId="77777777" w:rsidR="007864F2" w:rsidRPr="00B260DC" w:rsidRDefault="007864F2" w:rsidP="003103DA">
                <w:pPr>
                  <w:pStyle w:val="TableParagraph"/>
                  <w:spacing w:before="54"/>
                  <w:ind w:left="14"/>
                  <w:rPr>
                    <w:b/>
                    <w:sz w:val="20"/>
                    <w:lang w:val="en-US"/>
                  </w:rPr>
                </w:pPr>
                <w:r w:rsidRPr="00B260DC">
                  <w:rPr>
                    <w:b/>
                    <w:sz w:val="20"/>
                    <w:lang w:val="en-US"/>
                  </w:rPr>
                  <w:t>52</w:t>
                </w:r>
              </w:p>
            </w:tc>
            <w:tc>
              <w:tcPr>
                <w:tcW w:w="822" w:type="pct"/>
                <w:tcBorders>
                  <w:top w:val="single" w:sz="4" w:space="0" w:color="000000"/>
                  <w:left w:val="single" w:sz="4" w:space="0" w:color="000000"/>
                  <w:right w:val="single" w:sz="4" w:space="0" w:color="000000"/>
                </w:tcBorders>
                <w:vAlign w:val="center"/>
              </w:tcPr>
              <w:p w14:paraId="741A395C" w14:textId="77777777" w:rsidR="007864F2" w:rsidRPr="00B260DC" w:rsidRDefault="007864F2" w:rsidP="003103DA">
                <w:pPr>
                  <w:pStyle w:val="TableParagraph"/>
                  <w:spacing w:before="54"/>
                  <w:ind w:left="9"/>
                  <w:rPr>
                    <w:b/>
                    <w:sz w:val="20"/>
                    <w:lang w:val="en-US"/>
                  </w:rPr>
                </w:pPr>
                <w:r w:rsidRPr="00B260DC">
                  <w:rPr>
                    <w:b/>
                    <w:sz w:val="20"/>
                    <w:lang w:val="en-US"/>
                  </w:rPr>
                  <w:t>1</w:t>
                </w:r>
              </w:p>
            </w:tc>
            <w:tc>
              <w:tcPr>
                <w:tcW w:w="971" w:type="pct"/>
                <w:tcBorders>
                  <w:top w:val="single" w:sz="4" w:space="0" w:color="000000"/>
                  <w:left w:val="single" w:sz="4" w:space="0" w:color="000000"/>
                  <w:right w:val="single" w:sz="4" w:space="0" w:color="000000"/>
                </w:tcBorders>
                <w:shd w:val="clear" w:color="auto" w:fill="FF9999"/>
                <w:vAlign w:val="center"/>
              </w:tcPr>
              <w:p w14:paraId="2D177EED" w14:textId="77777777" w:rsidR="007864F2" w:rsidRPr="00B260DC" w:rsidRDefault="007864F2" w:rsidP="003103DA">
                <w:pPr>
                  <w:pStyle w:val="TableParagraph"/>
                  <w:spacing w:before="54"/>
                  <w:ind w:left="219" w:right="212"/>
                  <w:rPr>
                    <w:b/>
                    <w:sz w:val="20"/>
                    <w:lang w:val="en-US"/>
                  </w:rPr>
                </w:pPr>
                <w:r w:rsidRPr="00B260DC">
                  <w:rPr>
                    <w:b/>
                    <w:sz w:val="20"/>
                    <w:lang w:val="en-US"/>
                  </w:rPr>
                  <w:t>1.782</w:t>
                </w:r>
              </w:p>
            </w:tc>
          </w:tr>
          <w:tr w:rsidR="003103DA" w:rsidRPr="00B260DC" w14:paraId="4630D162" w14:textId="77777777" w:rsidTr="0032318D">
            <w:trPr>
              <w:trHeight w:val="315"/>
            </w:trPr>
            <w:tc>
              <w:tcPr>
                <w:tcW w:w="965" w:type="pct"/>
                <w:tcBorders>
                  <w:bottom w:val="single" w:sz="4" w:space="0" w:color="000000"/>
                  <w:right w:val="single" w:sz="4" w:space="0" w:color="000000"/>
                </w:tcBorders>
                <w:shd w:val="clear" w:color="auto" w:fill="FF5050"/>
              </w:tcPr>
              <w:p w14:paraId="683F9FEE" w14:textId="79E38EE7" w:rsidR="007864F2" w:rsidRPr="00B260DC" w:rsidRDefault="007864F2" w:rsidP="003103DA">
                <w:pPr>
                  <w:pStyle w:val="TableParagraph"/>
                  <w:spacing w:before="55"/>
                  <w:ind w:left="70"/>
                  <w:jc w:val="left"/>
                  <w:rPr>
                    <w:b/>
                    <w:sz w:val="20"/>
                    <w:lang w:val="en-US"/>
                  </w:rPr>
                </w:pPr>
                <w:r w:rsidRPr="00B260DC">
                  <w:rPr>
                    <w:b/>
                    <w:color w:val="FFFFFF"/>
                    <w:sz w:val="20"/>
                    <w:lang w:val="en-US"/>
                  </w:rPr>
                  <w:t>To</w:t>
                </w:r>
                <w:r w:rsidR="001A7F0E" w:rsidRPr="00B260DC">
                  <w:rPr>
                    <w:b/>
                    <w:color w:val="FFFFFF"/>
                    <w:sz w:val="20"/>
                    <w:lang w:val="en-US"/>
                  </w:rPr>
                  <w:t>tal</w:t>
                </w:r>
              </w:p>
            </w:tc>
            <w:tc>
              <w:tcPr>
                <w:tcW w:w="748" w:type="pct"/>
                <w:tcBorders>
                  <w:left w:val="single" w:sz="4" w:space="0" w:color="000000"/>
                  <w:bottom w:val="single" w:sz="4" w:space="0" w:color="000000"/>
                  <w:right w:val="single" w:sz="4" w:space="0" w:color="000000"/>
                </w:tcBorders>
                <w:shd w:val="clear" w:color="auto" w:fill="FF5050"/>
                <w:vAlign w:val="center"/>
              </w:tcPr>
              <w:p w14:paraId="6BE75F93" w14:textId="77777777" w:rsidR="007864F2" w:rsidRPr="00B260DC" w:rsidRDefault="007864F2" w:rsidP="003103DA">
                <w:pPr>
                  <w:pStyle w:val="TableParagraph"/>
                  <w:spacing w:before="55"/>
                  <w:ind w:left="16"/>
                  <w:rPr>
                    <w:b/>
                    <w:sz w:val="20"/>
                    <w:lang w:val="en-US"/>
                  </w:rPr>
                </w:pPr>
                <w:r w:rsidRPr="00B260DC">
                  <w:rPr>
                    <w:b/>
                    <w:sz w:val="20"/>
                    <w:lang w:val="en-US"/>
                  </w:rPr>
                  <w:t>335</w:t>
                </w:r>
              </w:p>
            </w:tc>
            <w:tc>
              <w:tcPr>
                <w:tcW w:w="746" w:type="pct"/>
                <w:tcBorders>
                  <w:left w:val="single" w:sz="4" w:space="0" w:color="000000"/>
                  <w:bottom w:val="single" w:sz="4" w:space="0" w:color="000000"/>
                  <w:right w:val="single" w:sz="4" w:space="0" w:color="000000"/>
                </w:tcBorders>
                <w:shd w:val="clear" w:color="auto" w:fill="FF5050"/>
                <w:vAlign w:val="center"/>
              </w:tcPr>
              <w:p w14:paraId="264A7CBF" w14:textId="77777777" w:rsidR="007864F2" w:rsidRPr="00B260DC" w:rsidRDefault="007864F2" w:rsidP="003103DA">
                <w:pPr>
                  <w:pStyle w:val="TableParagraph"/>
                  <w:spacing w:before="55"/>
                  <w:ind w:left="16"/>
                  <w:rPr>
                    <w:sz w:val="20"/>
                    <w:lang w:val="en-US"/>
                  </w:rPr>
                </w:pPr>
                <w:r w:rsidRPr="00B260DC">
                  <w:rPr>
                    <w:b/>
                    <w:sz w:val="20"/>
                    <w:lang w:val="en-US"/>
                  </w:rPr>
                  <w:t>378</w:t>
                </w:r>
              </w:p>
            </w:tc>
            <w:tc>
              <w:tcPr>
                <w:tcW w:w="747" w:type="pct"/>
                <w:tcBorders>
                  <w:left w:val="single" w:sz="4" w:space="0" w:color="000000"/>
                  <w:bottom w:val="single" w:sz="4" w:space="0" w:color="000000"/>
                  <w:right w:val="single" w:sz="4" w:space="0" w:color="000000"/>
                </w:tcBorders>
                <w:shd w:val="clear" w:color="auto" w:fill="FF5050"/>
                <w:vAlign w:val="center"/>
              </w:tcPr>
              <w:p w14:paraId="12A0660F" w14:textId="77777777" w:rsidR="007864F2" w:rsidRPr="00B260DC" w:rsidRDefault="007864F2" w:rsidP="003103DA">
                <w:pPr>
                  <w:pStyle w:val="TableParagraph"/>
                  <w:spacing w:before="55"/>
                  <w:ind w:left="279" w:right="263"/>
                  <w:rPr>
                    <w:b/>
                    <w:sz w:val="20"/>
                    <w:lang w:val="en-US"/>
                  </w:rPr>
                </w:pPr>
                <w:r w:rsidRPr="00B260DC">
                  <w:rPr>
                    <w:b/>
                    <w:sz w:val="20"/>
                    <w:lang w:val="en-US"/>
                  </w:rPr>
                  <w:t>230</w:t>
                </w:r>
              </w:p>
            </w:tc>
            <w:tc>
              <w:tcPr>
                <w:tcW w:w="822" w:type="pct"/>
                <w:tcBorders>
                  <w:left w:val="single" w:sz="4" w:space="0" w:color="000000"/>
                  <w:bottom w:val="single" w:sz="4" w:space="0" w:color="000000"/>
                  <w:right w:val="single" w:sz="4" w:space="0" w:color="000000"/>
                </w:tcBorders>
                <w:shd w:val="clear" w:color="auto" w:fill="FF5050"/>
                <w:vAlign w:val="center"/>
              </w:tcPr>
              <w:p w14:paraId="2E78098B" w14:textId="77777777" w:rsidR="007864F2" w:rsidRPr="00B260DC" w:rsidRDefault="007864F2" w:rsidP="003103DA">
                <w:pPr>
                  <w:pStyle w:val="TableParagraph"/>
                  <w:spacing w:before="55"/>
                  <w:ind w:left="8"/>
                  <w:rPr>
                    <w:b/>
                    <w:sz w:val="20"/>
                    <w:lang w:val="en-US"/>
                  </w:rPr>
                </w:pPr>
                <w:r w:rsidRPr="00B260DC">
                  <w:rPr>
                    <w:b/>
                    <w:sz w:val="20"/>
                    <w:lang w:val="en-US"/>
                  </w:rPr>
                  <w:t>2</w:t>
                </w:r>
              </w:p>
            </w:tc>
            <w:tc>
              <w:tcPr>
                <w:tcW w:w="971" w:type="pct"/>
                <w:tcBorders>
                  <w:left w:val="single" w:sz="4" w:space="0" w:color="000000"/>
                  <w:bottom w:val="single" w:sz="4" w:space="0" w:color="000000"/>
                  <w:right w:val="single" w:sz="4" w:space="0" w:color="000000"/>
                </w:tcBorders>
                <w:shd w:val="clear" w:color="auto" w:fill="FF5050"/>
                <w:vAlign w:val="center"/>
              </w:tcPr>
              <w:p w14:paraId="4E12E6E6" w14:textId="77777777" w:rsidR="007864F2" w:rsidRPr="00B260DC" w:rsidRDefault="007864F2" w:rsidP="003103DA">
                <w:pPr>
                  <w:pStyle w:val="TableParagraph"/>
                  <w:spacing w:before="55"/>
                  <w:ind w:left="279" w:right="263"/>
                  <w:rPr>
                    <w:b/>
                    <w:sz w:val="20"/>
                    <w:lang w:val="en-US"/>
                  </w:rPr>
                </w:pPr>
                <w:r w:rsidRPr="00B260DC">
                  <w:rPr>
                    <w:b/>
                    <w:sz w:val="20"/>
                    <w:lang w:val="en-US"/>
                  </w:rPr>
                  <w:t>2.528</w:t>
                </w:r>
              </w:p>
            </w:tc>
          </w:tr>
        </w:tbl>
        <w:p w14:paraId="59DD6F8C" w14:textId="77777777" w:rsidR="007864F2" w:rsidRPr="00B260DC" w:rsidRDefault="007864F2" w:rsidP="007864F2">
          <w:pPr>
            <w:spacing w:after="120" w:line="240" w:lineRule="auto"/>
            <w:jc w:val="both"/>
            <w:rPr>
              <w:rFonts w:asciiTheme="minorHAnsi" w:hAnsiTheme="minorHAnsi" w:cstheme="minorHAnsi"/>
              <w:bCs/>
              <w:sz w:val="24"/>
              <w:szCs w:val="24"/>
              <w:lang w:val="en-US"/>
            </w:rPr>
          </w:pPr>
        </w:p>
        <w:p w14:paraId="1F0D2A9F" w14:textId="77777777" w:rsidR="00E92CA6" w:rsidRPr="00B260DC" w:rsidRDefault="00E92CA6" w:rsidP="007864F2">
          <w:pPr>
            <w:spacing w:after="120" w:line="240" w:lineRule="auto"/>
            <w:jc w:val="both"/>
            <w:rPr>
              <w:rFonts w:asciiTheme="minorHAnsi" w:hAnsiTheme="minorHAnsi" w:cstheme="minorHAnsi"/>
              <w:bCs/>
              <w:sz w:val="24"/>
              <w:szCs w:val="24"/>
              <w:lang w:val="en-US"/>
            </w:rPr>
          </w:pPr>
        </w:p>
        <w:p w14:paraId="57BF0127" w14:textId="31D2FAFA" w:rsidR="003103DA" w:rsidRPr="00B260DC" w:rsidRDefault="00F668BC" w:rsidP="0032318D">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Distribution of Pre-License and Generation License by the end of 2020</w:t>
          </w:r>
        </w:p>
        <w:tbl>
          <w:tblPr>
            <w:tblW w:w="9700" w:type="dxa"/>
            <w:tblInd w:w="-10" w:type="dxa"/>
            <w:tblCellMar>
              <w:left w:w="70" w:type="dxa"/>
              <w:right w:w="70" w:type="dxa"/>
            </w:tblCellMar>
            <w:tblLook w:val="04A0" w:firstRow="1" w:lastRow="0" w:firstColumn="1" w:lastColumn="0" w:noHBand="0" w:noVBand="1"/>
          </w:tblPr>
          <w:tblGrid>
            <w:gridCol w:w="1701"/>
            <w:gridCol w:w="1985"/>
            <w:gridCol w:w="2166"/>
            <w:gridCol w:w="1803"/>
            <w:gridCol w:w="2045"/>
          </w:tblGrid>
          <w:tr w:rsidR="003103DA" w:rsidRPr="00B260DC" w14:paraId="68859EBF" w14:textId="77777777" w:rsidTr="003103DA">
            <w:trPr>
              <w:trHeight w:val="296"/>
            </w:trPr>
            <w:tc>
              <w:tcPr>
                <w:tcW w:w="1701"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59C1201" w14:textId="40CD5FDF" w:rsidR="003103DA" w:rsidRPr="00B260DC" w:rsidRDefault="00E73D88"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Resource Type</w:t>
                </w:r>
              </w:p>
            </w:tc>
            <w:tc>
              <w:tcPr>
                <w:tcW w:w="4151" w:type="dxa"/>
                <w:gridSpan w:val="2"/>
                <w:tcBorders>
                  <w:top w:val="single" w:sz="8" w:space="0" w:color="auto"/>
                  <w:left w:val="nil"/>
                  <w:bottom w:val="single" w:sz="8" w:space="0" w:color="auto"/>
                  <w:right w:val="single" w:sz="8" w:space="0" w:color="000000"/>
                </w:tcBorders>
                <w:shd w:val="clear" w:color="000000" w:fill="FF5050"/>
                <w:vAlign w:val="center"/>
                <w:hideMark/>
              </w:tcPr>
              <w:p w14:paraId="5F6B8C39" w14:textId="7D1C2EDD" w:rsidR="003103DA" w:rsidRPr="00B260DC" w:rsidRDefault="00AA5A26"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Pre-License</w:t>
                </w:r>
              </w:p>
            </w:tc>
            <w:tc>
              <w:tcPr>
                <w:tcW w:w="3848" w:type="dxa"/>
                <w:gridSpan w:val="2"/>
                <w:tcBorders>
                  <w:top w:val="single" w:sz="8" w:space="0" w:color="auto"/>
                  <w:left w:val="nil"/>
                  <w:bottom w:val="single" w:sz="8" w:space="0" w:color="auto"/>
                  <w:right w:val="single" w:sz="8" w:space="0" w:color="000000"/>
                </w:tcBorders>
                <w:shd w:val="clear" w:color="000000" w:fill="FF5050"/>
                <w:vAlign w:val="center"/>
                <w:hideMark/>
              </w:tcPr>
              <w:p w14:paraId="3BEF5B12" w14:textId="410EEC05" w:rsidR="003103DA" w:rsidRPr="00B260DC" w:rsidRDefault="003A76A7"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Production</w:t>
                </w:r>
                <w:r w:rsidR="003103DA" w:rsidRPr="00B260DC">
                  <w:rPr>
                    <w:rFonts w:ascii="Arial" w:eastAsia="Times New Roman" w:hAnsi="Arial" w:cs="Arial"/>
                    <w:b/>
                    <w:bCs/>
                    <w:color w:val="FFFFFF"/>
                    <w:sz w:val="20"/>
                    <w:szCs w:val="20"/>
                    <w:lang w:val="en-US" w:eastAsia="tr-TR" w:bidi="ar-SA"/>
                  </w:rPr>
                  <w:t xml:space="preserve"> Li</w:t>
                </w:r>
                <w:r w:rsidRPr="00B260DC">
                  <w:rPr>
                    <w:rFonts w:ascii="Arial" w:eastAsia="Times New Roman" w:hAnsi="Arial" w:cs="Arial"/>
                    <w:b/>
                    <w:bCs/>
                    <w:color w:val="FFFFFF"/>
                    <w:sz w:val="20"/>
                    <w:szCs w:val="20"/>
                    <w:lang w:val="en-US" w:eastAsia="tr-TR" w:bidi="ar-SA"/>
                  </w:rPr>
                  <w:t>cense</w:t>
                </w:r>
              </w:p>
            </w:tc>
          </w:tr>
          <w:tr w:rsidR="003103DA" w:rsidRPr="00B260DC" w14:paraId="1728CBAC" w14:textId="77777777" w:rsidTr="003103DA">
            <w:trPr>
              <w:trHeight w:val="735"/>
            </w:trPr>
            <w:tc>
              <w:tcPr>
                <w:tcW w:w="1701" w:type="dxa"/>
                <w:vMerge/>
                <w:tcBorders>
                  <w:top w:val="single" w:sz="8" w:space="0" w:color="auto"/>
                  <w:left w:val="single" w:sz="8" w:space="0" w:color="auto"/>
                  <w:bottom w:val="single" w:sz="8" w:space="0" w:color="000000"/>
                  <w:right w:val="single" w:sz="8" w:space="0" w:color="auto"/>
                </w:tcBorders>
                <w:vAlign w:val="center"/>
                <w:hideMark/>
              </w:tcPr>
              <w:p w14:paraId="69280417" w14:textId="77777777" w:rsidR="003103DA" w:rsidRPr="00B260DC" w:rsidRDefault="003103DA" w:rsidP="003103DA">
                <w:pPr>
                  <w:spacing w:after="0" w:line="240" w:lineRule="auto"/>
                  <w:rPr>
                    <w:rFonts w:ascii="Arial" w:eastAsia="Times New Roman" w:hAnsi="Arial" w:cs="Arial"/>
                    <w:b/>
                    <w:bCs/>
                    <w:color w:val="FFFFFF"/>
                    <w:sz w:val="20"/>
                    <w:szCs w:val="20"/>
                    <w:lang w:val="en-US" w:eastAsia="tr-TR" w:bidi="ar-SA"/>
                  </w:rPr>
                </w:pPr>
              </w:p>
            </w:tc>
            <w:tc>
              <w:tcPr>
                <w:tcW w:w="1985" w:type="dxa"/>
                <w:tcBorders>
                  <w:top w:val="nil"/>
                  <w:left w:val="nil"/>
                  <w:bottom w:val="single" w:sz="8" w:space="0" w:color="auto"/>
                  <w:right w:val="single" w:sz="8" w:space="0" w:color="auto"/>
                </w:tcBorders>
                <w:shd w:val="clear" w:color="000000" w:fill="FF5050"/>
                <w:vAlign w:val="center"/>
                <w:hideMark/>
              </w:tcPr>
              <w:p w14:paraId="3F31C61D" w14:textId="7EDD9367" w:rsidR="003103DA" w:rsidRPr="00B260DC" w:rsidRDefault="003103DA"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Li</w:t>
                </w:r>
                <w:r w:rsidR="00E73D88" w:rsidRPr="00B260DC">
                  <w:rPr>
                    <w:rFonts w:ascii="Arial" w:eastAsia="Times New Roman" w:hAnsi="Arial" w:cs="Arial"/>
                    <w:b/>
                    <w:bCs/>
                    <w:color w:val="FFFFFF"/>
                    <w:sz w:val="20"/>
                    <w:szCs w:val="20"/>
                    <w:lang w:val="en-US" w:eastAsia="tr-TR" w:bidi="ar-SA"/>
                  </w:rPr>
                  <w:t>cense Number</w:t>
                </w:r>
              </w:p>
            </w:tc>
            <w:tc>
              <w:tcPr>
                <w:tcW w:w="2166" w:type="dxa"/>
                <w:tcBorders>
                  <w:top w:val="nil"/>
                  <w:left w:val="nil"/>
                  <w:bottom w:val="single" w:sz="8" w:space="0" w:color="auto"/>
                  <w:right w:val="single" w:sz="8" w:space="0" w:color="auto"/>
                </w:tcBorders>
                <w:shd w:val="clear" w:color="000000" w:fill="FF5050"/>
                <w:vAlign w:val="center"/>
                <w:hideMark/>
              </w:tcPr>
              <w:p w14:paraId="738A259E" w14:textId="26AD3436" w:rsidR="003103DA" w:rsidRPr="00B260DC" w:rsidRDefault="00F668BC"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 xml:space="preserve">Installed Power Assigned to License </w:t>
                </w:r>
                <w:r w:rsidR="003103DA" w:rsidRPr="00B260DC">
                  <w:rPr>
                    <w:rFonts w:ascii="Arial" w:eastAsia="Times New Roman" w:hAnsi="Arial" w:cs="Arial"/>
                    <w:b/>
                    <w:bCs/>
                    <w:color w:val="FFFFFF"/>
                    <w:sz w:val="20"/>
                    <w:szCs w:val="20"/>
                    <w:lang w:val="en-US" w:eastAsia="tr-TR" w:bidi="ar-SA"/>
                  </w:rPr>
                  <w:t>(MWe)</w:t>
                </w:r>
              </w:p>
            </w:tc>
            <w:tc>
              <w:tcPr>
                <w:tcW w:w="1803" w:type="dxa"/>
                <w:tcBorders>
                  <w:top w:val="nil"/>
                  <w:left w:val="nil"/>
                  <w:bottom w:val="single" w:sz="8" w:space="0" w:color="auto"/>
                  <w:right w:val="single" w:sz="8" w:space="0" w:color="auto"/>
                </w:tcBorders>
                <w:shd w:val="clear" w:color="000000" w:fill="FF5050"/>
                <w:vAlign w:val="center"/>
                <w:hideMark/>
              </w:tcPr>
              <w:p w14:paraId="15D20B7F" w14:textId="03BB46E2" w:rsidR="003103DA" w:rsidRPr="00B260DC" w:rsidRDefault="00E73D88"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License Number</w:t>
                </w:r>
              </w:p>
            </w:tc>
            <w:tc>
              <w:tcPr>
                <w:tcW w:w="2045" w:type="dxa"/>
                <w:tcBorders>
                  <w:top w:val="nil"/>
                  <w:left w:val="nil"/>
                  <w:bottom w:val="single" w:sz="8" w:space="0" w:color="auto"/>
                  <w:right w:val="single" w:sz="8" w:space="0" w:color="auto"/>
                </w:tcBorders>
                <w:shd w:val="clear" w:color="000000" w:fill="FF5050"/>
                <w:vAlign w:val="center"/>
                <w:hideMark/>
              </w:tcPr>
              <w:p w14:paraId="360FCC99" w14:textId="528B3F9C" w:rsidR="003103DA" w:rsidRPr="00B260DC" w:rsidRDefault="00F668BC"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Installed Power Assigned to License</w:t>
                </w:r>
                <w:r w:rsidR="003103DA" w:rsidRPr="00B260DC">
                  <w:rPr>
                    <w:rFonts w:ascii="Arial" w:eastAsia="Times New Roman" w:hAnsi="Arial" w:cs="Arial"/>
                    <w:b/>
                    <w:bCs/>
                    <w:color w:val="FFFFFF"/>
                    <w:sz w:val="20"/>
                    <w:szCs w:val="20"/>
                    <w:lang w:val="en-US" w:eastAsia="tr-TR" w:bidi="ar-SA"/>
                  </w:rPr>
                  <w:t xml:space="preserve"> (MWe)</w:t>
                </w:r>
              </w:p>
            </w:tc>
          </w:tr>
          <w:tr w:rsidR="003103DA" w:rsidRPr="00B260DC" w14:paraId="644976B8"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131A40E8" w14:textId="4B3D1E62" w:rsidR="003103DA" w:rsidRPr="00B260DC" w:rsidRDefault="003103DA"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H</w:t>
                </w:r>
                <w:r w:rsidR="00C4361F" w:rsidRPr="00B260DC">
                  <w:rPr>
                    <w:rFonts w:ascii="Arial" w:eastAsia="Times New Roman" w:hAnsi="Arial" w:cs="Arial"/>
                    <w:b/>
                    <w:bCs/>
                    <w:color w:val="000000"/>
                    <w:sz w:val="20"/>
                    <w:szCs w:val="20"/>
                    <w:lang w:val="en-US" w:eastAsia="tr-TR" w:bidi="ar-SA"/>
                  </w:rPr>
                  <w:t>ydraulic</w:t>
                </w:r>
              </w:p>
            </w:tc>
            <w:tc>
              <w:tcPr>
                <w:tcW w:w="1985" w:type="dxa"/>
                <w:tcBorders>
                  <w:top w:val="nil"/>
                  <w:left w:val="nil"/>
                  <w:bottom w:val="single" w:sz="8" w:space="0" w:color="auto"/>
                  <w:right w:val="single" w:sz="8" w:space="0" w:color="auto"/>
                </w:tcBorders>
                <w:shd w:val="clear" w:color="auto" w:fill="auto"/>
                <w:vAlign w:val="center"/>
                <w:hideMark/>
              </w:tcPr>
              <w:p w14:paraId="7138B954"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91</w:t>
                </w:r>
              </w:p>
            </w:tc>
            <w:tc>
              <w:tcPr>
                <w:tcW w:w="2166" w:type="dxa"/>
                <w:tcBorders>
                  <w:top w:val="nil"/>
                  <w:left w:val="nil"/>
                  <w:bottom w:val="single" w:sz="8" w:space="0" w:color="auto"/>
                  <w:right w:val="single" w:sz="8" w:space="0" w:color="auto"/>
                </w:tcBorders>
                <w:shd w:val="clear" w:color="auto" w:fill="auto"/>
                <w:vAlign w:val="center"/>
                <w:hideMark/>
              </w:tcPr>
              <w:p w14:paraId="282ABC6F"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3.807,57</w:t>
                </w:r>
              </w:p>
            </w:tc>
            <w:tc>
              <w:tcPr>
                <w:tcW w:w="1803" w:type="dxa"/>
                <w:tcBorders>
                  <w:top w:val="nil"/>
                  <w:left w:val="nil"/>
                  <w:bottom w:val="single" w:sz="8" w:space="0" w:color="auto"/>
                  <w:right w:val="single" w:sz="8" w:space="0" w:color="auto"/>
                </w:tcBorders>
                <w:shd w:val="clear" w:color="auto" w:fill="auto"/>
                <w:vAlign w:val="center"/>
                <w:hideMark/>
              </w:tcPr>
              <w:p w14:paraId="0A8BBDFA"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778</w:t>
                </w:r>
              </w:p>
            </w:tc>
            <w:tc>
              <w:tcPr>
                <w:tcW w:w="2045" w:type="dxa"/>
                <w:tcBorders>
                  <w:top w:val="nil"/>
                  <w:left w:val="nil"/>
                  <w:bottom w:val="single" w:sz="8" w:space="0" w:color="auto"/>
                  <w:right w:val="single" w:sz="8" w:space="0" w:color="auto"/>
                </w:tcBorders>
                <w:shd w:val="clear" w:color="auto" w:fill="auto"/>
                <w:vAlign w:val="center"/>
                <w:hideMark/>
              </w:tcPr>
              <w:p w14:paraId="2E03D685"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33.838,94</w:t>
                </w:r>
              </w:p>
            </w:tc>
          </w:tr>
          <w:tr w:rsidR="003103DA" w:rsidRPr="00B260DC" w14:paraId="2DA9BC6E"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715C58D7" w14:textId="137026D6" w:rsidR="003103DA" w:rsidRPr="00B260DC" w:rsidRDefault="00C4361F"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Wind</w:t>
                </w:r>
              </w:p>
            </w:tc>
            <w:tc>
              <w:tcPr>
                <w:tcW w:w="1985" w:type="dxa"/>
                <w:tcBorders>
                  <w:top w:val="nil"/>
                  <w:left w:val="nil"/>
                  <w:bottom w:val="single" w:sz="8" w:space="0" w:color="auto"/>
                  <w:right w:val="single" w:sz="8" w:space="0" w:color="auto"/>
                </w:tcBorders>
                <w:shd w:val="clear" w:color="auto" w:fill="auto"/>
                <w:vAlign w:val="center"/>
                <w:hideMark/>
              </w:tcPr>
              <w:p w14:paraId="7EC934CD"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87</w:t>
                </w:r>
              </w:p>
            </w:tc>
            <w:tc>
              <w:tcPr>
                <w:tcW w:w="2166" w:type="dxa"/>
                <w:tcBorders>
                  <w:top w:val="nil"/>
                  <w:left w:val="nil"/>
                  <w:bottom w:val="single" w:sz="8" w:space="0" w:color="auto"/>
                  <w:right w:val="single" w:sz="8" w:space="0" w:color="auto"/>
                </w:tcBorders>
                <w:shd w:val="clear" w:color="auto" w:fill="auto"/>
                <w:vAlign w:val="center"/>
                <w:hideMark/>
              </w:tcPr>
              <w:p w14:paraId="07FB90B1"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3.688,44</w:t>
                </w:r>
              </w:p>
            </w:tc>
            <w:tc>
              <w:tcPr>
                <w:tcW w:w="1803" w:type="dxa"/>
                <w:tcBorders>
                  <w:top w:val="nil"/>
                  <w:left w:val="nil"/>
                  <w:bottom w:val="single" w:sz="8" w:space="0" w:color="auto"/>
                  <w:right w:val="single" w:sz="8" w:space="0" w:color="auto"/>
                </w:tcBorders>
                <w:shd w:val="clear" w:color="auto" w:fill="auto"/>
                <w:vAlign w:val="center"/>
                <w:hideMark/>
              </w:tcPr>
              <w:p w14:paraId="58EA7F49"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262</w:t>
                </w:r>
              </w:p>
            </w:tc>
            <w:tc>
              <w:tcPr>
                <w:tcW w:w="2045" w:type="dxa"/>
                <w:tcBorders>
                  <w:top w:val="nil"/>
                  <w:left w:val="nil"/>
                  <w:bottom w:val="single" w:sz="8" w:space="0" w:color="auto"/>
                  <w:right w:val="single" w:sz="8" w:space="0" w:color="auto"/>
                </w:tcBorders>
                <w:shd w:val="clear" w:color="auto" w:fill="auto"/>
                <w:vAlign w:val="center"/>
                <w:hideMark/>
              </w:tcPr>
              <w:p w14:paraId="3721FB12"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11.429,76</w:t>
                </w:r>
              </w:p>
            </w:tc>
          </w:tr>
          <w:tr w:rsidR="003103DA" w:rsidRPr="00B260DC" w14:paraId="6A2CB4BD"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3AE8819" w14:textId="71712885" w:rsidR="003103DA" w:rsidRPr="00B260DC" w:rsidRDefault="00C4361F"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Geothermal</w:t>
                </w:r>
              </w:p>
            </w:tc>
            <w:tc>
              <w:tcPr>
                <w:tcW w:w="1985" w:type="dxa"/>
                <w:tcBorders>
                  <w:top w:val="nil"/>
                  <w:left w:val="nil"/>
                  <w:bottom w:val="single" w:sz="8" w:space="0" w:color="auto"/>
                  <w:right w:val="single" w:sz="8" w:space="0" w:color="auto"/>
                </w:tcBorders>
                <w:shd w:val="clear" w:color="auto" w:fill="auto"/>
                <w:vAlign w:val="center"/>
                <w:hideMark/>
              </w:tcPr>
              <w:p w14:paraId="39A81381"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10</w:t>
                </w:r>
              </w:p>
            </w:tc>
            <w:tc>
              <w:tcPr>
                <w:tcW w:w="2166" w:type="dxa"/>
                <w:tcBorders>
                  <w:top w:val="nil"/>
                  <w:left w:val="nil"/>
                  <w:bottom w:val="single" w:sz="8" w:space="0" w:color="auto"/>
                  <w:right w:val="single" w:sz="8" w:space="0" w:color="auto"/>
                </w:tcBorders>
                <w:shd w:val="clear" w:color="auto" w:fill="auto"/>
                <w:vAlign w:val="center"/>
                <w:hideMark/>
              </w:tcPr>
              <w:p w14:paraId="00010F56"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350,80</w:t>
                </w:r>
              </w:p>
            </w:tc>
            <w:tc>
              <w:tcPr>
                <w:tcW w:w="1803" w:type="dxa"/>
                <w:tcBorders>
                  <w:top w:val="nil"/>
                  <w:left w:val="nil"/>
                  <w:bottom w:val="single" w:sz="8" w:space="0" w:color="auto"/>
                  <w:right w:val="single" w:sz="8" w:space="0" w:color="auto"/>
                </w:tcBorders>
                <w:shd w:val="clear" w:color="auto" w:fill="auto"/>
                <w:vAlign w:val="center"/>
                <w:hideMark/>
              </w:tcPr>
              <w:p w14:paraId="43B6170E"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63</w:t>
                </w:r>
              </w:p>
            </w:tc>
            <w:tc>
              <w:tcPr>
                <w:tcW w:w="2045" w:type="dxa"/>
                <w:tcBorders>
                  <w:top w:val="nil"/>
                  <w:left w:val="nil"/>
                  <w:bottom w:val="single" w:sz="8" w:space="0" w:color="auto"/>
                  <w:right w:val="single" w:sz="8" w:space="0" w:color="auto"/>
                </w:tcBorders>
                <w:shd w:val="clear" w:color="auto" w:fill="auto"/>
                <w:vAlign w:val="center"/>
                <w:hideMark/>
              </w:tcPr>
              <w:p w14:paraId="3B9F527F"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1.803,63</w:t>
                </w:r>
              </w:p>
            </w:tc>
          </w:tr>
          <w:tr w:rsidR="003103DA" w:rsidRPr="00B260DC" w14:paraId="2748C5BC"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501EB85C" w14:textId="0F257795" w:rsidR="003103DA" w:rsidRPr="00B260DC" w:rsidRDefault="00C4361F"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Biomass</w:t>
                </w:r>
              </w:p>
            </w:tc>
            <w:tc>
              <w:tcPr>
                <w:tcW w:w="1985" w:type="dxa"/>
                <w:tcBorders>
                  <w:top w:val="nil"/>
                  <w:left w:val="nil"/>
                  <w:bottom w:val="single" w:sz="8" w:space="0" w:color="auto"/>
                  <w:right w:val="single" w:sz="8" w:space="0" w:color="auto"/>
                </w:tcBorders>
                <w:shd w:val="clear" w:color="auto" w:fill="auto"/>
                <w:vAlign w:val="center"/>
                <w:hideMark/>
              </w:tcPr>
              <w:p w14:paraId="45938B5F"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126</w:t>
                </w:r>
              </w:p>
            </w:tc>
            <w:tc>
              <w:tcPr>
                <w:tcW w:w="2166" w:type="dxa"/>
                <w:tcBorders>
                  <w:top w:val="nil"/>
                  <w:left w:val="nil"/>
                  <w:bottom w:val="single" w:sz="8" w:space="0" w:color="auto"/>
                  <w:right w:val="single" w:sz="8" w:space="0" w:color="auto"/>
                </w:tcBorders>
                <w:shd w:val="clear" w:color="auto" w:fill="auto"/>
                <w:vAlign w:val="center"/>
                <w:hideMark/>
              </w:tcPr>
              <w:p w14:paraId="48568F35"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743,64</w:t>
                </w:r>
              </w:p>
            </w:tc>
            <w:tc>
              <w:tcPr>
                <w:tcW w:w="1803" w:type="dxa"/>
                <w:tcBorders>
                  <w:top w:val="nil"/>
                  <w:left w:val="nil"/>
                  <w:bottom w:val="single" w:sz="8" w:space="0" w:color="auto"/>
                  <w:right w:val="single" w:sz="8" w:space="0" w:color="auto"/>
                </w:tcBorders>
                <w:shd w:val="clear" w:color="auto" w:fill="auto"/>
                <w:vAlign w:val="center"/>
                <w:hideMark/>
              </w:tcPr>
              <w:p w14:paraId="3BC0B9F9"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242</w:t>
                </w:r>
              </w:p>
            </w:tc>
            <w:tc>
              <w:tcPr>
                <w:tcW w:w="2045" w:type="dxa"/>
                <w:tcBorders>
                  <w:top w:val="nil"/>
                  <w:left w:val="nil"/>
                  <w:bottom w:val="single" w:sz="8" w:space="0" w:color="auto"/>
                  <w:right w:val="single" w:sz="8" w:space="0" w:color="auto"/>
                </w:tcBorders>
                <w:shd w:val="clear" w:color="auto" w:fill="auto"/>
                <w:vAlign w:val="center"/>
                <w:hideMark/>
              </w:tcPr>
              <w:p w14:paraId="6BAB5780"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1.759,57</w:t>
                </w:r>
              </w:p>
            </w:tc>
          </w:tr>
          <w:tr w:rsidR="003103DA" w:rsidRPr="00B260DC" w14:paraId="75D5B873"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DD67711" w14:textId="0BF4AF7B" w:rsidR="003103DA" w:rsidRPr="00B260DC" w:rsidRDefault="00C4361F"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Solar</w:t>
                </w:r>
              </w:p>
            </w:tc>
            <w:tc>
              <w:tcPr>
                <w:tcW w:w="1985" w:type="dxa"/>
                <w:tcBorders>
                  <w:top w:val="nil"/>
                  <w:left w:val="nil"/>
                  <w:bottom w:val="single" w:sz="8" w:space="0" w:color="auto"/>
                  <w:right w:val="single" w:sz="8" w:space="0" w:color="auto"/>
                </w:tcBorders>
                <w:shd w:val="clear" w:color="auto" w:fill="auto"/>
                <w:vAlign w:val="center"/>
                <w:hideMark/>
              </w:tcPr>
              <w:p w14:paraId="17A2A2BE"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554A0526"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13B47081"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38</w:t>
                </w:r>
              </w:p>
            </w:tc>
            <w:tc>
              <w:tcPr>
                <w:tcW w:w="2045" w:type="dxa"/>
                <w:tcBorders>
                  <w:top w:val="nil"/>
                  <w:left w:val="nil"/>
                  <w:bottom w:val="single" w:sz="8" w:space="0" w:color="auto"/>
                  <w:right w:val="single" w:sz="8" w:space="0" w:color="auto"/>
                </w:tcBorders>
                <w:shd w:val="clear" w:color="auto" w:fill="auto"/>
                <w:vAlign w:val="center"/>
                <w:hideMark/>
              </w:tcPr>
              <w:p w14:paraId="0C4CB558"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1.488,81</w:t>
                </w:r>
              </w:p>
            </w:tc>
          </w:tr>
          <w:tr w:rsidR="003103DA" w:rsidRPr="00B260DC" w14:paraId="6FCBF7FC"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311F88F" w14:textId="3780544F" w:rsidR="003103DA" w:rsidRPr="00B260DC" w:rsidRDefault="00C4361F"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Import Coal</w:t>
                </w:r>
              </w:p>
            </w:tc>
            <w:tc>
              <w:tcPr>
                <w:tcW w:w="1985" w:type="dxa"/>
                <w:tcBorders>
                  <w:top w:val="nil"/>
                  <w:left w:val="nil"/>
                  <w:bottom w:val="single" w:sz="8" w:space="0" w:color="auto"/>
                  <w:right w:val="single" w:sz="8" w:space="0" w:color="auto"/>
                </w:tcBorders>
                <w:shd w:val="clear" w:color="auto" w:fill="auto"/>
                <w:vAlign w:val="center"/>
                <w:hideMark/>
              </w:tcPr>
              <w:p w14:paraId="03794545"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w:t>
                </w:r>
              </w:p>
            </w:tc>
            <w:tc>
              <w:tcPr>
                <w:tcW w:w="2166" w:type="dxa"/>
                <w:tcBorders>
                  <w:top w:val="nil"/>
                  <w:left w:val="nil"/>
                  <w:bottom w:val="single" w:sz="8" w:space="0" w:color="auto"/>
                  <w:right w:val="single" w:sz="8" w:space="0" w:color="auto"/>
                </w:tcBorders>
                <w:shd w:val="clear" w:color="auto" w:fill="auto"/>
                <w:vAlign w:val="center"/>
                <w:hideMark/>
              </w:tcPr>
              <w:p w14:paraId="5E6307D6"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800,00</w:t>
                </w:r>
              </w:p>
            </w:tc>
            <w:tc>
              <w:tcPr>
                <w:tcW w:w="1803" w:type="dxa"/>
                <w:tcBorders>
                  <w:top w:val="nil"/>
                  <w:left w:val="nil"/>
                  <w:bottom w:val="single" w:sz="8" w:space="0" w:color="auto"/>
                  <w:right w:val="single" w:sz="8" w:space="0" w:color="auto"/>
                </w:tcBorders>
                <w:shd w:val="clear" w:color="auto" w:fill="auto"/>
                <w:vAlign w:val="center"/>
                <w:hideMark/>
              </w:tcPr>
              <w:p w14:paraId="1830772F"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13</w:t>
                </w:r>
              </w:p>
            </w:tc>
            <w:tc>
              <w:tcPr>
                <w:tcW w:w="2045" w:type="dxa"/>
                <w:tcBorders>
                  <w:top w:val="nil"/>
                  <w:left w:val="nil"/>
                  <w:bottom w:val="single" w:sz="8" w:space="0" w:color="auto"/>
                  <w:right w:val="single" w:sz="8" w:space="0" w:color="auto"/>
                </w:tcBorders>
                <w:shd w:val="clear" w:color="auto" w:fill="auto"/>
                <w:vAlign w:val="center"/>
                <w:hideMark/>
              </w:tcPr>
              <w:p w14:paraId="165902C5"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11.766,80</w:t>
                </w:r>
              </w:p>
            </w:tc>
          </w:tr>
          <w:tr w:rsidR="003103DA" w:rsidRPr="00B260DC" w14:paraId="13938EB8"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7EF57621" w14:textId="0F97B4EB" w:rsidR="003103DA" w:rsidRPr="00B260DC" w:rsidRDefault="00E73D88" w:rsidP="003103DA">
                <w:pPr>
                  <w:spacing w:after="0" w:line="240" w:lineRule="auto"/>
                  <w:rPr>
                    <w:rFonts w:ascii="Arial" w:eastAsia="Times New Roman" w:hAnsi="Arial" w:cs="Arial"/>
                    <w:b/>
                    <w:bCs/>
                    <w:color w:val="000000"/>
                    <w:sz w:val="20"/>
                    <w:szCs w:val="20"/>
                    <w:lang w:val="en-US" w:eastAsia="tr-TR" w:bidi="ar-SA"/>
                  </w:rPr>
                </w:pPr>
                <w:proofErr w:type="spellStart"/>
                <w:r w:rsidRPr="00B260DC">
                  <w:rPr>
                    <w:rFonts w:ascii="Arial" w:eastAsia="Times New Roman" w:hAnsi="Arial" w:cs="Arial"/>
                    <w:b/>
                    <w:bCs/>
                    <w:color w:val="000000"/>
                    <w:sz w:val="20"/>
                    <w:szCs w:val="20"/>
                    <w:lang w:val="en-US" w:eastAsia="tr-TR" w:bidi="ar-SA"/>
                  </w:rPr>
                  <w:t>Domesric</w:t>
                </w:r>
                <w:proofErr w:type="spellEnd"/>
                <w:r w:rsidRPr="00B260DC">
                  <w:rPr>
                    <w:rFonts w:ascii="Arial" w:eastAsia="Times New Roman" w:hAnsi="Arial" w:cs="Arial"/>
                    <w:b/>
                    <w:bCs/>
                    <w:color w:val="000000"/>
                    <w:sz w:val="20"/>
                    <w:szCs w:val="20"/>
                    <w:lang w:val="en-US" w:eastAsia="tr-TR" w:bidi="ar-SA"/>
                  </w:rPr>
                  <w:t xml:space="preserve"> Coal</w:t>
                </w:r>
              </w:p>
            </w:tc>
            <w:tc>
              <w:tcPr>
                <w:tcW w:w="1985" w:type="dxa"/>
                <w:tcBorders>
                  <w:top w:val="nil"/>
                  <w:left w:val="nil"/>
                  <w:bottom w:val="single" w:sz="8" w:space="0" w:color="auto"/>
                  <w:right w:val="single" w:sz="8" w:space="0" w:color="auto"/>
                </w:tcBorders>
                <w:shd w:val="clear" w:color="auto" w:fill="auto"/>
                <w:vAlign w:val="center"/>
                <w:hideMark/>
              </w:tcPr>
              <w:p w14:paraId="29C1CC4C"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w:t>
                </w:r>
              </w:p>
            </w:tc>
            <w:tc>
              <w:tcPr>
                <w:tcW w:w="2166" w:type="dxa"/>
                <w:tcBorders>
                  <w:top w:val="nil"/>
                  <w:left w:val="nil"/>
                  <w:bottom w:val="single" w:sz="8" w:space="0" w:color="auto"/>
                  <w:right w:val="single" w:sz="8" w:space="0" w:color="auto"/>
                </w:tcBorders>
                <w:shd w:val="clear" w:color="auto" w:fill="auto"/>
                <w:vAlign w:val="center"/>
                <w:hideMark/>
              </w:tcPr>
              <w:p w14:paraId="0AC74047"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519,83</w:t>
                </w:r>
              </w:p>
            </w:tc>
            <w:tc>
              <w:tcPr>
                <w:tcW w:w="1803" w:type="dxa"/>
                <w:tcBorders>
                  <w:top w:val="nil"/>
                  <w:left w:val="nil"/>
                  <w:bottom w:val="single" w:sz="8" w:space="0" w:color="auto"/>
                  <w:right w:val="single" w:sz="8" w:space="0" w:color="auto"/>
                </w:tcBorders>
                <w:shd w:val="clear" w:color="auto" w:fill="auto"/>
                <w:vAlign w:val="center"/>
                <w:hideMark/>
              </w:tcPr>
              <w:p w14:paraId="18F98DE8"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27</w:t>
                </w:r>
              </w:p>
            </w:tc>
            <w:tc>
              <w:tcPr>
                <w:tcW w:w="2045" w:type="dxa"/>
                <w:tcBorders>
                  <w:top w:val="nil"/>
                  <w:left w:val="nil"/>
                  <w:bottom w:val="single" w:sz="8" w:space="0" w:color="auto"/>
                  <w:right w:val="single" w:sz="8" w:space="0" w:color="auto"/>
                </w:tcBorders>
                <w:shd w:val="clear" w:color="auto" w:fill="auto"/>
                <w:vAlign w:val="center"/>
                <w:hideMark/>
              </w:tcPr>
              <w:p w14:paraId="38C5B3E8"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13.761,89</w:t>
                </w:r>
              </w:p>
            </w:tc>
          </w:tr>
          <w:tr w:rsidR="003103DA" w:rsidRPr="00B260DC" w14:paraId="4745EA17"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1ED6EE9B" w14:textId="36ABA97F" w:rsidR="003103DA" w:rsidRPr="00B260DC" w:rsidRDefault="00E73D88"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Coal</w:t>
                </w:r>
              </w:p>
            </w:tc>
            <w:tc>
              <w:tcPr>
                <w:tcW w:w="1985" w:type="dxa"/>
                <w:tcBorders>
                  <w:top w:val="nil"/>
                  <w:left w:val="nil"/>
                  <w:bottom w:val="single" w:sz="8" w:space="0" w:color="auto"/>
                  <w:right w:val="single" w:sz="8" w:space="0" w:color="auto"/>
                </w:tcBorders>
                <w:shd w:val="clear" w:color="auto" w:fill="auto"/>
                <w:vAlign w:val="center"/>
                <w:hideMark/>
              </w:tcPr>
              <w:p w14:paraId="368C67E8"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437B0094"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60D20AAD"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17</w:t>
                </w:r>
              </w:p>
            </w:tc>
            <w:tc>
              <w:tcPr>
                <w:tcW w:w="2045" w:type="dxa"/>
                <w:tcBorders>
                  <w:top w:val="nil"/>
                  <w:left w:val="nil"/>
                  <w:bottom w:val="single" w:sz="8" w:space="0" w:color="auto"/>
                  <w:right w:val="single" w:sz="8" w:space="0" w:color="auto"/>
                </w:tcBorders>
                <w:shd w:val="clear" w:color="auto" w:fill="auto"/>
                <w:vAlign w:val="center"/>
                <w:hideMark/>
              </w:tcPr>
              <w:p w14:paraId="74F071AD"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1.629,56</w:t>
                </w:r>
              </w:p>
            </w:tc>
          </w:tr>
          <w:tr w:rsidR="003103DA" w:rsidRPr="00B260DC" w14:paraId="6A1CA880"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0325217" w14:textId="77777777" w:rsidR="003103DA" w:rsidRPr="00B260DC" w:rsidRDefault="003103DA"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Fuel-oil</w:t>
                </w:r>
              </w:p>
            </w:tc>
            <w:tc>
              <w:tcPr>
                <w:tcW w:w="1985" w:type="dxa"/>
                <w:tcBorders>
                  <w:top w:val="nil"/>
                  <w:left w:val="nil"/>
                  <w:bottom w:val="single" w:sz="8" w:space="0" w:color="auto"/>
                  <w:right w:val="single" w:sz="8" w:space="0" w:color="auto"/>
                </w:tcBorders>
                <w:shd w:val="clear" w:color="auto" w:fill="auto"/>
                <w:vAlign w:val="center"/>
                <w:hideMark/>
              </w:tcPr>
              <w:p w14:paraId="05841F1D"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38AA5E72"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7AF61D1E"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24</w:t>
                </w:r>
              </w:p>
            </w:tc>
            <w:tc>
              <w:tcPr>
                <w:tcW w:w="2045" w:type="dxa"/>
                <w:tcBorders>
                  <w:top w:val="nil"/>
                  <w:left w:val="nil"/>
                  <w:bottom w:val="single" w:sz="8" w:space="0" w:color="auto"/>
                  <w:right w:val="single" w:sz="8" w:space="0" w:color="auto"/>
                </w:tcBorders>
                <w:shd w:val="clear" w:color="auto" w:fill="auto"/>
                <w:vAlign w:val="center"/>
                <w:hideMark/>
              </w:tcPr>
              <w:p w14:paraId="4EC802B5"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1.054,51</w:t>
                </w:r>
              </w:p>
            </w:tc>
          </w:tr>
          <w:tr w:rsidR="003103DA" w:rsidRPr="00B260DC" w14:paraId="2084FB62"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68793307" w14:textId="484816DB" w:rsidR="003103DA" w:rsidRPr="00B260DC" w:rsidRDefault="00E73D88"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Natural Gas</w:t>
                </w:r>
              </w:p>
            </w:tc>
            <w:tc>
              <w:tcPr>
                <w:tcW w:w="1985" w:type="dxa"/>
                <w:tcBorders>
                  <w:top w:val="nil"/>
                  <w:left w:val="nil"/>
                  <w:bottom w:val="single" w:sz="8" w:space="0" w:color="auto"/>
                  <w:right w:val="single" w:sz="8" w:space="0" w:color="auto"/>
                </w:tcBorders>
                <w:shd w:val="clear" w:color="auto" w:fill="auto"/>
                <w:vAlign w:val="center"/>
                <w:hideMark/>
              </w:tcPr>
              <w:p w14:paraId="0CA78F67"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w:t>
                </w:r>
              </w:p>
            </w:tc>
            <w:tc>
              <w:tcPr>
                <w:tcW w:w="2166" w:type="dxa"/>
                <w:tcBorders>
                  <w:top w:val="nil"/>
                  <w:left w:val="nil"/>
                  <w:bottom w:val="single" w:sz="8" w:space="0" w:color="auto"/>
                  <w:right w:val="single" w:sz="8" w:space="0" w:color="auto"/>
                </w:tcBorders>
                <w:shd w:val="clear" w:color="auto" w:fill="auto"/>
                <w:vAlign w:val="center"/>
                <w:hideMark/>
              </w:tcPr>
              <w:p w14:paraId="13351F90"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810,75</w:t>
                </w:r>
              </w:p>
            </w:tc>
            <w:tc>
              <w:tcPr>
                <w:tcW w:w="1803" w:type="dxa"/>
                <w:tcBorders>
                  <w:top w:val="nil"/>
                  <w:left w:val="nil"/>
                  <w:bottom w:val="single" w:sz="8" w:space="0" w:color="auto"/>
                  <w:right w:val="single" w:sz="8" w:space="0" w:color="auto"/>
                </w:tcBorders>
                <w:shd w:val="clear" w:color="auto" w:fill="auto"/>
                <w:vAlign w:val="center"/>
                <w:hideMark/>
              </w:tcPr>
              <w:p w14:paraId="7808932D"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279</w:t>
                </w:r>
              </w:p>
            </w:tc>
            <w:tc>
              <w:tcPr>
                <w:tcW w:w="2045" w:type="dxa"/>
                <w:tcBorders>
                  <w:top w:val="nil"/>
                  <w:left w:val="nil"/>
                  <w:bottom w:val="single" w:sz="8" w:space="0" w:color="auto"/>
                  <w:right w:val="single" w:sz="8" w:space="0" w:color="auto"/>
                </w:tcBorders>
                <w:shd w:val="clear" w:color="auto" w:fill="auto"/>
                <w:vAlign w:val="center"/>
                <w:hideMark/>
              </w:tcPr>
              <w:p w14:paraId="7C032A91"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26.846,70</w:t>
                </w:r>
              </w:p>
            </w:tc>
          </w:tr>
          <w:tr w:rsidR="003103DA" w:rsidRPr="00B260DC" w14:paraId="401A2743"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28AC9813" w14:textId="43065E5B" w:rsidR="003103DA" w:rsidRPr="00B260DC" w:rsidRDefault="003103DA"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Uran</w:t>
                </w:r>
                <w:r w:rsidR="00E73D88" w:rsidRPr="00B260DC">
                  <w:rPr>
                    <w:rFonts w:ascii="Arial" w:eastAsia="Times New Roman" w:hAnsi="Arial" w:cs="Arial"/>
                    <w:b/>
                    <w:bCs/>
                    <w:color w:val="000000"/>
                    <w:sz w:val="20"/>
                    <w:szCs w:val="20"/>
                    <w:lang w:val="en-US" w:eastAsia="tr-TR" w:bidi="ar-SA"/>
                  </w:rPr>
                  <w:t>ium</w:t>
                </w:r>
              </w:p>
            </w:tc>
            <w:tc>
              <w:tcPr>
                <w:tcW w:w="1985" w:type="dxa"/>
                <w:tcBorders>
                  <w:top w:val="nil"/>
                  <w:left w:val="nil"/>
                  <w:bottom w:val="single" w:sz="8" w:space="0" w:color="auto"/>
                  <w:right w:val="single" w:sz="8" w:space="0" w:color="auto"/>
                </w:tcBorders>
                <w:shd w:val="clear" w:color="auto" w:fill="auto"/>
                <w:vAlign w:val="center"/>
                <w:hideMark/>
              </w:tcPr>
              <w:p w14:paraId="0052D098"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041919D6"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5200C636"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w:t>
                </w:r>
              </w:p>
            </w:tc>
            <w:tc>
              <w:tcPr>
                <w:tcW w:w="2045" w:type="dxa"/>
                <w:tcBorders>
                  <w:top w:val="nil"/>
                  <w:left w:val="nil"/>
                  <w:bottom w:val="single" w:sz="8" w:space="0" w:color="auto"/>
                  <w:right w:val="single" w:sz="8" w:space="0" w:color="auto"/>
                </w:tcBorders>
                <w:shd w:val="clear" w:color="auto" w:fill="auto"/>
                <w:vAlign w:val="center"/>
                <w:hideMark/>
              </w:tcPr>
              <w:p w14:paraId="02C0F8EC"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4.800,00</w:t>
                </w:r>
              </w:p>
            </w:tc>
          </w:tr>
          <w:tr w:rsidR="003103DA" w:rsidRPr="00B260DC" w14:paraId="13B1B0CA" w14:textId="77777777" w:rsidTr="003103DA">
            <w:trPr>
              <w:trHeight w:val="296"/>
            </w:trPr>
            <w:tc>
              <w:tcPr>
                <w:tcW w:w="1701" w:type="dxa"/>
                <w:tcBorders>
                  <w:top w:val="nil"/>
                  <w:left w:val="single" w:sz="8" w:space="0" w:color="auto"/>
                  <w:bottom w:val="single" w:sz="8" w:space="0" w:color="auto"/>
                  <w:right w:val="single" w:sz="8" w:space="0" w:color="auto"/>
                </w:tcBorders>
                <w:shd w:val="clear" w:color="000000" w:fill="FF9999"/>
                <w:vAlign w:val="center"/>
                <w:hideMark/>
              </w:tcPr>
              <w:p w14:paraId="466111A7" w14:textId="6735AC2B" w:rsidR="003103DA" w:rsidRPr="00B260DC" w:rsidRDefault="00E73D88" w:rsidP="003103DA">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Other Therm</w:t>
                </w:r>
                <w:r w:rsidR="00CB3F52">
                  <w:rPr>
                    <w:rFonts w:ascii="Arial" w:eastAsia="Times New Roman" w:hAnsi="Arial" w:cs="Arial"/>
                    <w:b/>
                    <w:bCs/>
                    <w:color w:val="000000"/>
                    <w:sz w:val="20"/>
                    <w:szCs w:val="20"/>
                    <w:lang w:val="en-US" w:eastAsia="tr-TR" w:bidi="ar-SA"/>
                  </w:rPr>
                  <w:t>al</w:t>
                </w:r>
              </w:p>
            </w:tc>
            <w:tc>
              <w:tcPr>
                <w:tcW w:w="1985" w:type="dxa"/>
                <w:tcBorders>
                  <w:top w:val="nil"/>
                  <w:left w:val="nil"/>
                  <w:bottom w:val="single" w:sz="8" w:space="0" w:color="auto"/>
                  <w:right w:val="single" w:sz="8" w:space="0" w:color="auto"/>
                </w:tcBorders>
                <w:shd w:val="clear" w:color="auto" w:fill="auto"/>
                <w:vAlign w:val="center"/>
                <w:hideMark/>
              </w:tcPr>
              <w:p w14:paraId="14EF1C1F"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2166" w:type="dxa"/>
                <w:tcBorders>
                  <w:top w:val="nil"/>
                  <w:left w:val="nil"/>
                  <w:bottom w:val="single" w:sz="8" w:space="0" w:color="auto"/>
                  <w:right w:val="single" w:sz="8" w:space="0" w:color="auto"/>
                </w:tcBorders>
                <w:shd w:val="clear" w:color="auto" w:fill="auto"/>
                <w:vAlign w:val="center"/>
                <w:hideMark/>
              </w:tcPr>
              <w:p w14:paraId="34168CAE" w14:textId="77777777" w:rsidR="003103DA" w:rsidRPr="00B260DC" w:rsidRDefault="003103DA" w:rsidP="003103DA">
                <w:pPr>
                  <w:spacing w:after="0" w:line="240" w:lineRule="auto"/>
                  <w:rPr>
                    <w:rFonts w:ascii="Times New Roman" w:eastAsia="Times New Roman" w:hAnsi="Times New Roman" w:cs="Times New Roman"/>
                    <w:color w:val="000000"/>
                    <w:sz w:val="20"/>
                    <w:szCs w:val="20"/>
                    <w:lang w:val="en-US" w:eastAsia="tr-TR" w:bidi="ar-SA"/>
                  </w:rPr>
                </w:pPr>
                <w:r w:rsidRPr="00B260DC">
                  <w:rPr>
                    <w:rFonts w:ascii="Times New Roman" w:eastAsia="Times New Roman" w:hAnsi="Times New Roman" w:cs="Times New Roman"/>
                    <w:color w:val="000000"/>
                    <w:sz w:val="20"/>
                    <w:szCs w:val="20"/>
                    <w:lang w:val="en-US" w:eastAsia="tr-TR" w:bidi="ar-SA"/>
                  </w:rPr>
                  <w:t> </w:t>
                </w:r>
              </w:p>
            </w:tc>
            <w:tc>
              <w:tcPr>
                <w:tcW w:w="1803" w:type="dxa"/>
                <w:tcBorders>
                  <w:top w:val="nil"/>
                  <w:left w:val="nil"/>
                  <w:bottom w:val="single" w:sz="8" w:space="0" w:color="auto"/>
                  <w:right w:val="single" w:sz="8" w:space="0" w:color="auto"/>
                </w:tcBorders>
                <w:shd w:val="clear" w:color="auto" w:fill="auto"/>
                <w:vAlign w:val="center"/>
                <w:hideMark/>
              </w:tcPr>
              <w:p w14:paraId="601FCA9F" w14:textId="77777777" w:rsidR="003103DA" w:rsidRPr="00B260DC" w:rsidRDefault="003103DA" w:rsidP="003103DA">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38</w:t>
                </w:r>
              </w:p>
            </w:tc>
            <w:tc>
              <w:tcPr>
                <w:tcW w:w="2045" w:type="dxa"/>
                <w:tcBorders>
                  <w:top w:val="nil"/>
                  <w:left w:val="nil"/>
                  <w:bottom w:val="single" w:sz="8" w:space="0" w:color="auto"/>
                  <w:right w:val="single" w:sz="8" w:space="0" w:color="auto"/>
                </w:tcBorders>
                <w:shd w:val="clear" w:color="auto" w:fill="auto"/>
                <w:vAlign w:val="center"/>
                <w:hideMark/>
              </w:tcPr>
              <w:p w14:paraId="3EAD26AE" w14:textId="77777777" w:rsidR="003103DA" w:rsidRPr="00B260DC" w:rsidRDefault="003103DA" w:rsidP="003103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889,81</w:t>
                </w:r>
              </w:p>
            </w:tc>
          </w:tr>
          <w:tr w:rsidR="003103DA" w:rsidRPr="00B260DC" w14:paraId="2BCF075B" w14:textId="77777777" w:rsidTr="003103DA">
            <w:trPr>
              <w:trHeight w:val="494"/>
            </w:trPr>
            <w:tc>
              <w:tcPr>
                <w:tcW w:w="1701" w:type="dxa"/>
                <w:tcBorders>
                  <w:top w:val="nil"/>
                  <w:left w:val="single" w:sz="8" w:space="0" w:color="auto"/>
                  <w:bottom w:val="single" w:sz="8" w:space="0" w:color="auto"/>
                  <w:right w:val="single" w:sz="8" w:space="0" w:color="auto"/>
                </w:tcBorders>
                <w:shd w:val="clear" w:color="000000" w:fill="FF5050"/>
                <w:vAlign w:val="center"/>
                <w:hideMark/>
              </w:tcPr>
              <w:p w14:paraId="22D7E51D" w14:textId="6474E536" w:rsidR="003103DA" w:rsidRPr="00B260DC" w:rsidRDefault="003103DA" w:rsidP="003103DA">
                <w:pPr>
                  <w:spacing w:after="0" w:line="240" w:lineRule="auto"/>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G</w:t>
                </w:r>
                <w:r w:rsidR="00E73D88" w:rsidRPr="00B260DC">
                  <w:rPr>
                    <w:rFonts w:ascii="Arial" w:eastAsia="Times New Roman" w:hAnsi="Arial" w:cs="Arial"/>
                    <w:b/>
                    <w:bCs/>
                    <w:color w:val="FFFFFF"/>
                    <w:sz w:val="20"/>
                    <w:szCs w:val="20"/>
                    <w:lang w:val="en-US" w:eastAsia="tr-TR" w:bidi="ar-SA"/>
                  </w:rPr>
                  <w:t>rand Total</w:t>
                </w:r>
              </w:p>
            </w:tc>
            <w:tc>
              <w:tcPr>
                <w:tcW w:w="1985" w:type="dxa"/>
                <w:tcBorders>
                  <w:top w:val="nil"/>
                  <w:left w:val="nil"/>
                  <w:bottom w:val="single" w:sz="8" w:space="0" w:color="auto"/>
                  <w:right w:val="single" w:sz="8" w:space="0" w:color="auto"/>
                </w:tcBorders>
                <w:shd w:val="clear" w:color="000000" w:fill="FF5050"/>
                <w:vAlign w:val="center"/>
                <w:hideMark/>
              </w:tcPr>
              <w:p w14:paraId="4F7D580F" w14:textId="77777777" w:rsidR="003103DA" w:rsidRPr="00B260DC" w:rsidRDefault="003103DA"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321</w:t>
                </w:r>
              </w:p>
            </w:tc>
            <w:tc>
              <w:tcPr>
                <w:tcW w:w="2166" w:type="dxa"/>
                <w:tcBorders>
                  <w:top w:val="nil"/>
                  <w:left w:val="nil"/>
                  <w:bottom w:val="single" w:sz="8" w:space="0" w:color="auto"/>
                  <w:right w:val="single" w:sz="8" w:space="0" w:color="auto"/>
                </w:tcBorders>
                <w:shd w:val="clear" w:color="000000" w:fill="FF5050"/>
                <w:vAlign w:val="center"/>
                <w:hideMark/>
              </w:tcPr>
              <w:p w14:paraId="16A81F14" w14:textId="77777777" w:rsidR="003103DA" w:rsidRPr="00B260DC" w:rsidRDefault="003103DA" w:rsidP="003103DA">
                <w:pPr>
                  <w:spacing w:after="0" w:line="240" w:lineRule="auto"/>
                  <w:jc w:val="right"/>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10.721,03</w:t>
                </w:r>
              </w:p>
            </w:tc>
            <w:tc>
              <w:tcPr>
                <w:tcW w:w="1803" w:type="dxa"/>
                <w:tcBorders>
                  <w:top w:val="nil"/>
                  <w:left w:val="nil"/>
                  <w:bottom w:val="single" w:sz="8" w:space="0" w:color="auto"/>
                  <w:right w:val="single" w:sz="8" w:space="0" w:color="auto"/>
                </w:tcBorders>
                <w:shd w:val="clear" w:color="000000" w:fill="FF5050"/>
                <w:vAlign w:val="center"/>
                <w:hideMark/>
              </w:tcPr>
              <w:p w14:paraId="4ABCFDC2" w14:textId="77777777" w:rsidR="003103DA" w:rsidRPr="00B260DC" w:rsidRDefault="003103DA" w:rsidP="003103DA">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1.782</w:t>
                </w:r>
              </w:p>
            </w:tc>
            <w:tc>
              <w:tcPr>
                <w:tcW w:w="2045" w:type="dxa"/>
                <w:tcBorders>
                  <w:top w:val="nil"/>
                  <w:left w:val="nil"/>
                  <w:bottom w:val="single" w:sz="8" w:space="0" w:color="auto"/>
                  <w:right w:val="single" w:sz="8" w:space="0" w:color="auto"/>
                </w:tcBorders>
                <w:shd w:val="clear" w:color="000000" w:fill="FF5050"/>
                <w:vAlign w:val="center"/>
                <w:hideMark/>
              </w:tcPr>
              <w:p w14:paraId="4F5FDDDB" w14:textId="77777777" w:rsidR="003103DA" w:rsidRPr="00B260DC" w:rsidRDefault="003103DA" w:rsidP="003103DA">
                <w:pPr>
                  <w:spacing w:after="0" w:line="240" w:lineRule="auto"/>
                  <w:jc w:val="right"/>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111.070,00</w:t>
                </w:r>
              </w:p>
            </w:tc>
          </w:tr>
        </w:tbl>
        <w:p w14:paraId="5772654C" w14:textId="77777777" w:rsidR="003103DA" w:rsidRPr="00B260DC" w:rsidRDefault="003103DA" w:rsidP="00F668BC">
          <w:pPr>
            <w:spacing w:after="120" w:line="240" w:lineRule="auto"/>
            <w:jc w:val="both"/>
            <w:rPr>
              <w:rFonts w:asciiTheme="minorHAnsi" w:hAnsiTheme="minorHAnsi" w:cstheme="minorHAnsi"/>
              <w:b/>
              <w:bCs/>
              <w:sz w:val="24"/>
              <w:szCs w:val="24"/>
              <w:lang w:val="en-US"/>
            </w:rPr>
          </w:pPr>
        </w:p>
        <w:p w14:paraId="5AA4F4E4" w14:textId="77777777" w:rsidR="003103DA" w:rsidRPr="00B260DC" w:rsidRDefault="003103DA" w:rsidP="003103DA">
          <w:pPr>
            <w:pStyle w:val="ListeParagraf"/>
            <w:spacing w:after="120" w:line="240" w:lineRule="auto"/>
            <w:jc w:val="both"/>
            <w:rPr>
              <w:rFonts w:asciiTheme="minorHAnsi" w:hAnsiTheme="minorHAnsi" w:cstheme="minorHAnsi"/>
              <w:b/>
              <w:bCs/>
              <w:sz w:val="24"/>
              <w:szCs w:val="24"/>
              <w:lang w:val="en-US"/>
            </w:rPr>
          </w:pPr>
        </w:p>
        <w:p w14:paraId="0553B855" w14:textId="77777777" w:rsidR="003103DA" w:rsidRPr="00B260DC" w:rsidRDefault="003103DA" w:rsidP="003103DA">
          <w:pPr>
            <w:pStyle w:val="ListeParagraf"/>
            <w:spacing w:after="120" w:line="240" w:lineRule="auto"/>
            <w:jc w:val="both"/>
            <w:rPr>
              <w:rFonts w:asciiTheme="minorHAnsi" w:hAnsiTheme="minorHAnsi" w:cstheme="minorHAnsi"/>
              <w:b/>
              <w:bCs/>
              <w:sz w:val="24"/>
              <w:szCs w:val="24"/>
              <w:lang w:val="en-US"/>
            </w:rPr>
          </w:pPr>
        </w:p>
        <w:p w14:paraId="77D33EC3" w14:textId="616792CE" w:rsidR="003103DA" w:rsidRPr="00B260DC" w:rsidRDefault="00F86F60" w:rsidP="007864F2">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Installed Capacity and Production by Resources</w:t>
          </w:r>
          <w:r w:rsidR="003103DA" w:rsidRPr="00B260DC">
            <w:rPr>
              <w:rFonts w:asciiTheme="minorHAnsi" w:hAnsiTheme="minorHAnsi" w:cstheme="minorHAnsi"/>
              <w:b/>
              <w:bCs/>
              <w:sz w:val="24"/>
              <w:szCs w:val="24"/>
              <w:lang w:val="en-US"/>
            </w:rPr>
            <w:t xml:space="preserve"> </w:t>
          </w:r>
          <w:r w:rsidR="00E331D8" w:rsidRPr="00B260DC">
            <w:rPr>
              <w:rFonts w:asciiTheme="minorHAnsi" w:hAnsiTheme="minorHAnsi" w:cstheme="minorHAnsi"/>
              <w:b/>
              <w:bCs/>
              <w:sz w:val="24"/>
              <w:szCs w:val="24"/>
              <w:lang w:val="en-US"/>
            </w:rPr>
            <w:t>at</w:t>
          </w:r>
          <w:r w:rsidRPr="00B260DC">
            <w:rPr>
              <w:rFonts w:asciiTheme="minorHAnsi" w:hAnsiTheme="minorHAnsi" w:cstheme="minorHAnsi"/>
              <w:b/>
              <w:bCs/>
              <w:sz w:val="24"/>
              <w:szCs w:val="24"/>
              <w:lang w:val="en-US"/>
            </w:rPr>
            <w:t xml:space="preserve"> the End of 2020</w:t>
          </w:r>
        </w:p>
        <w:p w14:paraId="7E1BAD48" w14:textId="77777777" w:rsidR="00C466D5" w:rsidRPr="00B260DC" w:rsidRDefault="00C466D5" w:rsidP="007864F2">
          <w:pPr>
            <w:pStyle w:val="ListeParagraf"/>
            <w:spacing w:after="120" w:line="240" w:lineRule="auto"/>
            <w:jc w:val="both"/>
            <w:rPr>
              <w:rFonts w:asciiTheme="minorHAnsi" w:hAnsiTheme="minorHAnsi" w:cstheme="minorHAnsi"/>
              <w:b/>
              <w:bCs/>
              <w:sz w:val="24"/>
              <w:szCs w:val="24"/>
              <w:lang w:val="en-US"/>
            </w:rPr>
          </w:pPr>
        </w:p>
        <w:p w14:paraId="06D39979" w14:textId="77777777" w:rsidR="003103DA" w:rsidRPr="00B260DC" w:rsidRDefault="003103DA" w:rsidP="007864F2">
          <w:pPr>
            <w:pStyle w:val="GvdeMetni"/>
            <w:spacing w:before="7"/>
            <w:rPr>
              <w:sz w:val="20"/>
              <w:lang w:val="en-US"/>
            </w:rPr>
          </w:pPr>
        </w:p>
        <w:tbl>
          <w:tblPr>
            <w:tblW w:w="9356" w:type="dxa"/>
            <w:tblInd w:w="-10" w:type="dxa"/>
            <w:tblCellMar>
              <w:left w:w="70" w:type="dxa"/>
              <w:right w:w="70" w:type="dxa"/>
            </w:tblCellMar>
            <w:tblLook w:val="04A0" w:firstRow="1" w:lastRow="0" w:firstColumn="1" w:lastColumn="0" w:noHBand="0" w:noVBand="1"/>
          </w:tblPr>
          <w:tblGrid>
            <w:gridCol w:w="1960"/>
            <w:gridCol w:w="2293"/>
            <w:gridCol w:w="1134"/>
            <w:gridCol w:w="2410"/>
            <w:gridCol w:w="1559"/>
          </w:tblGrid>
          <w:tr w:rsidR="00F15C6F" w:rsidRPr="00B260DC" w14:paraId="52564AE5" w14:textId="77777777" w:rsidTr="00F15C6F">
            <w:trPr>
              <w:trHeight w:val="661"/>
            </w:trPr>
            <w:tc>
              <w:tcPr>
                <w:tcW w:w="1960" w:type="dxa"/>
                <w:tcBorders>
                  <w:top w:val="single" w:sz="8" w:space="0" w:color="auto"/>
                  <w:left w:val="single" w:sz="8" w:space="0" w:color="auto"/>
                  <w:bottom w:val="nil"/>
                  <w:right w:val="single" w:sz="8" w:space="0" w:color="auto"/>
                </w:tcBorders>
                <w:shd w:val="clear" w:color="000000" w:fill="FF5050"/>
                <w:vAlign w:val="center"/>
                <w:hideMark/>
              </w:tcPr>
              <w:p w14:paraId="7EB3633C" w14:textId="533FC40F" w:rsidR="00F15C6F" w:rsidRPr="00B260DC" w:rsidRDefault="00F86F60" w:rsidP="00F15C6F">
                <w:pPr>
                  <w:spacing w:after="0" w:line="240" w:lineRule="auto"/>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RESOURCE TYPE</w:t>
                </w:r>
              </w:p>
            </w:tc>
            <w:tc>
              <w:tcPr>
                <w:tcW w:w="2293" w:type="dxa"/>
                <w:tcBorders>
                  <w:top w:val="single" w:sz="8" w:space="0" w:color="auto"/>
                  <w:left w:val="nil"/>
                  <w:bottom w:val="nil"/>
                  <w:right w:val="single" w:sz="8" w:space="0" w:color="auto"/>
                </w:tcBorders>
                <w:shd w:val="clear" w:color="000000" w:fill="FF5050"/>
                <w:vAlign w:val="center"/>
                <w:hideMark/>
              </w:tcPr>
              <w:p w14:paraId="42F30269" w14:textId="720A7EDB" w:rsidR="00F15C6F" w:rsidRPr="00B260DC" w:rsidRDefault="00F15C6F" w:rsidP="00F15C6F">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TO</w:t>
                </w:r>
                <w:r w:rsidR="00F86F60" w:rsidRPr="00B260DC">
                  <w:rPr>
                    <w:rFonts w:ascii="Arial" w:eastAsia="Times New Roman" w:hAnsi="Arial" w:cs="Arial"/>
                    <w:b/>
                    <w:bCs/>
                    <w:color w:val="FFFFFF"/>
                    <w:sz w:val="20"/>
                    <w:szCs w:val="20"/>
                    <w:lang w:val="en-US" w:eastAsia="tr-TR" w:bidi="ar-SA"/>
                  </w:rPr>
                  <w:t>TAL</w:t>
                </w:r>
                <w:r w:rsidRPr="00B260DC">
                  <w:rPr>
                    <w:rFonts w:ascii="Arial" w:eastAsia="Times New Roman" w:hAnsi="Arial" w:cs="Arial"/>
                    <w:b/>
                    <w:bCs/>
                    <w:color w:val="FFFFFF"/>
                    <w:sz w:val="20"/>
                    <w:szCs w:val="20"/>
                    <w:lang w:val="en-US" w:eastAsia="tr-TR" w:bidi="ar-SA"/>
                  </w:rPr>
                  <w:t xml:space="preserve"> </w:t>
                </w:r>
                <w:r w:rsidR="00F86F60" w:rsidRPr="00B260DC">
                  <w:rPr>
                    <w:rFonts w:ascii="Arial" w:eastAsia="Times New Roman" w:hAnsi="Arial" w:cs="Arial"/>
                    <w:b/>
                    <w:bCs/>
                    <w:color w:val="FFFFFF"/>
                    <w:sz w:val="20"/>
                    <w:szCs w:val="20"/>
                    <w:lang w:val="en-US" w:eastAsia="tr-TR" w:bidi="ar-SA"/>
                  </w:rPr>
                  <w:t>INSTALLED CAPACITY</w:t>
                </w:r>
                <w:r w:rsidRPr="00B260DC">
                  <w:rPr>
                    <w:rFonts w:ascii="Arial" w:eastAsia="Times New Roman" w:hAnsi="Arial" w:cs="Arial"/>
                    <w:b/>
                    <w:bCs/>
                    <w:color w:val="FFFFFF"/>
                    <w:sz w:val="20"/>
                    <w:szCs w:val="20"/>
                    <w:lang w:val="en-US" w:eastAsia="tr-TR" w:bidi="ar-SA"/>
                  </w:rPr>
                  <w:t>* (MW)</w:t>
                </w:r>
              </w:p>
            </w:tc>
            <w:tc>
              <w:tcPr>
                <w:tcW w:w="1134" w:type="dxa"/>
                <w:tcBorders>
                  <w:top w:val="single" w:sz="8" w:space="0" w:color="auto"/>
                  <w:left w:val="nil"/>
                  <w:bottom w:val="nil"/>
                  <w:right w:val="single" w:sz="8" w:space="0" w:color="auto"/>
                </w:tcBorders>
                <w:shd w:val="clear" w:color="000000" w:fill="FF5050"/>
                <w:vAlign w:val="center"/>
                <w:hideMark/>
              </w:tcPr>
              <w:p w14:paraId="7FB05BAB" w14:textId="4E2F3577" w:rsidR="00F15C6F" w:rsidRPr="00B260DC" w:rsidRDefault="00F86F60" w:rsidP="00F15C6F">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S</w:t>
                </w:r>
                <w:r w:rsidR="00A10210" w:rsidRPr="00B260DC">
                  <w:rPr>
                    <w:rFonts w:ascii="Arial" w:eastAsia="Times New Roman" w:hAnsi="Arial" w:cs="Arial"/>
                    <w:b/>
                    <w:bCs/>
                    <w:color w:val="FFFFFF"/>
                    <w:sz w:val="20"/>
                    <w:szCs w:val="20"/>
                    <w:lang w:val="en-US" w:eastAsia="tr-TR" w:bidi="ar-SA"/>
                  </w:rPr>
                  <w:t>HARE</w:t>
                </w:r>
                <w:r w:rsidR="00F15C6F" w:rsidRPr="00B260DC">
                  <w:rPr>
                    <w:rFonts w:ascii="Arial" w:eastAsia="Times New Roman" w:hAnsi="Arial" w:cs="Arial"/>
                    <w:b/>
                    <w:bCs/>
                    <w:color w:val="FFFFFF"/>
                    <w:sz w:val="20"/>
                    <w:szCs w:val="20"/>
                    <w:lang w:val="en-US" w:eastAsia="tr-TR" w:bidi="ar-SA"/>
                  </w:rPr>
                  <w:br/>
                  <w:t>(%)</w:t>
                </w:r>
              </w:p>
            </w:tc>
            <w:tc>
              <w:tcPr>
                <w:tcW w:w="2410" w:type="dxa"/>
                <w:tcBorders>
                  <w:top w:val="single" w:sz="8" w:space="0" w:color="auto"/>
                  <w:left w:val="nil"/>
                  <w:bottom w:val="nil"/>
                  <w:right w:val="single" w:sz="8" w:space="0" w:color="auto"/>
                </w:tcBorders>
                <w:shd w:val="clear" w:color="000000" w:fill="FF5050"/>
                <w:vAlign w:val="center"/>
                <w:hideMark/>
              </w:tcPr>
              <w:p w14:paraId="2BB9B40C" w14:textId="1B448194" w:rsidR="00F15C6F" w:rsidRPr="00B260DC" w:rsidRDefault="00F15C6F" w:rsidP="00F15C6F">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TO</w:t>
                </w:r>
                <w:r w:rsidR="00A10210" w:rsidRPr="00B260DC">
                  <w:rPr>
                    <w:rFonts w:ascii="Arial" w:eastAsia="Times New Roman" w:hAnsi="Arial" w:cs="Arial"/>
                    <w:b/>
                    <w:bCs/>
                    <w:color w:val="FFFFFF"/>
                    <w:sz w:val="20"/>
                    <w:szCs w:val="20"/>
                    <w:lang w:val="en-US" w:eastAsia="tr-TR" w:bidi="ar-SA"/>
                  </w:rPr>
                  <w:t>TAL PRODUCTION</w:t>
                </w:r>
                <w:r w:rsidRPr="00B260DC">
                  <w:rPr>
                    <w:rFonts w:ascii="Arial" w:eastAsia="Times New Roman" w:hAnsi="Arial" w:cs="Arial"/>
                    <w:b/>
                    <w:bCs/>
                    <w:color w:val="FFFFFF"/>
                    <w:sz w:val="20"/>
                    <w:szCs w:val="20"/>
                    <w:lang w:val="en-US" w:eastAsia="tr-TR" w:bidi="ar-SA"/>
                  </w:rPr>
                  <w:t>*</w:t>
                </w:r>
                <w:r w:rsidRPr="00B260DC">
                  <w:rPr>
                    <w:rFonts w:ascii="Arial" w:eastAsia="Times New Roman" w:hAnsi="Arial" w:cs="Arial"/>
                    <w:b/>
                    <w:bCs/>
                    <w:color w:val="FFFFFF"/>
                    <w:sz w:val="20"/>
                    <w:szCs w:val="20"/>
                    <w:lang w:val="en-US" w:eastAsia="tr-TR" w:bidi="ar-SA"/>
                  </w:rPr>
                  <w:br/>
                  <w:t>(GWh)</w:t>
                </w:r>
              </w:p>
            </w:tc>
            <w:tc>
              <w:tcPr>
                <w:tcW w:w="1559" w:type="dxa"/>
                <w:tcBorders>
                  <w:top w:val="single" w:sz="8" w:space="0" w:color="auto"/>
                  <w:left w:val="nil"/>
                  <w:bottom w:val="nil"/>
                  <w:right w:val="single" w:sz="8" w:space="0" w:color="auto"/>
                </w:tcBorders>
                <w:shd w:val="clear" w:color="000000" w:fill="FF5050"/>
                <w:vAlign w:val="center"/>
                <w:hideMark/>
              </w:tcPr>
              <w:p w14:paraId="0E3CECD4" w14:textId="21F26FAD" w:rsidR="00F15C6F" w:rsidRPr="00B260DC" w:rsidRDefault="00A10210" w:rsidP="00F15C6F">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SHARE</w:t>
                </w:r>
                <w:r w:rsidR="00F15C6F" w:rsidRPr="00B260DC">
                  <w:rPr>
                    <w:rFonts w:ascii="Arial" w:eastAsia="Times New Roman" w:hAnsi="Arial" w:cs="Arial"/>
                    <w:b/>
                    <w:bCs/>
                    <w:color w:val="FFFFFF"/>
                    <w:sz w:val="20"/>
                    <w:szCs w:val="20"/>
                    <w:lang w:val="en-US" w:eastAsia="tr-TR" w:bidi="ar-SA"/>
                  </w:rPr>
                  <w:br/>
                  <w:t>(%)</w:t>
                </w:r>
              </w:p>
            </w:tc>
          </w:tr>
          <w:tr w:rsidR="00F15C6F" w:rsidRPr="00B260DC" w14:paraId="2F96F6BC"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38410C7" w14:textId="000A5F67" w:rsidR="00F15C6F" w:rsidRPr="00B260DC" w:rsidRDefault="00F15C6F"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H</w:t>
                </w:r>
                <w:r w:rsidR="00F86F60" w:rsidRPr="00B260DC">
                  <w:rPr>
                    <w:rFonts w:ascii="Arial" w:eastAsia="Times New Roman" w:hAnsi="Arial" w:cs="Arial"/>
                    <w:b/>
                    <w:bCs/>
                    <w:color w:val="000000"/>
                    <w:sz w:val="20"/>
                    <w:szCs w:val="20"/>
                    <w:lang w:val="en-US" w:eastAsia="tr-TR" w:bidi="ar-SA"/>
                  </w:rPr>
                  <w:t>YDRAULIC</w:t>
                </w:r>
              </w:p>
            </w:tc>
            <w:tc>
              <w:tcPr>
                <w:tcW w:w="2293" w:type="dxa"/>
                <w:tcBorders>
                  <w:top w:val="nil"/>
                  <w:left w:val="nil"/>
                  <w:bottom w:val="single" w:sz="8" w:space="0" w:color="auto"/>
                  <w:right w:val="single" w:sz="8" w:space="0" w:color="auto"/>
                </w:tcBorders>
                <w:shd w:val="clear" w:color="auto" w:fill="auto"/>
                <w:vAlign w:val="center"/>
                <w:hideMark/>
              </w:tcPr>
              <w:p w14:paraId="0C84771E"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30.983,90</w:t>
                </w:r>
              </w:p>
            </w:tc>
            <w:tc>
              <w:tcPr>
                <w:tcW w:w="1134" w:type="dxa"/>
                <w:tcBorders>
                  <w:top w:val="nil"/>
                  <w:left w:val="nil"/>
                  <w:bottom w:val="single" w:sz="8" w:space="0" w:color="auto"/>
                  <w:right w:val="single" w:sz="8" w:space="0" w:color="auto"/>
                </w:tcBorders>
                <w:shd w:val="clear" w:color="auto" w:fill="auto"/>
                <w:vAlign w:val="center"/>
                <w:hideMark/>
              </w:tcPr>
              <w:p w14:paraId="50DA5EB0"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32,3</w:t>
                </w:r>
              </w:p>
            </w:tc>
            <w:tc>
              <w:tcPr>
                <w:tcW w:w="2410" w:type="dxa"/>
                <w:tcBorders>
                  <w:top w:val="nil"/>
                  <w:left w:val="nil"/>
                  <w:bottom w:val="single" w:sz="8" w:space="0" w:color="auto"/>
                  <w:right w:val="single" w:sz="8" w:space="0" w:color="auto"/>
                </w:tcBorders>
                <w:shd w:val="clear" w:color="auto" w:fill="auto"/>
                <w:vAlign w:val="center"/>
                <w:hideMark/>
              </w:tcPr>
              <w:p w14:paraId="646F66E5"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78.114,95</w:t>
                </w:r>
              </w:p>
            </w:tc>
            <w:tc>
              <w:tcPr>
                <w:tcW w:w="1559" w:type="dxa"/>
                <w:tcBorders>
                  <w:top w:val="nil"/>
                  <w:left w:val="nil"/>
                  <w:bottom w:val="single" w:sz="8" w:space="0" w:color="auto"/>
                  <w:right w:val="single" w:sz="8" w:space="0" w:color="auto"/>
                </w:tcBorders>
                <w:shd w:val="clear" w:color="auto" w:fill="auto"/>
                <w:vAlign w:val="center"/>
                <w:hideMark/>
              </w:tcPr>
              <w:p w14:paraId="20CB3AAE"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25,6</w:t>
                </w:r>
              </w:p>
            </w:tc>
          </w:tr>
          <w:tr w:rsidR="00F15C6F" w:rsidRPr="00B260DC" w14:paraId="008E2F7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4D8455C0" w14:textId="77F8F266" w:rsidR="00F15C6F" w:rsidRPr="00B260DC" w:rsidRDefault="00F86F60"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NATURAL GAS</w:t>
                </w:r>
              </w:p>
            </w:tc>
            <w:tc>
              <w:tcPr>
                <w:tcW w:w="2293" w:type="dxa"/>
                <w:tcBorders>
                  <w:top w:val="nil"/>
                  <w:left w:val="nil"/>
                  <w:bottom w:val="single" w:sz="8" w:space="0" w:color="auto"/>
                  <w:right w:val="single" w:sz="8" w:space="0" w:color="auto"/>
                </w:tcBorders>
                <w:shd w:val="clear" w:color="auto" w:fill="auto"/>
                <w:vAlign w:val="center"/>
                <w:hideMark/>
              </w:tcPr>
              <w:p w14:paraId="68DA7D37"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26.041,93</w:t>
                </w:r>
              </w:p>
            </w:tc>
            <w:tc>
              <w:tcPr>
                <w:tcW w:w="1134" w:type="dxa"/>
                <w:tcBorders>
                  <w:top w:val="nil"/>
                  <w:left w:val="nil"/>
                  <w:bottom w:val="single" w:sz="8" w:space="0" w:color="auto"/>
                  <w:right w:val="single" w:sz="8" w:space="0" w:color="auto"/>
                </w:tcBorders>
                <w:shd w:val="clear" w:color="auto" w:fill="auto"/>
                <w:vAlign w:val="center"/>
                <w:hideMark/>
              </w:tcPr>
              <w:p w14:paraId="21029859"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27,2</w:t>
                </w:r>
              </w:p>
            </w:tc>
            <w:tc>
              <w:tcPr>
                <w:tcW w:w="2410" w:type="dxa"/>
                <w:tcBorders>
                  <w:top w:val="nil"/>
                  <w:left w:val="nil"/>
                  <w:bottom w:val="single" w:sz="8" w:space="0" w:color="auto"/>
                  <w:right w:val="single" w:sz="8" w:space="0" w:color="auto"/>
                </w:tcBorders>
                <w:shd w:val="clear" w:color="auto" w:fill="auto"/>
                <w:vAlign w:val="center"/>
                <w:hideMark/>
              </w:tcPr>
              <w:p w14:paraId="7B9B6159"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69.277,54</w:t>
                </w:r>
              </w:p>
            </w:tc>
            <w:tc>
              <w:tcPr>
                <w:tcW w:w="1559" w:type="dxa"/>
                <w:tcBorders>
                  <w:top w:val="nil"/>
                  <w:left w:val="nil"/>
                  <w:bottom w:val="single" w:sz="8" w:space="0" w:color="auto"/>
                  <w:right w:val="single" w:sz="8" w:space="0" w:color="auto"/>
                </w:tcBorders>
                <w:shd w:val="clear" w:color="auto" w:fill="auto"/>
                <w:vAlign w:val="center"/>
                <w:hideMark/>
              </w:tcPr>
              <w:p w14:paraId="12F29D6E"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22,7</w:t>
                </w:r>
              </w:p>
            </w:tc>
          </w:tr>
          <w:tr w:rsidR="00F15C6F" w:rsidRPr="00B260DC" w14:paraId="20A367C0"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69BF01E0" w14:textId="7DEA8872" w:rsidR="00F15C6F" w:rsidRPr="00B260DC" w:rsidRDefault="00F15C6F"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L</w:t>
                </w:r>
                <w:r w:rsidR="00A10210" w:rsidRPr="00B260DC">
                  <w:rPr>
                    <w:rFonts w:ascii="Arial" w:eastAsia="Times New Roman" w:hAnsi="Arial" w:cs="Arial"/>
                    <w:b/>
                    <w:bCs/>
                    <w:color w:val="000000"/>
                    <w:sz w:val="20"/>
                    <w:szCs w:val="20"/>
                    <w:lang w:val="en-US" w:eastAsia="tr-TR" w:bidi="ar-SA"/>
                  </w:rPr>
                  <w:t>IGNITE</w:t>
                </w:r>
              </w:p>
            </w:tc>
            <w:tc>
              <w:tcPr>
                <w:tcW w:w="2293" w:type="dxa"/>
                <w:tcBorders>
                  <w:top w:val="nil"/>
                  <w:left w:val="nil"/>
                  <w:bottom w:val="single" w:sz="8" w:space="0" w:color="auto"/>
                  <w:right w:val="single" w:sz="8" w:space="0" w:color="auto"/>
                </w:tcBorders>
                <w:shd w:val="clear" w:color="auto" w:fill="auto"/>
                <w:vAlign w:val="center"/>
                <w:hideMark/>
              </w:tcPr>
              <w:p w14:paraId="5FB7E9EE"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10.119,92</w:t>
                </w:r>
              </w:p>
            </w:tc>
            <w:tc>
              <w:tcPr>
                <w:tcW w:w="1134" w:type="dxa"/>
                <w:tcBorders>
                  <w:top w:val="nil"/>
                  <w:left w:val="nil"/>
                  <w:bottom w:val="single" w:sz="8" w:space="0" w:color="auto"/>
                  <w:right w:val="single" w:sz="8" w:space="0" w:color="auto"/>
                </w:tcBorders>
                <w:shd w:val="clear" w:color="auto" w:fill="auto"/>
                <w:vAlign w:val="center"/>
                <w:hideMark/>
              </w:tcPr>
              <w:p w14:paraId="2D9648EC"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10,6</w:t>
                </w:r>
              </w:p>
            </w:tc>
            <w:tc>
              <w:tcPr>
                <w:tcW w:w="2410" w:type="dxa"/>
                <w:tcBorders>
                  <w:top w:val="nil"/>
                  <w:left w:val="nil"/>
                  <w:bottom w:val="single" w:sz="8" w:space="0" w:color="auto"/>
                  <w:right w:val="single" w:sz="8" w:space="0" w:color="auto"/>
                </w:tcBorders>
                <w:shd w:val="clear" w:color="auto" w:fill="auto"/>
                <w:vAlign w:val="center"/>
                <w:hideMark/>
              </w:tcPr>
              <w:p w14:paraId="79784A11"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38.163,85</w:t>
                </w:r>
              </w:p>
            </w:tc>
            <w:tc>
              <w:tcPr>
                <w:tcW w:w="1559" w:type="dxa"/>
                <w:tcBorders>
                  <w:top w:val="nil"/>
                  <w:left w:val="nil"/>
                  <w:bottom w:val="single" w:sz="8" w:space="0" w:color="auto"/>
                  <w:right w:val="single" w:sz="8" w:space="0" w:color="auto"/>
                </w:tcBorders>
                <w:shd w:val="clear" w:color="auto" w:fill="auto"/>
                <w:vAlign w:val="center"/>
                <w:hideMark/>
              </w:tcPr>
              <w:p w14:paraId="16BE6132"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12,5</w:t>
                </w:r>
              </w:p>
            </w:tc>
          </w:tr>
          <w:tr w:rsidR="00F15C6F" w:rsidRPr="00B260DC" w14:paraId="156D080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7CFE726" w14:textId="654D6E03" w:rsidR="00F15C6F" w:rsidRPr="00B260DC" w:rsidRDefault="00A10210"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IMPORT COAL</w:t>
                </w:r>
              </w:p>
            </w:tc>
            <w:tc>
              <w:tcPr>
                <w:tcW w:w="2293" w:type="dxa"/>
                <w:tcBorders>
                  <w:top w:val="nil"/>
                  <w:left w:val="nil"/>
                  <w:bottom w:val="single" w:sz="8" w:space="0" w:color="auto"/>
                  <w:right w:val="single" w:sz="8" w:space="0" w:color="auto"/>
                </w:tcBorders>
                <w:shd w:val="clear" w:color="auto" w:fill="auto"/>
                <w:vAlign w:val="center"/>
                <w:hideMark/>
              </w:tcPr>
              <w:p w14:paraId="3DE371B3"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8.986,85</w:t>
                </w:r>
              </w:p>
            </w:tc>
            <w:tc>
              <w:tcPr>
                <w:tcW w:w="1134" w:type="dxa"/>
                <w:tcBorders>
                  <w:top w:val="nil"/>
                  <w:left w:val="nil"/>
                  <w:bottom w:val="single" w:sz="8" w:space="0" w:color="auto"/>
                  <w:right w:val="single" w:sz="8" w:space="0" w:color="auto"/>
                </w:tcBorders>
                <w:shd w:val="clear" w:color="auto" w:fill="auto"/>
                <w:vAlign w:val="center"/>
                <w:hideMark/>
              </w:tcPr>
              <w:p w14:paraId="598DB226"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9,4</w:t>
                </w:r>
              </w:p>
            </w:tc>
            <w:tc>
              <w:tcPr>
                <w:tcW w:w="2410" w:type="dxa"/>
                <w:tcBorders>
                  <w:top w:val="nil"/>
                  <w:left w:val="nil"/>
                  <w:bottom w:val="single" w:sz="8" w:space="0" w:color="auto"/>
                  <w:right w:val="single" w:sz="8" w:space="0" w:color="auto"/>
                </w:tcBorders>
                <w:shd w:val="clear" w:color="auto" w:fill="auto"/>
                <w:vAlign w:val="center"/>
                <w:hideMark/>
              </w:tcPr>
              <w:p w14:paraId="2BF838A4"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62.466,47</w:t>
                </w:r>
              </w:p>
            </w:tc>
            <w:tc>
              <w:tcPr>
                <w:tcW w:w="1559" w:type="dxa"/>
                <w:tcBorders>
                  <w:top w:val="nil"/>
                  <w:left w:val="nil"/>
                  <w:bottom w:val="single" w:sz="8" w:space="0" w:color="auto"/>
                  <w:right w:val="single" w:sz="8" w:space="0" w:color="auto"/>
                </w:tcBorders>
                <w:shd w:val="clear" w:color="auto" w:fill="auto"/>
                <w:vAlign w:val="center"/>
                <w:hideMark/>
              </w:tcPr>
              <w:p w14:paraId="6CA1C770"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20,5</w:t>
                </w:r>
              </w:p>
            </w:tc>
          </w:tr>
          <w:tr w:rsidR="00F15C6F" w:rsidRPr="00B260DC" w14:paraId="28F82DC7"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12DAB803" w14:textId="0E367A94" w:rsidR="00F15C6F" w:rsidRPr="00B260DC" w:rsidRDefault="00A10210"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WIND</w:t>
                </w:r>
              </w:p>
            </w:tc>
            <w:tc>
              <w:tcPr>
                <w:tcW w:w="2293" w:type="dxa"/>
                <w:tcBorders>
                  <w:top w:val="nil"/>
                  <w:left w:val="nil"/>
                  <w:bottom w:val="single" w:sz="8" w:space="0" w:color="auto"/>
                  <w:right w:val="single" w:sz="8" w:space="0" w:color="auto"/>
                </w:tcBorders>
                <w:shd w:val="clear" w:color="auto" w:fill="auto"/>
                <w:vAlign w:val="center"/>
                <w:hideMark/>
              </w:tcPr>
              <w:p w14:paraId="6BD20408"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8.832,40</w:t>
                </w:r>
              </w:p>
            </w:tc>
            <w:tc>
              <w:tcPr>
                <w:tcW w:w="1134" w:type="dxa"/>
                <w:tcBorders>
                  <w:top w:val="nil"/>
                  <w:left w:val="nil"/>
                  <w:bottom w:val="single" w:sz="8" w:space="0" w:color="auto"/>
                  <w:right w:val="single" w:sz="8" w:space="0" w:color="auto"/>
                </w:tcBorders>
                <w:shd w:val="clear" w:color="auto" w:fill="auto"/>
                <w:vAlign w:val="center"/>
                <w:hideMark/>
              </w:tcPr>
              <w:p w14:paraId="72F1A8E7"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9,2</w:t>
                </w:r>
              </w:p>
            </w:tc>
            <w:tc>
              <w:tcPr>
                <w:tcW w:w="2410" w:type="dxa"/>
                <w:tcBorders>
                  <w:top w:val="nil"/>
                  <w:left w:val="nil"/>
                  <w:bottom w:val="single" w:sz="8" w:space="0" w:color="auto"/>
                  <w:right w:val="single" w:sz="8" w:space="0" w:color="auto"/>
                </w:tcBorders>
                <w:shd w:val="clear" w:color="auto" w:fill="auto"/>
                <w:vAlign w:val="center"/>
                <w:hideMark/>
              </w:tcPr>
              <w:p w14:paraId="3BE9ABD1"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24.680,83</w:t>
                </w:r>
              </w:p>
            </w:tc>
            <w:tc>
              <w:tcPr>
                <w:tcW w:w="1559" w:type="dxa"/>
                <w:tcBorders>
                  <w:top w:val="nil"/>
                  <w:left w:val="nil"/>
                  <w:bottom w:val="single" w:sz="8" w:space="0" w:color="auto"/>
                  <w:right w:val="single" w:sz="8" w:space="0" w:color="auto"/>
                </w:tcBorders>
                <w:shd w:val="clear" w:color="auto" w:fill="auto"/>
                <w:vAlign w:val="center"/>
                <w:hideMark/>
              </w:tcPr>
              <w:p w14:paraId="0E713B2F"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8,1</w:t>
                </w:r>
              </w:p>
            </w:tc>
          </w:tr>
          <w:tr w:rsidR="00F15C6F" w:rsidRPr="00B260DC" w14:paraId="48914B7A"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5400EB81" w14:textId="1D748184" w:rsidR="00F15C6F" w:rsidRPr="00B260DC" w:rsidRDefault="00A10210"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SOLAR</w:t>
                </w:r>
              </w:p>
            </w:tc>
            <w:tc>
              <w:tcPr>
                <w:tcW w:w="2293" w:type="dxa"/>
                <w:tcBorders>
                  <w:top w:val="nil"/>
                  <w:left w:val="nil"/>
                  <w:bottom w:val="single" w:sz="8" w:space="0" w:color="auto"/>
                  <w:right w:val="single" w:sz="8" w:space="0" w:color="auto"/>
                </w:tcBorders>
                <w:shd w:val="clear" w:color="auto" w:fill="auto"/>
                <w:vAlign w:val="center"/>
                <w:hideMark/>
              </w:tcPr>
              <w:p w14:paraId="4257A741"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6.667,42</w:t>
                </w:r>
              </w:p>
            </w:tc>
            <w:tc>
              <w:tcPr>
                <w:tcW w:w="1134" w:type="dxa"/>
                <w:tcBorders>
                  <w:top w:val="nil"/>
                  <w:left w:val="nil"/>
                  <w:bottom w:val="single" w:sz="8" w:space="0" w:color="auto"/>
                  <w:right w:val="single" w:sz="8" w:space="0" w:color="auto"/>
                </w:tcBorders>
                <w:shd w:val="clear" w:color="auto" w:fill="auto"/>
                <w:vAlign w:val="center"/>
                <w:hideMark/>
              </w:tcPr>
              <w:p w14:paraId="37B837F7"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7,0</w:t>
                </w:r>
              </w:p>
            </w:tc>
            <w:tc>
              <w:tcPr>
                <w:tcW w:w="2410" w:type="dxa"/>
                <w:tcBorders>
                  <w:top w:val="nil"/>
                  <w:left w:val="nil"/>
                  <w:bottom w:val="single" w:sz="8" w:space="0" w:color="auto"/>
                  <w:right w:val="single" w:sz="8" w:space="0" w:color="auto"/>
                </w:tcBorders>
                <w:shd w:val="clear" w:color="auto" w:fill="auto"/>
                <w:vAlign w:val="center"/>
                <w:hideMark/>
              </w:tcPr>
              <w:p w14:paraId="3147BFEB"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11.242,48</w:t>
                </w:r>
              </w:p>
            </w:tc>
            <w:tc>
              <w:tcPr>
                <w:tcW w:w="1559" w:type="dxa"/>
                <w:tcBorders>
                  <w:top w:val="nil"/>
                  <w:left w:val="nil"/>
                  <w:bottom w:val="single" w:sz="8" w:space="0" w:color="auto"/>
                  <w:right w:val="single" w:sz="8" w:space="0" w:color="auto"/>
                </w:tcBorders>
                <w:shd w:val="clear" w:color="auto" w:fill="auto"/>
                <w:vAlign w:val="center"/>
                <w:hideMark/>
              </w:tcPr>
              <w:p w14:paraId="289A7543"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3,7</w:t>
                </w:r>
              </w:p>
            </w:tc>
          </w:tr>
          <w:tr w:rsidR="00F15C6F" w:rsidRPr="00B260DC" w14:paraId="3453D4C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90973BF" w14:textId="3DE9AA06" w:rsidR="00F15C6F" w:rsidRPr="00B260DC" w:rsidRDefault="00A10210"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GEOTHERMAL</w:t>
                </w:r>
              </w:p>
            </w:tc>
            <w:tc>
              <w:tcPr>
                <w:tcW w:w="2293" w:type="dxa"/>
                <w:tcBorders>
                  <w:top w:val="nil"/>
                  <w:left w:val="nil"/>
                  <w:bottom w:val="single" w:sz="8" w:space="0" w:color="auto"/>
                  <w:right w:val="single" w:sz="8" w:space="0" w:color="auto"/>
                </w:tcBorders>
                <w:shd w:val="clear" w:color="auto" w:fill="auto"/>
                <w:vAlign w:val="center"/>
                <w:hideMark/>
              </w:tcPr>
              <w:p w14:paraId="4AAA137E"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1.613,19</w:t>
                </w:r>
              </w:p>
            </w:tc>
            <w:tc>
              <w:tcPr>
                <w:tcW w:w="1134" w:type="dxa"/>
                <w:tcBorders>
                  <w:top w:val="nil"/>
                  <w:left w:val="nil"/>
                  <w:bottom w:val="single" w:sz="8" w:space="0" w:color="auto"/>
                  <w:right w:val="single" w:sz="8" w:space="0" w:color="auto"/>
                </w:tcBorders>
                <w:shd w:val="clear" w:color="auto" w:fill="auto"/>
                <w:vAlign w:val="center"/>
                <w:hideMark/>
              </w:tcPr>
              <w:p w14:paraId="79BAAFF2"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1,7</w:t>
                </w:r>
              </w:p>
            </w:tc>
            <w:tc>
              <w:tcPr>
                <w:tcW w:w="2410" w:type="dxa"/>
                <w:tcBorders>
                  <w:top w:val="nil"/>
                  <w:left w:val="nil"/>
                  <w:bottom w:val="single" w:sz="8" w:space="0" w:color="auto"/>
                  <w:right w:val="single" w:sz="8" w:space="0" w:color="auto"/>
                </w:tcBorders>
                <w:shd w:val="clear" w:color="auto" w:fill="auto"/>
                <w:vAlign w:val="center"/>
                <w:hideMark/>
              </w:tcPr>
              <w:p w14:paraId="09FCDBB1"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9.929,41</w:t>
                </w:r>
              </w:p>
            </w:tc>
            <w:tc>
              <w:tcPr>
                <w:tcW w:w="1559" w:type="dxa"/>
                <w:tcBorders>
                  <w:top w:val="nil"/>
                  <w:left w:val="nil"/>
                  <w:bottom w:val="single" w:sz="8" w:space="0" w:color="auto"/>
                  <w:right w:val="single" w:sz="8" w:space="0" w:color="auto"/>
                </w:tcBorders>
                <w:shd w:val="clear" w:color="auto" w:fill="auto"/>
                <w:vAlign w:val="center"/>
                <w:hideMark/>
              </w:tcPr>
              <w:p w14:paraId="4484C3AE"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3,3</w:t>
                </w:r>
              </w:p>
            </w:tc>
          </w:tr>
          <w:tr w:rsidR="00F15C6F" w:rsidRPr="00B260DC" w14:paraId="45201FF6"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F15FB8F" w14:textId="791B2DE2" w:rsidR="00F15C6F" w:rsidRPr="00B260DC" w:rsidRDefault="00F15C6F"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B</w:t>
                </w:r>
                <w:r w:rsidR="00A10210" w:rsidRPr="00B260DC">
                  <w:rPr>
                    <w:rFonts w:ascii="Arial" w:eastAsia="Times New Roman" w:hAnsi="Arial" w:cs="Arial"/>
                    <w:b/>
                    <w:bCs/>
                    <w:color w:val="000000"/>
                    <w:sz w:val="20"/>
                    <w:szCs w:val="20"/>
                    <w:lang w:val="en-US" w:eastAsia="tr-TR" w:bidi="ar-SA"/>
                  </w:rPr>
                  <w:t>IOMASS</w:t>
                </w:r>
              </w:p>
            </w:tc>
            <w:tc>
              <w:tcPr>
                <w:tcW w:w="2293" w:type="dxa"/>
                <w:tcBorders>
                  <w:top w:val="nil"/>
                  <w:left w:val="nil"/>
                  <w:bottom w:val="single" w:sz="8" w:space="0" w:color="auto"/>
                  <w:right w:val="single" w:sz="8" w:space="0" w:color="auto"/>
                </w:tcBorders>
                <w:shd w:val="clear" w:color="auto" w:fill="auto"/>
                <w:vAlign w:val="center"/>
                <w:hideMark/>
              </w:tcPr>
              <w:p w14:paraId="596051B3"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1.115,59</w:t>
                </w:r>
              </w:p>
            </w:tc>
            <w:tc>
              <w:tcPr>
                <w:tcW w:w="1134" w:type="dxa"/>
                <w:tcBorders>
                  <w:top w:val="nil"/>
                  <w:left w:val="nil"/>
                  <w:bottom w:val="single" w:sz="8" w:space="0" w:color="auto"/>
                  <w:right w:val="single" w:sz="8" w:space="0" w:color="auto"/>
                </w:tcBorders>
                <w:shd w:val="clear" w:color="auto" w:fill="auto"/>
                <w:vAlign w:val="center"/>
                <w:hideMark/>
              </w:tcPr>
              <w:p w14:paraId="5F2B1512"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1,2</w:t>
                </w:r>
              </w:p>
            </w:tc>
            <w:tc>
              <w:tcPr>
                <w:tcW w:w="2410" w:type="dxa"/>
                <w:tcBorders>
                  <w:top w:val="nil"/>
                  <w:left w:val="nil"/>
                  <w:bottom w:val="single" w:sz="8" w:space="0" w:color="auto"/>
                  <w:right w:val="single" w:sz="8" w:space="0" w:color="auto"/>
                </w:tcBorders>
                <w:shd w:val="clear" w:color="auto" w:fill="auto"/>
                <w:vAlign w:val="center"/>
                <w:hideMark/>
              </w:tcPr>
              <w:p w14:paraId="12D4339A"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5.501,94</w:t>
                </w:r>
              </w:p>
            </w:tc>
            <w:tc>
              <w:tcPr>
                <w:tcW w:w="1559" w:type="dxa"/>
                <w:tcBorders>
                  <w:top w:val="nil"/>
                  <w:left w:val="nil"/>
                  <w:bottom w:val="single" w:sz="8" w:space="0" w:color="auto"/>
                  <w:right w:val="single" w:sz="8" w:space="0" w:color="auto"/>
                </w:tcBorders>
                <w:shd w:val="clear" w:color="auto" w:fill="auto"/>
                <w:vAlign w:val="center"/>
                <w:hideMark/>
              </w:tcPr>
              <w:p w14:paraId="71CC492C"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1,8</w:t>
                </w:r>
              </w:p>
            </w:tc>
          </w:tr>
          <w:tr w:rsidR="00F15C6F" w:rsidRPr="00B260DC" w14:paraId="2C7BB1F2"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7C76E752" w14:textId="6E7E1B85" w:rsidR="00F15C6F" w:rsidRPr="00B260DC" w:rsidRDefault="00A10210"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HARD COAL</w:t>
                </w:r>
              </w:p>
            </w:tc>
            <w:tc>
              <w:tcPr>
                <w:tcW w:w="2293" w:type="dxa"/>
                <w:tcBorders>
                  <w:top w:val="nil"/>
                  <w:left w:val="nil"/>
                  <w:bottom w:val="single" w:sz="8" w:space="0" w:color="auto"/>
                  <w:right w:val="single" w:sz="8" w:space="0" w:color="auto"/>
                </w:tcBorders>
                <w:shd w:val="clear" w:color="auto" w:fill="auto"/>
                <w:vAlign w:val="center"/>
                <w:hideMark/>
              </w:tcPr>
              <w:p w14:paraId="78953583"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810,77</w:t>
                </w:r>
              </w:p>
            </w:tc>
            <w:tc>
              <w:tcPr>
                <w:tcW w:w="1134" w:type="dxa"/>
                <w:tcBorders>
                  <w:top w:val="nil"/>
                  <w:left w:val="nil"/>
                  <w:bottom w:val="single" w:sz="8" w:space="0" w:color="auto"/>
                  <w:right w:val="single" w:sz="8" w:space="0" w:color="auto"/>
                </w:tcBorders>
                <w:shd w:val="clear" w:color="auto" w:fill="auto"/>
                <w:vAlign w:val="center"/>
                <w:hideMark/>
              </w:tcPr>
              <w:p w14:paraId="0F32E531"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0,8</w:t>
                </w:r>
              </w:p>
            </w:tc>
            <w:tc>
              <w:tcPr>
                <w:tcW w:w="2410" w:type="dxa"/>
                <w:tcBorders>
                  <w:top w:val="nil"/>
                  <w:left w:val="nil"/>
                  <w:bottom w:val="single" w:sz="8" w:space="0" w:color="auto"/>
                  <w:right w:val="single" w:sz="8" w:space="0" w:color="auto"/>
                </w:tcBorders>
                <w:shd w:val="clear" w:color="auto" w:fill="auto"/>
                <w:vAlign w:val="center"/>
                <w:hideMark/>
              </w:tcPr>
              <w:p w14:paraId="2E8F535B"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3.415,83</w:t>
                </w:r>
              </w:p>
            </w:tc>
            <w:tc>
              <w:tcPr>
                <w:tcW w:w="1559" w:type="dxa"/>
                <w:tcBorders>
                  <w:top w:val="nil"/>
                  <w:left w:val="nil"/>
                  <w:bottom w:val="single" w:sz="8" w:space="0" w:color="auto"/>
                  <w:right w:val="single" w:sz="8" w:space="0" w:color="auto"/>
                </w:tcBorders>
                <w:shd w:val="clear" w:color="auto" w:fill="auto"/>
                <w:vAlign w:val="center"/>
                <w:hideMark/>
              </w:tcPr>
              <w:p w14:paraId="4B7D99A2"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w:t>
                </w:r>
              </w:p>
            </w:tc>
          </w:tr>
          <w:tr w:rsidR="00F15C6F" w:rsidRPr="00B260DC" w14:paraId="6E6F0EC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20665F71" w14:textId="5C9EFBD1" w:rsidR="00F15C6F" w:rsidRPr="00B260DC" w:rsidRDefault="00F15C6F"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AS</w:t>
                </w:r>
                <w:r w:rsidR="00A10210" w:rsidRPr="00B260DC">
                  <w:rPr>
                    <w:rFonts w:ascii="Arial" w:eastAsia="Times New Roman" w:hAnsi="Arial" w:cs="Arial"/>
                    <w:b/>
                    <w:bCs/>
                    <w:color w:val="000000"/>
                    <w:sz w:val="20"/>
                    <w:szCs w:val="20"/>
                    <w:lang w:val="en-US" w:eastAsia="tr-TR" w:bidi="ar-SA"/>
                  </w:rPr>
                  <w:t>PHALTITE</w:t>
                </w:r>
              </w:p>
            </w:tc>
            <w:tc>
              <w:tcPr>
                <w:tcW w:w="2293" w:type="dxa"/>
                <w:tcBorders>
                  <w:top w:val="nil"/>
                  <w:left w:val="nil"/>
                  <w:bottom w:val="single" w:sz="8" w:space="0" w:color="auto"/>
                  <w:right w:val="single" w:sz="8" w:space="0" w:color="auto"/>
                </w:tcBorders>
                <w:shd w:val="clear" w:color="auto" w:fill="auto"/>
                <w:vAlign w:val="center"/>
                <w:hideMark/>
              </w:tcPr>
              <w:p w14:paraId="12683351"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405,00</w:t>
                </w:r>
              </w:p>
            </w:tc>
            <w:tc>
              <w:tcPr>
                <w:tcW w:w="1134" w:type="dxa"/>
                <w:tcBorders>
                  <w:top w:val="nil"/>
                  <w:left w:val="nil"/>
                  <w:bottom w:val="single" w:sz="8" w:space="0" w:color="auto"/>
                  <w:right w:val="single" w:sz="8" w:space="0" w:color="auto"/>
                </w:tcBorders>
                <w:shd w:val="clear" w:color="auto" w:fill="auto"/>
                <w:vAlign w:val="center"/>
                <w:hideMark/>
              </w:tcPr>
              <w:p w14:paraId="428565EB"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0,4</w:t>
                </w:r>
              </w:p>
            </w:tc>
            <w:tc>
              <w:tcPr>
                <w:tcW w:w="2410" w:type="dxa"/>
                <w:tcBorders>
                  <w:top w:val="nil"/>
                  <w:left w:val="nil"/>
                  <w:bottom w:val="single" w:sz="8" w:space="0" w:color="auto"/>
                  <w:right w:val="single" w:sz="8" w:space="0" w:color="auto"/>
                </w:tcBorders>
                <w:shd w:val="clear" w:color="auto" w:fill="auto"/>
                <w:vAlign w:val="center"/>
                <w:hideMark/>
              </w:tcPr>
              <w:p w14:paraId="12A3CAC1"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2.222,88</w:t>
                </w:r>
              </w:p>
            </w:tc>
            <w:tc>
              <w:tcPr>
                <w:tcW w:w="1559" w:type="dxa"/>
                <w:tcBorders>
                  <w:top w:val="nil"/>
                  <w:left w:val="nil"/>
                  <w:bottom w:val="single" w:sz="8" w:space="0" w:color="auto"/>
                  <w:right w:val="single" w:sz="8" w:space="0" w:color="auto"/>
                </w:tcBorders>
                <w:shd w:val="clear" w:color="auto" w:fill="auto"/>
                <w:vAlign w:val="center"/>
                <w:hideMark/>
              </w:tcPr>
              <w:p w14:paraId="30A6148C"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0,7</w:t>
                </w:r>
              </w:p>
            </w:tc>
          </w:tr>
          <w:tr w:rsidR="00F15C6F" w:rsidRPr="00B260DC" w14:paraId="484B7C13"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3597EDC5" w14:textId="2921E999" w:rsidR="00F15C6F" w:rsidRPr="00B260DC" w:rsidRDefault="00F15C6F"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FUEL O</w:t>
                </w:r>
                <w:r w:rsidR="00A10210" w:rsidRPr="00B260DC">
                  <w:rPr>
                    <w:rFonts w:ascii="Arial" w:eastAsia="Times New Roman" w:hAnsi="Arial" w:cs="Arial"/>
                    <w:b/>
                    <w:bCs/>
                    <w:color w:val="000000"/>
                    <w:sz w:val="20"/>
                    <w:szCs w:val="20"/>
                    <w:lang w:val="en-US" w:eastAsia="tr-TR" w:bidi="ar-SA"/>
                  </w:rPr>
                  <w:t>IL</w:t>
                </w:r>
              </w:p>
            </w:tc>
            <w:tc>
              <w:tcPr>
                <w:tcW w:w="2293" w:type="dxa"/>
                <w:tcBorders>
                  <w:top w:val="nil"/>
                  <w:left w:val="nil"/>
                  <w:bottom w:val="single" w:sz="8" w:space="0" w:color="auto"/>
                  <w:right w:val="single" w:sz="8" w:space="0" w:color="auto"/>
                </w:tcBorders>
                <w:shd w:val="clear" w:color="auto" w:fill="auto"/>
                <w:vAlign w:val="center"/>
                <w:hideMark/>
              </w:tcPr>
              <w:p w14:paraId="20897F00"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305,93</w:t>
                </w:r>
              </w:p>
            </w:tc>
            <w:tc>
              <w:tcPr>
                <w:tcW w:w="1134" w:type="dxa"/>
                <w:tcBorders>
                  <w:top w:val="nil"/>
                  <w:left w:val="nil"/>
                  <w:bottom w:val="single" w:sz="8" w:space="0" w:color="auto"/>
                  <w:right w:val="single" w:sz="8" w:space="0" w:color="auto"/>
                </w:tcBorders>
                <w:shd w:val="clear" w:color="auto" w:fill="auto"/>
                <w:vAlign w:val="center"/>
                <w:hideMark/>
              </w:tcPr>
              <w:p w14:paraId="55D9F412"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0,3</w:t>
                </w:r>
              </w:p>
            </w:tc>
            <w:tc>
              <w:tcPr>
                <w:tcW w:w="2410" w:type="dxa"/>
                <w:tcBorders>
                  <w:top w:val="nil"/>
                  <w:left w:val="nil"/>
                  <w:bottom w:val="single" w:sz="8" w:space="0" w:color="auto"/>
                  <w:right w:val="single" w:sz="8" w:space="0" w:color="auto"/>
                </w:tcBorders>
                <w:shd w:val="clear" w:color="auto" w:fill="auto"/>
                <w:vAlign w:val="center"/>
                <w:hideMark/>
              </w:tcPr>
              <w:p w14:paraId="257544E9"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313,04</w:t>
                </w:r>
              </w:p>
            </w:tc>
            <w:tc>
              <w:tcPr>
                <w:tcW w:w="1559" w:type="dxa"/>
                <w:tcBorders>
                  <w:top w:val="nil"/>
                  <w:left w:val="nil"/>
                  <w:bottom w:val="single" w:sz="8" w:space="0" w:color="auto"/>
                  <w:right w:val="single" w:sz="8" w:space="0" w:color="auto"/>
                </w:tcBorders>
                <w:shd w:val="clear" w:color="auto" w:fill="auto"/>
                <w:vAlign w:val="center"/>
                <w:hideMark/>
              </w:tcPr>
              <w:p w14:paraId="1EE1677A"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0,1</w:t>
                </w:r>
              </w:p>
            </w:tc>
          </w:tr>
          <w:tr w:rsidR="00F15C6F" w:rsidRPr="00B260DC" w14:paraId="01B6FE0A"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12E3CD0E" w14:textId="3852E556" w:rsidR="00F15C6F" w:rsidRPr="00B260DC" w:rsidRDefault="00F15C6F"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N</w:t>
                </w:r>
                <w:r w:rsidR="00A10210" w:rsidRPr="00B260DC">
                  <w:rPr>
                    <w:rFonts w:ascii="Arial" w:eastAsia="Times New Roman" w:hAnsi="Arial" w:cs="Arial"/>
                    <w:b/>
                    <w:bCs/>
                    <w:color w:val="000000"/>
                    <w:sz w:val="20"/>
                    <w:szCs w:val="20"/>
                    <w:lang w:val="en-US" w:eastAsia="tr-TR" w:bidi="ar-SA"/>
                  </w:rPr>
                  <w:t>APHTA</w:t>
                </w:r>
              </w:p>
            </w:tc>
            <w:tc>
              <w:tcPr>
                <w:tcW w:w="2293" w:type="dxa"/>
                <w:tcBorders>
                  <w:top w:val="nil"/>
                  <w:left w:val="nil"/>
                  <w:bottom w:val="single" w:sz="8" w:space="0" w:color="auto"/>
                  <w:right w:val="single" w:sz="8" w:space="0" w:color="auto"/>
                </w:tcBorders>
                <w:shd w:val="clear" w:color="auto" w:fill="auto"/>
                <w:vAlign w:val="center"/>
                <w:hideMark/>
              </w:tcPr>
              <w:p w14:paraId="483E57FE"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4,74</w:t>
                </w:r>
              </w:p>
            </w:tc>
            <w:tc>
              <w:tcPr>
                <w:tcW w:w="1134" w:type="dxa"/>
                <w:tcBorders>
                  <w:top w:val="nil"/>
                  <w:left w:val="nil"/>
                  <w:bottom w:val="single" w:sz="8" w:space="0" w:color="auto"/>
                  <w:right w:val="single" w:sz="8" w:space="0" w:color="auto"/>
                </w:tcBorders>
                <w:shd w:val="clear" w:color="auto" w:fill="auto"/>
                <w:vAlign w:val="center"/>
                <w:hideMark/>
              </w:tcPr>
              <w:p w14:paraId="1AC2972C"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362E3C0A"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0,00</w:t>
                </w:r>
              </w:p>
            </w:tc>
            <w:tc>
              <w:tcPr>
                <w:tcW w:w="1559" w:type="dxa"/>
                <w:tcBorders>
                  <w:top w:val="nil"/>
                  <w:left w:val="nil"/>
                  <w:bottom w:val="single" w:sz="8" w:space="0" w:color="auto"/>
                  <w:right w:val="single" w:sz="8" w:space="0" w:color="auto"/>
                </w:tcBorders>
                <w:shd w:val="clear" w:color="auto" w:fill="auto"/>
                <w:vAlign w:val="center"/>
                <w:hideMark/>
              </w:tcPr>
              <w:p w14:paraId="26C2294C"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w:t>
                </w:r>
              </w:p>
            </w:tc>
          </w:tr>
          <w:tr w:rsidR="00F15C6F" w:rsidRPr="00B260DC" w14:paraId="65DA827E"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643C664D" w14:textId="77777777" w:rsidR="00F15C6F" w:rsidRPr="00B260DC" w:rsidRDefault="00F15C6F"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LNG</w:t>
                </w:r>
              </w:p>
            </w:tc>
            <w:tc>
              <w:tcPr>
                <w:tcW w:w="2293" w:type="dxa"/>
                <w:tcBorders>
                  <w:top w:val="nil"/>
                  <w:left w:val="nil"/>
                  <w:bottom w:val="single" w:sz="8" w:space="0" w:color="auto"/>
                  <w:right w:val="single" w:sz="8" w:space="0" w:color="auto"/>
                </w:tcBorders>
                <w:shd w:val="clear" w:color="auto" w:fill="auto"/>
                <w:vAlign w:val="center"/>
                <w:hideMark/>
              </w:tcPr>
              <w:p w14:paraId="7C2D794E"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1,95</w:t>
                </w:r>
              </w:p>
            </w:tc>
            <w:tc>
              <w:tcPr>
                <w:tcW w:w="1134" w:type="dxa"/>
                <w:tcBorders>
                  <w:top w:val="nil"/>
                  <w:left w:val="nil"/>
                  <w:bottom w:val="single" w:sz="8" w:space="0" w:color="auto"/>
                  <w:right w:val="single" w:sz="8" w:space="0" w:color="auto"/>
                </w:tcBorders>
                <w:shd w:val="clear" w:color="auto" w:fill="auto"/>
                <w:vAlign w:val="center"/>
                <w:hideMark/>
              </w:tcPr>
              <w:p w14:paraId="7793944D"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73AD4E9F"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0,00</w:t>
                </w:r>
              </w:p>
            </w:tc>
            <w:tc>
              <w:tcPr>
                <w:tcW w:w="1559" w:type="dxa"/>
                <w:tcBorders>
                  <w:top w:val="nil"/>
                  <w:left w:val="nil"/>
                  <w:bottom w:val="single" w:sz="8" w:space="0" w:color="auto"/>
                  <w:right w:val="single" w:sz="8" w:space="0" w:color="auto"/>
                </w:tcBorders>
                <w:shd w:val="clear" w:color="auto" w:fill="auto"/>
                <w:vAlign w:val="center"/>
                <w:hideMark/>
              </w:tcPr>
              <w:p w14:paraId="5AAE2551"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w:t>
                </w:r>
              </w:p>
            </w:tc>
          </w:tr>
          <w:tr w:rsidR="00F15C6F" w:rsidRPr="00B260DC" w14:paraId="3D828A85" w14:textId="77777777" w:rsidTr="00F15C6F">
            <w:trPr>
              <w:trHeight w:val="315"/>
            </w:trPr>
            <w:tc>
              <w:tcPr>
                <w:tcW w:w="1960" w:type="dxa"/>
                <w:tcBorders>
                  <w:top w:val="nil"/>
                  <w:left w:val="single" w:sz="8" w:space="0" w:color="auto"/>
                  <w:bottom w:val="single" w:sz="8" w:space="0" w:color="auto"/>
                  <w:right w:val="single" w:sz="8" w:space="0" w:color="auto"/>
                </w:tcBorders>
                <w:shd w:val="clear" w:color="000000" w:fill="FF9999"/>
                <w:vAlign w:val="center"/>
                <w:hideMark/>
              </w:tcPr>
              <w:p w14:paraId="0ACD1576" w14:textId="55D18D86" w:rsidR="00F15C6F" w:rsidRPr="00B260DC" w:rsidRDefault="00A10210" w:rsidP="00F15C6F">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DIESEL</w:t>
                </w:r>
              </w:p>
            </w:tc>
            <w:tc>
              <w:tcPr>
                <w:tcW w:w="2293" w:type="dxa"/>
                <w:tcBorders>
                  <w:top w:val="nil"/>
                  <w:left w:val="nil"/>
                  <w:bottom w:val="single" w:sz="8" w:space="0" w:color="auto"/>
                  <w:right w:val="single" w:sz="8" w:space="0" w:color="auto"/>
                </w:tcBorders>
                <w:shd w:val="clear" w:color="auto" w:fill="auto"/>
                <w:vAlign w:val="center"/>
                <w:hideMark/>
              </w:tcPr>
              <w:p w14:paraId="78BD02BE"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1,04</w:t>
                </w:r>
              </w:p>
            </w:tc>
            <w:tc>
              <w:tcPr>
                <w:tcW w:w="1134" w:type="dxa"/>
                <w:tcBorders>
                  <w:top w:val="nil"/>
                  <w:left w:val="nil"/>
                  <w:bottom w:val="single" w:sz="8" w:space="0" w:color="auto"/>
                  <w:right w:val="single" w:sz="8" w:space="0" w:color="auto"/>
                </w:tcBorders>
                <w:shd w:val="clear" w:color="auto" w:fill="auto"/>
                <w:vAlign w:val="center"/>
                <w:hideMark/>
              </w:tcPr>
              <w:p w14:paraId="061F19AE"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w:t>
                </w:r>
              </w:p>
            </w:tc>
            <w:tc>
              <w:tcPr>
                <w:tcW w:w="2410" w:type="dxa"/>
                <w:tcBorders>
                  <w:top w:val="nil"/>
                  <w:left w:val="nil"/>
                  <w:bottom w:val="single" w:sz="8" w:space="0" w:color="auto"/>
                  <w:right w:val="single" w:sz="8" w:space="0" w:color="auto"/>
                </w:tcBorders>
                <w:shd w:val="clear" w:color="auto" w:fill="auto"/>
                <w:vAlign w:val="center"/>
                <w:hideMark/>
              </w:tcPr>
              <w:p w14:paraId="7228D5FD" w14:textId="77777777" w:rsidR="00F15C6F" w:rsidRPr="00B260DC" w:rsidRDefault="00F15C6F" w:rsidP="00F15C6F">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1,00</w:t>
                </w:r>
              </w:p>
            </w:tc>
            <w:tc>
              <w:tcPr>
                <w:tcW w:w="1559" w:type="dxa"/>
                <w:tcBorders>
                  <w:top w:val="nil"/>
                  <w:left w:val="nil"/>
                  <w:bottom w:val="single" w:sz="8" w:space="0" w:color="auto"/>
                  <w:right w:val="single" w:sz="8" w:space="0" w:color="auto"/>
                </w:tcBorders>
                <w:shd w:val="clear" w:color="auto" w:fill="auto"/>
                <w:vAlign w:val="center"/>
                <w:hideMark/>
              </w:tcPr>
              <w:p w14:paraId="23A64A71" w14:textId="77777777" w:rsidR="00F15C6F" w:rsidRPr="00B260DC" w:rsidRDefault="00F15C6F" w:rsidP="00F15C6F">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0,0</w:t>
                </w:r>
              </w:p>
            </w:tc>
          </w:tr>
          <w:tr w:rsidR="00F15C6F" w:rsidRPr="00B260DC" w14:paraId="1DDEB5CA" w14:textId="77777777" w:rsidTr="00F15C6F">
            <w:trPr>
              <w:trHeight w:val="660"/>
            </w:trPr>
            <w:tc>
              <w:tcPr>
                <w:tcW w:w="1960" w:type="dxa"/>
                <w:tcBorders>
                  <w:top w:val="nil"/>
                  <w:left w:val="single" w:sz="8" w:space="0" w:color="auto"/>
                  <w:bottom w:val="single" w:sz="8" w:space="0" w:color="auto"/>
                  <w:right w:val="single" w:sz="8" w:space="0" w:color="auto"/>
                </w:tcBorders>
                <w:shd w:val="clear" w:color="000000" w:fill="FF5050"/>
                <w:vAlign w:val="center"/>
                <w:hideMark/>
              </w:tcPr>
              <w:p w14:paraId="5408F65E" w14:textId="2F34E42C" w:rsidR="00F15C6F" w:rsidRPr="00B260DC" w:rsidRDefault="00F15C6F" w:rsidP="00F15C6F">
                <w:pPr>
                  <w:spacing w:after="0" w:line="240" w:lineRule="auto"/>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TO</w:t>
                </w:r>
                <w:r w:rsidR="00A10210" w:rsidRPr="00B260DC">
                  <w:rPr>
                    <w:rFonts w:ascii="Arial" w:eastAsia="Times New Roman" w:hAnsi="Arial" w:cs="Arial"/>
                    <w:b/>
                    <w:bCs/>
                    <w:color w:val="FFFFFF"/>
                    <w:sz w:val="20"/>
                    <w:szCs w:val="20"/>
                    <w:lang w:val="en-US" w:eastAsia="tr-TR" w:bidi="ar-SA"/>
                  </w:rPr>
                  <w:t>TAL</w:t>
                </w:r>
              </w:p>
            </w:tc>
            <w:tc>
              <w:tcPr>
                <w:tcW w:w="2293" w:type="dxa"/>
                <w:tcBorders>
                  <w:top w:val="nil"/>
                  <w:left w:val="nil"/>
                  <w:bottom w:val="single" w:sz="8" w:space="0" w:color="auto"/>
                  <w:right w:val="single" w:sz="8" w:space="0" w:color="auto"/>
                </w:tcBorders>
                <w:shd w:val="clear" w:color="000000" w:fill="FF5050"/>
                <w:vAlign w:val="center"/>
                <w:hideMark/>
              </w:tcPr>
              <w:p w14:paraId="76E05D1F" w14:textId="77777777" w:rsidR="00F15C6F" w:rsidRPr="00B260DC" w:rsidRDefault="00F15C6F" w:rsidP="00F15C6F">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95.890,61</w:t>
                </w:r>
              </w:p>
            </w:tc>
            <w:tc>
              <w:tcPr>
                <w:tcW w:w="1134" w:type="dxa"/>
                <w:tcBorders>
                  <w:top w:val="nil"/>
                  <w:left w:val="nil"/>
                  <w:bottom w:val="single" w:sz="8" w:space="0" w:color="auto"/>
                  <w:right w:val="single" w:sz="8" w:space="0" w:color="auto"/>
                </w:tcBorders>
                <w:shd w:val="clear" w:color="000000" w:fill="FF5050"/>
                <w:vAlign w:val="center"/>
                <w:hideMark/>
              </w:tcPr>
              <w:p w14:paraId="18615A76" w14:textId="77777777" w:rsidR="00F15C6F" w:rsidRPr="00B260DC" w:rsidRDefault="00F15C6F" w:rsidP="00F15C6F">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100,00</w:t>
                </w:r>
              </w:p>
            </w:tc>
            <w:tc>
              <w:tcPr>
                <w:tcW w:w="2410" w:type="dxa"/>
                <w:tcBorders>
                  <w:top w:val="nil"/>
                  <w:left w:val="nil"/>
                  <w:bottom w:val="single" w:sz="8" w:space="0" w:color="auto"/>
                  <w:right w:val="single" w:sz="8" w:space="0" w:color="auto"/>
                </w:tcBorders>
                <w:shd w:val="clear" w:color="000000" w:fill="FF5050"/>
                <w:vAlign w:val="center"/>
                <w:hideMark/>
              </w:tcPr>
              <w:p w14:paraId="69D81F6E" w14:textId="77777777" w:rsidR="00F15C6F" w:rsidRPr="00B260DC" w:rsidRDefault="00F15C6F" w:rsidP="00F15C6F">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305.330,21</w:t>
                </w:r>
              </w:p>
            </w:tc>
            <w:tc>
              <w:tcPr>
                <w:tcW w:w="1559" w:type="dxa"/>
                <w:tcBorders>
                  <w:top w:val="nil"/>
                  <w:left w:val="nil"/>
                  <w:bottom w:val="single" w:sz="8" w:space="0" w:color="auto"/>
                  <w:right w:val="single" w:sz="8" w:space="0" w:color="auto"/>
                </w:tcBorders>
                <w:shd w:val="clear" w:color="000000" w:fill="FF5050"/>
                <w:vAlign w:val="center"/>
                <w:hideMark/>
              </w:tcPr>
              <w:p w14:paraId="233AB281" w14:textId="77777777" w:rsidR="00F15C6F" w:rsidRPr="00B260DC" w:rsidRDefault="00F15C6F" w:rsidP="00F15C6F">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100,00</w:t>
                </w:r>
              </w:p>
            </w:tc>
          </w:tr>
        </w:tbl>
        <w:p w14:paraId="03F0BF55" w14:textId="188319E2" w:rsidR="003103DA" w:rsidRPr="00B260DC" w:rsidRDefault="003103DA" w:rsidP="003103DA">
          <w:pPr>
            <w:spacing w:before="11"/>
            <w:ind w:left="120"/>
            <w:rPr>
              <w:b/>
              <w:i/>
              <w:sz w:val="20"/>
              <w:lang w:val="en-US"/>
            </w:rPr>
          </w:pPr>
          <w:r w:rsidRPr="00B260DC">
            <w:rPr>
              <w:b/>
              <w:i/>
              <w:sz w:val="20"/>
              <w:lang w:val="en-US"/>
            </w:rPr>
            <w:t>*Li</w:t>
          </w:r>
          <w:r w:rsidR="00F86F60" w:rsidRPr="00B260DC">
            <w:rPr>
              <w:b/>
              <w:i/>
              <w:sz w:val="20"/>
              <w:lang w:val="en-US"/>
            </w:rPr>
            <w:t>censed and</w:t>
          </w:r>
          <w:r w:rsidRPr="00B260DC">
            <w:rPr>
              <w:b/>
              <w:i/>
              <w:spacing w:val="-3"/>
              <w:sz w:val="20"/>
              <w:lang w:val="en-US"/>
            </w:rPr>
            <w:t xml:space="preserve"> </w:t>
          </w:r>
          <w:r w:rsidR="00F86F60" w:rsidRPr="00B260DC">
            <w:rPr>
              <w:b/>
              <w:i/>
              <w:spacing w:val="-3"/>
              <w:sz w:val="20"/>
              <w:lang w:val="en-US"/>
            </w:rPr>
            <w:t>unlicensed power plants are included.</w:t>
          </w:r>
        </w:p>
        <w:p w14:paraId="45E8D527" w14:textId="77777777" w:rsidR="003103DA" w:rsidRPr="00B260DC" w:rsidRDefault="003103DA" w:rsidP="003103DA">
          <w:pPr>
            <w:pStyle w:val="GvdeMetni"/>
            <w:rPr>
              <w:i/>
              <w:lang w:val="en-US"/>
            </w:rPr>
          </w:pPr>
        </w:p>
        <w:p w14:paraId="104618A1"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6C2B9BB2"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6000F93E"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2066A9D9"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1D8EBA02"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07829FD8"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393ACF07"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202503CE"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470FBB85"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4199B44F" w14:textId="77777777" w:rsidR="00C466D5" w:rsidRPr="00B260DC" w:rsidRDefault="00C466D5" w:rsidP="00C466D5">
          <w:pPr>
            <w:spacing w:after="120" w:line="240" w:lineRule="auto"/>
            <w:jc w:val="both"/>
            <w:rPr>
              <w:rFonts w:asciiTheme="minorHAnsi" w:hAnsiTheme="minorHAnsi" w:cstheme="minorHAnsi"/>
              <w:bCs/>
              <w:sz w:val="24"/>
              <w:szCs w:val="24"/>
              <w:lang w:val="en-US"/>
            </w:rPr>
          </w:pPr>
        </w:p>
        <w:p w14:paraId="40A7101E" w14:textId="77777777" w:rsidR="00F15C6F" w:rsidRPr="00B260DC" w:rsidRDefault="00F15C6F" w:rsidP="00C466D5">
          <w:pPr>
            <w:spacing w:after="120" w:line="240" w:lineRule="auto"/>
            <w:jc w:val="both"/>
            <w:rPr>
              <w:rFonts w:asciiTheme="minorHAnsi" w:hAnsiTheme="minorHAnsi" w:cstheme="minorHAnsi"/>
              <w:bCs/>
              <w:sz w:val="24"/>
              <w:szCs w:val="24"/>
              <w:lang w:val="en-US"/>
            </w:rPr>
          </w:pPr>
        </w:p>
        <w:p w14:paraId="64222B6F" w14:textId="77777777" w:rsidR="00F15C6F" w:rsidRPr="00B260DC" w:rsidRDefault="00F15C6F" w:rsidP="00C466D5">
          <w:pPr>
            <w:spacing w:after="120" w:line="240" w:lineRule="auto"/>
            <w:jc w:val="both"/>
            <w:rPr>
              <w:rFonts w:asciiTheme="minorHAnsi" w:hAnsiTheme="minorHAnsi" w:cstheme="minorHAnsi"/>
              <w:bCs/>
              <w:sz w:val="24"/>
              <w:szCs w:val="24"/>
              <w:lang w:val="en-US"/>
            </w:rPr>
          </w:pPr>
        </w:p>
        <w:p w14:paraId="0DE927AE" w14:textId="77777777" w:rsidR="00F15C6F" w:rsidRPr="00B260DC" w:rsidRDefault="00F15C6F" w:rsidP="00C466D5">
          <w:pPr>
            <w:spacing w:after="120" w:line="240" w:lineRule="auto"/>
            <w:jc w:val="both"/>
            <w:rPr>
              <w:rFonts w:asciiTheme="minorHAnsi" w:hAnsiTheme="minorHAnsi" w:cstheme="minorHAnsi"/>
              <w:bCs/>
              <w:sz w:val="24"/>
              <w:szCs w:val="24"/>
              <w:lang w:val="en-US"/>
            </w:rPr>
          </w:pPr>
        </w:p>
        <w:p w14:paraId="44A3F655" w14:textId="77777777" w:rsidR="00F15C6F" w:rsidRPr="00B260DC" w:rsidRDefault="00F15C6F" w:rsidP="00C466D5">
          <w:pPr>
            <w:spacing w:after="120" w:line="240" w:lineRule="auto"/>
            <w:jc w:val="both"/>
            <w:rPr>
              <w:rFonts w:asciiTheme="minorHAnsi" w:hAnsiTheme="minorHAnsi" w:cstheme="minorHAnsi"/>
              <w:bCs/>
              <w:sz w:val="24"/>
              <w:szCs w:val="24"/>
              <w:lang w:val="en-US"/>
            </w:rPr>
          </w:pPr>
        </w:p>
        <w:p w14:paraId="612DF697" w14:textId="77777777" w:rsidR="00C466D5" w:rsidRPr="00B260DC" w:rsidRDefault="00C466D5" w:rsidP="00C466D5">
          <w:pPr>
            <w:pStyle w:val="ListeParagraf"/>
            <w:spacing w:after="120" w:line="240" w:lineRule="auto"/>
            <w:jc w:val="both"/>
            <w:rPr>
              <w:rFonts w:asciiTheme="minorHAnsi" w:hAnsiTheme="minorHAnsi" w:cstheme="minorHAnsi"/>
              <w:bCs/>
              <w:sz w:val="24"/>
              <w:szCs w:val="24"/>
              <w:lang w:val="en-US"/>
            </w:rPr>
          </w:pPr>
        </w:p>
        <w:p w14:paraId="3B59E548" w14:textId="4538B980" w:rsidR="007D49DA" w:rsidRPr="00B260DC" w:rsidRDefault="007D49DA" w:rsidP="00C466D5">
          <w:pPr>
            <w:pStyle w:val="ListeParagraf"/>
            <w:numPr>
              <w:ilvl w:val="0"/>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
              <w:bCs/>
              <w:sz w:val="24"/>
              <w:szCs w:val="24"/>
              <w:lang w:val="en-US"/>
            </w:rPr>
            <w:t>Li</w:t>
          </w:r>
          <w:r w:rsidR="001A7F0E" w:rsidRPr="00B260DC">
            <w:rPr>
              <w:rFonts w:asciiTheme="minorHAnsi" w:hAnsiTheme="minorHAnsi" w:cstheme="minorHAnsi"/>
              <w:b/>
              <w:bCs/>
              <w:sz w:val="24"/>
              <w:szCs w:val="24"/>
              <w:lang w:val="en-US"/>
            </w:rPr>
            <w:t>censed Installed Capacity</w:t>
          </w:r>
          <w:r w:rsidRPr="00B260DC">
            <w:rPr>
              <w:rFonts w:asciiTheme="minorHAnsi" w:hAnsiTheme="minorHAnsi" w:cstheme="minorHAnsi"/>
              <w:b/>
              <w:bCs/>
              <w:sz w:val="24"/>
              <w:szCs w:val="24"/>
              <w:lang w:val="en-US"/>
            </w:rPr>
            <w:t xml:space="preserve"> </w:t>
          </w:r>
          <w:r w:rsidR="001A7F0E" w:rsidRPr="00B260DC">
            <w:rPr>
              <w:rFonts w:asciiTheme="minorHAnsi" w:hAnsiTheme="minorHAnsi" w:cstheme="minorHAnsi"/>
              <w:b/>
              <w:bCs/>
              <w:sz w:val="24"/>
              <w:szCs w:val="24"/>
              <w:lang w:val="en-US"/>
            </w:rPr>
            <w:t>and</w:t>
          </w:r>
          <w:r w:rsidRPr="00B260DC">
            <w:rPr>
              <w:rFonts w:asciiTheme="minorHAnsi" w:hAnsiTheme="minorHAnsi" w:cstheme="minorHAnsi"/>
              <w:b/>
              <w:bCs/>
              <w:sz w:val="24"/>
              <w:szCs w:val="24"/>
              <w:lang w:val="en-US"/>
            </w:rPr>
            <w:t xml:space="preserve"> P</w:t>
          </w:r>
          <w:r w:rsidR="001A7F0E" w:rsidRPr="00B260DC">
            <w:rPr>
              <w:rFonts w:asciiTheme="minorHAnsi" w:hAnsiTheme="minorHAnsi" w:cstheme="minorHAnsi"/>
              <w:b/>
              <w:bCs/>
              <w:sz w:val="24"/>
              <w:szCs w:val="24"/>
              <w:lang w:val="en-US"/>
            </w:rPr>
            <w:t>eak Demand</w:t>
          </w:r>
        </w:p>
        <w:p w14:paraId="02BDE09D" w14:textId="77777777" w:rsidR="00694809" w:rsidRPr="00B260DC" w:rsidRDefault="00694809" w:rsidP="00694809">
          <w:pPr>
            <w:pStyle w:val="ListeParagraf"/>
            <w:spacing w:after="120" w:line="240" w:lineRule="auto"/>
            <w:jc w:val="both"/>
            <w:rPr>
              <w:rFonts w:asciiTheme="minorHAnsi" w:hAnsiTheme="minorHAnsi" w:cstheme="minorHAnsi"/>
              <w:bCs/>
              <w:sz w:val="24"/>
              <w:szCs w:val="24"/>
              <w:lang w:val="en-US"/>
            </w:rPr>
          </w:pPr>
        </w:p>
        <w:p w14:paraId="495E9843" w14:textId="77777777" w:rsidR="00C466D5" w:rsidRPr="00B260DC" w:rsidRDefault="00C466D5" w:rsidP="00C466D5">
          <w:pPr>
            <w:pStyle w:val="ListeParagraf"/>
            <w:spacing w:after="120" w:line="240" w:lineRule="auto"/>
            <w:jc w:val="both"/>
            <w:rPr>
              <w:rFonts w:asciiTheme="minorHAnsi" w:hAnsiTheme="minorHAnsi" w:cstheme="minorHAnsi"/>
              <w:bCs/>
              <w:sz w:val="24"/>
              <w:szCs w:val="24"/>
              <w:lang w:val="en-US"/>
            </w:rPr>
          </w:pPr>
        </w:p>
        <w:p w14:paraId="09D28E06" w14:textId="77777777" w:rsidR="00680BAD" w:rsidRPr="00680BAD" w:rsidRDefault="00680BAD" w:rsidP="00680BAD">
          <w:pPr>
            <w:pStyle w:val="ListeParagraf"/>
            <w:numPr>
              <w:ilvl w:val="0"/>
              <w:numId w:val="32"/>
            </w:numPr>
            <w:rPr>
              <w:rFonts w:asciiTheme="minorHAnsi" w:hAnsiTheme="minorHAnsi" w:cstheme="minorHAnsi"/>
              <w:bCs/>
              <w:sz w:val="24"/>
              <w:szCs w:val="24"/>
              <w:lang w:val="en-US"/>
            </w:rPr>
          </w:pPr>
          <w:r w:rsidRPr="00680BAD">
            <w:rPr>
              <w:rFonts w:asciiTheme="minorHAnsi" w:hAnsiTheme="minorHAnsi" w:cstheme="minorHAnsi"/>
              <w:bCs/>
              <w:sz w:val="24"/>
              <w:szCs w:val="24"/>
              <w:lang w:val="en-US"/>
            </w:rPr>
            <w:t>Licensed installed capacity in 2020 was 89.067,14 MW increasing by 4,8% compared to previous year.</w:t>
          </w:r>
        </w:p>
        <w:p w14:paraId="33AB4303"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C3CCE89" w14:textId="77777777" w:rsidR="00680BAD" w:rsidRPr="00680BAD" w:rsidRDefault="00680BAD" w:rsidP="00680BAD">
          <w:pPr>
            <w:pStyle w:val="ListeParagraf"/>
            <w:numPr>
              <w:ilvl w:val="0"/>
              <w:numId w:val="32"/>
            </w:numPr>
            <w:rPr>
              <w:rFonts w:asciiTheme="minorHAnsi" w:hAnsiTheme="minorHAnsi" w:cstheme="minorHAnsi"/>
              <w:bCs/>
              <w:sz w:val="24"/>
              <w:szCs w:val="24"/>
              <w:lang w:val="en-US"/>
            </w:rPr>
          </w:pPr>
          <w:r w:rsidRPr="00680BAD">
            <w:rPr>
              <w:rFonts w:asciiTheme="minorHAnsi" w:hAnsiTheme="minorHAnsi" w:cstheme="minorHAnsi"/>
              <w:bCs/>
              <w:sz w:val="24"/>
              <w:szCs w:val="24"/>
              <w:lang w:val="en-US"/>
            </w:rPr>
            <w:t>In 2019-2020, licensed installed capacity according to resource type is given below:</w:t>
          </w:r>
        </w:p>
        <w:p w14:paraId="6832E802" w14:textId="77777777" w:rsidR="007D49DA" w:rsidRPr="00B260DC" w:rsidRDefault="007D49DA" w:rsidP="007D49DA">
          <w:pPr>
            <w:pStyle w:val="ListeParagraf"/>
            <w:ind w:left="1440"/>
            <w:rPr>
              <w:rFonts w:asciiTheme="minorHAnsi" w:hAnsiTheme="minorHAnsi" w:cstheme="minorHAnsi"/>
              <w:bCs/>
              <w:sz w:val="24"/>
              <w:szCs w:val="24"/>
              <w:lang w:val="en-US"/>
            </w:rPr>
          </w:pPr>
        </w:p>
        <w:tbl>
          <w:tblPr>
            <w:tblW w:w="8680" w:type="dxa"/>
            <w:tblInd w:w="-10" w:type="dxa"/>
            <w:tblCellMar>
              <w:left w:w="70" w:type="dxa"/>
              <w:right w:w="70" w:type="dxa"/>
            </w:tblCellMar>
            <w:tblLook w:val="04A0" w:firstRow="1" w:lastRow="0" w:firstColumn="1" w:lastColumn="0" w:noHBand="0" w:noVBand="1"/>
          </w:tblPr>
          <w:tblGrid>
            <w:gridCol w:w="2260"/>
            <w:gridCol w:w="1540"/>
            <w:gridCol w:w="960"/>
            <w:gridCol w:w="1420"/>
            <w:gridCol w:w="960"/>
            <w:gridCol w:w="1540"/>
          </w:tblGrid>
          <w:tr w:rsidR="00202B36" w:rsidRPr="00B260DC" w14:paraId="75ABDFB7" w14:textId="77777777" w:rsidTr="00202B36">
            <w:trPr>
              <w:trHeight w:val="682"/>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03FB8B58" w14:textId="4BE2472E"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Resource Type</w:t>
                </w:r>
              </w:p>
            </w:tc>
            <w:tc>
              <w:tcPr>
                <w:tcW w:w="1540" w:type="dxa"/>
                <w:tcBorders>
                  <w:top w:val="single" w:sz="8" w:space="0" w:color="auto"/>
                  <w:left w:val="nil"/>
                  <w:bottom w:val="nil"/>
                  <w:right w:val="single" w:sz="8" w:space="0" w:color="auto"/>
                </w:tcBorders>
                <w:shd w:val="clear" w:color="000000" w:fill="FF0000"/>
                <w:vAlign w:val="center"/>
                <w:hideMark/>
              </w:tcPr>
              <w:p w14:paraId="641D50AF" w14:textId="169C6981" w:rsidR="00202B36" w:rsidRPr="00B260DC" w:rsidRDefault="00202B36"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r w:rsidRPr="00B260DC">
                  <w:rPr>
                    <w:rFonts w:ascii="Times New Roman" w:eastAsia="Times New Roman" w:hAnsi="Times New Roman" w:cs="Times New Roman"/>
                    <w:b/>
                    <w:bCs/>
                    <w:color w:val="FFFFFF"/>
                    <w:lang w:val="en-US" w:eastAsia="tr-TR" w:bidi="ar-SA"/>
                  </w:rPr>
                  <w:br/>
                  <w:t>(MW)</w:t>
                </w:r>
              </w:p>
            </w:tc>
            <w:tc>
              <w:tcPr>
                <w:tcW w:w="960" w:type="dxa"/>
                <w:tcBorders>
                  <w:top w:val="single" w:sz="8" w:space="0" w:color="auto"/>
                  <w:left w:val="nil"/>
                  <w:bottom w:val="nil"/>
                  <w:right w:val="single" w:sz="8" w:space="0" w:color="auto"/>
                </w:tcBorders>
                <w:shd w:val="clear" w:color="000000" w:fill="FF0000"/>
                <w:vAlign w:val="center"/>
                <w:hideMark/>
              </w:tcPr>
              <w:p w14:paraId="53AD3FBC" w14:textId="115F6D17" w:rsidR="00202B36" w:rsidRPr="00B260DC" w:rsidRDefault="0099386D"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Share</w:t>
                </w:r>
                <w:r w:rsidR="00202B36" w:rsidRPr="00B260DC">
                  <w:rPr>
                    <w:rFonts w:ascii="Times New Roman" w:eastAsia="Times New Roman" w:hAnsi="Times New Roman" w:cs="Times New Roman"/>
                    <w:b/>
                    <w:bCs/>
                    <w:color w:val="FFFFFF"/>
                    <w:lang w:val="en-US" w:eastAsia="tr-TR" w:bidi="ar-SA"/>
                  </w:rPr>
                  <w:br/>
                  <w:t>(%)</w:t>
                </w:r>
              </w:p>
            </w:tc>
            <w:tc>
              <w:tcPr>
                <w:tcW w:w="1420" w:type="dxa"/>
                <w:tcBorders>
                  <w:top w:val="single" w:sz="8" w:space="0" w:color="auto"/>
                  <w:left w:val="nil"/>
                  <w:bottom w:val="nil"/>
                  <w:right w:val="single" w:sz="8" w:space="0" w:color="auto"/>
                </w:tcBorders>
                <w:shd w:val="clear" w:color="000000" w:fill="FF0000"/>
                <w:vAlign w:val="center"/>
                <w:hideMark/>
              </w:tcPr>
              <w:p w14:paraId="3872FA4C" w14:textId="7235F909" w:rsidR="00202B36" w:rsidRPr="00B260DC" w:rsidRDefault="00202B36"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r w:rsidRPr="00B260DC">
                  <w:rPr>
                    <w:rFonts w:ascii="Times New Roman" w:eastAsia="Times New Roman" w:hAnsi="Times New Roman" w:cs="Times New Roman"/>
                    <w:b/>
                    <w:bCs/>
                    <w:color w:val="FFFFFF"/>
                    <w:lang w:val="en-US" w:eastAsia="tr-TR" w:bidi="ar-SA"/>
                  </w:rPr>
                  <w:br/>
                  <w:t>(MW)</w:t>
                </w:r>
              </w:p>
            </w:tc>
            <w:tc>
              <w:tcPr>
                <w:tcW w:w="960" w:type="dxa"/>
                <w:tcBorders>
                  <w:top w:val="single" w:sz="8" w:space="0" w:color="auto"/>
                  <w:left w:val="nil"/>
                  <w:bottom w:val="nil"/>
                  <w:right w:val="single" w:sz="8" w:space="0" w:color="auto"/>
                </w:tcBorders>
                <w:shd w:val="clear" w:color="000000" w:fill="FF0000"/>
                <w:vAlign w:val="center"/>
                <w:hideMark/>
              </w:tcPr>
              <w:p w14:paraId="2DF8F7C6" w14:textId="53BC6036" w:rsidR="00202B36" w:rsidRPr="00B260DC" w:rsidRDefault="0099386D"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Share</w:t>
                </w:r>
                <w:r w:rsidR="00202B36" w:rsidRPr="00B260DC">
                  <w:rPr>
                    <w:rFonts w:ascii="Times New Roman" w:eastAsia="Times New Roman" w:hAnsi="Times New Roman" w:cs="Times New Roman"/>
                    <w:b/>
                    <w:bCs/>
                    <w:color w:val="FFFFFF"/>
                    <w:lang w:val="en-US" w:eastAsia="tr-TR" w:bidi="ar-SA"/>
                  </w:rPr>
                  <w:br/>
                  <w:t>(%)</w:t>
                </w:r>
              </w:p>
            </w:tc>
            <w:tc>
              <w:tcPr>
                <w:tcW w:w="1540" w:type="dxa"/>
                <w:tcBorders>
                  <w:top w:val="single" w:sz="8" w:space="0" w:color="auto"/>
                  <w:left w:val="nil"/>
                  <w:bottom w:val="nil"/>
                  <w:right w:val="single" w:sz="8" w:space="0" w:color="auto"/>
                </w:tcBorders>
                <w:shd w:val="clear" w:color="000000" w:fill="FF0000"/>
                <w:vAlign w:val="center"/>
                <w:hideMark/>
              </w:tcPr>
              <w:p w14:paraId="789547BA" w14:textId="77777777" w:rsidR="0099386D" w:rsidRPr="00B260DC" w:rsidRDefault="0099386D"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Change</w:t>
                </w:r>
              </w:p>
              <w:p w14:paraId="43462951" w14:textId="072EDE47" w:rsidR="00202B36" w:rsidRPr="00B260DC" w:rsidRDefault="00202B36"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2019-2020(%)</w:t>
                </w:r>
              </w:p>
            </w:tc>
          </w:tr>
          <w:tr w:rsidR="00202B36" w:rsidRPr="00B260DC" w14:paraId="19C7C1AD"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DB260C5" w14:textId="39F73484"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NATURAL GAS</w:t>
                </w:r>
              </w:p>
            </w:tc>
            <w:tc>
              <w:tcPr>
                <w:tcW w:w="1540" w:type="dxa"/>
                <w:tcBorders>
                  <w:top w:val="nil"/>
                  <w:left w:val="nil"/>
                  <w:bottom w:val="single" w:sz="8" w:space="0" w:color="auto"/>
                  <w:right w:val="single" w:sz="8" w:space="0" w:color="auto"/>
                </w:tcBorders>
                <w:shd w:val="clear" w:color="000000" w:fill="FFFFFF"/>
                <w:noWrap/>
                <w:vAlign w:val="center"/>
                <w:hideMark/>
              </w:tcPr>
              <w:p w14:paraId="1F3757FC"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25.936,72</w:t>
                </w:r>
              </w:p>
            </w:tc>
            <w:tc>
              <w:tcPr>
                <w:tcW w:w="960" w:type="dxa"/>
                <w:tcBorders>
                  <w:top w:val="nil"/>
                  <w:left w:val="nil"/>
                  <w:bottom w:val="single" w:sz="8" w:space="0" w:color="auto"/>
                  <w:right w:val="single" w:sz="8" w:space="0" w:color="auto"/>
                </w:tcBorders>
                <w:shd w:val="clear" w:color="000000" w:fill="FFFFFF"/>
                <w:noWrap/>
                <w:vAlign w:val="center"/>
                <w:hideMark/>
              </w:tcPr>
              <w:p w14:paraId="29372009"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30,5</w:t>
                </w:r>
              </w:p>
            </w:tc>
            <w:tc>
              <w:tcPr>
                <w:tcW w:w="1420" w:type="dxa"/>
                <w:tcBorders>
                  <w:top w:val="nil"/>
                  <w:left w:val="nil"/>
                  <w:bottom w:val="single" w:sz="8" w:space="0" w:color="auto"/>
                  <w:right w:val="single" w:sz="8" w:space="0" w:color="auto"/>
                </w:tcBorders>
                <w:shd w:val="clear" w:color="000000" w:fill="FFFFFF"/>
                <w:noWrap/>
                <w:vAlign w:val="center"/>
                <w:hideMark/>
              </w:tcPr>
              <w:p w14:paraId="42D4C9AB"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25.639,26</w:t>
                </w:r>
              </w:p>
            </w:tc>
            <w:tc>
              <w:tcPr>
                <w:tcW w:w="960" w:type="dxa"/>
                <w:tcBorders>
                  <w:top w:val="nil"/>
                  <w:left w:val="nil"/>
                  <w:bottom w:val="single" w:sz="8" w:space="0" w:color="auto"/>
                  <w:right w:val="single" w:sz="8" w:space="0" w:color="auto"/>
                </w:tcBorders>
                <w:shd w:val="clear" w:color="000000" w:fill="FFFFFF"/>
                <w:noWrap/>
                <w:vAlign w:val="center"/>
                <w:hideMark/>
              </w:tcPr>
              <w:p w14:paraId="78497B23"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28,8</w:t>
                </w:r>
              </w:p>
            </w:tc>
            <w:tc>
              <w:tcPr>
                <w:tcW w:w="1540" w:type="dxa"/>
                <w:tcBorders>
                  <w:top w:val="nil"/>
                  <w:left w:val="nil"/>
                  <w:bottom w:val="single" w:sz="8" w:space="0" w:color="auto"/>
                  <w:right w:val="single" w:sz="8" w:space="0" w:color="auto"/>
                </w:tcBorders>
                <w:shd w:val="clear" w:color="000000" w:fill="FFFFFF"/>
                <w:noWrap/>
                <w:vAlign w:val="center"/>
                <w:hideMark/>
              </w:tcPr>
              <w:p w14:paraId="3605DBA3"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w:t>
                </w:r>
              </w:p>
            </w:tc>
          </w:tr>
          <w:tr w:rsidR="00202B36" w:rsidRPr="00B260DC" w14:paraId="26BB5379"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F5DCBF0" w14:textId="2D6C2228"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HYDRO DAM</w:t>
                </w:r>
              </w:p>
            </w:tc>
            <w:tc>
              <w:tcPr>
                <w:tcW w:w="1540" w:type="dxa"/>
                <w:tcBorders>
                  <w:top w:val="nil"/>
                  <w:left w:val="nil"/>
                  <w:bottom w:val="single" w:sz="8" w:space="0" w:color="auto"/>
                  <w:right w:val="single" w:sz="8" w:space="0" w:color="auto"/>
                </w:tcBorders>
                <w:shd w:val="clear" w:color="000000" w:fill="FFFFFF"/>
                <w:noWrap/>
                <w:vAlign w:val="center"/>
                <w:hideMark/>
              </w:tcPr>
              <w:p w14:paraId="6C65719A"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20.619,42</w:t>
                </w:r>
              </w:p>
            </w:tc>
            <w:tc>
              <w:tcPr>
                <w:tcW w:w="960" w:type="dxa"/>
                <w:tcBorders>
                  <w:top w:val="nil"/>
                  <w:left w:val="nil"/>
                  <w:bottom w:val="single" w:sz="8" w:space="0" w:color="auto"/>
                  <w:right w:val="single" w:sz="8" w:space="0" w:color="auto"/>
                </w:tcBorders>
                <w:shd w:val="clear" w:color="000000" w:fill="FFFFFF"/>
                <w:noWrap/>
                <w:vAlign w:val="center"/>
                <w:hideMark/>
              </w:tcPr>
              <w:p w14:paraId="0AC422BA"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24,3</w:t>
                </w:r>
              </w:p>
            </w:tc>
            <w:tc>
              <w:tcPr>
                <w:tcW w:w="1420" w:type="dxa"/>
                <w:tcBorders>
                  <w:top w:val="nil"/>
                  <w:left w:val="nil"/>
                  <w:bottom w:val="single" w:sz="8" w:space="0" w:color="auto"/>
                  <w:right w:val="single" w:sz="8" w:space="0" w:color="auto"/>
                </w:tcBorders>
                <w:shd w:val="clear" w:color="000000" w:fill="FFFFFF"/>
                <w:noWrap/>
                <w:vAlign w:val="center"/>
                <w:hideMark/>
              </w:tcPr>
              <w:p w14:paraId="2174DDC3"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22.925,03</w:t>
                </w:r>
              </w:p>
            </w:tc>
            <w:tc>
              <w:tcPr>
                <w:tcW w:w="960" w:type="dxa"/>
                <w:tcBorders>
                  <w:top w:val="nil"/>
                  <w:left w:val="nil"/>
                  <w:bottom w:val="single" w:sz="8" w:space="0" w:color="auto"/>
                  <w:right w:val="single" w:sz="8" w:space="0" w:color="auto"/>
                </w:tcBorders>
                <w:shd w:val="clear" w:color="000000" w:fill="FFFFFF"/>
                <w:noWrap/>
                <w:vAlign w:val="center"/>
                <w:hideMark/>
              </w:tcPr>
              <w:p w14:paraId="1B6C516B"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25,7</w:t>
                </w:r>
              </w:p>
            </w:tc>
            <w:tc>
              <w:tcPr>
                <w:tcW w:w="1540" w:type="dxa"/>
                <w:tcBorders>
                  <w:top w:val="nil"/>
                  <w:left w:val="nil"/>
                  <w:bottom w:val="single" w:sz="8" w:space="0" w:color="auto"/>
                  <w:right w:val="single" w:sz="8" w:space="0" w:color="auto"/>
                </w:tcBorders>
                <w:shd w:val="clear" w:color="000000" w:fill="FFFFFF"/>
                <w:noWrap/>
                <w:vAlign w:val="center"/>
                <w:hideMark/>
              </w:tcPr>
              <w:p w14:paraId="257C259A"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11,2</w:t>
                </w:r>
              </w:p>
            </w:tc>
          </w:tr>
          <w:tr w:rsidR="00202B36" w:rsidRPr="00B260DC" w14:paraId="3611AA3F"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B7E0A37" w14:textId="226AE74C"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w:t>
                </w:r>
                <w:r w:rsidR="0099386D" w:rsidRPr="00B260DC">
                  <w:rPr>
                    <w:rFonts w:ascii="Times New Roman" w:eastAsia="Times New Roman" w:hAnsi="Times New Roman" w:cs="Times New Roman"/>
                    <w:b/>
                    <w:bCs/>
                    <w:color w:val="FFFFFF"/>
                    <w:lang w:val="en-US" w:eastAsia="tr-TR" w:bidi="ar-SA"/>
                  </w:rPr>
                  <w:t>IGNITE</w:t>
                </w:r>
              </w:p>
            </w:tc>
            <w:tc>
              <w:tcPr>
                <w:tcW w:w="1540" w:type="dxa"/>
                <w:tcBorders>
                  <w:top w:val="nil"/>
                  <w:left w:val="nil"/>
                  <w:bottom w:val="single" w:sz="8" w:space="0" w:color="auto"/>
                  <w:right w:val="single" w:sz="8" w:space="0" w:color="auto"/>
                </w:tcBorders>
                <w:shd w:val="clear" w:color="000000" w:fill="FFFFFF"/>
                <w:noWrap/>
                <w:vAlign w:val="center"/>
                <w:hideMark/>
              </w:tcPr>
              <w:p w14:paraId="2D5AE834"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10.101,03</w:t>
                </w:r>
              </w:p>
            </w:tc>
            <w:tc>
              <w:tcPr>
                <w:tcW w:w="960" w:type="dxa"/>
                <w:tcBorders>
                  <w:top w:val="nil"/>
                  <w:left w:val="nil"/>
                  <w:bottom w:val="single" w:sz="8" w:space="0" w:color="auto"/>
                  <w:right w:val="single" w:sz="8" w:space="0" w:color="auto"/>
                </w:tcBorders>
                <w:shd w:val="clear" w:color="000000" w:fill="FFFFFF"/>
                <w:noWrap/>
                <w:vAlign w:val="center"/>
                <w:hideMark/>
              </w:tcPr>
              <w:p w14:paraId="138ACF10"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11,9</w:t>
                </w:r>
              </w:p>
            </w:tc>
            <w:tc>
              <w:tcPr>
                <w:tcW w:w="1420" w:type="dxa"/>
                <w:tcBorders>
                  <w:top w:val="nil"/>
                  <w:left w:val="nil"/>
                  <w:bottom w:val="single" w:sz="8" w:space="0" w:color="auto"/>
                  <w:right w:val="single" w:sz="8" w:space="0" w:color="auto"/>
                </w:tcBorders>
                <w:shd w:val="clear" w:color="000000" w:fill="FFFFFF"/>
                <w:noWrap/>
                <w:vAlign w:val="center"/>
                <w:hideMark/>
              </w:tcPr>
              <w:p w14:paraId="4F3646D1"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10.119,92</w:t>
                </w:r>
              </w:p>
            </w:tc>
            <w:tc>
              <w:tcPr>
                <w:tcW w:w="960" w:type="dxa"/>
                <w:tcBorders>
                  <w:top w:val="nil"/>
                  <w:left w:val="nil"/>
                  <w:bottom w:val="single" w:sz="8" w:space="0" w:color="auto"/>
                  <w:right w:val="single" w:sz="8" w:space="0" w:color="auto"/>
                </w:tcBorders>
                <w:shd w:val="clear" w:color="000000" w:fill="FFFFFF"/>
                <w:noWrap/>
                <w:vAlign w:val="center"/>
                <w:hideMark/>
              </w:tcPr>
              <w:p w14:paraId="7047ADFE"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11,4</w:t>
                </w:r>
              </w:p>
            </w:tc>
            <w:tc>
              <w:tcPr>
                <w:tcW w:w="1540" w:type="dxa"/>
                <w:tcBorders>
                  <w:top w:val="nil"/>
                  <w:left w:val="nil"/>
                  <w:bottom w:val="single" w:sz="8" w:space="0" w:color="auto"/>
                  <w:right w:val="single" w:sz="8" w:space="0" w:color="auto"/>
                </w:tcBorders>
                <w:shd w:val="clear" w:color="000000" w:fill="FFFFFF"/>
                <w:noWrap/>
                <w:vAlign w:val="center"/>
                <w:hideMark/>
              </w:tcPr>
              <w:p w14:paraId="08EAE2F6"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0,2</w:t>
                </w:r>
              </w:p>
            </w:tc>
          </w:tr>
          <w:tr w:rsidR="00202B36" w:rsidRPr="00B260DC" w14:paraId="689E71BD"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EBCF32C" w14:textId="35CF85D9"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IMPORT COAL</w:t>
                </w:r>
              </w:p>
            </w:tc>
            <w:tc>
              <w:tcPr>
                <w:tcW w:w="1540" w:type="dxa"/>
                <w:tcBorders>
                  <w:top w:val="nil"/>
                  <w:left w:val="nil"/>
                  <w:bottom w:val="single" w:sz="8" w:space="0" w:color="auto"/>
                  <w:right w:val="single" w:sz="8" w:space="0" w:color="auto"/>
                </w:tcBorders>
                <w:shd w:val="clear" w:color="000000" w:fill="FFFFFF"/>
                <w:noWrap/>
                <w:vAlign w:val="center"/>
                <w:hideMark/>
              </w:tcPr>
              <w:p w14:paraId="11C9D958"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8.966,85</w:t>
                </w:r>
              </w:p>
            </w:tc>
            <w:tc>
              <w:tcPr>
                <w:tcW w:w="960" w:type="dxa"/>
                <w:tcBorders>
                  <w:top w:val="nil"/>
                  <w:left w:val="nil"/>
                  <w:bottom w:val="single" w:sz="8" w:space="0" w:color="auto"/>
                  <w:right w:val="single" w:sz="8" w:space="0" w:color="auto"/>
                </w:tcBorders>
                <w:shd w:val="clear" w:color="000000" w:fill="FFFFFF"/>
                <w:noWrap/>
                <w:vAlign w:val="center"/>
                <w:hideMark/>
              </w:tcPr>
              <w:p w14:paraId="07A3D033"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10,6</w:t>
                </w:r>
              </w:p>
            </w:tc>
            <w:tc>
              <w:tcPr>
                <w:tcW w:w="1420" w:type="dxa"/>
                <w:tcBorders>
                  <w:top w:val="nil"/>
                  <w:left w:val="nil"/>
                  <w:bottom w:val="single" w:sz="8" w:space="0" w:color="auto"/>
                  <w:right w:val="single" w:sz="8" w:space="0" w:color="auto"/>
                </w:tcBorders>
                <w:shd w:val="clear" w:color="000000" w:fill="FFFFFF"/>
                <w:noWrap/>
                <w:vAlign w:val="center"/>
                <w:hideMark/>
              </w:tcPr>
              <w:p w14:paraId="3276F617"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8.986,85</w:t>
                </w:r>
              </w:p>
            </w:tc>
            <w:tc>
              <w:tcPr>
                <w:tcW w:w="960" w:type="dxa"/>
                <w:tcBorders>
                  <w:top w:val="nil"/>
                  <w:left w:val="nil"/>
                  <w:bottom w:val="single" w:sz="8" w:space="0" w:color="auto"/>
                  <w:right w:val="single" w:sz="8" w:space="0" w:color="auto"/>
                </w:tcBorders>
                <w:shd w:val="clear" w:color="000000" w:fill="FFFFFF"/>
                <w:noWrap/>
                <w:vAlign w:val="center"/>
                <w:hideMark/>
              </w:tcPr>
              <w:p w14:paraId="18CBA7B9"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10,1</w:t>
                </w:r>
              </w:p>
            </w:tc>
            <w:tc>
              <w:tcPr>
                <w:tcW w:w="1540" w:type="dxa"/>
                <w:tcBorders>
                  <w:top w:val="nil"/>
                  <w:left w:val="nil"/>
                  <w:bottom w:val="single" w:sz="8" w:space="0" w:color="auto"/>
                  <w:right w:val="single" w:sz="8" w:space="0" w:color="auto"/>
                </w:tcBorders>
                <w:shd w:val="clear" w:color="000000" w:fill="FFFFFF"/>
                <w:noWrap/>
                <w:vAlign w:val="center"/>
                <w:hideMark/>
              </w:tcPr>
              <w:p w14:paraId="57EE361A"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0,2</w:t>
                </w:r>
              </w:p>
            </w:tc>
          </w:tr>
          <w:tr w:rsidR="00202B36" w:rsidRPr="00B260DC" w14:paraId="2EF1A346"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17E47E3" w14:textId="6F0842F8"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WIND</w:t>
                </w:r>
              </w:p>
            </w:tc>
            <w:tc>
              <w:tcPr>
                <w:tcW w:w="1540" w:type="dxa"/>
                <w:tcBorders>
                  <w:top w:val="nil"/>
                  <w:left w:val="nil"/>
                  <w:bottom w:val="single" w:sz="8" w:space="0" w:color="auto"/>
                  <w:right w:val="single" w:sz="8" w:space="0" w:color="auto"/>
                </w:tcBorders>
                <w:shd w:val="clear" w:color="000000" w:fill="FFFFFF"/>
                <w:noWrap/>
                <w:vAlign w:val="center"/>
                <w:hideMark/>
              </w:tcPr>
              <w:p w14:paraId="04989C58"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7.520,28</w:t>
                </w:r>
              </w:p>
            </w:tc>
            <w:tc>
              <w:tcPr>
                <w:tcW w:w="960" w:type="dxa"/>
                <w:tcBorders>
                  <w:top w:val="nil"/>
                  <w:left w:val="nil"/>
                  <w:bottom w:val="single" w:sz="8" w:space="0" w:color="auto"/>
                  <w:right w:val="single" w:sz="8" w:space="0" w:color="auto"/>
                </w:tcBorders>
                <w:shd w:val="clear" w:color="000000" w:fill="FFFFFF"/>
                <w:noWrap/>
                <w:vAlign w:val="center"/>
                <w:hideMark/>
              </w:tcPr>
              <w:p w14:paraId="6DB29D61"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8,9</w:t>
                </w:r>
              </w:p>
            </w:tc>
            <w:tc>
              <w:tcPr>
                <w:tcW w:w="1420" w:type="dxa"/>
                <w:tcBorders>
                  <w:top w:val="nil"/>
                  <w:left w:val="nil"/>
                  <w:bottom w:val="single" w:sz="8" w:space="0" w:color="auto"/>
                  <w:right w:val="single" w:sz="8" w:space="0" w:color="auto"/>
                </w:tcBorders>
                <w:shd w:val="clear" w:color="000000" w:fill="FFFFFF"/>
                <w:noWrap/>
                <w:vAlign w:val="center"/>
                <w:hideMark/>
              </w:tcPr>
              <w:p w14:paraId="784C8207"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8.761,57</w:t>
                </w:r>
              </w:p>
            </w:tc>
            <w:tc>
              <w:tcPr>
                <w:tcW w:w="960" w:type="dxa"/>
                <w:tcBorders>
                  <w:top w:val="nil"/>
                  <w:left w:val="nil"/>
                  <w:bottom w:val="single" w:sz="8" w:space="0" w:color="auto"/>
                  <w:right w:val="single" w:sz="8" w:space="0" w:color="auto"/>
                </w:tcBorders>
                <w:shd w:val="clear" w:color="000000" w:fill="FFFFFF"/>
                <w:noWrap/>
                <w:vAlign w:val="center"/>
                <w:hideMark/>
              </w:tcPr>
              <w:p w14:paraId="2A25470C"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9,8</w:t>
                </w:r>
              </w:p>
            </w:tc>
            <w:tc>
              <w:tcPr>
                <w:tcW w:w="1540" w:type="dxa"/>
                <w:tcBorders>
                  <w:top w:val="nil"/>
                  <w:left w:val="nil"/>
                  <w:bottom w:val="single" w:sz="8" w:space="0" w:color="auto"/>
                  <w:right w:val="single" w:sz="8" w:space="0" w:color="auto"/>
                </w:tcBorders>
                <w:shd w:val="clear" w:color="000000" w:fill="FFFFFF"/>
                <w:noWrap/>
                <w:vAlign w:val="center"/>
                <w:hideMark/>
              </w:tcPr>
              <w:p w14:paraId="73235E9D"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16,5</w:t>
                </w:r>
              </w:p>
            </w:tc>
          </w:tr>
          <w:tr w:rsidR="00202B36" w:rsidRPr="00B260DC" w14:paraId="22BDE019"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7118030" w14:textId="5657D759"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RIVER</w:t>
                </w:r>
              </w:p>
            </w:tc>
            <w:tc>
              <w:tcPr>
                <w:tcW w:w="1540" w:type="dxa"/>
                <w:tcBorders>
                  <w:top w:val="nil"/>
                  <w:left w:val="nil"/>
                  <w:bottom w:val="single" w:sz="8" w:space="0" w:color="auto"/>
                  <w:right w:val="single" w:sz="8" w:space="0" w:color="auto"/>
                </w:tcBorders>
                <w:shd w:val="clear" w:color="000000" w:fill="FFFFFF"/>
                <w:noWrap/>
                <w:vAlign w:val="center"/>
                <w:hideMark/>
              </w:tcPr>
              <w:p w14:paraId="456F570D"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7.877,23</w:t>
                </w:r>
              </w:p>
            </w:tc>
            <w:tc>
              <w:tcPr>
                <w:tcW w:w="960" w:type="dxa"/>
                <w:tcBorders>
                  <w:top w:val="nil"/>
                  <w:left w:val="nil"/>
                  <w:bottom w:val="single" w:sz="8" w:space="0" w:color="auto"/>
                  <w:right w:val="single" w:sz="8" w:space="0" w:color="auto"/>
                </w:tcBorders>
                <w:shd w:val="clear" w:color="000000" w:fill="FFFFFF"/>
                <w:noWrap/>
                <w:vAlign w:val="center"/>
                <w:hideMark/>
              </w:tcPr>
              <w:p w14:paraId="5B6B6E9B"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9,3</w:t>
                </w:r>
              </w:p>
            </w:tc>
            <w:tc>
              <w:tcPr>
                <w:tcW w:w="1420" w:type="dxa"/>
                <w:tcBorders>
                  <w:top w:val="nil"/>
                  <w:left w:val="nil"/>
                  <w:bottom w:val="single" w:sz="8" w:space="0" w:color="auto"/>
                  <w:right w:val="single" w:sz="8" w:space="0" w:color="auto"/>
                </w:tcBorders>
                <w:shd w:val="clear" w:color="000000" w:fill="FFFFFF"/>
                <w:noWrap/>
                <w:vAlign w:val="center"/>
                <w:hideMark/>
              </w:tcPr>
              <w:p w14:paraId="437F04D4"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8.050,23</w:t>
                </w:r>
              </w:p>
            </w:tc>
            <w:tc>
              <w:tcPr>
                <w:tcW w:w="960" w:type="dxa"/>
                <w:tcBorders>
                  <w:top w:val="nil"/>
                  <w:left w:val="nil"/>
                  <w:bottom w:val="single" w:sz="8" w:space="0" w:color="auto"/>
                  <w:right w:val="single" w:sz="8" w:space="0" w:color="auto"/>
                </w:tcBorders>
                <w:shd w:val="clear" w:color="000000" w:fill="FFFFFF"/>
                <w:noWrap/>
                <w:vAlign w:val="center"/>
                <w:hideMark/>
              </w:tcPr>
              <w:p w14:paraId="7AE90EA8"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9,0</w:t>
                </w:r>
              </w:p>
            </w:tc>
            <w:tc>
              <w:tcPr>
                <w:tcW w:w="1540" w:type="dxa"/>
                <w:tcBorders>
                  <w:top w:val="nil"/>
                  <w:left w:val="nil"/>
                  <w:bottom w:val="single" w:sz="8" w:space="0" w:color="auto"/>
                  <w:right w:val="single" w:sz="8" w:space="0" w:color="auto"/>
                </w:tcBorders>
                <w:shd w:val="clear" w:color="000000" w:fill="FFFFFF"/>
                <w:noWrap/>
                <w:vAlign w:val="center"/>
                <w:hideMark/>
              </w:tcPr>
              <w:p w14:paraId="59E43479"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w:t>
                </w:r>
              </w:p>
            </w:tc>
          </w:tr>
          <w:tr w:rsidR="00202B36" w:rsidRPr="00B260DC" w14:paraId="781B7A98"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694AE643" w14:textId="48385B1B"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GEOTHERMAL</w:t>
                </w:r>
              </w:p>
            </w:tc>
            <w:tc>
              <w:tcPr>
                <w:tcW w:w="1540" w:type="dxa"/>
                <w:tcBorders>
                  <w:top w:val="nil"/>
                  <w:left w:val="nil"/>
                  <w:bottom w:val="single" w:sz="8" w:space="0" w:color="auto"/>
                  <w:right w:val="single" w:sz="8" w:space="0" w:color="auto"/>
                </w:tcBorders>
                <w:shd w:val="clear" w:color="000000" w:fill="FFFFFF"/>
                <w:noWrap/>
                <w:vAlign w:val="center"/>
                <w:hideMark/>
              </w:tcPr>
              <w:p w14:paraId="7970879B"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1.514,69</w:t>
                </w:r>
              </w:p>
            </w:tc>
            <w:tc>
              <w:tcPr>
                <w:tcW w:w="960" w:type="dxa"/>
                <w:tcBorders>
                  <w:top w:val="nil"/>
                  <w:left w:val="nil"/>
                  <w:bottom w:val="single" w:sz="8" w:space="0" w:color="auto"/>
                  <w:right w:val="single" w:sz="8" w:space="0" w:color="auto"/>
                </w:tcBorders>
                <w:shd w:val="clear" w:color="000000" w:fill="FFFFFF"/>
                <w:noWrap/>
                <w:vAlign w:val="center"/>
                <w:hideMark/>
              </w:tcPr>
              <w:p w14:paraId="6D0F3B65"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w:t>
                </w:r>
              </w:p>
            </w:tc>
            <w:tc>
              <w:tcPr>
                <w:tcW w:w="1420" w:type="dxa"/>
                <w:tcBorders>
                  <w:top w:val="nil"/>
                  <w:left w:val="nil"/>
                  <w:bottom w:val="single" w:sz="8" w:space="0" w:color="auto"/>
                  <w:right w:val="single" w:sz="8" w:space="0" w:color="auto"/>
                </w:tcBorders>
                <w:shd w:val="clear" w:color="000000" w:fill="FFFFFF"/>
                <w:noWrap/>
                <w:vAlign w:val="center"/>
                <w:hideMark/>
              </w:tcPr>
              <w:p w14:paraId="7C6675B8"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1.613,19</w:t>
                </w:r>
              </w:p>
            </w:tc>
            <w:tc>
              <w:tcPr>
                <w:tcW w:w="960" w:type="dxa"/>
                <w:tcBorders>
                  <w:top w:val="nil"/>
                  <w:left w:val="nil"/>
                  <w:bottom w:val="single" w:sz="8" w:space="0" w:color="auto"/>
                  <w:right w:val="single" w:sz="8" w:space="0" w:color="auto"/>
                </w:tcBorders>
                <w:shd w:val="clear" w:color="000000" w:fill="FFFFFF"/>
                <w:noWrap/>
                <w:vAlign w:val="center"/>
                <w:hideMark/>
              </w:tcPr>
              <w:p w14:paraId="01BF0092"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w:t>
                </w:r>
              </w:p>
            </w:tc>
            <w:tc>
              <w:tcPr>
                <w:tcW w:w="1540" w:type="dxa"/>
                <w:tcBorders>
                  <w:top w:val="nil"/>
                  <w:left w:val="nil"/>
                  <w:bottom w:val="single" w:sz="8" w:space="0" w:color="auto"/>
                  <w:right w:val="single" w:sz="8" w:space="0" w:color="auto"/>
                </w:tcBorders>
                <w:shd w:val="clear" w:color="000000" w:fill="FFFFFF"/>
                <w:noWrap/>
                <w:vAlign w:val="center"/>
                <w:hideMark/>
              </w:tcPr>
              <w:p w14:paraId="178583BC"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6,5</w:t>
                </w:r>
              </w:p>
            </w:tc>
          </w:tr>
          <w:tr w:rsidR="00202B36" w:rsidRPr="00B260DC" w14:paraId="54D9E825"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13B0C02" w14:textId="2E6E63FA"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B</w:t>
                </w:r>
                <w:r w:rsidR="0099386D" w:rsidRPr="00B260DC">
                  <w:rPr>
                    <w:rFonts w:ascii="Times New Roman" w:eastAsia="Times New Roman" w:hAnsi="Times New Roman" w:cs="Times New Roman"/>
                    <w:b/>
                    <w:bCs/>
                    <w:color w:val="FFFFFF"/>
                    <w:lang w:val="en-US" w:eastAsia="tr-TR" w:bidi="ar-SA"/>
                  </w:rPr>
                  <w:t>IOMASS</w:t>
                </w:r>
              </w:p>
            </w:tc>
            <w:tc>
              <w:tcPr>
                <w:tcW w:w="1540" w:type="dxa"/>
                <w:tcBorders>
                  <w:top w:val="nil"/>
                  <w:left w:val="nil"/>
                  <w:bottom w:val="single" w:sz="8" w:space="0" w:color="auto"/>
                  <w:right w:val="single" w:sz="8" w:space="0" w:color="auto"/>
                </w:tcBorders>
                <w:shd w:val="clear" w:color="000000" w:fill="FFFFFF"/>
                <w:noWrap/>
                <w:vAlign w:val="center"/>
                <w:hideMark/>
              </w:tcPr>
              <w:p w14:paraId="61488D0E"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724,62</w:t>
                </w:r>
              </w:p>
            </w:tc>
            <w:tc>
              <w:tcPr>
                <w:tcW w:w="960" w:type="dxa"/>
                <w:tcBorders>
                  <w:top w:val="nil"/>
                  <w:left w:val="nil"/>
                  <w:bottom w:val="single" w:sz="8" w:space="0" w:color="auto"/>
                  <w:right w:val="single" w:sz="8" w:space="0" w:color="auto"/>
                </w:tcBorders>
                <w:shd w:val="clear" w:color="000000" w:fill="FFFFFF"/>
                <w:noWrap/>
                <w:vAlign w:val="center"/>
                <w:hideMark/>
              </w:tcPr>
              <w:p w14:paraId="3758343E"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0,9</w:t>
                </w:r>
              </w:p>
            </w:tc>
            <w:tc>
              <w:tcPr>
                <w:tcW w:w="1420" w:type="dxa"/>
                <w:tcBorders>
                  <w:top w:val="nil"/>
                  <w:left w:val="nil"/>
                  <w:bottom w:val="single" w:sz="8" w:space="0" w:color="auto"/>
                  <w:right w:val="single" w:sz="8" w:space="0" w:color="auto"/>
                </w:tcBorders>
                <w:shd w:val="clear" w:color="000000" w:fill="FFFFFF"/>
                <w:noWrap/>
                <w:vAlign w:val="center"/>
                <w:hideMark/>
              </w:tcPr>
              <w:p w14:paraId="4DD9066A"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1.031,88</w:t>
                </w:r>
              </w:p>
            </w:tc>
            <w:tc>
              <w:tcPr>
                <w:tcW w:w="960" w:type="dxa"/>
                <w:tcBorders>
                  <w:top w:val="nil"/>
                  <w:left w:val="nil"/>
                  <w:bottom w:val="single" w:sz="8" w:space="0" w:color="auto"/>
                  <w:right w:val="single" w:sz="8" w:space="0" w:color="auto"/>
                </w:tcBorders>
                <w:shd w:val="clear" w:color="000000" w:fill="FFFFFF"/>
                <w:noWrap/>
                <w:vAlign w:val="center"/>
                <w:hideMark/>
              </w:tcPr>
              <w:p w14:paraId="19D7ECD2"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w:t>
                </w:r>
              </w:p>
            </w:tc>
            <w:tc>
              <w:tcPr>
                <w:tcW w:w="1540" w:type="dxa"/>
                <w:tcBorders>
                  <w:top w:val="nil"/>
                  <w:left w:val="nil"/>
                  <w:bottom w:val="single" w:sz="8" w:space="0" w:color="auto"/>
                  <w:right w:val="single" w:sz="8" w:space="0" w:color="auto"/>
                </w:tcBorders>
                <w:shd w:val="clear" w:color="000000" w:fill="FFFFFF"/>
                <w:noWrap/>
                <w:vAlign w:val="center"/>
                <w:hideMark/>
              </w:tcPr>
              <w:p w14:paraId="0BA505BD"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42,4</w:t>
                </w:r>
              </w:p>
            </w:tc>
          </w:tr>
          <w:tr w:rsidR="00202B36" w:rsidRPr="00B260DC" w14:paraId="4498F5D2"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6ABAE08" w14:textId="65B6193D"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HARD COAL</w:t>
                </w:r>
              </w:p>
            </w:tc>
            <w:tc>
              <w:tcPr>
                <w:tcW w:w="1540" w:type="dxa"/>
                <w:tcBorders>
                  <w:top w:val="nil"/>
                  <w:left w:val="nil"/>
                  <w:bottom w:val="single" w:sz="8" w:space="0" w:color="auto"/>
                  <w:right w:val="single" w:sz="8" w:space="0" w:color="auto"/>
                </w:tcBorders>
                <w:shd w:val="clear" w:color="000000" w:fill="FFFFFF"/>
                <w:noWrap/>
                <w:vAlign w:val="center"/>
                <w:hideMark/>
              </w:tcPr>
              <w:p w14:paraId="43403389"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810,77</w:t>
                </w:r>
              </w:p>
            </w:tc>
            <w:tc>
              <w:tcPr>
                <w:tcW w:w="960" w:type="dxa"/>
                <w:tcBorders>
                  <w:top w:val="nil"/>
                  <w:left w:val="nil"/>
                  <w:bottom w:val="single" w:sz="8" w:space="0" w:color="auto"/>
                  <w:right w:val="single" w:sz="8" w:space="0" w:color="auto"/>
                </w:tcBorders>
                <w:shd w:val="clear" w:color="000000" w:fill="FFFFFF"/>
                <w:noWrap/>
                <w:vAlign w:val="center"/>
                <w:hideMark/>
              </w:tcPr>
              <w:p w14:paraId="1105E551"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0,9</w:t>
                </w:r>
              </w:p>
            </w:tc>
            <w:tc>
              <w:tcPr>
                <w:tcW w:w="1420" w:type="dxa"/>
                <w:tcBorders>
                  <w:top w:val="nil"/>
                  <w:left w:val="nil"/>
                  <w:bottom w:val="single" w:sz="8" w:space="0" w:color="auto"/>
                  <w:right w:val="single" w:sz="8" w:space="0" w:color="auto"/>
                </w:tcBorders>
                <w:shd w:val="clear" w:color="000000" w:fill="FFFFFF"/>
                <w:noWrap/>
                <w:vAlign w:val="center"/>
                <w:hideMark/>
              </w:tcPr>
              <w:p w14:paraId="2A3B0009"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810,77</w:t>
                </w:r>
              </w:p>
            </w:tc>
            <w:tc>
              <w:tcPr>
                <w:tcW w:w="960" w:type="dxa"/>
                <w:tcBorders>
                  <w:top w:val="nil"/>
                  <w:left w:val="nil"/>
                  <w:bottom w:val="single" w:sz="8" w:space="0" w:color="auto"/>
                  <w:right w:val="single" w:sz="8" w:space="0" w:color="auto"/>
                </w:tcBorders>
                <w:shd w:val="clear" w:color="000000" w:fill="FFFFFF"/>
                <w:noWrap/>
                <w:vAlign w:val="center"/>
                <w:hideMark/>
              </w:tcPr>
              <w:p w14:paraId="347D282C"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0,9</w:t>
                </w:r>
              </w:p>
            </w:tc>
            <w:tc>
              <w:tcPr>
                <w:tcW w:w="1540" w:type="dxa"/>
                <w:tcBorders>
                  <w:top w:val="nil"/>
                  <w:left w:val="nil"/>
                  <w:bottom w:val="single" w:sz="8" w:space="0" w:color="auto"/>
                  <w:right w:val="single" w:sz="8" w:space="0" w:color="auto"/>
                </w:tcBorders>
                <w:shd w:val="clear" w:color="000000" w:fill="FFFFFF"/>
                <w:noWrap/>
                <w:vAlign w:val="center"/>
                <w:hideMark/>
              </w:tcPr>
              <w:p w14:paraId="407ADDBA"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r>
          <w:tr w:rsidR="00202B36" w:rsidRPr="00B260DC" w14:paraId="63B8B5D4"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B1B5D8B" w14:textId="5F196C33"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SOLAR</w:t>
                </w:r>
              </w:p>
            </w:tc>
            <w:tc>
              <w:tcPr>
                <w:tcW w:w="1540" w:type="dxa"/>
                <w:tcBorders>
                  <w:top w:val="nil"/>
                  <w:left w:val="nil"/>
                  <w:bottom w:val="single" w:sz="8" w:space="0" w:color="auto"/>
                  <w:right w:val="single" w:sz="8" w:space="0" w:color="auto"/>
                </w:tcBorders>
                <w:shd w:val="clear" w:color="000000" w:fill="FFFFFF"/>
                <w:noWrap/>
                <w:vAlign w:val="center"/>
                <w:hideMark/>
              </w:tcPr>
              <w:p w14:paraId="23E078B0"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169,69</w:t>
                </w:r>
              </w:p>
            </w:tc>
            <w:tc>
              <w:tcPr>
                <w:tcW w:w="960" w:type="dxa"/>
                <w:tcBorders>
                  <w:top w:val="nil"/>
                  <w:left w:val="nil"/>
                  <w:bottom w:val="single" w:sz="8" w:space="0" w:color="auto"/>
                  <w:right w:val="single" w:sz="8" w:space="0" w:color="auto"/>
                </w:tcBorders>
                <w:shd w:val="clear" w:color="000000" w:fill="FFFFFF"/>
                <w:noWrap/>
                <w:vAlign w:val="center"/>
                <w:hideMark/>
              </w:tcPr>
              <w:p w14:paraId="7582AD95"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0,2</w:t>
                </w:r>
              </w:p>
            </w:tc>
            <w:tc>
              <w:tcPr>
                <w:tcW w:w="1420" w:type="dxa"/>
                <w:tcBorders>
                  <w:top w:val="nil"/>
                  <w:left w:val="nil"/>
                  <w:bottom w:val="single" w:sz="8" w:space="0" w:color="auto"/>
                  <w:right w:val="single" w:sz="8" w:space="0" w:color="auto"/>
                </w:tcBorders>
                <w:shd w:val="clear" w:color="000000" w:fill="FFFFFF"/>
                <w:noWrap/>
                <w:vAlign w:val="center"/>
                <w:hideMark/>
              </w:tcPr>
              <w:p w14:paraId="314A2F6E"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409,80</w:t>
                </w:r>
              </w:p>
            </w:tc>
            <w:tc>
              <w:tcPr>
                <w:tcW w:w="960" w:type="dxa"/>
                <w:tcBorders>
                  <w:top w:val="nil"/>
                  <w:left w:val="nil"/>
                  <w:bottom w:val="single" w:sz="8" w:space="0" w:color="auto"/>
                  <w:right w:val="single" w:sz="8" w:space="0" w:color="auto"/>
                </w:tcBorders>
                <w:shd w:val="clear" w:color="000000" w:fill="FFFFFF"/>
                <w:noWrap/>
                <w:vAlign w:val="center"/>
                <w:hideMark/>
              </w:tcPr>
              <w:p w14:paraId="060A6402"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0,5</w:t>
                </w:r>
              </w:p>
            </w:tc>
            <w:tc>
              <w:tcPr>
                <w:tcW w:w="1540" w:type="dxa"/>
                <w:tcBorders>
                  <w:top w:val="nil"/>
                  <w:left w:val="nil"/>
                  <w:bottom w:val="single" w:sz="8" w:space="0" w:color="auto"/>
                  <w:right w:val="single" w:sz="8" w:space="0" w:color="auto"/>
                </w:tcBorders>
                <w:shd w:val="clear" w:color="000000" w:fill="FFFFFF"/>
                <w:noWrap/>
                <w:vAlign w:val="center"/>
                <w:hideMark/>
              </w:tcPr>
              <w:p w14:paraId="57AB5A6C"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141,5</w:t>
                </w:r>
              </w:p>
            </w:tc>
          </w:tr>
          <w:tr w:rsidR="00202B36" w:rsidRPr="00B260DC" w14:paraId="18091A5A"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02462A1" w14:textId="561ABA06"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AS</w:t>
                </w:r>
                <w:r w:rsidR="0099386D" w:rsidRPr="00B260DC">
                  <w:rPr>
                    <w:rFonts w:ascii="Times New Roman" w:eastAsia="Times New Roman" w:hAnsi="Times New Roman" w:cs="Times New Roman"/>
                    <w:b/>
                    <w:bCs/>
                    <w:color w:val="FFFFFF"/>
                    <w:lang w:val="en-US" w:eastAsia="tr-TR" w:bidi="ar-SA"/>
                  </w:rPr>
                  <w:t>PHALITE COAL</w:t>
                </w:r>
              </w:p>
            </w:tc>
            <w:tc>
              <w:tcPr>
                <w:tcW w:w="1540" w:type="dxa"/>
                <w:tcBorders>
                  <w:top w:val="nil"/>
                  <w:left w:val="nil"/>
                  <w:bottom w:val="single" w:sz="8" w:space="0" w:color="auto"/>
                  <w:right w:val="single" w:sz="8" w:space="0" w:color="auto"/>
                </w:tcBorders>
                <w:shd w:val="clear" w:color="000000" w:fill="FFFFFF"/>
                <w:noWrap/>
                <w:vAlign w:val="center"/>
                <w:hideMark/>
              </w:tcPr>
              <w:p w14:paraId="4EE88172"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405,00</w:t>
                </w:r>
              </w:p>
            </w:tc>
            <w:tc>
              <w:tcPr>
                <w:tcW w:w="960" w:type="dxa"/>
                <w:tcBorders>
                  <w:top w:val="nil"/>
                  <w:left w:val="nil"/>
                  <w:bottom w:val="single" w:sz="8" w:space="0" w:color="auto"/>
                  <w:right w:val="single" w:sz="8" w:space="0" w:color="auto"/>
                </w:tcBorders>
                <w:shd w:val="clear" w:color="000000" w:fill="FFFFFF"/>
                <w:noWrap/>
                <w:vAlign w:val="center"/>
                <w:hideMark/>
              </w:tcPr>
              <w:p w14:paraId="48BACCC7"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0,5</w:t>
                </w:r>
              </w:p>
            </w:tc>
            <w:tc>
              <w:tcPr>
                <w:tcW w:w="1420" w:type="dxa"/>
                <w:tcBorders>
                  <w:top w:val="nil"/>
                  <w:left w:val="nil"/>
                  <w:bottom w:val="single" w:sz="8" w:space="0" w:color="auto"/>
                  <w:right w:val="single" w:sz="8" w:space="0" w:color="auto"/>
                </w:tcBorders>
                <w:shd w:val="clear" w:color="000000" w:fill="FFFFFF"/>
                <w:noWrap/>
                <w:vAlign w:val="center"/>
                <w:hideMark/>
              </w:tcPr>
              <w:p w14:paraId="414ECA61"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405,00</w:t>
                </w:r>
              </w:p>
            </w:tc>
            <w:tc>
              <w:tcPr>
                <w:tcW w:w="960" w:type="dxa"/>
                <w:tcBorders>
                  <w:top w:val="nil"/>
                  <w:left w:val="nil"/>
                  <w:bottom w:val="single" w:sz="8" w:space="0" w:color="auto"/>
                  <w:right w:val="single" w:sz="8" w:space="0" w:color="auto"/>
                </w:tcBorders>
                <w:shd w:val="clear" w:color="000000" w:fill="FFFFFF"/>
                <w:noWrap/>
                <w:vAlign w:val="center"/>
                <w:hideMark/>
              </w:tcPr>
              <w:p w14:paraId="06B6CE26"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0,5</w:t>
                </w:r>
              </w:p>
            </w:tc>
            <w:tc>
              <w:tcPr>
                <w:tcW w:w="1540" w:type="dxa"/>
                <w:tcBorders>
                  <w:top w:val="nil"/>
                  <w:left w:val="nil"/>
                  <w:bottom w:val="single" w:sz="8" w:space="0" w:color="auto"/>
                  <w:right w:val="single" w:sz="8" w:space="0" w:color="auto"/>
                </w:tcBorders>
                <w:shd w:val="clear" w:color="000000" w:fill="FFFFFF"/>
                <w:noWrap/>
                <w:vAlign w:val="center"/>
                <w:hideMark/>
              </w:tcPr>
              <w:p w14:paraId="2E0F324A"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r>
          <w:tr w:rsidR="00202B36" w:rsidRPr="00B260DC" w14:paraId="282014F8"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0449D87" w14:textId="1B6ADFCD"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FUEL O</w:t>
                </w:r>
                <w:r w:rsidR="0099386D" w:rsidRPr="00B260DC">
                  <w:rPr>
                    <w:rFonts w:ascii="Times New Roman" w:eastAsia="Times New Roman" w:hAnsi="Times New Roman" w:cs="Times New Roman"/>
                    <w:b/>
                    <w:bCs/>
                    <w:color w:val="FFFFFF"/>
                    <w:lang w:val="en-US" w:eastAsia="tr-TR" w:bidi="ar-SA"/>
                  </w:rPr>
                  <w:t>IL</w:t>
                </w:r>
              </w:p>
            </w:tc>
            <w:tc>
              <w:tcPr>
                <w:tcW w:w="1540" w:type="dxa"/>
                <w:tcBorders>
                  <w:top w:val="nil"/>
                  <w:left w:val="nil"/>
                  <w:bottom w:val="single" w:sz="8" w:space="0" w:color="auto"/>
                  <w:right w:val="single" w:sz="8" w:space="0" w:color="auto"/>
                </w:tcBorders>
                <w:shd w:val="clear" w:color="000000" w:fill="FFFFFF"/>
                <w:noWrap/>
                <w:vAlign w:val="center"/>
                <w:hideMark/>
              </w:tcPr>
              <w:p w14:paraId="535C0BAC"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305,93</w:t>
                </w:r>
              </w:p>
            </w:tc>
            <w:tc>
              <w:tcPr>
                <w:tcW w:w="960" w:type="dxa"/>
                <w:tcBorders>
                  <w:top w:val="nil"/>
                  <w:left w:val="nil"/>
                  <w:bottom w:val="single" w:sz="8" w:space="0" w:color="auto"/>
                  <w:right w:val="single" w:sz="8" w:space="0" w:color="auto"/>
                </w:tcBorders>
                <w:shd w:val="clear" w:color="000000" w:fill="FFFFFF"/>
                <w:noWrap/>
                <w:vAlign w:val="center"/>
                <w:hideMark/>
              </w:tcPr>
              <w:p w14:paraId="0D38B834"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0,4</w:t>
                </w:r>
              </w:p>
            </w:tc>
            <w:tc>
              <w:tcPr>
                <w:tcW w:w="1420" w:type="dxa"/>
                <w:tcBorders>
                  <w:top w:val="nil"/>
                  <w:left w:val="nil"/>
                  <w:bottom w:val="single" w:sz="8" w:space="0" w:color="auto"/>
                  <w:right w:val="single" w:sz="8" w:space="0" w:color="auto"/>
                </w:tcBorders>
                <w:shd w:val="clear" w:color="000000" w:fill="FFFFFF"/>
                <w:noWrap/>
                <w:vAlign w:val="center"/>
                <w:hideMark/>
              </w:tcPr>
              <w:p w14:paraId="53FF59E3"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305,93</w:t>
                </w:r>
              </w:p>
            </w:tc>
            <w:tc>
              <w:tcPr>
                <w:tcW w:w="960" w:type="dxa"/>
                <w:tcBorders>
                  <w:top w:val="nil"/>
                  <w:left w:val="nil"/>
                  <w:bottom w:val="single" w:sz="8" w:space="0" w:color="auto"/>
                  <w:right w:val="single" w:sz="8" w:space="0" w:color="auto"/>
                </w:tcBorders>
                <w:shd w:val="clear" w:color="000000" w:fill="FFFFFF"/>
                <w:noWrap/>
                <w:vAlign w:val="center"/>
                <w:hideMark/>
              </w:tcPr>
              <w:p w14:paraId="06283FBF"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0,3</w:t>
                </w:r>
              </w:p>
            </w:tc>
            <w:tc>
              <w:tcPr>
                <w:tcW w:w="1540" w:type="dxa"/>
                <w:tcBorders>
                  <w:top w:val="nil"/>
                  <w:left w:val="nil"/>
                  <w:bottom w:val="single" w:sz="8" w:space="0" w:color="auto"/>
                  <w:right w:val="single" w:sz="8" w:space="0" w:color="auto"/>
                </w:tcBorders>
                <w:shd w:val="clear" w:color="000000" w:fill="FFFFFF"/>
                <w:noWrap/>
                <w:vAlign w:val="center"/>
                <w:hideMark/>
              </w:tcPr>
              <w:p w14:paraId="5122338A"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r>
          <w:tr w:rsidR="00202B36" w:rsidRPr="00B260DC" w14:paraId="4A4C6953"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1D12DC8" w14:textId="19F205E4"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NA</w:t>
                </w:r>
                <w:r w:rsidR="0099386D" w:rsidRPr="00B260DC">
                  <w:rPr>
                    <w:rFonts w:ascii="Times New Roman" w:eastAsia="Times New Roman" w:hAnsi="Times New Roman" w:cs="Times New Roman"/>
                    <w:b/>
                    <w:bCs/>
                    <w:color w:val="FFFFFF"/>
                    <w:lang w:val="en-US" w:eastAsia="tr-TR" w:bidi="ar-SA"/>
                  </w:rPr>
                  <w:t>PHTA</w:t>
                </w:r>
              </w:p>
            </w:tc>
            <w:tc>
              <w:tcPr>
                <w:tcW w:w="1540" w:type="dxa"/>
                <w:tcBorders>
                  <w:top w:val="nil"/>
                  <w:left w:val="nil"/>
                  <w:bottom w:val="single" w:sz="8" w:space="0" w:color="auto"/>
                  <w:right w:val="single" w:sz="8" w:space="0" w:color="auto"/>
                </w:tcBorders>
                <w:shd w:val="clear" w:color="000000" w:fill="FFFFFF"/>
                <w:noWrap/>
                <w:vAlign w:val="center"/>
                <w:hideMark/>
              </w:tcPr>
              <w:p w14:paraId="00D63AA3"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4,74</w:t>
                </w:r>
              </w:p>
            </w:tc>
            <w:tc>
              <w:tcPr>
                <w:tcW w:w="960" w:type="dxa"/>
                <w:tcBorders>
                  <w:top w:val="nil"/>
                  <w:left w:val="nil"/>
                  <w:bottom w:val="single" w:sz="8" w:space="0" w:color="auto"/>
                  <w:right w:val="single" w:sz="8" w:space="0" w:color="auto"/>
                </w:tcBorders>
                <w:shd w:val="clear" w:color="000000" w:fill="FFFFFF"/>
                <w:noWrap/>
                <w:vAlign w:val="center"/>
                <w:hideMark/>
              </w:tcPr>
              <w:p w14:paraId="35941EC3"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0E6CE461"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4,74</w:t>
                </w:r>
              </w:p>
            </w:tc>
            <w:tc>
              <w:tcPr>
                <w:tcW w:w="960" w:type="dxa"/>
                <w:tcBorders>
                  <w:top w:val="nil"/>
                  <w:left w:val="nil"/>
                  <w:bottom w:val="single" w:sz="8" w:space="0" w:color="auto"/>
                  <w:right w:val="single" w:sz="8" w:space="0" w:color="auto"/>
                </w:tcBorders>
                <w:shd w:val="clear" w:color="000000" w:fill="FFFFFF"/>
                <w:noWrap/>
                <w:vAlign w:val="center"/>
                <w:hideMark/>
              </w:tcPr>
              <w:p w14:paraId="02820B66"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51FBF755"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r>
          <w:tr w:rsidR="00202B36" w:rsidRPr="00B260DC" w14:paraId="503A9702"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0715FC7" w14:textId="77777777"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LNG</w:t>
                </w:r>
              </w:p>
            </w:tc>
            <w:tc>
              <w:tcPr>
                <w:tcW w:w="1540" w:type="dxa"/>
                <w:tcBorders>
                  <w:top w:val="nil"/>
                  <w:left w:val="nil"/>
                  <w:bottom w:val="single" w:sz="8" w:space="0" w:color="auto"/>
                  <w:right w:val="single" w:sz="8" w:space="0" w:color="auto"/>
                </w:tcBorders>
                <w:shd w:val="clear" w:color="000000" w:fill="FFFFFF"/>
                <w:noWrap/>
                <w:vAlign w:val="center"/>
                <w:hideMark/>
              </w:tcPr>
              <w:p w14:paraId="48745233"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1,95</w:t>
                </w:r>
              </w:p>
            </w:tc>
            <w:tc>
              <w:tcPr>
                <w:tcW w:w="960" w:type="dxa"/>
                <w:tcBorders>
                  <w:top w:val="nil"/>
                  <w:left w:val="nil"/>
                  <w:bottom w:val="single" w:sz="8" w:space="0" w:color="auto"/>
                  <w:right w:val="single" w:sz="8" w:space="0" w:color="auto"/>
                </w:tcBorders>
                <w:shd w:val="clear" w:color="000000" w:fill="FFFFFF"/>
                <w:noWrap/>
                <w:vAlign w:val="center"/>
                <w:hideMark/>
              </w:tcPr>
              <w:p w14:paraId="31824093"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6CF41D45"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1,95</w:t>
                </w:r>
              </w:p>
            </w:tc>
            <w:tc>
              <w:tcPr>
                <w:tcW w:w="960" w:type="dxa"/>
                <w:tcBorders>
                  <w:top w:val="nil"/>
                  <w:left w:val="nil"/>
                  <w:bottom w:val="single" w:sz="8" w:space="0" w:color="auto"/>
                  <w:right w:val="single" w:sz="8" w:space="0" w:color="auto"/>
                </w:tcBorders>
                <w:shd w:val="clear" w:color="000000" w:fill="FFFFFF"/>
                <w:noWrap/>
                <w:vAlign w:val="center"/>
                <w:hideMark/>
              </w:tcPr>
              <w:p w14:paraId="6C13C00C"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4CBB806C"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r>
          <w:tr w:rsidR="00202B36" w:rsidRPr="00B260DC" w14:paraId="2391A3E7" w14:textId="77777777" w:rsidTr="00202B36">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72C01784" w14:textId="38A79752"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DIESEL</w:t>
                </w:r>
              </w:p>
            </w:tc>
            <w:tc>
              <w:tcPr>
                <w:tcW w:w="1540" w:type="dxa"/>
                <w:tcBorders>
                  <w:top w:val="nil"/>
                  <w:left w:val="nil"/>
                  <w:bottom w:val="single" w:sz="8" w:space="0" w:color="auto"/>
                  <w:right w:val="single" w:sz="8" w:space="0" w:color="auto"/>
                </w:tcBorders>
                <w:shd w:val="clear" w:color="000000" w:fill="FFFFFF"/>
                <w:noWrap/>
                <w:vAlign w:val="center"/>
                <w:hideMark/>
              </w:tcPr>
              <w:p w14:paraId="4E532374"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1,04</w:t>
                </w:r>
              </w:p>
            </w:tc>
            <w:tc>
              <w:tcPr>
                <w:tcW w:w="960" w:type="dxa"/>
                <w:tcBorders>
                  <w:top w:val="nil"/>
                  <w:left w:val="nil"/>
                  <w:bottom w:val="single" w:sz="8" w:space="0" w:color="auto"/>
                  <w:right w:val="single" w:sz="8" w:space="0" w:color="auto"/>
                </w:tcBorders>
                <w:shd w:val="clear" w:color="000000" w:fill="FFFFFF"/>
                <w:noWrap/>
                <w:vAlign w:val="center"/>
                <w:hideMark/>
              </w:tcPr>
              <w:p w14:paraId="668406C2"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420" w:type="dxa"/>
                <w:tcBorders>
                  <w:top w:val="nil"/>
                  <w:left w:val="nil"/>
                  <w:bottom w:val="single" w:sz="8" w:space="0" w:color="auto"/>
                  <w:right w:val="single" w:sz="8" w:space="0" w:color="auto"/>
                </w:tcBorders>
                <w:shd w:val="clear" w:color="000000" w:fill="FFFFFF"/>
                <w:noWrap/>
                <w:vAlign w:val="center"/>
                <w:hideMark/>
              </w:tcPr>
              <w:p w14:paraId="720436B6" w14:textId="77777777" w:rsidR="00202B36" w:rsidRPr="00B260DC" w:rsidRDefault="00202B36" w:rsidP="00202B3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1,04</w:t>
                </w:r>
              </w:p>
            </w:tc>
            <w:tc>
              <w:tcPr>
                <w:tcW w:w="960" w:type="dxa"/>
                <w:tcBorders>
                  <w:top w:val="nil"/>
                  <w:left w:val="nil"/>
                  <w:bottom w:val="single" w:sz="8" w:space="0" w:color="auto"/>
                  <w:right w:val="single" w:sz="8" w:space="0" w:color="auto"/>
                </w:tcBorders>
                <w:shd w:val="clear" w:color="000000" w:fill="FFFFFF"/>
                <w:noWrap/>
                <w:vAlign w:val="center"/>
                <w:hideMark/>
              </w:tcPr>
              <w:p w14:paraId="26B3D616"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540" w:type="dxa"/>
                <w:tcBorders>
                  <w:top w:val="nil"/>
                  <w:left w:val="nil"/>
                  <w:bottom w:val="single" w:sz="8" w:space="0" w:color="auto"/>
                  <w:right w:val="single" w:sz="8" w:space="0" w:color="auto"/>
                </w:tcBorders>
                <w:shd w:val="clear" w:color="000000" w:fill="FFFFFF"/>
                <w:noWrap/>
                <w:vAlign w:val="center"/>
                <w:hideMark/>
              </w:tcPr>
              <w:p w14:paraId="5C28C81B" w14:textId="77777777" w:rsidR="00202B36" w:rsidRPr="00B260DC" w:rsidRDefault="00202B3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r>
          <w:tr w:rsidR="00202B36" w:rsidRPr="00B260DC" w14:paraId="2DC6BB30" w14:textId="77777777" w:rsidTr="00202B36">
            <w:trPr>
              <w:trHeight w:val="478"/>
            </w:trPr>
            <w:tc>
              <w:tcPr>
                <w:tcW w:w="2260" w:type="dxa"/>
                <w:tcBorders>
                  <w:top w:val="nil"/>
                  <w:left w:val="single" w:sz="8" w:space="0" w:color="auto"/>
                  <w:bottom w:val="nil"/>
                  <w:right w:val="single" w:sz="8" w:space="0" w:color="auto"/>
                </w:tcBorders>
                <w:shd w:val="clear" w:color="000000" w:fill="FF0000"/>
                <w:noWrap/>
                <w:vAlign w:val="center"/>
                <w:hideMark/>
              </w:tcPr>
              <w:p w14:paraId="2549A492" w14:textId="767FABAA" w:rsidR="00202B36" w:rsidRPr="00B260DC" w:rsidRDefault="0099386D"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Tot</w:t>
                </w:r>
                <w:r w:rsidR="00F86F60" w:rsidRPr="00B260DC">
                  <w:rPr>
                    <w:rFonts w:ascii="Times New Roman" w:eastAsia="Times New Roman" w:hAnsi="Times New Roman" w:cs="Times New Roman"/>
                    <w:b/>
                    <w:bCs/>
                    <w:color w:val="FFFFFF"/>
                    <w:lang w:val="en-US" w:eastAsia="tr-TR" w:bidi="ar-SA"/>
                  </w:rPr>
                  <w:t>al</w:t>
                </w:r>
              </w:p>
            </w:tc>
            <w:tc>
              <w:tcPr>
                <w:tcW w:w="1540" w:type="dxa"/>
                <w:tcBorders>
                  <w:top w:val="nil"/>
                  <w:left w:val="nil"/>
                  <w:bottom w:val="nil"/>
                  <w:right w:val="single" w:sz="8" w:space="0" w:color="auto"/>
                </w:tcBorders>
                <w:shd w:val="clear" w:color="000000" w:fill="FF0000"/>
                <w:noWrap/>
                <w:vAlign w:val="center"/>
                <w:hideMark/>
              </w:tcPr>
              <w:p w14:paraId="153B2BBD" w14:textId="77777777"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         84.959,96</w:t>
                </w:r>
              </w:p>
            </w:tc>
            <w:tc>
              <w:tcPr>
                <w:tcW w:w="960" w:type="dxa"/>
                <w:tcBorders>
                  <w:top w:val="nil"/>
                  <w:left w:val="nil"/>
                  <w:bottom w:val="nil"/>
                  <w:right w:val="single" w:sz="8" w:space="0" w:color="auto"/>
                </w:tcBorders>
                <w:shd w:val="clear" w:color="000000" w:fill="FF0000"/>
                <w:noWrap/>
                <w:vAlign w:val="center"/>
                <w:hideMark/>
              </w:tcPr>
              <w:p w14:paraId="1A09BC11" w14:textId="77777777" w:rsidR="00202B36" w:rsidRPr="00B260DC" w:rsidRDefault="00202B36"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100,0</w:t>
                </w:r>
              </w:p>
            </w:tc>
            <w:tc>
              <w:tcPr>
                <w:tcW w:w="1420" w:type="dxa"/>
                <w:tcBorders>
                  <w:top w:val="nil"/>
                  <w:left w:val="nil"/>
                  <w:bottom w:val="nil"/>
                  <w:right w:val="single" w:sz="8" w:space="0" w:color="auto"/>
                </w:tcBorders>
                <w:shd w:val="clear" w:color="000000" w:fill="FF0000"/>
                <w:noWrap/>
                <w:vAlign w:val="center"/>
                <w:hideMark/>
              </w:tcPr>
              <w:p w14:paraId="028099D1" w14:textId="77777777" w:rsidR="00202B36" w:rsidRPr="00B260DC" w:rsidRDefault="00202B36" w:rsidP="00202B36">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       89.067,14</w:t>
                </w:r>
              </w:p>
            </w:tc>
            <w:tc>
              <w:tcPr>
                <w:tcW w:w="960" w:type="dxa"/>
                <w:tcBorders>
                  <w:top w:val="nil"/>
                  <w:left w:val="nil"/>
                  <w:bottom w:val="nil"/>
                  <w:right w:val="single" w:sz="8" w:space="0" w:color="auto"/>
                </w:tcBorders>
                <w:shd w:val="clear" w:color="000000" w:fill="FF0000"/>
                <w:noWrap/>
                <w:vAlign w:val="center"/>
                <w:hideMark/>
              </w:tcPr>
              <w:p w14:paraId="1A999EE6" w14:textId="77777777" w:rsidR="00202B36" w:rsidRPr="00B260DC" w:rsidRDefault="00202B36"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100,0</w:t>
                </w:r>
              </w:p>
            </w:tc>
            <w:tc>
              <w:tcPr>
                <w:tcW w:w="1540" w:type="dxa"/>
                <w:tcBorders>
                  <w:top w:val="nil"/>
                  <w:left w:val="nil"/>
                  <w:bottom w:val="nil"/>
                  <w:right w:val="single" w:sz="8" w:space="0" w:color="auto"/>
                </w:tcBorders>
                <w:shd w:val="clear" w:color="000000" w:fill="FF0000"/>
                <w:noWrap/>
                <w:vAlign w:val="center"/>
                <w:hideMark/>
              </w:tcPr>
              <w:p w14:paraId="1271AB56" w14:textId="77777777" w:rsidR="00202B36" w:rsidRPr="00B260DC" w:rsidRDefault="00202B36" w:rsidP="00202B3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4,8</w:t>
                </w:r>
              </w:p>
            </w:tc>
          </w:tr>
        </w:tbl>
        <w:p w14:paraId="3C07FC13" w14:textId="77777777" w:rsidR="007D49DA" w:rsidRPr="00B260DC" w:rsidRDefault="007D49DA" w:rsidP="007D49DA">
          <w:pPr>
            <w:pStyle w:val="ListeParagraf"/>
            <w:ind w:left="1440"/>
            <w:rPr>
              <w:rFonts w:asciiTheme="minorHAnsi" w:hAnsiTheme="minorHAnsi" w:cstheme="minorHAnsi"/>
              <w:bCs/>
              <w:sz w:val="24"/>
              <w:szCs w:val="24"/>
              <w:lang w:val="en-US"/>
            </w:rPr>
          </w:pPr>
        </w:p>
        <w:p w14:paraId="195E445D" w14:textId="77777777" w:rsidR="007D49DA" w:rsidRPr="00B260DC" w:rsidRDefault="007D49DA" w:rsidP="007D49DA">
          <w:pPr>
            <w:pStyle w:val="ListeParagraf"/>
            <w:rPr>
              <w:rFonts w:asciiTheme="minorHAnsi" w:hAnsiTheme="minorHAnsi" w:cstheme="minorHAnsi"/>
              <w:bCs/>
              <w:sz w:val="24"/>
              <w:szCs w:val="24"/>
              <w:lang w:val="en-US"/>
            </w:rPr>
          </w:pPr>
        </w:p>
        <w:p w14:paraId="507166FF" w14:textId="6B220700" w:rsidR="007D49DA" w:rsidRPr="00B260DC" w:rsidRDefault="009C3479" w:rsidP="007864F2">
          <w:pPr>
            <w:spacing w:line="360" w:lineRule="auto"/>
            <w:jc w:val="both"/>
            <w:rPr>
              <w:rFonts w:asciiTheme="minorHAnsi" w:hAnsiTheme="minorHAnsi" w:cstheme="minorHAnsi"/>
              <w:sz w:val="24"/>
              <w:szCs w:val="24"/>
              <w:lang w:val="en-US"/>
            </w:rPr>
          </w:pPr>
          <w:bookmarkStart w:id="1" w:name="_Hlk76549825"/>
          <w:r w:rsidRPr="00B260DC">
            <w:rPr>
              <w:rFonts w:asciiTheme="minorHAnsi" w:hAnsiTheme="minorHAnsi" w:cstheme="minorHAnsi"/>
              <w:sz w:val="24"/>
              <w:szCs w:val="24"/>
              <w:lang w:val="en-US"/>
            </w:rPr>
            <w:t>While the share of renewable energy resources</w:t>
          </w:r>
          <w:r w:rsidR="007D49DA"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including hydraulic</w:t>
          </w:r>
          <w:r w:rsidR="007D49DA" w:rsidRPr="00B260DC">
            <w:rPr>
              <w:rFonts w:asciiTheme="minorHAnsi" w:hAnsiTheme="minorHAnsi" w:cstheme="minorHAnsi"/>
              <w:sz w:val="24"/>
              <w:szCs w:val="24"/>
              <w:lang w:val="en-US"/>
            </w:rPr>
            <w:t>)</w:t>
          </w:r>
          <w:r w:rsidRPr="00B260DC">
            <w:rPr>
              <w:rFonts w:asciiTheme="minorHAnsi" w:hAnsiTheme="minorHAnsi" w:cstheme="minorHAnsi"/>
              <w:sz w:val="24"/>
              <w:szCs w:val="24"/>
              <w:lang w:val="en-US"/>
            </w:rPr>
            <w:t xml:space="preserve"> in total installed power was </w:t>
          </w:r>
          <w:r w:rsidR="000A70AE" w:rsidRPr="00B260DC">
            <w:rPr>
              <w:rFonts w:asciiTheme="minorHAnsi" w:hAnsiTheme="minorHAnsi" w:cstheme="minorHAnsi"/>
              <w:sz w:val="24"/>
              <w:szCs w:val="24"/>
              <w:lang w:val="en-US"/>
            </w:rPr>
            <w:t>45,</w:t>
          </w:r>
          <w:r w:rsidR="00202B36" w:rsidRPr="00B260DC">
            <w:rPr>
              <w:rFonts w:asciiTheme="minorHAnsi" w:hAnsiTheme="minorHAnsi" w:cstheme="minorHAnsi"/>
              <w:sz w:val="24"/>
              <w:szCs w:val="24"/>
              <w:lang w:val="en-US"/>
            </w:rPr>
            <w:t>4</w:t>
          </w:r>
          <w:r w:rsidRPr="00B260DC">
            <w:rPr>
              <w:rFonts w:asciiTheme="minorHAnsi" w:hAnsiTheme="minorHAnsi" w:cstheme="minorHAnsi"/>
              <w:sz w:val="24"/>
              <w:szCs w:val="24"/>
              <w:lang w:val="en-US"/>
            </w:rPr>
            <w:t>%</w:t>
          </w:r>
          <w:r w:rsidR="007D49DA" w:rsidRPr="00B260DC">
            <w:rPr>
              <w:rFonts w:asciiTheme="minorHAnsi" w:hAnsiTheme="minorHAnsi" w:cstheme="minorHAnsi"/>
              <w:sz w:val="24"/>
              <w:szCs w:val="24"/>
              <w:lang w:val="en-US"/>
            </w:rPr>
            <w:t xml:space="preserve"> </w:t>
          </w:r>
          <w:r w:rsidR="00680BAD">
            <w:rPr>
              <w:rFonts w:asciiTheme="minorHAnsi" w:hAnsiTheme="minorHAnsi" w:cstheme="minorHAnsi"/>
              <w:sz w:val="24"/>
              <w:szCs w:val="24"/>
              <w:lang w:val="en-US"/>
            </w:rPr>
            <w:t>by</w:t>
          </w:r>
          <w:r w:rsidRPr="00B260DC">
            <w:rPr>
              <w:rFonts w:asciiTheme="minorHAnsi" w:hAnsiTheme="minorHAnsi" w:cstheme="minorHAnsi"/>
              <w:sz w:val="24"/>
              <w:szCs w:val="24"/>
              <w:lang w:val="en-US"/>
            </w:rPr>
            <w:t xml:space="preserve"> the end of 2019, </w:t>
          </w:r>
          <w:r w:rsidR="00680BAD" w:rsidRPr="00302599">
            <w:rPr>
              <w:rFonts w:ascii="Times New Roman" w:hAnsi="Times New Roman" w:cs="Times New Roman"/>
              <w:bCs/>
              <w:sz w:val="24"/>
              <w:szCs w:val="24"/>
              <w:lang w:val="en-GB"/>
            </w:rPr>
            <w:t>it increased to</w:t>
          </w:r>
          <w:r w:rsidR="007D49DA" w:rsidRPr="00B260DC">
            <w:rPr>
              <w:rFonts w:asciiTheme="minorHAnsi" w:hAnsiTheme="minorHAnsi" w:cstheme="minorHAnsi"/>
              <w:sz w:val="24"/>
              <w:szCs w:val="24"/>
              <w:lang w:val="en-US"/>
            </w:rPr>
            <w:t xml:space="preserve"> </w:t>
          </w:r>
          <w:r w:rsidR="00A40B9A" w:rsidRPr="00B260DC">
            <w:rPr>
              <w:rFonts w:asciiTheme="minorHAnsi" w:hAnsiTheme="minorHAnsi" w:cstheme="minorHAnsi"/>
              <w:sz w:val="24"/>
              <w:szCs w:val="24"/>
              <w:lang w:val="en-US"/>
            </w:rPr>
            <w:t>48</w:t>
          </w:r>
          <w:r w:rsidRPr="00B260DC">
            <w:rPr>
              <w:rFonts w:asciiTheme="minorHAnsi" w:hAnsiTheme="minorHAnsi" w:cstheme="minorHAnsi"/>
              <w:sz w:val="24"/>
              <w:szCs w:val="24"/>
              <w:lang w:val="en-US"/>
            </w:rPr>
            <w:t>% in 2020</w:t>
          </w:r>
          <w:r w:rsidR="003B1F53" w:rsidRPr="00B260DC">
            <w:rPr>
              <w:rFonts w:asciiTheme="minorHAnsi" w:hAnsiTheme="minorHAnsi" w:cstheme="minorHAnsi"/>
              <w:sz w:val="24"/>
              <w:szCs w:val="24"/>
              <w:lang w:val="en-US"/>
            </w:rPr>
            <w:t xml:space="preserve"> and while the </w:t>
          </w:r>
          <w:r w:rsidR="003B1F53" w:rsidRPr="00B260DC">
            <w:rPr>
              <w:rFonts w:ascii="Times New Roman" w:hAnsi="Times New Roman" w:cs="Times New Roman"/>
              <w:bCs/>
              <w:sz w:val="24"/>
              <w:szCs w:val="24"/>
              <w:lang w:val="en-US"/>
            </w:rPr>
            <w:t xml:space="preserve">ratio of total installed thermal power was </w:t>
          </w:r>
          <w:r w:rsidR="000A70AE" w:rsidRPr="00B260DC">
            <w:rPr>
              <w:rFonts w:asciiTheme="minorHAnsi" w:hAnsiTheme="minorHAnsi" w:cstheme="minorHAnsi"/>
              <w:sz w:val="24"/>
              <w:szCs w:val="24"/>
              <w:lang w:val="en-US"/>
            </w:rPr>
            <w:t>54,</w:t>
          </w:r>
          <w:r w:rsidR="00202B36" w:rsidRPr="00B260DC">
            <w:rPr>
              <w:rFonts w:asciiTheme="minorHAnsi" w:hAnsiTheme="minorHAnsi" w:cstheme="minorHAnsi"/>
              <w:sz w:val="24"/>
              <w:szCs w:val="24"/>
              <w:lang w:val="en-US"/>
            </w:rPr>
            <w:t>6</w:t>
          </w:r>
          <w:r w:rsidR="003B1F53" w:rsidRPr="00B260DC">
            <w:rPr>
              <w:rFonts w:asciiTheme="minorHAnsi" w:hAnsiTheme="minorHAnsi" w:cstheme="minorHAnsi"/>
              <w:sz w:val="24"/>
              <w:szCs w:val="24"/>
              <w:lang w:val="en-US"/>
            </w:rPr>
            <w:t>% in 2019,</w:t>
          </w:r>
          <w:r w:rsidR="007D49DA" w:rsidRPr="00B260DC">
            <w:rPr>
              <w:rFonts w:asciiTheme="minorHAnsi" w:hAnsiTheme="minorHAnsi" w:cstheme="minorHAnsi"/>
              <w:sz w:val="24"/>
              <w:szCs w:val="24"/>
              <w:lang w:val="en-US"/>
            </w:rPr>
            <w:t xml:space="preserve"> </w:t>
          </w:r>
          <w:r w:rsidR="003B1F53" w:rsidRPr="00B260DC">
            <w:rPr>
              <w:rFonts w:asciiTheme="minorHAnsi" w:hAnsiTheme="minorHAnsi" w:cstheme="minorHAnsi"/>
              <w:sz w:val="24"/>
              <w:szCs w:val="24"/>
              <w:lang w:val="en-US"/>
            </w:rPr>
            <w:t>it decreased to 52%</w:t>
          </w:r>
          <w:r w:rsidR="009F576F" w:rsidRPr="00B260DC">
            <w:rPr>
              <w:rFonts w:asciiTheme="minorHAnsi" w:hAnsiTheme="minorHAnsi" w:cstheme="minorHAnsi"/>
              <w:sz w:val="24"/>
              <w:szCs w:val="24"/>
              <w:lang w:val="en-US"/>
            </w:rPr>
            <w:t xml:space="preserve"> </w:t>
          </w:r>
          <w:r w:rsidR="003B1F53" w:rsidRPr="00B260DC">
            <w:rPr>
              <w:rFonts w:asciiTheme="minorHAnsi" w:hAnsiTheme="minorHAnsi" w:cstheme="minorHAnsi"/>
              <w:sz w:val="24"/>
              <w:szCs w:val="24"/>
              <w:lang w:val="en-US"/>
            </w:rPr>
            <w:t xml:space="preserve">in </w:t>
          </w:r>
          <w:r w:rsidR="000A70AE" w:rsidRPr="00B260DC">
            <w:rPr>
              <w:rFonts w:asciiTheme="minorHAnsi" w:hAnsiTheme="minorHAnsi" w:cstheme="minorHAnsi"/>
              <w:sz w:val="24"/>
              <w:szCs w:val="24"/>
              <w:lang w:val="en-US"/>
            </w:rPr>
            <w:t>2020</w:t>
          </w:r>
          <w:r w:rsidR="003B1F53" w:rsidRPr="00B260DC">
            <w:rPr>
              <w:rFonts w:asciiTheme="minorHAnsi" w:hAnsiTheme="minorHAnsi" w:cstheme="minorHAnsi"/>
              <w:sz w:val="24"/>
              <w:szCs w:val="24"/>
              <w:lang w:val="en-US"/>
            </w:rPr>
            <w:t>.</w:t>
          </w:r>
        </w:p>
        <w:bookmarkEnd w:id="1"/>
        <w:p w14:paraId="29891BDB"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0BFE6486" w14:textId="1A859EF3" w:rsidR="007D49DA" w:rsidRPr="00B260DC" w:rsidRDefault="007D49DA" w:rsidP="007D49DA">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 </w:t>
          </w:r>
          <w:r w:rsidR="00680BAD">
            <w:rPr>
              <w:rFonts w:ascii="Times New Roman" w:hAnsi="Times New Roman" w:cs="Times New Roman"/>
              <w:bCs/>
              <w:sz w:val="24"/>
              <w:szCs w:val="24"/>
              <w:lang w:val="en-GB"/>
            </w:rPr>
            <w:t xml:space="preserve">Peak demand reached to </w:t>
          </w:r>
          <w:r w:rsidR="00680BAD" w:rsidRPr="00B260DC">
            <w:rPr>
              <w:rFonts w:ascii="Times New Roman" w:eastAsia="Times New Roman" w:hAnsi="Times New Roman" w:cs="Times New Roman"/>
              <w:color w:val="000000"/>
              <w:sz w:val="24"/>
              <w:szCs w:val="24"/>
              <w:lang w:val="en-US" w:eastAsia="tr-TR" w:bidi="ar-SA"/>
            </w:rPr>
            <w:t>49.851,9</w:t>
          </w:r>
          <w:r w:rsidR="00680BAD">
            <w:rPr>
              <w:rFonts w:ascii="Times New Roman" w:eastAsia="Times New Roman" w:hAnsi="Times New Roman" w:cs="Times New Roman"/>
              <w:color w:val="000000"/>
              <w:sz w:val="24"/>
              <w:szCs w:val="24"/>
              <w:lang w:val="en-US" w:eastAsia="tr-TR" w:bidi="ar-SA"/>
            </w:rPr>
            <w:t xml:space="preserve"> </w:t>
          </w:r>
          <w:r w:rsidR="00680BAD" w:rsidRPr="00F876CB">
            <w:rPr>
              <w:rFonts w:ascii="Times New Roman" w:hAnsi="Times New Roman" w:cs="Times New Roman"/>
              <w:bCs/>
              <w:sz w:val="24"/>
              <w:szCs w:val="24"/>
              <w:lang w:val="en-GB"/>
            </w:rPr>
            <w:t xml:space="preserve">MW </w:t>
          </w:r>
          <w:r w:rsidR="00680BAD">
            <w:rPr>
              <w:rFonts w:ascii="Times New Roman" w:hAnsi="Times New Roman" w:cs="Times New Roman"/>
              <w:bCs/>
              <w:sz w:val="24"/>
              <w:szCs w:val="24"/>
              <w:lang w:val="en-GB"/>
            </w:rPr>
            <w:t>in</w:t>
          </w:r>
          <w:r w:rsidR="00680BAD" w:rsidRPr="00F876CB">
            <w:rPr>
              <w:rFonts w:ascii="Times New Roman" w:hAnsi="Times New Roman" w:cs="Times New Roman"/>
              <w:bCs/>
              <w:sz w:val="24"/>
              <w:szCs w:val="24"/>
              <w:lang w:val="en-GB"/>
            </w:rPr>
            <w:t>crea</w:t>
          </w:r>
          <w:r w:rsidR="00680BAD">
            <w:rPr>
              <w:rFonts w:ascii="Times New Roman" w:hAnsi="Times New Roman" w:cs="Times New Roman"/>
              <w:bCs/>
              <w:sz w:val="24"/>
              <w:szCs w:val="24"/>
              <w:lang w:val="en-GB"/>
            </w:rPr>
            <w:t>sing by 1,2</w:t>
          </w:r>
          <w:r w:rsidR="00680BAD" w:rsidRPr="00F876CB">
            <w:rPr>
              <w:rFonts w:ascii="Times New Roman" w:hAnsi="Times New Roman" w:cs="Times New Roman"/>
              <w:bCs/>
              <w:sz w:val="24"/>
              <w:szCs w:val="24"/>
              <w:lang w:val="en-GB"/>
            </w:rPr>
            <w:t>%.</w:t>
          </w:r>
        </w:p>
        <w:p w14:paraId="3963127E" w14:textId="77777777" w:rsidR="007306E0" w:rsidRPr="00B260DC" w:rsidRDefault="007306E0" w:rsidP="008F41B2">
          <w:pPr>
            <w:pStyle w:val="ListeParagraf"/>
            <w:spacing w:after="120" w:line="240" w:lineRule="auto"/>
            <w:ind w:left="1440"/>
            <w:jc w:val="both"/>
            <w:rPr>
              <w:rFonts w:asciiTheme="minorHAnsi" w:hAnsiTheme="minorHAnsi" w:cstheme="minorHAnsi"/>
              <w:bCs/>
              <w:sz w:val="24"/>
              <w:szCs w:val="24"/>
              <w:lang w:val="en-US"/>
            </w:rPr>
          </w:pPr>
        </w:p>
        <w:p w14:paraId="28C92CE3" w14:textId="132F91C5" w:rsidR="007D49DA" w:rsidRDefault="007D49DA" w:rsidP="007D49DA">
          <w:pPr>
            <w:jc w:val="center"/>
            <w:rPr>
              <w:rFonts w:asciiTheme="minorHAnsi" w:hAnsiTheme="minorHAnsi" w:cstheme="minorHAnsi"/>
              <w:b/>
              <w:bCs/>
              <w:caps/>
              <w:sz w:val="24"/>
              <w:szCs w:val="24"/>
              <w:lang w:val="en-US"/>
            </w:rPr>
          </w:pPr>
        </w:p>
        <w:p w14:paraId="22F7DC9A" w14:textId="77777777" w:rsidR="00680BAD" w:rsidRPr="00B260DC" w:rsidRDefault="00680BAD" w:rsidP="007D49DA">
          <w:pPr>
            <w:jc w:val="center"/>
            <w:rPr>
              <w:rFonts w:asciiTheme="minorHAnsi" w:hAnsiTheme="minorHAnsi" w:cstheme="minorHAnsi"/>
              <w:b/>
              <w:bCs/>
              <w:caps/>
              <w:sz w:val="24"/>
              <w:szCs w:val="24"/>
              <w:lang w:val="en-US"/>
            </w:rPr>
          </w:pPr>
        </w:p>
        <w:p w14:paraId="48CBD462" w14:textId="77777777" w:rsidR="00B11C33" w:rsidRPr="00B260DC" w:rsidRDefault="00B11C33" w:rsidP="007D49DA">
          <w:pPr>
            <w:jc w:val="center"/>
            <w:rPr>
              <w:rFonts w:asciiTheme="minorHAnsi" w:hAnsiTheme="minorHAnsi" w:cstheme="minorHAnsi"/>
              <w:b/>
              <w:bCs/>
              <w:caps/>
              <w:sz w:val="24"/>
              <w:szCs w:val="24"/>
              <w:lang w:val="en-US"/>
            </w:rPr>
          </w:pPr>
        </w:p>
        <w:p w14:paraId="4E9F9E39" w14:textId="77777777" w:rsidR="00694809" w:rsidRPr="00B260DC" w:rsidRDefault="00694809" w:rsidP="007D49DA">
          <w:pPr>
            <w:jc w:val="center"/>
            <w:rPr>
              <w:rFonts w:asciiTheme="minorHAnsi" w:hAnsiTheme="minorHAnsi" w:cstheme="minorHAnsi"/>
              <w:b/>
              <w:bCs/>
              <w:caps/>
              <w:sz w:val="24"/>
              <w:szCs w:val="24"/>
              <w:lang w:val="en-US"/>
            </w:rPr>
          </w:pPr>
        </w:p>
        <w:p w14:paraId="5C85DCC1" w14:textId="75FB8A2F" w:rsidR="007D49DA" w:rsidRPr="00B260DC" w:rsidRDefault="007D49DA" w:rsidP="00CF640E">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lastRenderedPageBreak/>
            <w:t>Li</w:t>
          </w:r>
          <w:r w:rsidR="000301E4" w:rsidRPr="00B260DC">
            <w:rPr>
              <w:rFonts w:asciiTheme="minorHAnsi" w:hAnsiTheme="minorHAnsi" w:cstheme="minorHAnsi"/>
              <w:b/>
              <w:bCs/>
              <w:sz w:val="24"/>
              <w:szCs w:val="24"/>
              <w:lang w:val="en-US"/>
            </w:rPr>
            <w:t xml:space="preserve">censed </w:t>
          </w:r>
          <w:r w:rsidR="00680BAD" w:rsidRPr="00302599">
            <w:rPr>
              <w:rFonts w:ascii="Times New Roman" w:hAnsi="Times New Roman" w:cs="Times New Roman"/>
              <w:b/>
              <w:bCs/>
              <w:sz w:val="24"/>
              <w:szCs w:val="24"/>
              <w:lang w:val="en-GB"/>
            </w:rPr>
            <w:t>Electricity</w:t>
          </w:r>
          <w:r w:rsidR="00680BAD" w:rsidRPr="00B260DC">
            <w:rPr>
              <w:rFonts w:asciiTheme="minorHAnsi" w:hAnsiTheme="minorHAnsi" w:cstheme="minorHAnsi"/>
              <w:b/>
              <w:bCs/>
              <w:sz w:val="24"/>
              <w:szCs w:val="24"/>
              <w:lang w:val="en-US"/>
            </w:rPr>
            <w:t xml:space="preserve"> </w:t>
          </w:r>
          <w:r w:rsidR="000301E4" w:rsidRPr="00B260DC">
            <w:rPr>
              <w:rFonts w:asciiTheme="minorHAnsi" w:hAnsiTheme="minorHAnsi" w:cstheme="minorHAnsi"/>
              <w:b/>
              <w:bCs/>
              <w:sz w:val="24"/>
              <w:szCs w:val="24"/>
              <w:lang w:val="en-US"/>
            </w:rPr>
            <w:t>Generation</w:t>
          </w:r>
        </w:p>
        <w:p w14:paraId="1672AF1C" w14:textId="77777777" w:rsidR="00694809" w:rsidRPr="00B260DC" w:rsidRDefault="00694809" w:rsidP="007D49DA">
          <w:pPr>
            <w:pStyle w:val="ListeParagraf"/>
            <w:spacing w:after="120"/>
            <w:jc w:val="both"/>
            <w:rPr>
              <w:rFonts w:asciiTheme="minorHAnsi" w:hAnsiTheme="minorHAnsi" w:cstheme="minorHAnsi"/>
              <w:b/>
              <w:bCs/>
              <w:sz w:val="24"/>
              <w:szCs w:val="24"/>
              <w:lang w:val="en-US"/>
            </w:rPr>
          </w:pPr>
        </w:p>
        <w:p w14:paraId="48B4743A" w14:textId="22138101" w:rsidR="007D49DA" w:rsidRPr="00B260DC" w:rsidRDefault="001F5FD7" w:rsidP="007D49DA">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The amount of licensed electricity generation in 2020 decreased by 0,1% compared to 2019 and reached to</w:t>
          </w:r>
          <w:r w:rsidR="002179D1" w:rsidRPr="00B260DC">
            <w:rPr>
              <w:rFonts w:asciiTheme="minorHAnsi" w:hAnsiTheme="minorHAnsi" w:cstheme="minorHAnsi"/>
              <w:bCs/>
              <w:sz w:val="24"/>
              <w:szCs w:val="24"/>
              <w:lang w:val="en-US"/>
            </w:rPr>
            <w:t xml:space="preserve"> </w:t>
          </w:r>
          <w:r w:rsidR="003E0D19" w:rsidRPr="00B260DC">
            <w:rPr>
              <w:rFonts w:asciiTheme="minorHAnsi" w:eastAsia="Times New Roman" w:hAnsiTheme="minorHAnsi" w:cs="Times New Roman"/>
              <w:color w:val="000000"/>
              <w:sz w:val="24"/>
              <w:szCs w:val="24"/>
              <w:lang w:val="en-US" w:eastAsia="tr-TR" w:bidi="ar-SA"/>
            </w:rPr>
            <w:t>294.084,7</w:t>
          </w:r>
          <w:r w:rsidR="007D49DA" w:rsidRPr="00B260DC">
            <w:rPr>
              <w:rFonts w:asciiTheme="minorHAnsi" w:eastAsia="Times New Roman" w:hAnsiTheme="minorHAnsi" w:cs="Times New Roman"/>
              <w:color w:val="000000"/>
              <w:sz w:val="24"/>
              <w:szCs w:val="24"/>
              <w:lang w:val="en-US" w:eastAsia="tr-TR" w:bidi="ar-SA"/>
            </w:rPr>
            <w:t xml:space="preserve"> </w:t>
          </w:r>
          <w:r w:rsidR="007D49DA" w:rsidRPr="00B260DC">
            <w:rPr>
              <w:rFonts w:asciiTheme="minorHAnsi" w:hAnsiTheme="minorHAnsi" w:cstheme="minorHAnsi"/>
              <w:bCs/>
              <w:sz w:val="24"/>
              <w:szCs w:val="24"/>
              <w:lang w:val="en-US"/>
            </w:rPr>
            <w:t>GWh</w:t>
          </w:r>
          <w:r w:rsidRPr="00B260DC">
            <w:rPr>
              <w:rFonts w:asciiTheme="minorHAnsi" w:hAnsiTheme="minorHAnsi" w:cstheme="minorHAnsi"/>
              <w:bCs/>
              <w:sz w:val="24"/>
              <w:szCs w:val="24"/>
              <w:lang w:val="en-US"/>
            </w:rPr>
            <w:t>.</w:t>
          </w:r>
        </w:p>
        <w:p w14:paraId="4DDBB19B"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00396DAA" w14:textId="208743C1" w:rsidR="007D49DA" w:rsidRPr="00B260DC" w:rsidRDefault="00680BAD" w:rsidP="007D49DA">
          <w:pPr>
            <w:pStyle w:val="ListeParagraf"/>
            <w:numPr>
              <w:ilvl w:val="1"/>
              <w:numId w:val="20"/>
            </w:numPr>
            <w:rPr>
              <w:rFonts w:asciiTheme="minorHAnsi" w:hAnsiTheme="minorHAnsi" w:cstheme="minorHAnsi"/>
              <w:bCs/>
              <w:sz w:val="24"/>
              <w:szCs w:val="24"/>
              <w:lang w:val="en-US"/>
            </w:rPr>
          </w:pPr>
          <w:r>
            <w:rPr>
              <w:rFonts w:asciiTheme="minorHAnsi" w:hAnsiTheme="minorHAnsi" w:cstheme="minorHAnsi"/>
              <w:bCs/>
              <w:sz w:val="24"/>
              <w:szCs w:val="24"/>
              <w:lang w:val="en-US"/>
            </w:rPr>
            <w:t xml:space="preserve">In </w:t>
          </w:r>
          <w:r w:rsidRPr="00680BAD">
            <w:rPr>
              <w:rFonts w:asciiTheme="minorHAnsi" w:hAnsiTheme="minorHAnsi" w:cstheme="minorHAnsi"/>
              <w:bCs/>
              <w:sz w:val="24"/>
              <w:szCs w:val="24"/>
              <w:lang w:val="en-US"/>
            </w:rPr>
            <w:t>2019-2020, licensed electricity generation according to resource type is given below:</w:t>
          </w:r>
        </w:p>
        <w:p w14:paraId="3630CAE1" w14:textId="77777777" w:rsidR="007D49DA" w:rsidRPr="00B260DC" w:rsidRDefault="007D49DA" w:rsidP="007D49DA">
          <w:pPr>
            <w:pStyle w:val="ListeParagraf"/>
            <w:ind w:left="1440"/>
            <w:rPr>
              <w:rFonts w:asciiTheme="minorHAnsi" w:hAnsiTheme="minorHAnsi" w:cstheme="minorHAnsi"/>
              <w:bCs/>
              <w:sz w:val="24"/>
              <w:szCs w:val="24"/>
              <w:lang w:val="en-US"/>
            </w:rPr>
          </w:pPr>
        </w:p>
        <w:tbl>
          <w:tblPr>
            <w:tblW w:w="8931" w:type="dxa"/>
            <w:tblInd w:w="-10" w:type="dxa"/>
            <w:tblCellMar>
              <w:left w:w="70" w:type="dxa"/>
              <w:right w:w="70" w:type="dxa"/>
            </w:tblCellMar>
            <w:tblLook w:val="04A0" w:firstRow="1" w:lastRow="0" w:firstColumn="1" w:lastColumn="0" w:noHBand="0" w:noVBand="1"/>
          </w:tblPr>
          <w:tblGrid>
            <w:gridCol w:w="2260"/>
            <w:gridCol w:w="1568"/>
            <w:gridCol w:w="992"/>
            <w:gridCol w:w="1559"/>
            <w:gridCol w:w="992"/>
            <w:gridCol w:w="1560"/>
          </w:tblGrid>
          <w:tr w:rsidR="00F87A60" w:rsidRPr="00B260DC" w14:paraId="110D7BE6" w14:textId="77777777" w:rsidTr="00F87A60">
            <w:trPr>
              <w:trHeight w:val="84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08E3F575" w14:textId="4E58B107"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bookmarkStart w:id="2" w:name="OLE_LINK2" w:colFirst="2" w:colLast="5"/>
                <w:r w:rsidRPr="00B260DC">
                  <w:rPr>
                    <w:rFonts w:ascii="Times New Roman" w:eastAsia="Times New Roman" w:hAnsi="Times New Roman" w:cs="Times New Roman"/>
                    <w:b/>
                    <w:bCs/>
                    <w:color w:val="FFFFFF"/>
                    <w:lang w:val="en-US" w:eastAsia="tr-TR" w:bidi="ar-SA"/>
                  </w:rPr>
                  <w:t>Resource Type</w:t>
                </w:r>
              </w:p>
            </w:tc>
            <w:tc>
              <w:tcPr>
                <w:tcW w:w="1568" w:type="dxa"/>
                <w:tcBorders>
                  <w:top w:val="single" w:sz="8" w:space="0" w:color="auto"/>
                  <w:left w:val="nil"/>
                  <w:bottom w:val="nil"/>
                  <w:right w:val="single" w:sz="8" w:space="0" w:color="auto"/>
                </w:tcBorders>
                <w:shd w:val="clear" w:color="000000" w:fill="FF0000"/>
                <w:vAlign w:val="center"/>
                <w:hideMark/>
              </w:tcPr>
              <w:p w14:paraId="2C4C3198" w14:textId="6B502EFA" w:rsidR="00F87A60" w:rsidRPr="00B260DC" w:rsidRDefault="00F87A60" w:rsidP="00F87A60">
                <w:pPr>
                  <w:spacing w:after="0" w:line="240" w:lineRule="auto"/>
                  <w:jc w:val="center"/>
                  <w:rPr>
                    <w:rFonts w:ascii="Times New Roman" w:eastAsia="Times New Roman" w:hAnsi="Times New Roman" w:cs="Times New Roman"/>
                    <w:b/>
                    <w:bCs/>
                    <w:color w:val="FFFFFF"/>
                    <w:lang w:val="en-US" w:eastAsia="tr-TR" w:bidi="ar-SA"/>
                  </w:rPr>
                </w:pPr>
                <w:bookmarkStart w:id="3" w:name="RANGE!B1"/>
                <w:r w:rsidRPr="00B260DC">
                  <w:rPr>
                    <w:rFonts w:ascii="Times New Roman" w:eastAsia="Times New Roman" w:hAnsi="Times New Roman" w:cs="Times New Roman"/>
                    <w:b/>
                    <w:bCs/>
                    <w:color w:val="FFFFFF"/>
                    <w:lang w:val="en-US" w:eastAsia="tr-TR" w:bidi="ar-SA"/>
                  </w:rPr>
                  <w:t>2019</w:t>
                </w:r>
                <w:r w:rsidRPr="00B260DC">
                  <w:rPr>
                    <w:rFonts w:ascii="Times New Roman" w:eastAsia="Times New Roman" w:hAnsi="Times New Roman" w:cs="Times New Roman"/>
                    <w:b/>
                    <w:bCs/>
                    <w:color w:val="FFFFFF"/>
                    <w:lang w:val="en-US" w:eastAsia="tr-TR" w:bidi="ar-SA"/>
                  </w:rPr>
                  <w:br/>
                  <w:t>(GWh)</w:t>
                </w:r>
                <w:bookmarkEnd w:id="3"/>
              </w:p>
            </w:tc>
            <w:tc>
              <w:tcPr>
                <w:tcW w:w="992" w:type="dxa"/>
                <w:tcBorders>
                  <w:top w:val="single" w:sz="8" w:space="0" w:color="auto"/>
                  <w:left w:val="nil"/>
                  <w:bottom w:val="nil"/>
                  <w:right w:val="single" w:sz="8" w:space="0" w:color="auto"/>
                </w:tcBorders>
                <w:shd w:val="clear" w:color="000000" w:fill="FF0000"/>
                <w:vAlign w:val="center"/>
                <w:hideMark/>
              </w:tcPr>
              <w:p w14:paraId="02174E84" w14:textId="332FAF3A" w:rsidR="00F87A60" w:rsidRPr="00B260DC" w:rsidRDefault="003A65AB"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Share</w:t>
                </w:r>
                <w:r w:rsidR="00F87A60" w:rsidRPr="00B260DC">
                  <w:rPr>
                    <w:rFonts w:ascii="Times New Roman" w:eastAsia="Times New Roman" w:hAnsi="Times New Roman" w:cs="Times New Roman"/>
                    <w:b/>
                    <w:bCs/>
                    <w:color w:val="FFFFFF"/>
                    <w:lang w:val="en-US" w:eastAsia="tr-TR" w:bidi="ar-SA"/>
                  </w:rPr>
                  <w:br/>
                  <w:t>(%)</w:t>
                </w:r>
              </w:p>
            </w:tc>
            <w:tc>
              <w:tcPr>
                <w:tcW w:w="1559" w:type="dxa"/>
                <w:tcBorders>
                  <w:top w:val="single" w:sz="8" w:space="0" w:color="auto"/>
                  <w:left w:val="nil"/>
                  <w:bottom w:val="nil"/>
                  <w:right w:val="single" w:sz="8" w:space="0" w:color="auto"/>
                </w:tcBorders>
                <w:shd w:val="clear" w:color="000000" w:fill="FF0000"/>
                <w:vAlign w:val="center"/>
                <w:hideMark/>
              </w:tcPr>
              <w:p w14:paraId="532BDD91" w14:textId="0E2F5005" w:rsidR="00F87A60" w:rsidRPr="00B260DC" w:rsidRDefault="00F87A60"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r w:rsidRPr="00B260DC">
                  <w:rPr>
                    <w:rFonts w:ascii="Times New Roman" w:eastAsia="Times New Roman" w:hAnsi="Times New Roman" w:cs="Times New Roman"/>
                    <w:b/>
                    <w:bCs/>
                    <w:color w:val="FFFFFF"/>
                    <w:lang w:val="en-US" w:eastAsia="tr-TR" w:bidi="ar-SA"/>
                  </w:rPr>
                  <w:br/>
                  <w:t>(GWh)</w:t>
                </w:r>
              </w:p>
            </w:tc>
            <w:tc>
              <w:tcPr>
                <w:tcW w:w="992" w:type="dxa"/>
                <w:tcBorders>
                  <w:top w:val="single" w:sz="8" w:space="0" w:color="auto"/>
                  <w:left w:val="nil"/>
                  <w:bottom w:val="nil"/>
                  <w:right w:val="single" w:sz="8" w:space="0" w:color="auto"/>
                </w:tcBorders>
                <w:shd w:val="clear" w:color="000000" w:fill="FF0000"/>
                <w:vAlign w:val="center"/>
                <w:hideMark/>
              </w:tcPr>
              <w:p w14:paraId="54DFE5AF" w14:textId="5B34880D" w:rsidR="00F87A60" w:rsidRPr="00B260DC" w:rsidRDefault="003A65AB"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Share</w:t>
                </w:r>
                <w:r w:rsidR="00F87A60" w:rsidRPr="00B260DC">
                  <w:rPr>
                    <w:rFonts w:ascii="Times New Roman" w:eastAsia="Times New Roman" w:hAnsi="Times New Roman" w:cs="Times New Roman"/>
                    <w:b/>
                    <w:bCs/>
                    <w:color w:val="FFFFFF"/>
                    <w:lang w:val="en-US" w:eastAsia="tr-TR" w:bidi="ar-SA"/>
                  </w:rPr>
                  <w:br/>
                  <w:t>(%)</w:t>
                </w:r>
              </w:p>
            </w:tc>
            <w:tc>
              <w:tcPr>
                <w:tcW w:w="1560" w:type="dxa"/>
                <w:tcBorders>
                  <w:top w:val="single" w:sz="8" w:space="0" w:color="auto"/>
                  <w:left w:val="nil"/>
                  <w:bottom w:val="nil"/>
                  <w:right w:val="single" w:sz="8" w:space="0" w:color="auto"/>
                </w:tcBorders>
                <w:shd w:val="clear" w:color="000000" w:fill="FF0000"/>
                <w:vAlign w:val="center"/>
                <w:hideMark/>
              </w:tcPr>
              <w:p w14:paraId="2E63D68F" w14:textId="77777777" w:rsidR="003A65AB" w:rsidRPr="00B260DC" w:rsidRDefault="003A65AB"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Change</w:t>
                </w:r>
              </w:p>
              <w:p w14:paraId="2C7B4B88" w14:textId="6FAF2D25" w:rsidR="00F87A60" w:rsidRPr="00B260DC" w:rsidRDefault="00F87A60"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2019-2020 (%)</w:t>
                </w:r>
              </w:p>
            </w:tc>
          </w:tr>
          <w:tr w:rsidR="00F87A60" w:rsidRPr="00B260DC" w14:paraId="129D81E3"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D56D1B7" w14:textId="4872A89E"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HYDRAULIC</w:t>
                </w:r>
              </w:p>
            </w:tc>
            <w:tc>
              <w:tcPr>
                <w:tcW w:w="1568" w:type="dxa"/>
                <w:tcBorders>
                  <w:top w:val="nil"/>
                  <w:left w:val="nil"/>
                  <w:bottom w:val="single" w:sz="8" w:space="0" w:color="auto"/>
                  <w:right w:val="single" w:sz="8" w:space="0" w:color="auto"/>
                </w:tcBorders>
                <w:shd w:val="clear" w:color="auto" w:fill="auto"/>
                <w:noWrap/>
                <w:vAlign w:val="center"/>
                <w:hideMark/>
              </w:tcPr>
              <w:p w14:paraId="16B824F0"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88.850,20</w:t>
                </w:r>
              </w:p>
            </w:tc>
            <w:tc>
              <w:tcPr>
                <w:tcW w:w="992" w:type="dxa"/>
                <w:tcBorders>
                  <w:top w:val="nil"/>
                  <w:left w:val="nil"/>
                  <w:bottom w:val="single" w:sz="8" w:space="0" w:color="auto"/>
                  <w:right w:val="single" w:sz="8" w:space="0" w:color="auto"/>
                </w:tcBorders>
                <w:shd w:val="clear" w:color="auto" w:fill="auto"/>
                <w:noWrap/>
                <w:vAlign w:val="center"/>
                <w:hideMark/>
              </w:tcPr>
              <w:p w14:paraId="316DBB4B"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30,2</w:t>
                </w:r>
              </w:p>
            </w:tc>
            <w:tc>
              <w:tcPr>
                <w:tcW w:w="1559" w:type="dxa"/>
                <w:tcBorders>
                  <w:top w:val="nil"/>
                  <w:left w:val="nil"/>
                  <w:bottom w:val="single" w:sz="8" w:space="0" w:color="auto"/>
                  <w:right w:val="single" w:sz="8" w:space="0" w:color="auto"/>
                </w:tcBorders>
                <w:shd w:val="clear" w:color="auto" w:fill="auto"/>
                <w:noWrap/>
                <w:vAlign w:val="center"/>
                <w:hideMark/>
              </w:tcPr>
              <w:p w14:paraId="59B6F740"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78.087,88</w:t>
                </w:r>
              </w:p>
            </w:tc>
            <w:tc>
              <w:tcPr>
                <w:tcW w:w="992" w:type="dxa"/>
                <w:tcBorders>
                  <w:top w:val="nil"/>
                  <w:left w:val="nil"/>
                  <w:bottom w:val="single" w:sz="8" w:space="0" w:color="auto"/>
                  <w:right w:val="single" w:sz="8" w:space="0" w:color="auto"/>
                </w:tcBorders>
                <w:shd w:val="clear" w:color="auto" w:fill="auto"/>
                <w:noWrap/>
                <w:vAlign w:val="center"/>
                <w:hideMark/>
              </w:tcPr>
              <w:p w14:paraId="5B382545"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26,6</w:t>
                </w:r>
              </w:p>
            </w:tc>
            <w:tc>
              <w:tcPr>
                <w:tcW w:w="1560" w:type="dxa"/>
                <w:tcBorders>
                  <w:top w:val="nil"/>
                  <w:left w:val="nil"/>
                  <w:bottom w:val="single" w:sz="8" w:space="0" w:color="auto"/>
                  <w:right w:val="single" w:sz="8" w:space="0" w:color="auto"/>
                </w:tcBorders>
                <w:shd w:val="clear" w:color="auto" w:fill="auto"/>
                <w:noWrap/>
                <w:vAlign w:val="center"/>
                <w:hideMark/>
              </w:tcPr>
              <w:p w14:paraId="13FAABCD"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-12,1</w:t>
                </w:r>
              </w:p>
            </w:tc>
          </w:tr>
          <w:tr w:rsidR="00F87A60" w:rsidRPr="00B260DC" w14:paraId="68D4D4A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F8C8D99" w14:textId="5BF5A8C9"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NATURAL GAS</w:t>
                </w:r>
              </w:p>
            </w:tc>
            <w:tc>
              <w:tcPr>
                <w:tcW w:w="1568" w:type="dxa"/>
                <w:tcBorders>
                  <w:top w:val="nil"/>
                  <w:left w:val="nil"/>
                  <w:bottom w:val="single" w:sz="8" w:space="0" w:color="auto"/>
                  <w:right w:val="single" w:sz="8" w:space="0" w:color="auto"/>
                </w:tcBorders>
                <w:shd w:val="clear" w:color="auto" w:fill="auto"/>
                <w:noWrap/>
                <w:vAlign w:val="center"/>
                <w:hideMark/>
              </w:tcPr>
              <w:p w14:paraId="0E20FFE6"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56.522,70</w:t>
                </w:r>
              </w:p>
            </w:tc>
            <w:tc>
              <w:tcPr>
                <w:tcW w:w="992" w:type="dxa"/>
                <w:tcBorders>
                  <w:top w:val="nil"/>
                  <w:left w:val="nil"/>
                  <w:bottom w:val="single" w:sz="8" w:space="0" w:color="auto"/>
                  <w:right w:val="single" w:sz="8" w:space="0" w:color="auto"/>
                </w:tcBorders>
                <w:shd w:val="clear" w:color="auto" w:fill="auto"/>
                <w:noWrap/>
                <w:vAlign w:val="center"/>
                <w:hideMark/>
              </w:tcPr>
              <w:p w14:paraId="2305E1D0"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19,2</w:t>
                </w:r>
              </w:p>
            </w:tc>
            <w:tc>
              <w:tcPr>
                <w:tcW w:w="1559" w:type="dxa"/>
                <w:tcBorders>
                  <w:top w:val="nil"/>
                  <w:left w:val="nil"/>
                  <w:bottom w:val="single" w:sz="8" w:space="0" w:color="auto"/>
                  <w:right w:val="single" w:sz="8" w:space="0" w:color="auto"/>
                </w:tcBorders>
                <w:shd w:val="clear" w:color="auto" w:fill="auto"/>
                <w:noWrap/>
                <w:vAlign w:val="center"/>
                <w:hideMark/>
              </w:tcPr>
              <w:p w14:paraId="33B4B870"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69.277,54</w:t>
                </w:r>
              </w:p>
            </w:tc>
            <w:tc>
              <w:tcPr>
                <w:tcW w:w="992" w:type="dxa"/>
                <w:tcBorders>
                  <w:top w:val="nil"/>
                  <w:left w:val="nil"/>
                  <w:bottom w:val="single" w:sz="8" w:space="0" w:color="auto"/>
                  <w:right w:val="single" w:sz="8" w:space="0" w:color="auto"/>
                </w:tcBorders>
                <w:shd w:val="clear" w:color="auto" w:fill="auto"/>
                <w:noWrap/>
                <w:vAlign w:val="center"/>
                <w:hideMark/>
              </w:tcPr>
              <w:p w14:paraId="37146C4B"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23,6</w:t>
                </w:r>
              </w:p>
            </w:tc>
            <w:tc>
              <w:tcPr>
                <w:tcW w:w="1560" w:type="dxa"/>
                <w:tcBorders>
                  <w:top w:val="nil"/>
                  <w:left w:val="nil"/>
                  <w:bottom w:val="single" w:sz="8" w:space="0" w:color="auto"/>
                  <w:right w:val="single" w:sz="8" w:space="0" w:color="auto"/>
                </w:tcBorders>
                <w:shd w:val="clear" w:color="auto" w:fill="auto"/>
                <w:noWrap/>
                <w:vAlign w:val="center"/>
                <w:hideMark/>
              </w:tcPr>
              <w:p w14:paraId="258B374A"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22,6</w:t>
                </w:r>
              </w:p>
            </w:tc>
          </w:tr>
          <w:tr w:rsidR="00F87A60" w:rsidRPr="00B260DC" w14:paraId="56C98E4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7EE91B6" w14:textId="24263149"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IMPORT COAL</w:t>
                </w:r>
              </w:p>
            </w:tc>
            <w:tc>
              <w:tcPr>
                <w:tcW w:w="1568" w:type="dxa"/>
                <w:tcBorders>
                  <w:top w:val="nil"/>
                  <w:left w:val="nil"/>
                  <w:bottom w:val="single" w:sz="8" w:space="0" w:color="auto"/>
                  <w:right w:val="single" w:sz="8" w:space="0" w:color="auto"/>
                </w:tcBorders>
                <w:shd w:val="clear" w:color="auto" w:fill="auto"/>
                <w:noWrap/>
                <w:vAlign w:val="center"/>
                <w:hideMark/>
              </w:tcPr>
              <w:p w14:paraId="2658CFCE"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60.381,30</w:t>
                </w:r>
              </w:p>
            </w:tc>
            <w:tc>
              <w:tcPr>
                <w:tcW w:w="992" w:type="dxa"/>
                <w:tcBorders>
                  <w:top w:val="nil"/>
                  <w:left w:val="nil"/>
                  <w:bottom w:val="single" w:sz="8" w:space="0" w:color="auto"/>
                  <w:right w:val="single" w:sz="8" w:space="0" w:color="auto"/>
                </w:tcBorders>
                <w:shd w:val="clear" w:color="auto" w:fill="auto"/>
                <w:noWrap/>
                <w:vAlign w:val="center"/>
                <w:hideMark/>
              </w:tcPr>
              <w:p w14:paraId="3828DFC3"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20,5</w:t>
                </w:r>
              </w:p>
            </w:tc>
            <w:tc>
              <w:tcPr>
                <w:tcW w:w="1559" w:type="dxa"/>
                <w:tcBorders>
                  <w:top w:val="nil"/>
                  <w:left w:val="nil"/>
                  <w:bottom w:val="single" w:sz="8" w:space="0" w:color="auto"/>
                  <w:right w:val="single" w:sz="8" w:space="0" w:color="auto"/>
                </w:tcBorders>
                <w:shd w:val="clear" w:color="auto" w:fill="auto"/>
                <w:noWrap/>
                <w:vAlign w:val="center"/>
                <w:hideMark/>
              </w:tcPr>
              <w:p w14:paraId="131D1216"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62.466,47</w:t>
                </w:r>
              </w:p>
            </w:tc>
            <w:tc>
              <w:tcPr>
                <w:tcW w:w="992" w:type="dxa"/>
                <w:tcBorders>
                  <w:top w:val="nil"/>
                  <w:left w:val="nil"/>
                  <w:bottom w:val="single" w:sz="8" w:space="0" w:color="auto"/>
                  <w:right w:val="single" w:sz="8" w:space="0" w:color="auto"/>
                </w:tcBorders>
                <w:shd w:val="clear" w:color="auto" w:fill="auto"/>
                <w:noWrap/>
                <w:vAlign w:val="center"/>
                <w:hideMark/>
              </w:tcPr>
              <w:p w14:paraId="5D4B8C17"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21,2</w:t>
                </w:r>
              </w:p>
            </w:tc>
            <w:tc>
              <w:tcPr>
                <w:tcW w:w="1560" w:type="dxa"/>
                <w:tcBorders>
                  <w:top w:val="nil"/>
                  <w:left w:val="nil"/>
                  <w:bottom w:val="single" w:sz="8" w:space="0" w:color="auto"/>
                  <w:right w:val="single" w:sz="8" w:space="0" w:color="auto"/>
                </w:tcBorders>
                <w:shd w:val="clear" w:color="auto" w:fill="auto"/>
                <w:noWrap/>
                <w:vAlign w:val="center"/>
                <w:hideMark/>
              </w:tcPr>
              <w:p w14:paraId="364A2DBD"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3,5</w:t>
                </w:r>
              </w:p>
            </w:tc>
          </w:tr>
          <w:tr w:rsidR="00F87A60" w:rsidRPr="00B260DC" w14:paraId="3A46C539"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D63A20B" w14:textId="47CFC602" w:rsidR="00F87A60" w:rsidRPr="00B260DC" w:rsidRDefault="00F87A60"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w:t>
                </w:r>
                <w:r w:rsidR="003A65AB" w:rsidRPr="00B260DC">
                  <w:rPr>
                    <w:rFonts w:ascii="Times New Roman" w:eastAsia="Times New Roman" w:hAnsi="Times New Roman" w:cs="Times New Roman"/>
                    <w:b/>
                    <w:bCs/>
                    <w:color w:val="FFFFFF"/>
                    <w:lang w:val="en-US" w:eastAsia="tr-TR" w:bidi="ar-SA"/>
                  </w:rPr>
                  <w:t>IGNITE</w:t>
                </w:r>
              </w:p>
            </w:tc>
            <w:tc>
              <w:tcPr>
                <w:tcW w:w="1568" w:type="dxa"/>
                <w:tcBorders>
                  <w:top w:val="nil"/>
                  <w:left w:val="nil"/>
                  <w:bottom w:val="single" w:sz="8" w:space="0" w:color="auto"/>
                  <w:right w:val="single" w:sz="8" w:space="0" w:color="auto"/>
                </w:tcBorders>
                <w:shd w:val="clear" w:color="auto" w:fill="auto"/>
                <w:noWrap/>
                <w:vAlign w:val="center"/>
                <w:hideMark/>
              </w:tcPr>
              <w:p w14:paraId="424C4395"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46.893,70</w:t>
                </w:r>
              </w:p>
            </w:tc>
            <w:tc>
              <w:tcPr>
                <w:tcW w:w="992" w:type="dxa"/>
                <w:tcBorders>
                  <w:top w:val="nil"/>
                  <w:left w:val="nil"/>
                  <w:bottom w:val="single" w:sz="8" w:space="0" w:color="auto"/>
                  <w:right w:val="single" w:sz="8" w:space="0" w:color="auto"/>
                </w:tcBorders>
                <w:shd w:val="clear" w:color="auto" w:fill="auto"/>
                <w:noWrap/>
                <w:vAlign w:val="center"/>
                <w:hideMark/>
              </w:tcPr>
              <w:p w14:paraId="02C97ED4"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14:paraId="07133A60"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38.163,85</w:t>
                </w:r>
              </w:p>
            </w:tc>
            <w:tc>
              <w:tcPr>
                <w:tcW w:w="992" w:type="dxa"/>
                <w:tcBorders>
                  <w:top w:val="nil"/>
                  <w:left w:val="nil"/>
                  <w:bottom w:val="single" w:sz="8" w:space="0" w:color="auto"/>
                  <w:right w:val="single" w:sz="8" w:space="0" w:color="auto"/>
                </w:tcBorders>
                <w:shd w:val="clear" w:color="auto" w:fill="auto"/>
                <w:noWrap/>
                <w:vAlign w:val="center"/>
                <w:hideMark/>
              </w:tcPr>
              <w:p w14:paraId="07B32090"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13,0</w:t>
                </w:r>
              </w:p>
            </w:tc>
            <w:tc>
              <w:tcPr>
                <w:tcW w:w="1560" w:type="dxa"/>
                <w:tcBorders>
                  <w:top w:val="nil"/>
                  <w:left w:val="nil"/>
                  <w:bottom w:val="single" w:sz="8" w:space="0" w:color="auto"/>
                  <w:right w:val="single" w:sz="8" w:space="0" w:color="auto"/>
                </w:tcBorders>
                <w:shd w:val="clear" w:color="auto" w:fill="auto"/>
                <w:noWrap/>
                <w:vAlign w:val="center"/>
                <w:hideMark/>
              </w:tcPr>
              <w:p w14:paraId="7DF4FACF"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-18,6</w:t>
                </w:r>
              </w:p>
            </w:tc>
          </w:tr>
          <w:tr w:rsidR="00F87A60" w:rsidRPr="00B260DC" w14:paraId="2774B690"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808EF8D" w14:textId="64ACA34B"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WIND</w:t>
                </w:r>
              </w:p>
            </w:tc>
            <w:tc>
              <w:tcPr>
                <w:tcW w:w="1568" w:type="dxa"/>
                <w:tcBorders>
                  <w:top w:val="nil"/>
                  <w:left w:val="nil"/>
                  <w:bottom w:val="single" w:sz="8" w:space="0" w:color="auto"/>
                  <w:right w:val="single" w:sz="8" w:space="0" w:color="auto"/>
                </w:tcBorders>
                <w:shd w:val="clear" w:color="auto" w:fill="auto"/>
                <w:noWrap/>
                <w:vAlign w:val="center"/>
                <w:hideMark/>
              </w:tcPr>
              <w:p w14:paraId="19DAD7E1"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21.636,30</w:t>
                </w:r>
              </w:p>
            </w:tc>
            <w:tc>
              <w:tcPr>
                <w:tcW w:w="992" w:type="dxa"/>
                <w:tcBorders>
                  <w:top w:val="nil"/>
                  <w:left w:val="nil"/>
                  <w:bottom w:val="single" w:sz="8" w:space="0" w:color="auto"/>
                  <w:right w:val="single" w:sz="8" w:space="0" w:color="auto"/>
                </w:tcBorders>
                <w:shd w:val="clear" w:color="auto" w:fill="auto"/>
                <w:noWrap/>
                <w:vAlign w:val="center"/>
                <w:hideMark/>
              </w:tcPr>
              <w:p w14:paraId="7B989C8A"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7,4</w:t>
                </w:r>
              </w:p>
            </w:tc>
            <w:tc>
              <w:tcPr>
                <w:tcW w:w="1559" w:type="dxa"/>
                <w:tcBorders>
                  <w:top w:val="nil"/>
                  <w:left w:val="nil"/>
                  <w:bottom w:val="single" w:sz="8" w:space="0" w:color="auto"/>
                  <w:right w:val="single" w:sz="8" w:space="0" w:color="auto"/>
                </w:tcBorders>
                <w:shd w:val="clear" w:color="auto" w:fill="auto"/>
                <w:noWrap/>
                <w:vAlign w:val="center"/>
                <w:hideMark/>
              </w:tcPr>
              <w:p w14:paraId="28BA571D"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24.561,36</w:t>
                </w:r>
              </w:p>
            </w:tc>
            <w:tc>
              <w:tcPr>
                <w:tcW w:w="992" w:type="dxa"/>
                <w:tcBorders>
                  <w:top w:val="nil"/>
                  <w:left w:val="nil"/>
                  <w:bottom w:val="single" w:sz="8" w:space="0" w:color="auto"/>
                  <w:right w:val="single" w:sz="8" w:space="0" w:color="auto"/>
                </w:tcBorders>
                <w:shd w:val="clear" w:color="auto" w:fill="auto"/>
                <w:noWrap/>
                <w:vAlign w:val="center"/>
                <w:hideMark/>
              </w:tcPr>
              <w:p w14:paraId="0FACCC7A"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8,4</w:t>
                </w:r>
              </w:p>
            </w:tc>
            <w:tc>
              <w:tcPr>
                <w:tcW w:w="1560" w:type="dxa"/>
                <w:tcBorders>
                  <w:top w:val="nil"/>
                  <w:left w:val="nil"/>
                  <w:bottom w:val="single" w:sz="8" w:space="0" w:color="auto"/>
                  <w:right w:val="single" w:sz="8" w:space="0" w:color="auto"/>
                </w:tcBorders>
                <w:shd w:val="clear" w:color="auto" w:fill="auto"/>
                <w:noWrap/>
                <w:vAlign w:val="center"/>
                <w:hideMark/>
              </w:tcPr>
              <w:p w14:paraId="732D2F19"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13,5</w:t>
                </w:r>
              </w:p>
            </w:tc>
          </w:tr>
          <w:tr w:rsidR="00F87A60" w:rsidRPr="00B260DC" w14:paraId="7AA31733"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38C7C1E" w14:textId="0757E220"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GEOTHERMAL</w:t>
                </w:r>
              </w:p>
            </w:tc>
            <w:tc>
              <w:tcPr>
                <w:tcW w:w="1568" w:type="dxa"/>
                <w:tcBorders>
                  <w:top w:val="nil"/>
                  <w:left w:val="nil"/>
                  <w:bottom w:val="single" w:sz="8" w:space="0" w:color="auto"/>
                  <w:right w:val="single" w:sz="8" w:space="0" w:color="auto"/>
                </w:tcBorders>
                <w:shd w:val="clear" w:color="auto" w:fill="auto"/>
                <w:noWrap/>
                <w:vAlign w:val="center"/>
                <w:hideMark/>
              </w:tcPr>
              <w:p w14:paraId="7F826183"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8.929,70</w:t>
                </w:r>
              </w:p>
            </w:tc>
            <w:tc>
              <w:tcPr>
                <w:tcW w:w="992" w:type="dxa"/>
                <w:tcBorders>
                  <w:top w:val="nil"/>
                  <w:left w:val="nil"/>
                  <w:bottom w:val="single" w:sz="8" w:space="0" w:color="auto"/>
                  <w:right w:val="single" w:sz="8" w:space="0" w:color="auto"/>
                </w:tcBorders>
                <w:shd w:val="clear" w:color="auto" w:fill="auto"/>
                <w:noWrap/>
                <w:vAlign w:val="center"/>
                <w:hideMark/>
              </w:tcPr>
              <w:p w14:paraId="47E3DDE5"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w:t>
                </w:r>
              </w:p>
            </w:tc>
            <w:tc>
              <w:tcPr>
                <w:tcW w:w="1559" w:type="dxa"/>
                <w:tcBorders>
                  <w:top w:val="nil"/>
                  <w:left w:val="nil"/>
                  <w:bottom w:val="single" w:sz="8" w:space="0" w:color="auto"/>
                  <w:right w:val="single" w:sz="8" w:space="0" w:color="auto"/>
                </w:tcBorders>
                <w:shd w:val="clear" w:color="auto" w:fill="auto"/>
                <w:noWrap/>
                <w:vAlign w:val="center"/>
                <w:hideMark/>
              </w:tcPr>
              <w:p w14:paraId="0BC4650C"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9.929,41</w:t>
                </w:r>
              </w:p>
            </w:tc>
            <w:tc>
              <w:tcPr>
                <w:tcW w:w="992" w:type="dxa"/>
                <w:tcBorders>
                  <w:top w:val="nil"/>
                  <w:left w:val="nil"/>
                  <w:bottom w:val="single" w:sz="8" w:space="0" w:color="auto"/>
                  <w:right w:val="single" w:sz="8" w:space="0" w:color="auto"/>
                </w:tcBorders>
                <w:shd w:val="clear" w:color="auto" w:fill="auto"/>
                <w:noWrap/>
                <w:vAlign w:val="center"/>
                <w:hideMark/>
              </w:tcPr>
              <w:p w14:paraId="08654272"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3,4</w:t>
                </w:r>
              </w:p>
            </w:tc>
            <w:tc>
              <w:tcPr>
                <w:tcW w:w="1560" w:type="dxa"/>
                <w:tcBorders>
                  <w:top w:val="nil"/>
                  <w:left w:val="nil"/>
                  <w:bottom w:val="single" w:sz="8" w:space="0" w:color="auto"/>
                  <w:right w:val="single" w:sz="8" w:space="0" w:color="auto"/>
                </w:tcBorders>
                <w:shd w:val="clear" w:color="auto" w:fill="auto"/>
                <w:noWrap/>
                <w:vAlign w:val="center"/>
                <w:hideMark/>
              </w:tcPr>
              <w:p w14:paraId="2FB2D506"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11,2</w:t>
                </w:r>
              </w:p>
            </w:tc>
          </w:tr>
          <w:tr w:rsidR="00F87A60" w:rsidRPr="00B260DC" w14:paraId="5DA99DAF"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DBDFF6E" w14:textId="7B040C72" w:rsidR="00F87A60" w:rsidRPr="00B260DC" w:rsidRDefault="00F87A60"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B</w:t>
                </w:r>
                <w:r w:rsidR="003A65AB" w:rsidRPr="00B260DC">
                  <w:rPr>
                    <w:rFonts w:ascii="Times New Roman" w:eastAsia="Times New Roman" w:hAnsi="Times New Roman" w:cs="Times New Roman"/>
                    <w:b/>
                    <w:bCs/>
                    <w:color w:val="FFFFFF"/>
                    <w:lang w:val="en-US" w:eastAsia="tr-TR" w:bidi="ar-SA"/>
                  </w:rPr>
                  <w:t>IOMASS</w:t>
                </w:r>
              </w:p>
            </w:tc>
            <w:tc>
              <w:tcPr>
                <w:tcW w:w="1568" w:type="dxa"/>
                <w:tcBorders>
                  <w:top w:val="nil"/>
                  <w:left w:val="nil"/>
                  <w:bottom w:val="single" w:sz="8" w:space="0" w:color="auto"/>
                  <w:right w:val="single" w:sz="8" w:space="0" w:color="auto"/>
                </w:tcBorders>
                <w:shd w:val="clear" w:color="auto" w:fill="auto"/>
                <w:noWrap/>
                <w:vAlign w:val="center"/>
                <w:hideMark/>
              </w:tcPr>
              <w:p w14:paraId="5CFCFB32"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4.266,30</w:t>
                </w:r>
              </w:p>
            </w:tc>
            <w:tc>
              <w:tcPr>
                <w:tcW w:w="992" w:type="dxa"/>
                <w:tcBorders>
                  <w:top w:val="nil"/>
                  <w:left w:val="nil"/>
                  <w:bottom w:val="single" w:sz="8" w:space="0" w:color="auto"/>
                  <w:right w:val="single" w:sz="8" w:space="0" w:color="auto"/>
                </w:tcBorders>
                <w:shd w:val="clear" w:color="auto" w:fill="auto"/>
                <w:noWrap/>
                <w:vAlign w:val="center"/>
                <w:hideMark/>
              </w:tcPr>
              <w:p w14:paraId="703D9E01"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w:t>
                </w:r>
              </w:p>
            </w:tc>
            <w:tc>
              <w:tcPr>
                <w:tcW w:w="1559" w:type="dxa"/>
                <w:tcBorders>
                  <w:top w:val="nil"/>
                  <w:left w:val="nil"/>
                  <w:bottom w:val="single" w:sz="8" w:space="0" w:color="auto"/>
                  <w:right w:val="single" w:sz="8" w:space="0" w:color="auto"/>
                </w:tcBorders>
                <w:shd w:val="clear" w:color="auto" w:fill="auto"/>
                <w:noWrap/>
                <w:vAlign w:val="center"/>
                <w:hideMark/>
              </w:tcPr>
              <w:p w14:paraId="06E37B56"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5.228,50</w:t>
                </w:r>
              </w:p>
            </w:tc>
            <w:tc>
              <w:tcPr>
                <w:tcW w:w="992" w:type="dxa"/>
                <w:tcBorders>
                  <w:top w:val="nil"/>
                  <w:left w:val="nil"/>
                  <w:bottom w:val="single" w:sz="8" w:space="0" w:color="auto"/>
                  <w:right w:val="single" w:sz="8" w:space="0" w:color="auto"/>
                </w:tcBorders>
                <w:shd w:val="clear" w:color="auto" w:fill="auto"/>
                <w:noWrap/>
                <w:vAlign w:val="center"/>
                <w:hideMark/>
              </w:tcPr>
              <w:p w14:paraId="5FFF462A"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w:t>
                </w:r>
              </w:p>
            </w:tc>
            <w:tc>
              <w:tcPr>
                <w:tcW w:w="1560" w:type="dxa"/>
                <w:tcBorders>
                  <w:top w:val="nil"/>
                  <w:left w:val="nil"/>
                  <w:bottom w:val="single" w:sz="8" w:space="0" w:color="auto"/>
                  <w:right w:val="single" w:sz="8" w:space="0" w:color="auto"/>
                </w:tcBorders>
                <w:shd w:val="clear" w:color="auto" w:fill="auto"/>
                <w:noWrap/>
                <w:vAlign w:val="center"/>
                <w:hideMark/>
              </w:tcPr>
              <w:p w14:paraId="5F33B4BD"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22,6</w:t>
                </w:r>
              </w:p>
            </w:tc>
          </w:tr>
          <w:tr w:rsidR="00F87A60" w:rsidRPr="00B260DC" w14:paraId="38F0A685"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F133969" w14:textId="0F960704"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HARD COAL</w:t>
                </w:r>
              </w:p>
            </w:tc>
            <w:tc>
              <w:tcPr>
                <w:tcW w:w="1568" w:type="dxa"/>
                <w:tcBorders>
                  <w:top w:val="nil"/>
                  <w:left w:val="nil"/>
                  <w:bottom w:val="single" w:sz="8" w:space="0" w:color="auto"/>
                  <w:right w:val="single" w:sz="8" w:space="0" w:color="auto"/>
                </w:tcBorders>
                <w:shd w:val="clear" w:color="auto" w:fill="auto"/>
                <w:noWrap/>
                <w:vAlign w:val="center"/>
                <w:hideMark/>
              </w:tcPr>
              <w:p w14:paraId="2F8E4E22"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3.518,90</w:t>
                </w:r>
              </w:p>
            </w:tc>
            <w:tc>
              <w:tcPr>
                <w:tcW w:w="992" w:type="dxa"/>
                <w:tcBorders>
                  <w:top w:val="nil"/>
                  <w:left w:val="nil"/>
                  <w:bottom w:val="single" w:sz="8" w:space="0" w:color="auto"/>
                  <w:right w:val="single" w:sz="8" w:space="0" w:color="auto"/>
                </w:tcBorders>
                <w:shd w:val="clear" w:color="auto" w:fill="auto"/>
                <w:noWrap/>
                <w:vAlign w:val="center"/>
                <w:hideMark/>
              </w:tcPr>
              <w:p w14:paraId="015831CB"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w:t>
                </w:r>
              </w:p>
            </w:tc>
            <w:tc>
              <w:tcPr>
                <w:tcW w:w="1559" w:type="dxa"/>
                <w:tcBorders>
                  <w:top w:val="nil"/>
                  <w:left w:val="nil"/>
                  <w:bottom w:val="single" w:sz="8" w:space="0" w:color="auto"/>
                  <w:right w:val="single" w:sz="8" w:space="0" w:color="auto"/>
                </w:tcBorders>
                <w:shd w:val="clear" w:color="auto" w:fill="auto"/>
                <w:noWrap/>
                <w:vAlign w:val="center"/>
                <w:hideMark/>
              </w:tcPr>
              <w:p w14:paraId="2F7AD824"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3.415,83</w:t>
                </w:r>
              </w:p>
            </w:tc>
            <w:tc>
              <w:tcPr>
                <w:tcW w:w="992" w:type="dxa"/>
                <w:tcBorders>
                  <w:top w:val="nil"/>
                  <w:left w:val="nil"/>
                  <w:bottom w:val="single" w:sz="8" w:space="0" w:color="auto"/>
                  <w:right w:val="single" w:sz="8" w:space="0" w:color="auto"/>
                </w:tcBorders>
                <w:shd w:val="clear" w:color="auto" w:fill="auto"/>
                <w:noWrap/>
                <w:vAlign w:val="center"/>
                <w:hideMark/>
              </w:tcPr>
              <w:p w14:paraId="16C2BB0B"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w:t>
                </w:r>
              </w:p>
            </w:tc>
            <w:tc>
              <w:tcPr>
                <w:tcW w:w="1560" w:type="dxa"/>
                <w:tcBorders>
                  <w:top w:val="nil"/>
                  <w:left w:val="nil"/>
                  <w:bottom w:val="single" w:sz="8" w:space="0" w:color="auto"/>
                  <w:right w:val="single" w:sz="8" w:space="0" w:color="auto"/>
                </w:tcBorders>
                <w:shd w:val="clear" w:color="auto" w:fill="auto"/>
                <w:noWrap/>
                <w:vAlign w:val="center"/>
                <w:hideMark/>
              </w:tcPr>
              <w:p w14:paraId="478E4B6E"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w:t>
                </w:r>
              </w:p>
            </w:tc>
          </w:tr>
          <w:tr w:rsidR="00F87A60" w:rsidRPr="00B260DC" w14:paraId="4E0F9394"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3311F87" w14:textId="1D82FB76" w:rsidR="00F87A60" w:rsidRPr="00B260DC" w:rsidRDefault="00F87A60"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AS</w:t>
                </w:r>
                <w:r w:rsidR="003A65AB" w:rsidRPr="00B260DC">
                  <w:rPr>
                    <w:rFonts w:ascii="Times New Roman" w:eastAsia="Times New Roman" w:hAnsi="Times New Roman" w:cs="Times New Roman"/>
                    <w:b/>
                    <w:bCs/>
                    <w:color w:val="FFFFFF"/>
                    <w:lang w:val="en-US" w:eastAsia="tr-TR" w:bidi="ar-SA"/>
                  </w:rPr>
                  <w:t>PHALTITE COAL</w:t>
                </w:r>
              </w:p>
            </w:tc>
            <w:tc>
              <w:tcPr>
                <w:tcW w:w="1568" w:type="dxa"/>
                <w:tcBorders>
                  <w:top w:val="nil"/>
                  <w:left w:val="nil"/>
                  <w:bottom w:val="single" w:sz="8" w:space="0" w:color="auto"/>
                  <w:right w:val="single" w:sz="8" w:space="0" w:color="auto"/>
                </w:tcBorders>
                <w:shd w:val="clear" w:color="auto" w:fill="auto"/>
                <w:noWrap/>
                <w:vAlign w:val="center"/>
                <w:hideMark/>
              </w:tcPr>
              <w:p w14:paraId="0E931E0A"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2.324,00</w:t>
                </w:r>
              </w:p>
            </w:tc>
            <w:tc>
              <w:tcPr>
                <w:tcW w:w="992" w:type="dxa"/>
                <w:tcBorders>
                  <w:top w:val="nil"/>
                  <w:left w:val="nil"/>
                  <w:bottom w:val="single" w:sz="8" w:space="0" w:color="auto"/>
                  <w:right w:val="single" w:sz="8" w:space="0" w:color="auto"/>
                </w:tcBorders>
                <w:shd w:val="clear" w:color="auto" w:fill="auto"/>
                <w:noWrap/>
                <w:vAlign w:val="center"/>
                <w:hideMark/>
              </w:tcPr>
              <w:p w14:paraId="3CF42E9E"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0,8</w:t>
                </w:r>
              </w:p>
            </w:tc>
            <w:tc>
              <w:tcPr>
                <w:tcW w:w="1559" w:type="dxa"/>
                <w:tcBorders>
                  <w:top w:val="nil"/>
                  <w:left w:val="nil"/>
                  <w:bottom w:val="single" w:sz="8" w:space="0" w:color="auto"/>
                  <w:right w:val="single" w:sz="8" w:space="0" w:color="auto"/>
                </w:tcBorders>
                <w:shd w:val="clear" w:color="auto" w:fill="auto"/>
                <w:noWrap/>
                <w:vAlign w:val="center"/>
                <w:hideMark/>
              </w:tcPr>
              <w:p w14:paraId="7EAD2ABA"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2.222,88</w:t>
                </w:r>
              </w:p>
            </w:tc>
            <w:tc>
              <w:tcPr>
                <w:tcW w:w="992" w:type="dxa"/>
                <w:tcBorders>
                  <w:top w:val="nil"/>
                  <w:left w:val="nil"/>
                  <w:bottom w:val="single" w:sz="8" w:space="0" w:color="auto"/>
                  <w:right w:val="single" w:sz="8" w:space="0" w:color="auto"/>
                </w:tcBorders>
                <w:shd w:val="clear" w:color="auto" w:fill="auto"/>
                <w:noWrap/>
                <w:vAlign w:val="center"/>
                <w:hideMark/>
              </w:tcPr>
              <w:p w14:paraId="544D1EC6"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0,8</w:t>
                </w:r>
              </w:p>
            </w:tc>
            <w:tc>
              <w:tcPr>
                <w:tcW w:w="1560" w:type="dxa"/>
                <w:tcBorders>
                  <w:top w:val="nil"/>
                  <w:left w:val="nil"/>
                  <w:bottom w:val="single" w:sz="8" w:space="0" w:color="auto"/>
                  <w:right w:val="single" w:sz="8" w:space="0" w:color="auto"/>
                </w:tcBorders>
                <w:shd w:val="clear" w:color="auto" w:fill="auto"/>
                <w:noWrap/>
                <w:vAlign w:val="center"/>
                <w:hideMark/>
              </w:tcPr>
              <w:p w14:paraId="2DA27FDA"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-4,4</w:t>
                </w:r>
              </w:p>
            </w:tc>
          </w:tr>
          <w:tr w:rsidR="00F87A60" w:rsidRPr="00B260DC" w14:paraId="5C6C08DD"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69D763F" w14:textId="4EA0F82F"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SOLAR</w:t>
                </w:r>
              </w:p>
            </w:tc>
            <w:tc>
              <w:tcPr>
                <w:tcW w:w="1568" w:type="dxa"/>
                <w:tcBorders>
                  <w:top w:val="nil"/>
                  <w:left w:val="nil"/>
                  <w:bottom w:val="single" w:sz="8" w:space="0" w:color="auto"/>
                  <w:right w:val="single" w:sz="8" w:space="0" w:color="auto"/>
                </w:tcBorders>
                <w:shd w:val="clear" w:color="auto" w:fill="auto"/>
                <w:noWrap/>
                <w:vAlign w:val="center"/>
                <w:hideMark/>
              </w:tcPr>
              <w:p w14:paraId="21CE34CB"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194,40</w:t>
                </w:r>
              </w:p>
            </w:tc>
            <w:tc>
              <w:tcPr>
                <w:tcW w:w="992" w:type="dxa"/>
                <w:tcBorders>
                  <w:top w:val="nil"/>
                  <w:left w:val="nil"/>
                  <w:bottom w:val="single" w:sz="8" w:space="0" w:color="auto"/>
                  <w:right w:val="single" w:sz="8" w:space="0" w:color="auto"/>
                </w:tcBorders>
                <w:shd w:val="clear" w:color="auto" w:fill="auto"/>
                <w:noWrap/>
                <w:vAlign w:val="center"/>
                <w:hideMark/>
              </w:tcPr>
              <w:p w14:paraId="7ECC046B"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73D2714F"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416,98</w:t>
                </w:r>
              </w:p>
            </w:tc>
            <w:tc>
              <w:tcPr>
                <w:tcW w:w="992" w:type="dxa"/>
                <w:tcBorders>
                  <w:top w:val="nil"/>
                  <w:left w:val="nil"/>
                  <w:bottom w:val="single" w:sz="8" w:space="0" w:color="auto"/>
                  <w:right w:val="single" w:sz="8" w:space="0" w:color="auto"/>
                </w:tcBorders>
                <w:shd w:val="clear" w:color="auto" w:fill="auto"/>
                <w:noWrap/>
                <w:vAlign w:val="center"/>
                <w:hideMark/>
              </w:tcPr>
              <w:p w14:paraId="6B51C807"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0,1</w:t>
                </w:r>
              </w:p>
            </w:tc>
            <w:tc>
              <w:tcPr>
                <w:tcW w:w="1560" w:type="dxa"/>
                <w:tcBorders>
                  <w:top w:val="nil"/>
                  <w:left w:val="nil"/>
                  <w:bottom w:val="single" w:sz="8" w:space="0" w:color="auto"/>
                  <w:right w:val="single" w:sz="8" w:space="0" w:color="auto"/>
                </w:tcBorders>
                <w:shd w:val="clear" w:color="auto" w:fill="auto"/>
                <w:noWrap/>
                <w:vAlign w:val="center"/>
                <w:hideMark/>
              </w:tcPr>
              <w:p w14:paraId="3B7396C6"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114,5</w:t>
                </w:r>
              </w:p>
            </w:tc>
          </w:tr>
          <w:tr w:rsidR="00F87A60" w:rsidRPr="00B260DC" w14:paraId="23A03657"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79CE572" w14:textId="6D1739CF" w:rsidR="00F87A60" w:rsidRPr="00B260DC" w:rsidRDefault="00F87A60"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FUEL O</w:t>
                </w:r>
                <w:r w:rsidR="003A65AB" w:rsidRPr="00B260DC">
                  <w:rPr>
                    <w:rFonts w:ascii="Times New Roman" w:eastAsia="Times New Roman" w:hAnsi="Times New Roman" w:cs="Times New Roman"/>
                    <w:b/>
                    <w:bCs/>
                    <w:color w:val="FFFFFF"/>
                    <w:lang w:val="en-US" w:eastAsia="tr-TR" w:bidi="ar-SA"/>
                  </w:rPr>
                  <w:t>IL</w:t>
                </w:r>
              </w:p>
            </w:tc>
            <w:tc>
              <w:tcPr>
                <w:tcW w:w="1568" w:type="dxa"/>
                <w:tcBorders>
                  <w:top w:val="nil"/>
                  <w:left w:val="nil"/>
                  <w:bottom w:val="single" w:sz="8" w:space="0" w:color="auto"/>
                  <w:right w:val="single" w:sz="8" w:space="0" w:color="auto"/>
                </w:tcBorders>
                <w:shd w:val="clear" w:color="auto" w:fill="auto"/>
                <w:noWrap/>
                <w:vAlign w:val="center"/>
                <w:hideMark/>
              </w:tcPr>
              <w:p w14:paraId="191B141E"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732,90</w:t>
                </w:r>
              </w:p>
            </w:tc>
            <w:tc>
              <w:tcPr>
                <w:tcW w:w="992" w:type="dxa"/>
                <w:tcBorders>
                  <w:top w:val="nil"/>
                  <w:left w:val="nil"/>
                  <w:bottom w:val="single" w:sz="8" w:space="0" w:color="auto"/>
                  <w:right w:val="single" w:sz="8" w:space="0" w:color="auto"/>
                </w:tcBorders>
                <w:shd w:val="clear" w:color="auto" w:fill="auto"/>
                <w:noWrap/>
                <w:vAlign w:val="center"/>
                <w:hideMark/>
              </w:tcPr>
              <w:p w14:paraId="3EDF843C"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0,2</w:t>
                </w:r>
              </w:p>
            </w:tc>
            <w:tc>
              <w:tcPr>
                <w:tcW w:w="1559" w:type="dxa"/>
                <w:tcBorders>
                  <w:top w:val="nil"/>
                  <w:left w:val="nil"/>
                  <w:bottom w:val="single" w:sz="8" w:space="0" w:color="auto"/>
                  <w:right w:val="single" w:sz="8" w:space="0" w:color="auto"/>
                </w:tcBorders>
                <w:shd w:val="clear" w:color="auto" w:fill="auto"/>
                <w:noWrap/>
                <w:vAlign w:val="center"/>
                <w:hideMark/>
              </w:tcPr>
              <w:p w14:paraId="1FE0DAA0"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313,04</w:t>
                </w:r>
              </w:p>
            </w:tc>
            <w:tc>
              <w:tcPr>
                <w:tcW w:w="992" w:type="dxa"/>
                <w:tcBorders>
                  <w:top w:val="nil"/>
                  <w:left w:val="nil"/>
                  <w:bottom w:val="single" w:sz="8" w:space="0" w:color="auto"/>
                  <w:right w:val="single" w:sz="8" w:space="0" w:color="auto"/>
                </w:tcBorders>
                <w:shd w:val="clear" w:color="auto" w:fill="auto"/>
                <w:noWrap/>
                <w:vAlign w:val="center"/>
                <w:hideMark/>
              </w:tcPr>
              <w:p w14:paraId="102FE406"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0,1</w:t>
                </w:r>
              </w:p>
            </w:tc>
            <w:tc>
              <w:tcPr>
                <w:tcW w:w="1560" w:type="dxa"/>
                <w:tcBorders>
                  <w:top w:val="nil"/>
                  <w:left w:val="nil"/>
                  <w:bottom w:val="single" w:sz="8" w:space="0" w:color="auto"/>
                  <w:right w:val="single" w:sz="8" w:space="0" w:color="auto"/>
                </w:tcBorders>
                <w:shd w:val="clear" w:color="auto" w:fill="auto"/>
                <w:noWrap/>
                <w:vAlign w:val="center"/>
                <w:hideMark/>
              </w:tcPr>
              <w:p w14:paraId="184B80FD"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-57,3</w:t>
                </w:r>
              </w:p>
            </w:tc>
          </w:tr>
          <w:tr w:rsidR="00F87A60" w:rsidRPr="00B260DC" w14:paraId="5F0812EB" w14:textId="77777777" w:rsidTr="00F87A60">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4516592" w14:textId="63EBD26D"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DIESEL</w:t>
                </w:r>
              </w:p>
            </w:tc>
            <w:tc>
              <w:tcPr>
                <w:tcW w:w="1568" w:type="dxa"/>
                <w:tcBorders>
                  <w:top w:val="nil"/>
                  <w:left w:val="nil"/>
                  <w:bottom w:val="single" w:sz="8" w:space="0" w:color="auto"/>
                  <w:right w:val="single" w:sz="8" w:space="0" w:color="auto"/>
                </w:tcBorders>
                <w:shd w:val="clear" w:color="auto" w:fill="auto"/>
                <w:noWrap/>
                <w:vAlign w:val="center"/>
                <w:hideMark/>
              </w:tcPr>
              <w:p w14:paraId="51B27432"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1,00</w:t>
                </w:r>
              </w:p>
            </w:tc>
            <w:tc>
              <w:tcPr>
                <w:tcW w:w="992" w:type="dxa"/>
                <w:tcBorders>
                  <w:top w:val="nil"/>
                  <w:left w:val="nil"/>
                  <w:bottom w:val="single" w:sz="8" w:space="0" w:color="auto"/>
                  <w:right w:val="single" w:sz="8" w:space="0" w:color="auto"/>
                </w:tcBorders>
                <w:shd w:val="clear" w:color="auto" w:fill="auto"/>
                <w:noWrap/>
                <w:vAlign w:val="center"/>
                <w:hideMark/>
              </w:tcPr>
              <w:p w14:paraId="46207A0E"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66F74765" w14:textId="77777777" w:rsidR="00F87A60" w:rsidRPr="00B260DC" w:rsidRDefault="00F87A60"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1,00</w:t>
                </w:r>
              </w:p>
            </w:tc>
            <w:tc>
              <w:tcPr>
                <w:tcW w:w="992" w:type="dxa"/>
                <w:tcBorders>
                  <w:top w:val="nil"/>
                  <w:left w:val="nil"/>
                  <w:bottom w:val="single" w:sz="8" w:space="0" w:color="auto"/>
                  <w:right w:val="single" w:sz="8" w:space="0" w:color="auto"/>
                </w:tcBorders>
                <w:shd w:val="clear" w:color="auto" w:fill="auto"/>
                <w:noWrap/>
                <w:vAlign w:val="center"/>
                <w:hideMark/>
              </w:tcPr>
              <w:p w14:paraId="377AE581"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0,0</w:t>
                </w:r>
              </w:p>
            </w:tc>
            <w:tc>
              <w:tcPr>
                <w:tcW w:w="1560" w:type="dxa"/>
                <w:tcBorders>
                  <w:top w:val="nil"/>
                  <w:left w:val="nil"/>
                  <w:bottom w:val="single" w:sz="8" w:space="0" w:color="auto"/>
                  <w:right w:val="single" w:sz="8" w:space="0" w:color="auto"/>
                </w:tcBorders>
                <w:shd w:val="clear" w:color="auto" w:fill="auto"/>
                <w:noWrap/>
                <w:vAlign w:val="center"/>
                <w:hideMark/>
              </w:tcPr>
              <w:p w14:paraId="00C34A5A" w14:textId="77777777" w:rsidR="00F87A60" w:rsidRPr="00B260DC" w:rsidRDefault="00F87A60"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-0,1</w:t>
                </w:r>
              </w:p>
            </w:tc>
          </w:tr>
          <w:tr w:rsidR="00F87A60" w:rsidRPr="00B260DC" w14:paraId="78EFFCEE" w14:textId="77777777" w:rsidTr="00F87A60">
            <w:trPr>
              <w:trHeight w:val="300"/>
            </w:trPr>
            <w:tc>
              <w:tcPr>
                <w:tcW w:w="2260" w:type="dxa"/>
                <w:tcBorders>
                  <w:top w:val="nil"/>
                  <w:left w:val="single" w:sz="8" w:space="0" w:color="auto"/>
                  <w:bottom w:val="nil"/>
                  <w:right w:val="single" w:sz="8" w:space="0" w:color="auto"/>
                </w:tcBorders>
                <w:shd w:val="clear" w:color="000000" w:fill="FF0000"/>
                <w:noWrap/>
                <w:vAlign w:val="center"/>
                <w:hideMark/>
              </w:tcPr>
              <w:p w14:paraId="53CAB25D" w14:textId="09C27115" w:rsidR="00F87A60" w:rsidRPr="00B260DC" w:rsidRDefault="003A65AB"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Total</w:t>
                </w:r>
              </w:p>
            </w:tc>
            <w:tc>
              <w:tcPr>
                <w:tcW w:w="1568" w:type="dxa"/>
                <w:tcBorders>
                  <w:top w:val="nil"/>
                  <w:left w:val="nil"/>
                  <w:bottom w:val="nil"/>
                  <w:right w:val="single" w:sz="8" w:space="0" w:color="auto"/>
                </w:tcBorders>
                <w:shd w:val="clear" w:color="000000" w:fill="FF0000"/>
                <w:noWrap/>
                <w:vAlign w:val="center"/>
                <w:hideMark/>
              </w:tcPr>
              <w:p w14:paraId="22297BCB" w14:textId="77777777" w:rsidR="00F87A60" w:rsidRPr="00B260DC" w:rsidRDefault="00F87A60"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       294.251,30</w:t>
                </w:r>
              </w:p>
            </w:tc>
            <w:tc>
              <w:tcPr>
                <w:tcW w:w="992" w:type="dxa"/>
                <w:tcBorders>
                  <w:top w:val="nil"/>
                  <w:left w:val="nil"/>
                  <w:bottom w:val="nil"/>
                  <w:right w:val="single" w:sz="8" w:space="0" w:color="auto"/>
                </w:tcBorders>
                <w:shd w:val="clear" w:color="000000" w:fill="FF0000"/>
                <w:noWrap/>
                <w:vAlign w:val="center"/>
                <w:hideMark/>
              </w:tcPr>
              <w:p w14:paraId="2C7EE4B4" w14:textId="77777777" w:rsidR="00F87A60" w:rsidRPr="00B260DC" w:rsidRDefault="00F87A60"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100,0</w:t>
                </w:r>
              </w:p>
            </w:tc>
            <w:tc>
              <w:tcPr>
                <w:tcW w:w="1559" w:type="dxa"/>
                <w:tcBorders>
                  <w:top w:val="nil"/>
                  <w:left w:val="nil"/>
                  <w:bottom w:val="nil"/>
                  <w:right w:val="single" w:sz="8" w:space="0" w:color="auto"/>
                </w:tcBorders>
                <w:shd w:val="clear" w:color="000000" w:fill="FF0000"/>
                <w:noWrap/>
                <w:vAlign w:val="center"/>
                <w:hideMark/>
              </w:tcPr>
              <w:p w14:paraId="1B188B95" w14:textId="77777777" w:rsidR="00F87A60" w:rsidRPr="00B260DC" w:rsidRDefault="00F87A60" w:rsidP="00F87A6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       294.084,73</w:t>
                </w:r>
              </w:p>
            </w:tc>
            <w:tc>
              <w:tcPr>
                <w:tcW w:w="992" w:type="dxa"/>
                <w:tcBorders>
                  <w:top w:val="nil"/>
                  <w:left w:val="nil"/>
                  <w:bottom w:val="nil"/>
                  <w:right w:val="single" w:sz="8" w:space="0" w:color="auto"/>
                </w:tcBorders>
                <w:shd w:val="clear" w:color="000000" w:fill="FF0000"/>
                <w:noWrap/>
                <w:vAlign w:val="center"/>
                <w:hideMark/>
              </w:tcPr>
              <w:p w14:paraId="17AFA3D4" w14:textId="77777777" w:rsidR="00F87A60" w:rsidRPr="00B260DC" w:rsidRDefault="00F87A60"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100,0</w:t>
                </w:r>
              </w:p>
            </w:tc>
            <w:tc>
              <w:tcPr>
                <w:tcW w:w="1560" w:type="dxa"/>
                <w:tcBorders>
                  <w:top w:val="nil"/>
                  <w:left w:val="nil"/>
                  <w:bottom w:val="nil"/>
                  <w:right w:val="single" w:sz="8" w:space="0" w:color="auto"/>
                </w:tcBorders>
                <w:shd w:val="clear" w:color="000000" w:fill="FF0000"/>
                <w:noWrap/>
                <w:vAlign w:val="center"/>
                <w:hideMark/>
              </w:tcPr>
              <w:p w14:paraId="482CC78B" w14:textId="77777777" w:rsidR="00F87A60" w:rsidRPr="00B260DC" w:rsidRDefault="00F87A60" w:rsidP="00F87A6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-0,1</w:t>
                </w:r>
              </w:p>
            </w:tc>
          </w:tr>
          <w:bookmarkEnd w:id="2"/>
        </w:tbl>
        <w:p w14:paraId="29C723B5" w14:textId="77777777" w:rsidR="00694809" w:rsidRPr="00B260DC" w:rsidRDefault="00694809" w:rsidP="007D49DA">
          <w:pPr>
            <w:pStyle w:val="ListeParagraf"/>
            <w:ind w:left="1440"/>
            <w:rPr>
              <w:rFonts w:asciiTheme="minorHAnsi" w:hAnsiTheme="minorHAnsi" w:cstheme="minorHAnsi"/>
              <w:bCs/>
              <w:sz w:val="24"/>
              <w:szCs w:val="24"/>
              <w:lang w:val="en-US"/>
            </w:rPr>
          </w:pPr>
        </w:p>
        <w:p w14:paraId="57B1AA4C"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E3C1CAC" w14:textId="77777777" w:rsidR="0095342E" w:rsidRDefault="0095342E" w:rsidP="0095342E">
          <w:pPr>
            <w:pStyle w:val="ListeParagraf"/>
            <w:spacing w:line="360" w:lineRule="auto"/>
            <w:ind w:left="0"/>
            <w:jc w:val="both"/>
            <w:rPr>
              <w:rFonts w:asciiTheme="minorHAnsi" w:hAnsiTheme="minorHAnsi" w:cstheme="minorHAnsi"/>
              <w:bCs/>
              <w:sz w:val="24"/>
              <w:szCs w:val="24"/>
              <w:lang w:val="en-US"/>
            </w:rPr>
          </w:pPr>
        </w:p>
        <w:p w14:paraId="35BF66CD" w14:textId="4B8C3E3A" w:rsidR="0095342E" w:rsidRDefault="0095342E" w:rsidP="0095342E">
          <w:pPr>
            <w:pStyle w:val="ListeParagraf"/>
            <w:spacing w:line="360" w:lineRule="auto"/>
            <w:ind w:left="0"/>
            <w:jc w:val="both"/>
            <w:rPr>
              <w:rFonts w:ascii="Times New Roman" w:hAnsi="Times New Roman" w:cs="Times New Roman"/>
              <w:bCs/>
              <w:sz w:val="24"/>
              <w:szCs w:val="24"/>
              <w:lang w:val="en-GB"/>
            </w:rPr>
          </w:pPr>
          <w:r w:rsidRPr="00302599">
            <w:rPr>
              <w:rFonts w:ascii="Times New Roman" w:hAnsi="Times New Roman" w:cs="Times New Roman"/>
              <w:bCs/>
              <w:sz w:val="24"/>
              <w:szCs w:val="24"/>
              <w:lang w:val="en-GB"/>
            </w:rPr>
            <w:t xml:space="preserve">The share of renewable energy sources (including hydraulics) in total licensed electricity generation was </w:t>
          </w:r>
          <w:r>
            <w:rPr>
              <w:rFonts w:ascii="Times New Roman" w:hAnsi="Times New Roman" w:cs="Times New Roman"/>
              <w:bCs/>
              <w:sz w:val="24"/>
              <w:szCs w:val="24"/>
              <w:lang w:val="en-GB"/>
            </w:rPr>
            <w:t>42,1</w:t>
          </w:r>
          <w:r w:rsidRPr="00302599">
            <w:rPr>
              <w:rFonts w:ascii="Times New Roman" w:hAnsi="Times New Roman" w:cs="Times New Roman"/>
              <w:bCs/>
              <w:sz w:val="24"/>
              <w:szCs w:val="24"/>
              <w:lang w:val="en-GB"/>
            </w:rPr>
            <w:t>% in 201</w:t>
          </w:r>
          <w:r>
            <w:rPr>
              <w:rFonts w:ascii="Times New Roman" w:hAnsi="Times New Roman" w:cs="Times New Roman"/>
              <w:bCs/>
              <w:sz w:val="24"/>
              <w:szCs w:val="24"/>
              <w:lang w:val="en-GB"/>
            </w:rPr>
            <w:t>9</w:t>
          </w:r>
          <w:r w:rsidRPr="00302599">
            <w:rPr>
              <w:rFonts w:ascii="Times New Roman" w:hAnsi="Times New Roman" w:cs="Times New Roman"/>
              <w:bCs/>
              <w:sz w:val="24"/>
              <w:szCs w:val="24"/>
              <w:lang w:val="en-GB"/>
            </w:rPr>
            <w:t xml:space="preserve"> and 4</w:t>
          </w:r>
          <w:r>
            <w:rPr>
              <w:rFonts w:ascii="Times New Roman" w:hAnsi="Times New Roman" w:cs="Times New Roman"/>
              <w:bCs/>
              <w:sz w:val="24"/>
              <w:szCs w:val="24"/>
              <w:lang w:val="en-GB"/>
            </w:rPr>
            <w:t>0</w:t>
          </w:r>
          <w:r w:rsidRPr="00302599">
            <w:rPr>
              <w:rFonts w:ascii="Times New Roman" w:hAnsi="Times New Roman" w:cs="Times New Roman"/>
              <w:bCs/>
              <w:sz w:val="24"/>
              <w:szCs w:val="24"/>
              <w:lang w:val="en-GB"/>
            </w:rPr>
            <w:t>,</w:t>
          </w:r>
          <w:r>
            <w:rPr>
              <w:rFonts w:ascii="Times New Roman" w:hAnsi="Times New Roman" w:cs="Times New Roman"/>
              <w:bCs/>
              <w:sz w:val="24"/>
              <w:szCs w:val="24"/>
              <w:lang w:val="en-GB"/>
            </w:rPr>
            <w:t>2</w:t>
          </w:r>
          <w:r w:rsidRPr="00302599">
            <w:rPr>
              <w:rFonts w:ascii="Times New Roman" w:hAnsi="Times New Roman" w:cs="Times New Roman"/>
              <w:bCs/>
              <w:sz w:val="24"/>
              <w:szCs w:val="24"/>
              <w:lang w:val="en-GB"/>
            </w:rPr>
            <w:t>% in 20</w:t>
          </w:r>
          <w:r>
            <w:rPr>
              <w:rFonts w:ascii="Times New Roman" w:hAnsi="Times New Roman" w:cs="Times New Roman"/>
              <w:bCs/>
              <w:sz w:val="24"/>
              <w:szCs w:val="24"/>
              <w:lang w:val="en-GB"/>
            </w:rPr>
            <w:t>20</w:t>
          </w:r>
          <w:r w:rsidRPr="00302599">
            <w:rPr>
              <w:rFonts w:ascii="Times New Roman" w:hAnsi="Times New Roman" w:cs="Times New Roman"/>
              <w:bCs/>
              <w:sz w:val="24"/>
              <w:szCs w:val="24"/>
              <w:lang w:val="en-GB"/>
            </w:rPr>
            <w:t xml:space="preserve">. The ratio of the total installed thermal power was </w:t>
          </w:r>
          <w:r>
            <w:rPr>
              <w:rFonts w:ascii="Times New Roman" w:hAnsi="Times New Roman" w:cs="Times New Roman"/>
              <w:bCs/>
              <w:sz w:val="24"/>
              <w:szCs w:val="24"/>
              <w:lang w:val="en-GB"/>
            </w:rPr>
            <w:t>57,9</w:t>
          </w:r>
          <w:r w:rsidRPr="00302599">
            <w:rPr>
              <w:rFonts w:ascii="Times New Roman" w:hAnsi="Times New Roman" w:cs="Times New Roman"/>
              <w:bCs/>
              <w:sz w:val="24"/>
              <w:szCs w:val="24"/>
              <w:lang w:val="en-GB"/>
            </w:rPr>
            <w:t>% in 201</w:t>
          </w:r>
          <w:r>
            <w:rPr>
              <w:rFonts w:ascii="Times New Roman" w:hAnsi="Times New Roman" w:cs="Times New Roman"/>
              <w:bCs/>
              <w:sz w:val="24"/>
              <w:szCs w:val="24"/>
              <w:lang w:val="en-GB"/>
            </w:rPr>
            <w:t>9</w:t>
          </w:r>
          <w:r w:rsidRPr="00302599">
            <w:rPr>
              <w:rFonts w:ascii="Times New Roman" w:hAnsi="Times New Roman" w:cs="Times New Roman"/>
              <w:bCs/>
              <w:sz w:val="24"/>
              <w:szCs w:val="24"/>
              <w:lang w:val="en-GB"/>
            </w:rPr>
            <w:t xml:space="preserve"> and 5</w:t>
          </w:r>
          <w:r>
            <w:rPr>
              <w:rFonts w:ascii="Times New Roman" w:hAnsi="Times New Roman" w:cs="Times New Roman"/>
              <w:bCs/>
              <w:sz w:val="24"/>
              <w:szCs w:val="24"/>
              <w:lang w:val="en-GB"/>
            </w:rPr>
            <w:t>9</w:t>
          </w:r>
          <w:r w:rsidRPr="00302599">
            <w:rPr>
              <w:rFonts w:ascii="Times New Roman" w:hAnsi="Times New Roman" w:cs="Times New Roman"/>
              <w:bCs/>
              <w:sz w:val="24"/>
              <w:szCs w:val="24"/>
              <w:lang w:val="en-GB"/>
            </w:rPr>
            <w:t>,</w:t>
          </w:r>
          <w:r>
            <w:rPr>
              <w:rFonts w:ascii="Times New Roman" w:hAnsi="Times New Roman" w:cs="Times New Roman"/>
              <w:bCs/>
              <w:sz w:val="24"/>
              <w:szCs w:val="24"/>
              <w:lang w:val="en-GB"/>
            </w:rPr>
            <w:t>8</w:t>
          </w:r>
          <w:r w:rsidRPr="00302599">
            <w:rPr>
              <w:rFonts w:ascii="Times New Roman" w:hAnsi="Times New Roman" w:cs="Times New Roman"/>
              <w:bCs/>
              <w:sz w:val="24"/>
              <w:szCs w:val="24"/>
              <w:lang w:val="en-GB"/>
            </w:rPr>
            <w:t>% in 20</w:t>
          </w:r>
          <w:r>
            <w:rPr>
              <w:rFonts w:ascii="Times New Roman" w:hAnsi="Times New Roman" w:cs="Times New Roman"/>
              <w:bCs/>
              <w:sz w:val="24"/>
              <w:szCs w:val="24"/>
              <w:lang w:val="en-GB"/>
            </w:rPr>
            <w:t>20</w:t>
          </w:r>
          <w:r w:rsidRPr="00302599">
            <w:rPr>
              <w:rFonts w:ascii="Times New Roman" w:hAnsi="Times New Roman" w:cs="Times New Roman"/>
              <w:bCs/>
              <w:sz w:val="24"/>
              <w:szCs w:val="24"/>
              <w:lang w:val="en-GB"/>
            </w:rPr>
            <w:t>.</w:t>
          </w:r>
        </w:p>
        <w:p w14:paraId="6A05AD66" w14:textId="1BD782BE" w:rsidR="007D49DA" w:rsidRPr="00B260DC" w:rsidRDefault="007D49DA" w:rsidP="007864F2">
          <w:pPr>
            <w:spacing w:line="360" w:lineRule="auto"/>
            <w:ind w:firstLine="708"/>
            <w:jc w:val="both"/>
            <w:rPr>
              <w:rFonts w:asciiTheme="minorHAnsi" w:hAnsiTheme="minorHAnsi" w:cstheme="minorHAnsi"/>
              <w:sz w:val="24"/>
              <w:szCs w:val="24"/>
              <w:lang w:val="en-US"/>
            </w:rPr>
          </w:pPr>
        </w:p>
        <w:p w14:paraId="76DA1D89" w14:textId="77777777" w:rsidR="007D49DA" w:rsidRPr="00B260DC" w:rsidRDefault="007D49DA" w:rsidP="007864F2">
          <w:pPr>
            <w:pStyle w:val="ListeParagraf"/>
            <w:spacing w:after="120" w:line="240" w:lineRule="auto"/>
            <w:ind w:left="1440"/>
            <w:jc w:val="both"/>
            <w:rPr>
              <w:rFonts w:asciiTheme="minorHAnsi" w:hAnsiTheme="minorHAnsi" w:cstheme="minorHAnsi"/>
              <w:bCs/>
              <w:sz w:val="24"/>
              <w:szCs w:val="24"/>
              <w:lang w:val="en-US"/>
            </w:rPr>
          </w:pPr>
        </w:p>
        <w:p w14:paraId="28ABF7CC"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684E1DA8" w14:textId="77777777" w:rsidR="00207D8F" w:rsidRPr="00B260DC" w:rsidRDefault="00207D8F" w:rsidP="007D49DA">
          <w:pPr>
            <w:pStyle w:val="ListeParagraf"/>
            <w:spacing w:after="120" w:line="240" w:lineRule="auto"/>
            <w:ind w:left="1440"/>
            <w:jc w:val="both"/>
            <w:rPr>
              <w:rFonts w:asciiTheme="minorHAnsi" w:hAnsiTheme="minorHAnsi" w:cstheme="minorHAnsi"/>
              <w:bCs/>
              <w:sz w:val="24"/>
              <w:szCs w:val="24"/>
              <w:lang w:val="en-US"/>
            </w:rPr>
          </w:pPr>
        </w:p>
        <w:p w14:paraId="17D499FD" w14:textId="77777777" w:rsidR="00207D8F" w:rsidRPr="00B260DC" w:rsidRDefault="00207D8F" w:rsidP="007D49DA">
          <w:pPr>
            <w:pStyle w:val="ListeParagraf"/>
            <w:spacing w:after="120" w:line="240" w:lineRule="auto"/>
            <w:ind w:left="1440"/>
            <w:jc w:val="both"/>
            <w:rPr>
              <w:rFonts w:asciiTheme="minorHAnsi" w:hAnsiTheme="minorHAnsi" w:cstheme="minorHAnsi"/>
              <w:bCs/>
              <w:sz w:val="24"/>
              <w:szCs w:val="24"/>
              <w:lang w:val="en-US"/>
            </w:rPr>
          </w:pPr>
        </w:p>
        <w:p w14:paraId="52243E39" w14:textId="77777777" w:rsidR="00207D8F" w:rsidRPr="00B260DC" w:rsidRDefault="00207D8F" w:rsidP="007D49DA">
          <w:pPr>
            <w:pStyle w:val="ListeParagraf"/>
            <w:spacing w:after="120" w:line="240" w:lineRule="auto"/>
            <w:ind w:left="1440"/>
            <w:jc w:val="both"/>
            <w:rPr>
              <w:rFonts w:asciiTheme="minorHAnsi" w:hAnsiTheme="minorHAnsi" w:cstheme="minorHAnsi"/>
              <w:bCs/>
              <w:sz w:val="24"/>
              <w:szCs w:val="24"/>
              <w:lang w:val="en-US"/>
            </w:rPr>
          </w:pPr>
        </w:p>
        <w:p w14:paraId="5373FD34" w14:textId="77777777" w:rsidR="007D49DA" w:rsidRPr="00B260DC" w:rsidRDefault="007D49DA" w:rsidP="007D49DA">
          <w:pPr>
            <w:pStyle w:val="ListeParagraf"/>
            <w:rPr>
              <w:rFonts w:asciiTheme="minorHAnsi" w:hAnsiTheme="minorHAnsi" w:cstheme="minorHAnsi"/>
              <w:bCs/>
              <w:sz w:val="24"/>
              <w:szCs w:val="24"/>
              <w:lang w:val="en-US"/>
            </w:rPr>
          </w:pPr>
        </w:p>
        <w:p w14:paraId="23C58E55" w14:textId="77777777" w:rsidR="00694809" w:rsidRPr="00B260DC" w:rsidRDefault="00694809" w:rsidP="007D49DA">
          <w:pPr>
            <w:pStyle w:val="ListeParagraf"/>
            <w:rPr>
              <w:rFonts w:asciiTheme="minorHAnsi" w:hAnsiTheme="minorHAnsi" w:cstheme="minorHAnsi"/>
              <w:bCs/>
              <w:sz w:val="24"/>
              <w:szCs w:val="24"/>
              <w:lang w:val="en-US"/>
            </w:rPr>
          </w:pPr>
        </w:p>
        <w:p w14:paraId="6CF20F92" w14:textId="77777777" w:rsidR="00694809" w:rsidRPr="00B260DC" w:rsidRDefault="00694809" w:rsidP="007D49DA">
          <w:pPr>
            <w:pStyle w:val="ListeParagraf"/>
            <w:rPr>
              <w:rFonts w:asciiTheme="minorHAnsi" w:hAnsiTheme="minorHAnsi" w:cstheme="minorHAnsi"/>
              <w:bCs/>
              <w:sz w:val="24"/>
              <w:szCs w:val="24"/>
              <w:lang w:val="en-US"/>
            </w:rPr>
          </w:pPr>
        </w:p>
        <w:p w14:paraId="1D4C32D3" w14:textId="77777777" w:rsidR="00694809" w:rsidRPr="00B260DC" w:rsidRDefault="00694809" w:rsidP="007D49DA">
          <w:pPr>
            <w:pStyle w:val="ListeParagraf"/>
            <w:rPr>
              <w:rFonts w:asciiTheme="minorHAnsi" w:hAnsiTheme="minorHAnsi" w:cstheme="minorHAnsi"/>
              <w:bCs/>
              <w:sz w:val="24"/>
              <w:szCs w:val="24"/>
              <w:lang w:val="en-US"/>
            </w:rPr>
          </w:pPr>
        </w:p>
        <w:p w14:paraId="0F4699F4" w14:textId="77777777" w:rsidR="00694809" w:rsidRPr="00B260DC" w:rsidRDefault="00694809" w:rsidP="007D49DA">
          <w:pPr>
            <w:pStyle w:val="ListeParagraf"/>
            <w:rPr>
              <w:rFonts w:asciiTheme="minorHAnsi" w:hAnsiTheme="minorHAnsi" w:cstheme="minorHAnsi"/>
              <w:bCs/>
              <w:sz w:val="24"/>
              <w:szCs w:val="24"/>
              <w:lang w:val="en-US"/>
            </w:rPr>
          </w:pPr>
        </w:p>
        <w:p w14:paraId="228CDC31" w14:textId="77777777" w:rsidR="00694809" w:rsidRPr="00B260DC" w:rsidRDefault="00694809" w:rsidP="007D49DA">
          <w:pPr>
            <w:pStyle w:val="ListeParagraf"/>
            <w:rPr>
              <w:rFonts w:asciiTheme="minorHAnsi" w:hAnsiTheme="minorHAnsi" w:cstheme="minorHAnsi"/>
              <w:bCs/>
              <w:sz w:val="24"/>
              <w:szCs w:val="24"/>
              <w:lang w:val="en-US"/>
            </w:rPr>
          </w:pPr>
        </w:p>
        <w:p w14:paraId="10E80045" w14:textId="77777777" w:rsidR="00694809" w:rsidRPr="00B260DC" w:rsidRDefault="00694809" w:rsidP="007D49DA">
          <w:pPr>
            <w:pStyle w:val="ListeParagraf"/>
            <w:rPr>
              <w:rFonts w:asciiTheme="minorHAnsi" w:hAnsiTheme="minorHAnsi" w:cstheme="minorHAnsi"/>
              <w:bCs/>
              <w:sz w:val="24"/>
              <w:szCs w:val="24"/>
              <w:lang w:val="en-US"/>
            </w:rPr>
          </w:pPr>
        </w:p>
        <w:p w14:paraId="2F5F20F2" w14:textId="77777777" w:rsidR="007D49DA" w:rsidRPr="00B260DC" w:rsidRDefault="007D49DA" w:rsidP="007D49DA">
          <w:pPr>
            <w:pStyle w:val="ListeParagraf"/>
            <w:rPr>
              <w:rFonts w:asciiTheme="minorHAnsi" w:hAnsiTheme="minorHAnsi" w:cstheme="minorHAnsi"/>
              <w:bCs/>
              <w:sz w:val="24"/>
              <w:szCs w:val="24"/>
              <w:lang w:val="en-US"/>
            </w:rPr>
          </w:pPr>
        </w:p>
        <w:p w14:paraId="6F7FC17F" w14:textId="78F042B3" w:rsidR="007D49DA" w:rsidRPr="00B260DC" w:rsidRDefault="0061011A" w:rsidP="007D49DA">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Unlicensed Installed Capacity</w:t>
          </w:r>
          <w:r w:rsidR="00351D8A" w:rsidRPr="00B260DC">
            <w:rPr>
              <w:rFonts w:asciiTheme="minorHAnsi" w:hAnsiTheme="minorHAnsi" w:cstheme="minorHAnsi"/>
              <w:b/>
              <w:bCs/>
              <w:sz w:val="24"/>
              <w:szCs w:val="24"/>
              <w:lang w:val="en-US"/>
            </w:rPr>
            <w:t xml:space="preserve"> </w:t>
          </w:r>
        </w:p>
        <w:p w14:paraId="132F2052" w14:textId="77777777" w:rsidR="007D49DA" w:rsidRPr="00B260DC" w:rsidRDefault="007D49DA" w:rsidP="007D49DA">
          <w:pPr>
            <w:pStyle w:val="ListeParagraf"/>
            <w:spacing w:after="120" w:line="240" w:lineRule="auto"/>
            <w:jc w:val="both"/>
            <w:rPr>
              <w:rFonts w:asciiTheme="minorHAnsi" w:hAnsiTheme="minorHAnsi" w:cstheme="minorHAnsi"/>
              <w:b/>
              <w:bCs/>
              <w:sz w:val="24"/>
              <w:szCs w:val="24"/>
              <w:lang w:val="en-US"/>
            </w:rPr>
          </w:pPr>
        </w:p>
        <w:p w14:paraId="11F7B4F2" w14:textId="622302F9" w:rsidR="007D49DA" w:rsidRPr="00B260DC" w:rsidRDefault="00287ED2" w:rsidP="007D49DA">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In 2020, unlicensed installed capacity increased by 8,1% compared to previous year</w:t>
          </w:r>
          <w:r w:rsidR="000332EB"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and became</w:t>
          </w:r>
          <w:r w:rsidR="007D49DA" w:rsidRPr="00B260DC">
            <w:rPr>
              <w:rFonts w:asciiTheme="minorHAnsi" w:hAnsiTheme="minorHAnsi" w:cstheme="minorHAnsi"/>
              <w:bCs/>
              <w:sz w:val="24"/>
              <w:szCs w:val="24"/>
              <w:lang w:val="en-US"/>
            </w:rPr>
            <w:t xml:space="preserve"> </w:t>
          </w:r>
          <w:r w:rsidR="006524AA" w:rsidRPr="00B260DC">
            <w:rPr>
              <w:rFonts w:asciiTheme="minorHAnsi" w:hAnsiTheme="minorHAnsi" w:cstheme="minorHAnsi"/>
              <w:bCs/>
              <w:sz w:val="24"/>
              <w:szCs w:val="24"/>
              <w:lang w:val="en-US"/>
            </w:rPr>
            <w:t>6.</w:t>
          </w:r>
          <w:r w:rsidR="000332EB" w:rsidRPr="00B260DC">
            <w:rPr>
              <w:rFonts w:asciiTheme="minorHAnsi" w:hAnsiTheme="minorHAnsi" w:cstheme="minorHAnsi"/>
              <w:bCs/>
              <w:sz w:val="24"/>
              <w:szCs w:val="24"/>
              <w:lang w:val="en-US"/>
            </w:rPr>
            <w:t>823,47</w:t>
          </w:r>
          <w:r w:rsidR="007D49DA" w:rsidRPr="00B260DC">
            <w:rPr>
              <w:rFonts w:asciiTheme="minorHAnsi" w:hAnsiTheme="minorHAnsi" w:cstheme="minorHAnsi"/>
              <w:bCs/>
              <w:sz w:val="24"/>
              <w:szCs w:val="24"/>
              <w:lang w:val="en-US"/>
            </w:rPr>
            <w:t xml:space="preserve"> MW. </w:t>
          </w:r>
          <w:r w:rsidR="000332EB" w:rsidRPr="00B260DC">
            <w:rPr>
              <w:rFonts w:asciiTheme="minorHAnsi" w:hAnsiTheme="minorHAnsi" w:cstheme="minorHAnsi"/>
              <w:bCs/>
              <w:sz w:val="24"/>
              <w:szCs w:val="24"/>
              <w:lang w:val="en-US"/>
            </w:rPr>
            <w:t>91,71</w:t>
          </w:r>
          <w:r w:rsidR="00DC473E" w:rsidRPr="00B260DC">
            <w:rPr>
              <w:rFonts w:asciiTheme="minorHAnsi" w:hAnsiTheme="minorHAnsi" w:cstheme="minorHAnsi"/>
              <w:bCs/>
              <w:sz w:val="24"/>
              <w:szCs w:val="24"/>
              <w:lang w:val="en-US"/>
            </w:rPr>
            <w:t>%</w:t>
          </w:r>
          <w:r w:rsidRPr="00B260DC">
            <w:rPr>
              <w:rFonts w:asciiTheme="minorHAnsi" w:hAnsiTheme="minorHAnsi" w:cstheme="minorHAnsi"/>
              <w:bCs/>
              <w:sz w:val="24"/>
              <w:szCs w:val="24"/>
              <w:lang w:val="en-US"/>
            </w:rPr>
            <w:t xml:space="preserve"> of this amount represents the solar power plants</w:t>
          </w:r>
          <w:r w:rsidR="007D49DA" w:rsidRPr="00B260DC">
            <w:rPr>
              <w:rFonts w:asciiTheme="minorHAnsi" w:hAnsiTheme="minorHAnsi" w:cstheme="minorHAnsi"/>
              <w:bCs/>
              <w:sz w:val="24"/>
              <w:szCs w:val="24"/>
              <w:lang w:val="en-US"/>
            </w:rPr>
            <w:t>.</w:t>
          </w:r>
        </w:p>
        <w:p w14:paraId="66E56282"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14A61776" w14:textId="0C5187D4" w:rsidR="000A64C9" w:rsidRPr="00B260DC" w:rsidRDefault="000A64C9" w:rsidP="000A64C9">
          <w:pPr>
            <w:pStyle w:val="ListeParagraf"/>
            <w:numPr>
              <w:ilvl w:val="1"/>
              <w:numId w:val="20"/>
            </w:numPr>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The development of unlicensed installed capacity by resources </w:t>
          </w:r>
          <w:r w:rsidR="007C1E21" w:rsidRPr="00B260DC">
            <w:rPr>
              <w:rFonts w:asciiTheme="minorHAnsi" w:hAnsiTheme="minorHAnsi" w:cstheme="minorHAnsi"/>
              <w:bCs/>
              <w:sz w:val="24"/>
              <w:szCs w:val="24"/>
              <w:lang w:val="en-US"/>
            </w:rPr>
            <w:t>in</w:t>
          </w:r>
          <w:r w:rsidRPr="00B260DC">
            <w:rPr>
              <w:rFonts w:asciiTheme="minorHAnsi" w:hAnsiTheme="minorHAnsi" w:cstheme="minorHAnsi"/>
              <w:bCs/>
              <w:sz w:val="24"/>
              <w:szCs w:val="24"/>
              <w:lang w:val="en-US"/>
            </w:rPr>
            <w:t xml:space="preserve"> 2019 and 2020 is shown below:</w:t>
          </w:r>
        </w:p>
        <w:p w14:paraId="041F6E02" w14:textId="77777777" w:rsidR="00694809" w:rsidRPr="00B260DC" w:rsidRDefault="00694809" w:rsidP="00694809">
          <w:pPr>
            <w:pStyle w:val="ListeParagraf"/>
            <w:rPr>
              <w:rFonts w:asciiTheme="minorHAnsi" w:hAnsiTheme="minorHAnsi" w:cstheme="minorHAnsi"/>
              <w:bCs/>
              <w:sz w:val="24"/>
              <w:szCs w:val="24"/>
              <w:lang w:val="en-US"/>
            </w:rPr>
          </w:pPr>
        </w:p>
        <w:p w14:paraId="44CBE7D1" w14:textId="77777777" w:rsidR="00694809" w:rsidRPr="00B260DC" w:rsidRDefault="00694809" w:rsidP="00694809">
          <w:pPr>
            <w:pStyle w:val="ListeParagraf"/>
            <w:spacing w:after="120" w:line="240" w:lineRule="auto"/>
            <w:ind w:left="1440"/>
            <w:jc w:val="both"/>
            <w:rPr>
              <w:rFonts w:asciiTheme="minorHAnsi" w:hAnsiTheme="minorHAnsi" w:cstheme="minorHAnsi"/>
              <w:bCs/>
              <w:sz w:val="24"/>
              <w:szCs w:val="24"/>
              <w:lang w:val="en-US"/>
            </w:rPr>
          </w:pPr>
        </w:p>
        <w:tbl>
          <w:tblPr>
            <w:tblW w:w="8920" w:type="dxa"/>
            <w:tblInd w:w="-10" w:type="dxa"/>
            <w:tblCellMar>
              <w:left w:w="70" w:type="dxa"/>
              <w:right w:w="70" w:type="dxa"/>
            </w:tblCellMar>
            <w:tblLook w:val="04A0" w:firstRow="1" w:lastRow="0" w:firstColumn="1" w:lastColumn="0" w:noHBand="0" w:noVBand="1"/>
          </w:tblPr>
          <w:tblGrid>
            <w:gridCol w:w="2020"/>
            <w:gridCol w:w="2233"/>
            <w:gridCol w:w="1247"/>
            <w:gridCol w:w="2013"/>
            <w:gridCol w:w="1407"/>
          </w:tblGrid>
          <w:tr w:rsidR="000332EB" w:rsidRPr="00B260DC" w14:paraId="22C5B44E" w14:textId="77777777" w:rsidTr="000332EB">
            <w:trPr>
              <w:trHeight w:val="116"/>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D891364" w14:textId="27313ACC" w:rsidR="000332EB" w:rsidRPr="00B260DC" w:rsidRDefault="0061011A"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Resource Type</w:t>
                </w:r>
              </w:p>
            </w:tc>
            <w:tc>
              <w:tcPr>
                <w:tcW w:w="34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B9D4B1"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2019</w:t>
                </w:r>
              </w:p>
            </w:tc>
            <w:tc>
              <w:tcPr>
                <w:tcW w:w="34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A2183AF"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2020</w:t>
                </w:r>
              </w:p>
            </w:tc>
          </w:tr>
          <w:tr w:rsidR="000332EB" w:rsidRPr="00B260DC" w14:paraId="235BE0FD" w14:textId="77777777" w:rsidTr="000332EB">
            <w:trPr>
              <w:trHeight w:val="630"/>
            </w:trPr>
            <w:tc>
              <w:tcPr>
                <w:tcW w:w="2020" w:type="dxa"/>
                <w:vMerge/>
                <w:tcBorders>
                  <w:top w:val="single" w:sz="8" w:space="0" w:color="auto"/>
                  <w:left w:val="single" w:sz="8" w:space="0" w:color="auto"/>
                  <w:bottom w:val="nil"/>
                  <w:right w:val="single" w:sz="8" w:space="0" w:color="auto"/>
                </w:tcBorders>
                <w:vAlign w:val="center"/>
                <w:hideMark/>
              </w:tcPr>
              <w:p w14:paraId="15A2E51D" w14:textId="77777777" w:rsidR="000332EB" w:rsidRPr="00B260DC" w:rsidRDefault="000332EB" w:rsidP="000332EB">
                <w:pPr>
                  <w:spacing w:after="0" w:line="240" w:lineRule="auto"/>
                  <w:rPr>
                    <w:rFonts w:ascii="Times New Roman" w:eastAsia="Times New Roman" w:hAnsi="Times New Roman" w:cs="Times New Roman"/>
                    <w:b/>
                    <w:bCs/>
                    <w:color w:val="FFFFFF"/>
                    <w:sz w:val="24"/>
                    <w:szCs w:val="24"/>
                    <w:lang w:val="en-US" w:eastAsia="tr-TR" w:bidi="ar-SA"/>
                  </w:rPr>
                </w:pPr>
              </w:p>
            </w:tc>
            <w:tc>
              <w:tcPr>
                <w:tcW w:w="2233" w:type="dxa"/>
                <w:tcBorders>
                  <w:top w:val="nil"/>
                  <w:left w:val="nil"/>
                  <w:bottom w:val="nil"/>
                  <w:right w:val="single" w:sz="8" w:space="0" w:color="auto"/>
                </w:tcBorders>
                <w:shd w:val="clear" w:color="000000" w:fill="FF0000"/>
                <w:vAlign w:val="center"/>
                <w:hideMark/>
              </w:tcPr>
              <w:p w14:paraId="253C35AB" w14:textId="1697E2E1" w:rsidR="000332EB" w:rsidRPr="00B260DC" w:rsidRDefault="0061011A"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Installed Capacity</w:t>
                </w:r>
                <w:r w:rsidR="000332EB" w:rsidRPr="00B260DC">
                  <w:rPr>
                    <w:rFonts w:ascii="Times New Roman" w:eastAsia="Times New Roman" w:hAnsi="Times New Roman" w:cs="Times New Roman"/>
                    <w:b/>
                    <w:bCs/>
                    <w:color w:val="FFFFFF"/>
                    <w:sz w:val="24"/>
                    <w:szCs w:val="24"/>
                    <w:lang w:val="en-US" w:eastAsia="tr-TR" w:bidi="ar-SA"/>
                  </w:rPr>
                  <w:br/>
                  <w:t xml:space="preserve"> (MWe)</w:t>
                </w:r>
              </w:p>
            </w:tc>
            <w:tc>
              <w:tcPr>
                <w:tcW w:w="1247" w:type="dxa"/>
                <w:tcBorders>
                  <w:top w:val="nil"/>
                  <w:left w:val="nil"/>
                  <w:bottom w:val="nil"/>
                  <w:right w:val="single" w:sz="8" w:space="0" w:color="auto"/>
                </w:tcBorders>
                <w:shd w:val="clear" w:color="000000" w:fill="FF0000"/>
                <w:vAlign w:val="center"/>
                <w:hideMark/>
              </w:tcPr>
              <w:p w14:paraId="11E3BA70" w14:textId="2A122F6A" w:rsidR="000332EB" w:rsidRPr="00B260DC" w:rsidRDefault="0061011A"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0332EB" w:rsidRPr="00B260DC">
                  <w:rPr>
                    <w:rFonts w:ascii="Times New Roman" w:eastAsia="Times New Roman" w:hAnsi="Times New Roman" w:cs="Times New Roman"/>
                    <w:b/>
                    <w:bCs/>
                    <w:color w:val="FFFFFF"/>
                    <w:sz w:val="24"/>
                    <w:szCs w:val="24"/>
                    <w:lang w:val="en-US" w:eastAsia="tr-TR" w:bidi="ar-SA"/>
                  </w:rPr>
                  <w:br/>
                  <w:t>(%)</w:t>
                </w:r>
              </w:p>
            </w:tc>
            <w:tc>
              <w:tcPr>
                <w:tcW w:w="2013" w:type="dxa"/>
                <w:tcBorders>
                  <w:top w:val="nil"/>
                  <w:left w:val="nil"/>
                  <w:bottom w:val="nil"/>
                  <w:right w:val="single" w:sz="8" w:space="0" w:color="auto"/>
                </w:tcBorders>
                <w:shd w:val="clear" w:color="000000" w:fill="FF0000"/>
                <w:vAlign w:val="center"/>
                <w:hideMark/>
              </w:tcPr>
              <w:p w14:paraId="687421F1" w14:textId="59BEDE40" w:rsidR="000332EB" w:rsidRPr="00B260DC" w:rsidRDefault="0061011A"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Installed Capacity </w:t>
                </w:r>
                <w:r w:rsidR="000332EB" w:rsidRPr="00B260DC">
                  <w:rPr>
                    <w:rFonts w:ascii="Times New Roman" w:eastAsia="Times New Roman" w:hAnsi="Times New Roman" w:cs="Times New Roman"/>
                    <w:b/>
                    <w:bCs/>
                    <w:color w:val="FFFFFF"/>
                    <w:sz w:val="24"/>
                    <w:szCs w:val="24"/>
                    <w:lang w:val="en-US" w:eastAsia="tr-TR" w:bidi="ar-SA"/>
                  </w:rPr>
                  <w:t>(MWe)</w:t>
                </w:r>
              </w:p>
            </w:tc>
            <w:tc>
              <w:tcPr>
                <w:tcW w:w="1407" w:type="dxa"/>
                <w:tcBorders>
                  <w:top w:val="nil"/>
                  <w:left w:val="nil"/>
                  <w:bottom w:val="nil"/>
                  <w:right w:val="single" w:sz="8" w:space="0" w:color="auto"/>
                </w:tcBorders>
                <w:shd w:val="clear" w:color="000000" w:fill="FF0000"/>
                <w:vAlign w:val="center"/>
                <w:hideMark/>
              </w:tcPr>
              <w:p w14:paraId="4A4710CA" w14:textId="1C8B15CC" w:rsidR="000332EB" w:rsidRPr="00B260DC" w:rsidRDefault="0061011A"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0332EB" w:rsidRPr="00B260DC">
                  <w:rPr>
                    <w:rFonts w:ascii="Times New Roman" w:eastAsia="Times New Roman" w:hAnsi="Times New Roman" w:cs="Times New Roman"/>
                    <w:b/>
                    <w:bCs/>
                    <w:color w:val="FFFFFF"/>
                    <w:sz w:val="24"/>
                    <w:szCs w:val="24"/>
                    <w:lang w:val="en-US" w:eastAsia="tr-TR" w:bidi="ar-SA"/>
                  </w:rPr>
                  <w:br/>
                  <w:t>(%)</w:t>
                </w:r>
              </w:p>
            </w:tc>
          </w:tr>
          <w:tr w:rsidR="000332EB" w:rsidRPr="00B260DC" w14:paraId="2D621777"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16D307F4" w14:textId="1A01DD0D" w:rsidR="000332EB" w:rsidRPr="00B260DC" w:rsidRDefault="0061011A" w:rsidP="000332E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Solar</w:t>
                </w:r>
              </w:p>
            </w:tc>
            <w:tc>
              <w:tcPr>
                <w:tcW w:w="2233" w:type="dxa"/>
                <w:tcBorders>
                  <w:top w:val="nil"/>
                  <w:left w:val="nil"/>
                  <w:bottom w:val="single" w:sz="8" w:space="0" w:color="auto"/>
                  <w:right w:val="single" w:sz="8" w:space="0" w:color="auto"/>
                </w:tcBorders>
                <w:shd w:val="clear" w:color="auto" w:fill="auto"/>
                <w:noWrap/>
                <w:vAlign w:val="center"/>
                <w:hideMark/>
              </w:tcPr>
              <w:p w14:paraId="38E4DE67"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5.825,46</w:t>
                </w:r>
              </w:p>
            </w:tc>
            <w:tc>
              <w:tcPr>
                <w:tcW w:w="1247" w:type="dxa"/>
                <w:tcBorders>
                  <w:top w:val="nil"/>
                  <w:left w:val="nil"/>
                  <w:bottom w:val="single" w:sz="8" w:space="0" w:color="auto"/>
                  <w:right w:val="single" w:sz="8" w:space="0" w:color="auto"/>
                </w:tcBorders>
                <w:shd w:val="clear" w:color="auto" w:fill="auto"/>
                <w:noWrap/>
                <w:vAlign w:val="center"/>
                <w:hideMark/>
              </w:tcPr>
              <w:p w14:paraId="3F34E930"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92,33</w:t>
                </w:r>
              </w:p>
            </w:tc>
            <w:tc>
              <w:tcPr>
                <w:tcW w:w="2013" w:type="dxa"/>
                <w:tcBorders>
                  <w:top w:val="nil"/>
                  <w:left w:val="nil"/>
                  <w:bottom w:val="single" w:sz="8" w:space="0" w:color="auto"/>
                  <w:right w:val="single" w:sz="8" w:space="0" w:color="auto"/>
                </w:tcBorders>
                <w:shd w:val="clear" w:color="auto" w:fill="auto"/>
                <w:noWrap/>
                <w:vAlign w:val="center"/>
                <w:hideMark/>
              </w:tcPr>
              <w:p w14:paraId="6BE2B31F"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6.257,61</w:t>
                </w:r>
              </w:p>
            </w:tc>
            <w:tc>
              <w:tcPr>
                <w:tcW w:w="1407" w:type="dxa"/>
                <w:tcBorders>
                  <w:top w:val="nil"/>
                  <w:left w:val="nil"/>
                  <w:bottom w:val="single" w:sz="8" w:space="0" w:color="auto"/>
                  <w:right w:val="single" w:sz="8" w:space="0" w:color="auto"/>
                </w:tcBorders>
                <w:shd w:val="clear" w:color="auto" w:fill="auto"/>
                <w:noWrap/>
                <w:vAlign w:val="center"/>
                <w:hideMark/>
              </w:tcPr>
              <w:p w14:paraId="72FEA08C"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91,71</w:t>
                </w:r>
              </w:p>
            </w:tc>
          </w:tr>
          <w:tr w:rsidR="000332EB" w:rsidRPr="00B260DC" w14:paraId="5436E84D"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272B0CC5" w14:textId="4EFCE941" w:rsidR="000332EB" w:rsidRPr="00B260DC" w:rsidRDefault="0061011A" w:rsidP="000332E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Natural Gas</w:t>
                </w:r>
              </w:p>
            </w:tc>
            <w:tc>
              <w:tcPr>
                <w:tcW w:w="2233" w:type="dxa"/>
                <w:tcBorders>
                  <w:top w:val="nil"/>
                  <w:left w:val="nil"/>
                  <w:bottom w:val="single" w:sz="8" w:space="0" w:color="auto"/>
                  <w:right w:val="single" w:sz="8" w:space="0" w:color="auto"/>
                </w:tcBorders>
                <w:shd w:val="clear" w:color="auto" w:fill="auto"/>
                <w:noWrap/>
                <w:vAlign w:val="center"/>
                <w:hideMark/>
              </w:tcPr>
              <w:p w14:paraId="3995A18E"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328,66</w:t>
                </w:r>
              </w:p>
            </w:tc>
            <w:tc>
              <w:tcPr>
                <w:tcW w:w="1247" w:type="dxa"/>
                <w:tcBorders>
                  <w:top w:val="nil"/>
                  <w:left w:val="nil"/>
                  <w:bottom w:val="single" w:sz="8" w:space="0" w:color="auto"/>
                  <w:right w:val="single" w:sz="8" w:space="0" w:color="auto"/>
                </w:tcBorders>
                <w:shd w:val="clear" w:color="auto" w:fill="auto"/>
                <w:noWrap/>
                <w:vAlign w:val="center"/>
                <w:hideMark/>
              </w:tcPr>
              <w:p w14:paraId="3C63A312"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5,21</w:t>
                </w:r>
              </w:p>
            </w:tc>
            <w:tc>
              <w:tcPr>
                <w:tcW w:w="2013" w:type="dxa"/>
                <w:tcBorders>
                  <w:top w:val="nil"/>
                  <w:left w:val="nil"/>
                  <w:bottom w:val="single" w:sz="8" w:space="0" w:color="auto"/>
                  <w:right w:val="single" w:sz="8" w:space="0" w:color="auto"/>
                </w:tcBorders>
                <w:shd w:val="clear" w:color="auto" w:fill="auto"/>
                <w:noWrap/>
                <w:vAlign w:val="center"/>
                <w:hideMark/>
              </w:tcPr>
              <w:p w14:paraId="5573C540"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402,67</w:t>
                </w:r>
              </w:p>
            </w:tc>
            <w:tc>
              <w:tcPr>
                <w:tcW w:w="1407" w:type="dxa"/>
                <w:tcBorders>
                  <w:top w:val="nil"/>
                  <w:left w:val="nil"/>
                  <w:bottom w:val="single" w:sz="8" w:space="0" w:color="auto"/>
                  <w:right w:val="single" w:sz="8" w:space="0" w:color="auto"/>
                </w:tcBorders>
                <w:shd w:val="clear" w:color="auto" w:fill="auto"/>
                <w:noWrap/>
                <w:vAlign w:val="center"/>
                <w:hideMark/>
              </w:tcPr>
              <w:p w14:paraId="55630EAD"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5,90</w:t>
                </w:r>
              </w:p>
            </w:tc>
          </w:tr>
          <w:tr w:rsidR="000332EB" w:rsidRPr="00B260DC" w14:paraId="6583AD1D"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597AA990" w14:textId="41BB0093" w:rsidR="000332EB" w:rsidRPr="00B260DC" w:rsidRDefault="000332EB" w:rsidP="000332E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Bi</w:t>
                </w:r>
                <w:r w:rsidR="0061011A" w:rsidRPr="00B260DC">
                  <w:rPr>
                    <w:rFonts w:ascii="Times New Roman" w:eastAsia="Times New Roman" w:hAnsi="Times New Roman" w:cs="Times New Roman"/>
                    <w:color w:val="FFFFFF"/>
                    <w:sz w:val="24"/>
                    <w:szCs w:val="24"/>
                    <w:lang w:val="en-US" w:eastAsia="tr-TR" w:bidi="ar-SA"/>
                  </w:rPr>
                  <w:t>omass</w:t>
                </w:r>
              </w:p>
            </w:tc>
            <w:tc>
              <w:tcPr>
                <w:tcW w:w="2233" w:type="dxa"/>
                <w:tcBorders>
                  <w:top w:val="nil"/>
                  <w:left w:val="nil"/>
                  <w:bottom w:val="single" w:sz="8" w:space="0" w:color="auto"/>
                  <w:right w:val="single" w:sz="8" w:space="0" w:color="auto"/>
                </w:tcBorders>
                <w:shd w:val="clear" w:color="auto" w:fill="auto"/>
                <w:noWrap/>
                <w:vAlign w:val="center"/>
                <w:hideMark/>
              </w:tcPr>
              <w:p w14:paraId="51C7E01D"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75,67</w:t>
                </w:r>
              </w:p>
            </w:tc>
            <w:tc>
              <w:tcPr>
                <w:tcW w:w="1247" w:type="dxa"/>
                <w:tcBorders>
                  <w:top w:val="nil"/>
                  <w:left w:val="nil"/>
                  <w:bottom w:val="single" w:sz="8" w:space="0" w:color="auto"/>
                  <w:right w:val="single" w:sz="8" w:space="0" w:color="auto"/>
                </w:tcBorders>
                <w:shd w:val="clear" w:color="auto" w:fill="auto"/>
                <w:noWrap/>
                <w:vAlign w:val="center"/>
                <w:hideMark/>
              </w:tcPr>
              <w:p w14:paraId="7BED9A77"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1,20</w:t>
                </w:r>
              </w:p>
            </w:tc>
            <w:tc>
              <w:tcPr>
                <w:tcW w:w="2013" w:type="dxa"/>
                <w:tcBorders>
                  <w:top w:val="nil"/>
                  <w:left w:val="nil"/>
                  <w:bottom w:val="single" w:sz="8" w:space="0" w:color="auto"/>
                  <w:right w:val="single" w:sz="8" w:space="0" w:color="auto"/>
                </w:tcBorders>
                <w:shd w:val="clear" w:color="auto" w:fill="auto"/>
                <w:noWrap/>
                <w:vAlign w:val="center"/>
                <w:hideMark/>
              </w:tcPr>
              <w:p w14:paraId="654BB094"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83,71</w:t>
                </w:r>
              </w:p>
            </w:tc>
            <w:tc>
              <w:tcPr>
                <w:tcW w:w="1407" w:type="dxa"/>
                <w:tcBorders>
                  <w:top w:val="nil"/>
                  <w:left w:val="nil"/>
                  <w:bottom w:val="single" w:sz="8" w:space="0" w:color="auto"/>
                  <w:right w:val="single" w:sz="8" w:space="0" w:color="auto"/>
                </w:tcBorders>
                <w:shd w:val="clear" w:color="auto" w:fill="auto"/>
                <w:noWrap/>
                <w:vAlign w:val="center"/>
                <w:hideMark/>
              </w:tcPr>
              <w:p w14:paraId="23C20698"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1,23</w:t>
                </w:r>
              </w:p>
            </w:tc>
          </w:tr>
          <w:tr w:rsidR="000332EB" w:rsidRPr="00B260DC" w14:paraId="5747D4A2"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07951EB6" w14:textId="57F5F157" w:rsidR="000332EB" w:rsidRPr="00B260DC" w:rsidRDefault="0061011A" w:rsidP="000332E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Wind</w:t>
                </w:r>
              </w:p>
            </w:tc>
            <w:tc>
              <w:tcPr>
                <w:tcW w:w="2233" w:type="dxa"/>
                <w:tcBorders>
                  <w:top w:val="nil"/>
                  <w:left w:val="nil"/>
                  <w:bottom w:val="single" w:sz="8" w:space="0" w:color="auto"/>
                  <w:right w:val="single" w:sz="8" w:space="0" w:color="auto"/>
                </w:tcBorders>
                <w:shd w:val="clear" w:color="auto" w:fill="auto"/>
                <w:noWrap/>
                <w:vAlign w:val="center"/>
                <w:hideMark/>
              </w:tcPr>
              <w:p w14:paraId="7EC7D22D"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70,83</w:t>
                </w:r>
              </w:p>
            </w:tc>
            <w:tc>
              <w:tcPr>
                <w:tcW w:w="1247" w:type="dxa"/>
                <w:tcBorders>
                  <w:top w:val="nil"/>
                  <w:left w:val="nil"/>
                  <w:bottom w:val="single" w:sz="8" w:space="0" w:color="auto"/>
                  <w:right w:val="single" w:sz="8" w:space="0" w:color="auto"/>
                </w:tcBorders>
                <w:shd w:val="clear" w:color="auto" w:fill="auto"/>
                <w:noWrap/>
                <w:vAlign w:val="center"/>
                <w:hideMark/>
              </w:tcPr>
              <w:p w14:paraId="52D7130A"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1,12</w:t>
                </w:r>
              </w:p>
            </w:tc>
            <w:tc>
              <w:tcPr>
                <w:tcW w:w="2013" w:type="dxa"/>
                <w:tcBorders>
                  <w:top w:val="nil"/>
                  <w:left w:val="nil"/>
                  <w:bottom w:val="single" w:sz="8" w:space="0" w:color="auto"/>
                  <w:right w:val="single" w:sz="8" w:space="0" w:color="auto"/>
                </w:tcBorders>
                <w:shd w:val="clear" w:color="auto" w:fill="auto"/>
                <w:noWrap/>
                <w:vAlign w:val="center"/>
                <w:hideMark/>
              </w:tcPr>
              <w:p w14:paraId="200248DE"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70,83</w:t>
                </w:r>
              </w:p>
            </w:tc>
            <w:tc>
              <w:tcPr>
                <w:tcW w:w="1407" w:type="dxa"/>
                <w:tcBorders>
                  <w:top w:val="nil"/>
                  <w:left w:val="nil"/>
                  <w:bottom w:val="single" w:sz="8" w:space="0" w:color="auto"/>
                  <w:right w:val="single" w:sz="8" w:space="0" w:color="auto"/>
                </w:tcBorders>
                <w:shd w:val="clear" w:color="auto" w:fill="auto"/>
                <w:noWrap/>
                <w:vAlign w:val="center"/>
                <w:hideMark/>
              </w:tcPr>
              <w:p w14:paraId="12B22526"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1,04</w:t>
                </w:r>
              </w:p>
            </w:tc>
          </w:tr>
          <w:tr w:rsidR="000332EB" w:rsidRPr="00B260DC" w14:paraId="32DD4215"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9B51CAC" w14:textId="0A92CDE2" w:rsidR="000332EB" w:rsidRPr="00B260DC" w:rsidRDefault="000332EB" w:rsidP="000332E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H</w:t>
                </w:r>
                <w:r w:rsidR="0061011A" w:rsidRPr="00B260DC">
                  <w:rPr>
                    <w:rFonts w:ascii="Times New Roman" w:eastAsia="Times New Roman" w:hAnsi="Times New Roman" w:cs="Times New Roman"/>
                    <w:color w:val="FFFFFF"/>
                    <w:sz w:val="24"/>
                    <w:szCs w:val="24"/>
                    <w:lang w:val="en-US" w:eastAsia="tr-TR" w:bidi="ar-SA"/>
                  </w:rPr>
                  <w:t>ydraulic</w:t>
                </w:r>
              </w:p>
            </w:tc>
            <w:tc>
              <w:tcPr>
                <w:tcW w:w="2233" w:type="dxa"/>
                <w:tcBorders>
                  <w:top w:val="nil"/>
                  <w:left w:val="nil"/>
                  <w:bottom w:val="single" w:sz="8" w:space="0" w:color="auto"/>
                  <w:right w:val="single" w:sz="8" w:space="0" w:color="auto"/>
                </w:tcBorders>
                <w:shd w:val="clear" w:color="auto" w:fill="auto"/>
                <w:noWrap/>
                <w:vAlign w:val="center"/>
                <w:hideMark/>
              </w:tcPr>
              <w:p w14:paraId="3419D9D0"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8,65</w:t>
                </w:r>
              </w:p>
            </w:tc>
            <w:tc>
              <w:tcPr>
                <w:tcW w:w="1247" w:type="dxa"/>
                <w:tcBorders>
                  <w:top w:val="nil"/>
                  <w:left w:val="nil"/>
                  <w:bottom w:val="single" w:sz="8" w:space="0" w:color="auto"/>
                  <w:right w:val="single" w:sz="8" w:space="0" w:color="auto"/>
                </w:tcBorders>
                <w:shd w:val="clear" w:color="auto" w:fill="auto"/>
                <w:noWrap/>
                <w:vAlign w:val="center"/>
                <w:hideMark/>
              </w:tcPr>
              <w:p w14:paraId="5EC5C69E"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0,14</w:t>
                </w:r>
              </w:p>
            </w:tc>
            <w:tc>
              <w:tcPr>
                <w:tcW w:w="2013" w:type="dxa"/>
                <w:tcBorders>
                  <w:top w:val="nil"/>
                  <w:left w:val="nil"/>
                  <w:bottom w:val="single" w:sz="8" w:space="0" w:color="auto"/>
                  <w:right w:val="single" w:sz="8" w:space="0" w:color="auto"/>
                </w:tcBorders>
                <w:shd w:val="clear" w:color="auto" w:fill="auto"/>
                <w:noWrap/>
                <w:vAlign w:val="center"/>
                <w:hideMark/>
              </w:tcPr>
              <w:p w14:paraId="6461953B"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8,65</w:t>
                </w:r>
              </w:p>
            </w:tc>
            <w:tc>
              <w:tcPr>
                <w:tcW w:w="1407" w:type="dxa"/>
                <w:tcBorders>
                  <w:top w:val="nil"/>
                  <w:left w:val="nil"/>
                  <w:bottom w:val="single" w:sz="8" w:space="0" w:color="auto"/>
                  <w:right w:val="single" w:sz="8" w:space="0" w:color="auto"/>
                </w:tcBorders>
                <w:shd w:val="clear" w:color="auto" w:fill="auto"/>
                <w:noWrap/>
                <w:vAlign w:val="center"/>
                <w:hideMark/>
              </w:tcPr>
              <w:p w14:paraId="0EA6DF9D"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0,13</w:t>
                </w:r>
              </w:p>
            </w:tc>
          </w:tr>
          <w:tr w:rsidR="000332EB" w:rsidRPr="00B260DC" w14:paraId="1901E3F2" w14:textId="77777777" w:rsidTr="000332EB">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6D3CF45F" w14:textId="52EBAAC0" w:rsidR="000332EB" w:rsidRPr="00B260DC" w:rsidRDefault="0061011A" w:rsidP="0061011A">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    Total</w:t>
                </w:r>
              </w:p>
            </w:tc>
            <w:tc>
              <w:tcPr>
                <w:tcW w:w="2233" w:type="dxa"/>
                <w:tcBorders>
                  <w:top w:val="nil"/>
                  <w:left w:val="nil"/>
                  <w:bottom w:val="single" w:sz="8" w:space="0" w:color="auto"/>
                  <w:right w:val="single" w:sz="8" w:space="0" w:color="auto"/>
                </w:tcBorders>
                <w:shd w:val="clear" w:color="000000" w:fill="FF5050"/>
                <w:noWrap/>
                <w:vAlign w:val="center"/>
                <w:hideMark/>
              </w:tcPr>
              <w:p w14:paraId="5677CB0F" w14:textId="77777777" w:rsidR="000332EB" w:rsidRPr="00B260DC" w:rsidRDefault="000332EB" w:rsidP="000332EB">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6.309,27</w:t>
                </w:r>
              </w:p>
            </w:tc>
            <w:tc>
              <w:tcPr>
                <w:tcW w:w="1247" w:type="dxa"/>
                <w:tcBorders>
                  <w:top w:val="nil"/>
                  <w:left w:val="nil"/>
                  <w:bottom w:val="single" w:sz="8" w:space="0" w:color="auto"/>
                  <w:right w:val="single" w:sz="8" w:space="0" w:color="auto"/>
                </w:tcBorders>
                <w:shd w:val="clear" w:color="000000" w:fill="FF5050"/>
                <w:noWrap/>
                <w:vAlign w:val="center"/>
                <w:hideMark/>
              </w:tcPr>
              <w:p w14:paraId="4CB5E3AD"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c>
              <w:tcPr>
                <w:tcW w:w="2013" w:type="dxa"/>
                <w:tcBorders>
                  <w:top w:val="nil"/>
                  <w:left w:val="nil"/>
                  <w:bottom w:val="single" w:sz="8" w:space="0" w:color="auto"/>
                  <w:right w:val="single" w:sz="8" w:space="0" w:color="auto"/>
                </w:tcBorders>
                <w:shd w:val="clear" w:color="000000" w:fill="FF5050"/>
                <w:noWrap/>
                <w:vAlign w:val="center"/>
                <w:hideMark/>
              </w:tcPr>
              <w:p w14:paraId="78EC4CE5" w14:textId="77777777" w:rsidR="000332EB" w:rsidRPr="00B260DC" w:rsidRDefault="000332EB" w:rsidP="000332EB">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6.823,47</w:t>
                </w:r>
              </w:p>
            </w:tc>
            <w:tc>
              <w:tcPr>
                <w:tcW w:w="1407" w:type="dxa"/>
                <w:tcBorders>
                  <w:top w:val="nil"/>
                  <w:left w:val="nil"/>
                  <w:bottom w:val="single" w:sz="8" w:space="0" w:color="auto"/>
                  <w:right w:val="single" w:sz="8" w:space="0" w:color="auto"/>
                </w:tcBorders>
                <w:shd w:val="clear" w:color="000000" w:fill="FF5050"/>
                <w:noWrap/>
                <w:vAlign w:val="center"/>
                <w:hideMark/>
              </w:tcPr>
              <w:p w14:paraId="1C4EE05C"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r>
        </w:tbl>
        <w:p w14:paraId="78926911" w14:textId="77777777" w:rsidR="007D49DA" w:rsidRPr="00B260DC" w:rsidRDefault="007D49DA" w:rsidP="00151A3B">
          <w:pPr>
            <w:pStyle w:val="ListeParagraf"/>
            <w:spacing w:after="120" w:line="240" w:lineRule="auto"/>
            <w:ind w:left="1440"/>
            <w:jc w:val="center"/>
            <w:rPr>
              <w:rFonts w:asciiTheme="minorHAnsi" w:hAnsiTheme="minorHAnsi" w:cstheme="minorHAnsi"/>
              <w:bCs/>
              <w:sz w:val="24"/>
              <w:szCs w:val="24"/>
              <w:lang w:val="en-US"/>
            </w:rPr>
          </w:pPr>
        </w:p>
        <w:p w14:paraId="23D5AD2F" w14:textId="77777777" w:rsidR="00351D8A" w:rsidRPr="00B260DC"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5761AF3A" w14:textId="77777777" w:rsidR="00351D8A" w:rsidRPr="00B260DC" w:rsidRDefault="00351D8A" w:rsidP="00151A3B">
          <w:pPr>
            <w:pStyle w:val="ListeParagraf"/>
            <w:spacing w:after="120" w:line="240" w:lineRule="auto"/>
            <w:ind w:left="1440"/>
            <w:jc w:val="center"/>
            <w:rPr>
              <w:rFonts w:asciiTheme="minorHAnsi" w:hAnsiTheme="minorHAnsi" w:cstheme="minorHAnsi"/>
              <w:bCs/>
              <w:sz w:val="24"/>
              <w:szCs w:val="24"/>
              <w:lang w:val="en-US"/>
            </w:rPr>
          </w:pPr>
        </w:p>
        <w:p w14:paraId="598C2507" w14:textId="2DFDF082" w:rsidR="00351D8A" w:rsidRPr="00B260DC" w:rsidRDefault="0061011A" w:rsidP="00351D8A">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Unlicensed Generation</w:t>
          </w:r>
        </w:p>
        <w:p w14:paraId="70755907"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60E5596D" w14:textId="77777777" w:rsidR="00351D8A" w:rsidRPr="00B260DC" w:rsidRDefault="00351D8A" w:rsidP="007D49DA">
          <w:pPr>
            <w:pStyle w:val="ListeParagraf"/>
            <w:spacing w:after="120" w:line="240" w:lineRule="auto"/>
            <w:ind w:left="1440"/>
            <w:jc w:val="both"/>
            <w:rPr>
              <w:rFonts w:asciiTheme="minorHAnsi" w:hAnsiTheme="minorHAnsi" w:cstheme="minorHAnsi"/>
              <w:bCs/>
              <w:sz w:val="24"/>
              <w:szCs w:val="24"/>
              <w:lang w:val="en-US"/>
            </w:rPr>
          </w:pPr>
        </w:p>
        <w:p w14:paraId="59A49C6A" w14:textId="7535D053" w:rsidR="007D49DA" w:rsidRPr="00B260DC" w:rsidRDefault="000A64C9" w:rsidP="007D49DA">
          <w:pPr>
            <w:pStyle w:val="ListeParagraf"/>
            <w:numPr>
              <w:ilvl w:val="1"/>
              <w:numId w:val="20"/>
            </w:numPr>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In 2020, unlicensed generation increased by 14,4% compared to previous year and became </w:t>
          </w:r>
          <w:r w:rsidR="000332EB" w:rsidRPr="00B260DC">
            <w:rPr>
              <w:rFonts w:asciiTheme="minorHAnsi" w:hAnsiTheme="minorHAnsi" w:cstheme="minorHAnsi"/>
              <w:bCs/>
              <w:sz w:val="24"/>
              <w:szCs w:val="24"/>
              <w:lang w:val="en-US"/>
            </w:rPr>
            <w:t>11.245</w:t>
          </w:r>
          <w:r w:rsidR="00F87A60" w:rsidRPr="00B260DC">
            <w:rPr>
              <w:rFonts w:asciiTheme="minorHAnsi" w:hAnsiTheme="minorHAnsi" w:cstheme="minorHAnsi"/>
              <w:bCs/>
              <w:sz w:val="24"/>
              <w:szCs w:val="24"/>
              <w:lang w:val="en-US"/>
            </w:rPr>
            <w:t>.481,50 MWh</w:t>
          </w:r>
          <w:r w:rsidRPr="00B260DC">
            <w:rPr>
              <w:rFonts w:asciiTheme="minorHAnsi" w:hAnsiTheme="minorHAnsi" w:cstheme="minorHAnsi"/>
              <w:bCs/>
              <w:sz w:val="24"/>
              <w:szCs w:val="24"/>
              <w:lang w:val="en-US"/>
            </w:rPr>
            <w:t xml:space="preserve">. </w:t>
          </w:r>
          <w:r w:rsidR="000332EB" w:rsidRPr="00B260DC">
            <w:rPr>
              <w:rFonts w:asciiTheme="minorHAnsi" w:hAnsiTheme="minorHAnsi" w:cstheme="minorHAnsi"/>
              <w:bCs/>
              <w:sz w:val="24"/>
              <w:szCs w:val="24"/>
              <w:lang w:val="en-US"/>
            </w:rPr>
            <w:t>96,27</w:t>
          </w:r>
          <w:r w:rsidRPr="00B260DC">
            <w:rPr>
              <w:rFonts w:asciiTheme="minorHAnsi" w:hAnsiTheme="minorHAnsi" w:cstheme="minorHAnsi"/>
              <w:bCs/>
              <w:sz w:val="24"/>
              <w:szCs w:val="24"/>
              <w:lang w:val="en-US"/>
            </w:rPr>
            <w:t>% of this amount is</w:t>
          </w:r>
          <w:r w:rsidR="007D49DA"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generated from solar energy.</w:t>
          </w:r>
        </w:p>
        <w:p w14:paraId="1B1164FA" w14:textId="77777777" w:rsidR="007D49DA" w:rsidRPr="00B260DC" w:rsidRDefault="007D49DA" w:rsidP="007D49DA">
          <w:pPr>
            <w:pStyle w:val="ListeParagraf"/>
            <w:ind w:left="1440"/>
            <w:jc w:val="both"/>
            <w:rPr>
              <w:rFonts w:asciiTheme="minorHAnsi" w:hAnsiTheme="minorHAnsi" w:cstheme="minorHAnsi"/>
              <w:bCs/>
              <w:sz w:val="24"/>
              <w:szCs w:val="24"/>
              <w:lang w:val="en-US"/>
            </w:rPr>
          </w:pPr>
        </w:p>
        <w:p w14:paraId="43628D5E" w14:textId="701F9C33" w:rsidR="007C1E21" w:rsidRPr="0018534A" w:rsidRDefault="0018534A" w:rsidP="0018534A">
          <w:pPr>
            <w:pStyle w:val="ListeParagraf"/>
            <w:numPr>
              <w:ilvl w:val="1"/>
              <w:numId w:val="20"/>
            </w:numPr>
            <w:jc w:val="both"/>
            <w:rPr>
              <w:rFonts w:asciiTheme="minorHAnsi" w:hAnsiTheme="minorHAnsi" w:cstheme="minorHAnsi"/>
              <w:bCs/>
              <w:sz w:val="24"/>
              <w:szCs w:val="24"/>
              <w:lang w:val="en-US"/>
            </w:rPr>
          </w:pPr>
          <w:bookmarkStart w:id="4" w:name="_Hlk76374855"/>
          <w:r w:rsidRPr="0018534A">
            <w:rPr>
              <w:rFonts w:asciiTheme="minorHAnsi" w:hAnsiTheme="minorHAnsi" w:cstheme="minorHAnsi"/>
              <w:bCs/>
              <w:sz w:val="24"/>
              <w:szCs w:val="24"/>
              <w:lang w:val="en-US"/>
            </w:rPr>
            <w:t xml:space="preserve">In </w:t>
          </w:r>
          <w:bookmarkStart w:id="5" w:name="_Hlk76374882"/>
          <w:r w:rsidRPr="0018534A">
            <w:rPr>
              <w:rFonts w:asciiTheme="minorHAnsi" w:hAnsiTheme="minorHAnsi" w:cstheme="minorHAnsi"/>
              <w:bCs/>
              <w:sz w:val="24"/>
              <w:szCs w:val="24"/>
              <w:lang w:val="en-US"/>
            </w:rPr>
            <w:t xml:space="preserve">2019-2020, </w:t>
          </w:r>
          <w:r w:rsidR="00C56F52">
            <w:rPr>
              <w:rFonts w:asciiTheme="minorHAnsi" w:hAnsiTheme="minorHAnsi" w:cstheme="minorHAnsi"/>
              <w:bCs/>
              <w:sz w:val="24"/>
              <w:szCs w:val="24"/>
              <w:lang w:val="en-US"/>
            </w:rPr>
            <w:t>un</w:t>
          </w:r>
          <w:r w:rsidRPr="0018534A">
            <w:rPr>
              <w:rFonts w:asciiTheme="minorHAnsi" w:hAnsiTheme="minorHAnsi" w:cstheme="minorHAnsi"/>
              <w:bCs/>
              <w:sz w:val="24"/>
              <w:szCs w:val="24"/>
              <w:lang w:val="en-US"/>
            </w:rPr>
            <w:t xml:space="preserve">licensed </w:t>
          </w:r>
          <w:r w:rsidR="00C56F52" w:rsidRPr="0018534A">
            <w:rPr>
              <w:rFonts w:asciiTheme="minorHAnsi" w:hAnsiTheme="minorHAnsi" w:cstheme="minorHAnsi"/>
              <w:bCs/>
              <w:sz w:val="24"/>
              <w:szCs w:val="24"/>
              <w:lang w:val="en-US"/>
            </w:rPr>
            <w:t xml:space="preserve">installed generation </w:t>
          </w:r>
          <w:r w:rsidRPr="0018534A">
            <w:rPr>
              <w:rFonts w:asciiTheme="minorHAnsi" w:hAnsiTheme="minorHAnsi" w:cstheme="minorHAnsi"/>
              <w:bCs/>
              <w:sz w:val="24"/>
              <w:szCs w:val="24"/>
              <w:lang w:val="en-US"/>
            </w:rPr>
            <w:t>according to resource type is given below:</w:t>
          </w:r>
          <w:bookmarkEnd w:id="4"/>
          <w:bookmarkEnd w:id="5"/>
        </w:p>
        <w:p w14:paraId="258F92AD" w14:textId="77777777" w:rsidR="00694809" w:rsidRPr="00B260DC" w:rsidRDefault="00694809" w:rsidP="00694809">
          <w:pPr>
            <w:pStyle w:val="ListeParagraf"/>
            <w:rPr>
              <w:rFonts w:asciiTheme="minorHAnsi" w:hAnsiTheme="minorHAnsi" w:cstheme="minorHAnsi"/>
              <w:bCs/>
              <w:sz w:val="24"/>
              <w:szCs w:val="24"/>
              <w:lang w:val="en-US"/>
            </w:rPr>
          </w:pPr>
        </w:p>
        <w:p w14:paraId="0FFAB438" w14:textId="77777777" w:rsidR="00694809" w:rsidRPr="00B260DC" w:rsidRDefault="00694809" w:rsidP="00694809">
          <w:pPr>
            <w:pStyle w:val="ListeParagraf"/>
            <w:ind w:left="1440"/>
            <w:jc w:val="both"/>
            <w:rPr>
              <w:rFonts w:asciiTheme="minorHAnsi" w:hAnsiTheme="minorHAnsi" w:cstheme="minorHAnsi"/>
              <w:bCs/>
              <w:sz w:val="24"/>
              <w:szCs w:val="24"/>
              <w:lang w:val="en-US"/>
            </w:rPr>
          </w:pPr>
        </w:p>
        <w:tbl>
          <w:tblPr>
            <w:tblW w:w="9610" w:type="dxa"/>
            <w:tblInd w:w="-10" w:type="dxa"/>
            <w:tblCellMar>
              <w:left w:w="70" w:type="dxa"/>
              <w:right w:w="70" w:type="dxa"/>
            </w:tblCellMar>
            <w:tblLook w:val="04A0" w:firstRow="1" w:lastRow="0" w:firstColumn="1" w:lastColumn="0" w:noHBand="0" w:noVBand="1"/>
          </w:tblPr>
          <w:tblGrid>
            <w:gridCol w:w="1664"/>
            <w:gridCol w:w="2731"/>
            <w:gridCol w:w="1134"/>
            <w:gridCol w:w="2693"/>
            <w:gridCol w:w="1388"/>
          </w:tblGrid>
          <w:tr w:rsidR="000332EB" w:rsidRPr="00B260DC" w14:paraId="2D4FCE2B" w14:textId="77777777" w:rsidTr="000332EB">
            <w:trPr>
              <w:trHeight w:val="243"/>
            </w:trPr>
            <w:tc>
              <w:tcPr>
                <w:tcW w:w="1664"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FE072C1" w14:textId="340C35EF" w:rsidR="000332EB" w:rsidRPr="00B260DC" w:rsidRDefault="0061011A"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Resource Type</w:t>
                </w:r>
                <w:r w:rsidR="000332EB" w:rsidRPr="00B260DC">
                  <w:rPr>
                    <w:rFonts w:ascii="Times New Roman" w:eastAsia="Times New Roman" w:hAnsi="Times New Roman" w:cs="Times New Roman"/>
                    <w:b/>
                    <w:bCs/>
                    <w:color w:val="FFFFFF"/>
                    <w:sz w:val="24"/>
                    <w:szCs w:val="24"/>
                    <w:lang w:val="en-US" w:eastAsia="tr-TR" w:bidi="ar-SA"/>
                  </w:rPr>
                  <w:t xml:space="preserve"> </w:t>
                </w:r>
              </w:p>
            </w:tc>
            <w:tc>
              <w:tcPr>
                <w:tcW w:w="386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09F289D"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2019</w:t>
                </w:r>
              </w:p>
            </w:tc>
            <w:tc>
              <w:tcPr>
                <w:tcW w:w="408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4E5C1FC"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2020</w:t>
                </w:r>
              </w:p>
            </w:tc>
          </w:tr>
          <w:tr w:rsidR="000332EB" w:rsidRPr="00B260DC" w14:paraId="4B15A0F3" w14:textId="77777777" w:rsidTr="000332EB">
            <w:trPr>
              <w:trHeight w:val="673"/>
            </w:trPr>
            <w:tc>
              <w:tcPr>
                <w:tcW w:w="1664" w:type="dxa"/>
                <w:vMerge/>
                <w:tcBorders>
                  <w:top w:val="single" w:sz="8" w:space="0" w:color="auto"/>
                  <w:left w:val="single" w:sz="8" w:space="0" w:color="auto"/>
                  <w:bottom w:val="nil"/>
                  <w:right w:val="single" w:sz="8" w:space="0" w:color="auto"/>
                </w:tcBorders>
                <w:vAlign w:val="center"/>
                <w:hideMark/>
              </w:tcPr>
              <w:p w14:paraId="69A5231B" w14:textId="77777777" w:rsidR="000332EB" w:rsidRPr="00B260DC" w:rsidRDefault="000332EB" w:rsidP="000332EB">
                <w:pPr>
                  <w:spacing w:after="0" w:line="240" w:lineRule="auto"/>
                  <w:rPr>
                    <w:rFonts w:ascii="Times New Roman" w:eastAsia="Times New Roman" w:hAnsi="Times New Roman" w:cs="Times New Roman"/>
                    <w:b/>
                    <w:bCs/>
                    <w:color w:val="FFFFFF"/>
                    <w:sz w:val="24"/>
                    <w:szCs w:val="24"/>
                    <w:lang w:val="en-US" w:eastAsia="tr-TR" w:bidi="ar-SA"/>
                  </w:rPr>
                </w:pPr>
              </w:p>
            </w:tc>
            <w:tc>
              <w:tcPr>
                <w:tcW w:w="2731" w:type="dxa"/>
                <w:tcBorders>
                  <w:top w:val="nil"/>
                  <w:left w:val="nil"/>
                  <w:bottom w:val="nil"/>
                  <w:right w:val="single" w:sz="8" w:space="0" w:color="auto"/>
                </w:tcBorders>
                <w:shd w:val="clear" w:color="000000" w:fill="FF0000"/>
                <w:vAlign w:val="center"/>
                <w:hideMark/>
              </w:tcPr>
              <w:p w14:paraId="7F40BAB1" w14:textId="5C7E16EA" w:rsidR="000332EB" w:rsidRPr="00B260DC" w:rsidRDefault="000A64C9"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The amount of energy that given to system as a surplus</w:t>
                </w:r>
                <w:r w:rsidR="000332EB" w:rsidRPr="00B260DC">
                  <w:rPr>
                    <w:rFonts w:ascii="Times New Roman" w:eastAsia="Times New Roman" w:hAnsi="Times New Roman" w:cs="Times New Roman"/>
                    <w:b/>
                    <w:bCs/>
                    <w:color w:val="FFFFFF"/>
                    <w:sz w:val="24"/>
                    <w:szCs w:val="24"/>
                    <w:lang w:val="en-US" w:eastAsia="tr-TR" w:bidi="ar-SA"/>
                  </w:rPr>
                  <w:t xml:space="preserve"> (MWh)</w:t>
                </w:r>
              </w:p>
            </w:tc>
            <w:tc>
              <w:tcPr>
                <w:tcW w:w="1134" w:type="dxa"/>
                <w:tcBorders>
                  <w:top w:val="nil"/>
                  <w:left w:val="nil"/>
                  <w:bottom w:val="nil"/>
                  <w:right w:val="single" w:sz="8" w:space="0" w:color="auto"/>
                </w:tcBorders>
                <w:shd w:val="clear" w:color="000000" w:fill="FF0000"/>
                <w:vAlign w:val="center"/>
                <w:hideMark/>
              </w:tcPr>
              <w:p w14:paraId="71470A1D" w14:textId="579EBBCA" w:rsidR="000332EB" w:rsidRPr="00B260DC" w:rsidRDefault="000A64C9"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0332EB" w:rsidRPr="00B260DC">
                  <w:rPr>
                    <w:rFonts w:ascii="Times New Roman" w:eastAsia="Times New Roman" w:hAnsi="Times New Roman" w:cs="Times New Roman"/>
                    <w:b/>
                    <w:bCs/>
                    <w:color w:val="FFFFFF"/>
                    <w:sz w:val="24"/>
                    <w:szCs w:val="24"/>
                    <w:lang w:val="en-US" w:eastAsia="tr-TR" w:bidi="ar-SA"/>
                  </w:rPr>
                  <w:br/>
                  <w:t xml:space="preserve"> (%)</w:t>
                </w:r>
              </w:p>
            </w:tc>
            <w:tc>
              <w:tcPr>
                <w:tcW w:w="2693" w:type="dxa"/>
                <w:tcBorders>
                  <w:top w:val="nil"/>
                  <w:left w:val="nil"/>
                  <w:bottom w:val="nil"/>
                  <w:right w:val="single" w:sz="8" w:space="0" w:color="auto"/>
                </w:tcBorders>
                <w:shd w:val="clear" w:color="000000" w:fill="FF0000"/>
                <w:vAlign w:val="center"/>
                <w:hideMark/>
              </w:tcPr>
              <w:p w14:paraId="4D5BF771" w14:textId="4B810D5A" w:rsidR="000332EB" w:rsidRPr="00B260DC" w:rsidRDefault="000A64C9"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The amount of energy that given to system as a surplus </w:t>
                </w:r>
                <w:r w:rsidR="000332EB" w:rsidRPr="00B260DC">
                  <w:rPr>
                    <w:rFonts w:ascii="Times New Roman" w:eastAsia="Times New Roman" w:hAnsi="Times New Roman" w:cs="Times New Roman"/>
                    <w:b/>
                    <w:bCs/>
                    <w:color w:val="FFFFFF"/>
                    <w:sz w:val="24"/>
                    <w:szCs w:val="24"/>
                    <w:lang w:val="en-US" w:eastAsia="tr-TR" w:bidi="ar-SA"/>
                  </w:rPr>
                  <w:t>(MWh)</w:t>
                </w:r>
              </w:p>
            </w:tc>
            <w:tc>
              <w:tcPr>
                <w:tcW w:w="1388" w:type="dxa"/>
                <w:tcBorders>
                  <w:top w:val="nil"/>
                  <w:left w:val="nil"/>
                  <w:bottom w:val="nil"/>
                  <w:right w:val="single" w:sz="8" w:space="0" w:color="auto"/>
                </w:tcBorders>
                <w:shd w:val="clear" w:color="000000" w:fill="FF0000"/>
                <w:vAlign w:val="center"/>
                <w:hideMark/>
              </w:tcPr>
              <w:p w14:paraId="5C307C19" w14:textId="5308E92D" w:rsidR="000332EB" w:rsidRPr="00B260DC" w:rsidRDefault="000A64C9"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0332EB" w:rsidRPr="00B260DC">
                  <w:rPr>
                    <w:rFonts w:ascii="Times New Roman" w:eastAsia="Times New Roman" w:hAnsi="Times New Roman" w:cs="Times New Roman"/>
                    <w:b/>
                    <w:bCs/>
                    <w:color w:val="FFFFFF"/>
                    <w:sz w:val="24"/>
                    <w:szCs w:val="24"/>
                    <w:lang w:val="en-US" w:eastAsia="tr-TR" w:bidi="ar-SA"/>
                  </w:rPr>
                  <w:br/>
                  <w:t xml:space="preserve"> (%)</w:t>
                </w:r>
              </w:p>
            </w:tc>
          </w:tr>
          <w:tr w:rsidR="000332EB" w:rsidRPr="00B260DC" w14:paraId="5A401B2E"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17CC6A43" w14:textId="4F33454C" w:rsidR="000332EB" w:rsidRPr="00B260DC" w:rsidRDefault="0061011A" w:rsidP="000332EB">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Solar</w:t>
                </w:r>
              </w:p>
            </w:tc>
            <w:tc>
              <w:tcPr>
                <w:tcW w:w="2731" w:type="dxa"/>
                <w:tcBorders>
                  <w:top w:val="nil"/>
                  <w:left w:val="nil"/>
                  <w:bottom w:val="single" w:sz="8" w:space="0" w:color="auto"/>
                  <w:right w:val="single" w:sz="8" w:space="0" w:color="auto"/>
                </w:tcBorders>
                <w:shd w:val="clear" w:color="auto" w:fill="auto"/>
                <w:noWrap/>
                <w:vAlign w:val="center"/>
                <w:hideMark/>
              </w:tcPr>
              <w:p w14:paraId="181559F8"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9.425.911,41</w:t>
                </w:r>
              </w:p>
            </w:tc>
            <w:tc>
              <w:tcPr>
                <w:tcW w:w="1134" w:type="dxa"/>
                <w:tcBorders>
                  <w:top w:val="nil"/>
                  <w:left w:val="nil"/>
                  <w:bottom w:val="single" w:sz="8" w:space="0" w:color="auto"/>
                  <w:right w:val="single" w:sz="8" w:space="0" w:color="auto"/>
                </w:tcBorders>
                <w:shd w:val="clear" w:color="auto" w:fill="auto"/>
                <w:noWrap/>
                <w:vAlign w:val="center"/>
                <w:hideMark/>
              </w:tcPr>
              <w:p w14:paraId="06293977"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95,90</w:t>
                </w:r>
              </w:p>
            </w:tc>
            <w:tc>
              <w:tcPr>
                <w:tcW w:w="2693" w:type="dxa"/>
                <w:tcBorders>
                  <w:top w:val="nil"/>
                  <w:left w:val="nil"/>
                  <w:bottom w:val="single" w:sz="8" w:space="0" w:color="auto"/>
                  <w:right w:val="single" w:sz="8" w:space="0" w:color="auto"/>
                </w:tcBorders>
                <w:shd w:val="clear" w:color="auto" w:fill="auto"/>
                <w:noWrap/>
                <w:vAlign w:val="center"/>
                <w:hideMark/>
              </w:tcPr>
              <w:p w14:paraId="768E50CF"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10.825.501,82</w:t>
                </w:r>
              </w:p>
            </w:tc>
            <w:tc>
              <w:tcPr>
                <w:tcW w:w="1388" w:type="dxa"/>
                <w:tcBorders>
                  <w:top w:val="nil"/>
                  <w:left w:val="nil"/>
                  <w:bottom w:val="single" w:sz="8" w:space="0" w:color="auto"/>
                  <w:right w:val="single" w:sz="8" w:space="0" w:color="auto"/>
                </w:tcBorders>
                <w:shd w:val="clear" w:color="000000" w:fill="FFFFFF"/>
                <w:noWrap/>
                <w:vAlign w:val="center"/>
                <w:hideMark/>
              </w:tcPr>
              <w:p w14:paraId="4CBF1972"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96,27</w:t>
                </w:r>
              </w:p>
            </w:tc>
          </w:tr>
          <w:tr w:rsidR="000332EB" w:rsidRPr="00B260DC" w14:paraId="201AF1DC"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685F9BB6" w14:textId="779F7EA5" w:rsidR="000332EB" w:rsidRPr="00B260DC" w:rsidRDefault="000332EB" w:rsidP="000332EB">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Bi</w:t>
                </w:r>
                <w:r w:rsidR="0061011A" w:rsidRPr="00B260DC">
                  <w:rPr>
                    <w:rFonts w:ascii="Times New Roman" w:eastAsia="Times New Roman" w:hAnsi="Times New Roman" w:cs="Times New Roman"/>
                    <w:color w:val="FFFFFF"/>
                    <w:sz w:val="24"/>
                    <w:szCs w:val="24"/>
                    <w:lang w:val="en-US" w:eastAsia="tr-TR" w:bidi="ar-SA"/>
                  </w:rPr>
                  <w:t>omass</w:t>
                </w:r>
              </w:p>
            </w:tc>
            <w:tc>
              <w:tcPr>
                <w:tcW w:w="2731" w:type="dxa"/>
                <w:tcBorders>
                  <w:top w:val="nil"/>
                  <w:left w:val="nil"/>
                  <w:bottom w:val="single" w:sz="8" w:space="0" w:color="auto"/>
                  <w:right w:val="single" w:sz="8" w:space="0" w:color="auto"/>
                </w:tcBorders>
                <w:shd w:val="clear" w:color="auto" w:fill="auto"/>
                <w:noWrap/>
                <w:vAlign w:val="center"/>
                <w:hideMark/>
              </w:tcPr>
              <w:p w14:paraId="36E57374"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255.486,63</w:t>
                </w:r>
              </w:p>
            </w:tc>
            <w:tc>
              <w:tcPr>
                <w:tcW w:w="1134" w:type="dxa"/>
                <w:tcBorders>
                  <w:top w:val="nil"/>
                  <w:left w:val="nil"/>
                  <w:bottom w:val="single" w:sz="8" w:space="0" w:color="auto"/>
                  <w:right w:val="single" w:sz="8" w:space="0" w:color="auto"/>
                </w:tcBorders>
                <w:shd w:val="clear" w:color="auto" w:fill="auto"/>
                <w:noWrap/>
                <w:vAlign w:val="center"/>
                <w:hideMark/>
              </w:tcPr>
              <w:p w14:paraId="1B8AF6EB"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2,60</w:t>
                </w:r>
              </w:p>
            </w:tc>
            <w:tc>
              <w:tcPr>
                <w:tcW w:w="2693" w:type="dxa"/>
                <w:tcBorders>
                  <w:top w:val="nil"/>
                  <w:left w:val="nil"/>
                  <w:bottom w:val="single" w:sz="8" w:space="0" w:color="auto"/>
                  <w:right w:val="single" w:sz="8" w:space="0" w:color="auto"/>
                </w:tcBorders>
                <w:shd w:val="clear" w:color="auto" w:fill="auto"/>
                <w:noWrap/>
                <w:vAlign w:val="center"/>
                <w:hideMark/>
              </w:tcPr>
              <w:p w14:paraId="3D2F5DAD"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273.446,13</w:t>
                </w:r>
              </w:p>
            </w:tc>
            <w:tc>
              <w:tcPr>
                <w:tcW w:w="1388" w:type="dxa"/>
                <w:tcBorders>
                  <w:top w:val="nil"/>
                  <w:left w:val="nil"/>
                  <w:bottom w:val="single" w:sz="8" w:space="0" w:color="auto"/>
                  <w:right w:val="single" w:sz="8" w:space="0" w:color="auto"/>
                </w:tcBorders>
                <w:shd w:val="clear" w:color="000000" w:fill="FFFFFF"/>
                <w:noWrap/>
                <w:vAlign w:val="center"/>
                <w:hideMark/>
              </w:tcPr>
              <w:p w14:paraId="5D299A8D"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2,43</w:t>
                </w:r>
              </w:p>
            </w:tc>
          </w:tr>
          <w:tr w:rsidR="000332EB" w:rsidRPr="00B260DC" w14:paraId="5D9418A3"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44BD4835" w14:textId="16FEDBF4" w:rsidR="000332EB" w:rsidRPr="00B260DC" w:rsidRDefault="0061011A" w:rsidP="000332EB">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Wind</w:t>
                </w:r>
              </w:p>
            </w:tc>
            <w:tc>
              <w:tcPr>
                <w:tcW w:w="2731" w:type="dxa"/>
                <w:tcBorders>
                  <w:top w:val="nil"/>
                  <w:left w:val="nil"/>
                  <w:bottom w:val="single" w:sz="8" w:space="0" w:color="auto"/>
                  <w:right w:val="single" w:sz="8" w:space="0" w:color="auto"/>
                </w:tcBorders>
                <w:shd w:val="clear" w:color="auto" w:fill="auto"/>
                <w:noWrap/>
                <w:vAlign w:val="center"/>
                <w:hideMark/>
              </w:tcPr>
              <w:p w14:paraId="2C87F771"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113.558,01</w:t>
                </w:r>
              </w:p>
            </w:tc>
            <w:tc>
              <w:tcPr>
                <w:tcW w:w="1134" w:type="dxa"/>
                <w:tcBorders>
                  <w:top w:val="nil"/>
                  <w:left w:val="nil"/>
                  <w:bottom w:val="single" w:sz="8" w:space="0" w:color="auto"/>
                  <w:right w:val="single" w:sz="8" w:space="0" w:color="auto"/>
                </w:tcBorders>
                <w:shd w:val="clear" w:color="auto" w:fill="auto"/>
                <w:noWrap/>
                <w:vAlign w:val="center"/>
                <w:hideMark/>
              </w:tcPr>
              <w:p w14:paraId="772C69E3"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1,16</w:t>
                </w:r>
              </w:p>
            </w:tc>
            <w:tc>
              <w:tcPr>
                <w:tcW w:w="2693" w:type="dxa"/>
                <w:tcBorders>
                  <w:top w:val="nil"/>
                  <w:left w:val="nil"/>
                  <w:bottom w:val="single" w:sz="8" w:space="0" w:color="auto"/>
                  <w:right w:val="single" w:sz="8" w:space="0" w:color="auto"/>
                </w:tcBorders>
                <w:shd w:val="clear" w:color="auto" w:fill="auto"/>
                <w:noWrap/>
                <w:vAlign w:val="center"/>
                <w:hideMark/>
              </w:tcPr>
              <w:p w14:paraId="7DE7205F"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119.466,89</w:t>
                </w:r>
              </w:p>
            </w:tc>
            <w:tc>
              <w:tcPr>
                <w:tcW w:w="1388" w:type="dxa"/>
                <w:tcBorders>
                  <w:top w:val="nil"/>
                  <w:left w:val="nil"/>
                  <w:bottom w:val="single" w:sz="8" w:space="0" w:color="auto"/>
                  <w:right w:val="single" w:sz="8" w:space="0" w:color="auto"/>
                </w:tcBorders>
                <w:shd w:val="clear" w:color="000000" w:fill="FFFFFF"/>
                <w:noWrap/>
                <w:vAlign w:val="center"/>
                <w:hideMark/>
              </w:tcPr>
              <w:p w14:paraId="26D1E6E8"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1,06</w:t>
                </w:r>
              </w:p>
            </w:tc>
          </w:tr>
          <w:tr w:rsidR="000332EB" w:rsidRPr="00B260DC" w14:paraId="522C5F1D"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15821490" w14:textId="0EC0BF32" w:rsidR="000332EB" w:rsidRPr="00B260DC" w:rsidRDefault="000332EB" w:rsidP="000332EB">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H</w:t>
                </w:r>
                <w:r w:rsidR="0061011A" w:rsidRPr="00B260DC">
                  <w:rPr>
                    <w:rFonts w:ascii="Times New Roman" w:eastAsia="Times New Roman" w:hAnsi="Times New Roman" w:cs="Times New Roman"/>
                    <w:color w:val="FFFFFF"/>
                    <w:sz w:val="24"/>
                    <w:szCs w:val="24"/>
                    <w:lang w:val="en-US" w:eastAsia="tr-TR" w:bidi="ar-SA"/>
                  </w:rPr>
                  <w:t>ydraulic</w:t>
                </w:r>
              </w:p>
            </w:tc>
            <w:tc>
              <w:tcPr>
                <w:tcW w:w="2731" w:type="dxa"/>
                <w:tcBorders>
                  <w:top w:val="nil"/>
                  <w:left w:val="nil"/>
                  <w:bottom w:val="single" w:sz="8" w:space="0" w:color="auto"/>
                  <w:right w:val="single" w:sz="8" w:space="0" w:color="auto"/>
                </w:tcBorders>
                <w:shd w:val="clear" w:color="auto" w:fill="auto"/>
                <w:noWrap/>
                <w:vAlign w:val="center"/>
                <w:hideMark/>
              </w:tcPr>
              <w:p w14:paraId="3A5B88A4"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34.437,65</w:t>
                </w:r>
              </w:p>
            </w:tc>
            <w:tc>
              <w:tcPr>
                <w:tcW w:w="1134" w:type="dxa"/>
                <w:tcBorders>
                  <w:top w:val="nil"/>
                  <w:left w:val="nil"/>
                  <w:bottom w:val="single" w:sz="8" w:space="0" w:color="auto"/>
                  <w:right w:val="single" w:sz="8" w:space="0" w:color="auto"/>
                </w:tcBorders>
                <w:shd w:val="clear" w:color="auto" w:fill="auto"/>
                <w:noWrap/>
                <w:vAlign w:val="center"/>
                <w:hideMark/>
              </w:tcPr>
              <w:p w14:paraId="6495DB7C"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0,35</w:t>
                </w:r>
              </w:p>
            </w:tc>
            <w:tc>
              <w:tcPr>
                <w:tcW w:w="2693" w:type="dxa"/>
                <w:tcBorders>
                  <w:top w:val="nil"/>
                  <w:left w:val="nil"/>
                  <w:bottom w:val="single" w:sz="8" w:space="0" w:color="auto"/>
                  <w:right w:val="single" w:sz="8" w:space="0" w:color="auto"/>
                </w:tcBorders>
                <w:shd w:val="clear" w:color="auto" w:fill="auto"/>
                <w:noWrap/>
                <w:vAlign w:val="center"/>
                <w:hideMark/>
              </w:tcPr>
              <w:p w14:paraId="64121111" w14:textId="77777777" w:rsidR="000332EB" w:rsidRPr="00B260DC" w:rsidRDefault="000332EB" w:rsidP="000332E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27.066,66</w:t>
                </w:r>
              </w:p>
            </w:tc>
            <w:tc>
              <w:tcPr>
                <w:tcW w:w="1388" w:type="dxa"/>
                <w:tcBorders>
                  <w:top w:val="nil"/>
                  <w:left w:val="nil"/>
                  <w:bottom w:val="single" w:sz="8" w:space="0" w:color="auto"/>
                  <w:right w:val="single" w:sz="8" w:space="0" w:color="auto"/>
                </w:tcBorders>
                <w:shd w:val="clear" w:color="000000" w:fill="FFFFFF"/>
                <w:noWrap/>
                <w:vAlign w:val="center"/>
                <w:hideMark/>
              </w:tcPr>
              <w:p w14:paraId="24259E08" w14:textId="77777777" w:rsidR="000332EB" w:rsidRPr="00B260DC" w:rsidRDefault="000332EB" w:rsidP="000332E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0,24</w:t>
                </w:r>
              </w:p>
            </w:tc>
          </w:tr>
          <w:tr w:rsidR="000332EB" w:rsidRPr="00B260DC" w14:paraId="2963C46F" w14:textId="77777777" w:rsidTr="000332EB">
            <w:trPr>
              <w:trHeight w:val="243"/>
            </w:trPr>
            <w:tc>
              <w:tcPr>
                <w:tcW w:w="1664" w:type="dxa"/>
                <w:tcBorders>
                  <w:top w:val="nil"/>
                  <w:left w:val="single" w:sz="8" w:space="0" w:color="auto"/>
                  <w:bottom w:val="single" w:sz="8" w:space="0" w:color="auto"/>
                  <w:right w:val="single" w:sz="8" w:space="0" w:color="auto"/>
                </w:tcBorders>
                <w:shd w:val="clear" w:color="000000" w:fill="FF5050"/>
                <w:noWrap/>
                <w:vAlign w:val="center"/>
                <w:hideMark/>
              </w:tcPr>
              <w:p w14:paraId="0B49BCF2" w14:textId="5424E8AD" w:rsidR="000332EB" w:rsidRPr="00B260DC" w:rsidRDefault="0061011A" w:rsidP="000332EB">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Total</w:t>
                </w:r>
              </w:p>
            </w:tc>
            <w:tc>
              <w:tcPr>
                <w:tcW w:w="2731" w:type="dxa"/>
                <w:tcBorders>
                  <w:top w:val="nil"/>
                  <w:left w:val="nil"/>
                  <w:bottom w:val="single" w:sz="8" w:space="0" w:color="auto"/>
                  <w:right w:val="single" w:sz="8" w:space="0" w:color="auto"/>
                </w:tcBorders>
                <w:shd w:val="clear" w:color="000000" w:fill="FF5050"/>
                <w:noWrap/>
                <w:vAlign w:val="center"/>
                <w:hideMark/>
              </w:tcPr>
              <w:p w14:paraId="26E2487D" w14:textId="77777777" w:rsidR="000332EB" w:rsidRPr="00B260DC" w:rsidRDefault="000332EB" w:rsidP="000332EB">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9.829.393,70</w:t>
                </w:r>
              </w:p>
            </w:tc>
            <w:tc>
              <w:tcPr>
                <w:tcW w:w="1134" w:type="dxa"/>
                <w:tcBorders>
                  <w:top w:val="nil"/>
                  <w:left w:val="nil"/>
                  <w:bottom w:val="single" w:sz="8" w:space="0" w:color="auto"/>
                  <w:right w:val="single" w:sz="8" w:space="0" w:color="auto"/>
                </w:tcBorders>
                <w:shd w:val="clear" w:color="000000" w:fill="FF5050"/>
                <w:noWrap/>
                <w:vAlign w:val="center"/>
                <w:hideMark/>
              </w:tcPr>
              <w:p w14:paraId="52039C34"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c>
              <w:tcPr>
                <w:tcW w:w="2693" w:type="dxa"/>
                <w:tcBorders>
                  <w:top w:val="nil"/>
                  <w:left w:val="nil"/>
                  <w:bottom w:val="single" w:sz="8" w:space="0" w:color="auto"/>
                  <w:right w:val="single" w:sz="8" w:space="0" w:color="auto"/>
                </w:tcBorders>
                <w:shd w:val="clear" w:color="000000" w:fill="FF5050"/>
                <w:noWrap/>
                <w:vAlign w:val="center"/>
                <w:hideMark/>
              </w:tcPr>
              <w:p w14:paraId="6F8C6AF4" w14:textId="77777777" w:rsidR="000332EB" w:rsidRPr="00B260DC" w:rsidRDefault="000332EB" w:rsidP="000332EB">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11.245.481,50</w:t>
                </w:r>
              </w:p>
            </w:tc>
            <w:tc>
              <w:tcPr>
                <w:tcW w:w="1388" w:type="dxa"/>
                <w:tcBorders>
                  <w:top w:val="nil"/>
                  <w:left w:val="nil"/>
                  <w:bottom w:val="single" w:sz="8" w:space="0" w:color="auto"/>
                  <w:right w:val="single" w:sz="8" w:space="0" w:color="auto"/>
                </w:tcBorders>
                <w:shd w:val="clear" w:color="000000" w:fill="FF5050"/>
                <w:noWrap/>
                <w:vAlign w:val="center"/>
                <w:hideMark/>
              </w:tcPr>
              <w:p w14:paraId="78EFFA57" w14:textId="77777777" w:rsidR="000332EB" w:rsidRPr="00B260DC" w:rsidRDefault="000332EB" w:rsidP="000332E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r>
        </w:tbl>
        <w:p w14:paraId="73738E4B" w14:textId="77777777" w:rsidR="007D49DA" w:rsidRPr="00B260DC" w:rsidRDefault="007D49DA" w:rsidP="007D49DA">
          <w:pPr>
            <w:pStyle w:val="ListeParagraf"/>
            <w:spacing w:after="120"/>
            <w:ind w:left="1440"/>
            <w:jc w:val="both"/>
            <w:rPr>
              <w:rFonts w:asciiTheme="minorHAnsi" w:hAnsiTheme="minorHAnsi" w:cstheme="minorHAnsi"/>
              <w:b/>
              <w:bCs/>
              <w:color w:val="FF0000"/>
              <w:sz w:val="24"/>
              <w:szCs w:val="24"/>
              <w:lang w:val="en-US"/>
            </w:rPr>
          </w:pPr>
        </w:p>
        <w:p w14:paraId="3326C763" w14:textId="77777777" w:rsidR="007D49DA" w:rsidRPr="00B260DC" w:rsidRDefault="007D49DA" w:rsidP="007D49DA">
          <w:pPr>
            <w:pStyle w:val="ListeParagraf"/>
            <w:spacing w:after="120"/>
            <w:ind w:left="1440"/>
            <w:jc w:val="both"/>
            <w:rPr>
              <w:rFonts w:asciiTheme="minorHAnsi" w:hAnsiTheme="minorHAnsi" w:cstheme="minorHAnsi"/>
              <w:b/>
              <w:bCs/>
              <w:color w:val="FF0000"/>
              <w:sz w:val="24"/>
              <w:szCs w:val="24"/>
              <w:highlight w:val="yellow"/>
              <w:lang w:val="en-US"/>
            </w:rPr>
          </w:pPr>
        </w:p>
        <w:p w14:paraId="71BBE96B" w14:textId="77777777" w:rsidR="007D49DA" w:rsidRPr="00B260DC" w:rsidRDefault="007D49DA" w:rsidP="007D49DA">
          <w:pPr>
            <w:pStyle w:val="ListeParagraf"/>
            <w:spacing w:after="120"/>
            <w:ind w:left="1440"/>
            <w:jc w:val="both"/>
            <w:rPr>
              <w:rFonts w:asciiTheme="minorHAnsi" w:hAnsiTheme="minorHAnsi" w:cstheme="minorHAnsi"/>
              <w:b/>
              <w:bCs/>
              <w:color w:val="FF0000"/>
              <w:sz w:val="24"/>
              <w:szCs w:val="24"/>
              <w:highlight w:val="yellow"/>
              <w:lang w:val="en-US"/>
            </w:rPr>
          </w:pPr>
        </w:p>
        <w:p w14:paraId="50F6A083" w14:textId="77777777" w:rsidR="00694809" w:rsidRPr="00B260DC" w:rsidRDefault="00694809" w:rsidP="007D49DA">
          <w:pPr>
            <w:pStyle w:val="ListeParagraf"/>
            <w:spacing w:after="120"/>
            <w:ind w:left="1440"/>
            <w:jc w:val="both"/>
            <w:rPr>
              <w:rFonts w:asciiTheme="minorHAnsi" w:hAnsiTheme="minorHAnsi" w:cstheme="minorHAnsi"/>
              <w:b/>
              <w:bCs/>
              <w:color w:val="FF0000"/>
              <w:sz w:val="24"/>
              <w:szCs w:val="24"/>
              <w:highlight w:val="yellow"/>
              <w:lang w:val="en-US"/>
            </w:rPr>
          </w:pPr>
        </w:p>
        <w:p w14:paraId="20789822" w14:textId="63D62629" w:rsidR="00207D8F" w:rsidRPr="00B260DC" w:rsidRDefault="0061011A" w:rsidP="00207D8F">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Invoiced</w:t>
          </w:r>
          <w:r w:rsidR="00207D8F" w:rsidRPr="00B260DC">
            <w:rPr>
              <w:rFonts w:asciiTheme="minorHAnsi" w:hAnsiTheme="minorHAnsi" w:cstheme="minorHAnsi"/>
              <w:b/>
              <w:bCs/>
              <w:sz w:val="24"/>
              <w:szCs w:val="24"/>
              <w:lang w:val="en-US"/>
            </w:rPr>
            <w:t xml:space="preserve"> </w:t>
          </w:r>
          <w:r w:rsidRPr="00B260DC">
            <w:rPr>
              <w:rFonts w:asciiTheme="minorHAnsi" w:hAnsiTheme="minorHAnsi" w:cstheme="minorHAnsi"/>
              <w:b/>
              <w:bCs/>
              <w:sz w:val="24"/>
              <w:szCs w:val="24"/>
              <w:lang w:val="en-US"/>
            </w:rPr>
            <w:t>and</w:t>
          </w:r>
          <w:r w:rsidR="00207D8F" w:rsidRPr="00B260DC">
            <w:rPr>
              <w:rFonts w:asciiTheme="minorHAnsi" w:hAnsiTheme="minorHAnsi" w:cstheme="minorHAnsi"/>
              <w:b/>
              <w:bCs/>
              <w:sz w:val="24"/>
              <w:szCs w:val="24"/>
              <w:lang w:val="en-US"/>
            </w:rPr>
            <w:t xml:space="preserve"> </w:t>
          </w:r>
          <w:r w:rsidRPr="00B260DC">
            <w:rPr>
              <w:rFonts w:asciiTheme="minorHAnsi" w:hAnsiTheme="minorHAnsi" w:cstheme="minorHAnsi"/>
              <w:b/>
              <w:bCs/>
              <w:sz w:val="24"/>
              <w:szCs w:val="24"/>
              <w:lang w:val="en-US"/>
            </w:rPr>
            <w:t>Actual</w:t>
          </w:r>
          <w:r w:rsidR="00207D8F" w:rsidRPr="00B260DC">
            <w:rPr>
              <w:rFonts w:asciiTheme="minorHAnsi" w:hAnsiTheme="minorHAnsi" w:cstheme="minorHAnsi"/>
              <w:b/>
              <w:bCs/>
              <w:sz w:val="24"/>
              <w:szCs w:val="24"/>
              <w:lang w:val="en-US"/>
            </w:rPr>
            <w:t xml:space="preserve"> </w:t>
          </w:r>
          <w:r w:rsidRPr="00B260DC">
            <w:rPr>
              <w:rFonts w:asciiTheme="minorHAnsi" w:hAnsiTheme="minorHAnsi" w:cstheme="minorHAnsi"/>
              <w:b/>
              <w:bCs/>
              <w:sz w:val="24"/>
              <w:szCs w:val="24"/>
              <w:lang w:val="en-US"/>
            </w:rPr>
            <w:t>Consumption</w:t>
          </w:r>
        </w:p>
        <w:p w14:paraId="2982CD69" w14:textId="77777777" w:rsidR="008C400E" w:rsidRPr="00B260DC" w:rsidRDefault="008C400E" w:rsidP="008C400E">
          <w:pPr>
            <w:pStyle w:val="ListeParagraf"/>
            <w:spacing w:after="120" w:line="240" w:lineRule="auto"/>
            <w:jc w:val="both"/>
            <w:rPr>
              <w:rFonts w:asciiTheme="minorHAnsi" w:hAnsiTheme="minorHAnsi" w:cstheme="minorHAnsi"/>
              <w:b/>
              <w:bCs/>
              <w:sz w:val="24"/>
              <w:szCs w:val="24"/>
              <w:lang w:val="en-US"/>
            </w:rPr>
          </w:pPr>
        </w:p>
        <w:tbl>
          <w:tblPr>
            <w:tblW w:w="5000" w:type="pct"/>
            <w:tblCellMar>
              <w:left w:w="70" w:type="dxa"/>
              <w:right w:w="70" w:type="dxa"/>
            </w:tblCellMar>
            <w:tblLook w:val="04A0" w:firstRow="1" w:lastRow="0" w:firstColumn="1" w:lastColumn="0" w:noHBand="0" w:noVBand="1"/>
          </w:tblPr>
          <w:tblGrid>
            <w:gridCol w:w="1673"/>
            <w:gridCol w:w="1440"/>
            <w:gridCol w:w="1056"/>
            <w:gridCol w:w="1338"/>
            <w:gridCol w:w="956"/>
            <w:gridCol w:w="1531"/>
            <w:gridCol w:w="1056"/>
          </w:tblGrid>
          <w:tr w:rsidR="00B11C33" w:rsidRPr="00B260DC" w14:paraId="205921F6" w14:textId="77777777" w:rsidTr="00207D8F">
            <w:trPr>
              <w:trHeight w:val="1392"/>
            </w:trPr>
            <w:tc>
              <w:tcPr>
                <w:tcW w:w="925"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D712253" w14:textId="13BCDD8C" w:rsidR="00B11C33" w:rsidRPr="00B260DC" w:rsidRDefault="007C1E21"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Consumer Type</w:t>
                </w:r>
              </w:p>
            </w:tc>
            <w:tc>
              <w:tcPr>
                <w:tcW w:w="1380" w:type="pct"/>
                <w:gridSpan w:val="2"/>
                <w:tcBorders>
                  <w:top w:val="single" w:sz="8" w:space="0" w:color="auto"/>
                  <w:left w:val="nil"/>
                  <w:bottom w:val="nil"/>
                  <w:right w:val="single" w:sz="8" w:space="0" w:color="000000"/>
                </w:tcBorders>
                <w:shd w:val="clear" w:color="000000" w:fill="FF0000"/>
                <w:vAlign w:val="center"/>
                <w:hideMark/>
              </w:tcPr>
              <w:p w14:paraId="083E990E" w14:textId="4A66409C" w:rsidR="00B11C33" w:rsidRPr="00B260DC" w:rsidRDefault="003F411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themeColor="background1"/>
                    <w:lang w:val="en-US" w:eastAsia="tr-TR"/>
                  </w:rPr>
                  <w:t xml:space="preserve">Consumption </w:t>
                </w:r>
                <w:proofErr w:type="gramStart"/>
                <w:r w:rsidRPr="00B260DC">
                  <w:rPr>
                    <w:rFonts w:ascii="Times New Roman" w:eastAsia="Times New Roman" w:hAnsi="Times New Roman" w:cs="Times New Roman"/>
                    <w:b/>
                    <w:bCs/>
                    <w:color w:val="FFFFFF" w:themeColor="background1"/>
                    <w:lang w:val="en-US" w:eastAsia="tr-TR"/>
                  </w:rPr>
                  <w:t>Amount</w:t>
                </w:r>
                <w:proofErr w:type="gramEnd"/>
                <w:r w:rsidRPr="00B260DC">
                  <w:rPr>
                    <w:rFonts w:ascii="Times New Roman" w:eastAsia="Times New Roman" w:hAnsi="Times New Roman" w:cs="Times New Roman"/>
                    <w:b/>
                    <w:bCs/>
                    <w:color w:val="FFFFFF" w:themeColor="background1"/>
                    <w:lang w:val="en-US" w:eastAsia="tr-TR"/>
                  </w:rPr>
                  <w:t xml:space="preserve"> of Consumers Connected to the Distribution Voltage </w:t>
                </w:r>
                <w:r w:rsidR="00B11C33" w:rsidRPr="00B260DC">
                  <w:rPr>
                    <w:rFonts w:ascii="Times New Roman" w:eastAsia="Times New Roman" w:hAnsi="Times New Roman" w:cs="Times New Roman"/>
                    <w:b/>
                    <w:bCs/>
                    <w:color w:val="FFFFFF"/>
                    <w:lang w:val="en-US" w:eastAsia="tr-TR" w:bidi="ar-SA"/>
                  </w:rPr>
                  <w:t>(GWh)</w:t>
                </w:r>
              </w:p>
            </w:tc>
            <w:tc>
              <w:tcPr>
                <w:tcW w:w="1266" w:type="pct"/>
                <w:gridSpan w:val="2"/>
                <w:tcBorders>
                  <w:top w:val="single" w:sz="8" w:space="0" w:color="auto"/>
                  <w:left w:val="single" w:sz="8" w:space="0" w:color="auto"/>
                  <w:bottom w:val="nil"/>
                  <w:right w:val="single" w:sz="8" w:space="0" w:color="000000"/>
                </w:tcBorders>
                <w:shd w:val="clear" w:color="000000" w:fill="FF0000"/>
                <w:vAlign w:val="center"/>
                <w:hideMark/>
              </w:tcPr>
              <w:p w14:paraId="64826BD3" w14:textId="5B75E4E0" w:rsidR="00B11C33" w:rsidRPr="00B260DC" w:rsidRDefault="003F411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themeColor="background1"/>
                    <w:lang w:val="en-US" w:eastAsia="tr-TR"/>
                  </w:rPr>
                  <w:t xml:space="preserve">Consumption </w:t>
                </w:r>
                <w:proofErr w:type="gramStart"/>
                <w:r w:rsidRPr="00B260DC">
                  <w:rPr>
                    <w:rFonts w:ascii="Times New Roman" w:eastAsia="Times New Roman" w:hAnsi="Times New Roman" w:cs="Times New Roman"/>
                    <w:b/>
                    <w:bCs/>
                    <w:color w:val="FFFFFF" w:themeColor="background1"/>
                    <w:lang w:val="en-US" w:eastAsia="tr-TR"/>
                  </w:rPr>
                  <w:t>Amount</w:t>
                </w:r>
                <w:proofErr w:type="gramEnd"/>
                <w:r w:rsidRPr="00B260DC">
                  <w:rPr>
                    <w:rFonts w:ascii="Times New Roman" w:eastAsia="Times New Roman" w:hAnsi="Times New Roman" w:cs="Times New Roman"/>
                    <w:b/>
                    <w:bCs/>
                    <w:color w:val="FFFFFF" w:themeColor="background1"/>
                    <w:lang w:val="en-US" w:eastAsia="tr-TR"/>
                  </w:rPr>
                  <w:t xml:space="preserve"> of Consumers Connected to the Transmission Voltage </w:t>
                </w:r>
                <w:r w:rsidR="00B11C33" w:rsidRPr="00B260DC">
                  <w:rPr>
                    <w:rFonts w:ascii="Times New Roman" w:eastAsia="Times New Roman" w:hAnsi="Times New Roman" w:cs="Times New Roman"/>
                    <w:b/>
                    <w:bCs/>
                    <w:color w:val="FFFFFF"/>
                    <w:lang w:val="en-US" w:eastAsia="tr-TR" w:bidi="ar-SA"/>
                  </w:rPr>
                  <w:t>(GWh)</w:t>
                </w:r>
              </w:p>
            </w:tc>
            <w:tc>
              <w:tcPr>
                <w:tcW w:w="1429" w:type="pct"/>
                <w:gridSpan w:val="2"/>
                <w:tcBorders>
                  <w:top w:val="single" w:sz="8" w:space="0" w:color="auto"/>
                  <w:left w:val="single" w:sz="8" w:space="0" w:color="auto"/>
                  <w:bottom w:val="nil"/>
                  <w:right w:val="single" w:sz="8" w:space="0" w:color="000000"/>
                </w:tcBorders>
                <w:shd w:val="clear" w:color="000000" w:fill="FF0000"/>
                <w:vAlign w:val="center"/>
                <w:hideMark/>
              </w:tcPr>
              <w:p w14:paraId="7A6F7143" w14:textId="142EFBF1" w:rsidR="00B11C33" w:rsidRPr="00B260DC" w:rsidRDefault="00B11C3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To</w:t>
                </w:r>
                <w:r w:rsidR="0061011A" w:rsidRPr="00B260DC">
                  <w:rPr>
                    <w:rFonts w:ascii="Times New Roman" w:eastAsia="Times New Roman" w:hAnsi="Times New Roman" w:cs="Times New Roman"/>
                    <w:b/>
                    <w:bCs/>
                    <w:color w:val="FFFFFF"/>
                    <w:lang w:val="en-US" w:eastAsia="tr-TR" w:bidi="ar-SA"/>
                  </w:rPr>
                  <w:t>tal</w:t>
                </w:r>
                <w:r w:rsidRPr="00B260DC">
                  <w:rPr>
                    <w:rFonts w:ascii="Times New Roman" w:eastAsia="Times New Roman" w:hAnsi="Times New Roman" w:cs="Times New Roman"/>
                    <w:b/>
                    <w:bCs/>
                    <w:color w:val="FFFFFF"/>
                    <w:lang w:val="en-US" w:eastAsia="tr-TR" w:bidi="ar-SA"/>
                  </w:rPr>
                  <w:t xml:space="preserve"> (GWh)</w:t>
                </w:r>
              </w:p>
            </w:tc>
          </w:tr>
          <w:tr w:rsidR="00B11C33" w:rsidRPr="00B260DC" w14:paraId="46D2FA96" w14:textId="77777777" w:rsidTr="00207D8F">
            <w:trPr>
              <w:trHeight w:val="300"/>
            </w:trPr>
            <w:tc>
              <w:tcPr>
                <w:tcW w:w="925" w:type="pct"/>
                <w:vMerge/>
                <w:tcBorders>
                  <w:top w:val="single" w:sz="8" w:space="0" w:color="auto"/>
                  <w:left w:val="single" w:sz="8" w:space="0" w:color="auto"/>
                  <w:bottom w:val="single" w:sz="8" w:space="0" w:color="000000"/>
                  <w:right w:val="single" w:sz="8" w:space="0" w:color="auto"/>
                </w:tcBorders>
                <w:vAlign w:val="center"/>
                <w:hideMark/>
              </w:tcPr>
              <w:p w14:paraId="16788F58" w14:textId="77777777" w:rsidR="00B11C33" w:rsidRPr="00B260DC" w:rsidRDefault="00B11C33" w:rsidP="00B11C33">
                <w:pPr>
                  <w:spacing w:after="0" w:line="240" w:lineRule="auto"/>
                  <w:rPr>
                    <w:rFonts w:ascii="Times New Roman" w:eastAsia="Times New Roman" w:hAnsi="Times New Roman" w:cs="Times New Roman"/>
                    <w:b/>
                    <w:bCs/>
                    <w:color w:val="FFFFFF"/>
                    <w:lang w:val="en-US" w:eastAsia="tr-TR" w:bidi="ar-SA"/>
                  </w:rPr>
                </w:pPr>
              </w:p>
            </w:tc>
            <w:tc>
              <w:tcPr>
                <w:tcW w:w="796" w:type="pct"/>
                <w:tcBorders>
                  <w:top w:val="nil"/>
                  <w:left w:val="nil"/>
                  <w:bottom w:val="single" w:sz="8" w:space="0" w:color="auto"/>
                  <w:right w:val="single" w:sz="8" w:space="0" w:color="auto"/>
                </w:tcBorders>
                <w:shd w:val="clear" w:color="000000" w:fill="FF5050"/>
                <w:noWrap/>
                <w:vAlign w:val="center"/>
                <w:hideMark/>
              </w:tcPr>
              <w:p w14:paraId="2A1FE68E" w14:textId="77777777" w:rsidR="00B11C33" w:rsidRPr="00B260DC" w:rsidRDefault="00B11C3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583" w:type="pct"/>
                <w:tcBorders>
                  <w:top w:val="nil"/>
                  <w:left w:val="nil"/>
                  <w:bottom w:val="single" w:sz="8" w:space="0" w:color="auto"/>
                  <w:right w:val="single" w:sz="8" w:space="0" w:color="auto"/>
                </w:tcBorders>
                <w:shd w:val="clear" w:color="000000" w:fill="FF5050"/>
                <w:noWrap/>
                <w:vAlign w:val="center"/>
                <w:hideMark/>
              </w:tcPr>
              <w:p w14:paraId="24DCA948" w14:textId="77777777" w:rsidR="00B11C33" w:rsidRPr="00B260DC" w:rsidRDefault="00B11C3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c>
              <w:tcPr>
                <w:tcW w:w="739" w:type="pct"/>
                <w:tcBorders>
                  <w:top w:val="nil"/>
                  <w:left w:val="nil"/>
                  <w:bottom w:val="single" w:sz="8" w:space="0" w:color="auto"/>
                  <w:right w:val="single" w:sz="8" w:space="0" w:color="auto"/>
                </w:tcBorders>
                <w:shd w:val="clear" w:color="000000" w:fill="FF5050"/>
                <w:noWrap/>
                <w:vAlign w:val="center"/>
                <w:hideMark/>
              </w:tcPr>
              <w:p w14:paraId="405704E0" w14:textId="77777777" w:rsidR="00B11C33" w:rsidRPr="00B260DC" w:rsidRDefault="00B11C3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528" w:type="pct"/>
                <w:tcBorders>
                  <w:top w:val="nil"/>
                  <w:left w:val="nil"/>
                  <w:bottom w:val="single" w:sz="8" w:space="0" w:color="auto"/>
                  <w:right w:val="single" w:sz="8" w:space="0" w:color="auto"/>
                </w:tcBorders>
                <w:shd w:val="clear" w:color="000000" w:fill="FF5050"/>
                <w:noWrap/>
                <w:vAlign w:val="center"/>
                <w:hideMark/>
              </w:tcPr>
              <w:p w14:paraId="6562D76B" w14:textId="77777777" w:rsidR="00B11C33" w:rsidRPr="00B260DC" w:rsidRDefault="00B11C3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c>
              <w:tcPr>
                <w:tcW w:w="846" w:type="pct"/>
                <w:tcBorders>
                  <w:top w:val="nil"/>
                  <w:left w:val="nil"/>
                  <w:bottom w:val="single" w:sz="8" w:space="0" w:color="auto"/>
                  <w:right w:val="single" w:sz="8" w:space="0" w:color="auto"/>
                </w:tcBorders>
                <w:shd w:val="clear" w:color="000000" w:fill="FF5050"/>
                <w:noWrap/>
                <w:vAlign w:val="center"/>
                <w:hideMark/>
              </w:tcPr>
              <w:p w14:paraId="1BEF201B" w14:textId="77777777" w:rsidR="00B11C33" w:rsidRPr="00B260DC" w:rsidRDefault="00B11C3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583" w:type="pct"/>
                <w:tcBorders>
                  <w:top w:val="nil"/>
                  <w:left w:val="nil"/>
                  <w:bottom w:val="single" w:sz="8" w:space="0" w:color="auto"/>
                  <w:right w:val="single" w:sz="8" w:space="0" w:color="auto"/>
                </w:tcBorders>
                <w:shd w:val="clear" w:color="000000" w:fill="FF5050"/>
                <w:noWrap/>
                <w:vAlign w:val="center"/>
                <w:hideMark/>
              </w:tcPr>
              <w:p w14:paraId="3FAF656E" w14:textId="77777777" w:rsidR="00B11C33" w:rsidRPr="00B260DC" w:rsidRDefault="00B11C33" w:rsidP="00B11C33">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r>
          <w:tr w:rsidR="00B11C33" w:rsidRPr="00B260DC" w14:paraId="33A3720C"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5050"/>
                <w:noWrap/>
                <w:vAlign w:val="center"/>
                <w:hideMark/>
              </w:tcPr>
              <w:p w14:paraId="26E42D3A" w14:textId="3E90D97D" w:rsidR="00B11C33" w:rsidRPr="00B260DC" w:rsidRDefault="003F4113" w:rsidP="00B11C33">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Non-eligible</w:t>
                </w:r>
              </w:p>
            </w:tc>
            <w:tc>
              <w:tcPr>
                <w:tcW w:w="796" w:type="pct"/>
                <w:tcBorders>
                  <w:top w:val="nil"/>
                  <w:left w:val="nil"/>
                  <w:bottom w:val="single" w:sz="8" w:space="0" w:color="auto"/>
                  <w:right w:val="single" w:sz="8" w:space="0" w:color="auto"/>
                </w:tcBorders>
                <w:shd w:val="clear" w:color="auto" w:fill="auto"/>
                <w:noWrap/>
                <w:vAlign w:val="center"/>
                <w:hideMark/>
              </w:tcPr>
              <w:p w14:paraId="1AA7D0A8"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134.409,69</w:t>
                </w:r>
              </w:p>
            </w:tc>
            <w:tc>
              <w:tcPr>
                <w:tcW w:w="583" w:type="pct"/>
                <w:tcBorders>
                  <w:top w:val="nil"/>
                  <w:left w:val="nil"/>
                  <w:bottom w:val="single" w:sz="8" w:space="0" w:color="auto"/>
                  <w:right w:val="single" w:sz="8" w:space="0" w:color="auto"/>
                </w:tcBorders>
                <w:shd w:val="clear" w:color="auto" w:fill="auto"/>
                <w:noWrap/>
                <w:vAlign w:val="center"/>
                <w:hideMark/>
              </w:tcPr>
              <w:p w14:paraId="32FC748E"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103.709,28</w:t>
                </w:r>
              </w:p>
            </w:tc>
            <w:tc>
              <w:tcPr>
                <w:tcW w:w="739" w:type="pct"/>
                <w:tcBorders>
                  <w:top w:val="nil"/>
                  <w:left w:val="nil"/>
                  <w:bottom w:val="single" w:sz="8" w:space="0" w:color="auto"/>
                  <w:right w:val="single" w:sz="8" w:space="0" w:color="auto"/>
                </w:tcBorders>
                <w:shd w:val="clear" w:color="auto" w:fill="auto"/>
                <w:noWrap/>
                <w:vAlign w:val="center"/>
                <w:hideMark/>
              </w:tcPr>
              <w:p w14:paraId="1A1035EB"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1.278,91</w:t>
                </w:r>
              </w:p>
            </w:tc>
            <w:tc>
              <w:tcPr>
                <w:tcW w:w="528" w:type="pct"/>
                <w:tcBorders>
                  <w:top w:val="nil"/>
                  <w:left w:val="nil"/>
                  <w:bottom w:val="single" w:sz="8" w:space="0" w:color="auto"/>
                  <w:right w:val="single" w:sz="8" w:space="0" w:color="auto"/>
                </w:tcBorders>
                <w:shd w:val="clear" w:color="auto" w:fill="auto"/>
                <w:noWrap/>
                <w:vAlign w:val="center"/>
                <w:hideMark/>
              </w:tcPr>
              <w:p w14:paraId="7AF13309"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808,04</w:t>
                </w:r>
              </w:p>
            </w:tc>
            <w:tc>
              <w:tcPr>
                <w:tcW w:w="846" w:type="pct"/>
                <w:tcBorders>
                  <w:top w:val="nil"/>
                  <w:left w:val="nil"/>
                  <w:bottom w:val="single" w:sz="8" w:space="0" w:color="auto"/>
                  <w:right w:val="single" w:sz="8" w:space="0" w:color="auto"/>
                </w:tcBorders>
                <w:shd w:val="clear" w:color="auto" w:fill="auto"/>
                <w:noWrap/>
                <w:vAlign w:val="center"/>
                <w:hideMark/>
              </w:tcPr>
              <w:p w14:paraId="123FE917"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135.688,60</w:t>
                </w:r>
              </w:p>
            </w:tc>
            <w:tc>
              <w:tcPr>
                <w:tcW w:w="583" w:type="pct"/>
                <w:tcBorders>
                  <w:top w:val="nil"/>
                  <w:left w:val="nil"/>
                  <w:bottom w:val="single" w:sz="8" w:space="0" w:color="auto"/>
                  <w:right w:val="single" w:sz="8" w:space="0" w:color="auto"/>
                </w:tcBorders>
                <w:shd w:val="clear" w:color="auto" w:fill="auto"/>
                <w:noWrap/>
                <w:vAlign w:val="center"/>
                <w:hideMark/>
              </w:tcPr>
              <w:p w14:paraId="38DDE4E8"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104.517,32</w:t>
                </w:r>
              </w:p>
            </w:tc>
          </w:tr>
          <w:tr w:rsidR="00B11C33" w:rsidRPr="00B260DC" w14:paraId="2589CC20"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5050"/>
                <w:noWrap/>
                <w:vAlign w:val="center"/>
                <w:hideMark/>
              </w:tcPr>
              <w:p w14:paraId="205B0111" w14:textId="4C6E0084" w:rsidR="00B11C33" w:rsidRPr="00B260DC" w:rsidRDefault="003F4113" w:rsidP="00B11C33">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Eligible</w:t>
                </w:r>
              </w:p>
            </w:tc>
            <w:tc>
              <w:tcPr>
                <w:tcW w:w="796" w:type="pct"/>
                <w:tcBorders>
                  <w:top w:val="nil"/>
                  <w:left w:val="nil"/>
                  <w:bottom w:val="single" w:sz="8" w:space="0" w:color="auto"/>
                  <w:right w:val="single" w:sz="8" w:space="0" w:color="auto"/>
                </w:tcBorders>
                <w:shd w:val="clear" w:color="auto" w:fill="auto"/>
                <w:noWrap/>
                <w:vAlign w:val="center"/>
                <w:hideMark/>
              </w:tcPr>
              <w:p w14:paraId="5E44A052"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41.494,79</w:t>
                </w:r>
              </w:p>
            </w:tc>
            <w:tc>
              <w:tcPr>
                <w:tcW w:w="583" w:type="pct"/>
                <w:tcBorders>
                  <w:top w:val="nil"/>
                  <w:left w:val="nil"/>
                  <w:bottom w:val="single" w:sz="8" w:space="0" w:color="auto"/>
                  <w:right w:val="single" w:sz="8" w:space="0" w:color="auto"/>
                </w:tcBorders>
                <w:shd w:val="clear" w:color="auto" w:fill="auto"/>
                <w:noWrap/>
                <w:vAlign w:val="center"/>
                <w:hideMark/>
              </w:tcPr>
              <w:p w14:paraId="09C75E02"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73.676,50</w:t>
                </w:r>
              </w:p>
            </w:tc>
            <w:tc>
              <w:tcPr>
                <w:tcW w:w="739" w:type="pct"/>
                <w:tcBorders>
                  <w:top w:val="nil"/>
                  <w:left w:val="nil"/>
                  <w:bottom w:val="single" w:sz="8" w:space="0" w:color="auto"/>
                  <w:right w:val="single" w:sz="8" w:space="0" w:color="auto"/>
                </w:tcBorders>
                <w:shd w:val="clear" w:color="auto" w:fill="auto"/>
                <w:noWrap/>
                <w:vAlign w:val="center"/>
                <w:hideMark/>
              </w:tcPr>
              <w:p w14:paraId="406E1BA3"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52.414,53</w:t>
                </w:r>
              </w:p>
            </w:tc>
            <w:tc>
              <w:tcPr>
                <w:tcW w:w="528" w:type="pct"/>
                <w:tcBorders>
                  <w:top w:val="nil"/>
                  <w:left w:val="nil"/>
                  <w:bottom w:val="single" w:sz="8" w:space="0" w:color="auto"/>
                  <w:right w:val="single" w:sz="8" w:space="0" w:color="auto"/>
                </w:tcBorders>
                <w:shd w:val="clear" w:color="auto" w:fill="auto"/>
                <w:noWrap/>
                <w:vAlign w:val="center"/>
                <w:hideMark/>
              </w:tcPr>
              <w:p w14:paraId="5B271CCC"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55.242,79</w:t>
                </w:r>
              </w:p>
            </w:tc>
            <w:tc>
              <w:tcPr>
                <w:tcW w:w="846" w:type="pct"/>
                <w:tcBorders>
                  <w:top w:val="nil"/>
                  <w:left w:val="nil"/>
                  <w:bottom w:val="single" w:sz="8" w:space="0" w:color="auto"/>
                  <w:right w:val="single" w:sz="8" w:space="0" w:color="auto"/>
                </w:tcBorders>
                <w:shd w:val="clear" w:color="auto" w:fill="auto"/>
                <w:noWrap/>
                <w:vAlign w:val="center"/>
                <w:hideMark/>
              </w:tcPr>
              <w:p w14:paraId="06889D1F"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93.909,32</w:t>
                </w:r>
              </w:p>
            </w:tc>
            <w:tc>
              <w:tcPr>
                <w:tcW w:w="583" w:type="pct"/>
                <w:tcBorders>
                  <w:top w:val="nil"/>
                  <w:left w:val="nil"/>
                  <w:bottom w:val="single" w:sz="8" w:space="0" w:color="auto"/>
                  <w:right w:val="single" w:sz="8" w:space="0" w:color="auto"/>
                </w:tcBorders>
                <w:shd w:val="clear" w:color="auto" w:fill="auto"/>
                <w:noWrap/>
                <w:vAlign w:val="center"/>
                <w:hideMark/>
              </w:tcPr>
              <w:p w14:paraId="42006E07" w14:textId="77777777" w:rsidR="00B11C33" w:rsidRPr="00B260DC" w:rsidRDefault="00B11C33" w:rsidP="00B11C33">
                <w:pPr>
                  <w:spacing w:after="0" w:line="240" w:lineRule="auto"/>
                  <w:jc w:val="right"/>
                  <w:rPr>
                    <w:rFonts w:ascii="Calibri" w:eastAsia="Times New Roman" w:hAnsi="Calibri" w:cs="Calibri"/>
                    <w:color w:val="000000"/>
                    <w:sz w:val="20"/>
                    <w:szCs w:val="20"/>
                    <w:lang w:val="en-US" w:eastAsia="tr-TR" w:bidi="ar-SA"/>
                  </w:rPr>
                </w:pPr>
                <w:r w:rsidRPr="00B260DC">
                  <w:rPr>
                    <w:rFonts w:ascii="Calibri" w:eastAsia="Times New Roman" w:hAnsi="Calibri" w:cs="Calibri"/>
                    <w:color w:val="000000"/>
                    <w:sz w:val="20"/>
                    <w:szCs w:val="20"/>
                    <w:lang w:val="en-US" w:eastAsia="tr-TR" w:bidi="ar-SA"/>
                  </w:rPr>
                  <w:t>128.919,29</w:t>
                </w:r>
              </w:p>
            </w:tc>
          </w:tr>
          <w:tr w:rsidR="00B11C33" w:rsidRPr="00B260DC" w14:paraId="37A51B4C" w14:textId="77777777" w:rsidTr="00207D8F">
            <w:trPr>
              <w:trHeight w:val="300"/>
            </w:trPr>
            <w:tc>
              <w:tcPr>
                <w:tcW w:w="925" w:type="pct"/>
                <w:tcBorders>
                  <w:top w:val="nil"/>
                  <w:left w:val="single" w:sz="8" w:space="0" w:color="auto"/>
                  <w:bottom w:val="single" w:sz="8" w:space="0" w:color="auto"/>
                  <w:right w:val="single" w:sz="8" w:space="0" w:color="auto"/>
                </w:tcBorders>
                <w:shd w:val="clear" w:color="000000" w:fill="FF0000"/>
                <w:noWrap/>
                <w:vAlign w:val="center"/>
                <w:hideMark/>
              </w:tcPr>
              <w:p w14:paraId="3268A957" w14:textId="2200A7CB" w:rsidR="00B11C33" w:rsidRPr="00B260DC" w:rsidRDefault="007C1E21" w:rsidP="00B11C33">
                <w:pPr>
                  <w:spacing w:after="0" w:line="240" w:lineRule="auto"/>
                  <w:rPr>
                    <w:rFonts w:ascii="Calibri" w:eastAsia="Times New Roman" w:hAnsi="Calibri" w:cs="Calibri"/>
                    <w:b/>
                    <w:bCs/>
                    <w:color w:val="FFFFFF"/>
                    <w:sz w:val="20"/>
                    <w:szCs w:val="20"/>
                    <w:lang w:val="en-US" w:eastAsia="tr-TR" w:bidi="ar-SA"/>
                  </w:rPr>
                </w:pPr>
                <w:r w:rsidRPr="00B260DC">
                  <w:rPr>
                    <w:rFonts w:ascii="Calibri" w:eastAsia="Times New Roman" w:hAnsi="Calibri" w:cs="Calibri"/>
                    <w:b/>
                    <w:bCs/>
                    <w:color w:val="FFFFFF"/>
                    <w:sz w:val="20"/>
                    <w:szCs w:val="20"/>
                    <w:lang w:val="en-US" w:eastAsia="tr-TR" w:bidi="ar-SA"/>
                  </w:rPr>
                  <w:t>Total</w:t>
                </w:r>
              </w:p>
            </w:tc>
            <w:tc>
              <w:tcPr>
                <w:tcW w:w="796" w:type="pct"/>
                <w:tcBorders>
                  <w:top w:val="nil"/>
                  <w:left w:val="nil"/>
                  <w:bottom w:val="single" w:sz="8" w:space="0" w:color="auto"/>
                  <w:right w:val="single" w:sz="8" w:space="0" w:color="auto"/>
                </w:tcBorders>
                <w:shd w:val="clear" w:color="000000" w:fill="FF0000"/>
                <w:noWrap/>
                <w:vAlign w:val="center"/>
                <w:hideMark/>
              </w:tcPr>
              <w:p w14:paraId="74352D8B" w14:textId="77777777" w:rsidR="00B11C33" w:rsidRPr="00B260DC" w:rsidRDefault="00B11C33" w:rsidP="00B11C33">
                <w:pPr>
                  <w:spacing w:after="0" w:line="240" w:lineRule="auto"/>
                  <w:jc w:val="right"/>
                  <w:rPr>
                    <w:rFonts w:ascii="Calibri" w:eastAsia="Times New Roman" w:hAnsi="Calibri" w:cs="Calibri"/>
                    <w:b/>
                    <w:bCs/>
                    <w:color w:val="FFFFFF"/>
                    <w:sz w:val="20"/>
                    <w:szCs w:val="20"/>
                    <w:lang w:val="en-US" w:eastAsia="tr-TR" w:bidi="ar-SA"/>
                  </w:rPr>
                </w:pPr>
                <w:r w:rsidRPr="00B260DC">
                  <w:rPr>
                    <w:rFonts w:ascii="Calibri" w:eastAsia="Times New Roman" w:hAnsi="Calibri" w:cs="Calibri"/>
                    <w:b/>
                    <w:bCs/>
                    <w:color w:val="FFFFFF"/>
                    <w:sz w:val="20"/>
                    <w:szCs w:val="20"/>
                    <w:lang w:val="en-US" w:eastAsia="tr-TR" w:bidi="ar-SA"/>
                  </w:rPr>
                  <w:t>175.904,48</w:t>
                </w:r>
              </w:p>
            </w:tc>
            <w:tc>
              <w:tcPr>
                <w:tcW w:w="583" w:type="pct"/>
                <w:tcBorders>
                  <w:top w:val="nil"/>
                  <w:left w:val="nil"/>
                  <w:bottom w:val="single" w:sz="8" w:space="0" w:color="auto"/>
                  <w:right w:val="single" w:sz="8" w:space="0" w:color="auto"/>
                </w:tcBorders>
                <w:shd w:val="clear" w:color="000000" w:fill="FF0000"/>
                <w:noWrap/>
                <w:vAlign w:val="center"/>
                <w:hideMark/>
              </w:tcPr>
              <w:p w14:paraId="37211D84" w14:textId="77777777" w:rsidR="00B11C33" w:rsidRPr="00B260DC" w:rsidRDefault="00B11C33" w:rsidP="00B11C33">
                <w:pPr>
                  <w:spacing w:after="0" w:line="240" w:lineRule="auto"/>
                  <w:jc w:val="right"/>
                  <w:rPr>
                    <w:rFonts w:ascii="Calibri" w:eastAsia="Times New Roman" w:hAnsi="Calibri" w:cs="Calibri"/>
                    <w:b/>
                    <w:bCs/>
                    <w:color w:val="FFFFFF"/>
                    <w:sz w:val="20"/>
                    <w:szCs w:val="20"/>
                    <w:lang w:val="en-US" w:eastAsia="tr-TR" w:bidi="ar-SA"/>
                  </w:rPr>
                </w:pPr>
                <w:r w:rsidRPr="00B260DC">
                  <w:rPr>
                    <w:rFonts w:ascii="Calibri" w:eastAsia="Times New Roman" w:hAnsi="Calibri" w:cs="Calibri"/>
                    <w:b/>
                    <w:bCs/>
                    <w:color w:val="FFFFFF"/>
                    <w:sz w:val="20"/>
                    <w:szCs w:val="20"/>
                    <w:lang w:val="en-US" w:eastAsia="tr-TR" w:bidi="ar-SA"/>
                  </w:rPr>
                  <w:t>177.385,78</w:t>
                </w:r>
              </w:p>
            </w:tc>
            <w:tc>
              <w:tcPr>
                <w:tcW w:w="739" w:type="pct"/>
                <w:tcBorders>
                  <w:top w:val="nil"/>
                  <w:left w:val="nil"/>
                  <w:bottom w:val="single" w:sz="8" w:space="0" w:color="auto"/>
                  <w:right w:val="single" w:sz="8" w:space="0" w:color="auto"/>
                </w:tcBorders>
                <w:shd w:val="clear" w:color="000000" w:fill="FF0000"/>
                <w:noWrap/>
                <w:vAlign w:val="center"/>
                <w:hideMark/>
              </w:tcPr>
              <w:p w14:paraId="0C7619B6" w14:textId="77777777" w:rsidR="00B11C33" w:rsidRPr="00B260DC" w:rsidRDefault="00B11C33" w:rsidP="00B11C33">
                <w:pPr>
                  <w:spacing w:after="0" w:line="240" w:lineRule="auto"/>
                  <w:jc w:val="right"/>
                  <w:rPr>
                    <w:rFonts w:ascii="Calibri" w:eastAsia="Times New Roman" w:hAnsi="Calibri" w:cs="Calibri"/>
                    <w:b/>
                    <w:bCs/>
                    <w:color w:val="FFFFFF"/>
                    <w:sz w:val="20"/>
                    <w:szCs w:val="20"/>
                    <w:lang w:val="en-US" w:eastAsia="tr-TR" w:bidi="ar-SA"/>
                  </w:rPr>
                </w:pPr>
                <w:r w:rsidRPr="00B260DC">
                  <w:rPr>
                    <w:rFonts w:ascii="Calibri" w:eastAsia="Times New Roman" w:hAnsi="Calibri" w:cs="Calibri"/>
                    <w:b/>
                    <w:bCs/>
                    <w:color w:val="FFFFFF"/>
                    <w:sz w:val="20"/>
                    <w:szCs w:val="20"/>
                    <w:lang w:val="en-US" w:eastAsia="tr-TR" w:bidi="ar-SA"/>
                  </w:rPr>
                  <w:t>53.693,43</w:t>
                </w:r>
              </w:p>
            </w:tc>
            <w:tc>
              <w:tcPr>
                <w:tcW w:w="528" w:type="pct"/>
                <w:tcBorders>
                  <w:top w:val="nil"/>
                  <w:left w:val="nil"/>
                  <w:bottom w:val="single" w:sz="8" w:space="0" w:color="auto"/>
                  <w:right w:val="single" w:sz="8" w:space="0" w:color="auto"/>
                </w:tcBorders>
                <w:shd w:val="clear" w:color="000000" w:fill="FF0000"/>
                <w:noWrap/>
                <w:vAlign w:val="center"/>
                <w:hideMark/>
              </w:tcPr>
              <w:p w14:paraId="29C51CE8" w14:textId="77777777" w:rsidR="00B11C33" w:rsidRPr="00B260DC" w:rsidRDefault="00B11C33" w:rsidP="00B11C33">
                <w:pPr>
                  <w:spacing w:after="0" w:line="240" w:lineRule="auto"/>
                  <w:jc w:val="right"/>
                  <w:rPr>
                    <w:rFonts w:ascii="Calibri" w:eastAsia="Times New Roman" w:hAnsi="Calibri" w:cs="Calibri"/>
                    <w:b/>
                    <w:bCs/>
                    <w:color w:val="FFFFFF"/>
                    <w:sz w:val="20"/>
                    <w:szCs w:val="20"/>
                    <w:lang w:val="en-US" w:eastAsia="tr-TR" w:bidi="ar-SA"/>
                  </w:rPr>
                </w:pPr>
                <w:r w:rsidRPr="00B260DC">
                  <w:rPr>
                    <w:rFonts w:ascii="Calibri" w:eastAsia="Times New Roman" w:hAnsi="Calibri" w:cs="Calibri"/>
                    <w:b/>
                    <w:bCs/>
                    <w:color w:val="FFFFFF"/>
                    <w:sz w:val="20"/>
                    <w:szCs w:val="20"/>
                    <w:lang w:val="en-US" w:eastAsia="tr-TR" w:bidi="ar-SA"/>
                  </w:rPr>
                  <w:t>56.050,83</w:t>
                </w:r>
              </w:p>
            </w:tc>
            <w:tc>
              <w:tcPr>
                <w:tcW w:w="846" w:type="pct"/>
                <w:tcBorders>
                  <w:top w:val="nil"/>
                  <w:left w:val="nil"/>
                  <w:bottom w:val="single" w:sz="8" w:space="0" w:color="auto"/>
                  <w:right w:val="single" w:sz="8" w:space="0" w:color="auto"/>
                </w:tcBorders>
                <w:shd w:val="clear" w:color="000000" w:fill="FF0000"/>
                <w:noWrap/>
                <w:vAlign w:val="center"/>
                <w:hideMark/>
              </w:tcPr>
              <w:p w14:paraId="09F2B631" w14:textId="77777777" w:rsidR="00B11C33" w:rsidRPr="00B260DC" w:rsidRDefault="00B11C33" w:rsidP="00B11C33">
                <w:pPr>
                  <w:spacing w:after="0" w:line="240" w:lineRule="auto"/>
                  <w:jc w:val="right"/>
                  <w:rPr>
                    <w:rFonts w:ascii="Calibri" w:eastAsia="Times New Roman" w:hAnsi="Calibri" w:cs="Calibri"/>
                    <w:b/>
                    <w:bCs/>
                    <w:color w:val="FFFFFF"/>
                    <w:sz w:val="20"/>
                    <w:szCs w:val="20"/>
                    <w:lang w:val="en-US" w:eastAsia="tr-TR" w:bidi="ar-SA"/>
                  </w:rPr>
                </w:pPr>
                <w:r w:rsidRPr="00B260DC">
                  <w:rPr>
                    <w:rFonts w:ascii="Calibri" w:eastAsia="Times New Roman" w:hAnsi="Calibri" w:cs="Calibri"/>
                    <w:b/>
                    <w:bCs/>
                    <w:color w:val="FFFFFF"/>
                    <w:sz w:val="20"/>
                    <w:szCs w:val="20"/>
                    <w:lang w:val="en-US" w:eastAsia="tr-TR" w:bidi="ar-SA"/>
                  </w:rPr>
                  <w:t>229.597,91</w:t>
                </w:r>
              </w:p>
            </w:tc>
            <w:tc>
              <w:tcPr>
                <w:tcW w:w="583" w:type="pct"/>
                <w:tcBorders>
                  <w:top w:val="nil"/>
                  <w:left w:val="nil"/>
                  <w:bottom w:val="single" w:sz="8" w:space="0" w:color="auto"/>
                  <w:right w:val="single" w:sz="8" w:space="0" w:color="auto"/>
                </w:tcBorders>
                <w:shd w:val="clear" w:color="000000" w:fill="FF0000"/>
                <w:noWrap/>
                <w:vAlign w:val="center"/>
                <w:hideMark/>
              </w:tcPr>
              <w:p w14:paraId="3F443B56" w14:textId="77777777" w:rsidR="00B11C33" w:rsidRPr="00B260DC" w:rsidRDefault="00B11C33" w:rsidP="00B11C33">
                <w:pPr>
                  <w:spacing w:after="0" w:line="240" w:lineRule="auto"/>
                  <w:jc w:val="right"/>
                  <w:rPr>
                    <w:rFonts w:ascii="Calibri" w:eastAsia="Times New Roman" w:hAnsi="Calibri" w:cs="Calibri"/>
                    <w:b/>
                    <w:bCs/>
                    <w:color w:val="FFFFFF"/>
                    <w:sz w:val="20"/>
                    <w:szCs w:val="20"/>
                    <w:lang w:val="en-US" w:eastAsia="tr-TR" w:bidi="ar-SA"/>
                  </w:rPr>
                </w:pPr>
                <w:r w:rsidRPr="00B260DC">
                  <w:rPr>
                    <w:rFonts w:ascii="Calibri" w:eastAsia="Times New Roman" w:hAnsi="Calibri" w:cs="Calibri"/>
                    <w:b/>
                    <w:bCs/>
                    <w:color w:val="FFFFFF"/>
                    <w:sz w:val="20"/>
                    <w:szCs w:val="20"/>
                    <w:lang w:val="en-US" w:eastAsia="tr-TR" w:bidi="ar-SA"/>
                  </w:rPr>
                  <w:t>233.436,61</w:t>
                </w:r>
              </w:p>
            </w:tc>
          </w:tr>
        </w:tbl>
        <w:p w14:paraId="54151045" w14:textId="77777777" w:rsidR="007D49DA" w:rsidRPr="00B260DC" w:rsidRDefault="007D49DA" w:rsidP="007D49DA">
          <w:pPr>
            <w:pStyle w:val="ListeParagraf"/>
            <w:spacing w:after="120"/>
            <w:jc w:val="both"/>
            <w:rPr>
              <w:rFonts w:asciiTheme="minorHAnsi" w:hAnsiTheme="minorHAnsi" w:cstheme="minorHAnsi"/>
              <w:b/>
              <w:bCs/>
              <w:sz w:val="24"/>
              <w:szCs w:val="24"/>
              <w:lang w:val="en-US"/>
            </w:rPr>
          </w:pPr>
        </w:p>
        <w:p w14:paraId="65605297" w14:textId="4154014E" w:rsidR="007D49DA" w:rsidRPr="00B260DC" w:rsidRDefault="003F4113" w:rsidP="0032318D">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 xml:space="preserve">Electricity consumption, which was invoiced in 2020, increased by 1,7% compared to the previous year and reached to </w:t>
          </w:r>
          <w:r w:rsidR="0006557D" w:rsidRPr="00B260DC">
            <w:rPr>
              <w:rFonts w:asciiTheme="minorHAnsi" w:hAnsiTheme="minorHAnsi" w:cstheme="minorHAnsi"/>
              <w:bCs/>
              <w:sz w:val="24"/>
              <w:szCs w:val="24"/>
              <w:lang w:val="en-US"/>
            </w:rPr>
            <w:t>233.436,61</w:t>
          </w:r>
          <w:r w:rsidR="007D49DA" w:rsidRPr="00B260DC">
            <w:rPr>
              <w:rFonts w:asciiTheme="minorHAnsi" w:hAnsiTheme="minorHAnsi" w:cstheme="minorHAnsi"/>
              <w:bCs/>
              <w:sz w:val="24"/>
              <w:szCs w:val="24"/>
              <w:lang w:val="en-US"/>
            </w:rPr>
            <w:t xml:space="preserve"> </w:t>
          </w:r>
          <w:r w:rsidR="0006557D" w:rsidRPr="00B260DC">
            <w:rPr>
              <w:rFonts w:asciiTheme="minorHAnsi" w:hAnsiTheme="minorHAnsi" w:cstheme="minorHAnsi"/>
              <w:bCs/>
              <w:sz w:val="24"/>
              <w:szCs w:val="24"/>
              <w:lang w:val="en-US"/>
            </w:rPr>
            <w:t>G</w:t>
          </w:r>
          <w:r w:rsidR="007D49DA" w:rsidRPr="00B260DC">
            <w:rPr>
              <w:rFonts w:asciiTheme="minorHAnsi" w:hAnsiTheme="minorHAnsi" w:cstheme="minorHAnsi"/>
              <w:bCs/>
              <w:sz w:val="24"/>
              <w:szCs w:val="24"/>
              <w:lang w:val="en-US"/>
            </w:rPr>
            <w:t xml:space="preserve">Wh. </w:t>
          </w:r>
          <w:r w:rsidRPr="00B260DC">
            <w:rPr>
              <w:rFonts w:asciiTheme="minorHAnsi" w:hAnsiTheme="minorHAnsi" w:cstheme="minorHAnsi"/>
              <w:bCs/>
              <w:sz w:val="24"/>
              <w:szCs w:val="24"/>
              <w:lang w:val="en-US"/>
            </w:rPr>
            <w:t>56.050,83 GWh</w:t>
          </w:r>
          <w:r w:rsidRPr="00B260DC">
            <w:rPr>
              <w:rFonts w:ascii="Times New Roman" w:hAnsi="Times New Roman" w:cs="Times New Roman"/>
              <w:bCs/>
              <w:sz w:val="24"/>
              <w:szCs w:val="24"/>
              <w:lang w:val="en-US"/>
            </w:rPr>
            <w:t xml:space="preserve"> of this amount was sold to consumers at the transmission voltage level, while the remaining </w:t>
          </w:r>
          <w:r w:rsidRPr="00B260DC">
            <w:rPr>
              <w:rFonts w:asciiTheme="minorHAnsi" w:hAnsiTheme="minorHAnsi" w:cstheme="minorHAnsi"/>
              <w:bCs/>
              <w:sz w:val="24"/>
              <w:szCs w:val="24"/>
              <w:lang w:val="en-US"/>
            </w:rPr>
            <w:t>177.385,78 GWh</w:t>
          </w:r>
          <w:r w:rsidRPr="00B260DC">
            <w:rPr>
              <w:rFonts w:ascii="Times New Roman" w:hAnsi="Times New Roman" w:cs="Times New Roman"/>
              <w:bCs/>
              <w:sz w:val="24"/>
              <w:szCs w:val="24"/>
              <w:lang w:val="en-US"/>
            </w:rPr>
            <w:t xml:space="preserve"> was sold to consumers at the distribution voltage level.</w:t>
          </w:r>
        </w:p>
        <w:p w14:paraId="1F70A568" w14:textId="4EEE6075" w:rsidR="007D49DA" w:rsidRPr="00B260DC" w:rsidRDefault="003F4113" w:rsidP="0032318D">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Besides,</w:t>
          </w:r>
          <w:r w:rsidR="007D49DA"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128.919,29 G</w:t>
          </w:r>
          <w:r w:rsidRPr="00B260DC">
            <w:rPr>
              <w:rFonts w:ascii="Times New Roman" w:hAnsi="Times New Roman" w:cs="Times New Roman"/>
              <w:bCs/>
              <w:sz w:val="24"/>
              <w:szCs w:val="24"/>
              <w:lang w:val="en-US"/>
            </w:rPr>
            <w:t xml:space="preserve">Wh of </w:t>
          </w:r>
          <w:r w:rsidRPr="00B260DC">
            <w:rPr>
              <w:rFonts w:asciiTheme="minorHAnsi" w:hAnsiTheme="minorHAnsi" w:cstheme="minorHAnsi"/>
              <w:bCs/>
              <w:sz w:val="24"/>
              <w:szCs w:val="24"/>
              <w:lang w:val="en-US"/>
            </w:rPr>
            <w:t xml:space="preserve">233.436,61 </w:t>
          </w:r>
          <w:proofErr w:type="spellStart"/>
          <w:r w:rsidRPr="00B260DC">
            <w:rPr>
              <w:rFonts w:asciiTheme="minorHAnsi" w:hAnsiTheme="minorHAnsi" w:cstheme="minorHAnsi"/>
              <w:bCs/>
              <w:sz w:val="24"/>
              <w:szCs w:val="24"/>
              <w:lang w:val="en-US"/>
            </w:rPr>
            <w:t>Gwh</w:t>
          </w:r>
          <w:proofErr w:type="spellEnd"/>
          <w:r w:rsidRPr="00B260DC">
            <w:rPr>
              <w:rFonts w:ascii="Times New Roman" w:hAnsi="Times New Roman" w:cs="Times New Roman"/>
              <w:bCs/>
              <w:sz w:val="24"/>
              <w:szCs w:val="24"/>
              <w:lang w:val="en-US"/>
            </w:rPr>
            <w:t xml:space="preserve"> consumption was consumed by eligible consumers and </w:t>
          </w:r>
          <w:r w:rsidRPr="00B260DC">
            <w:rPr>
              <w:rFonts w:asciiTheme="minorHAnsi" w:hAnsiTheme="minorHAnsi" w:cstheme="minorHAnsi"/>
              <w:bCs/>
              <w:sz w:val="24"/>
              <w:szCs w:val="24"/>
              <w:lang w:val="en-US"/>
            </w:rPr>
            <w:t>104.517,32 G</w:t>
          </w:r>
          <w:r w:rsidRPr="00B260DC">
            <w:rPr>
              <w:rFonts w:ascii="Times New Roman" w:hAnsi="Times New Roman" w:cs="Times New Roman"/>
              <w:bCs/>
              <w:sz w:val="24"/>
              <w:szCs w:val="24"/>
              <w:lang w:val="en-US"/>
            </w:rPr>
            <w:t>Wh by non-eligible consumers.</w:t>
          </w:r>
        </w:p>
        <w:p w14:paraId="3F8643B3" w14:textId="101C55A7" w:rsidR="00207D8F" w:rsidRPr="00B260DC" w:rsidRDefault="003F4113" w:rsidP="00207D8F">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Actual consumption was increased by </w:t>
          </w:r>
          <w:r w:rsidR="00207D8F" w:rsidRPr="00B260DC">
            <w:rPr>
              <w:rFonts w:asciiTheme="minorHAnsi" w:hAnsiTheme="minorHAnsi" w:cstheme="minorHAnsi"/>
              <w:bCs/>
              <w:sz w:val="24"/>
              <w:szCs w:val="24"/>
              <w:lang w:val="en-US"/>
            </w:rPr>
            <w:t>0,8</w:t>
          </w:r>
          <w:r w:rsidRPr="00B260DC">
            <w:rPr>
              <w:rFonts w:asciiTheme="minorHAnsi" w:hAnsiTheme="minorHAnsi" w:cstheme="minorHAnsi"/>
              <w:bCs/>
              <w:sz w:val="24"/>
              <w:szCs w:val="24"/>
              <w:lang w:val="en-US"/>
            </w:rPr>
            <w:t>%</w:t>
          </w:r>
          <w:r w:rsidR="00207D8F"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compared to 2019 and it reached to</w:t>
          </w:r>
          <w:r w:rsidR="00207D8F" w:rsidRPr="00B260DC">
            <w:rPr>
              <w:rFonts w:asciiTheme="minorHAnsi" w:hAnsiTheme="minorHAnsi" w:cstheme="minorHAnsi"/>
              <w:bCs/>
              <w:sz w:val="24"/>
              <w:szCs w:val="24"/>
              <w:lang w:val="en-US"/>
            </w:rPr>
            <w:t xml:space="preserve"> </w:t>
          </w:r>
          <w:r w:rsidR="00207D8F" w:rsidRPr="00B260DC">
            <w:rPr>
              <w:rFonts w:ascii="Times New Roman" w:eastAsia="Times New Roman" w:hAnsi="Times New Roman" w:cs="Times New Roman"/>
              <w:color w:val="000000"/>
              <w:lang w:val="en-US" w:eastAsia="tr-TR" w:bidi="ar-SA"/>
            </w:rPr>
            <w:t xml:space="preserve">304.394,9 </w:t>
          </w:r>
          <w:r w:rsidR="00207D8F" w:rsidRPr="00B260DC">
            <w:rPr>
              <w:rFonts w:asciiTheme="minorHAnsi" w:hAnsiTheme="minorHAnsi" w:cstheme="minorHAnsi"/>
              <w:bCs/>
              <w:sz w:val="24"/>
              <w:szCs w:val="24"/>
              <w:lang w:val="en-US"/>
            </w:rPr>
            <w:t>GWh</w:t>
          </w:r>
          <w:r w:rsidRPr="00B260DC">
            <w:rPr>
              <w:rFonts w:asciiTheme="minorHAnsi" w:hAnsiTheme="minorHAnsi" w:cstheme="minorHAnsi"/>
              <w:bCs/>
              <w:sz w:val="24"/>
              <w:szCs w:val="24"/>
              <w:lang w:val="en-US"/>
            </w:rPr>
            <w:t>.</w:t>
          </w:r>
        </w:p>
        <w:p w14:paraId="1CDFF75B"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72122EB" w14:textId="594D8B64" w:rsidR="007D49DA" w:rsidRPr="00B260DC" w:rsidRDefault="0061011A" w:rsidP="007D49DA">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Import</w:t>
          </w:r>
          <w:r w:rsidR="007D49DA" w:rsidRPr="00B260DC">
            <w:rPr>
              <w:rFonts w:asciiTheme="minorHAnsi" w:hAnsiTheme="minorHAnsi" w:cstheme="minorHAnsi"/>
              <w:b/>
              <w:bCs/>
              <w:sz w:val="24"/>
              <w:szCs w:val="24"/>
              <w:lang w:val="en-US"/>
            </w:rPr>
            <w:t xml:space="preserve"> </w:t>
          </w:r>
          <w:r w:rsidRPr="00B260DC">
            <w:rPr>
              <w:rFonts w:asciiTheme="minorHAnsi" w:hAnsiTheme="minorHAnsi" w:cstheme="minorHAnsi"/>
              <w:b/>
              <w:bCs/>
              <w:sz w:val="24"/>
              <w:szCs w:val="24"/>
              <w:lang w:val="en-US"/>
            </w:rPr>
            <w:t>and</w:t>
          </w:r>
          <w:r w:rsidR="007D49DA" w:rsidRPr="00B260DC">
            <w:rPr>
              <w:rFonts w:asciiTheme="minorHAnsi" w:hAnsiTheme="minorHAnsi" w:cstheme="minorHAnsi"/>
              <w:b/>
              <w:bCs/>
              <w:sz w:val="24"/>
              <w:szCs w:val="24"/>
              <w:lang w:val="en-US"/>
            </w:rPr>
            <w:t xml:space="preserve"> </w:t>
          </w:r>
          <w:r w:rsidRPr="00B260DC">
            <w:rPr>
              <w:rFonts w:asciiTheme="minorHAnsi" w:hAnsiTheme="minorHAnsi" w:cstheme="minorHAnsi"/>
              <w:b/>
              <w:bCs/>
              <w:sz w:val="24"/>
              <w:szCs w:val="24"/>
              <w:lang w:val="en-US"/>
            </w:rPr>
            <w:t>Export</w:t>
          </w:r>
        </w:p>
        <w:p w14:paraId="2D456870" w14:textId="77777777" w:rsidR="007D49DA" w:rsidRPr="00B260DC" w:rsidRDefault="007D49DA" w:rsidP="007D49DA">
          <w:pPr>
            <w:pStyle w:val="ListeParagraf"/>
            <w:spacing w:after="120"/>
            <w:jc w:val="both"/>
            <w:rPr>
              <w:rFonts w:asciiTheme="minorHAnsi" w:hAnsiTheme="minorHAnsi" w:cstheme="minorHAnsi"/>
              <w:b/>
              <w:bCs/>
              <w:sz w:val="24"/>
              <w:szCs w:val="24"/>
              <w:lang w:val="en-US"/>
            </w:rPr>
          </w:pPr>
        </w:p>
        <w:p w14:paraId="5AC46D13" w14:textId="6959EBCE" w:rsidR="007D49DA" w:rsidRPr="00B260DC" w:rsidRDefault="003F4113" w:rsidP="007D49DA">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In </w:t>
          </w:r>
          <w:r w:rsidR="0006557D" w:rsidRPr="00B260DC">
            <w:rPr>
              <w:rFonts w:asciiTheme="minorHAnsi" w:hAnsiTheme="minorHAnsi" w:cstheme="minorHAnsi"/>
              <w:bCs/>
              <w:sz w:val="24"/>
              <w:szCs w:val="24"/>
              <w:lang w:val="en-US"/>
            </w:rPr>
            <w:t>2020</w:t>
          </w:r>
          <w:r w:rsidRPr="00B260DC">
            <w:rPr>
              <w:rFonts w:asciiTheme="minorHAnsi" w:hAnsiTheme="minorHAnsi" w:cstheme="minorHAnsi"/>
              <w:bCs/>
              <w:sz w:val="24"/>
              <w:szCs w:val="24"/>
              <w:lang w:val="en-US"/>
            </w:rPr>
            <w:t xml:space="preserve">, </w:t>
          </w:r>
          <w:r w:rsidR="00F80C38" w:rsidRPr="00B260DC">
            <w:rPr>
              <w:rFonts w:asciiTheme="minorHAnsi" w:hAnsiTheme="minorHAnsi" w:cstheme="minorHAnsi"/>
              <w:bCs/>
              <w:sz w:val="24"/>
              <w:szCs w:val="24"/>
              <w:lang w:val="en-US"/>
            </w:rPr>
            <w:t>electricity</w:t>
          </w:r>
          <w:r w:rsidRPr="00B260DC">
            <w:rPr>
              <w:rFonts w:asciiTheme="minorHAnsi" w:hAnsiTheme="minorHAnsi" w:cstheme="minorHAnsi"/>
              <w:bCs/>
              <w:sz w:val="24"/>
              <w:szCs w:val="24"/>
              <w:lang w:val="en-US"/>
            </w:rPr>
            <w:t xml:space="preserve"> import decreased by</w:t>
          </w:r>
          <w:r w:rsidR="007D49DA" w:rsidRPr="00B260DC">
            <w:rPr>
              <w:rFonts w:asciiTheme="minorHAnsi" w:hAnsiTheme="minorHAnsi" w:cstheme="minorHAnsi"/>
              <w:bCs/>
              <w:sz w:val="24"/>
              <w:szCs w:val="24"/>
              <w:lang w:val="en-US"/>
            </w:rPr>
            <w:t xml:space="preserve"> </w:t>
          </w:r>
          <w:r w:rsidR="0006557D" w:rsidRPr="00B260DC">
            <w:rPr>
              <w:rFonts w:asciiTheme="minorHAnsi" w:hAnsiTheme="minorHAnsi" w:cstheme="minorHAnsi"/>
              <w:bCs/>
              <w:sz w:val="24"/>
              <w:szCs w:val="24"/>
              <w:lang w:val="en-US"/>
            </w:rPr>
            <w:t>14,6</w:t>
          </w:r>
          <w:r w:rsidRPr="00B260DC">
            <w:rPr>
              <w:rFonts w:asciiTheme="minorHAnsi" w:hAnsiTheme="minorHAnsi" w:cstheme="minorHAnsi"/>
              <w:bCs/>
              <w:sz w:val="24"/>
              <w:szCs w:val="24"/>
              <w:lang w:val="en-US"/>
            </w:rPr>
            <w:t xml:space="preserve">% compared to previous year </w:t>
          </w:r>
          <w:r w:rsidR="001E11F3" w:rsidRPr="00B260DC">
            <w:rPr>
              <w:rFonts w:asciiTheme="minorHAnsi" w:hAnsiTheme="minorHAnsi" w:cstheme="minorHAnsi"/>
              <w:bCs/>
              <w:sz w:val="24"/>
              <w:szCs w:val="24"/>
              <w:lang w:val="en-US"/>
            </w:rPr>
            <w:t>and it reached to</w:t>
          </w:r>
          <w:r w:rsidR="007D49DA" w:rsidRPr="00B260DC">
            <w:rPr>
              <w:rFonts w:asciiTheme="minorHAnsi" w:hAnsiTheme="minorHAnsi" w:cstheme="minorHAnsi"/>
              <w:bCs/>
              <w:sz w:val="24"/>
              <w:szCs w:val="24"/>
              <w:lang w:val="en-US"/>
            </w:rPr>
            <w:t xml:space="preserve"> </w:t>
          </w:r>
          <w:r w:rsidR="0006557D" w:rsidRPr="00B260DC">
            <w:rPr>
              <w:rFonts w:asciiTheme="minorHAnsi" w:hAnsiTheme="minorHAnsi" w:cstheme="minorHAnsi"/>
              <w:bCs/>
              <w:sz w:val="24"/>
              <w:szCs w:val="24"/>
              <w:lang w:val="en-US"/>
            </w:rPr>
            <w:t>1,89</w:t>
          </w:r>
          <w:r w:rsidR="007D49DA" w:rsidRPr="00B260DC">
            <w:rPr>
              <w:rFonts w:asciiTheme="minorHAnsi" w:hAnsiTheme="minorHAnsi" w:cstheme="minorHAnsi"/>
              <w:bCs/>
              <w:sz w:val="24"/>
              <w:szCs w:val="24"/>
              <w:lang w:val="en-US"/>
            </w:rPr>
            <w:t xml:space="preserve"> </w:t>
          </w:r>
          <w:proofErr w:type="spellStart"/>
          <w:r w:rsidR="007D49DA" w:rsidRPr="00B260DC">
            <w:rPr>
              <w:rFonts w:asciiTheme="minorHAnsi" w:hAnsiTheme="minorHAnsi" w:cstheme="minorHAnsi"/>
              <w:bCs/>
              <w:sz w:val="24"/>
              <w:szCs w:val="24"/>
              <w:lang w:val="en-US"/>
            </w:rPr>
            <w:t>TWh</w:t>
          </w:r>
          <w:proofErr w:type="spellEnd"/>
          <w:r w:rsidR="001E11F3" w:rsidRPr="00B260DC">
            <w:rPr>
              <w:rFonts w:asciiTheme="minorHAnsi" w:hAnsiTheme="minorHAnsi" w:cstheme="minorHAnsi"/>
              <w:bCs/>
              <w:sz w:val="24"/>
              <w:szCs w:val="24"/>
              <w:lang w:val="en-US"/>
            </w:rPr>
            <w:t xml:space="preserve">. </w:t>
          </w:r>
        </w:p>
        <w:p w14:paraId="3C994A51"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FC4EC27" w14:textId="72965AAA" w:rsidR="007D49DA" w:rsidRPr="00B260DC" w:rsidRDefault="001E11F3" w:rsidP="007D49DA">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Electricity export decreased by</w:t>
          </w:r>
          <w:r w:rsidR="007D49DA" w:rsidRPr="00B260DC">
            <w:rPr>
              <w:rFonts w:asciiTheme="minorHAnsi" w:hAnsiTheme="minorHAnsi" w:cstheme="minorHAnsi"/>
              <w:bCs/>
              <w:sz w:val="24"/>
              <w:szCs w:val="24"/>
              <w:lang w:val="en-US"/>
            </w:rPr>
            <w:t xml:space="preserve"> </w:t>
          </w:r>
          <w:r w:rsidR="0006557D" w:rsidRPr="00B260DC">
            <w:rPr>
              <w:rFonts w:asciiTheme="minorHAnsi" w:hAnsiTheme="minorHAnsi" w:cstheme="minorHAnsi"/>
              <w:bCs/>
              <w:sz w:val="24"/>
              <w:szCs w:val="24"/>
              <w:lang w:val="en-US"/>
            </w:rPr>
            <w:t>10,9</w:t>
          </w:r>
          <w:r w:rsidRPr="00B260DC">
            <w:rPr>
              <w:rFonts w:asciiTheme="minorHAnsi" w:hAnsiTheme="minorHAnsi" w:cstheme="minorHAnsi"/>
              <w:bCs/>
              <w:sz w:val="24"/>
              <w:szCs w:val="24"/>
              <w:lang w:val="en-US"/>
            </w:rPr>
            <w:t>% compared to previous year and it reached to</w:t>
          </w:r>
          <w:r w:rsidR="007D49DA" w:rsidRPr="00B260DC">
            <w:rPr>
              <w:rFonts w:asciiTheme="minorHAnsi" w:hAnsiTheme="minorHAnsi" w:cstheme="minorHAnsi"/>
              <w:bCs/>
              <w:sz w:val="24"/>
              <w:szCs w:val="24"/>
              <w:lang w:val="en-US"/>
            </w:rPr>
            <w:t xml:space="preserve"> </w:t>
          </w:r>
          <w:r w:rsidR="003722A9" w:rsidRPr="00B260DC">
            <w:rPr>
              <w:rFonts w:asciiTheme="minorHAnsi" w:hAnsiTheme="minorHAnsi" w:cstheme="minorHAnsi"/>
              <w:bCs/>
              <w:sz w:val="24"/>
              <w:szCs w:val="24"/>
              <w:lang w:val="en-US"/>
            </w:rPr>
            <w:t>2,</w:t>
          </w:r>
          <w:r w:rsidR="0006557D" w:rsidRPr="00B260DC">
            <w:rPr>
              <w:rFonts w:asciiTheme="minorHAnsi" w:hAnsiTheme="minorHAnsi" w:cstheme="minorHAnsi"/>
              <w:bCs/>
              <w:sz w:val="24"/>
              <w:szCs w:val="24"/>
              <w:lang w:val="en-US"/>
            </w:rPr>
            <w:t>4</w:t>
          </w:r>
          <w:r w:rsidR="00053F20" w:rsidRPr="00B260DC">
            <w:rPr>
              <w:rFonts w:asciiTheme="minorHAnsi" w:hAnsiTheme="minorHAnsi" w:cstheme="minorHAnsi"/>
              <w:bCs/>
              <w:sz w:val="24"/>
              <w:szCs w:val="24"/>
              <w:lang w:val="en-US"/>
            </w:rPr>
            <w:t>8</w:t>
          </w:r>
          <w:r w:rsidR="007D49DA" w:rsidRPr="00B260DC">
            <w:rPr>
              <w:rFonts w:asciiTheme="minorHAnsi" w:hAnsiTheme="minorHAnsi" w:cstheme="minorHAnsi"/>
              <w:bCs/>
              <w:sz w:val="24"/>
              <w:szCs w:val="24"/>
              <w:lang w:val="en-US"/>
            </w:rPr>
            <w:t xml:space="preserve"> </w:t>
          </w:r>
          <w:proofErr w:type="spellStart"/>
          <w:r w:rsidR="007D49DA" w:rsidRPr="00B260DC">
            <w:rPr>
              <w:rFonts w:asciiTheme="minorHAnsi" w:hAnsiTheme="minorHAnsi" w:cstheme="minorHAnsi"/>
              <w:bCs/>
              <w:sz w:val="24"/>
              <w:szCs w:val="24"/>
              <w:lang w:val="en-US"/>
            </w:rPr>
            <w:t>TWh</w:t>
          </w:r>
          <w:proofErr w:type="spellEnd"/>
          <w:r w:rsidR="007D49DA" w:rsidRPr="00B260DC">
            <w:rPr>
              <w:rFonts w:asciiTheme="minorHAnsi" w:hAnsiTheme="minorHAnsi" w:cstheme="minorHAnsi"/>
              <w:bCs/>
              <w:sz w:val="24"/>
              <w:szCs w:val="24"/>
              <w:lang w:val="en-US"/>
            </w:rPr>
            <w:t>.</w:t>
          </w:r>
        </w:p>
        <w:p w14:paraId="20A46F22"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5F483275"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lang w:val="en-US"/>
            </w:rPr>
          </w:pPr>
        </w:p>
        <w:p w14:paraId="6FC49ACD" w14:textId="63EF1A94" w:rsidR="007D49DA" w:rsidRPr="00B260DC" w:rsidRDefault="001E11F3" w:rsidP="007D49DA">
          <w:pPr>
            <w:pStyle w:val="ListeParagraf"/>
            <w:numPr>
              <w:ilvl w:val="0"/>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
              <w:bCs/>
              <w:sz w:val="24"/>
              <w:szCs w:val="24"/>
              <w:lang w:val="en-US"/>
            </w:rPr>
            <w:t>Day-Ahead Market and Balancing Market</w:t>
          </w:r>
        </w:p>
        <w:p w14:paraId="6473A4AE" w14:textId="77777777" w:rsidR="007D49DA" w:rsidRPr="00B260DC" w:rsidRDefault="007D49DA" w:rsidP="007D49DA">
          <w:pPr>
            <w:pStyle w:val="ListeParagraf"/>
            <w:spacing w:after="120" w:line="240" w:lineRule="auto"/>
            <w:jc w:val="both"/>
            <w:rPr>
              <w:rFonts w:asciiTheme="minorHAnsi" w:hAnsiTheme="minorHAnsi" w:cstheme="minorHAnsi"/>
              <w:bCs/>
              <w:sz w:val="24"/>
              <w:szCs w:val="24"/>
              <w:highlight w:val="yellow"/>
              <w:lang w:val="en-US"/>
            </w:rPr>
          </w:pPr>
        </w:p>
        <w:p w14:paraId="43818AF1" w14:textId="0D16920E" w:rsidR="005548CE" w:rsidRPr="00B260DC" w:rsidRDefault="001E11F3"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In </w:t>
          </w:r>
          <w:r w:rsidR="005548CE" w:rsidRPr="00B260DC">
            <w:rPr>
              <w:rFonts w:asciiTheme="minorHAnsi" w:hAnsiTheme="minorHAnsi" w:cstheme="minorHAnsi"/>
              <w:bCs/>
              <w:sz w:val="24"/>
              <w:szCs w:val="24"/>
              <w:lang w:val="en-US"/>
            </w:rPr>
            <w:t>2020</w:t>
          </w:r>
          <w:r w:rsidRPr="00B260DC">
            <w:rPr>
              <w:rFonts w:asciiTheme="minorHAnsi" w:hAnsiTheme="minorHAnsi" w:cstheme="minorHAnsi"/>
              <w:bCs/>
              <w:sz w:val="24"/>
              <w:szCs w:val="24"/>
              <w:lang w:val="en-US"/>
            </w:rPr>
            <w:t>,</w:t>
          </w:r>
          <w:r w:rsidR="005548CE" w:rsidRPr="00B260DC">
            <w:rPr>
              <w:rFonts w:asciiTheme="minorHAnsi" w:hAnsiTheme="minorHAnsi" w:cstheme="minorHAnsi"/>
              <w:bCs/>
              <w:sz w:val="24"/>
              <w:szCs w:val="24"/>
              <w:lang w:val="en-US"/>
            </w:rPr>
            <w:t xml:space="preserve"> </w:t>
          </w:r>
          <w:r w:rsidRPr="00B260DC">
            <w:rPr>
              <w:rFonts w:ascii="Times New Roman" w:hAnsi="Times New Roman" w:cs="Times New Roman"/>
              <w:bCs/>
              <w:sz w:val="24"/>
              <w:szCs w:val="24"/>
              <w:lang w:val="en-US"/>
            </w:rPr>
            <w:t xml:space="preserve">the weighted average Market Clearing Price (PTF) increased by </w:t>
          </w:r>
          <w:r w:rsidRPr="00B260DC">
            <w:rPr>
              <w:rFonts w:asciiTheme="minorHAnsi" w:hAnsiTheme="minorHAnsi" w:cstheme="minorHAnsi"/>
              <w:bCs/>
              <w:sz w:val="24"/>
              <w:szCs w:val="24"/>
              <w:lang w:val="en-US"/>
            </w:rPr>
            <w:t xml:space="preserve">6,5% compared to </w:t>
          </w:r>
          <w:r w:rsidR="005548CE" w:rsidRPr="00B260DC">
            <w:rPr>
              <w:rFonts w:asciiTheme="minorHAnsi" w:hAnsiTheme="minorHAnsi" w:cstheme="minorHAnsi"/>
              <w:bCs/>
              <w:sz w:val="24"/>
              <w:szCs w:val="24"/>
              <w:lang w:val="en-US"/>
            </w:rPr>
            <w:t>2019</w:t>
          </w:r>
          <w:r w:rsidRPr="00B260DC">
            <w:rPr>
              <w:rFonts w:asciiTheme="minorHAnsi" w:hAnsiTheme="minorHAnsi" w:cstheme="minorHAnsi"/>
              <w:bCs/>
              <w:sz w:val="24"/>
              <w:szCs w:val="24"/>
              <w:lang w:val="en-US"/>
            </w:rPr>
            <w:t xml:space="preserve"> and it became</w:t>
          </w:r>
          <w:r w:rsidR="005548CE" w:rsidRPr="00B260DC">
            <w:rPr>
              <w:rFonts w:asciiTheme="minorHAnsi" w:hAnsiTheme="minorHAnsi" w:cstheme="minorHAnsi"/>
              <w:bCs/>
              <w:sz w:val="24"/>
              <w:szCs w:val="24"/>
              <w:lang w:val="en-US"/>
            </w:rPr>
            <w:t xml:space="preserve"> 285,87 TL/MWh</w:t>
          </w:r>
          <w:r w:rsidRPr="00B260DC">
            <w:rPr>
              <w:rFonts w:asciiTheme="minorHAnsi" w:hAnsiTheme="minorHAnsi" w:cstheme="minorHAnsi"/>
              <w:bCs/>
              <w:sz w:val="24"/>
              <w:szCs w:val="24"/>
              <w:lang w:val="en-US"/>
            </w:rPr>
            <w:t>.</w:t>
          </w:r>
        </w:p>
        <w:p w14:paraId="5BBC1052" w14:textId="77777777" w:rsidR="005548CE" w:rsidRPr="00B260DC"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611C7F99" w14:textId="77777777" w:rsidR="009B50B2" w:rsidRPr="009B50B2" w:rsidRDefault="001E11F3" w:rsidP="009B50B2">
          <w:pPr>
            <w:pStyle w:val="ListeParagraf"/>
            <w:numPr>
              <w:ilvl w:val="1"/>
              <w:numId w:val="20"/>
            </w:numPr>
            <w:rPr>
              <w:rFonts w:asciiTheme="minorHAnsi" w:hAnsiTheme="minorHAnsi" w:cstheme="minorHAnsi"/>
              <w:bCs/>
              <w:sz w:val="24"/>
              <w:szCs w:val="24"/>
              <w:lang w:val="en-US"/>
            </w:rPr>
          </w:pPr>
          <w:r w:rsidRPr="009B50B2">
            <w:rPr>
              <w:rFonts w:ascii="Times New Roman" w:hAnsi="Times New Roman" w:cs="Times New Roman"/>
              <w:bCs/>
              <w:sz w:val="24"/>
              <w:szCs w:val="24"/>
              <w:lang w:val="en-US"/>
            </w:rPr>
            <w:t xml:space="preserve">The highest PTF value was on September 17, 2020 at 16:00 with </w:t>
          </w:r>
          <w:r w:rsidR="00E96EC1" w:rsidRPr="009B50B2">
            <w:rPr>
              <w:rFonts w:asciiTheme="minorHAnsi" w:hAnsiTheme="minorHAnsi" w:cstheme="minorHAnsi"/>
              <w:bCs/>
              <w:sz w:val="24"/>
              <w:szCs w:val="24"/>
              <w:lang w:val="en-US"/>
            </w:rPr>
            <w:t>9</w:t>
          </w:r>
          <w:r w:rsidR="005548CE" w:rsidRPr="009B50B2">
            <w:rPr>
              <w:rFonts w:asciiTheme="minorHAnsi" w:hAnsiTheme="minorHAnsi" w:cstheme="minorHAnsi"/>
              <w:bCs/>
              <w:sz w:val="24"/>
              <w:szCs w:val="24"/>
              <w:lang w:val="en-US"/>
            </w:rPr>
            <w:t>82,00 TL/MW</w:t>
          </w:r>
          <w:r w:rsidRPr="009B50B2">
            <w:rPr>
              <w:rFonts w:asciiTheme="minorHAnsi" w:hAnsiTheme="minorHAnsi" w:cstheme="minorHAnsi"/>
              <w:bCs/>
              <w:sz w:val="24"/>
              <w:szCs w:val="24"/>
              <w:lang w:val="en-US"/>
            </w:rPr>
            <w:t xml:space="preserve">h. </w:t>
          </w:r>
          <w:r w:rsidR="009B50B2" w:rsidRPr="009B50B2">
            <w:rPr>
              <w:rFonts w:asciiTheme="minorHAnsi" w:hAnsiTheme="minorHAnsi" w:cstheme="minorHAnsi"/>
              <w:bCs/>
              <w:sz w:val="24"/>
              <w:szCs w:val="24"/>
              <w:lang w:val="en-US"/>
            </w:rPr>
            <w:t>In 2020, PTF was realized as 0 TL / MWh for a total of 34 hours.</w:t>
          </w:r>
        </w:p>
        <w:p w14:paraId="019743A0" w14:textId="427E2830" w:rsidR="005548CE" w:rsidRPr="00B260DC" w:rsidRDefault="005548CE" w:rsidP="001E11F3">
          <w:pPr>
            <w:pStyle w:val="ListeParagraf"/>
            <w:spacing w:after="120" w:line="240" w:lineRule="auto"/>
            <w:ind w:left="1440"/>
            <w:jc w:val="both"/>
            <w:rPr>
              <w:rFonts w:asciiTheme="minorHAnsi" w:hAnsiTheme="minorHAnsi" w:cstheme="minorHAnsi"/>
              <w:bCs/>
              <w:sz w:val="24"/>
              <w:szCs w:val="24"/>
              <w:lang w:val="en-US"/>
            </w:rPr>
          </w:pPr>
        </w:p>
        <w:p w14:paraId="2309F205" w14:textId="0A7AC77D" w:rsidR="005548CE" w:rsidRPr="00B260DC" w:rsidRDefault="001E11F3"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 xml:space="preserve">In 2020, the average System Marginal Price (SMF) increased by </w:t>
          </w:r>
          <w:r w:rsidRPr="00B260DC">
            <w:rPr>
              <w:rFonts w:asciiTheme="minorHAnsi" w:hAnsiTheme="minorHAnsi" w:cstheme="minorHAnsi"/>
              <w:bCs/>
              <w:sz w:val="24"/>
              <w:szCs w:val="24"/>
              <w:lang w:val="en-US"/>
            </w:rPr>
            <w:t xml:space="preserve">12,9% compared to 2019 and it became </w:t>
          </w:r>
          <w:r w:rsidR="005548CE" w:rsidRPr="00B260DC">
            <w:rPr>
              <w:rFonts w:asciiTheme="minorHAnsi" w:hAnsiTheme="minorHAnsi" w:cstheme="minorHAnsi"/>
              <w:bCs/>
              <w:sz w:val="24"/>
              <w:szCs w:val="24"/>
              <w:lang w:val="en-US"/>
            </w:rPr>
            <w:t>282,47 TL/MWh</w:t>
          </w:r>
          <w:r w:rsidRPr="00B260DC">
            <w:rPr>
              <w:rFonts w:asciiTheme="minorHAnsi" w:hAnsiTheme="minorHAnsi" w:cstheme="minorHAnsi"/>
              <w:bCs/>
              <w:sz w:val="24"/>
              <w:szCs w:val="24"/>
              <w:lang w:val="en-US"/>
            </w:rPr>
            <w:t>.</w:t>
          </w:r>
        </w:p>
        <w:p w14:paraId="4F9679B1" w14:textId="77777777" w:rsidR="005548CE" w:rsidRPr="00B260DC"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4A7AEF61" w14:textId="58670A8A" w:rsidR="008C400E" w:rsidRPr="00B260DC" w:rsidRDefault="001E11F3" w:rsidP="008C400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 xml:space="preserve">The highest SMF value was </w:t>
          </w:r>
          <w:r w:rsidRPr="00B260DC">
            <w:rPr>
              <w:rFonts w:asciiTheme="minorHAnsi" w:hAnsiTheme="minorHAnsi" w:cstheme="minorHAnsi"/>
              <w:bCs/>
              <w:sz w:val="24"/>
              <w:szCs w:val="24"/>
              <w:lang w:val="en-US"/>
            </w:rPr>
            <w:t>2000 TL/MWh on September 3</w:t>
          </w:r>
          <w:r w:rsidR="005548CE" w:rsidRPr="00B260DC">
            <w:rPr>
              <w:rFonts w:asciiTheme="minorHAnsi" w:hAnsiTheme="minorHAnsi" w:cstheme="minorHAnsi"/>
              <w:bCs/>
              <w:sz w:val="24"/>
              <w:szCs w:val="24"/>
              <w:lang w:val="en-US"/>
            </w:rPr>
            <w:t xml:space="preserve"> 2020 </w:t>
          </w:r>
          <w:r w:rsidR="008C400E" w:rsidRPr="00B260DC">
            <w:rPr>
              <w:rFonts w:asciiTheme="minorHAnsi" w:hAnsiTheme="minorHAnsi" w:cstheme="minorHAnsi"/>
              <w:bCs/>
              <w:sz w:val="24"/>
              <w:szCs w:val="24"/>
              <w:lang w:val="en-US"/>
            </w:rPr>
            <w:t xml:space="preserve">at </w:t>
          </w:r>
          <w:r w:rsidR="005548CE" w:rsidRPr="00B260DC">
            <w:rPr>
              <w:rFonts w:asciiTheme="minorHAnsi" w:hAnsiTheme="minorHAnsi" w:cstheme="minorHAnsi"/>
              <w:bCs/>
              <w:sz w:val="24"/>
              <w:szCs w:val="24"/>
              <w:lang w:val="en-US"/>
            </w:rPr>
            <w:t>16:00</w:t>
          </w:r>
          <w:r w:rsidR="008C400E" w:rsidRPr="00B260DC">
            <w:rPr>
              <w:rFonts w:asciiTheme="minorHAnsi" w:hAnsiTheme="minorHAnsi" w:cstheme="minorHAnsi"/>
              <w:bCs/>
              <w:sz w:val="24"/>
              <w:szCs w:val="24"/>
              <w:lang w:val="en-US"/>
            </w:rPr>
            <w:t xml:space="preserve"> and the lowest SMF value was 0 TL/MWh for a total of 256 hours</w:t>
          </w:r>
          <w:r w:rsidR="009B50B2">
            <w:rPr>
              <w:rFonts w:asciiTheme="minorHAnsi" w:hAnsiTheme="minorHAnsi" w:cstheme="minorHAnsi"/>
              <w:bCs/>
              <w:sz w:val="24"/>
              <w:szCs w:val="24"/>
              <w:lang w:val="en-US"/>
            </w:rPr>
            <w:t>.</w:t>
          </w:r>
        </w:p>
        <w:p w14:paraId="2BB12C82" w14:textId="693E4715" w:rsidR="005548CE" w:rsidRPr="00B260DC" w:rsidRDefault="005548CE" w:rsidP="008C400E">
          <w:pPr>
            <w:pStyle w:val="ListeParagraf"/>
            <w:spacing w:after="120" w:line="240" w:lineRule="auto"/>
            <w:ind w:left="1440"/>
            <w:jc w:val="both"/>
            <w:rPr>
              <w:rFonts w:asciiTheme="minorHAnsi" w:hAnsiTheme="minorHAnsi" w:cstheme="minorHAnsi"/>
              <w:bCs/>
              <w:sz w:val="24"/>
              <w:szCs w:val="24"/>
              <w:lang w:val="en-US"/>
            </w:rPr>
          </w:pPr>
        </w:p>
        <w:p w14:paraId="47055111" w14:textId="21608A95" w:rsidR="005548CE" w:rsidRDefault="008C400E"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lastRenderedPageBreak/>
            <w:t xml:space="preserve">The additional cost caused by the instructions given in Day-Ahead Market in </w:t>
          </w:r>
          <w:r w:rsidRPr="00B260DC">
            <w:rPr>
              <w:rFonts w:asciiTheme="minorHAnsi" w:hAnsiTheme="minorHAnsi" w:cstheme="minorHAnsi"/>
              <w:bCs/>
              <w:sz w:val="24"/>
              <w:szCs w:val="24"/>
              <w:lang w:val="en-US"/>
            </w:rPr>
            <w:t xml:space="preserve">2020 decreased by </w:t>
          </w:r>
          <w:r w:rsidR="005548CE" w:rsidRPr="00B260DC">
            <w:rPr>
              <w:rFonts w:asciiTheme="minorHAnsi" w:hAnsiTheme="minorHAnsi" w:cstheme="minorHAnsi"/>
              <w:bCs/>
              <w:sz w:val="24"/>
              <w:szCs w:val="24"/>
              <w:lang w:val="en-US"/>
            </w:rPr>
            <w:t>%80,</w:t>
          </w:r>
          <w:r w:rsidR="00351D8A" w:rsidRPr="00B260DC">
            <w:rPr>
              <w:rFonts w:asciiTheme="minorHAnsi" w:hAnsiTheme="minorHAnsi" w:cstheme="minorHAnsi"/>
              <w:bCs/>
              <w:sz w:val="24"/>
              <w:szCs w:val="24"/>
              <w:lang w:val="en-US"/>
            </w:rPr>
            <w:t>6</w:t>
          </w:r>
          <w:r w:rsidR="005548CE"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compared to 2019 and it reached to</w:t>
          </w:r>
          <w:r w:rsidR="005548CE" w:rsidRPr="00B260DC">
            <w:rPr>
              <w:rFonts w:asciiTheme="minorHAnsi" w:hAnsiTheme="minorHAnsi" w:cstheme="minorHAnsi"/>
              <w:bCs/>
              <w:sz w:val="24"/>
              <w:szCs w:val="24"/>
              <w:lang w:val="en-US"/>
            </w:rPr>
            <w:t xml:space="preserve"> 121,47 mil</w:t>
          </w:r>
          <w:r w:rsidRPr="00B260DC">
            <w:rPr>
              <w:rFonts w:asciiTheme="minorHAnsi" w:hAnsiTheme="minorHAnsi" w:cstheme="minorHAnsi"/>
              <w:bCs/>
              <w:sz w:val="24"/>
              <w:szCs w:val="24"/>
              <w:lang w:val="en-US"/>
            </w:rPr>
            <w:t>lion</w:t>
          </w:r>
          <w:r w:rsidR="005548CE" w:rsidRPr="00B260DC">
            <w:rPr>
              <w:rFonts w:asciiTheme="minorHAnsi" w:hAnsiTheme="minorHAnsi" w:cstheme="minorHAnsi"/>
              <w:bCs/>
              <w:sz w:val="24"/>
              <w:szCs w:val="24"/>
              <w:lang w:val="en-US"/>
            </w:rPr>
            <w:t xml:space="preserve"> TL</w:t>
          </w:r>
          <w:r w:rsidRPr="00B260DC">
            <w:rPr>
              <w:rFonts w:asciiTheme="minorHAnsi" w:hAnsiTheme="minorHAnsi" w:cstheme="minorHAnsi"/>
              <w:bCs/>
              <w:sz w:val="24"/>
              <w:szCs w:val="24"/>
              <w:lang w:val="en-US"/>
            </w:rPr>
            <w:t>.</w:t>
          </w:r>
        </w:p>
        <w:p w14:paraId="1BA9E491" w14:textId="77777777" w:rsidR="00335CEF" w:rsidRPr="00335CEF" w:rsidRDefault="00335CEF" w:rsidP="00335CEF">
          <w:pPr>
            <w:pStyle w:val="ListeParagraf"/>
            <w:rPr>
              <w:rFonts w:asciiTheme="minorHAnsi" w:hAnsiTheme="minorHAnsi" w:cstheme="minorHAnsi"/>
              <w:bCs/>
              <w:sz w:val="24"/>
              <w:szCs w:val="24"/>
              <w:lang w:val="en-US"/>
            </w:rPr>
          </w:pPr>
        </w:p>
        <w:p w14:paraId="3203CAD9" w14:textId="5752740D" w:rsidR="007D49DA" w:rsidRDefault="00335CEF" w:rsidP="00335CEF">
          <w:pPr>
            <w:pStyle w:val="ListeParagraf"/>
            <w:numPr>
              <w:ilvl w:val="0"/>
              <w:numId w:val="20"/>
            </w:numPr>
            <w:spacing w:after="120" w:line="240" w:lineRule="auto"/>
            <w:jc w:val="both"/>
            <w:rPr>
              <w:rFonts w:asciiTheme="minorHAnsi" w:hAnsiTheme="minorHAnsi" w:cstheme="minorHAnsi"/>
              <w:b/>
              <w:bCs/>
              <w:sz w:val="24"/>
              <w:szCs w:val="24"/>
              <w:lang w:val="en-US"/>
            </w:rPr>
          </w:pPr>
          <w:r w:rsidRPr="00335CEF">
            <w:rPr>
              <w:rFonts w:asciiTheme="minorHAnsi" w:hAnsiTheme="minorHAnsi" w:cstheme="minorHAnsi" w:hint="eastAsia"/>
              <w:b/>
              <w:bCs/>
              <w:sz w:val="24"/>
              <w:szCs w:val="24"/>
              <w:lang w:val="en-US"/>
            </w:rPr>
            <w:t>RE</w:t>
          </w:r>
          <w:r w:rsidR="00DC446C">
            <w:rPr>
              <w:rFonts w:asciiTheme="minorHAnsi" w:hAnsiTheme="minorHAnsi" w:cstheme="minorHAnsi"/>
              <w:b/>
              <w:bCs/>
              <w:sz w:val="24"/>
              <w:szCs w:val="24"/>
              <w:lang w:val="en-US"/>
            </w:rPr>
            <w:t>S</w:t>
          </w:r>
          <w:r w:rsidRPr="00335CEF">
            <w:rPr>
              <w:rFonts w:asciiTheme="minorHAnsi" w:hAnsiTheme="minorHAnsi" w:cstheme="minorHAnsi" w:hint="eastAsia"/>
              <w:b/>
              <w:bCs/>
              <w:sz w:val="24"/>
              <w:szCs w:val="24"/>
              <w:lang w:val="en-US"/>
            </w:rPr>
            <w:t>SUM</w:t>
          </w:r>
        </w:p>
        <w:p w14:paraId="1D754D29" w14:textId="77777777" w:rsidR="00335CEF" w:rsidRPr="00335CEF" w:rsidRDefault="00335CEF" w:rsidP="00335CEF">
          <w:pPr>
            <w:pStyle w:val="ListeParagraf"/>
            <w:spacing w:after="120" w:line="240" w:lineRule="auto"/>
            <w:jc w:val="both"/>
            <w:rPr>
              <w:rFonts w:asciiTheme="minorHAnsi" w:hAnsiTheme="minorHAnsi" w:cstheme="minorHAnsi"/>
              <w:b/>
              <w:bCs/>
              <w:sz w:val="24"/>
              <w:szCs w:val="24"/>
              <w:lang w:val="en-US"/>
            </w:rPr>
          </w:pPr>
        </w:p>
        <w:p w14:paraId="01E95495" w14:textId="69012141" w:rsidR="005548CE" w:rsidRPr="00B260DC" w:rsidRDefault="00035AF4" w:rsidP="004D08B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 xml:space="preserve">In 2020, the number of licensed participants benefiting from the </w:t>
          </w:r>
          <w:bookmarkStart w:id="6" w:name="_Hlk76378897"/>
          <w:r w:rsidRPr="00B260DC">
            <w:rPr>
              <w:rFonts w:ascii="Times New Roman" w:hAnsi="Times New Roman" w:cs="Times New Roman"/>
              <w:bCs/>
              <w:sz w:val="24"/>
              <w:szCs w:val="24"/>
              <w:lang w:val="en-US"/>
            </w:rPr>
            <w:t>Renewable Energy Resources Support Mechanism</w:t>
          </w:r>
          <w:bookmarkEnd w:id="6"/>
          <w:r w:rsidRPr="00B260DC">
            <w:rPr>
              <w:rFonts w:ascii="Times New Roman" w:hAnsi="Times New Roman" w:cs="Times New Roman"/>
              <w:bCs/>
              <w:sz w:val="24"/>
              <w:szCs w:val="24"/>
              <w:lang w:val="en-US"/>
            </w:rPr>
            <w:t xml:space="preserve"> reached to 821</w:t>
          </w:r>
          <w:r w:rsidRPr="00B260DC">
            <w:rPr>
              <w:rFonts w:asciiTheme="minorHAnsi" w:hAnsiTheme="minorHAnsi" w:cstheme="minorHAnsi"/>
              <w:bCs/>
              <w:sz w:val="24"/>
              <w:szCs w:val="24"/>
              <w:lang w:val="en-US"/>
            </w:rPr>
            <w:t xml:space="preserve"> and the installed capacity of these participants was</w:t>
          </w:r>
          <w:r w:rsidR="005548CE" w:rsidRPr="00B260DC">
            <w:rPr>
              <w:rFonts w:asciiTheme="minorHAnsi" w:hAnsiTheme="minorHAnsi" w:cstheme="minorHAnsi"/>
              <w:bCs/>
              <w:sz w:val="24"/>
              <w:szCs w:val="24"/>
              <w:lang w:val="en-US"/>
            </w:rPr>
            <w:t xml:space="preserve"> </w:t>
          </w:r>
          <w:r w:rsidR="004D08BE" w:rsidRPr="00B260DC">
            <w:rPr>
              <w:rFonts w:asciiTheme="minorHAnsi" w:hAnsiTheme="minorHAnsi" w:cstheme="minorHAnsi"/>
              <w:bCs/>
              <w:sz w:val="24"/>
              <w:szCs w:val="24"/>
              <w:lang w:val="en-US"/>
            </w:rPr>
            <w:t xml:space="preserve">21.146,1 </w:t>
          </w:r>
          <w:r w:rsidR="005548CE" w:rsidRPr="00B260DC">
            <w:rPr>
              <w:rFonts w:asciiTheme="minorHAnsi" w:hAnsiTheme="minorHAnsi" w:cstheme="minorHAnsi"/>
              <w:bCs/>
              <w:sz w:val="24"/>
              <w:szCs w:val="24"/>
              <w:lang w:val="en-US"/>
            </w:rPr>
            <w:t>MW</w:t>
          </w:r>
          <w:r w:rsidRPr="00B260DC">
            <w:rPr>
              <w:rFonts w:asciiTheme="minorHAnsi" w:hAnsiTheme="minorHAnsi" w:cstheme="minorHAnsi"/>
              <w:bCs/>
              <w:sz w:val="24"/>
              <w:szCs w:val="24"/>
              <w:lang w:val="en-US"/>
            </w:rPr>
            <w:t>.</w:t>
          </w:r>
        </w:p>
        <w:p w14:paraId="6F5E7DD1" w14:textId="77777777" w:rsidR="005548CE" w:rsidRPr="00B260DC"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170DA2C8" w14:textId="2141E6E9" w:rsidR="005548CE" w:rsidRPr="00B260DC" w:rsidRDefault="00035AF4"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In 2020, the electricity generation of </w:t>
          </w:r>
          <w:r w:rsidR="00F31CF4">
            <w:rPr>
              <w:rFonts w:asciiTheme="minorHAnsi" w:hAnsiTheme="minorHAnsi" w:cstheme="minorHAnsi"/>
              <w:bCs/>
              <w:sz w:val="24"/>
              <w:szCs w:val="24"/>
              <w:lang w:val="en-US"/>
            </w:rPr>
            <w:t>RE</w:t>
          </w:r>
          <w:r w:rsidR="00DC446C">
            <w:rPr>
              <w:rFonts w:asciiTheme="minorHAnsi" w:hAnsiTheme="minorHAnsi" w:cstheme="minorHAnsi"/>
              <w:bCs/>
              <w:sz w:val="24"/>
              <w:szCs w:val="24"/>
              <w:lang w:val="en-US"/>
            </w:rPr>
            <w:t>S</w:t>
          </w:r>
          <w:r w:rsidR="00F31CF4">
            <w:rPr>
              <w:rFonts w:asciiTheme="minorHAnsi" w:hAnsiTheme="minorHAnsi" w:cstheme="minorHAnsi"/>
              <w:bCs/>
              <w:sz w:val="24"/>
              <w:szCs w:val="24"/>
              <w:lang w:val="en-US"/>
            </w:rPr>
            <w:t>SUM</w:t>
          </w:r>
          <w:r w:rsidRPr="00B260DC">
            <w:rPr>
              <w:rFonts w:asciiTheme="minorHAnsi" w:hAnsiTheme="minorHAnsi" w:cstheme="minorHAnsi"/>
              <w:bCs/>
              <w:sz w:val="24"/>
              <w:szCs w:val="24"/>
              <w:lang w:val="en-US"/>
            </w:rPr>
            <w:t xml:space="preserve"> participants increased by 4,2% compared to </w:t>
          </w:r>
          <w:r w:rsidR="005548CE" w:rsidRPr="00B260DC">
            <w:rPr>
              <w:rFonts w:asciiTheme="minorHAnsi" w:hAnsiTheme="minorHAnsi" w:cstheme="minorHAnsi"/>
              <w:bCs/>
              <w:sz w:val="24"/>
              <w:szCs w:val="24"/>
              <w:lang w:val="en-US"/>
            </w:rPr>
            <w:t xml:space="preserve">2019 </w:t>
          </w:r>
          <w:r w:rsidRPr="00B260DC">
            <w:rPr>
              <w:rFonts w:asciiTheme="minorHAnsi" w:hAnsiTheme="minorHAnsi" w:cstheme="minorHAnsi"/>
              <w:bCs/>
              <w:sz w:val="24"/>
              <w:szCs w:val="24"/>
              <w:lang w:val="en-US"/>
            </w:rPr>
            <w:t xml:space="preserve">and it reached to </w:t>
          </w:r>
          <w:r w:rsidR="005548CE" w:rsidRPr="00B260DC">
            <w:rPr>
              <w:rFonts w:asciiTheme="minorHAnsi" w:hAnsiTheme="minorHAnsi" w:cstheme="minorHAnsi"/>
              <w:bCs/>
              <w:sz w:val="24"/>
              <w:szCs w:val="24"/>
              <w:lang w:val="en-US"/>
            </w:rPr>
            <w:t>73,</w:t>
          </w:r>
          <w:r w:rsidR="00FF08E4" w:rsidRPr="00B260DC">
            <w:rPr>
              <w:rFonts w:asciiTheme="minorHAnsi" w:hAnsiTheme="minorHAnsi" w:cstheme="minorHAnsi"/>
              <w:bCs/>
              <w:sz w:val="24"/>
              <w:szCs w:val="24"/>
              <w:lang w:val="en-US"/>
            </w:rPr>
            <w:t>48</w:t>
          </w:r>
          <w:r w:rsidR="005548CE" w:rsidRPr="00B260DC">
            <w:rPr>
              <w:rFonts w:asciiTheme="minorHAnsi" w:hAnsiTheme="minorHAnsi" w:cstheme="minorHAnsi"/>
              <w:bCs/>
              <w:sz w:val="24"/>
              <w:szCs w:val="24"/>
              <w:lang w:val="en-US"/>
            </w:rPr>
            <w:t xml:space="preserve"> </w:t>
          </w:r>
          <w:proofErr w:type="spellStart"/>
          <w:r w:rsidR="005548CE" w:rsidRPr="00B260DC">
            <w:rPr>
              <w:rFonts w:asciiTheme="minorHAnsi" w:hAnsiTheme="minorHAnsi" w:cstheme="minorHAnsi"/>
              <w:bCs/>
              <w:sz w:val="24"/>
              <w:szCs w:val="24"/>
              <w:lang w:val="en-US"/>
            </w:rPr>
            <w:t>TWh</w:t>
          </w:r>
          <w:proofErr w:type="spellEnd"/>
          <w:r w:rsidR="005548CE" w:rsidRPr="00B260DC">
            <w:rPr>
              <w:rFonts w:asciiTheme="minorHAnsi" w:hAnsiTheme="minorHAnsi" w:cstheme="minorHAnsi"/>
              <w:bCs/>
              <w:sz w:val="24"/>
              <w:szCs w:val="24"/>
              <w:lang w:val="en-US"/>
            </w:rPr>
            <w:t>. %40,</w:t>
          </w:r>
          <w:r w:rsidR="007306E0" w:rsidRPr="00B260DC">
            <w:rPr>
              <w:rFonts w:asciiTheme="minorHAnsi" w:hAnsiTheme="minorHAnsi" w:cstheme="minorHAnsi"/>
              <w:bCs/>
              <w:sz w:val="24"/>
              <w:szCs w:val="24"/>
              <w:lang w:val="en-US"/>
            </w:rPr>
            <w:t>4</w:t>
          </w:r>
          <w:r w:rsidRPr="00B260DC">
            <w:rPr>
              <w:rFonts w:asciiTheme="minorHAnsi" w:hAnsiTheme="minorHAnsi" w:cstheme="minorHAnsi"/>
              <w:bCs/>
              <w:sz w:val="24"/>
              <w:szCs w:val="24"/>
              <w:lang w:val="en-US"/>
            </w:rPr>
            <w:t xml:space="preserve"> of this amount was obtained from hydraulic</w:t>
          </w:r>
          <w:r w:rsidR="005548CE" w:rsidRPr="00B260DC">
            <w:rPr>
              <w:rFonts w:asciiTheme="minorHAnsi" w:hAnsiTheme="minorHAnsi" w:cstheme="minorHAnsi"/>
              <w:bCs/>
              <w:sz w:val="24"/>
              <w:szCs w:val="24"/>
              <w:lang w:val="en-US"/>
            </w:rPr>
            <w:t>, 28</w:t>
          </w:r>
          <w:r w:rsidRPr="00B260DC">
            <w:rPr>
              <w:rFonts w:asciiTheme="minorHAnsi" w:hAnsiTheme="minorHAnsi" w:cstheme="minorHAnsi"/>
              <w:bCs/>
              <w:sz w:val="24"/>
              <w:szCs w:val="24"/>
              <w:lang w:val="en-US"/>
            </w:rPr>
            <w:t xml:space="preserve">% of </w:t>
          </w:r>
          <w:r w:rsidR="00EB302D" w:rsidRPr="00B260DC">
            <w:rPr>
              <w:rFonts w:asciiTheme="minorHAnsi" w:hAnsiTheme="minorHAnsi" w:cstheme="minorHAnsi"/>
              <w:bCs/>
              <w:sz w:val="24"/>
              <w:szCs w:val="24"/>
              <w:lang w:val="en-US"/>
            </w:rPr>
            <w:t>it</w:t>
          </w:r>
          <w:r w:rsidRPr="00B260DC">
            <w:rPr>
              <w:rFonts w:asciiTheme="minorHAnsi" w:hAnsiTheme="minorHAnsi" w:cstheme="minorHAnsi"/>
              <w:bCs/>
              <w:sz w:val="24"/>
              <w:szCs w:val="24"/>
              <w:lang w:val="en-US"/>
            </w:rPr>
            <w:t xml:space="preserve"> was obtained from wind.</w:t>
          </w:r>
        </w:p>
        <w:p w14:paraId="012A93C6" w14:textId="77777777" w:rsidR="005548CE" w:rsidRPr="00B260DC"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5973C07C" w14:textId="24950E0C" w:rsidR="005548CE" w:rsidRPr="00B260DC" w:rsidRDefault="00EB302D"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The average price of </w:t>
          </w:r>
          <w:r w:rsidR="00F31CF4">
            <w:rPr>
              <w:rFonts w:asciiTheme="minorHAnsi" w:hAnsiTheme="minorHAnsi" w:cstheme="minorHAnsi"/>
              <w:bCs/>
              <w:sz w:val="24"/>
              <w:szCs w:val="24"/>
              <w:lang w:val="en-US"/>
            </w:rPr>
            <w:t>RERSUM</w:t>
          </w:r>
          <w:r w:rsidRPr="00B260DC">
            <w:rPr>
              <w:rFonts w:asciiTheme="minorHAnsi" w:hAnsiTheme="minorHAnsi" w:cstheme="minorHAnsi"/>
              <w:bCs/>
              <w:sz w:val="24"/>
              <w:szCs w:val="24"/>
              <w:lang w:val="en-US"/>
            </w:rPr>
            <w:t xml:space="preserve"> increased by 27,2% compared to 2019 and it reached to</w:t>
          </w:r>
          <w:r w:rsidR="005548CE" w:rsidRPr="00B260DC">
            <w:rPr>
              <w:rFonts w:asciiTheme="minorHAnsi" w:hAnsiTheme="minorHAnsi" w:cstheme="minorHAnsi"/>
              <w:bCs/>
              <w:sz w:val="24"/>
              <w:szCs w:val="24"/>
              <w:lang w:val="en-US"/>
            </w:rPr>
            <w:t xml:space="preserve"> 630,</w:t>
          </w:r>
          <w:r w:rsidR="007306E0" w:rsidRPr="00B260DC">
            <w:rPr>
              <w:rFonts w:asciiTheme="minorHAnsi" w:hAnsiTheme="minorHAnsi" w:cstheme="minorHAnsi"/>
              <w:bCs/>
              <w:sz w:val="24"/>
              <w:szCs w:val="24"/>
              <w:lang w:val="en-US"/>
            </w:rPr>
            <w:t>4</w:t>
          </w:r>
          <w:r w:rsidR="005548CE" w:rsidRPr="00B260DC">
            <w:rPr>
              <w:rFonts w:asciiTheme="minorHAnsi" w:hAnsiTheme="minorHAnsi" w:cstheme="minorHAnsi"/>
              <w:bCs/>
              <w:sz w:val="24"/>
              <w:szCs w:val="24"/>
              <w:lang w:val="en-US"/>
            </w:rPr>
            <w:t xml:space="preserve"> TL/MWh</w:t>
          </w:r>
          <w:r w:rsidRPr="00B260DC">
            <w:rPr>
              <w:rFonts w:asciiTheme="minorHAnsi" w:hAnsiTheme="minorHAnsi" w:cstheme="minorHAnsi"/>
              <w:bCs/>
              <w:sz w:val="24"/>
              <w:szCs w:val="24"/>
              <w:lang w:val="en-US"/>
            </w:rPr>
            <w:t>.</w:t>
          </w:r>
        </w:p>
        <w:p w14:paraId="48AC3FAC" w14:textId="77777777" w:rsidR="005548CE" w:rsidRPr="00B260DC"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13137AA3" w14:textId="1CDD8C57" w:rsidR="005548CE" w:rsidRPr="00B260DC" w:rsidRDefault="00EB302D"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In 2020, an additional cost of </w:t>
          </w:r>
          <w:r w:rsidR="00F31CF4">
            <w:rPr>
              <w:rFonts w:asciiTheme="minorHAnsi" w:hAnsiTheme="minorHAnsi" w:cstheme="minorHAnsi"/>
              <w:bCs/>
              <w:sz w:val="24"/>
              <w:szCs w:val="24"/>
              <w:lang w:val="en-US"/>
            </w:rPr>
            <w:t>RE</w:t>
          </w:r>
          <w:r w:rsidR="00DC446C">
            <w:rPr>
              <w:rFonts w:asciiTheme="minorHAnsi" w:hAnsiTheme="minorHAnsi" w:cstheme="minorHAnsi"/>
              <w:bCs/>
              <w:sz w:val="24"/>
              <w:szCs w:val="24"/>
              <w:lang w:val="en-US"/>
            </w:rPr>
            <w:t>S</w:t>
          </w:r>
          <w:r w:rsidR="00F31CF4">
            <w:rPr>
              <w:rFonts w:asciiTheme="minorHAnsi" w:hAnsiTheme="minorHAnsi" w:cstheme="minorHAnsi"/>
              <w:bCs/>
              <w:sz w:val="24"/>
              <w:szCs w:val="24"/>
              <w:lang w:val="en-US"/>
            </w:rPr>
            <w:t>SUM</w:t>
          </w:r>
          <w:r w:rsidR="00534CA1" w:rsidRPr="00B260DC">
            <w:rPr>
              <w:rFonts w:asciiTheme="minorHAnsi" w:hAnsiTheme="minorHAnsi" w:cstheme="minorHAnsi"/>
              <w:bCs/>
              <w:sz w:val="24"/>
              <w:szCs w:val="24"/>
              <w:lang w:val="en-US"/>
            </w:rPr>
            <w:t xml:space="preserve">, </w:t>
          </w:r>
          <w:r w:rsidRPr="00B260DC">
            <w:rPr>
              <w:rFonts w:ascii="Times New Roman" w:hAnsi="Times New Roman" w:cs="Times New Roman"/>
              <w:sz w:val="24"/>
              <w:szCs w:val="24"/>
              <w:lang w:val="en-US"/>
            </w:rPr>
            <w:t xml:space="preserve">which means additional cost to the weighted average MCP for </w:t>
          </w:r>
          <w:r w:rsidR="00F31CF4">
            <w:rPr>
              <w:rFonts w:asciiTheme="minorHAnsi" w:hAnsiTheme="minorHAnsi" w:cstheme="minorHAnsi"/>
              <w:bCs/>
              <w:sz w:val="24"/>
              <w:szCs w:val="24"/>
              <w:lang w:val="en-US"/>
            </w:rPr>
            <w:t>RE</w:t>
          </w:r>
          <w:r w:rsidR="00DC446C">
            <w:rPr>
              <w:rFonts w:asciiTheme="minorHAnsi" w:hAnsiTheme="minorHAnsi" w:cstheme="minorHAnsi"/>
              <w:bCs/>
              <w:sz w:val="24"/>
              <w:szCs w:val="24"/>
              <w:lang w:val="en-US"/>
            </w:rPr>
            <w:t>S</w:t>
          </w:r>
          <w:r w:rsidR="00F31CF4">
            <w:rPr>
              <w:rFonts w:asciiTheme="minorHAnsi" w:hAnsiTheme="minorHAnsi" w:cstheme="minorHAnsi"/>
              <w:bCs/>
              <w:sz w:val="24"/>
              <w:szCs w:val="24"/>
              <w:lang w:val="en-US"/>
            </w:rPr>
            <w:t>SUM</w:t>
          </w:r>
          <w:r w:rsidRPr="00B260DC">
            <w:rPr>
              <w:rFonts w:ascii="Times New Roman" w:hAnsi="Times New Roman" w:cs="Times New Roman"/>
              <w:sz w:val="24"/>
              <w:szCs w:val="24"/>
              <w:lang w:val="en-US"/>
            </w:rPr>
            <w:t xml:space="preserve"> per invoiced unit energy amount</w:t>
          </w:r>
          <w:r w:rsidR="007D3A15" w:rsidRPr="00B260DC">
            <w:rPr>
              <w:rFonts w:asciiTheme="minorHAnsi" w:hAnsiTheme="minorHAnsi" w:cstheme="minorHAnsi"/>
              <w:bCs/>
              <w:sz w:val="24"/>
              <w:szCs w:val="24"/>
              <w:lang w:val="en-US"/>
            </w:rPr>
            <w:t xml:space="preserve">, </w:t>
          </w:r>
          <w:r w:rsidR="00534CA1" w:rsidRPr="00B260DC">
            <w:rPr>
              <w:rFonts w:asciiTheme="minorHAnsi" w:hAnsiTheme="minorHAnsi" w:cstheme="minorHAnsi"/>
              <w:bCs/>
              <w:sz w:val="24"/>
              <w:szCs w:val="24"/>
              <w:lang w:val="en-US"/>
            </w:rPr>
            <w:t>increased by</w:t>
          </w:r>
          <w:r w:rsidR="007D3A15" w:rsidRPr="00B260DC">
            <w:rPr>
              <w:rFonts w:asciiTheme="minorHAnsi" w:hAnsiTheme="minorHAnsi" w:cstheme="minorHAnsi"/>
              <w:bCs/>
              <w:sz w:val="24"/>
              <w:szCs w:val="24"/>
              <w:lang w:val="en-US"/>
            </w:rPr>
            <w:t xml:space="preserve"> 42,9</w:t>
          </w:r>
          <w:r w:rsidR="00534CA1" w:rsidRPr="00B260DC">
            <w:rPr>
              <w:rFonts w:asciiTheme="minorHAnsi" w:hAnsiTheme="minorHAnsi" w:cstheme="minorHAnsi"/>
              <w:bCs/>
              <w:sz w:val="24"/>
              <w:szCs w:val="24"/>
              <w:lang w:val="en-US"/>
            </w:rPr>
            <w:t>%</w:t>
          </w:r>
          <w:r w:rsidR="005548CE" w:rsidRPr="00B260DC">
            <w:rPr>
              <w:rFonts w:asciiTheme="minorHAnsi" w:hAnsiTheme="minorHAnsi" w:cstheme="minorHAnsi"/>
              <w:bCs/>
              <w:sz w:val="24"/>
              <w:szCs w:val="24"/>
              <w:lang w:val="en-US"/>
            </w:rPr>
            <w:t xml:space="preserve"> </w:t>
          </w:r>
          <w:r w:rsidR="00534CA1" w:rsidRPr="00B260DC">
            <w:rPr>
              <w:rFonts w:asciiTheme="minorHAnsi" w:hAnsiTheme="minorHAnsi" w:cstheme="minorHAnsi"/>
              <w:bCs/>
              <w:sz w:val="24"/>
              <w:szCs w:val="24"/>
              <w:lang w:val="en-US"/>
            </w:rPr>
            <w:t>and became</w:t>
          </w:r>
          <w:r w:rsidR="005548CE" w:rsidRPr="00B260DC">
            <w:rPr>
              <w:rFonts w:asciiTheme="minorHAnsi" w:hAnsiTheme="minorHAnsi" w:cstheme="minorHAnsi"/>
              <w:bCs/>
              <w:sz w:val="24"/>
              <w:szCs w:val="24"/>
              <w:lang w:val="en-US"/>
            </w:rPr>
            <w:t>108,5 TL/MWh.</w:t>
          </w:r>
        </w:p>
        <w:p w14:paraId="6D5467D3" w14:textId="77777777" w:rsidR="00827880" w:rsidRPr="00B260DC" w:rsidRDefault="00827880" w:rsidP="005548CE">
          <w:pPr>
            <w:pStyle w:val="ListeParagraf"/>
            <w:spacing w:after="120" w:line="240" w:lineRule="auto"/>
            <w:ind w:left="1440"/>
            <w:jc w:val="both"/>
            <w:rPr>
              <w:rFonts w:asciiTheme="minorHAnsi" w:hAnsiTheme="minorHAnsi" w:cstheme="minorHAnsi"/>
              <w:bCs/>
              <w:sz w:val="24"/>
              <w:szCs w:val="24"/>
              <w:highlight w:val="yellow"/>
              <w:lang w:val="en-US"/>
            </w:rPr>
          </w:pPr>
        </w:p>
        <w:p w14:paraId="5A1FF4B9" w14:textId="77777777" w:rsidR="007D49DA" w:rsidRPr="00B260DC" w:rsidRDefault="007D49DA" w:rsidP="007D49DA">
          <w:pPr>
            <w:pStyle w:val="ListeParagraf"/>
            <w:spacing w:after="120" w:line="240" w:lineRule="auto"/>
            <w:ind w:left="1440"/>
            <w:jc w:val="both"/>
            <w:rPr>
              <w:rFonts w:asciiTheme="minorHAnsi" w:hAnsiTheme="minorHAnsi" w:cstheme="minorHAnsi"/>
              <w:bCs/>
              <w:sz w:val="24"/>
              <w:szCs w:val="24"/>
              <w:highlight w:val="yellow"/>
              <w:lang w:val="en-US"/>
            </w:rPr>
          </w:pPr>
        </w:p>
        <w:p w14:paraId="16FC4CC7" w14:textId="77777777" w:rsidR="007D49DA" w:rsidRPr="00B260DC" w:rsidRDefault="007D49DA" w:rsidP="007D49DA">
          <w:pPr>
            <w:pStyle w:val="ListeParagraf"/>
            <w:rPr>
              <w:rFonts w:asciiTheme="minorHAnsi" w:hAnsiTheme="minorHAnsi" w:cstheme="minorHAnsi"/>
              <w:bCs/>
              <w:sz w:val="24"/>
              <w:szCs w:val="24"/>
              <w:highlight w:val="yellow"/>
              <w:lang w:val="en-US"/>
            </w:rPr>
          </w:pPr>
        </w:p>
        <w:p w14:paraId="681A3386" w14:textId="12FC0AF5" w:rsidR="007D49DA" w:rsidRPr="00B260DC" w:rsidRDefault="00534CA1" w:rsidP="007D49DA">
          <w:pPr>
            <w:pStyle w:val="ListeParagraf"/>
            <w:numPr>
              <w:ilvl w:val="0"/>
              <w:numId w:val="20"/>
            </w:numPr>
            <w:spacing w:after="120" w:line="240" w:lineRule="auto"/>
            <w:jc w:val="both"/>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 xml:space="preserve">Market </w:t>
          </w:r>
          <w:r w:rsidR="00952F31" w:rsidRPr="00B260DC">
            <w:rPr>
              <w:rFonts w:asciiTheme="minorHAnsi" w:hAnsiTheme="minorHAnsi" w:cstheme="minorHAnsi"/>
              <w:b/>
              <w:bCs/>
              <w:sz w:val="24"/>
              <w:szCs w:val="24"/>
              <w:lang w:val="en-US"/>
            </w:rPr>
            <w:t>Openness</w:t>
          </w:r>
        </w:p>
        <w:p w14:paraId="50379596" w14:textId="77777777" w:rsidR="007D49DA" w:rsidRPr="00B260DC" w:rsidRDefault="007D49DA" w:rsidP="007D49DA">
          <w:pPr>
            <w:pStyle w:val="ListeParagraf"/>
            <w:spacing w:after="120" w:line="240" w:lineRule="auto"/>
            <w:jc w:val="both"/>
            <w:rPr>
              <w:rFonts w:asciiTheme="minorHAnsi" w:hAnsiTheme="minorHAnsi" w:cstheme="minorHAnsi"/>
              <w:b/>
              <w:bCs/>
              <w:sz w:val="24"/>
              <w:szCs w:val="24"/>
              <w:highlight w:val="yellow"/>
              <w:lang w:val="en-US"/>
            </w:rPr>
          </w:pPr>
        </w:p>
        <w:p w14:paraId="7F7289A2" w14:textId="100FEA83" w:rsidR="005548CE" w:rsidRPr="00B260DC" w:rsidRDefault="00534CA1"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 xml:space="preserve">The eligible consumer limit for 2020 was set to </w:t>
          </w:r>
          <w:r w:rsidR="005548CE" w:rsidRPr="00B260DC">
            <w:rPr>
              <w:rFonts w:asciiTheme="minorHAnsi" w:hAnsiTheme="minorHAnsi" w:cstheme="minorHAnsi"/>
              <w:bCs/>
              <w:sz w:val="24"/>
              <w:szCs w:val="24"/>
              <w:lang w:val="en-US"/>
            </w:rPr>
            <w:t xml:space="preserve">1.400 kWh, </w:t>
          </w:r>
          <w:r w:rsidRPr="00B260DC">
            <w:rPr>
              <w:rFonts w:ascii="Times New Roman" w:hAnsi="Times New Roman" w:cs="Times New Roman"/>
              <w:bCs/>
              <w:sz w:val="24"/>
              <w:szCs w:val="24"/>
              <w:lang w:val="en-US"/>
            </w:rPr>
            <w:t>and the theoretical market openness rate on the demand side corresponding to this limit was calculated as 96,8%</w:t>
          </w:r>
          <w:r w:rsidR="005548CE" w:rsidRPr="00B260DC">
            <w:rPr>
              <w:rFonts w:asciiTheme="minorHAnsi" w:hAnsiTheme="minorHAnsi" w:cstheme="minorHAnsi"/>
              <w:bCs/>
              <w:sz w:val="24"/>
              <w:szCs w:val="24"/>
              <w:lang w:val="en-US"/>
            </w:rPr>
            <w:t>.</w:t>
          </w:r>
        </w:p>
        <w:p w14:paraId="68170C80" w14:textId="77777777" w:rsidR="005548CE" w:rsidRPr="00B260DC"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5747860E" w14:textId="1BEDF866" w:rsidR="005548CE" w:rsidRPr="00B260DC" w:rsidRDefault="00534CA1" w:rsidP="00D91D97">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 xml:space="preserve">Eligible consumers' consumption in 2020 was </w:t>
          </w:r>
          <w:r w:rsidR="00671C82" w:rsidRPr="00B260DC">
            <w:rPr>
              <w:rFonts w:asciiTheme="minorHAnsi" w:hAnsiTheme="minorHAnsi" w:cstheme="minorHAnsi"/>
              <w:bCs/>
              <w:sz w:val="24"/>
              <w:szCs w:val="24"/>
              <w:lang w:val="en-US"/>
            </w:rPr>
            <w:t>135,10</w:t>
          </w:r>
          <w:r w:rsidR="005548CE" w:rsidRPr="00B260DC">
            <w:rPr>
              <w:rFonts w:asciiTheme="minorHAnsi" w:hAnsiTheme="minorHAnsi" w:cstheme="minorHAnsi"/>
              <w:bCs/>
              <w:sz w:val="24"/>
              <w:szCs w:val="24"/>
              <w:lang w:val="en-US"/>
            </w:rPr>
            <w:t xml:space="preserve"> </w:t>
          </w:r>
          <w:proofErr w:type="spellStart"/>
          <w:r w:rsidR="005548CE" w:rsidRPr="00B260DC">
            <w:rPr>
              <w:rFonts w:asciiTheme="minorHAnsi" w:hAnsiTheme="minorHAnsi" w:cstheme="minorHAnsi"/>
              <w:bCs/>
              <w:sz w:val="24"/>
              <w:szCs w:val="24"/>
              <w:lang w:val="en-US"/>
            </w:rPr>
            <w:t>TWh</w:t>
          </w:r>
          <w:proofErr w:type="spellEnd"/>
          <w:r w:rsidR="005548CE" w:rsidRPr="00B260DC">
            <w:rPr>
              <w:rFonts w:asciiTheme="minorHAnsi" w:hAnsiTheme="minorHAnsi" w:cstheme="minorHAnsi"/>
              <w:bCs/>
              <w:sz w:val="24"/>
              <w:szCs w:val="24"/>
              <w:lang w:val="en-US"/>
            </w:rPr>
            <w:t xml:space="preserve">. </w:t>
          </w:r>
          <w:r w:rsidRPr="00B260DC">
            <w:rPr>
              <w:rFonts w:ascii="Times New Roman" w:hAnsi="Times New Roman" w:cs="Times New Roman"/>
              <w:bCs/>
              <w:sz w:val="24"/>
              <w:szCs w:val="24"/>
              <w:lang w:val="en-US"/>
            </w:rPr>
            <w:t>While the actual market opening was</w:t>
          </w:r>
          <w:r w:rsidR="005548CE" w:rsidRPr="00B260DC">
            <w:rPr>
              <w:rFonts w:asciiTheme="minorHAnsi" w:hAnsiTheme="minorHAnsi" w:cstheme="minorHAnsi"/>
              <w:bCs/>
              <w:sz w:val="24"/>
              <w:szCs w:val="24"/>
              <w:lang w:val="en-US"/>
            </w:rPr>
            <w:t xml:space="preserve"> </w:t>
          </w:r>
          <w:r w:rsidR="00671C82" w:rsidRPr="00B260DC">
            <w:rPr>
              <w:rFonts w:asciiTheme="minorHAnsi" w:hAnsiTheme="minorHAnsi" w:cstheme="minorHAnsi"/>
              <w:bCs/>
              <w:sz w:val="24"/>
              <w:szCs w:val="24"/>
              <w:lang w:val="en-US"/>
            </w:rPr>
            <w:t>44</w:t>
          </w:r>
          <w:r w:rsidRPr="00B260DC">
            <w:rPr>
              <w:rFonts w:asciiTheme="minorHAnsi" w:hAnsiTheme="minorHAnsi" w:cstheme="minorHAnsi"/>
              <w:bCs/>
              <w:sz w:val="24"/>
              <w:szCs w:val="24"/>
              <w:lang w:val="en-US"/>
            </w:rPr>
            <w:t>% in 2019, this rate increased to</w:t>
          </w:r>
          <w:r w:rsidR="005548CE" w:rsidRPr="00B260DC">
            <w:rPr>
              <w:rFonts w:asciiTheme="minorHAnsi" w:hAnsiTheme="minorHAnsi" w:cstheme="minorHAnsi"/>
              <w:bCs/>
              <w:sz w:val="24"/>
              <w:szCs w:val="24"/>
              <w:lang w:val="en-US"/>
            </w:rPr>
            <w:t xml:space="preserve"> </w:t>
          </w:r>
          <w:r w:rsidR="00D91D97" w:rsidRPr="00B260DC">
            <w:rPr>
              <w:rFonts w:asciiTheme="minorHAnsi" w:hAnsiTheme="minorHAnsi" w:cstheme="minorHAnsi"/>
              <w:bCs/>
              <w:sz w:val="24"/>
              <w:szCs w:val="24"/>
              <w:lang w:val="en-US"/>
            </w:rPr>
            <w:t>58,</w:t>
          </w:r>
          <w:r w:rsidR="002B57A9" w:rsidRPr="00B260DC">
            <w:rPr>
              <w:rFonts w:asciiTheme="minorHAnsi" w:hAnsiTheme="minorHAnsi" w:cstheme="minorHAnsi"/>
              <w:bCs/>
              <w:sz w:val="24"/>
              <w:szCs w:val="24"/>
              <w:lang w:val="en-US"/>
            </w:rPr>
            <w:t>3</w:t>
          </w:r>
          <w:r w:rsidRPr="00B260DC">
            <w:rPr>
              <w:rFonts w:asciiTheme="minorHAnsi" w:hAnsiTheme="minorHAnsi" w:cstheme="minorHAnsi"/>
              <w:bCs/>
              <w:sz w:val="24"/>
              <w:szCs w:val="24"/>
              <w:lang w:val="en-US"/>
            </w:rPr>
            <w:t>% in 2020.</w:t>
          </w:r>
        </w:p>
        <w:p w14:paraId="6DEEB514" w14:textId="77777777" w:rsidR="005548CE" w:rsidRPr="00B260DC" w:rsidRDefault="005548CE" w:rsidP="005548CE">
          <w:pPr>
            <w:pStyle w:val="ListeParagraf"/>
            <w:spacing w:after="120" w:line="240" w:lineRule="auto"/>
            <w:ind w:left="1440"/>
            <w:jc w:val="both"/>
            <w:rPr>
              <w:rFonts w:asciiTheme="minorHAnsi" w:hAnsiTheme="minorHAnsi" w:cstheme="minorHAnsi"/>
              <w:bCs/>
              <w:sz w:val="24"/>
              <w:szCs w:val="24"/>
              <w:lang w:val="en-US"/>
            </w:rPr>
          </w:pPr>
        </w:p>
        <w:p w14:paraId="79A5B2FA" w14:textId="59298084" w:rsidR="005548CE" w:rsidRPr="00B260DC" w:rsidRDefault="00534CA1" w:rsidP="005548CE">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imes New Roman" w:hAnsi="Times New Roman" w:cs="Times New Roman"/>
              <w:bCs/>
              <w:sz w:val="24"/>
              <w:szCs w:val="24"/>
              <w:lang w:val="en-US"/>
            </w:rPr>
            <w:t xml:space="preserve">At the end of 2020, the number of eligible consumers increased by </w:t>
          </w:r>
          <w:r w:rsidR="00E96EC1" w:rsidRPr="00B260DC">
            <w:rPr>
              <w:rFonts w:asciiTheme="minorHAnsi" w:hAnsiTheme="minorHAnsi" w:cstheme="minorHAnsi"/>
              <w:bCs/>
              <w:sz w:val="24"/>
              <w:szCs w:val="24"/>
              <w:lang w:val="en-US"/>
            </w:rPr>
            <w:t>215</w:t>
          </w:r>
          <w:r w:rsidRPr="00B260DC">
            <w:rPr>
              <w:rFonts w:asciiTheme="minorHAnsi" w:hAnsiTheme="minorHAnsi" w:cstheme="minorHAnsi"/>
              <w:bCs/>
              <w:sz w:val="24"/>
              <w:szCs w:val="24"/>
              <w:lang w:val="en-US"/>
            </w:rPr>
            <w:t>% compared to 2019 and it reached to</w:t>
          </w:r>
          <w:r w:rsidR="005548CE" w:rsidRPr="00B260DC">
            <w:rPr>
              <w:rFonts w:asciiTheme="minorHAnsi" w:hAnsiTheme="minorHAnsi" w:cstheme="minorHAnsi"/>
              <w:bCs/>
              <w:sz w:val="24"/>
              <w:szCs w:val="24"/>
              <w:lang w:val="en-US"/>
            </w:rPr>
            <w:t xml:space="preserve"> 1 mi</w:t>
          </w:r>
          <w:r w:rsidRPr="00B260DC">
            <w:rPr>
              <w:rFonts w:asciiTheme="minorHAnsi" w:hAnsiTheme="minorHAnsi" w:cstheme="minorHAnsi"/>
              <w:bCs/>
              <w:sz w:val="24"/>
              <w:szCs w:val="24"/>
              <w:lang w:val="en-US"/>
            </w:rPr>
            <w:t>llion</w:t>
          </w:r>
          <w:r w:rsidR="005548CE" w:rsidRPr="00B260DC">
            <w:rPr>
              <w:rFonts w:asciiTheme="minorHAnsi" w:hAnsiTheme="minorHAnsi" w:cstheme="minorHAnsi"/>
              <w:bCs/>
              <w:sz w:val="24"/>
              <w:szCs w:val="24"/>
              <w:lang w:val="en-US"/>
            </w:rPr>
            <w:t xml:space="preserve"> </w:t>
          </w:r>
          <w:r w:rsidR="00E96EC1" w:rsidRPr="00B260DC">
            <w:rPr>
              <w:rFonts w:asciiTheme="minorHAnsi" w:hAnsiTheme="minorHAnsi" w:cstheme="minorHAnsi"/>
              <w:bCs/>
              <w:sz w:val="24"/>
              <w:szCs w:val="24"/>
              <w:lang w:val="en-US"/>
            </w:rPr>
            <w:t>15</w:t>
          </w:r>
          <w:r w:rsidR="005548CE"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thousand</w:t>
          </w:r>
          <w:r w:rsidR="005548CE"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This number corresponds to</w:t>
          </w:r>
          <w:r w:rsidR="005548CE" w:rsidRPr="00B260DC">
            <w:rPr>
              <w:rFonts w:asciiTheme="minorHAnsi" w:hAnsiTheme="minorHAnsi" w:cstheme="minorHAnsi"/>
              <w:bCs/>
              <w:sz w:val="24"/>
              <w:szCs w:val="24"/>
              <w:lang w:val="en-US"/>
            </w:rPr>
            <w:t xml:space="preserve"> 2,</w:t>
          </w:r>
          <w:r w:rsidR="00E96EC1" w:rsidRPr="00B260DC">
            <w:rPr>
              <w:rFonts w:asciiTheme="minorHAnsi" w:hAnsiTheme="minorHAnsi" w:cstheme="minorHAnsi"/>
              <w:bCs/>
              <w:sz w:val="24"/>
              <w:szCs w:val="24"/>
              <w:lang w:val="en-US"/>
            </w:rPr>
            <w:t>4</w:t>
          </w:r>
          <w:r w:rsidRPr="00B260DC">
            <w:rPr>
              <w:rFonts w:asciiTheme="minorHAnsi" w:hAnsiTheme="minorHAnsi" w:cstheme="minorHAnsi"/>
              <w:bCs/>
              <w:sz w:val="24"/>
              <w:szCs w:val="24"/>
              <w:lang w:val="en-US"/>
            </w:rPr>
            <w:t>% of the total number of consumers</w:t>
          </w:r>
          <w:r w:rsidR="005548CE" w:rsidRPr="00B260DC">
            <w:rPr>
              <w:rFonts w:asciiTheme="minorHAnsi" w:hAnsiTheme="minorHAnsi" w:cstheme="minorHAnsi"/>
              <w:bCs/>
              <w:sz w:val="24"/>
              <w:szCs w:val="24"/>
              <w:lang w:val="en-US"/>
            </w:rPr>
            <w:t xml:space="preserve">. </w:t>
          </w:r>
        </w:p>
        <w:p w14:paraId="64D0249E" w14:textId="77777777" w:rsidR="00827880" w:rsidRPr="00B260DC" w:rsidRDefault="00827880" w:rsidP="005548CE">
          <w:pPr>
            <w:pStyle w:val="ListeParagraf"/>
            <w:spacing w:after="120" w:line="240" w:lineRule="auto"/>
            <w:ind w:left="1440"/>
            <w:jc w:val="both"/>
            <w:rPr>
              <w:rFonts w:asciiTheme="minorHAnsi" w:hAnsiTheme="minorHAnsi" w:cstheme="minorHAnsi"/>
              <w:bCs/>
              <w:sz w:val="24"/>
              <w:szCs w:val="24"/>
              <w:lang w:val="en-US"/>
            </w:rPr>
          </w:pPr>
        </w:p>
        <w:p w14:paraId="2019AEB9" w14:textId="77777777" w:rsidR="00827880" w:rsidRPr="00B260DC" w:rsidRDefault="00827880" w:rsidP="00827880">
          <w:pPr>
            <w:pStyle w:val="ListeParagraf"/>
            <w:rPr>
              <w:rFonts w:asciiTheme="minorHAnsi" w:hAnsiTheme="minorHAnsi" w:cstheme="minorHAnsi"/>
              <w:bCs/>
              <w:sz w:val="24"/>
              <w:szCs w:val="24"/>
              <w:lang w:val="en-US"/>
            </w:rPr>
          </w:pPr>
        </w:p>
        <w:p w14:paraId="1450A336" w14:textId="77777777" w:rsidR="007D49DA" w:rsidRPr="00B260DC" w:rsidRDefault="007D49DA" w:rsidP="007D49DA">
          <w:pPr>
            <w:pStyle w:val="ListeParagraf"/>
            <w:rPr>
              <w:rFonts w:asciiTheme="minorHAnsi" w:hAnsiTheme="minorHAnsi" w:cstheme="minorHAnsi"/>
              <w:bCs/>
              <w:sz w:val="24"/>
              <w:szCs w:val="24"/>
              <w:lang w:val="en-US"/>
            </w:rPr>
          </w:pPr>
        </w:p>
        <w:p w14:paraId="74920457" w14:textId="63AD1AD4" w:rsidR="001936AC" w:rsidRPr="00B260DC" w:rsidRDefault="00534CA1" w:rsidP="001936AC">
          <w:pPr>
            <w:pStyle w:val="ListeParagraf"/>
            <w:numPr>
              <w:ilvl w:val="0"/>
              <w:numId w:val="20"/>
            </w:numPr>
            <w:spacing w:after="120" w:line="240" w:lineRule="auto"/>
            <w:jc w:val="both"/>
            <w:rPr>
              <w:rFonts w:asciiTheme="minorHAnsi" w:hAnsiTheme="minorHAnsi" w:cstheme="minorHAnsi"/>
              <w:b/>
              <w:sz w:val="24"/>
              <w:szCs w:val="24"/>
              <w:lang w:val="en-US"/>
            </w:rPr>
          </w:pPr>
          <w:r w:rsidRPr="00B260DC">
            <w:rPr>
              <w:rFonts w:asciiTheme="minorHAnsi" w:hAnsiTheme="minorHAnsi" w:cstheme="minorHAnsi"/>
              <w:b/>
              <w:sz w:val="24"/>
              <w:szCs w:val="24"/>
              <w:lang w:val="en-US"/>
            </w:rPr>
            <w:t>Transmission</w:t>
          </w:r>
        </w:p>
        <w:p w14:paraId="20BD6083" w14:textId="77777777" w:rsidR="001936AC" w:rsidRPr="00B260DC" w:rsidRDefault="001936AC" w:rsidP="001936AC">
          <w:pPr>
            <w:pStyle w:val="ListeParagraf"/>
            <w:spacing w:after="120" w:line="240" w:lineRule="auto"/>
            <w:jc w:val="both"/>
            <w:rPr>
              <w:rFonts w:asciiTheme="minorHAnsi" w:hAnsiTheme="minorHAnsi" w:cstheme="minorHAnsi"/>
              <w:b/>
              <w:sz w:val="24"/>
              <w:szCs w:val="24"/>
              <w:lang w:val="en-US"/>
            </w:rPr>
          </w:pPr>
        </w:p>
        <w:p w14:paraId="1C2C5271" w14:textId="45CB0551" w:rsidR="001936AC" w:rsidRPr="00B260DC" w:rsidRDefault="00534CA1" w:rsidP="001936AC">
          <w:pPr>
            <w:pStyle w:val="ListeParagraf"/>
            <w:numPr>
              <w:ilvl w:val="0"/>
              <w:numId w:val="21"/>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By the end of </w:t>
          </w:r>
          <w:r w:rsidR="001936AC" w:rsidRPr="00B260DC">
            <w:rPr>
              <w:rFonts w:asciiTheme="minorHAnsi" w:hAnsiTheme="minorHAnsi" w:cstheme="minorHAnsi"/>
              <w:sz w:val="24"/>
              <w:szCs w:val="24"/>
              <w:lang w:val="en-US"/>
            </w:rPr>
            <w:t>2020</w:t>
          </w:r>
          <w:r w:rsidRPr="00B260DC">
            <w:rPr>
              <w:rFonts w:asciiTheme="minorHAnsi" w:hAnsiTheme="minorHAnsi" w:cstheme="minorHAnsi"/>
              <w:sz w:val="24"/>
              <w:szCs w:val="24"/>
              <w:lang w:val="en-US"/>
            </w:rPr>
            <w:t xml:space="preserve">, there were </w:t>
          </w:r>
          <w:r w:rsidR="001936AC" w:rsidRPr="00B260DC">
            <w:rPr>
              <w:rFonts w:asciiTheme="minorHAnsi" w:hAnsiTheme="minorHAnsi" w:cstheme="minorHAnsi"/>
              <w:sz w:val="24"/>
              <w:szCs w:val="24"/>
              <w:lang w:val="en-US"/>
            </w:rPr>
            <w:t xml:space="preserve">1.214 </w:t>
          </w:r>
          <w:r w:rsidRPr="00B260DC">
            <w:rPr>
              <w:rFonts w:ascii="Times New Roman" w:hAnsi="Times New Roman" w:cs="Times New Roman"/>
              <w:bCs/>
              <w:sz w:val="24"/>
              <w:szCs w:val="24"/>
              <w:lang w:val="en-US"/>
            </w:rPr>
            <w:t>transformer centers in the transmission system and</w:t>
          </w:r>
          <w:r w:rsidR="001936AC"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2.327 transformers with</w:t>
          </w:r>
          <w:r w:rsidR="00E340FA" w:rsidRPr="00B260DC">
            <w:rPr>
              <w:rFonts w:asciiTheme="minorHAnsi" w:hAnsiTheme="minorHAnsi" w:cstheme="minorHAnsi"/>
              <w:sz w:val="24"/>
              <w:szCs w:val="24"/>
              <w:lang w:val="en-US"/>
            </w:rPr>
            <w:t xml:space="preserve"> </w:t>
          </w:r>
          <w:r w:rsidR="001936AC" w:rsidRPr="00B260DC">
            <w:rPr>
              <w:rFonts w:asciiTheme="minorHAnsi" w:hAnsiTheme="minorHAnsi" w:cstheme="minorHAnsi"/>
              <w:sz w:val="24"/>
              <w:szCs w:val="24"/>
              <w:lang w:val="en-US"/>
            </w:rPr>
            <w:t xml:space="preserve">210.920 </w:t>
          </w:r>
          <w:r w:rsidR="00E340FA" w:rsidRPr="00B260DC">
            <w:rPr>
              <w:rFonts w:asciiTheme="minorHAnsi" w:hAnsiTheme="minorHAnsi" w:cstheme="minorHAnsi"/>
              <w:sz w:val="24"/>
              <w:szCs w:val="24"/>
              <w:lang w:val="en-US"/>
            </w:rPr>
            <w:t>capacity.</w:t>
          </w:r>
        </w:p>
        <w:p w14:paraId="6B636C26" w14:textId="77777777" w:rsidR="001936AC" w:rsidRPr="00B260DC" w:rsidRDefault="001936AC" w:rsidP="001936AC">
          <w:pPr>
            <w:pStyle w:val="ListeParagraf"/>
            <w:spacing w:after="120" w:line="240" w:lineRule="auto"/>
            <w:ind w:left="1440"/>
            <w:jc w:val="both"/>
            <w:rPr>
              <w:rFonts w:asciiTheme="minorHAnsi" w:hAnsiTheme="minorHAnsi" w:cstheme="minorHAnsi"/>
              <w:sz w:val="24"/>
              <w:szCs w:val="24"/>
              <w:lang w:val="en-US"/>
            </w:rPr>
          </w:pPr>
        </w:p>
        <w:p w14:paraId="6038E95C" w14:textId="483F2982" w:rsidR="001936AC" w:rsidRPr="00B260DC" w:rsidRDefault="00E340FA" w:rsidP="001936AC">
          <w:pPr>
            <w:pStyle w:val="ListeParagraf"/>
            <w:numPr>
              <w:ilvl w:val="0"/>
              <w:numId w:val="21"/>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By the end of 2020, </w:t>
          </w:r>
          <w:r w:rsidRPr="00B260DC">
            <w:rPr>
              <w:rFonts w:ascii="Times New Roman" w:hAnsi="Times New Roman" w:cs="Times New Roman"/>
              <w:bCs/>
              <w:sz w:val="24"/>
              <w:szCs w:val="24"/>
              <w:lang w:val="en-US"/>
            </w:rPr>
            <w:t xml:space="preserve">the length of the transmission lines was </w:t>
          </w:r>
          <w:r w:rsidR="001936AC" w:rsidRPr="00B260DC">
            <w:rPr>
              <w:rFonts w:asciiTheme="minorHAnsi" w:hAnsiTheme="minorHAnsi" w:cstheme="minorHAnsi"/>
              <w:sz w:val="24"/>
              <w:szCs w:val="24"/>
              <w:lang w:val="en-US"/>
            </w:rPr>
            <w:t>71.098 km</w:t>
          </w:r>
          <w:r w:rsidRPr="00B260DC">
            <w:rPr>
              <w:rFonts w:asciiTheme="minorHAnsi" w:hAnsiTheme="minorHAnsi" w:cstheme="minorHAnsi"/>
              <w:sz w:val="24"/>
              <w:szCs w:val="24"/>
              <w:lang w:val="en-US"/>
            </w:rPr>
            <w:t>.</w:t>
          </w:r>
          <w:r w:rsidR="001936AC" w:rsidRPr="00B260DC">
            <w:rPr>
              <w:rFonts w:asciiTheme="minorHAnsi" w:hAnsiTheme="minorHAnsi" w:cstheme="minorHAnsi"/>
              <w:sz w:val="24"/>
              <w:szCs w:val="24"/>
              <w:lang w:val="en-US"/>
            </w:rPr>
            <w:t xml:space="preserve"> </w:t>
          </w:r>
        </w:p>
        <w:p w14:paraId="025D5C7F" w14:textId="77777777" w:rsidR="001936AC" w:rsidRPr="00B260DC" w:rsidRDefault="001936AC" w:rsidP="001936AC">
          <w:pPr>
            <w:pStyle w:val="ListeParagraf"/>
            <w:rPr>
              <w:rFonts w:asciiTheme="minorHAnsi" w:hAnsiTheme="minorHAnsi" w:cstheme="minorHAnsi"/>
              <w:sz w:val="24"/>
              <w:szCs w:val="24"/>
              <w:lang w:val="en-US"/>
            </w:rPr>
          </w:pPr>
        </w:p>
        <w:p w14:paraId="52B22118" w14:textId="6FD53B4F" w:rsidR="001936AC" w:rsidRPr="00B260DC" w:rsidRDefault="00E340FA" w:rsidP="001936AC">
          <w:pPr>
            <w:pStyle w:val="ListeParagraf"/>
            <w:numPr>
              <w:ilvl w:val="0"/>
              <w:numId w:val="21"/>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bCs/>
              <w:sz w:val="24"/>
              <w:szCs w:val="24"/>
              <w:lang w:val="en-US"/>
            </w:rPr>
            <w:t>In 2020,</w:t>
          </w:r>
          <w:r w:rsidR="001936AC"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 xml:space="preserve">3,40 billion TL </w:t>
          </w:r>
          <w:r w:rsidRPr="00B260DC">
            <w:rPr>
              <w:rFonts w:ascii="Times New Roman" w:hAnsi="Times New Roman" w:cs="Times New Roman"/>
              <w:bCs/>
              <w:sz w:val="24"/>
              <w:szCs w:val="24"/>
              <w:lang w:val="en-US"/>
            </w:rPr>
            <w:t>was invested by the transmission company</w:t>
          </w:r>
          <w:r w:rsidRPr="00B260DC">
            <w:rPr>
              <w:rFonts w:asciiTheme="minorHAnsi" w:hAnsiTheme="minorHAnsi" w:cstheme="minorHAnsi"/>
              <w:bCs/>
              <w:sz w:val="24"/>
              <w:szCs w:val="24"/>
              <w:lang w:val="en-US"/>
            </w:rPr>
            <w:t>.</w:t>
          </w:r>
        </w:p>
        <w:p w14:paraId="16AC6EF7" w14:textId="77777777" w:rsidR="001936AC" w:rsidRPr="00B260DC" w:rsidRDefault="001936AC" w:rsidP="001936AC">
          <w:pPr>
            <w:pStyle w:val="ListeParagraf"/>
            <w:spacing w:after="120" w:line="240" w:lineRule="auto"/>
            <w:ind w:left="1440"/>
            <w:jc w:val="both"/>
            <w:rPr>
              <w:rFonts w:asciiTheme="minorHAnsi" w:hAnsiTheme="minorHAnsi" w:cstheme="minorHAnsi"/>
              <w:sz w:val="24"/>
              <w:szCs w:val="24"/>
              <w:lang w:val="en-US"/>
            </w:rPr>
          </w:pPr>
        </w:p>
        <w:p w14:paraId="7029AAA8" w14:textId="2770BD89" w:rsidR="001936AC" w:rsidRPr="00B260DC" w:rsidRDefault="00E340FA" w:rsidP="001936AC">
          <w:pPr>
            <w:pStyle w:val="ListeParagraf"/>
            <w:numPr>
              <w:ilvl w:val="1"/>
              <w:numId w:val="20"/>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In 2020,</w:t>
          </w:r>
          <w:r w:rsidR="001936AC" w:rsidRPr="00B260DC">
            <w:rPr>
              <w:rFonts w:asciiTheme="minorHAnsi" w:hAnsiTheme="minorHAnsi" w:cstheme="minorHAnsi"/>
              <w:sz w:val="24"/>
              <w:szCs w:val="24"/>
              <w:lang w:val="en-US"/>
            </w:rPr>
            <w:t xml:space="preserve"> </w:t>
          </w:r>
          <w:r w:rsidRPr="00B260DC">
            <w:rPr>
              <w:rFonts w:ascii="Times New Roman" w:hAnsi="Times New Roman" w:cs="Times New Roman"/>
              <w:bCs/>
              <w:sz w:val="24"/>
              <w:szCs w:val="24"/>
              <w:lang w:val="en-US"/>
            </w:rPr>
            <w:t>the transmission system loss rate was</w:t>
          </w:r>
          <w:r w:rsidR="001936AC" w:rsidRPr="00B260DC">
            <w:rPr>
              <w:rFonts w:asciiTheme="minorHAnsi" w:hAnsiTheme="minorHAnsi" w:cstheme="minorHAnsi"/>
              <w:sz w:val="24"/>
              <w:szCs w:val="24"/>
              <w:lang w:val="en-US"/>
            </w:rPr>
            <w:t xml:space="preserve"> </w:t>
          </w:r>
          <w:r w:rsidR="005548CE" w:rsidRPr="00B260DC">
            <w:rPr>
              <w:rFonts w:asciiTheme="minorHAnsi" w:hAnsiTheme="minorHAnsi" w:cstheme="minorHAnsi"/>
              <w:sz w:val="24"/>
              <w:szCs w:val="24"/>
              <w:lang w:val="en-US"/>
            </w:rPr>
            <w:t>1,9</w:t>
          </w:r>
          <w:r w:rsidRPr="00B260DC">
            <w:rPr>
              <w:rFonts w:asciiTheme="minorHAnsi" w:hAnsiTheme="minorHAnsi" w:cstheme="minorHAnsi"/>
              <w:sz w:val="24"/>
              <w:szCs w:val="24"/>
              <w:lang w:val="en-US"/>
            </w:rPr>
            <w:t>%</w:t>
          </w:r>
          <w:r w:rsidR="001936AC" w:rsidRPr="00B260DC">
            <w:rPr>
              <w:rFonts w:asciiTheme="minorHAnsi" w:hAnsiTheme="minorHAnsi" w:cstheme="minorHAnsi"/>
              <w:sz w:val="24"/>
              <w:szCs w:val="24"/>
              <w:lang w:val="en-US"/>
            </w:rPr>
            <w:t xml:space="preserve">. </w:t>
          </w:r>
        </w:p>
        <w:p w14:paraId="0984E054" w14:textId="77777777" w:rsidR="00694809" w:rsidRPr="00B260DC" w:rsidRDefault="00694809" w:rsidP="00694809">
          <w:pPr>
            <w:pStyle w:val="ListeParagraf"/>
            <w:spacing w:after="120" w:line="240" w:lineRule="auto"/>
            <w:ind w:left="1440"/>
            <w:jc w:val="both"/>
            <w:rPr>
              <w:rFonts w:asciiTheme="minorHAnsi" w:hAnsiTheme="minorHAnsi" w:cstheme="minorHAnsi"/>
              <w:sz w:val="24"/>
              <w:szCs w:val="24"/>
              <w:lang w:val="en-US"/>
            </w:rPr>
          </w:pPr>
        </w:p>
        <w:p w14:paraId="499E9C34" w14:textId="77777777" w:rsidR="001936AC" w:rsidRPr="00B260DC" w:rsidRDefault="001936AC" w:rsidP="001936AC">
          <w:pPr>
            <w:pStyle w:val="ListeParagraf"/>
            <w:spacing w:after="120" w:line="240" w:lineRule="auto"/>
            <w:ind w:left="1440"/>
            <w:jc w:val="both"/>
            <w:rPr>
              <w:rFonts w:asciiTheme="minorHAnsi" w:hAnsiTheme="minorHAnsi" w:cstheme="minorHAnsi"/>
              <w:sz w:val="24"/>
              <w:szCs w:val="24"/>
              <w:lang w:val="en-US"/>
            </w:rPr>
          </w:pPr>
        </w:p>
        <w:p w14:paraId="64DB5EBD" w14:textId="31EB75C3" w:rsidR="001936AC" w:rsidRPr="00B260DC" w:rsidRDefault="001936AC" w:rsidP="001936AC">
          <w:pPr>
            <w:pStyle w:val="ListeParagraf"/>
            <w:spacing w:after="120" w:line="240" w:lineRule="auto"/>
            <w:ind w:left="1440"/>
            <w:jc w:val="both"/>
            <w:rPr>
              <w:rFonts w:asciiTheme="minorHAnsi" w:hAnsiTheme="minorHAnsi" w:cstheme="minorHAnsi"/>
              <w:sz w:val="24"/>
              <w:szCs w:val="24"/>
              <w:lang w:val="en-US"/>
            </w:rPr>
          </w:pPr>
        </w:p>
        <w:p w14:paraId="3111891D" w14:textId="08C5FE1F" w:rsidR="00F668BC" w:rsidRPr="00B260DC" w:rsidRDefault="00F668BC" w:rsidP="001936AC">
          <w:pPr>
            <w:pStyle w:val="ListeParagraf"/>
            <w:spacing w:after="120" w:line="240" w:lineRule="auto"/>
            <w:ind w:left="1440"/>
            <w:jc w:val="both"/>
            <w:rPr>
              <w:rFonts w:asciiTheme="minorHAnsi" w:hAnsiTheme="minorHAnsi" w:cstheme="minorHAnsi"/>
              <w:sz w:val="24"/>
              <w:szCs w:val="24"/>
              <w:lang w:val="en-US"/>
            </w:rPr>
          </w:pPr>
        </w:p>
        <w:p w14:paraId="2EB2A3E9" w14:textId="1646E169" w:rsidR="00F668BC" w:rsidRPr="00B260DC" w:rsidRDefault="00F668BC" w:rsidP="001936AC">
          <w:pPr>
            <w:pStyle w:val="ListeParagraf"/>
            <w:spacing w:after="120" w:line="240" w:lineRule="auto"/>
            <w:ind w:left="1440"/>
            <w:jc w:val="both"/>
            <w:rPr>
              <w:rFonts w:asciiTheme="minorHAnsi" w:hAnsiTheme="minorHAnsi" w:cstheme="minorHAnsi"/>
              <w:sz w:val="24"/>
              <w:szCs w:val="24"/>
              <w:lang w:val="en-US"/>
            </w:rPr>
          </w:pPr>
        </w:p>
        <w:p w14:paraId="384242BA" w14:textId="77777777" w:rsidR="00F668BC" w:rsidRPr="00B260DC" w:rsidRDefault="00F668BC" w:rsidP="001936AC">
          <w:pPr>
            <w:pStyle w:val="ListeParagraf"/>
            <w:spacing w:after="120" w:line="240" w:lineRule="auto"/>
            <w:ind w:left="1440"/>
            <w:jc w:val="both"/>
            <w:rPr>
              <w:rFonts w:asciiTheme="minorHAnsi" w:hAnsiTheme="minorHAnsi" w:cstheme="minorHAnsi"/>
              <w:sz w:val="24"/>
              <w:szCs w:val="24"/>
              <w:lang w:val="en-US"/>
            </w:rPr>
          </w:pPr>
        </w:p>
        <w:p w14:paraId="4ECE6F6C" w14:textId="3CAA2931" w:rsidR="001936AC" w:rsidRPr="00B260DC" w:rsidRDefault="001936AC" w:rsidP="001936AC">
          <w:pPr>
            <w:pStyle w:val="ListeParagraf"/>
            <w:numPr>
              <w:ilvl w:val="0"/>
              <w:numId w:val="20"/>
            </w:numPr>
            <w:spacing w:after="120" w:line="240" w:lineRule="auto"/>
            <w:jc w:val="both"/>
            <w:rPr>
              <w:rFonts w:asciiTheme="minorHAnsi" w:hAnsiTheme="minorHAnsi" w:cstheme="minorHAnsi"/>
              <w:b/>
              <w:sz w:val="24"/>
              <w:szCs w:val="24"/>
              <w:lang w:val="en-US"/>
            </w:rPr>
          </w:pPr>
          <w:r w:rsidRPr="00B260DC">
            <w:rPr>
              <w:rFonts w:asciiTheme="minorHAnsi" w:hAnsiTheme="minorHAnsi" w:cstheme="minorHAnsi"/>
              <w:b/>
              <w:sz w:val="24"/>
              <w:szCs w:val="24"/>
              <w:lang w:val="en-US"/>
            </w:rPr>
            <w:t>D</w:t>
          </w:r>
          <w:r w:rsidR="00534CA1" w:rsidRPr="00B260DC">
            <w:rPr>
              <w:rFonts w:asciiTheme="minorHAnsi" w:hAnsiTheme="minorHAnsi" w:cstheme="minorHAnsi"/>
              <w:b/>
              <w:sz w:val="24"/>
              <w:szCs w:val="24"/>
              <w:lang w:val="en-US"/>
            </w:rPr>
            <w:t>istribution</w:t>
          </w:r>
        </w:p>
        <w:p w14:paraId="60955840" w14:textId="77777777" w:rsidR="001936AC" w:rsidRPr="00B260DC" w:rsidRDefault="001936AC" w:rsidP="001936AC">
          <w:pPr>
            <w:pStyle w:val="ListeParagraf"/>
            <w:spacing w:after="120" w:line="240" w:lineRule="auto"/>
            <w:jc w:val="both"/>
            <w:rPr>
              <w:rFonts w:asciiTheme="minorHAnsi" w:hAnsiTheme="minorHAnsi" w:cstheme="minorHAnsi"/>
              <w:sz w:val="24"/>
              <w:szCs w:val="24"/>
              <w:lang w:val="en-US"/>
            </w:rPr>
          </w:pPr>
        </w:p>
        <w:p w14:paraId="5C677D2B" w14:textId="6F6A0215" w:rsidR="001936AC" w:rsidRPr="00B260DC" w:rsidRDefault="00E340FA" w:rsidP="001936AC">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By the end of 2020,</w:t>
          </w:r>
          <w:r w:rsidR="001936AC" w:rsidRPr="00B260DC">
            <w:rPr>
              <w:rFonts w:asciiTheme="minorHAnsi" w:hAnsiTheme="minorHAnsi" w:cstheme="minorHAnsi"/>
              <w:bCs/>
              <w:sz w:val="24"/>
              <w:szCs w:val="24"/>
              <w:lang w:val="en-US"/>
            </w:rPr>
            <w:t xml:space="preserve"> </w:t>
          </w:r>
          <w:r w:rsidRPr="00B260DC">
            <w:rPr>
              <w:rFonts w:ascii="Times New Roman" w:hAnsi="Times New Roman" w:cs="Times New Roman"/>
              <w:bCs/>
              <w:sz w:val="24"/>
              <w:szCs w:val="24"/>
              <w:lang w:val="en-US"/>
            </w:rPr>
            <w:t xml:space="preserve">the number of consumers using the distribution system was </w:t>
          </w:r>
          <w:r w:rsidR="001936AC" w:rsidRPr="00B260DC">
            <w:rPr>
              <w:rFonts w:asciiTheme="minorHAnsi" w:hAnsiTheme="minorHAnsi" w:cstheme="minorHAnsi"/>
              <w:bCs/>
              <w:sz w:val="24"/>
              <w:szCs w:val="24"/>
              <w:lang w:val="en-US"/>
            </w:rPr>
            <w:t>46,07 mil</w:t>
          </w:r>
          <w:r w:rsidRPr="00B260DC">
            <w:rPr>
              <w:rFonts w:asciiTheme="minorHAnsi" w:hAnsiTheme="minorHAnsi" w:cstheme="minorHAnsi"/>
              <w:bCs/>
              <w:sz w:val="24"/>
              <w:szCs w:val="24"/>
              <w:lang w:val="en-US"/>
            </w:rPr>
            <w:t>lion</w:t>
          </w:r>
          <w:r w:rsidR="001936AC" w:rsidRPr="00B260DC">
            <w:rPr>
              <w:rFonts w:asciiTheme="minorHAnsi" w:hAnsiTheme="minorHAnsi" w:cstheme="minorHAnsi"/>
              <w:bCs/>
              <w:sz w:val="24"/>
              <w:szCs w:val="24"/>
              <w:lang w:val="en-US"/>
            </w:rPr>
            <w:t xml:space="preserve">. </w:t>
          </w:r>
          <w:r w:rsidRPr="00B260DC">
            <w:rPr>
              <w:rFonts w:ascii="Times New Roman" w:hAnsi="Times New Roman" w:cs="Times New Roman"/>
              <w:bCs/>
              <w:sz w:val="24"/>
              <w:szCs w:val="24"/>
              <w:lang w:val="en-US"/>
            </w:rPr>
            <w:t xml:space="preserve">The regions with the highest number of consumers were the </w:t>
          </w:r>
          <w:proofErr w:type="spellStart"/>
          <w:r w:rsidRPr="00B260DC">
            <w:rPr>
              <w:rFonts w:ascii="Times New Roman" w:hAnsi="Times New Roman" w:cs="Times New Roman"/>
              <w:bCs/>
              <w:sz w:val="24"/>
              <w:szCs w:val="24"/>
              <w:lang w:val="en-US"/>
            </w:rPr>
            <w:t>Boğaziçi</w:t>
          </w:r>
          <w:proofErr w:type="spellEnd"/>
          <w:r w:rsidRPr="00B260DC">
            <w:rPr>
              <w:rFonts w:ascii="Times New Roman" w:hAnsi="Times New Roman" w:cs="Times New Roman"/>
              <w:bCs/>
              <w:sz w:val="24"/>
              <w:szCs w:val="24"/>
              <w:lang w:val="en-US"/>
            </w:rPr>
            <w:t xml:space="preserve"> with </w:t>
          </w:r>
          <w:r w:rsidR="001936AC" w:rsidRPr="00B260DC">
            <w:rPr>
              <w:rFonts w:asciiTheme="minorHAnsi" w:hAnsiTheme="minorHAnsi" w:cstheme="minorHAnsi"/>
              <w:bCs/>
              <w:sz w:val="24"/>
              <w:szCs w:val="24"/>
              <w:lang w:val="en-US"/>
            </w:rPr>
            <w:t>5,2 mil</w:t>
          </w:r>
          <w:r w:rsidRPr="00B260DC">
            <w:rPr>
              <w:rFonts w:asciiTheme="minorHAnsi" w:hAnsiTheme="minorHAnsi" w:cstheme="minorHAnsi"/>
              <w:bCs/>
              <w:sz w:val="24"/>
              <w:szCs w:val="24"/>
              <w:lang w:val="en-US"/>
            </w:rPr>
            <w:t>lion</w:t>
          </w:r>
          <w:r w:rsidR="001936AC"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 xml:space="preserve">and the </w:t>
          </w:r>
          <w:proofErr w:type="spellStart"/>
          <w:r w:rsidR="001936AC" w:rsidRPr="00B260DC">
            <w:rPr>
              <w:rFonts w:asciiTheme="minorHAnsi" w:hAnsiTheme="minorHAnsi" w:cstheme="minorHAnsi"/>
              <w:bCs/>
              <w:sz w:val="24"/>
              <w:szCs w:val="24"/>
              <w:lang w:val="en-US"/>
            </w:rPr>
            <w:t>Başkent</w:t>
          </w:r>
          <w:proofErr w:type="spellEnd"/>
          <w:r w:rsidR="001936AC"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with 4,4 million</w:t>
          </w:r>
          <w:r w:rsidR="001936AC" w:rsidRPr="00B260DC">
            <w:rPr>
              <w:rFonts w:asciiTheme="minorHAnsi" w:hAnsiTheme="minorHAnsi" w:cstheme="minorHAnsi"/>
              <w:bCs/>
              <w:sz w:val="24"/>
              <w:szCs w:val="24"/>
              <w:lang w:val="en-US"/>
            </w:rPr>
            <w:t>.</w:t>
          </w:r>
        </w:p>
        <w:p w14:paraId="0939C65F" w14:textId="77777777" w:rsidR="001936AC" w:rsidRPr="00B260DC" w:rsidRDefault="001936AC" w:rsidP="001936AC">
          <w:pPr>
            <w:pStyle w:val="ListeParagraf"/>
            <w:spacing w:after="120" w:line="240" w:lineRule="auto"/>
            <w:ind w:left="1440"/>
            <w:jc w:val="both"/>
            <w:rPr>
              <w:rFonts w:asciiTheme="minorHAnsi" w:hAnsiTheme="minorHAnsi" w:cstheme="minorHAnsi"/>
              <w:bCs/>
              <w:sz w:val="24"/>
              <w:szCs w:val="24"/>
              <w:lang w:val="en-US"/>
            </w:rPr>
          </w:pPr>
        </w:p>
        <w:p w14:paraId="087BE5A2" w14:textId="5383440F" w:rsidR="001936AC" w:rsidRPr="00B260DC" w:rsidRDefault="00E340FA" w:rsidP="001936AC">
          <w:pPr>
            <w:pStyle w:val="ListeParagraf"/>
            <w:numPr>
              <w:ilvl w:val="1"/>
              <w:numId w:val="20"/>
            </w:numPr>
            <w:spacing w:after="120" w:line="240" w:lineRule="auto"/>
            <w:jc w:val="both"/>
            <w:rPr>
              <w:rFonts w:asciiTheme="minorHAnsi" w:hAnsiTheme="minorHAnsi" w:cstheme="minorHAnsi"/>
              <w:bCs/>
              <w:sz w:val="24"/>
              <w:szCs w:val="24"/>
              <w:lang w:val="en-US"/>
            </w:rPr>
          </w:pPr>
          <w:r w:rsidRPr="00B260DC">
            <w:rPr>
              <w:rFonts w:asciiTheme="minorHAnsi" w:hAnsiTheme="minorHAnsi" w:cstheme="minorHAnsi"/>
              <w:bCs/>
              <w:sz w:val="24"/>
              <w:szCs w:val="24"/>
              <w:lang w:val="en-US"/>
            </w:rPr>
            <w:t xml:space="preserve">By the end of 2020, </w:t>
          </w:r>
          <w:r w:rsidRPr="00B260DC">
            <w:rPr>
              <w:rFonts w:ascii="Times New Roman" w:hAnsi="Times New Roman" w:cs="Times New Roman"/>
              <w:bCs/>
              <w:sz w:val="24"/>
              <w:szCs w:val="24"/>
              <w:lang w:val="en-US"/>
            </w:rPr>
            <w:t xml:space="preserve">the total invoiced consumption in the distribution regions was </w:t>
          </w:r>
          <w:r w:rsidR="00014045" w:rsidRPr="00B260DC">
            <w:rPr>
              <w:rFonts w:asciiTheme="minorHAnsi" w:hAnsiTheme="minorHAnsi" w:cstheme="minorHAnsi"/>
              <w:sz w:val="24"/>
              <w:szCs w:val="24"/>
              <w:lang w:val="en-US"/>
            </w:rPr>
            <w:t>177,39</w:t>
          </w:r>
          <w:r w:rsidR="001936AC" w:rsidRPr="00B260DC">
            <w:rPr>
              <w:rFonts w:asciiTheme="minorHAnsi" w:hAnsiTheme="minorHAnsi" w:cstheme="minorHAnsi"/>
              <w:sz w:val="24"/>
              <w:szCs w:val="24"/>
              <w:lang w:val="en-US"/>
            </w:rPr>
            <w:t xml:space="preserve"> </w:t>
          </w:r>
          <w:proofErr w:type="spellStart"/>
          <w:r w:rsidR="001936AC" w:rsidRPr="00B260DC">
            <w:rPr>
              <w:rFonts w:asciiTheme="minorHAnsi" w:hAnsiTheme="minorHAnsi" w:cstheme="minorHAnsi"/>
              <w:sz w:val="24"/>
              <w:szCs w:val="24"/>
              <w:lang w:val="en-US"/>
            </w:rPr>
            <w:t>TWh</w:t>
          </w:r>
          <w:proofErr w:type="spellEnd"/>
          <w:r w:rsidR="001936AC" w:rsidRPr="00B260DC">
            <w:rPr>
              <w:rFonts w:asciiTheme="minorHAnsi" w:hAnsiTheme="minorHAnsi" w:cstheme="minorHAnsi"/>
              <w:sz w:val="24"/>
              <w:szCs w:val="24"/>
              <w:lang w:val="en-US"/>
            </w:rPr>
            <w:t xml:space="preserve">. </w:t>
          </w:r>
          <w:r w:rsidRPr="00B260DC">
            <w:rPr>
              <w:rFonts w:ascii="Times New Roman" w:hAnsi="Times New Roman" w:cs="Times New Roman"/>
              <w:bCs/>
              <w:sz w:val="24"/>
              <w:szCs w:val="24"/>
              <w:lang w:val="en-US"/>
            </w:rPr>
            <w:t xml:space="preserve">The regions with the highest consumption amounts were the </w:t>
          </w:r>
          <w:proofErr w:type="spellStart"/>
          <w:r w:rsidRPr="00B260DC">
            <w:rPr>
              <w:rFonts w:ascii="Times New Roman" w:hAnsi="Times New Roman" w:cs="Times New Roman"/>
              <w:bCs/>
              <w:sz w:val="24"/>
              <w:szCs w:val="24"/>
              <w:lang w:val="en-US"/>
            </w:rPr>
            <w:t>Boğaziçi</w:t>
          </w:r>
          <w:proofErr w:type="spellEnd"/>
          <w:r w:rsidRPr="00B260DC">
            <w:rPr>
              <w:rFonts w:ascii="Times New Roman" w:hAnsi="Times New Roman" w:cs="Times New Roman"/>
              <w:bCs/>
              <w:sz w:val="24"/>
              <w:szCs w:val="24"/>
              <w:lang w:val="en-US"/>
            </w:rPr>
            <w:t xml:space="preserve"> with </w:t>
          </w:r>
          <w:r w:rsidR="00014045" w:rsidRPr="00B260DC">
            <w:rPr>
              <w:rFonts w:asciiTheme="minorHAnsi" w:hAnsiTheme="minorHAnsi" w:cstheme="minorHAnsi"/>
              <w:bCs/>
              <w:sz w:val="24"/>
              <w:szCs w:val="24"/>
              <w:lang w:val="en-US"/>
            </w:rPr>
            <w:t>23,94</w:t>
          </w:r>
          <w:r w:rsidR="001936AC" w:rsidRPr="00B260DC">
            <w:rPr>
              <w:rFonts w:asciiTheme="minorHAnsi" w:hAnsiTheme="minorHAnsi" w:cstheme="minorHAnsi"/>
              <w:bCs/>
              <w:sz w:val="24"/>
              <w:szCs w:val="24"/>
              <w:lang w:val="en-US"/>
            </w:rPr>
            <w:t xml:space="preserve"> </w:t>
          </w:r>
          <w:proofErr w:type="spellStart"/>
          <w:r w:rsidR="001936AC" w:rsidRPr="00B260DC">
            <w:rPr>
              <w:rFonts w:asciiTheme="minorHAnsi" w:hAnsiTheme="minorHAnsi" w:cstheme="minorHAnsi"/>
              <w:bCs/>
              <w:sz w:val="24"/>
              <w:szCs w:val="24"/>
              <w:lang w:val="en-US"/>
            </w:rPr>
            <w:t>TWh</w:t>
          </w:r>
          <w:proofErr w:type="spellEnd"/>
          <w:r w:rsidR="001936AC" w:rsidRPr="00B260DC">
            <w:rPr>
              <w:rFonts w:asciiTheme="minorHAnsi" w:hAnsiTheme="minorHAnsi" w:cstheme="minorHAnsi"/>
              <w:bCs/>
              <w:sz w:val="24"/>
              <w:szCs w:val="24"/>
              <w:lang w:val="en-US"/>
            </w:rPr>
            <w:t xml:space="preserve"> </w:t>
          </w:r>
          <w:r w:rsidRPr="00B260DC">
            <w:rPr>
              <w:rFonts w:asciiTheme="minorHAnsi" w:hAnsiTheme="minorHAnsi" w:cstheme="minorHAnsi"/>
              <w:bCs/>
              <w:sz w:val="24"/>
              <w:szCs w:val="24"/>
              <w:lang w:val="en-US"/>
            </w:rPr>
            <w:t xml:space="preserve">and the </w:t>
          </w:r>
          <w:proofErr w:type="spellStart"/>
          <w:r w:rsidRPr="00B260DC">
            <w:rPr>
              <w:rFonts w:asciiTheme="minorHAnsi" w:hAnsiTheme="minorHAnsi" w:cstheme="minorHAnsi"/>
              <w:bCs/>
              <w:sz w:val="24"/>
              <w:szCs w:val="24"/>
              <w:lang w:val="en-US"/>
            </w:rPr>
            <w:t>Toroslar</w:t>
          </w:r>
          <w:proofErr w:type="spellEnd"/>
          <w:r w:rsidRPr="00B260DC">
            <w:rPr>
              <w:rFonts w:asciiTheme="minorHAnsi" w:hAnsiTheme="minorHAnsi" w:cstheme="minorHAnsi"/>
              <w:bCs/>
              <w:sz w:val="24"/>
              <w:szCs w:val="24"/>
              <w:lang w:val="en-US"/>
            </w:rPr>
            <w:t xml:space="preserve"> with </w:t>
          </w:r>
          <w:r w:rsidR="00014045" w:rsidRPr="00B260DC">
            <w:rPr>
              <w:rFonts w:asciiTheme="minorHAnsi" w:hAnsiTheme="minorHAnsi" w:cstheme="minorHAnsi"/>
              <w:bCs/>
              <w:sz w:val="24"/>
              <w:szCs w:val="24"/>
              <w:lang w:val="en-US"/>
            </w:rPr>
            <w:t>16,13</w:t>
          </w:r>
          <w:r w:rsidR="001936AC" w:rsidRPr="00B260DC">
            <w:rPr>
              <w:rFonts w:asciiTheme="minorHAnsi" w:hAnsiTheme="minorHAnsi" w:cstheme="minorHAnsi"/>
              <w:bCs/>
              <w:sz w:val="24"/>
              <w:szCs w:val="24"/>
              <w:lang w:val="en-US"/>
            </w:rPr>
            <w:t xml:space="preserve"> </w:t>
          </w:r>
          <w:proofErr w:type="spellStart"/>
          <w:r w:rsidR="001936AC" w:rsidRPr="00B260DC">
            <w:rPr>
              <w:rFonts w:asciiTheme="minorHAnsi" w:hAnsiTheme="minorHAnsi" w:cstheme="minorHAnsi"/>
              <w:bCs/>
              <w:sz w:val="24"/>
              <w:szCs w:val="24"/>
              <w:lang w:val="en-US"/>
            </w:rPr>
            <w:t>TWh</w:t>
          </w:r>
          <w:proofErr w:type="spellEnd"/>
          <w:r w:rsidR="001936AC" w:rsidRPr="00B260DC">
            <w:rPr>
              <w:rFonts w:asciiTheme="minorHAnsi" w:hAnsiTheme="minorHAnsi" w:cstheme="minorHAnsi"/>
              <w:bCs/>
              <w:sz w:val="24"/>
              <w:szCs w:val="24"/>
              <w:lang w:val="en-US"/>
            </w:rPr>
            <w:t xml:space="preserve"> </w:t>
          </w:r>
          <w:proofErr w:type="spellStart"/>
          <w:r w:rsidR="001936AC" w:rsidRPr="00B260DC">
            <w:rPr>
              <w:rFonts w:asciiTheme="minorHAnsi" w:hAnsiTheme="minorHAnsi" w:cstheme="minorHAnsi"/>
              <w:bCs/>
              <w:sz w:val="24"/>
              <w:szCs w:val="24"/>
              <w:lang w:val="en-US"/>
            </w:rPr>
            <w:t>Toroslar</w:t>
          </w:r>
          <w:proofErr w:type="spellEnd"/>
          <w:r w:rsidR="001936AC" w:rsidRPr="00B260DC">
            <w:rPr>
              <w:rFonts w:asciiTheme="minorHAnsi" w:hAnsiTheme="minorHAnsi" w:cstheme="minorHAnsi"/>
              <w:bCs/>
              <w:sz w:val="24"/>
              <w:szCs w:val="24"/>
              <w:lang w:val="en-US"/>
            </w:rPr>
            <w:t>.</w:t>
          </w:r>
        </w:p>
        <w:p w14:paraId="14253765" w14:textId="77777777" w:rsidR="001936AC" w:rsidRPr="00B260DC" w:rsidRDefault="001936AC" w:rsidP="001936AC">
          <w:pPr>
            <w:pStyle w:val="ListeParagraf"/>
            <w:rPr>
              <w:rFonts w:asciiTheme="minorHAnsi" w:hAnsiTheme="minorHAnsi" w:cstheme="minorHAnsi"/>
              <w:sz w:val="24"/>
              <w:szCs w:val="24"/>
              <w:lang w:val="en-US"/>
            </w:rPr>
          </w:pPr>
        </w:p>
        <w:p w14:paraId="72CAD25D" w14:textId="1F57EA6E" w:rsidR="001936AC" w:rsidRPr="00B260DC" w:rsidRDefault="00E340FA" w:rsidP="001936AC">
          <w:pPr>
            <w:pStyle w:val="ListeParagraf"/>
            <w:numPr>
              <w:ilvl w:val="1"/>
              <w:numId w:val="20"/>
            </w:numPr>
            <w:spacing w:after="120" w:line="240" w:lineRule="auto"/>
            <w:jc w:val="both"/>
            <w:rPr>
              <w:rFonts w:asciiTheme="minorHAnsi" w:hAnsiTheme="minorHAnsi" w:cstheme="minorHAnsi"/>
              <w:sz w:val="24"/>
              <w:szCs w:val="24"/>
              <w:lang w:val="en-US"/>
            </w:rPr>
          </w:pPr>
          <w:r w:rsidRPr="00B260DC">
            <w:rPr>
              <w:rFonts w:ascii="Times New Roman" w:hAnsi="Times New Roman" w:cs="Times New Roman"/>
              <w:bCs/>
              <w:sz w:val="24"/>
              <w:szCs w:val="24"/>
              <w:lang w:val="en-US"/>
            </w:rPr>
            <w:t xml:space="preserve">The highest loss rates were seen in </w:t>
          </w:r>
          <w:proofErr w:type="spellStart"/>
          <w:r w:rsidRPr="00B260DC">
            <w:rPr>
              <w:rFonts w:ascii="Times New Roman" w:hAnsi="Times New Roman" w:cs="Times New Roman"/>
              <w:bCs/>
              <w:sz w:val="24"/>
              <w:szCs w:val="24"/>
              <w:lang w:val="en-US"/>
            </w:rPr>
            <w:t>Dicle</w:t>
          </w:r>
          <w:proofErr w:type="spellEnd"/>
          <w:r w:rsidRPr="00B260DC">
            <w:rPr>
              <w:rFonts w:ascii="Times New Roman" w:hAnsi="Times New Roman" w:cs="Times New Roman"/>
              <w:bCs/>
              <w:sz w:val="24"/>
              <w:szCs w:val="24"/>
              <w:lang w:val="en-US"/>
            </w:rPr>
            <w:t xml:space="preserve"> with </w:t>
          </w:r>
          <w:r w:rsidR="002301C7" w:rsidRPr="00B260DC">
            <w:rPr>
              <w:rFonts w:asciiTheme="minorHAnsi" w:hAnsiTheme="minorHAnsi" w:cstheme="minorHAnsi"/>
              <w:sz w:val="24"/>
              <w:szCs w:val="24"/>
              <w:lang w:val="en-US"/>
            </w:rPr>
            <w:t>46,3</w:t>
          </w:r>
          <w:r w:rsidRPr="00B260DC">
            <w:rPr>
              <w:rFonts w:asciiTheme="minorHAnsi" w:hAnsiTheme="minorHAnsi" w:cstheme="minorHAnsi"/>
              <w:sz w:val="24"/>
              <w:szCs w:val="24"/>
              <w:lang w:val="en-US"/>
            </w:rPr>
            <w:t>%</w:t>
          </w:r>
          <w:r w:rsidR="001936AC" w:rsidRPr="00B260DC">
            <w:rPr>
              <w:rFonts w:asciiTheme="minorHAnsi" w:hAnsiTheme="minorHAnsi" w:cstheme="minorHAnsi"/>
              <w:sz w:val="24"/>
              <w:szCs w:val="24"/>
              <w:lang w:val="en-US"/>
            </w:rPr>
            <w:t xml:space="preserve">, </w:t>
          </w:r>
          <w:proofErr w:type="spellStart"/>
          <w:r w:rsidR="001936AC" w:rsidRPr="00B260DC">
            <w:rPr>
              <w:rFonts w:asciiTheme="minorHAnsi" w:hAnsiTheme="minorHAnsi" w:cstheme="minorHAnsi"/>
              <w:sz w:val="24"/>
              <w:szCs w:val="24"/>
              <w:lang w:val="en-US"/>
            </w:rPr>
            <w:t>Vangölü</w:t>
          </w:r>
          <w:proofErr w:type="spellEnd"/>
          <w:r w:rsidRPr="00B260DC">
            <w:rPr>
              <w:rFonts w:asciiTheme="minorHAnsi" w:hAnsiTheme="minorHAnsi" w:cstheme="minorHAnsi"/>
              <w:sz w:val="24"/>
              <w:szCs w:val="24"/>
              <w:lang w:val="en-US"/>
            </w:rPr>
            <w:t xml:space="preserve"> with</w:t>
          </w:r>
          <w:r w:rsidR="001936AC"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44,6% and Aras with</w:t>
          </w:r>
          <w:r w:rsidR="001936AC" w:rsidRPr="00B260DC">
            <w:rPr>
              <w:rFonts w:asciiTheme="minorHAnsi" w:hAnsiTheme="minorHAnsi" w:cstheme="minorHAnsi"/>
              <w:sz w:val="24"/>
              <w:szCs w:val="24"/>
              <w:lang w:val="en-US"/>
            </w:rPr>
            <w:t xml:space="preserve"> </w:t>
          </w:r>
          <w:r w:rsidR="002301C7" w:rsidRPr="00B260DC">
            <w:rPr>
              <w:rFonts w:asciiTheme="minorHAnsi" w:hAnsiTheme="minorHAnsi" w:cstheme="minorHAnsi"/>
              <w:sz w:val="24"/>
              <w:szCs w:val="24"/>
              <w:lang w:val="en-US"/>
            </w:rPr>
            <w:t>20,</w:t>
          </w:r>
          <w:r w:rsidR="002B57A9" w:rsidRPr="00B260DC">
            <w:rPr>
              <w:rFonts w:asciiTheme="minorHAnsi" w:hAnsiTheme="minorHAnsi" w:cstheme="minorHAnsi"/>
              <w:sz w:val="24"/>
              <w:szCs w:val="24"/>
              <w:lang w:val="en-US"/>
            </w:rPr>
            <w:t>6</w:t>
          </w:r>
          <w:r w:rsidRPr="00B260DC">
            <w:rPr>
              <w:rFonts w:asciiTheme="minorHAnsi" w:hAnsiTheme="minorHAnsi" w:cstheme="minorHAnsi"/>
              <w:sz w:val="24"/>
              <w:szCs w:val="24"/>
              <w:lang w:val="en-US"/>
            </w:rPr>
            <w:t>%</w:t>
          </w:r>
          <w:r w:rsidR="001936AC" w:rsidRPr="00B260DC">
            <w:rPr>
              <w:rFonts w:asciiTheme="minorHAnsi" w:hAnsiTheme="minorHAnsi" w:cstheme="minorHAnsi"/>
              <w:sz w:val="24"/>
              <w:szCs w:val="24"/>
              <w:lang w:val="en-US"/>
            </w:rPr>
            <w:t>.</w:t>
          </w:r>
        </w:p>
        <w:p w14:paraId="69F52E39" w14:textId="77777777" w:rsidR="001936AC" w:rsidRPr="00B260DC" w:rsidRDefault="001936AC" w:rsidP="001936AC">
          <w:pPr>
            <w:pStyle w:val="ListeParagraf"/>
            <w:spacing w:after="120" w:line="240" w:lineRule="auto"/>
            <w:ind w:left="1440"/>
            <w:jc w:val="both"/>
            <w:rPr>
              <w:rFonts w:asciiTheme="minorHAnsi" w:hAnsiTheme="minorHAnsi" w:cstheme="minorHAnsi"/>
              <w:sz w:val="24"/>
              <w:szCs w:val="24"/>
              <w:highlight w:val="yellow"/>
              <w:lang w:val="en-US"/>
            </w:rPr>
          </w:pPr>
        </w:p>
        <w:p w14:paraId="7DFB2508" w14:textId="11589BD7" w:rsidR="001936AC" w:rsidRPr="00B260DC" w:rsidRDefault="00715A49" w:rsidP="001936AC">
          <w:pPr>
            <w:pStyle w:val="ListeParagraf"/>
            <w:numPr>
              <w:ilvl w:val="1"/>
              <w:numId w:val="20"/>
            </w:numPr>
            <w:spacing w:after="120" w:line="240" w:lineRule="auto"/>
            <w:jc w:val="both"/>
            <w:rPr>
              <w:rFonts w:asciiTheme="minorHAnsi" w:hAnsiTheme="minorHAnsi" w:cstheme="minorHAnsi"/>
              <w:sz w:val="24"/>
              <w:szCs w:val="24"/>
              <w:lang w:val="en-US"/>
            </w:rPr>
          </w:pPr>
          <w:r w:rsidRPr="00B260DC">
            <w:rPr>
              <w:rFonts w:ascii="Times New Roman" w:hAnsi="Times New Roman" w:cs="Times New Roman"/>
              <w:bCs/>
              <w:sz w:val="24"/>
              <w:szCs w:val="24"/>
              <w:lang w:val="en-US"/>
            </w:rPr>
            <w:t>The lowest loss rates were seen in the distribution regions</w:t>
          </w:r>
          <w:r w:rsidR="001936AC"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of</w:t>
          </w:r>
          <w:r w:rsidR="001936AC" w:rsidRPr="00B260DC">
            <w:rPr>
              <w:rFonts w:asciiTheme="minorHAnsi" w:hAnsiTheme="minorHAnsi" w:cstheme="minorHAnsi"/>
              <w:sz w:val="24"/>
              <w:szCs w:val="24"/>
              <w:lang w:val="en-US"/>
            </w:rPr>
            <w:t xml:space="preserve"> </w:t>
          </w:r>
          <w:r w:rsidR="00F2020D">
            <w:rPr>
              <w:rFonts w:asciiTheme="minorHAnsi" w:hAnsiTheme="minorHAnsi" w:cstheme="minorHAnsi"/>
              <w:sz w:val="24"/>
              <w:szCs w:val="24"/>
              <w:lang w:val="en-US"/>
            </w:rPr>
            <w:t xml:space="preserve">İstanbul Anadolu </w:t>
          </w:r>
          <w:proofErr w:type="spellStart"/>
          <w:r w:rsidR="00F2020D">
            <w:rPr>
              <w:rFonts w:asciiTheme="minorHAnsi" w:hAnsiTheme="minorHAnsi" w:cstheme="minorHAnsi"/>
              <w:sz w:val="24"/>
              <w:szCs w:val="24"/>
              <w:lang w:val="en-US"/>
            </w:rPr>
            <w:t>Yakası</w:t>
          </w:r>
          <w:proofErr w:type="spellEnd"/>
          <w:r w:rsidRPr="00B260DC">
            <w:rPr>
              <w:rFonts w:asciiTheme="minorHAnsi" w:hAnsiTheme="minorHAnsi" w:cstheme="minorHAnsi"/>
              <w:sz w:val="24"/>
              <w:szCs w:val="24"/>
              <w:lang w:val="en-US"/>
            </w:rPr>
            <w:t xml:space="preserve"> with 5,4%,</w:t>
          </w:r>
          <w:r w:rsidR="001936AC"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Trakya with </w:t>
          </w:r>
          <w:r w:rsidR="002301C7" w:rsidRPr="00B260DC">
            <w:rPr>
              <w:rFonts w:asciiTheme="minorHAnsi" w:hAnsiTheme="minorHAnsi" w:cstheme="minorHAnsi"/>
              <w:sz w:val="24"/>
              <w:szCs w:val="24"/>
              <w:lang w:val="en-US"/>
            </w:rPr>
            <w:t>5,</w:t>
          </w:r>
          <w:r w:rsidR="002B57A9" w:rsidRPr="00B260DC">
            <w:rPr>
              <w:rFonts w:asciiTheme="minorHAnsi" w:hAnsiTheme="minorHAnsi" w:cstheme="minorHAnsi"/>
              <w:sz w:val="24"/>
              <w:szCs w:val="24"/>
              <w:lang w:val="en-US"/>
            </w:rPr>
            <w:t>6</w:t>
          </w:r>
          <w:r w:rsidRPr="00B260DC">
            <w:rPr>
              <w:rFonts w:asciiTheme="minorHAnsi" w:hAnsiTheme="minorHAnsi" w:cstheme="minorHAnsi"/>
              <w:sz w:val="24"/>
              <w:szCs w:val="24"/>
              <w:lang w:val="en-US"/>
            </w:rPr>
            <w:t>%</w:t>
          </w:r>
          <w:r w:rsidR="001936AC" w:rsidRPr="00B260DC">
            <w:rPr>
              <w:rFonts w:asciiTheme="minorHAnsi" w:hAnsiTheme="minorHAnsi" w:cstheme="minorHAnsi"/>
              <w:sz w:val="24"/>
              <w:szCs w:val="24"/>
              <w:lang w:val="en-US"/>
            </w:rPr>
            <w:t>,</w:t>
          </w:r>
          <w:r w:rsidRPr="00B260DC">
            <w:rPr>
              <w:rFonts w:asciiTheme="minorHAnsi" w:hAnsiTheme="minorHAnsi" w:cstheme="minorHAnsi"/>
              <w:sz w:val="24"/>
              <w:szCs w:val="24"/>
              <w:lang w:val="en-US"/>
            </w:rPr>
            <w:t xml:space="preserve"> </w:t>
          </w:r>
          <w:proofErr w:type="spellStart"/>
          <w:r w:rsidRPr="00B260DC">
            <w:rPr>
              <w:rFonts w:asciiTheme="minorHAnsi" w:hAnsiTheme="minorHAnsi" w:cstheme="minorHAnsi"/>
              <w:sz w:val="24"/>
              <w:szCs w:val="24"/>
              <w:lang w:val="en-US"/>
            </w:rPr>
            <w:t>Uludağ</w:t>
          </w:r>
          <w:proofErr w:type="spellEnd"/>
          <w:r w:rsidRPr="00B260DC">
            <w:rPr>
              <w:rFonts w:asciiTheme="minorHAnsi" w:hAnsiTheme="minorHAnsi" w:cstheme="minorHAnsi"/>
              <w:sz w:val="24"/>
              <w:szCs w:val="24"/>
              <w:lang w:val="en-US"/>
            </w:rPr>
            <w:t xml:space="preserve"> with</w:t>
          </w:r>
          <w:r w:rsidR="001936AC" w:rsidRPr="00B260DC">
            <w:rPr>
              <w:rFonts w:asciiTheme="minorHAnsi" w:hAnsiTheme="minorHAnsi" w:cstheme="minorHAnsi"/>
              <w:sz w:val="24"/>
              <w:szCs w:val="24"/>
              <w:lang w:val="en-US"/>
            </w:rPr>
            <w:t xml:space="preserve"> </w:t>
          </w:r>
          <w:r w:rsidR="002301C7" w:rsidRPr="00B260DC">
            <w:rPr>
              <w:rFonts w:asciiTheme="minorHAnsi" w:hAnsiTheme="minorHAnsi" w:cstheme="minorHAnsi"/>
              <w:sz w:val="24"/>
              <w:szCs w:val="24"/>
              <w:lang w:val="en-US"/>
            </w:rPr>
            <w:t>5,</w:t>
          </w:r>
          <w:r w:rsidR="002B57A9" w:rsidRPr="00B260DC">
            <w:rPr>
              <w:rFonts w:asciiTheme="minorHAnsi" w:hAnsiTheme="minorHAnsi" w:cstheme="minorHAnsi"/>
              <w:sz w:val="24"/>
              <w:szCs w:val="24"/>
              <w:lang w:val="en-US"/>
            </w:rPr>
            <w:t>9</w:t>
          </w:r>
          <w:r w:rsidRPr="00B260DC">
            <w:rPr>
              <w:rFonts w:asciiTheme="minorHAnsi" w:hAnsiTheme="minorHAnsi" w:cstheme="minorHAnsi"/>
              <w:sz w:val="24"/>
              <w:szCs w:val="24"/>
              <w:lang w:val="en-US"/>
            </w:rPr>
            <w:t>%.</w:t>
          </w:r>
        </w:p>
        <w:p w14:paraId="26C8AC6D" w14:textId="77777777" w:rsidR="001936AC" w:rsidRPr="00B260DC" w:rsidRDefault="001936AC" w:rsidP="001936AC">
          <w:pPr>
            <w:pStyle w:val="ListeParagraf"/>
            <w:rPr>
              <w:rFonts w:asciiTheme="minorHAnsi" w:hAnsiTheme="minorHAnsi" w:cstheme="minorHAnsi"/>
              <w:sz w:val="24"/>
              <w:szCs w:val="24"/>
              <w:lang w:val="en-US"/>
            </w:rPr>
          </w:pPr>
        </w:p>
        <w:p w14:paraId="7B8BA9A3" w14:textId="5161F067" w:rsidR="001936AC" w:rsidRPr="00B260DC" w:rsidRDefault="00715A49" w:rsidP="001936AC">
          <w:pPr>
            <w:pStyle w:val="ListeParagraf"/>
            <w:numPr>
              <w:ilvl w:val="1"/>
              <w:numId w:val="20"/>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By the end of 2020,</w:t>
          </w:r>
          <w:r w:rsidR="001936AC" w:rsidRPr="00B260DC">
            <w:rPr>
              <w:rFonts w:asciiTheme="minorHAnsi" w:hAnsiTheme="minorHAnsi" w:cstheme="minorHAnsi"/>
              <w:sz w:val="24"/>
              <w:szCs w:val="24"/>
              <w:lang w:val="en-US"/>
            </w:rPr>
            <w:t xml:space="preserve"> 57.624 </w:t>
          </w:r>
          <w:r w:rsidRPr="00B260DC">
            <w:rPr>
              <w:rFonts w:ascii="Times New Roman" w:hAnsi="Times New Roman" w:cs="Times New Roman"/>
              <w:bCs/>
              <w:sz w:val="24"/>
              <w:szCs w:val="24"/>
              <w:lang w:val="en-US"/>
            </w:rPr>
            <w:t>people were employed in the electricity distribution sector</w:t>
          </w:r>
          <w:r w:rsidR="001936AC" w:rsidRPr="00B260DC">
            <w:rPr>
              <w:rFonts w:asciiTheme="minorHAnsi" w:hAnsiTheme="minorHAnsi" w:cstheme="minorHAnsi"/>
              <w:sz w:val="24"/>
              <w:szCs w:val="24"/>
              <w:lang w:val="en-US"/>
            </w:rPr>
            <w:t xml:space="preserve">. 24.099 </w:t>
          </w:r>
          <w:r w:rsidRPr="00B260DC">
            <w:rPr>
              <w:rFonts w:asciiTheme="minorHAnsi" w:hAnsiTheme="minorHAnsi" w:cstheme="minorHAnsi"/>
              <w:sz w:val="24"/>
              <w:szCs w:val="24"/>
              <w:lang w:val="en-US"/>
            </w:rPr>
            <w:t xml:space="preserve">of those </w:t>
          </w:r>
          <w:r w:rsidRPr="00B260DC">
            <w:rPr>
              <w:rFonts w:ascii="Times New Roman" w:hAnsi="Times New Roman" w:cs="Times New Roman"/>
              <w:bCs/>
              <w:sz w:val="24"/>
              <w:szCs w:val="24"/>
              <w:lang w:val="en-US"/>
            </w:rPr>
            <w:t>were employed as permanent staff in distribution companies</w:t>
          </w:r>
          <w:r w:rsidRPr="00B260DC">
            <w:rPr>
              <w:rFonts w:asciiTheme="minorHAnsi" w:hAnsiTheme="minorHAnsi" w:cstheme="minorHAnsi"/>
              <w:sz w:val="24"/>
              <w:szCs w:val="24"/>
              <w:lang w:val="en-US"/>
            </w:rPr>
            <w:t xml:space="preserve"> and the remaining </w:t>
          </w:r>
          <w:r w:rsidR="001936AC" w:rsidRPr="00B260DC">
            <w:rPr>
              <w:rFonts w:asciiTheme="minorHAnsi" w:hAnsiTheme="minorHAnsi" w:cstheme="minorHAnsi"/>
              <w:sz w:val="24"/>
              <w:szCs w:val="24"/>
              <w:lang w:val="en-US"/>
            </w:rPr>
            <w:t xml:space="preserve">33.525 </w:t>
          </w:r>
          <w:r w:rsidRPr="00B260DC">
            <w:rPr>
              <w:rFonts w:asciiTheme="minorHAnsi" w:hAnsiTheme="minorHAnsi" w:cstheme="minorHAnsi"/>
              <w:sz w:val="24"/>
              <w:szCs w:val="24"/>
              <w:lang w:val="en-US"/>
            </w:rPr>
            <w:t>were employed as subcontractor company personnel.</w:t>
          </w:r>
          <w:r w:rsidR="001936AC" w:rsidRPr="00B260DC">
            <w:rPr>
              <w:rFonts w:asciiTheme="minorHAnsi" w:hAnsiTheme="minorHAnsi" w:cstheme="minorHAnsi"/>
              <w:sz w:val="24"/>
              <w:szCs w:val="24"/>
              <w:lang w:val="en-US"/>
            </w:rPr>
            <w:t xml:space="preserve"> </w:t>
          </w:r>
        </w:p>
        <w:p w14:paraId="37F7BC77" w14:textId="77777777" w:rsidR="001936AC" w:rsidRPr="00B260DC" w:rsidRDefault="001936AC" w:rsidP="001936AC">
          <w:pPr>
            <w:pStyle w:val="ListeParagraf"/>
            <w:rPr>
              <w:rFonts w:asciiTheme="minorHAnsi" w:hAnsiTheme="minorHAnsi" w:cstheme="minorHAnsi"/>
              <w:sz w:val="24"/>
              <w:szCs w:val="24"/>
              <w:lang w:val="en-US"/>
            </w:rPr>
          </w:pPr>
        </w:p>
        <w:p w14:paraId="3605EA96" w14:textId="79C41C65" w:rsidR="001936AC" w:rsidRPr="00B260DC" w:rsidRDefault="00715A49" w:rsidP="001936AC">
          <w:pPr>
            <w:pStyle w:val="ListeParagraf"/>
            <w:numPr>
              <w:ilvl w:val="0"/>
              <w:numId w:val="21"/>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By the end of 2020,</w:t>
          </w:r>
          <w:r w:rsidR="001936AC"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there were 499.736 </w:t>
          </w:r>
          <w:r w:rsidRPr="00B260DC">
            <w:rPr>
              <w:rFonts w:ascii="Times New Roman" w:hAnsi="Times New Roman" w:cs="Times New Roman"/>
              <w:bCs/>
              <w:sz w:val="24"/>
              <w:szCs w:val="24"/>
              <w:lang w:val="en-US"/>
            </w:rPr>
            <w:t>transformers in the distribution system with</w:t>
          </w:r>
          <w:r w:rsidR="001936AC" w:rsidRPr="00B260DC">
            <w:rPr>
              <w:rFonts w:asciiTheme="minorHAnsi" w:hAnsiTheme="minorHAnsi" w:cstheme="minorHAnsi"/>
              <w:sz w:val="24"/>
              <w:szCs w:val="24"/>
              <w:lang w:val="en-US"/>
            </w:rPr>
            <w:t xml:space="preserve"> 177.102 MVA</w:t>
          </w:r>
          <w:r w:rsidRPr="00B260DC">
            <w:rPr>
              <w:rFonts w:asciiTheme="minorHAnsi" w:hAnsiTheme="minorHAnsi" w:cstheme="minorHAnsi"/>
              <w:sz w:val="24"/>
              <w:szCs w:val="24"/>
              <w:lang w:val="en-US"/>
            </w:rPr>
            <w:t xml:space="preserve"> power</w:t>
          </w:r>
          <w:r w:rsidR="001936AC" w:rsidRPr="00B260DC">
            <w:rPr>
              <w:rFonts w:asciiTheme="minorHAnsi" w:hAnsiTheme="minorHAnsi" w:cstheme="minorHAnsi"/>
              <w:sz w:val="24"/>
              <w:szCs w:val="24"/>
              <w:lang w:val="en-US"/>
            </w:rPr>
            <w:t xml:space="preserve">. </w:t>
          </w:r>
        </w:p>
        <w:p w14:paraId="1C054FAA" w14:textId="77777777" w:rsidR="001936AC" w:rsidRPr="00B260DC" w:rsidRDefault="001936AC" w:rsidP="001936AC">
          <w:pPr>
            <w:pStyle w:val="ListeParagraf"/>
            <w:spacing w:after="120" w:line="240" w:lineRule="auto"/>
            <w:ind w:left="1440"/>
            <w:jc w:val="both"/>
            <w:rPr>
              <w:rFonts w:asciiTheme="minorHAnsi" w:hAnsiTheme="minorHAnsi" w:cstheme="minorHAnsi"/>
              <w:sz w:val="24"/>
              <w:szCs w:val="24"/>
              <w:lang w:val="en-US"/>
            </w:rPr>
          </w:pPr>
        </w:p>
        <w:p w14:paraId="12CDF810" w14:textId="046A6275" w:rsidR="001936AC" w:rsidRPr="00B260DC" w:rsidRDefault="00715A49" w:rsidP="001936AC">
          <w:pPr>
            <w:pStyle w:val="ListeParagraf"/>
            <w:numPr>
              <w:ilvl w:val="0"/>
              <w:numId w:val="21"/>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By the end of 2020,</w:t>
          </w:r>
          <w:r w:rsidR="001936AC" w:rsidRPr="00B260DC">
            <w:rPr>
              <w:rFonts w:asciiTheme="minorHAnsi" w:hAnsiTheme="minorHAnsi" w:cstheme="minorHAnsi"/>
              <w:sz w:val="24"/>
              <w:szCs w:val="24"/>
              <w:lang w:val="en-US"/>
            </w:rPr>
            <w:t xml:space="preserve"> </w:t>
          </w:r>
          <w:r w:rsidRPr="00B260DC">
            <w:rPr>
              <w:rFonts w:ascii="Times New Roman" w:hAnsi="Times New Roman" w:cs="Times New Roman"/>
              <w:bCs/>
              <w:sz w:val="24"/>
              <w:szCs w:val="24"/>
              <w:lang w:val="en-US"/>
            </w:rPr>
            <w:t xml:space="preserve">the length of distribution lines </w:t>
          </w:r>
          <w:r w:rsidR="005A54A9" w:rsidRPr="00B260DC">
            <w:rPr>
              <w:rFonts w:ascii="Times New Roman" w:hAnsi="Times New Roman" w:cs="Times New Roman"/>
              <w:bCs/>
              <w:sz w:val="24"/>
              <w:szCs w:val="24"/>
              <w:lang w:val="en-US"/>
            </w:rPr>
            <w:t xml:space="preserve">is </w:t>
          </w:r>
          <w:r w:rsidR="001936AC" w:rsidRPr="00B260DC">
            <w:rPr>
              <w:rFonts w:asciiTheme="minorHAnsi" w:hAnsiTheme="minorHAnsi" w:cstheme="minorHAnsi"/>
              <w:sz w:val="24"/>
              <w:szCs w:val="24"/>
              <w:lang w:val="en-US"/>
            </w:rPr>
            <w:t>1.204.979 km.</w:t>
          </w:r>
          <w:r w:rsidRPr="00B260DC">
            <w:rPr>
              <w:rFonts w:asciiTheme="minorHAnsi" w:hAnsiTheme="minorHAnsi" w:cstheme="minorHAnsi"/>
              <w:sz w:val="24"/>
              <w:szCs w:val="24"/>
              <w:lang w:val="en-US"/>
            </w:rPr>
            <w:t xml:space="preserve"> </w:t>
          </w:r>
          <w:r w:rsidR="001936AC" w:rsidRPr="00B260DC">
            <w:rPr>
              <w:rFonts w:asciiTheme="minorHAnsi" w:hAnsiTheme="minorHAnsi" w:cstheme="minorHAnsi"/>
              <w:sz w:val="24"/>
              <w:szCs w:val="24"/>
              <w:lang w:val="en-US"/>
            </w:rPr>
            <w:t>967.378 km</w:t>
          </w:r>
          <w:r w:rsidRPr="00B260DC">
            <w:rPr>
              <w:rFonts w:asciiTheme="minorHAnsi" w:hAnsiTheme="minorHAnsi" w:cstheme="minorHAnsi"/>
              <w:sz w:val="24"/>
              <w:szCs w:val="24"/>
              <w:lang w:val="en-US"/>
            </w:rPr>
            <w:t xml:space="preserve"> </w:t>
          </w:r>
          <w:r w:rsidRPr="00B260DC">
            <w:rPr>
              <w:rFonts w:ascii="Times New Roman" w:hAnsi="Times New Roman" w:cs="Times New Roman"/>
              <w:bCs/>
              <w:sz w:val="24"/>
              <w:szCs w:val="24"/>
              <w:lang w:val="en-US"/>
            </w:rPr>
            <w:t xml:space="preserve">of </w:t>
          </w:r>
          <w:r w:rsidR="005A54A9" w:rsidRPr="00B260DC">
            <w:rPr>
              <w:rFonts w:ascii="Times New Roman" w:hAnsi="Times New Roman" w:cs="Times New Roman"/>
              <w:bCs/>
              <w:sz w:val="24"/>
              <w:szCs w:val="24"/>
              <w:lang w:val="en-US"/>
            </w:rPr>
            <w:t>it</w:t>
          </w:r>
          <w:r w:rsidRPr="00B260DC">
            <w:rPr>
              <w:rFonts w:ascii="Times New Roman" w:hAnsi="Times New Roman" w:cs="Times New Roman"/>
              <w:bCs/>
              <w:sz w:val="24"/>
              <w:szCs w:val="24"/>
              <w:lang w:val="en-US"/>
            </w:rPr>
            <w:t xml:space="preserve"> is overhead line</w:t>
          </w:r>
          <w:r w:rsidR="005A54A9" w:rsidRPr="00B260DC">
            <w:rPr>
              <w:rFonts w:asciiTheme="minorHAnsi" w:hAnsiTheme="minorHAnsi" w:cstheme="minorHAnsi"/>
              <w:sz w:val="24"/>
              <w:szCs w:val="24"/>
              <w:lang w:val="en-US"/>
            </w:rPr>
            <w:t xml:space="preserve"> and the </w:t>
          </w:r>
          <w:r w:rsidR="001936AC" w:rsidRPr="00B260DC">
            <w:rPr>
              <w:rFonts w:asciiTheme="minorHAnsi" w:hAnsiTheme="minorHAnsi" w:cstheme="minorHAnsi"/>
              <w:sz w:val="24"/>
              <w:szCs w:val="24"/>
              <w:lang w:val="en-US"/>
            </w:rPr>
            <w:t>237.601 km</w:t>
          </w:r>
          <w:r w:rsidR="005A54A9" w:rsidRPr="00B260DC">
            <w:rPr>
              <w:rFonts w:asciiTheme="minorHAnsi" w:hAnsiTheme="minorHAnsi" w:cstheme="minorHAnsi"/>
              <w:sz w:val="24"/>
              <w:szCs w:val="24"/>
              <w:lang w:val="en-US"/>
            </w:rPr>
            <w:t xml:space="preserve"> of it is underground lines</w:t>
          </w:r>
          <w:r w:rsidR="001936AC" w:rsidRPr="00B260DC">
            <w:rPr>
              <w:rFonts w:asciiTheme="minorHAnsi" w:hAnsiTheme="minorHAnsi" w:cstheme="minorHAnsi"/>
              <w:sz w:val="24"/>
              <w:szCs w:val="24"/>
              <w:lang w:val="en-US"/>
            </w:rPr>
            <w:t>.</w:t>
          </w:r>
        </w:p>
        <w:p w14:paraId="02B24659" w14:textId="77777777" w:rsidR="001936AC" w:rsidRPr="00B260DC" w:rsidRDefault="001936AC" w:rsidP="001936AC">
          <w:pPr>
            <w:pStyle w:val="ListeParagraf"/>
            <w:spacing w:after="120" w:line="240" w:lineRule="auto"/>
            <w:ind w:left="1440"/>
            <w:jc w:val="both"/>
            <w:rPr>
              <w:rFonts w:asciiTheme="minorHAnsi" w:hAnsiTheme="minorHAnsi" w:cstheme="minorHAnsi"/>
              <w:sz w:val="24"/>
              <w:szCs w:val="24"/>
              <w:lang w:val="en-US"/>
            </w:rPr>
          </w:pPr>
        </w:p>
        <w:p w14:paraId="0C417138" w14:textId="25BE9990" w:rsidR="001936AC" w:rsidRPr="00B260DC" w:rsidRDefault="005A54A9" w:rsidP="001936AC">
          <w:pPr>
            <w:pStyle w:val="ListeParagraf"/>
            <w:numPr>
              <w:ilvl w:val="0"/>
              <w:numId w:val="21"/>
            </w:numPr>
            <w:spacing w:after="120" w:line="24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In </w:t>
          </w:r>
          <w:r w:rsidR="001936AC" w:rsidRPr="00B260DC">
            <w:rPr>
              <w:rFonts w:asciiTheme="minorHAnsi" w:hAnsiTheme="minorHAnsi" w:cstheme="minorHAnsi"/>
              <w:sz w:val="24"/>
              <w:szCs w:val="24"/>
              <w:lang w:val="en-US"/>
            </w:rPr>
            <w:t>2020</w:t>
          </w:r>
          <w:r w:rsidRPr="00B260DC">
            <w:rPr>
              <w:rFonts w:asciiTheme="minorHAnsi" w:hAnsiTheme="minorHAnsi" w:cstheme="minorHAnsi"/>
              <w:sz w:val="24"/>
              <w:szCs w:val="24"/>
              <w:lang w:val="en-US"/>
            </w:rPr>
            <w:t>,</w:t>
          </w:r>
          <w:r w:rsidR="001936AC" w:rsidRPr="00B260DC">
            <w:rPr>
              <w:rFonts w:asciiTheme="minorHAnsi" w:hAnsiTheme="minorHAnsi" w:cstheme="minorHAnsi"/>
              <w:sz w:val="24"/>
              <w:szCs w:val="24"/>
              <w:lang w:val="en-US"/>
            </w:rPr>
            <w:t xml:space="preserve"> </w:t>
          </w:r>
          <w:r w:rsidRPr="00B260DC">
            <w:rPr>
              <w:rFonts w:ascii="Times New Roman" w:hAnsi="Times New Roman" w:cs="Times New Roman"/>
              <w:bCs/>
              <w:sz w:val="24"/>
              <w:szCs w:val="24"/>
              <w:lang w:val="en-US"/>
            </w:rPr>
            <w:t xml:space="preserve">the distribution companies invested </w:t>
          </w:r>
          <w:r w:rsidR="001936AC" w:rsidRPr="00B260DC">
            <w:rPr>
              <w:rFonts w:asciiTheme="minorHAnsi" w:hAnsiTheme="minorHAnsi" w:cstheme="minorHAnsi"/>
              <w:sz w:val="24"/>
              <w:szCs w:val="24"/>
              <w:lang w:val="en-US"/>
            </w:rPr>
            <w:t xml:space="preserve">8,8 </w:t>
          </w:r>
          <w:r w:rsidRPr="00B260DC">
            <w:rPr>
              <w:rFonts w:asciiTheme="minorHAnsi" w:hAnsiTheme="minorHAnsi" w:cstheme="minorHAnsi"/>
              <w:sz w:val="24"/>
              <w:szCs w:val="24"/>
              <w:lang w:val="en-US"/>
            </w:rPr>
            <w:t>billion</w:t>
          </w:r>
          <w:r w:rsidR="001936AC" w:rsidRPr="00B260DC">
            <w:rPr>
              <w:rFonts w:asciiTheme="minorHAnsi" w:hAnsiTheme="minorHAnsi" w:cstheme="minorHAnsi"/>
              <w:sz w:val="24"/>
              <w:szCs w:val="24"/>
              <w:lang w:val="en-US"/>
            </w:rPr>
            <w:t xml:space="preserve"> TL </w:t>
          </w:r>
          <w:r w:rsidRPr="00B260DC">
            <w:rPr>
              <w:rFonts w:asciiTheme="minorHAnsi" w:hAnsiTheme="minorHAnsi" w:cstheme="minorHAnsi"/>
              <w:sz w:val="24"/>
              <w:szCs w:val="24"/>
              <w:lang w:val="en-US"/>
            </w:rPr>
            <w:t>in current prices</w:t>
          </w:r>
          <w:r w:rsidR="001936AC" w:rsidRPr="00B260DC">
            <w:rPr>
              <w:rFonts w:asciiTheme="minorHAnsi" w:hAnsiTheme="minorHAnsi" w:cstheme="minorHAnsi"/>
              <w:sz w:val="24"/>
              <w:szCs w:val="24"/>
              <w:lang w:val="en-US"/>
            </w:rPr>
            <w:t xml:space="preserve">. </w:t>
          </w:r>
          <w:r w:rsidRPr="00B260DC">
            <w:rPr>
              <w:rFonts w:ascii="Times New Roman" w:hAnsi="Times New Roman" w:cs="Times New Roman"/>
              <w:bCs/>
              <w:sz w:val="24"/>
              <w:szCs w:val="24"/>
              <w:lang w:val="en-US"/>
            </w:rPr>
            <w:t xml:space="preserve">The highest investment expenditure was in </w:t>
          </w:r>
          <w:proofErr w:type="spellStart"/>
          <w:r w:rsidRPr="00B260DC">
            <w:rPr>
              <w:rFonts w:ascii="Times New Roman" w:hAnsi="Times New Roman" w:cs="Times New Roman"/>
              <w:bCs/>
              <w:sz w:val="24"/>
              <w:szCs w:val="24"/>
              <w:lang w:val="en-US"/>
            </w:rPr>
            <w:t>Başkent</w:t>
          </w:r>
          <w:proofErr w:type="spellEnd"/>
          <w:r w:rsidRPr="00B260DC">
            <w:rPr>
              <w:rFonts w:ascii="Times New Roman" w:hAnsi="Times New Roman" w:cs="Times New Roman"/>
              <w:bCs/>
              <w:sz w:val="24"/>
              <w:szCs w:val="24"/>
              <w:lang w:val="en-US"/>
            </w:rPr>
            <w:t xml:space="preserve"> with</w:t>
          </w:r>
          <w:r w:rsidR="001936AC" w:rsidRPr="00B260DC">
            <w:rPr>
              <w:rFonts w:asciiTheme="minorHAnsi" w:hAnsiTheme="minorHAnsi" w:cstheme="minorHAnsi"/>
              <w:sz w:val="24"/>
              <w:szCs w:val="24"/>
              <w:lang w:val="en-US"/>
            </w:rPr>
            <w:t xml:space="preserve"> 1,1 </w:t>
          </w:r>
          <w:r w:rsidRPr="00B260DC">
            <w:rPr>
              <w:rFonts w:asciiTheme="minorHAnsi" w:hAnsiTheme="minorHAnsi" w:cstheme="minorHAnsi"/>
              <w:sz w:val="24"/>
              <w:szCs w:val="24"/>
              <w:lang w:val="en-US"/>
            </w:rPr>
            <w:t>billion</w:t>
          </w:r>
          <w:r w:rsidR="001936AC" w:rsidRPr="00B260DC">
            <w:rPr>
              <w:rFonts w:asciiTheme="minorHAnsi" w:hAnsiTheme="minorHAnsi" w:cstheme="minorHAnsi"/>
              <w:sz w:val="24"/>
              <w:szCs w:val="24"/>
              <w:lang w:val="en-US"/>
            </w:rPr>
            <w:t xml:space="preserve"> TL </w:t>
          </w:r>
          <w:r w:rsidRPr="00B260DC">
            <w:rPr>
              <w:rFonts w:asciiTheme="minorHAnsi" w:hAnsiTheme="minorHAnsi" w:cstheme="minorHAnsi"/>
              <w:sz w:val="24"/>
              <w:szCs w:val="24"/>
              <w:lang w:val="en-US"/>
            </w:rPr>
            <w:t>and Toroslar with</w:t>
          </w:r>
          <w:r w:rsidR="001936AC" w:rsidRPr="00B260DC">
            <w:rPr>
              <w:rFonts w:asciiTheme="minorHAnsi" w:hAnsiTheme="minorHAnsi" w:cstheme="minorHAnsi"/>
              <w:sz w:val="24"/>
              <w:szCs w:val="24"/>
              <w:lang w:val="en-US"/>
            </w:rPr>
            <w:t xml:space="preserve"> 1,0 </w:t>
          </w:r>
          <w:r w:rsidRPr="00B260DC">
            <w:rPr>
              <w:rFonts w:asciiTheme="minorHAnsi" w:hAnsiTheme="minorHAnsi" w:cstheme="minorHAnsi"/>
              <w:sz w:val="24"/>
              <w:szCs w:val="24"/>
              <w:lang w:val="en-US"/>
            </w:rPr>
            <w:t>billion</w:t>
          </w:r>
          <w:r w:rsidR="001936AC" w:rsidRPr="00B260DC">
            <w:rPr>
              <w:rFonts w:asciiTheme="minorHAnsi" w:hAnsiTheme="minorHAnsi" w:cstheme="minorHAnsi"/>
              <w:sz w:val="24"/>
              <w:szCs w:val="24"/>
              <w:lang w:val="en-US"/>
            </w:rPr>
            <w:t xml:space="preserve"> TL.</w:t>
          </w:r>
        </w:p>
        <w:p w14:paraId="45A11D41" w14:textId="77777777" w:rsidR="001936AC" w:rsidRPr="00B260DC" w:rsidRDefault="001936AC" w:rsidP="001936AC">
          <w:pPr>
            <w:rPr>
              <w:lang w:val="en-US"/>
            </w:rPr>
          </w:pPr>
        </w:p>
        <w:p w14:paraId="50EC2204" w14:textId="77777777" w:rsidR="0003677A" w:rsidRPr="00B260DC" w:rsidRDefault="0003677A" w:rsidP="0003677A">
          <w:pPr>
            <w:rPr>
              <w:lang w:val="en-US"/>
            </w:rPr>
          </w:pPr>
        </w:p>
        <w:p w14:paraId="0DE1D517" w14:textId="77777777" w:rsidR="001C1731" w:rsidRPr="00B260DC" w:rsidRDefault="001C1731" w:rsidP="001C1731">
          <w:pPr>
            <w:pStyle w:val="ListeParagraf"/>
            <w:spacing w:after="120" w:line="240" w:lineRule="auto"/>
            <w:ind w:left="1440"/>
            <w:jc w:val="both"/>
            <w:rPr>
              <w:rFonts w:asciiTheme="minorHAnsi" w:hAnsiTheme="minorHAnsi" w:cstheme="minorHAnsi"/>
              <w:sz w:val="24"/>
              <w:szCs w:val="24"/>
              <w:lang w:val="en-US"/>
            </w:rPr>
          </w:pPr>
        </w:p>
        <w:p w14:paraId="2BB87A78" w14:textId="77777777" w:rsidR="001C1731" w:rsidRPr="00B260DC" w:rsidRDefault="001C1731" w:rsidP="001C1731">
          <w:pPr>
            <w:jc w:val="center"/>
            <w:rPr>
              <w:rFonts w:asciiTheme="minorHAnsi" w:hAnsiTheme="minorHAnsi" w:cstheme="minorHAnsi"/>
              <w:b/>
              <w:bCs/>
              <w:color w:val="000000" w:themeColor="text1"/>
              <w:sz w:val="24"/>
              <w:szCs w:val="24"/>
              <w:lang w:val="en-US"/>
            </w:rPr>
          </w:pPr>
        </w:p>
        <w:p w14:paraId="5F3F2063" w14:textId="77777777" w:rsidR="00C3537A" w:rsidRPr="00B260DC" w:rsidRDefault="00C3537A" w:rsidP="00836161">
          <w:pPr>
            <w:jc w:val="center"/>
            <w:rPr>
              <w:rFonts w:asciiTheme="minorHAnsi" w:hAnsiTheme="minorHAnsi" w:cstheme="minorHAnsi"/>
              <w:b/>
              <w:bCs/>
              <w:color w:val="000000" w:themeColor="text1"/>
              <w:sz w:val="24"/>
              <w:szCs w:val="24"/>
              <w:lang w:val="en-US"/>
            </w:rPr>
          </w:pPr>
        </w:p>
        <w:p w14:paraId="13CA6B28" w14:textId="77777777" w:rsidR="00C3537A" w:rsidRPr="00B260DC" w:rsidRDefault="00C3537A" w:rsidP="00836161">
          <w:pPr>
            <w:jc w:val="center"/>
            <w:rPr>
              <w:rFonts w:asciiTheme="minorHAnsi" w:hAnsiTheme="minorHAnsi" w:cstheme="minorHAnsi"/>
              <w:b/>
              <w:bCs/>
              <w:color w:val="000000" w:themeColor="text1"/>
              <w:sz w:val="24"/>
              <w:szCs w:val="24"/>
              <w:lang w:val="en-US"/>
            </w:rPr>
          </w:pPr>
        </w:p>
        <w:p w14:paraId="577D944D" w14:textId="77777777" w:rsidR="001C1731" w:rsidRPr="00B260DC" w:rsidRDefault="001C1731" w:rsidP="00836161">
          <w:pPr>
            <w:jc w:val="center"/>
            <w:rPr>
              <w:rFonts w:asciiTheme="minorHAnsi" w:hAnsiTheme="minorHAnsi" w:cstheme="minorHAnsi"/>
              <w:b/>
              <w:bCs/>
              <w:color w:val="000000" w:themeColor="text1"/>
              <w:sz w:val="24"/>
              <w:szCs w:val="24"/>
              <w:lang w:val="en-US"/>
            </w:rPr>
          </w:pPr>
        </w:p>
        <w:p w14:paraId="07AF45B6" w14:textId="77777777" w:rsidR="001C1731" w:rsidRPr="00B260DC" w:rsidRDefault="001C1731" w:rsidP="00836161">
          <w:pPr>
            <w:jc w:val="center"/>
            <w:rPr>
              <w:rFonts w:asciiTheme="minorHAnsi" w:hAnsiTheme="minorHAnsi" w:cstheme="minorHAnsi"/>
              <w:b/>
              <w:bCs/>
              <w:color w:val="000000" w:themeColor="text1"/>
              <w:sz w:val="24"/>
              <w:szCs w:val="24"/>
              <w:lang w:val="en-US"/>
            </w:rPr>
          </w:pPr>
        </w:p>
        <w:p w14:paraId="08148392" w14:textId="1C15DF43" w:rsidR="007D49DA" w:rsidRPr="00B260DC" w:rsidRDefault="007D49DA" w:rsidP="00F2020D">
          <w:pPr>
            <w:rPr>
              <w:rFonts w:asciiTheme="minorHAnsi" w:hAnsiTheme="minorHAnsi" w:cstheme="minorHAnsi"/>
              <w:b/>
              <w:bCs/>
              <w:color w:val="000000" w:themeColor="text1"/>
              <w:sz w:val="24"/>
              <w:szCs w:val="24"/>
              <w:lang w:val="en-US"/>
            </w:rPr>
          </w:pPr>
        </w:p>
        <w:p w14:paraId="0E22DECA" w14:textId="77777777" w:rsidR="005A54A9" w:rsidRPr="00B260DC" w:rsidRDefault="005A54A9" w:rsidP="00836161">
          <w:pPr>
            <w:jc w:val="center"/>
            <w:rPr>
              <w:rFonts w:asciiTheme="minorHAnsi" w:hAnsiTheme="minorHAnsi" w:cstheme="minorHAnsi"/>
              <w:b/>
              <w:bCs/>
              <w:color w:val="000000" w:themeColor="text1"/>
              <w:sz w:val="24"/>
              <w:szCs w:val="24"/>
              <w:lang w:val="en-US"/>
            </w:rPr>
          </w:pPr>
        </w:p>
        <w:p w14:paraId="16082BBE" w14:textId="02CAE09F" w:rsidR="00530392" w:rsidRPr="00B260DC" w:rsidRDefault="00125043" w:rsidP="00530392">
          <w:pPr>
            <w:jc w:val="center"/>
            <w:rPr>
              <w:rFonts w:asciiTheme="minorHAnsi" w:hAnsiTheme="minorHAnsi" w:cstheme="minorHAnsi"/>
              <w:b/>
              <w:bCs/>
              <w:color w:val="000000" w:themeColor="text1"/>
              <w:sz w:val="24"/>
              <w:szCs w:val="24"/>
              <w:lang w:val="en-US"/>
            </w:rPr>
          </w:pPr>
          <w:r w:rsidRPr="00B260DC">
            <w:rPr>
              <w:rFonts w:asciiTheme="minorHAnsi" w:hAnsiTheme="minorHAnsi" w:cstheme="minorHAnsi"/>
              <w:b/>
              <w:bCs/>
              <w:color w:val="000000" w:themeColor="text1"/>
              <w:sz w:val="24"/>
              <w:szCs w:val="24"/>
              <w:lang w:val="en-US"/>
            </w:rPr>
            <w:t>Electricity Market Overview in 2020</w:t>
          </w:r>
        </w:p>
        <w:tbl>
          <w:tblPr>
            <w:tblW w:w="10180" w:type="dxa"/>
            <w:tblInd w:w="-10" w:type="dxa"/>
            <w:tblCellMar>
              <w:left w:w="70" w:type="dxa"/>
              <w:right w:w="70" w:type="dxa"/>
            </w:tblCellMar>
            <w:tblLook w:val="04A0" w:firstRow="1" w:lastRow="0" w:firstColumn="1" w:lastColumn="0" w:noHBand="0" w:noVBand="1"/>
          </w:tblPr>
          <w:tblGrid>
            <w:gridCol w:w="2906"/>
            <w:gridCol w:w="984"/>
            <w:gridCol w:w="1599"/>
            <w:gridCol w:w="1599"/>
            <w:gridCol w:w="1658"/>
            <w:gridCol w:w="1434"/>
          </w:tblGrid>
          <w:tr w:rsidR="000C0E56" w:rsidRPr="00B260DC" w14:paraId="5D4DCB46" w14:textId="77777777" w:rsidTr="007306E0">
            <w:trPr>
              <w:trHeight w:val="775"/>
            </w:trPr>
            <w:tc>
              <w:tcPr>
                <w:tcW w:w="2920" w:type="dxa"/>
                <w:tcBorders>
                  <w:top w:val="single" w:sz="8" w:space="0" w:color="auto"/>
                  <w:left w:val="single" w:sz="8" w:space="0" w:color="auto"/>
                  <w:bottom w:val="single" w:sz="4" w:space="0" w:color="auto"/>
                  <w:right w:val="single" w:sz="4" w:space="0" w:color="auto"/>
                </w:tcBorders>
                <w:shd w:val="clear" w:color="000000" w:fill="FF0000"/>
                <w:vAlign w:val="center"/>
                <w:hideMark/>
              </w:tcPr>
              <w:p w14:paraId="5282D83C" w14:textId="5A673203" w:rsidR="000C0E56" w:rsidRPr="00B260DC" w:rsidRDefault="005A54A9" w:rsidP="000C0E5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Parameters</w:t>
                </w:r>
              </w:p>
            </w:tc>
            <w:tc>
              <w:tcPr>
                <w:tcW w:w="960" w:type="dxa"/>
                <w:tcBorders>
                  <w:top w:val="single" w:sz="8" w:space="0" w:color="auto"/>
                  <w:left w:val="nil"/>
                  <w:bottom w:val="single" w:sz="4" w:space="0" w:color="auto"/>
                  <w:right w:val="single" w:sz="4" w:space="0" w:color="auto"/>
                </w:tcBorders>
                <w:shd w:val="clear" w:color="000000" w:fill="FF0000"/>
                <w:vAlign w:val="center"/>
                <w:hideMark/>
              </w:tcPr>
              <w:p w14:paraId="00AE6931" w14:textId="6CA9042E" w:rsidR="000C0E56" w:rsidRPr="00B260DC" w:rsidRDefault="0061011A" w:rsidP="000C0E5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Unit</w:t>
                </w:r>
              </w:p>
            </w:tc>
            <w:tc>
              <w:tcPr>
                <w:tcW w:w="1600" w:type="dxa"/>
                <w:tcBorders>
                  <w:top w:val="single" w:sz="8" w:space="0" w:color="auto"/>
                  <w:left w:val="nil"/>
                  <w:bottom w:val="single" w:sz="4" w:space="0" w:color="auto"/>
                  <w:right w:val="single" w:sz="4" w:space="0" w:color="auto"/>
                </w:tcBorders>
                <w:shd w:val="clear" w:color="000000" w:fill="FF0000"/>
                <w:vAlign w:val="center"/>
                <w:hideMark/>
              </w:tcPr>
              <w:p w14:paraId="3E0625C9" w14:textId="21722580" w:rsidR="000C0E56" w:rsidRPr="00B260DC" w:rsidRDefault="000C0E56" w:rsidP="000C0E5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2018 </w:t>
                </w:r>
              </w:p>
            </w:tc>
            <w:tc>
              <w:tcPr>
                <w:tcW w:w="1600" w:type="dxa"/>
                <w:tcBorders>
                  <w:top w:val="single" w:sz="8" w:space="0" w:color="auto"/>
                  <w:left w:val="nil"/>
                  <w:bottom w:val="single" w:sz="4" w:space="0" w:color="auto"/>
                  <w:right w:val="single" w:sz="4" w:space="0" w:color="auto"/>
                </w:tcBorders>
                <w:shd w:val="clear" w:color="000000" w:fill="FF0000"/>
                <w:vAlign w:val="center"/>
                <w:hideMark/>
              </w:tcPr>
              <w:p w14:paraId="0CE47793" w14:textId="0446AF26" w:rsidR="000C0E56" w:rsidRPr="00B260DC" w:rsidRDefault="000C0E56" w:rsidP="000C0E5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2019 </w:t>
                </w:r>
              </w:p>
            </w:tc>
            <w:tc>
              <w:tcPr>
                <w:tcW w:w="1660" w:type="dxa"/>
                <w:tcBorders>
                  <w:top w:val="single" w:sz="8" w:space="0" w:color="auto"/>
                  <w:left w:val="nil"/>
                  <w:bottom w:val="single" w:sz="4" w:space="0" w:color="auto"/>
                  <w:right w:val="single" w:sz="4" w:space="0" w:color="auto"/>
                </w:tcBorders>
                <w:shd w:val="clear" w:color="000000" w:fill="FF0000"/>
                <w:vAlign w:val="center"/>
                <w:hideMark/>
              </w:tcPr>
              <w:p w14:paraId="33CC0264" w14:textId="328D5BE0" w:rsidR="000C0E56" w:rsidRPr="00B260DC" w:rsidRDefault="000C0E56" w:rsidP="000C0E5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c>
              <w:tcPr>
                <w:tcW w:w="1440" w:type="dxa"/>
                <w:tcBorders>
                  <w:top w:val="single" w:sz="8" w:space="0" w:color="auto"/>
                  <w:left w:val="nil"/>
                  <w:bottom w:val="single" w:sz="4" w:space="0" w:color="auto"/>
                  <w:right w:val="single" w:sz="8" w:space="0" w:color="auto"/>
                </w:tcBorders>
                <w:shd w:val="clear" w:color="000000" w:fill="FF0000"/>
                <w:vAlign w:val="center"/>
                <w:hideMark/>
              </w:tcPr>
              <w:p w14:paraId="348494D0" w14:textId="28651C8A" w:rsidR="000C0E56" w:rsidRPr="00B260DC" w:rsidRDefault="000C0E56" w:rsidP="000C0E56">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2019-2020 </w:t>
                </w:r>
                <w:r w:rsidR="005A54A9" w:rsidRPr="00B260DC">
                  <w:rPr>
                    <w:rFonts w:ascii="Times New Roman" w:eastAsia="Times New Roman" w:hAnsi="Times New Roman" w:cs="Times New Roman"/>
                    <w:b/>
                    <w:bCs/>
                    <w:color w:val="FFFFFF"/>
                    <w:lang w:val="en-US" w:eastAsia="tr-TR" w:bidi="ar-SA"/>
                  </w:rPr>
                  <w:t>Change</w:t>
                </w:r>
                <w:r w:rsidRPr="00B260DC">
                  <w:rPr>
                    <w:rFonts w:ascii="Times New Roman" w:eastAsia="Times New Roman" w:hAnsi="Times New Roman" w:cs="Times New Roman"/>
                    <w:b/>
                    <w:bCs/>
                    <w:color w:val="FFFFFF"/>
                    <w:lang w:val="en-US" w:eastAsia="tr-TR" w:bidi="ar-SA"/>
                  </w:rPr>
                  <w:t xml:space="preserve"> (%) </w:t>
                </w:r>
              </w:p>
            </w:tc>
          </w:tr>
          <w:tr w:rsidR="000C0E56" w:rsidRPr="00B260DC" w14:paraId="09805F16" w14:textId="77777777" w:rsidTr="007306E0">
            <w:trPr>
              <w:trHeight w:val="555"/>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C7C22DC" w14:textId="27CF54E9" w:rsidR="000C0E56" w:rsidRPr="00B260DC" w:rsidRDefault="000C0E56"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Li</w:t>
                </w:r>
                <w:r w:rsidR="005A54A9" w:rsidRPr="00B260DC">
                  <w:rPr>
                    <w:rFonts w:ascii="Times New Roman" w:eastAsia="Times New Roman" w:hAnsi="Times New Roman" w:cs="Times New Roman"/>
                    <w:b/>
                    <w:bCs/>
                    <w:color w:val="FFFFFF"/>
                    <w:lang w:val="en-US" w:eastAsia="tr-TR" w:bidi="ar-SA"/>
                  </w:rPr>
                  <w:t>censed Installed Capacity</w:t>
                </w:r>
              </w:p>
            </w:tc>
            <w:tc>
              <w:tcPr>
                <w:tcW w:w="960" w:type="dxa"/>
                <w:tcBorders>
                  <w:top w:val="nil"/>
                  <w:left w:val="nil"/>
                  <w:bottom w:val="single" w:sz="4" w:space="0" w:color="auto"/>
                  <w:right w:val="single" w:sz="4" w:space="0" w:color="auto"/>
                </w:tcBorders>
                <w:shd w:val="clear" w:color="auto" w:fill="auto"/>
                <w:vAlign w:val="center"/>
                <w:hideMark/>
              </w:tcPr>
              <w:p w14:paraId="11521104"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MWe</w:t>
                </w:r>
              </w:p>
            </w:tc>
            <w:tc>
              <w:tcPr>
                <w:tcW w:w="1600" w:type="dxa"/>
                <w:tcBorders>
                  <w:top w:val="nil"/>
                  <w:left w:val="nil"/>
                  <w:bottom w:val="single" w:sz="4" w:space="0" w:color="auto"/>
                  <w:right w:val="single" w:sz="4" w:space="0" w:color="auto"/>
                </w:tcBorders>
                <w:shd w:val="clear" w:color="auto" w:fill="auto"/>
                <w:vAlign w:val="center"/>
                <w:hideMark/>
              </w:tcPr>
              <w:p w14:paraId="146377AF"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83.187,1</w:t>
                </w:r>
              </w:p>
            </w:tc>
            <w:tc>
              <w:tcPr>
                <w:tcW w:w="1600" w:type="dxa"/>
                <w:tcBorders>
                  <w:top w:val="nil"/>
                  <w:left w:val="nil"/>
                  <w:bottom w:val="single" w:sz="4" w:space="0" w:color="auto"/>
                  <w:right w:val="single" w:sz="4" w:space="0" w:color="auto"/>
                </w:tcBorders>
                <w:shd w:val="clear" w:color="auto" w:fill="auto"/>
                <w:vAlign w:val="center"/>
                <w:hideMark/>
              </w:tcPr>
              <w:p w14:paraId="46F33503" w14:textId="77777777" w:rsidR="000C0E56" w:rsidRPr="00B260DC" w:rsidRDefault="000C0E56"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84.</w:t>
                </w:r>
                <w:r w:rsidR="00F87A60" w:rsidRPr="00B260DC">
                  <w:rPr>
                    <w:rFonts w:ascii="Times New Roman" w:eastAsia="Times New Roman" w:hAnsi="Times New Roman" w:cs="Times New Roman"/>
                    <w:color w:val="000000"/>
                    <w:lang w:val="en-US" w:eastAsia="tr-TR" w:bidi="ar-SA"/>
                  </w:rPr>
                  <w:t>960,0</w:t>
                </w:r>
              </w:p>
            </w:tc>
            <w:tc>
              <w:tcPr>
                <w:tcW w:w="1660" w:type="dxa"/>
                <w:tcBorders>
                  <w:top w:val="nil"/>
                  <w:left w:val="nil"/>
                  <w:bottom w:val="single" w:sz="4" w:space="0" w:color="auto"/>
                  <w:right w:val="single" w:sz="4" w:space="0" w:color="auto"/>
                </w:tcBorders>
                <w:shd w:val="clear" w:color="auto" w:fill="auto"/>
                <w:vAlign w:val="center"/>
                <w:hideMark/>
              </w:tcPr>
              <w:p w14:paraId="7B459605" w14:textId="77777777" w:rsidR="000C0E56" w:rsidRPr="00B260DC" w:rsidRDefault="001F3760"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89.067,1</w:t>
                </w:r>
              </w:p>
            </w:tc>
            <w:tc>
              <w:tcPr>
                <w:tcW w:w="1440" w:type="dxa"/>
                <w:tcBorders>
                  <w:top w:val="nil"/>
                  <w:left w:val="nil"/>
                  <w:bottom w:val="single" w:sz="4" w:space="0" w:color="auto"/>
                  <w:right w:val="single" w:sz="8" w:space="0" w:color="auto"/>
                </w:tcBorders>
                <w:shd w:val="clear" w:color="auto" w:fill="auto"/>
                <w:vAlign w:val="center"/>
                <w:hideMark/>
              </w:tcPr>
              <w:p w14:paraId="3799272B" w14:textId="77777777" w:rsidR="000C0E56" w:rsidRPr="00B260DC" w:rsidRDefault="000C0E56" w:rsidP="00202B3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w:t>
                </w:r>
                <w:r w:rsidR="00202B36" w:rsidRPr="00B260DC">
                  <w:rPr>
                    <w:rFonts w:ascii="Times New Roman" w:eastAsia="Times New Roman" w:hAnsi="Times New Roman" w:cs="Times New Roman"/>
                    <w:color w:val="000000"/>
                    <w:lang w:val="en-US" w:eastAsia="tr-TR" w:bidi="ar-SA"/>
                  </w:rPr>
                  <w:t>8</w:t>
                </w:r>
              </w:p>
            </w:tc>
          </w:tr>
          <w:tr w:rsidR="000C0E56" w:rsidRPr="00B260DC" w14:paraId="6BED8F13" w14:textId="77777777" w:rsidTr="007306E0">
            <w:trPr>
              <w:trHeight w:val="40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1CCC86E4" w14:textId="3B3101F1" w:rsidR="000C0E56" w:rsidRPr="00B260DC" w:rsidRDefault="000C0E56"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Li</w:t>
                </w:r>
                <w:r w:rsidR="005A54A9" w:rsidRPr="00B260DC">
                  <w:rPr>
                    <w:rFonts w:ascii="Times New Roman" w:eastAsia="Times New Roman" w:hAnsi="Times New Roman" w:cs="Times New Roman"/>
                    <w:b/>
                    <w:bCs/>
                    <w:color w:val="FFFFFF"/>
                    <w:lang w:val="en-US" w:eastAsia="tr-TR" w:bidi="ar-SA"/>
                  </w:rPr>
                  <w:t>censed Generation</w:t>
                </w:r>
                <w:r w:rsidRPr="00B260DC">
                  <w:rPr>
                    <w:rFonts w:ascii="Times New Roman" w:eastAsia="Times New Roman" w:hAnsi="Times New Roman" w:cs="Times New Roman"/>
                    <w:b/>
                    <w:bCs/>
                    <w:color w:val="FFFFFF"/>
                    <w:lang w:val="en-US" w:eastAsia="tr-TR" w:bidi="ar-SA"/>
                  </w:rPr>
                  <w:t>*</w:t>
                </w:r>
              </w:p>
            </w:tc>
            <w:tc>
              <w:tcPr>
                <w:tcW w:w="960" w:type="dxa"/>
                <w:tcBorders>
                  <w:top w:val="nil"/>
                  <w:left w:val="nil"/>
                  <w:bottom w:val="single" w:sz="4" w:space="0" w:color="auto"/>
                  <w:right w:val="single" w:sz="4" w:space="0" w:color="auto"/>
                </w:tcBorders>
                <w:shd w:val="clear" w:color="auto" w:fill="auto"/>
                <w:vAlign w:val="center"/>
                <w:hideMark/>
              </w:tcPr>
              <w:p w14:paraId="6D5F9FA2"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087BFCA5"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296.003,7</w:t>
                </w:r>
              </w:p>
            </w:tc>
            <w:tc>
              <w:tcPr>
                <w:tcW w:w="1600" w:type="dxa"/>
                <w:tcBorders>
                  <w:top w:val="nil"/>
                  <w:left w:val="nil"/>
                  <w:bottom w:val="single" w:sz="4" w:space="0" w:color="auto"/>
                  <w:right w:val="single" w:sz="4" w:space="0" w:color="auto"/>
                </w:tcBorders>
                <w:shd w:val="clear" w:color="auto" w:fill="auto"/>
                <w:vAlign w:val="center"/>
                <w:hideMark/>
              </w:tcPr>
              <w:p w14:paraId="179803E9"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294.251,3</w:t>
                </w:r>
              </w:p>
            </w:tc>
            <w:tc>
              <w:tcPr>
                <w:tcW w:w="1660" w:type="dxa"/>
                <w:tcBorders>
                  <w:top w:val="nil"/>
                  <w:left w:val="nil"/>
                  <w:bottom w:val="single" w:sz="4" w:space="0" w:color="auto"/>
                  <w:right w:val="single" w:sz="4" w:space="0" w:color="auto"/>
                </w:tcBorders>
                <w:shd w:val="clear" w:color="auto" w:fill="auto"/>
                <w:vAlign w:val="center"/>
                <w:hideMark/>
              </w:tcPr>
              <w:p w14:paraId="3DDABD70" w14:textId="77777777" w:rsidR="000C0E56" w:rsidRPr="00B260DC" w:rsidRDefault="000C0E56" w:rsidP="00F87A60">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294.08</w:t>
                </w:r>
                <w:r w:rsidR="00F87A60" w:rsidRPr="00B260DC">
                  <w:rPr>
                    <w:rFonts w:ascii="Times New Roman" w:eastAsia="Times New Roman" w:hAnsi="Times New Roman" w:cs="Times New Roman"/>
                    <w:color w:val="000000"/>
                    <w:lang w:val="en-US" w:eastAsia="tr-TR" w:bidi="ar-SA"/>
                  </w:rPr>
                  <w:t>4</w:t>
                </w:r>
                <w:r w:rsidRPr="00B260DC">
                  <w:rPr>
                    <w:rFonts w:ascii="Times New Roman" w:eastAsia="Times New Roman" w:hAnsi="Times New Roman" w:cs="Times New Roman"/>
                    <w:color w:val="000000"/>
                    <w:lang w:val="en-US" w:eastAsia="tr-TR" w:bidi="ar-SA"/>
                  </w:rPr>
                  <w:t>,7</w:t>
                </w:r>
              </w:p>
            </w:tc>
            <w:tc>
              <w:tcPr>
                <w:tcW w:w="1440" w:type="dxa"/>
                <w:tcBorders>
                  <w:top w:val="nil"/>
                  <w:left w:val="nil"/>
                  <w:bottom w:val="single" w:sz="4" w:space="0" w:color="auto"/>
                  <w:right w:val="single" w:sz="8" w:space="0" w:color="auto"/>
                </w:tcBorders>
                <w:shd w:val="clear" w:color="auto" w:fill="auto"/>
                <w:vAlign w:val="center"/>
                <w:hideMark/>
              </w:tcPr>
              <w:p w14:paraId="0BA24995"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-0,1</w:t>
                </w:r>
              </w:p>
            </w:tc>
          </w:tr>
          <w:tr w:rsidR="000C0E56" w:rsidRPr="00B260DC" w14:paraId="18BC2F7D" w14:textId="77777777" w:rsidTr="007306E0">
            <w:trPr>
              <w:trHeight w:val="42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1396C3B7" w14:textId="276959EF" w:rsidR="000C0E56" w:rsidRPr="00B260DC" w:rsidRDefault="005A54A9"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Highest Peak Demand</w:t>
                </w:r>
              </w:p>
            </w:tc>
            <w:tc>
              <w:tcPr>
                <w:tcW w:w="960" w:type="dxa"/>
                <w:tcBorders>
                  <w:top w:val="nil"/>
                  <w:left w:val="nil"/>
                  <w:bottom w:val="single" w:sz="4" w:space="0" w:color="auto"/>
                  <w:right w:val="single" w:sz="4" w:space="0" w:color="auto"/>
                </w:tcBorders>
                <w:shd w:val="clear" w:color="auto" w:fill="auto"/>
                <w:vAlign w:val="center"/>
                <w:hideMark/>
              </w:tcPr>
              <w:p w14:paraId="19DF080B"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w:t>
                </w:r>
              </w:p>
            </w:tc>
            <w:tc>
              <w:tcPr>
                <w:tcW w:w="1600" w:type="dxa"/>
                <w:tcBorders>
                  <w:top w:val="nil"/>
                  <w:left w:val="nil"/>
                  <w:bottom w:val="single" w:sz="4" w:space="0" w:color="auto"/>
                  <w:right w:val="single" w:sz="4" w:space="0" w:color="auto"/>
                </w:tcBorders>
                <w:shd w:val="clear" w:color="auto" w:fill="auto"/>
                <w:vAlign w:val="center"/>
                <w:hideMark/>
              </w:tcPr>
              <w:p w14:paraId="1C444931"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46.160</w:t>
                </w:r>
              </w:p>
            </w:tc>
            <w:tc>
              <w:tcPr>
                <w:tcW w:w="1600" w:type="dxa"/>
                <w:tcBorders>
                  <w:top w:val="nil"/>
                  <w:left w:val="nil"/>
                  <w:bottom w:val="single" w:sz="4" w:space="0" w:color="auto"/>
                  <w:right w:val="single" w:sz="4" w:space="0" w:color="auto"/>
                </w:tcBorders>
                <w:shd w:val="clear" w:color="auto" w:fill="auto"/>
                <w:vAlign w:val="center"/>
                <w:hideMark/>
              </w:tcPr>
              <w:p w14:paraId="02B8A350"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45.324</w:t>
                </w:r>
              </w:p>
            </w:tc>
            <w:tc>
              <w:tcPr>
                <w:tcW w:w="1660" w:type="dxa"/>
                <w:tcBorders>
                  <w:top w:val="nil"/>
                  <w:left w:val="nil"/>
                  <w:bottom w:val="single" w:sz="4" w:space="0" w:color="auto"/>
                  <w:right w:val="single" w:sz="4" w:space="0" w:color="auto"/>
                </w:tcBorders>
                <w:shd w:val="clear" w:color="auto" w:fill="auto"/>
                <w:vAlign w:val="center"/>
                <w:hideMark/>
              </w:tcPr>
              <w:p w14:paraId="005DE49F"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49.852</w:t>
                </w:r>
              </w:p>
            </w:tc>
            <w:tc>
              <w:tcPr>
                <w:tcW w:w="1440" w:type="dxa"/>
                <w:tcBorders>
                  <w:top w:val="nil"/>
                  <w:left w:val="nil"/>
                  <w:bottom w:val="single" w:sz="4" w:space="0" w:color="auto"/>
                  <w:right w:val="single" w:sz="8" w:space="0" w:color="auto"/>
                </w:tcBorders>
                <w:shd w:val="clear" w:color="auto" w:fill="auto"/>
                <w:vAlign w:val="center"/>
                <w:hideMark/>
              </w:tcPr>
              <w:p w14:paraId="2D184FDA"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10,0</w:t>
                </w:r>
              </w:p>
            </w:tc>
          </w:tr>
          <w:tr w:rsidR="000C0E56" w:rsidRPr="00B260DC" w14:paraId="01195B51" w14:textId="77777777" w:rsidTr="007306E0">
            <w:trPr>
              <w:trHeight w:val="405"/>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6769B11" w14:textId="57C17554" w:rsidR="000C0E56" w:rsidRPr="00B260DC" w:rsidRDefault="005A54A9"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Lowest Peak Demand</w:t>
                </w:r>
              </w:p>
            </w:tc>
            <w:tc>
              <w:tcPr>
                <w:tcW w:w="960" w:type="dxa"/>
                <w:tcBorders>
                  <w:top w:val="nil"/>
                  <w:left w:val="nil"/>
                  <w:bottom w:val="single" w:sz="4" w:space="0" w:color="auto"/>
                  <w:right w:val="single" w:sz="4" w:space="0" w:color="auto"/>
                </w:tcBorders>
                <w:shd w:val="clear" w:color="auto" w:fill="auto"/>
                <w:vAlign w:val="center"/>
                <w:hideMark/>
              </w:tcPr>
              <w:p w14:paraId="0F2787B0"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w:t>
                </w:r>
              </w:p>
            </w:tc>
            <w:tc>
              <w:tcPr>
                <w:tcW w:w="1600" w:type="dxa"/>
                <w:tcBorders>
                  <w:top w:val="nil"/>
                  <w:left w:val="nil"/>
                  <w:bottom w:val="single" w:sz="4" w:space="0" w:color="auto"/>
                  <w:right w:val="single" w:sz="4" w:space="0" w:color="auto"/>
                </w:tcBorders>
                <w:shd w:val="clear" w:color="auto" w:fill="auto"/>
                <w:vAlign w:val="center"/>
                <w:hideMark/>
              </w:tcPr>
              <w:p w14:paraId="7A8D1A5D"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18.212</w:t>
                </w:r>
              </w:p>
            </w:tc>
            <w:tc>
              <w:tcPr>
                <w:tcW w:w="1600" w:type="dxa"/>
                <w:tcBorders>
                  <w:top w:val="nil"/>
                  <w:left w:val="nil"/>
                  <w:bottom w:val="single" w:sz="4" w:space="0" w:color="auto"/>
                  <w:right w:val="single" w:sz="4" w:space="0" w:color="auto"/>
                </w:tcBorders>
                <w:shd w:val="clear" w:color="auto" w:fill="auto"/>
                <w:vAlign w:val="center"/>
                <w:hideMark/>
              </w:tcPr>
              <w:p w14:paraId="1239612B"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18.300</w:t>
                </w:r>
              </w:p>
            </w:tc>
            <w:tc>
              <w:tcPr>
                <w:tcW w:w="1660" w:type="dxa"/>
                <w:tcBorders>
                  <w:top w:val="nil"/>
                  <w:left w:val="nil"/>
                  <w:bottom w:val="single" w:sz="4" w:space="0" w:color="auto"/>
                  <w:right w:val="single" w:sz="4" w:space="0" w:color="auto"/>
                </w:tcBorders>
                <w:shd w:val="clear" w:color="auto" w:fill="auto"/>
                <w:vAlign w:val="center"/>
                <w:hideMark/>
              </w:tcPr>
              <w:p w14:paraId="3E515A01"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15.690</w:t>
                </w:r>
              </w:p>
            </w:tc>
            <w:tc>
              <w:tcPr>
                <w:tcW w:w="1440" w:type="dxa"/>
                <w:tcBorders>
                  <w:top w:val="nil"/>
                  <w:left w:val="nil"/>
                  <w:bottom w:val="single" w:sz="4" w:space="0" w:color="auto"/>
                  <w:right w:val="single" w:sz="8" w:space="0" w:color="auto"/>
                </w:tcBorders>
                <w:shd w:val="clear" w:color="auto" w:fill="auto"/>
                <w:vAlign w:val="center"/>
                <w:hideMark/>
              </w:tcPr>
              <w:p w14:paraId="51F6B8B8"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-14,3</w:t>
                </w:r>
              </w:p>
            </w:tc>
          </w:tr>
          <w:tr w:rsidR="000C0E56" w:rsidRPr="00B260DC" w14:paraId="1E5386FF" w14:textId="77777777" w:rsidTr="007306E0">
            <w:trPr>
              <w:trHeight w:val="424"/>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44D0D831" w14:textId="551DB2AE" w:rsidR="000C0E56" w:rsidRPr="00B260DC" w:rsidRDefault="005A54A9"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Unlicensed Generation</w:t>
                </w:r>
                <w:r w:rsidR="000C0E56" w:rsidRPr="00B260DC">
                  <w:rPr>
                    <w:rFonts w:ascii="Times New Roman" w:eastAsia="Times New Roman" w:hAnsi="Times New Roman" w:cs="Times New Roman"/>
                    <w:b/>
                    <w:bCs/>
                    <w:color w:val="FFFFFF"/>
                    <w:lang w:val="en-US" w:eastAsia="tr-TR" w:bidi="ar-SA"/>
                  </w:rPr>
                  <w:t>**</w:t>
                </w:r>
              </w:p>
            </w:tc>
            <w:tc>
              <w:tcPr>
                <w:tcW w:w="960" w:type="dxa"/>
                <w:tcBorders>
                  <w:top w:val="nil"/>
                  <w:left w:val="nil"/>
                  <w:bottom w:val="single" w:sz="4" w:space="0" w:color="auto"/>
                  <w:right w:val="single" w:sz="4" w:space="0" w:color="auto"/>
                </w:tcBorders>
                <w:shd w:val="clear" w:color="auto" w:fill="auto"/>
                <w:vAlign w:val="center"/>
                <w:hideMark/>
              </w:tcPr>
              <w:p w14:paraId="1B029843"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4D97F3B8"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8.212,8</w:t>
                </w:r>
              </w:p>
            </w:tc>
            <w:tc>
              <w:tcPr>
                <w:tcW w:w="1600" w:type="dxa"/>
                <w:tcBorders>
                  <w:top w:val="nil"/>
                  <w:left w:val="nil"/>
                  <w:bottom w:val="single" w:sz="4" w:space="0" w:color="auto"/>
                  <w:right w:val="single" w:sz="4" w:space="0" w:color="auto"/>
                </w:tcBorders>
                <w:shd w:val="clear" w:color="auto" w:fill="auto"/>
                <w:vAlign w:val="center"/>
                <w:hideMark/>
              </w:tcPr>
              <w:p w14:paraId="596DA838"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9.829,5</w:t>
                </w:r>
              </w:p>
            </w:tc>
            <w:tc>
              <w:tcPr>
                <w:tcW w:w="1660" w:type="dxa"/>
                <w:tcBorders>
                  <w:top w:val="nil"/>
                  <w:left w:val="nil"/>
                  <w:bottom w:val="single" w:sz="4" w:space="0" w:color="auto"/>
                  <w:right w:val="single" w:sz="4" w:space="0" w:color="auto"/>
                </w:tcBorders>
                <w:shd w:val="clear" w:color="auto" w:fill="auto"/>
                <w:vAlign w:val="center"/>
                <w:hideMark/>
              </w:tcPr>
              <w:p w14:paraId="5EDB4608"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11.245,5</w:t>
                </w:r>
              </w:p>
            </w:tc>
            <w:tc>
              <w:tcPr>
                <w:tcW w:w="1440" w:type="dxa"/>
                <w:tcBorders>
                  <w:top w:val="nil"/>
                  <w:left w:val="nil"/>
                  <w:bottom w:val="single" w:sz="4" w:space="0" w:color="auto"/>
                  <w:right w:val="single" w:sz="8" w:space="0" w:color="auto"/>
                </w:tcBorders>
                <w:shd w:val="clear" w:color="auto" w:fill="auto"/>
                <w:vAlign w:val="center"/>
                <w:hideMark/>
              </w:tcPr>
              <w:p w14:paraId="1D1A8B02"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14,4</w:t>
                </w:r>
              </w:p>
            </w:tc>
          </w:tr>
          <w:tr w:rsidR="000C0E56" w:rsidRPr="00B260DC" w14:paraId="45D9E51C" w14:textId="77777777" w:rsidTr="007306E0">
            <w:trPr>
              <w:trHeight w:val="416"/>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56EB21E" w14:textId="3F54835A" w:rsidR="000C0E56" w:rsidRPr="00B260DC" w:rsidRDefault="005A54A9" w:rsidP="005A54A9">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Unlicensed Installed</w:t>
                </w:r>
                <w:r w:rsidR="000C0E56" w:rsidRPr="00B260DC">
                  <w:rPr>
                    <w:rFonts w:ascii="Times New Roman" w:eastAsia="Times New Roman" w:hAnsi="Times New Roman" w:cs="Times New Roman"/>
                    <w:b/>
                    <w:bCs/>
                    <w:color w:val="FFFFFF"/>
                    <w:lang w:val="en-US" w:eastAsia="tr-TR" w:bidi="ar-SA"/>
                  </w:rPr>
                  <w:t xml:space="preserve"> </w:t>
                </w:r>
                <w:r w:rsidRPr="00B260DC">
                  <w:rPr>
                    <w:rFonts w:ascii="Times New Roman" w:eastAsia="Times New Roman" w:hAnsi="Times New Roman" w:cs="Times New Roman"/>
                    <w:b/>
                    <w:bCs/>
                    <w:color w:val="FFFFFF"/>
                    <w:lang w:val="en-US" w:eastAsia="tr-TR" w:bidi="ar-SA"/>
                  </w:rPr>
                  <w:t>Capacity</w:t>
                </w:r>
              </w:p>
            </w:tc>
            <w:tc>
              <w:tcPr>
                <w:tcW w:w="960" w:type="dxa"/>
                <w:tcBorders>
                  <w:top w:val="nil"/>
                  <w:left w:val="nil"/>
                  <w:bottom w:val="single" w:sz="4" w:space="0" w:color="auto"/>
                  <w:right w:val="single" w:sz="4" w:space="0" w:color="auto"/>
                </w:tcBorders>
                <w:shd w:val="clear" w:color="auto" w:fill="auto"/>
                <w:vAlign w:val="center"/>
                <w:hideMark/>
              </w:tcPr>
              <w:p w14:paraId="02B3D556"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MWe</w:t>
                </w:r>
              </w:p>
            </w:tc>
            <w:tc>
              <w:tcPr>
                <w:tcW w:w="1600" w:type="dxa"/>
                <w:tcBorders>
                  <w:top w:val="nil"/>
                  <w:left w:val="nil"/>
                  <w:bottom w:val="single" w:sz="4" w:space="0" w:color="auto"/>
                  <w:right w:val="single" w:sz="4" w:space="0" w:color="auto"/>
                </w:tcBorders>
                <w:shd w:val="clear" w:color="auto" w:fill="auto"/>
                <w:vAlign w:val="center"/>
                <w:hideMark/>
              </w:tcPr>
              <w:p w14:paraId="480BECB4"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5.310,6</w:t>
                </w:r>
              </w:p>
            </w:tc>
            <w:tc>
              <w:tcPr>
                <w:tcW w:w="1600" w:type="dxa"/>
                <w:tcBorders>
                  <w:top w:val="nil"/>
                  <w:left w:val="nil"/>
                  <w:bottom w:val="single" w:sz="4" w:space="0" w:color="auto"/>
                  <w:right w:val="single" w:sz="4" w:space="0" w:color="auto"/>
                </w:tcBorders>
                <w:shd w:val="clear" w:color="auto" w:fill="auto"/>
                <w:vAlign w:val="center"/>
                <w:hideMark/>
              </w:tcPr>
              <w:p w14:paraId="0C849288"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6.309,3</w:t>
                </w:r>
              </w:p>
            </w:tc>
            <w:tc>
              <w:tcPr>
                <w:tcW w:w="1660" w:type="dxa"/>
                <w:tcBorders>
                  <w:top w:val="nil"/>
                  <w:left w:val="nil"/>
                  <w:bottom w:val="single" w:sz="4" w:space="0" w:color="auto"/>
                  <w:right w:val="single" w:sz="4" w:space="0" w:color="auto"/>
                </w:tcBorders>
                <w:shd w:val="clear" w:color="auto" w:fill="auto"/>
                <w:vAlign w:val="center"/>
                <w:hideMark/>
              </w:tcPr>
              <w:p w14:paraId="54F62D6B"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6.823,5</w:t>
                </w:r>
              </w:p>
            </w:tc>
            <w:tc>
              <w:tcPr>
                <w:tcW w:w="1440" w:type="dxa"/>
                <w:tcBorders>
                  <w:top w:val="nil"/>
                  <w:left w:val="nil"/>
                  <w:bottom w:val="single" w:sz="4" w:space="0" w:color="auto"/>
                  <w:right w:val="single" w:sz="8" w:space="0" w:color="auto"/>
                </w:tcBorders>
                <w:shd w:val="clear" w:color="auto" w:fill="auto"/>
                <w:vAlign w:val="center"/>
                <w:hideMark/>
              </w:tcPr>
              <w:p w14:paraId="03393CB0"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8,1</w:t>
                </w:r>
              </w:p>
            </w:tc>
          </w:tr>
          <w:tr w:rsidR="000C0E56" w:rsidRPr="00B260DC" w14:paraId="1B0AC989" w14:textId="77777777" w:rsidTr="007306E0">
            <w:trPr>
              <w:trHeight w:val="40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3372D5A" w14:textId="5C4F5264" w:rsidR="000C0E56" w:rsidRPr="00B260DC" w:rsidRDefault="00F2020D" w:rsidP="000C0E56">
                <w:pPr>
                  <w:spacing w:after="0" w:line="240" w:lineRule="auto"/>
                  <w:jc w:val="both"/>
                  <w:rPr>
                    <w:rFonts w:ascii="Times New Roman" w:eastAsia="Times New Roman" w:hAnsi="Times New Roman" w:cs="Times New Roman"/>
                    <w:b/>
                    <w:bCs/>
                    <w:color w:val="FFFFFF"/>
                    <w:lang w:val="en-US" w:eastAsia="tr-TR" w:bidi="ar-SA"/>
                  </w:rPr>
                </w:pPr>
                <w:r>
                  <w:rPr>
                    <w:rFonts w:ascii="Times New Roman" w:eastAsia="Times New Roman" w:hAnsi="Times New Roman" w:cs="Times New Roman"/>
                    <w:b/>
                    <w:bCs/>
                    <w:color w:val="FFFFFF"/>
                    <w:lang w:val="en-US" w:eastAsia="tr-TR" w:bidi="ar-SA"/>
                  </w:rPr>
                  <w:t>RE</w:t>
                </w:r>
                <w:r w:rsidR="00DC446C">
                  <w:rPr>
                    <w:rFonts w:ascii="Times New Roman" w:eastAsia="Times New Roman" w:hAnsi="Times New Roman" w:cs="Times New Roman"/>
                    <w:b/>
                    <w:bCs/>
                    <w:color w:val="FFFFFF"/>
                    <w:lang w:val="en-US" w:eastAsia="tr-TR" w:bidi="ar-SA"/>
                  </w:rPr>
                  <w:t>S</w:t>
                </w:r>
                <w:r>
                  <w:rPr>
                    <w:rFonts w:ascii="Times New Roman" w:eastAsia="Times New Roman" w:hAnsi="Times New Roman" w:cs="Times New Roman"/>
                    <w:b/>
                    <w:bCs/>
                    <w:color w:val="FFFFFF"/>
                    <w:lang w:val="en-US" w:eastAsia="tr-TR" w:bidi="ar-SA"/>
                  </w:rPr>
                  <w:t>SUM</w:t>
                </w:r>
                <w:r w:rsidR="000C0E56" w:rsidRPr="00B260DC">
                  <w:rPr>
                    <w:rFonts w:ascii="Times New Roman" w:eastAsia="Times New Roman" w:hAnsi="Times New Roman" w:cs="Times New Roman"/>
                    <w:b/>
                    <w:bCs/>
                    <w:color w:val="FFFFFF"/>
                    <w:lang w:val="en-US" w:eastAsia="tr-TR" w:bidi="ar-SA"/>
                  </w:rPr>
                  <w:t xml:space="preserve"> </w:t>
                </w:r>
                <w:r w:rsidR="005A54A9" w:rsidRPr="00B260DC">
                  <w:rPr>
                    <w:rFonts w:ascii="Times New Roman" w:eastAsia="Times New Roman" w:hAnsi="Times New Roman" w:cs="Times New Roman"/>
                    <w:b/>
                    <w:bCs/>
                    <w:color w:val="FFFFFF"/>
                    <w:lang w:val="en-US" w:eastAsia="tr-TR" w:bidi="ar-SA"/>
                  </w:rPr>
                  <w:t>Generation</w:t>
                </w:r>
                <w:r w:rsidR="000C0E56" w:rsidRPr="00B260DC">
                  <w:rPr>
                    <w:rFonts w:ascii="Times New Roman" w:eastAsia="Times New Roman" w:hAnsi="Times New Roman" w:cs="Times New Roman"/>
                    <w:b/>
                    <w:bCs/>
                    <w:color w:val="FFFFFF"/>
                    <w:lang w:val="en-US" w:eastAsia="tr-TR" w:bidi="ar-SA"/>
                  </w:rPr>
                  <w:t>***</w:t>
                </w:r>
              </w:p>
            </w:tc>
            <w:tc>
              <w:tcPr>
                <w:tcW w:w="960" w:type="dxa"/>
                <w:tcBorders>
                  <w:top w:val="nil"/>
                  <w:left w:val="nil"/>
                  <w:bottom w:val="single" w:sz="4" w:space="0" w:color="auto"/>
                  <w:right w:val="single" w:sz="4" w:space="0" w:color="auto"/>
                </w:tcBorders>
                <w:shd w:val="clear" w:color="auto" w:fill="auto"/>
                <w:vAlign w:val="center"/>
                <w:hideMark/>
              </w:tcPr>
              <w:p w14:paraId="06D3BFCC"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MWh</w:t>
                </w:r>
              </w:p>
            </w:tc>
            <w:tc>
              <w:tcPr>
                <w:tcW w:w="1600" w:type="dxa"/>
                <w:tcBorders>
                  <w:top w:val="nil"/>
                  <w:left w:val="nil"/>
                  <w:bottom w:val="single" w:sz="4" w:space="0" w:color="auto"/>
                  <w:right w:val="single" w:sz="4" w:space="0" w:color="auto"/>
                </w:tcBorders>
                <w:shd w:val="clear" w:color="auto" w:fill="auto"/>
                <w:vAlign w:val="center"/>
                <w:hideMark/>
              </w:tcPr>
              <w:p w14:paraId="0471B062" w14:textId="77777777" w:rsidR="00D12128" w:rsidRPr="00B260DC" w:rsidRDefault="00D12128" w:rsidP="00D12128">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62.505.431</w:t>
                </w:r>
              </w:p>
            </w:tc>
            <w:tc>
              <w:tcPr>
                <w:tcW w:w="1600" w:type="dxa"/>
                <w:tcBorders>
                  <w:top w:val="nil"/>
                  <w:left w:val="nil"/>
                  <w:bottom w:val="single" w:sz="4" w:space="0" w:color="auto"/>
                  <w:right w:val="single" w:sz="4" w:space="0" w:color="auto"/>
                </w:tcBorders>
                <w:shd w:val="clear" w:color="auto" w:fill="auto"/>
                <w:vAlign w:val="center"/>
                <w:hideMark/>
              </w:tcPr>
              <w:p w14:paraId="188846B8" w14:textId="77777777" w:rsidR="000C0E56" w:rsidRPr="00B260DC" w:rsidRDefault="00D12128"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76.668.087</w:t>
                </w:r>
              </w:p>
            </w:tc>
            <w:tc>
              <w:tcPr>
                <w:tcW w:w="1660" w:type="dxa"/>
                <w:tcBorders>
                  <w:top w:val="nil"/>
                  <w:left w:val="nil"/>
                  <w:bottom w:val="single" w:sz="4" w:space="0" w:color="auto"/>
                  <w:right w:val="single" w:sz="4" w:space="0" w:color="auto"/>
                </w:tcBorders>
                <w:shd w:val="clear" w:color="auto" w:fill="auto"/>
                <w:vAlign w:val="center"/>
                <w:hideMark/>
              </w:tcPr>
              <w:p w14:paraId="3F0DAD47" w14:textId="77777777" w:rsidR="000C0E56" w:rsidRPr="00B260DC" w:rsidRDefault="000C0E56" w:rsidP="00D12128">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73.</w:t>
                </w:r>
                <w:r w:rsidR="00D12128" w:rsidRPr="00B260DC">
                  <w:rPr>
                    <w:rFonts w:ascii="Times New Roman" w:eastAsia="Times New Roman" w:hAnsi="Times New Roman" w:cs="Times New Roman"/>
                    <w:color w:val="000000"/>
                    <w:lang w:val="en-US" w:eastAsia="tr-TR" w:bidi="ar-SA"/>
                  </w:rPr>
                  <w:t>482.227</w:t>
                </w:r>
              </w:p>
            </w:tc>
            <w:tc>
              <w:tcPr>
                <w:tcW w:w="1440" w:type="dxa"/>
                <w:tcBorders>
                  <w:top w:val="nil"/>
                  <w:left w:val="nil"/>
                  <w:bottom w:val="single" w:sz="4" w:space="0" w:color="auto"/>
                  <w:right w:val="single" w:sz="8" w:space="0" w:color="auto"/>
                </w:tcBorders>
                <w:shd w:val="clear" w:color="000000" w:fill="FFFFFF"/>
                <w:vAlign w:val="center"/>
                <w:hideMark/>
              </w:tcPr>
              <w:p w14:paraId="0ABD4B9F"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-4,2</w:t>
                </w:r>
              </w:p>
            </w:tc>
          </w:tr>
          <w:tr w:rsidR="000C0E56" w:rsidRPr="00B260DC" w14:paraId="2F30FC1A" w14:textId="77777777" w:rsidTr="007306E0">
            <w:trPr>
              <w:trHeight w:val="543"/>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7E25E25" w14:textId="522950BA" w:rsidR="000C0E56" w:rsidRPr="00B260DC" w:rsidRDefault="00F2020D" w:rsidP="000C0E56">
                <w:pPr>
                  <w:spacing w:after="0" w:line="240" w:lineRule="auto"/>
                  <w:jc w:val="both"/>
                  <w:rPr>
                    <w:rFonts w:ascii="Times New Roman" w:eastAsia="Times New Roman" w:hAnsi="Times New Roman" w:cs="Times New Roman"/>
                    <w:b/>
                    <w:bCs/>
                    <w:color w:val="FFFFFF"/>
                    <w:lang w:val="en-US" w:eastAsia="tr-TR" w:bidi="ar-SA"/>
                  </w:rPr>
                </w:pPr>
                <w:r>
                  <w:rPr>
                    <w:rFonts w:ascii="Times New Roman" w:eastAsia="Times New Roman" w:hAnsi="Times New Roman" w:cs="Times New Roman"/>
                    <w:b/>
                    <w:bCs/>
                    <w:color w:val="FFFFFF"/>
                    <w:lang w:val="en-US" w:eastAsia="tr-TR" w:bidi="ar-SA"/>
                  </w:rPr>
                  <w:t>RE</w:t>
                </w:r>
                <w:r w:rsidR="00DC446C">
                  <w:rPr>
                    <w:rFonts w:ascii="Times New Roman" w:eastAsia="Times New Roman" w:hAnsi="Times New Roman" w:cs="Times New Roman"/>
                    <w:b/>
                    <w:bCs/>
                    <w:color w:val="FFFFFF"/>
                    <w:lang w:val="en-US" w:eastAsia="tr-TR" w:bidi="ar-SA"/>
                  </w:rPr>
                  <w:t>S</w:t>
                </w:r>
                <w:r>
                  <w:rPr>
                    <w:rFonts w:ascii="Times New Roman" w:eastAsia="Times New Roman" w:hAnsi="Times New Roman" w:cs="Times New Roman"/>
                    <w:b/>
                    <w:bCs/>
                    <w:color w:val="FFFFFF"/>
                    <w:lang w:val="en-US" w:eastAsia="tr-TR" w:bidi="ar-SA"/>
                  </w:rPr>
                  <w:t>SUM</w:t>
                </w:r>
                <w:r w:rsidR="000C0E56" w:rsidRPr="00B260DC">
                  <w:rPr>
                    <w:rFonts w:ascii="Times New Roman" w:eastAsia="Times New Roman" w:hAnsi="Times New Roman" w:cs="Times New Roman"/>
                    <w:b/>
                    <w:bCs/>
                    <w:color w:val="FFFFFF"/>
                    <w:lang w:val="en-US" w:eastAsia="tr-TR" w:bidi="ar-SA"/>
                  </w:rPr>
                  <w:t xml:space="preserve"> </w:t>
                </w:r>
                <w:r w:rsidR="005A54A9" w:rsidRPr="00B260DC">
                  <w:rPr>
                    <w:rFonts w:ascii="Times New Roman" w:eastAsia="Times New Roman" w:hAnsi="Times New Roman" w:cs="Times New Roman"/>
                    <w:b/>
                    <w:bCs/>
                    <w:color w:val="FFFFFF"/>
                    <w:lang w:val="en-US" w:eastAsia="tr-TR" w:bidi="ar-SA"/>
                  </w:rPr>
                  <w:t>Payment Amount</w:t>
                </w:r>
              </w:p>
            </w:tc>
            <w:tc>
              <w:tcPr>
                <w:tcW w:w="960" w:type="dxa"/>
                <w:tcBorders>
                  <w:top w:val="nil"/>
                  <w:left w:val="nil"/>
                  <w:bottom w:val="single" w:sz="4" w:space="0" w:color="auto"/>
                  <w:right w:val="single" w:sz="4" w:space="0" w:color="auto"/>
                </w:tcBorders>
                <w:shd w:val="clear" w:color="auto" w:fill="auto"/>
                <w:vAlign w:val="center"/>
                <w:hideMark/>
              </w:tcPr>
              <w:p w14:paraId="12426EF6"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TL</w:t>
                </w:r>
              </w:p>
            </w:tc>
            <w:tc>
              <w:tcPr>
                <w:tcW w:w="1600" w:type="dxa"/>
                <w:tcBorders>
                  <w:top w:val="nil"/>
                  <w:left w:val="nil"/>
                  <w:bottom w:val="single" w:sz="4" w:space="0" w:color="auto"/>
                  <w:right w:val="single" w:sz="4" w:space="0" w:color="auto"/>
                </w:tcBorders>
                <w:shd w:val="clear" w:color="auto" w:fill="auto"/>
                <w:vAlign w:val="center"/>
                <w:hideMark/>
              </w:tcPr>
              <w:p w14:paraId="19A78BB7" w14:textId="77777777" w:rsidR="000C0E56" w:rsidRPr="00B260DC" w:rsidRDefault="00671C82"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26.169.350.612</w:t>
                </w:r>
              </w:p>
            </w:tc>
            <w:tc>
              <w:tcPr>
                <w:tcW w:w="1600" w:type="dxa"/>
                <w:tcBorders>
                  <w:top w:val="nil"/>
                  <w:left w:val="nil"/>
                  <w:bottom w:val="single" w:sz="4" w:space="0" w:color="auto"/>
                  <w:right w:val="single" w:sz="4" w:space="0" w:color="auto"/>
                </w:tcBorders>
                <w:shd w:val="clear" w:color="auto" w:fill="auto"/>
                <w:vAlign w:val="center"/>
                <w:hideMark/>
              </w:tcPr>
              <w:p w14:paraId="4BA7B5BC" w14:textId="77777777" w:rsidR="000C0E56" w:rsidRPr="00B260DC" w:rsidRDefault="00D12128"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38.012.077.764</w:t>
                </w:r>
              </w:p>
            </w:tc>
            <w:tc>
              <w:tcPr>
                <w:tcW w:w="1660" w:type="dxa"/>
                <w:tcBorders>
                  <w:top w:val="nil"/>
                  <w:left w:val="nil"/>
                  <w:bottom w:val="single" w:sz="4" w:space="0" w:color="auto"/>
                  <w:right w:val="single" w:sz="4" w:space="0" w:color="auto"/>
                </w:tcBorders>
                <w:shd w:val="clear" w:color="000000" w:fill="FFFFFF"/>
                <w:vAlign w:val="center"/>
                <w:hideMark/>
              </w:tcPr>
              <w:p w14:paraId="7BF3C75B" w14:textId="77777777" w:rsidR="000C0E56" w:rsidRPr="00B260DC" w:rsidRDefault="00D12128"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46.335.283.734</w:t>
                </w:r>
              </w:p>
            </w:tc>
            <w:tc>
              <w:tcPr>
                <w:tcW w:w="1440" w:type="dxa"/>
                <w:tcBorders>
                  <w:top w:val="nil"/>
                  <w:left w:val="nil"/>
                  <w:bottom w:val="single" w:sz="4" w:space="0" w:color="auto"/>
                  <w:right w:val="single" w:sz="8" w:space="0" w:color="auto"/>
                </w:tcBorders>
                <w:shd w:val="clear" w:color="000000" w:fill="FFFFFF"/>
                <w:vAlign w:val="center"/>
                <w:hideMark/>
              </w:tcPr>
              <w:p w14:paraId="5233FAFF"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21,9</w:t>
                </w:r>
              </w:p>
            </w:tc>
          </w:tr>
          <w:tr w:rsidR="000C0E56" w:rsidRPr="00B260DC" w14:paraId="5CC76B1D" w14:textId="77777777" w:rsidTr="007306E0">
            <w:trPr>
              <w:trHeight w:val="57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54447C4" w14:textId="36C973B9" w:rsidR="000C0E56" w:rsidRPr="00B260DC" w:rsidRDefault="005A54A9"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Average </w:t>
                </w:r>
                <w:r w:rsidR="00F2020D">
                  <w:rPr>
                    <w:rFonts w:ascii="Times New Roman" w:eastAsia="Times New Roman" w:hAnsi="Times New Roman" w:cs="Times New Roman"/>
                    <w:b/>
                    <w:bCs/>
                    <w:color w:val="FFFFFF"/>
                    <w:lang w:val="en-US" w:eastAsia="tr-TR" w:bidi="ar-SA"/>
                  </w:rPr>
                  <w:t>RE</w:t>
                </w:r>
                <w:r w:rsidR="00DC446C">
                  <w:rPr>
                    <w:rFonts w:ascii="Times New Roman" w:eastAsia="Times New Roman" w:hAnsi="Times New Roman" w:cs="Times New Roman"/>
                    <w:b/>
                    <w:bCs/>
                    <w:color w:val="FFFFFF"/>
                    <w:lang w:val="en-US" w:eastAsia="tr-TR" w:bidi="ar-SA"/>
                  </w:rPr>
                  <w:t>S</w:t>
                </w:r>
                <w:r w:rsidR="00F2020D">
                  <w:rPr>
                    <w:rFonts w:ascii="Times New Roman" w:eastAsia="Times New Roman" w:hAnsi="Times New Roman" w:cs="Times New Roman"/>
                    <w:b/>
                    <w:bCs/>
                    <w:color w:val="FFFFFF"/>
                    <w:lang w:val="en-US" w:eastAsia="tr-TR" w:bidi="ar-SA"/>
                  </w:rPr>
                  <w:t>SUM</w:t>
                </w:r>
                <w:r w:rsidRPr="00B260DC">
                  <w:rPr>
                    <w:rFonts w:ascii="Times New Roman" w:eastAsia="Times New Roman" w:hAnsi="Times New Roman" w:cs="Times New Roman"/>
                    <w:b/>
                    <w:bCs/>
                    <w:color w:val="FFFFFF"/>
                    <w:lang w:val="en-US" w:eastAsia="tr-TR" w:bidi="ar-SA"/>
                  </w:rPr>
                  <w:t xml:space="preserve"> Price</w:t>
                </w:r>
              </w:p>
            </w:tc>
            <w:tc>
              <w:tcPr>
                <w:tcW w:w="960" w:type="dxa"/>
                <w:tcBorders>
                  <w:top w:val="nil"/>
                  <w:left w:val="nil"/>
                  <w:bottom w:val="single" w:sz="4" w:space="0" w:color="auto"/>
                  <w:right w:val="single" w:sz="4" w:space="0" w:color="auto"/>
                </w:tcBorders>
                <w:shd w:val="clear" w:color="auto" w:fill="auto"/>
                <w:vAlign w:val="center"/>
                <w:hideMark/>
              </w:tcPr>
              <w:p w14:paraId="2781E746"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TL/MWh</w:t>
                </w:r>
              </w:p>
            </w:tc>
            <w:tc>
              <w:tcPr>
                <w:tcW w:w="1600" w:type="dxa"/>
                <w:tcBorders>
                  <w:top w:val="nil"/>
                  <w:left w:val="nil"/>
                  <w:bottom w:val="single" w:sz="4" w:space="0" w:color="auto"/>
                  <w:right w:val="single" w:sz="4" w:space="0" w:color="auto"/>
                </w:tcBorders>
                <w:shd w:val="clear" w:color="auto" w:fill="auto"/>
                <w:vAlign w:val="center"/>
                <w:hideMark/>
              </w:tcPr>
              <w:p w14:paraId="3D921D54" w14:textId="77777777" w:rsidR="000C0E56" w:rsidRPr="00B260DC" w:rsidRDefault="00671C82" w:rsidP="00D12128">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418,7</w:t>
                </w:r>
              </w:p>
            </w:tc>
            <w:tc>
              <w:tcPr>
                <w:tcW w:w="1600" w:type="dxa"/>
                <w:tcBorders>
                  <w:top w:val="nil"/>
                  <w:left w:val="nil"/>
                  <w:bottom w:val="single" w:sz="4" w:space="0" w:color="auto"/>
                  <w:right w:val="single" w:sz="4" w:space="0" w:color="auto"/>
                </w:tcBorders>
                <w:shd w:val="clear" w:color="auto" w:fill="auto"/>
                <w:vAlign w:val="center"/>
                <w:hideMark/>
              </w:tcPr>
              <w:p w14:paraId="297C027F" w14:textId="77777777" w:rsidR="000C0E56" w:rsidRPr="00B260DC" w:rsidRDefault="000C0E56" w:rsidP="00D12128">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495,</w:t>
                </w:r>
                <w:r w:rsidR="00D12128" w:rsidRPr="00B260DC">
                  <w:rPr>
                    <w:rFonts w:ascii="Times New Roman" w:eastAsia="Times New Roman" w:hAnsi="Times New Roman" w:cs="Times New Roman"/>
                    <w:color w:val="000000"/>
                    <w:lang w:val="en-US" w:eastAsia="tr-TR" w:bidi="ar-SA"/>
                  </w:rPr>
                  <w:t>8</w:t>
                </w:r>
              </w:p>
            </w:tc>
            <w:tc>
              <w:tcPr>
                <w:tcW w:w="1660" w:type="dxa"/>
                <w:tcBorders>
                  <w:top w:val="nil"/>
                  <w:left w:val="nil"/>
                  <w:bottom w:val="single" w:sz="4" w:space="0" w:color="auto"/>
                  <w:right w:val="single" w:sz="4" w:space="0" w:color="auto"/>
                </w:tcBorders>
                <w:shd w:val="clear" w:color="auto" w:fill="auto"/>
                <w:vAlign w:val="center"/>
                <w:hideMark/>
              </w:tcPr>
              <w:p w14:paraId="157899F5" w14:textId="77777777" w:rsidR="000C0E56" w:rsidRPr="00B260DC" w:rsidRDefault="000C0E56" w:rsidP="00A6410C">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630,</w:t>
                </w:r>
                <w:r w:rsidR="00A6410C" w:rsidRPr="00B260DC">
                  <w:rPr>
                    <w:rFonts w:ascii="Times New Roman" w:eastAsia="Times New Roman" w:hAnsi="Times New Roman" w:cs="Times New Roman"/>
                    <w:color w:val="000000"/>
                    <w:lang w:val="en-US" w:eastAsia="tr-TR" w:bidi="ar-SA"/>
                  </w:rPr>
                  <w:t>4</w:t>
                </w:r>
              </w:p>
            </w:tc>
            <w:tc>
              <w:tcPr>
                <w:tcW w:w="1440" w:type="dxa"/>
                <w:tcBorders>
                  <w:top w:val="nil"/>
                  <w:left w:val="nil"/>
                  <w:bottom w:val="single" w:sz="4" w:space="0" w:color="auto"/>
                  <w:right w:val="single" w:sz="8" w:space="0" w:color="auto"/>
                </w:tcBorders>
                <w:shd w:val="clear" w:color="000000" w:fill="FFFFFF"/>
                <w:vAlign w:val="center"/>
                <w:hideMark/>
              </w:tcPr>
              <w:p w14:paraId="4EB6FAFC"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27,2</w:t>
                </w:r>
              </w:p>
            </w:tc>
          </w:tr>
          <w:tr w:rsidR="000C0E56" w:rsidRPr="00B260DC" w14:paraId="57AE5CE9" w14:textId="77777777" w:rsidTr="007306E0">
            <w:trPr>
              <w:trHeight w:val="557"/>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69652202" w14:textId="0832013C" w:rsidR="000C0E56" w:rsidRPr="00B260DC" w:rsidRDefault="00F2020D" w:rsidP="005A54A9">
                <w:pPr>
                  <w:spacing w:after="0" w:line="240" w:lineRule="auto"/>
                  <w:rPr>
                    <w:rFonts w:ascii="Times New Roman" w:eastAsia="Times New Roman" w:hAnsi="Times New Roman" w:cs="Times New Roman"/>
                    <w:b/>
                    <w:bCs/>
                    <w:color w:val="FFFFFF"/>
                    <w:lang w:val="en-US" w:eastAsia="tr-TR" w:bidi="ar-SA"/>
                  </w:rPr>
                </w:pPr>
                <w:r>
                  <w:rPr>
                    <w:rFonts w:ascii="Times New Roman" w:eastAsia="Times New Roman" w:hAnsi="Times New Roman" w:cs="Times New Roman"/>
                    <w:b/>
                    <w:bCs/>
                    <w:color w:val="FFFFFF"/>
                    <w:lang w:val="en-US" w:eastAsia="tr-TR" w:bidi="ar-SA"/>
                  </w:rPr>
                  <w:t>RE</w:t>
                </w:r>
                <w:r w:rsidR="00DC446C">
                  <w:rPr>
                    <w:rFonts w:ascii="Times New Roman" w:eastAsia="Times New Roman" w:hAnsi="Times New Roman" w:cs="Times New Roman"/>
                    <w:b/>
                    <w:bCs/>
                    <w:color w:val="FFFFFF"/>
                    <w:lang w:val="en-US" w:eastAsia="tr-TR" w:bidi="ar-SA"/>
                  </w:rPr>
                  <w:t>S</w:t>
                </w:r>
                <w:r>
                  <w:rPr>
                    <w:rFonts w:ascii="Times New Roman" w:eastAsia="Times New Roman" w:hAnsi="Times New Roman" w:cs="Times New Roman"/>
                    <w:b/>
                    <w:bCs/>
                    <w:color w:val="FFFFFF"/>
                    <w:lang w:val="en-US" w:eastAsia="tr-TR" w:bidi="ar-SA"/>
                  </w:rPr>
                  <w:t>SUM</w:t>
                </w:r>
                <w:r w:rsidR="005A54A9" w:rsidRPr="00B260DC">
                  <w:rPr>
                    <w:rFonts w:ascii="Times New Roman" w:eastAsia="Times New Roman" w:hAnsi="Times New Roman" w:cs="Times New Roman"/>
                    <w:b/>
                    <w:bCs/>
                    <w:color w:val="FFFFFF"/>
                    <w:lang w:val="en-US" w:eastAsia="tr-TR" w:bidi="ar-SA"/>
                  </w:rPr>
                  <w:t xml:space="preserve"> Additional Cost</w:t>
                </w:r>
                <w:r w:rsidR="000C0E56" w:rsidRPr="00B260DC">
                  <w:rPr>
                    <w:rFonts w:ascii="Times New Roman" w:eastAsia="Times New Roman" w:hAnsi="Times New Roman" w:cs="Times New Roman"/>
                    <w:b/>
                    <w:bCs/>
                    <w:color w:val="FFFFFF"/>
                    <w:lang w:val="en-US" w:eastAsia="tr-TR" w:bidi="ar-SA"/>
                  </w:rPr>
                  <w:t>****</w:t>
                </w:r>
              </w:p>
            </w:tc>
            <w:tc>
              <w:tcPr>
                <w:tcW w:w="960" w:type="dxa"/>
                <w:tcBorders>
                  <w:top w:val="nil"/>
                  <w:left w:val="nil"/>
                  <w:bottom w:val="single" w:sz="4" w:space="0" w:color="auto"/>
                  <w:right w:val="single" w:sz="4" w:space="0" w:color="auto"/>
                </w:tcBorders>
                <w:shd w:val="clear" w:color="auto" w:fill="auto"/>
                <w:vAlign w:val="center"/>
                <w:hideMark/>
              </w:tcPr>
              <w:p w14:paraId="67D684D6"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TL/MWh</w:t>
                </w:r>
              </w:p>
            </w:tc>
            <w:tc>
              <w:tcPr>
                <w:tcW w:w="1600" w:type="dxa"/>
                <w:tcBorders>
                  <w:top w:val="nil"/>
                  <w:left w:val="nil"/>
                  <w:bottom w:val="single" w:sz="4" w:space="0" w:color="auto"/>
                  <w:right w:val="single" w:sz="4" w:space="0" w:color="auto"/>
                </w:tcBorders>
                <w:shd w:val="clear" w:color="auto" w:fill="auto"/>
                <w:vAlign w:val="center"/>
                <w:hideMark/>
              </w:tcPr>
              <w:p w14:paraId="2BB2E4FA"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31,8</w:t>
                </w:r>
              </w:p>
            </w:tc>
            <w:tc>
              <w:tcPr>
                <w:tcW w:w="1600" w:type="dxa"/>
                <w:tcBorders>
                  <w:top w:val="nil"/>
                  <w:left w:val="nil"/>
                  <w:bottom w:val="single" w:sz="4" w:space="0" w:color="auto"/>
                  <w:right w:val="single" w:sz="4" w:space="0" w:color="auto"/>
                </w:tcBorders>
                <w:shd w:val="clear" w:color="auto" w:fill="auto"/>
                <w:vAlign w:val="center"/>
                <w:hideMark/>
              </w:tcPr>
              <w:p w14:paraId="09071F7E"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75,9</w:t>
                </w:r>
              </w:p>
            </w:tc>
            <w:tc>
              <w:tcPr>
                <w:tcW w:w="1660" w:type="dxa"/>
                <w:tcBorders>
                  <w:top w:val="nil"/>
                  <w:left w:val="nil"/>
                  <w:bottom w:val="single" w:sz="4" w:space="0" w:color="auto"/>
                  <w:right w:val="single" w:sz="4" w:space="0" w:color="auto"/>
                </w:tcBorders>
                <w:shd w:val="clear" w:color="000000" w:fill="FFFFFF"/>
                <w:vAlign w:val="center"/>
                <w:hideMark/>
              </w:tcPr>
              <w:p w14:paraId="714FE1FD"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108,5</w:t>
                </w:r>
              </w:p>
            </w:tc>
            <w:tc>
              <w:tcPr>
                <w:tcW w:w="1440" w:type="dxa"/>
                <w:tcBorders>
                  <w:top w:val="nil"/>
                  <w:left w:val="nil"/>
                  <w:bottom w:val="single" w:sz="4" w:space="0" w:color="auto"/>
                  <w:right w:val="single" w:sz="8" w:space="0" w:color="auto"/>
                </w:tcBorders>
                <w:shd w:val="clear" w:color="000000" w:fill="FFFFFF"/>
                <w:vAlign w:val="center"/>
                <w:hideMark/>
              </w:tcPr>
              <w:p w14:paraId="209D901D"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42,9</w:t>
                </w:r>
              </w:p>
            </w:tc>
          </w:tr>
          <w:tr w:rsidR="000C0E56" w:rsidRPr="00B260DC" w14:paraId="5AE48178" w14:textId="77777777" w:rsidTr="007306E0">
            <w:trPr>
              <w:trHeight w:val="548"/>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72F2F35" w14:textId="135E1432" w:rsidR="000C0E56" w:rsidRPr="00B260DC" w:rsidRDefault="0061011A"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Actual Consumption</w:t>
                </w:r>
              </w:p>
            </w:tc>
            <w:tc>
              <w:tcPr>
                <w:tcW w:w="960" w:type="dxa"/>
                <w:tcBorders>
                  <w:top w:val="nil"/>
                  <w:left w:val="nil"/>
                  <w:bottom w:val="single" w:sz="4" w:space="0" w:color="auto"/>
                  <w:right w:val="single" w:sz="4" w:space="0" w:color="auto"/>
                </w:tcBorders>
                <w:shd w:val="clear" w:color="auto" w:fill="auto"/>
                <w:vAlign w:val="center"/>
                <w:hideMark/>
              </w:tcPr>
              <w:p w14:paraId="4832F8EB"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66842217"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302.772,3</w:t>
                </w:r>
              </w:p>
            </w:tc>
            <w:tc>
              <w:tcPr>
                <w:tcW w:w="1600" w:type="dxa"/>
                <w:tcBorders>
                  <w:top w:val="nil"/>
                  <w:left w:val="nil"/>
                  <w:bottom w:val="single" w:sz="4" w:space="0" w:color="auto"/>
                  <w:right w:val="single" w:sz="4" w:space="0" w:color="auto"/>
                </w:tcBorders>
                <w:shd w:val="clear" w:color="auto" w:fill="auto"/>
                <w:vAlign w:val="center"/>
                <w:hideMark/>
              </w:tcPr>
              <w:p w14:paraId="761CBA92"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301.982,7</w:t>
                </w:r>
              </w:p>
            </w:tc>
            <w:tc>
              <w:tcPr>
                <w:tcW w:w="1660" w:type="dxa"/>
                <w:tcBorders>
                  <w:top w:val="nil"/>
                  <w:left w:val="nil"/>
                  <w:bottom w:val="single" w:sz="4" w:space="0" w:color="auto"/>
                  <w:right w:val="single" w:sz="4" w:space="0" w:color="auto"/>
                </w:tcBorders>
                <w:shd w:val="clear" w:color="auto" w:fill="auto"/>
                <w:vAlign w:val="center"/>
                <w:hideMark/>
              </w:tcPr>
              <w:p w14:paraId="472E7AA9"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304.394,9</w:t>
                </w:r>
              </w:p>
            </w:tc>
            <w:tc>
              <w:tcPr>
                <w:tcW w:w="1440" w:type="dxa"/>
                <w:tcBorders>
                  <w:top w:val="nil"/>
                  <w:left w:val="nil"/>
                  <w:bottom w:val="single" w:sz="4" w:space="0" w:color="auto"/>
                  <w:right w:val="single" w:sz="8" w:space="0" w:color="auto"/>
                </w:tcBorders>
                <w:shd w:val="clear" w:color="auto" w:fill="auto"/>
                <w:vAlign w:val="center"/>
                <w:hideMark/>
              </w:tcPr>
              <w:p w14:paraId="5D24768A"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0,8</w:t>
                </w:r>
              </w:p>
            </w:tc>
          </w:tr>
          <w:tr w:rsidR="000C0E56" w:rsidRPr="00B260DC" w14:paraId="1FAA1C65" w14:textId="77777777" w:rsidTr="007306E0">
            <w:trPr>
              <w:trHeight w:val="556"/>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B47C3AB" w14:textId="40135A33" w:rsidR="000C0E56" w:rsidRPr="00B260DC" w:rsidRDefault="0061011A"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Invoiced</w:t>
                </w:r>
                <w:r w:rsidR="000C0E56" w:rsidRPr="00B260DC">
                  <w:rPr>
                    <w:rFonts w:ascii="Times New Roman" w:eastAsia="Times New Roman" w:hAnsi="Times New Roman" w:cs="Times New Roman"/>
                    <w:b/>
                    <w:bCs/>
                    <w:color w:val="FFFFFF"/>
                    <w:lang w:val="en-US" w:eastAsia="tr-TR" w:bidi="ar-SA"/>
                  </w:rPr>
                  <w:t xml:space="preserve"> </w:t>
                </w:r>
                <w:r w:rsidRPr="00B260DC">
                  <w:rPr>
                    <w:rFonts w:ascii="Times New Roman" w:eastAsia="Times New Roman" w:hAnsi="Times New Roman" w:cs="Times New Roman"/>
                    <w:b/>
                    <w:bCs/>
                    <w:color w:val="FFFFFF"/>
                    <w:lang w:val="en-US" w:eastAsia="tr-TR" w:bidi="ar-SA"/>
                  </w:rPr>
                  <w:t>Consumption</w:t>
                </w:r>
              </w:p>
            </w:tc>
            <w:tc>
              <w:tcPr>
                <w:tcW w:w="960" w:type="dxa"/>
                <w:tcBorders>
                  <w:top w:val="nil"/>
                  <w:left w:val="nil"/>
                  <w:bottom w:val="single" w:sz="4" w:space="0" w:color="auto"/>
                  <w:right w:val="single" w:sz="4" w:space="0" w:color="auto"/>
                </w:tcBorders>
                <w:shd w:val="clear" w:color="auto" w:fill="auto"/>
                <w:vAlign w:val="center"/>
                <w:hideMark/>
              </w:tcPr>
              <w:p w14:paraId="5B2A4040"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7EEFBBE0"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233.610,0</w:t>
                </w:r>
              </w:p>
            </w:tc>
            <w:tc>
              <w:tcPr>
                <w:tcW w:w="1600" w:type="dxa"/>
                <w:tcBorders>
                  <w:top w:val="nil"/>
                  <w:left w:val="nil"/>
                  <w:bottom w:val="single" w:sz="4" w:space="0" w:color="auto"/>
                  <w:right w:val="single" w:sz="4" w:space="0" w:color="auto"/>
                </w:tcBorders>
                <w:shd w:val="clear" w:color="auto" w:fill="auto"/>
                <w:vAlign w:val="center"/>
                <w:hideMark/>
              </w:tcPr>
              <w:p w14:paraId="4E077E67"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229.597,9</w:t>
                </w:r>
              </w:p>
            </w:tc>
            <w:tc>
              <w:tcPr>
                <w:tcW w:w="1660" w:type="dxa"/>
                <w:tcBorders>
                  <w:top w:val="nil"/>
                  <w:left w:val="nil"/>
                  <w:bottom w:val="single" w:sz="4" w:space="0" w:color="auto"/>
                  <w:right w:val="single" w:sz="4" w:space="0" w:color="auto"/>
                </w:tcBorders>
                <w:shd w:val="clear" w:color="auto" w:fill="auto"/>
                <w:vAlign w:val="center"/>
                <w:hideMark/>
              </w:tcPr>
              <w:p w14:paraId="10892357"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233.436,6</w:t>
                </w:r>
              </w:p>
            </w:tc>
            <w:tc>
              <w:tcPr>
                <w:tcW w:w="1440" w:type="dxa"/>
                <w:tcBorders>
                  <w:top w:val="nil"/>
                  <w:left w:val="nil"/>
                  <w:bottom w:val="single" w:sz="4" w:space="0" w:color="auto"/>
                  <w:right w:val="single" w:sz="8" w:space="0" w:color="auto"/>
                </w:tcBorders>
                <w:shd w:val="clear" w:color="auto" w:fill="auto"/>
                <w:vAlign w:val="center"/>
                <w:hideMark/>
              </w:tcPr>
              <w:p w14:paraId="781D85FC"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w:t>
                </w:r>
              </w:p>
            </w:tc>
          </w:tr>
          <w:tr w:rsidR="000C0E56" w:rsidRPr="00B260DC" w14:paraId="75EB17AB" w14:textId="77777777" w:rsidTr="007306E0">
            <w:trPr>
              <w:trHeight w:val="564"/>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C100E4E" w14:textId="10B14E52" w:rsidR="000C0E56" w:rsidRPr="00B260DC" w:rsidRDefault="005A54A9"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Number of Consumers</w:t>
                </w:r>
              </w:p>
            </w:tc>
            <w:tc>
              <w:tcPr>
                <w:tcW w:w="960" w:type="dxa"/>
                <w:tcBorders>
                  <w:top w:val="nil"/>
                  <w:left w:val="nil"/>
                  <w:bottom w:val="single" w:sz="4" w:space="0" w:color="auto"/>
                  <w:right w:val="single" w:sz="4" w:space="0" w:color="auto"/>
                </w:tcBorders>
                <w:shd w:val="clear" w:color="auto" w:fill="auto"/>
                <w:vAlign w:val="center"/>
                <w:hideMark/>
              </w:tcPr>
              <w:p w14:paraId="6F01A857" w14:textId="48CC3DB1" w:rsidR="000C0E56" w:rsidRPr="00B260DC" w:rsidRDefault="006C5380" w:rsidP="000C0E56">
                <w:pPr>
                  <w:spacing w:after="0" w:line="240" w:lineRule="auto"/>
                  <w:jc w:val="center"/>
                  <w:rPr>
                    <w:rFonts w:ascii="Times New Roman" w:eastAsia="Times New Roman" w:hAnsi="Times New Roman" w:cs="Times New Roman"/>
                    <w:color w:val="000000"/>
                    <w:lang w:val="en-US" w:eastAsia="tr-TR" w:bidi="ar-SA"/>
                  </w:rPr>
                </w:pPr>
                <w:r>
                  <w:rPr>
                    <w:rFonts w:ascii="Times New Roman" w:eastAsia="Times New Roman" w:hAnsi="Times New Roman" w:cs="Times New Roman"/>
                    <w:color w:val="000000"/>
                    <w:lang w:val="en-US" w:eastAsia="tr-TR" w:bidi="ar-SA"/>
                  </w:rPr>
                  <w:t>Number</w:t>
                </w:r>
              </w:p>
            </w:tc>
            <w:tc>
              <w:tcPr>
                <w:tcW w:w="1600" w:type="dxa"/>
                <w:tcBorders>
                  <w:top w:val="nil"/>
                  <w:left w:val="nil"/>
                  <w:bottom w:val="single" w:sz="4" w:space="0" w:color="auto"/>
                  <w:right w:val="single" w:sz="4" w:space="0" w:color="auto"/>
                </w:tcBorders>
                <w:shd w:val="clear" w:color="auto" w:fill="auto"/>
                <w:vAlign w:val="center"/>
                <w:hideMark/>
              </w:tcPr>
              <w:p w14:paraId="2DA401ED"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43.653.910</w:t>
                </w:r>
              </w:p>
            </w:tc>
            <w:tc>
              <w:tcPr>
                <w:tcW w:w="1600" w:type="dxa"/>
                <w:tcBorders>
                  <w:top w:val="nil"/>
                  <w:left w:val="nil"/>
                  <w:bottom w:val="single" w:sz="4" w:space="0" w:color="auto"/>
                  <w:right w:val="single" w:sz="4" w:space="0" w:color="auto"/>
                </w:tcBorders>
                <w:shd w:val="clear" w:color="auto" w:fill="auto"/>
                <w:vAlign w:val="center"/>
                <w:hideMark/>
              </w:tcPr>
              <w:p w14:paraId="07EA9F5E"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44.958.924</w:t>
                </w:r>
              </w:p>
            </w:tc>
            <w:tc>
              <w:tcPr>
                <w:tcW w:w="1660" w:type="dxa"/>
                <w:tcBorders>
                  <w:top w:val="nil"/>
                  <w:left w:val="nil"/>
                  <w:bottom w:val="single" w:sz="4" w:space="0" w:color="auto"/>
                  <w:right w:val="single" w:sz="4" w:space="0" w:color="auto"/>
                </w:tcBorders>
                <w:shd w:val="clear" w:color="auto" w:fill="auto"/>
                <w:vAlign w:val="center"/>
                <w:hideMark/>
              </w:tcPr>
              <w:p w14:paraId="4EF08A73"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46.082.473</w:t>
                </w:r>
              </w:p>
            </w:tc>
            <w:tc>
              <w:tcPr>
                <w:tcW w:w="1440" w:type="dxa"/>
                <w:tcBorders>
                  <w:top w:val="nil"/>
                  <w:left w:val="nil"/>
                  <w:bottom w:val="single" w:sz="4" w:space="0" w:color="auto"/>
                  <w:right w:val="single" w:sz="8" w:space="0" w:color="auto"/>
                </w:tcBorders>
                <w:shd w:val="clear" w:color="auto" w:fill="auto"/>
                <w:vAlign w:val="center"/>
                <w:hideMark/>
              </w:tcPr>
              <w:p w14:paraId="7CFC4B8B"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2,5</w:t>
                </w:r>
              </w:p>
            </w:tc>
          </w:tr>
          <w:tr w:rsidR="000C0E56" w:rsidRPr="00B260DC" w14:paraId="6F0AB853" w14:textId="77777777" w:rsidTr="007306E0">
            <w:trPr>
              <w:trHeight w:val="569"/>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6F7E4D8" w14:textId="16CC7EBA" w:rsidR="000C0E56" w:rsidRPr="00B260DC" w:rsidRDefault="008621B4"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Import</w:t>
                </w:r>
              </w:p>
            </w:tc>
            <w:tc>
              <w:tcPr>
                <w:tcW w:w="960" w:type="dxa"/>
                <w:tcBorders>
                  <w:top w:val="nil"/>
                  <w:left w:val="nil"/>
                  <w:bottom w:val="single" w:sz="4" w:space="0" w:color="auto"/>
                  <w:right w:val="single" w:sz="4" w:space="0" w:color="auto"/>
                </w:tcBorders>
                <w:shd w:val="clear" w:color="auto" w:fill="auto"/>
                <w:vAlign w:val="center"/>
                <w:hideMark/>
              </w:tcPr>
              <w:p w14:paraId="7F1317B1"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1A80F0B7"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2.466,0</w:t>
                </w:r>
              </w:p>
            </w:tc>
            <w:tc>
              <w:tcPr>
                <w:tcW w:w="1600" w:type="dxa"/>
                <w:tcBorders>
                  <w:top w:val="nil"/>
                  <w:left w:val="nil"/>
                  <w:bottom w:val="single" w:sz="4" w:space="0" w:color="auto"/>
                  <w:right w:val="single" w:sz="4" w:space="0" w:color="auto"/>
                </w:tcBorders>
                <w:shd w:val="clear" w:color="auto" w:fill="auto"/>
                <w:vAlign w:val="center"/>
                <w:hideMark/>
              </w:tcPr>
              <w:p w14:paraId="5F9F696E"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2.211,5</w:t>
                </w:r>
              </w:p>
            </w:tc>
            <w:tc>
              <w:tcPr>
                <w:tcW w:w="1660" w:type="dxa"/>
                <w:tcBorders>
                  <w:top w:val="nil"/>
                  <w:left w:val="nil"/>
                  <w:bottom w:val="single" w:sz="4" w:space="0" w:color="auto"/>
                  <w:right w:val="single" w:sz="4" w:space="0" w:color="auto"/>
                </w:tcBorders>
                <w:shd w:val="clear" w:color="auto" w:fill="auto"/>
                <w:vAlign w:val="center"/>
                <w:hideMark/>
              </w:tcPr>
              <w:p w14:paraId="019C8FB6"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1.888,3</w:t>
                </w:r>
              </w:p>
            </w:tc>
            <w:tc>
              <w:tcPr>
                <w:tcW w:w="1440" w:type="dxa"/>
                <w:tcBorders>
                  <w:top w:val="nil"/>
                  <w:left w:val="nil"/>
                  <w:bottom w:val="single" w:sz="4" w:space="0" w:color="auto"/>
                  <w:right w:val="single" w:sz="8" w:space="0" w:color="auto"/>
                </w:tcBorders>
                <w:shd w:val="clear" w:color="auto" w:fill="auto"/>
                <w:vAlign w:val="center"/>
                <w:hideMark/>
              </w:tcPr>
              <w:p w14:paraId="6E41D80F"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-14,6</w:t>
                </w:r>
              </w:p>
            </w:tc>
          </w:tr>
          <w:tr w:rsidR="000C0E56" w:rsidRPr="00B260DC" w14:paraId="4D6CB61B" w14:textId="77777777" w:rsidTr="007306E0">
            <w:trPr>
              <w:trHeight w:val="561"/>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094E3DB8" w14:textId="4429C7F6" w:rsidR="000C0E56" w:rsidRPr="00B260DC" w:rsidRDefault="008621B4"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Export</w:t>
                </w:r>
              </w:p>
            </w:tc>
            <w:tc>
              <w:tcPr>
                <w:tcW w:w="960" w:type="dxa"/>
                <w:tcBorders>
                  <w:top w:val="nil"/>
                  <w:left w:val="nil"/>
                  <w:bottom w:val="single" w:sz="4" w:space="0" w:color="auto"/>
                  <w:right w:val="single" w:sz="4" w:space="0" w:color="auto"/>
                </w:tcBorders>
                <w:shd w:val="clear" w:color="auto" w:fill="auto"/>
                <w:vAlign w:val="center"/>
                <w:hideMark/>
              </w:tcPr>
              <w:p w14:paraId="19A26F2C"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600" w:type="dxa"/>
                <w:tcBorders>
                  <w:top w:val="nil"/>
                  <w:left w:val="nil"/>
                  <w:bottom w:val="single" w:sz="4" w:space="0" w:color="auto"/>
                  <w:right w:val="single" w:sz="4" w:space="0" w:color="auto"/>
                </w:tcBorders>
                <w:shd w:val="clear" w:color="auto" w:fill="auto"/>
                <w:vAlign w:val="center"/>
                <w:hideMark/>
              </w:tcPr>
              <w:p w14:paraId="078FAEB9"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3.073,6</w:t>
                </w:r>
              </w:p>
            </w:tc>
            <w:tc>
              <w:tcPr>
                <w:tcW w:w="1600" w:type="dxa"/>
                <w:tcBorders>
                  <w:top w:val="nil"/>
                  <w:left w:val="nil"/>
                  <w:bottom w:val="single" w:sz="4" w:space="0" w:color="auto"/>
                  <w:right w:val="single" w:sz="4" w:space="0" w:color="auto"/>
                </w:tcBorders>
                <w:shd w:val="clear" w:color="auto" w:fill="auto"/>
                <w:vAlign w:val="center"/>
                <w:hideMark/>
              </w:tcPr>
              <w:p w14:paraId="2E2EAA7A"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2.788,7</w:t>
                </w:r>
              </w:p>
            </w:tc>
            <w:tc>
              <w:tcPr>
                <w:tcW w:w="1660" w:type="dxa"/>
                <w:tcBorders>
                  <w:top w:val="nil"/>
                  <w:left w:val="nil"/>
                  <w:bottom w:val="single" w:sz="4" w:space="0" w:color="auto"/>
                  <w:right w:val="single" w:sz="4" w:space="0" w:color="auto"/>
                </w:tcBorders>
                <w:shd w:val="clear" w:color="auto" w:fill="auto"/>
                <w:vAlign w:val="center"/>
                <w:hideMark/>
              </w:tcPr>
              <w:p w14:paraId="4F4ED7CC"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2.484,0</w:t>
                </w:r>
              </w:p>
            </w:tc>
            <w:tc>
              <w:tcPr>
                <w:tcW w:w="1440" w:type="dxa"/>
                <w:tcBorders>
                  <w:top w:val="nil"/>
                  <w:left w:val="nil"/>
                  <w:bottom w:val="single" w:sz="4" w:space="0" w:color="auto"/>
                  <w:right w:val="single" w:sz="8" w:space="0" w:color="auto"/>
                </w:tcBorders>
                <w:shd w:val="clear" w:color="auto" w:fill="auto"/>
                <w:vAlign w:val="center"/>
                <w:hideMark/>
              </w:tcPr>
              <w:p w14:paraId="1EB97FE8"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-10,9</w:t>
                </w:r>
              </w:p>
            </w:tc>
          </w:tr>
          <w:tr w:rsidR="000C0E56" w:rsidRPr="00B260DC" w14:paraId="2FF44A67" w14:textId="77777777" w:rsidTr="000C0E56">
            <w:trPr>
              <w:trHeight w:val="540"/>
            </w:trPr>
            <w:tc>
              <w:tcPr>
                <w:tcW w:w="2920" w:type="dxa"/>
                <w:tcBorders>
                  <w:top w:val="nil"/>
                  <w:left w:val="single" w:sz="8" w:space="0" w:color="auto"/>
                  <w:bottom w:val="single" w:sz="4" w:space="0" w:color="auto"/>
                  <w:right w:val="single" w:sz="4" w:space="0" w:color="auto"/>
                </w:tcBorders>
                <w:shd w:val="clear" w:color="000000" w:fill="FF5050"/>
                <w:vAlign w:val="center"/>
                <w:hideMark/>
              </w:tcPr>
              <w:p w14:paraId="5E9306F1" w14:textId="5814F018" w:rsidR="000C0E56" w:rsidRPr="00B260DC" w:rsidRDefault="005A54A9"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heme="minorHAnsi" w:eastAsia="Times New Roman" w:hAnsiTheme="minorHAnsi" w:cstheme="minorHAnsi"/>
                    <w:b/>
                    <w:color w:val="FFFFFF" w:themeColor="background1"/>
                    <w:lang w:val="en-US" w:eastAsia="tr-TR"/>
                  </w:rPr>
                  <w:t>Weighted Average MCP</w:t>
                </w:r>
              </w:p>
            </w:tc>
            <w:tc>
              <w:tcPr>
                <w:tcW w:w="960" w:type="dxa"/>
                <w:tcBorders>
                  <w:top w:val="nil"/>
                  <w:left w:val="nil"/>
                  <w:bottom w:val="single" w:sz="4" w:space="0" w:color="auto"/>
                  <w:right w:val="single" w:sz="4" w:space="0" w:color="auto"/>
                </w:tcBorders>
                <w:shd w:val="clear" w:color="auto" w:fill="auto"/>
                <w:vAlign w:val="center"/>
                <w:hideMark/>
              </w:tcPr>
              <w:p w14:paraId="497E4349"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TL/MWh</w:t>
                </w:r>
              </w:p>
            </w:tc>
            <w:tc>
              <w:tcPr>
                <w:tcW w:w="1600" w:type="dxa"/>
                <w:tcBorders>
                  <w:top w:val="nil"/>
                  <w:left w:val="nil"/>
                  <w:bottom w:val="single" w:sz="4" w:space="0" w:color="auto"/>
                  <w:right w:val="single" w:sz="4" w:space="0" w:color="auto"/>
                </w:tcBorders>
                <w:shd w:val="clear" w:color="auto" w:fill="auto"/>
                <w:vAlign w:val="center"/>
                <w:hideMark/>
              </w:tcPr>
              <w:p w14:paraId="0BE82B67"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233,1</w:t>
                </w:r>
              </w:p>
            </w:tc>
            <w:tc>
              <w:tcPr>
                <w:tcW w:w="1600" w:type="dxa"/>
                <w:tcBorders>
                  <w:top w:val="nil"/>
                  <w:left w:val="nil"/>
                  <w:bottom w:val="single" w:sz="4" w:space="0" w:color="auto"/>
                  <w:right w:val="single" w:sz="4" w:space="0" w:color="auto"/>
                </w:tcBorders>
                <w:shd w:val="clear" w:color="auto" w:fill="auto"/>
                <w:vAlign w:val="center"/>
                <w:hideMark/>
              </w:tcPr>
              <w:p w14:paraId="64D5C6C3"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268,5</w:t>
                </w:r>
              </w:p>
            </w:tc>
            <w:tc>
              <w:tcPr>
                <w:tcW w:w="1660" w:type="dxa"/>
                <w:tcBorders>
                  <w:top w:val="nil"/>
                  <w:left w:val="nil"/>
                  <w:bottom w:val="single" w:sz="4" w:space="0" w:color="auto"/>
                  <w:right w:val="single" w:sz="4" w:space="0" w:color="auto"/>
                </w:tcBorders>
                <w:shd w:val="clear" w:color="auto" w:fill="auto"/>
                <w:vAlign w:val="center"/>
                <w:hideMark/>
              </w:tcPr>
              <w:p w14:paraId="78371774"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285,9</w:t>
                </w:r>
              </w:p>
            </w:tc>
            <w:tc>
              <w:tcPr>
                <w:tcW w:w="1440" w:type="dxa"/>
                <w:tcBorders>
                  <w:top w:val="nil"/>
                  <w:left w:val="nil"/>
                  <w:bottom w:val="single" w:sz="4" w:space="0" w:color="auto"/>
                  <w:right w:val="single" w:sz="8" w:space="0" w:color="auto"/>
                </w:tcBorders>
                <w:shd w:val="clear" w:color="000000" w:fill="FFFFFF"/>
                <w:vAlign w:val="center"/>
                <w:hideMark/>
              </w:tcPr>
              <w:p w14:paraId="748BBD91"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6,5</w:t>
                </w:r>
              </w:p>
            </w:tc>
          </w:tr>
          <w:tr w:rsidR="000C0E56" w:rsidRPr="00B260DC" w14:paraId="7791E429" w14:textId="77777777" w:rsidTr="000C0E56">
            <w:trPr>
              <w:trHeight w:val="540"/>
            </w:trPr>
            <w:tc>
              <w:tcPr>
                <w:tcW w:w="2920" w:type="dxa"/>
                <w:tcBorders>
                  <w:top w:val="nil"/>
                  <w:left w:val="single" w:sz="8" w:space="0" w:color="auto"/>
                  <w:bottom w:val="single" w:sz="8" w:space="0" w:color="auto"/>
                  <w:right w:val="single" w:sz="4" w:space="0" w:color="auto"/>
                </w:tcBorders>
                <w:shd w:val="clear" w:color="000000" w:fill="FF5050"/>
                <w:vAlign w:val="center"/>
                <w:hideMark/>
              </w:tcPr>
              <w:p w14:paraId="49D72C75" w14:textId="264A3E40" w:rsidR="000C0E56" w:rsidRPr="00B260DC" w:rsidRDefault="007866BE" w:rsidP="000C0E56">
                <w:pPr>
                  <w:spacing w:after="0" w:line="240" w:lineRule="auto"/>
                  <w:jc w:val="both"/>
                  <w:rPr>
                    <w:rFonts w:ascii="Times New Roman" w:eastAsia="Times New Roman" w:hAnsi="Times New Roman" w:cs="Times New Roman"/>
                    <w:b/>
                    <w:bCs/>
                    <w:color w:val="FFFFFF"/>
                    <w:lang w:val="en-US" w:eastAsia="tr-TR" w:bidi="ar-SA"/>
                  </w:rPr>
                </w:pPr>
                <w:r w:rsidRPr="00B260DC">
                  <w:rPr>
                    <w:rFonts w:asciiTheme="minorHAnsi" w:eastAsia="Times New Roman" w:hAnsiTheme="minorHAnsi" w:cstheme="minorHAnsi"/>
                    <w:b/>
                    <w:color w:val="FFFFFF" w:themeColor="background1"/>
                    <w:lang w:val="en-US" w:eastAsia="tr-TR"/>
                  </w:rPr>
                  <w:t xml:space="preserve">Weighted Average </w:t>
                </w:r>
                <w:r w:rsidR="000C0E56" w:rsidRPr="00B260DC">
                  <w:rPr>
                    <w:rFonts w:ascii="Times New Roman" w:eastAsia="Times New Roman" w:hAnsi="Times New Roman" w:cs="Times New Roman"/>
                    <w:b/>
                    <w:bCs/>
                    <w:color w:val="FFFFFF"/>
                    <w:lang w:val="en-US" w:eastAsia="tr-TR" w:bidi="ar-SA"/>
                  </w:rPr>
                  <w:t>SMF</w:t>
                </w:r>
              </w:p>
            </w:tc>
            <w:tc>
              <w:tcPr>
                <w:tcW w:w="960" w:type="dxa"/>
                <w:tcBorders>
                  <w:top w:val="nil"/>
                  <w:left w:val="nil"/>
                  <w:bottom w:val="single" w:sz="8" w:space="0" w:color="auto"/>
                  <w:right w:val="single" w:sz="4" w:space="0" w:color="auto"/>
                </w:tcBorders>
                <w:shd w:val="clear" w:color="auto" w:fill="auto"/>
                <w:vAlign w:val="center"/>
                <w:hideMark/>
              </w:tcPr>
              <w:p w14:paraId="5ED15294"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TL/MWh</w:t>
                </w:r>
              </w:p>
            </w:tc>
            <w:tc>
              <w:tcPr>
                <w:tcW w:w="1600" w:type="dxa"/>
                <w:tcBorders>
                  <w:top w:val="nil"/>
                  <w:left w:val="nil"/>
                  <w:bottom w:val="single" w:sz="8" w:space="0" w:color="auto"/>
                  <w:right w:val="single" w:sz="4" w:space="0" w:color="auto"/>
                </w:tcBorders>
                <w:shd w:val="clear" w:color="auto" w:fill="auto"/>
                <w:vAlign w:val="center"/>
                <w:hideMark/>
              </w:tcPr>
              <w:p w14:paraId="1F59DBF2"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233,3</w:t>
                </w:r>
              </w:p>
            </w:tc>
            <w:tc>
              <w:tcPr>
                <w:tcW w:w="1600" w:type="dxa"/>
                <w:tcBorders>
                  <w:top w:val="nil"/>
                  <w:left w:val="nil"/>
                  <w:bottom w:val="single" w:sz="8" w:space="0" w:color="auto"/>
                  <w:right w:val="single" w:sz="4" w:space="0" w:color="auto"/>
                </w:tcBorders>
                <w:shd w:val="clear" w:color="auto" w:fill="auto"/>
                <w:vAlign w:val="center"/>
                <w:hideMark/>
              </w:tcPr>
              <w:p w14:paraId="5557A722"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250,3</w:t>
                </w:r>
              </w:p>
            </w:tc>
            <w:tc>
              <w:tcPr>
                <w:tcW w:w="1660" w:type="dxa"/>
                <w:tcBorders>
                  <w:top w:val="nil"/>
                  <w:left w:val="nil"/>
                  <w:bottom w:val="single" w:sz="8" w:space="0" w:color="auto"/>
                  <w:right w:val="single" w:sz="4" w:space="0" w:color="auto"/>
                </w:tcBorders>
                <w:shd w:val="clear" w:color="auto" w:fill="auto"/>
                <w:vAlign w:val="center"/>
                <w:hideMark/>
              </w:tcPr>
              <w:p w14:paraId="1EB3A37D" w14:textId="77777777" w:rsidR="000C0E56" w:rsidRPr="00B260DC" w:rsidRDefault="000C0E56" w:rsidP="000C0E56">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282,5 </w:t>
                </w:r>
              </w:p>
            </w:tc>
            <w:tc>
              <w:tcPr>
                <w:tcW w:w="1440" w:type="dxa"/>
                <w:tcBorders>
                  <w:top w:val="nil"/>
                  <w:left w:val="nil"/>
                  <w:bottom w:val="single" w:sz="8" w:space="0" w:color="auto"/>
                  <w:right w:val="single" w:sz="8" w:space="0" w:color="auto"/>
                </w:tcBorders>
                <w:shd w:val="clear" w:color="000000" w:fill="FFFFFF"/>
                <w:vAlign w:val="center"/>
                <w:hideMark/>
              </w:tcPr>
              <w:p w14:paraId="6C93A79B" w14:textId="77777777" w:rsidR="000C0E56" w:rsidRPr="00B260DC" w:rsidRDefault="000C0E56" w:rsidP="000C0E56">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12,9</w:t>
                </w:r>
              </w:p>
            </w:tc>
          </w:tr>
        </w:tbl>
        <w:p w14:paraId="32EAE6AA" w14:textId="77777777" w:rsidR="00836161" w:rsidRPr="00B260DC" w:rsidRDefault="00836161" w:rsidP="00836161">
          <w:pPr>
            <w:spacing w:after="0" w:line="240" w:lineRule="auto"/>
            <w:rPr>
              <w:rFonts w:asciiTheme="minorHAnsi" w:eastAsia="Times New Roman" w:hAnsiTheme="minorHAnsi" w:cstheme="minorHAnsi"/>
              <w:color w:val="000000"/>
              <w:sz w:val="24"/>
              <w:szCs w:val="24"/>
              <w:lang w:val="en-US" w:eastAsia="tr-TR" w:bidi="ar-SA"/>
            </w:rPr>
          </w:pPr>
        </w:p>
        <w:p w14:paraId="789FE5A4" w14:textId="77777777" w:rsidR="00530392" w:rsidRPr="00B260DC" w:rsidRDefault="00530392" w:rsidP="00836161">
          <w:pPr>
            <w:spacing w:after="0" w:line="240" w:lineRule="auto"/>
            <w:rPr>
              <w:rFonts w:asciiTheme="minorHAnsi" w:eastAsia="Times New Roman" w:hAnsiTheme="minorHAnsi" w:cstheme="minorHAnsi"/>
              <w:color w:val="000000"/>
              <w:sz w:val="24"/>
              <w:szCs w:val="24"/>
              <w:lang w:val="en-US" w:eastAsia="tr-TR" w:bidi="ar-SA"/>
            </w:rPr>
          </w:pPr>
        </w:p>
        <w:p w14:paraId="2939B546" w14:textId="4452F4B0" w:rsidR="00836161" w:rsidRPr="00B260DC" w:rsidRDefault="00836161" w:rsidP="00836161">
          <w:pPr>
            <w:spacing w:after="0" w:line="240" w:lineRule="auto"/>
            <w:jc w:val="both"/>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w:t>
          </w:r>
          <w:r w:rsidR="004A77F4" w:rsidRPr="00B260DC">
            <w:rPr>
              <w:rFonts w:asciiTheme="minorHAnsi" w:eastAsia="Times New Roman" w:hAnsiTheme="minorHAnsi" w:cstheme="minorHAnsi"/>
              <w:color w:val="000000"/>
              <w:lang w:val="en-US" w:eastAsia="tr-TR" w:bidi="ar-SA"/>
            </w:rPr>
            <w:t>Li</w:t>
          </w:r>
          <w:r w:rsidR="007866BE" w:rsidRPr="00B260DC">
            <w:rPr>
              <w:rFonts w:asciiTheme="minorHAnsi" w:eastAsia="Times New Roman" w:hAnsiTheme="minorHAnsi" w:cstheme="minorHAnsi"/>
              <w:color w:val="000000"/>
              <w:lang w:val="en-US" w:eastAsia="tr-TR" w:bidi="ar-SA"/>
            </w:rPr>
            <w:t>censed Generation</w:t>
          </w:r>
          <w:r w:rsidR="004A77F4" w:rsidRPr="00B260DC">
            <w:rPr>
              <w:rFonts w:asciiTheme="minorHAnsi" w:eastAsia="Times New Roman" w:hAnsiTheme="minorHAnsi" w:cstheme="minorHAnsi"/>
              <w:color w:val="000000"/>
              <w:lang w:val="en-US" w:eastAsia="tr-TR" w:bidi="ar-SA"/>
            </w:rPr>
            <w:t xml:space="preserve">: </w:t>
          </w:r>
          <w:r w:rsidR="007866BE" w:rsidRPr="00B260DC">
            <w:rPr>
              <w:rFonts w:ascii="Times New Roman" w:eastAsia="Times New Roman" w:hAnsi="Times New Roman" w:cs="Times New Roman"/>
              <w:color w:val="000000"/>
              <w:lang w:val="en-US" w:eastAsia="tr-TR"/>
            </w:rPr>
            <w:t>Includes the installed capacity and generation values of Independent Generation Companies, Build-Operate, Transfer of Operating Rights and Build-Operate-Transfer Power Plants</w:t>
          </w:r>
          <w:r w:rsidRPr="00B260DC">
            <w:rPr>
              <w:rFonts w:asciiTheme="minorHAnsi" w:eastAsia="Times New Roman" w:hAnsiTheme="minorHAnsi" w:cstheme="minorHAnsi"/>
              <w:color w:val="000000"/>
              <w:lang w:val="en-US" w:eastAsia="tr-TR" w:bidi="ar-SA"/>
            </w:rPr>
            <w:t>.</w:t>
          </w:r>
        </w:p>
        <w:p w14:paraId="25EBF91A" w14:textId="77777777" w:rsidR="00836161" w:rsidRPr="00B260DC" w:rsidRDefault="00836161" w:rsidP="00836161">
          <w:pPr>
            <w:spacing w:after="0" w:line="240" w:lineRule="auto"/>
            <w:jc w:val="both"/>
            <w:rPr>
              <w:rFonts w:asciiTheme="minorHAnsi" w:eastAsia="Times New Roman" w:hAnsiTheme="minorHAnsi" w:cstheme="minorHAnsi"/>
              <w:color w:val="000000"/>
              <w:lang w:val="en-US" w:eastAsia="tr-TR" w:bidi="ar-SA"/>
            </w:rPr>
          </w:pPr>
        </w:p>
        <w:p w14:paraId="2C2D7989" w14:textId="3B8A85CD" w:rsidR="00B257A8" w:rsidRPr="00B260DC" w:rsidRDefault="00836161" w:rsidP="007866BE">
          <w:pPr>
            <w:spacing w:line="240" w:lineRule="auto"/>
            <w:jc w:val="both"/>
            <w:rPr>
              <w:rFonts w:ascii="Times New Roman" w:eastAsia="Times New Roman" w:hAnsi="Times New Roman" w:cs="Times New Roman"/>
              <w:color w:val="000000"/>
              <w:lang w:val="en-US" w:eastAsia="tr-TR"/>
            </w:rPr>
          </w:pPr>
          <w:r w:rsidRPr="00B260DC">
            <w:rPr>
              <w:rFonts w:asciiTheme="minorHAnsi" w:eastAsia="Times New Roman" w:hAnsiTheme="minorHAnsi" w:cstheme="minorHAnsi"/>
              <w:color w:val="000000"/>
              <w:lang w:val="en-US" w:eastAsia="tr-TR" w:bidi="ar-SA"/>
            </w:rPr>
            <w:t>**</w:t>
          </w:r>
          <w:r w:rsidR="007866BE" w:rsidRPr="00B260DC">
            <w:rPr>
              <w:rFonts w:asciiTheme="minorHAnsi" w:eastAsia="Times New Roman" w:hAnsiTheme="minorHAnsi" w:cstheme="minorHAnsi"/>
              <w:color w:val="000000"/>
              <w:lang w:val="en-US" w:eastAsia="tr-TR" w:bidi="ar-SA"/>
            </w:rPr>
            <w:t>Unlicensed Generation</w:t>
          </w:r>
          <w:r w:rsidRPr="00B260DC">
            <w:rPr>
              <w:rFonts w:asciiTheme="minorHAnsi" w:eastAsia="Times New Roman" w:hAnsiTheme="minorHAnsi" w:cstheme="minorHAnsi"/>
              <w:color w:val="000000"/>
              <w:lang w:val="en-US" w:eastAsia="tr-TR" w:bidi="ar-SA"/>
            </w:rPr>
            <w:t xml:space="preserve">: </w:t>
          </w:r>
          <w:r w:rsidR="007866BE" w:rsidRPr="00B260DC">
            <w:rPr>
              <w:rFonts w:ascii="Times New Roman" w:eastAsia="Times New Roman" w:hAnsi="Times New Roman" w:cs="Times New Roman"/>
              <w:color w:val="000000"/>
              <w:lang w:val="en-US" w:eastAsia="tr-TR"/>
            </w:rPr>
            <w:t>Generation in accordance with Article 14 of the Electricity Market Law No. 6446, that is granted to the system as a surplus by those who are exempted from the obligation to obtain license and a company</w:t>
          </w:r>
          <w:r w:rsidRPr="00B260DC">
            <w:rPr>
              <w:rFonts w:asciiTheme="minorHAnsi" w:eastAsia="Times New Roman" w:hAnsiTheme="minorHAnsi" w:cstheme="minorHAnsi"/>
              <w:color w:val="000000"/>
              <w:lang w:val="en-US" w:eastAsia="tr-TR" w:bidi="ar-SA"/>
            </w:rPr>
            <w:t>.</w:t>
          </w:r>
        </w:p>
        <w:p w14:paraId="679C4898" w14:textId="44D3B2DE" w:rsidR="00B257A8" w:rsidRPr="00B260DC" w:rsidRDefault="00B257A8" w:rsidP="00836161">
          <w:pPr>
            <w:spacing w:after="0" w:line="240" w:lineRule="auto"/>
            <w:jc w:val="both"/>
            <w:rPr>
              <w:rFonts w:asciiTheme="minorHAnsi" w:hAnsiTheme="minorHAnsi" w:cstheme="minorHAnsi"/>
              <w:bCs/>
              <w:lang w:val="en-US"/>
            </w:rPr>
          </w:pPr>
          <w:r w:rsidRPr="00B260DC">
            <w:rPr>
              <w:rFonts w:asciiTheme="minorHAnsi" w:hAnsiTheme="minorHAnsi" w:cstheme="minorHAnsi"/>
              <w:bCs/>
              <w:lang w:val="en-US"/>
            </w:rPr>
            <w:t>**</w:t>
          </w:r>
          <w:r w:rsidR="00F233CD" w:rsidRPr="00B260DC">
            <w:rPr>
              <w:rFonts w:asciiTheme="minorHAnsi" w:hAnsiTheme="minorHAnsi" w:cstheme="minorHAnsi"/>
              <w:bCs/>
              <w:lang w:val="en-US"/>
            </w:rPr>
            <w:t>*</w:t>
          </w:r>
          <w:r w:rsidR="00F2020D">
            <w:rPr>
              <w:rFonts w:asciiTheme="minorHAnsi" w:hAnsiTheme="minorHAnsi" w:cstheme="minorHAnsi"/>
              <w:bCs/>
              <w:lang w:val="en-US"/>
            </w:rPr>
            <w:t>RE</w:t>
          </w:r>
          <w:r w:rsidR="00DC446C">
            <w:rPr>
              <w:rFonts w:asciiTheme="minorHAnsi" w:hAnsiTheme="minorHAnsi" w:cstheme="minorHAnsi"/>
              <w:bCs/>
              <w:lang w:val="en-US"/>
            </w:rPr>
            <w:t>S</w:t>
          </w:r>
          <w:r w:rsidR="00F2020D">
            <w:rPr>
              <w:rFonts w:asciiTheme="minorHAnsi" w:hAnsiTheme="minorHAnsi" w:cstheme="minorHAnsi"/>
              <w:bCs/>
              <w:lang w:val="en-US"/>
            </w:rPr>
            <w:t>SUM</w:t>
          </w:r>
          <w:r w:rsidRPr="00B260DC">
            <w:rPr>
              <w:rFonts w:asciiTheme="minorHAnsi" w:hAnsiTheme="minorHAnsi" w:cstheme="minorHAnsi"/>
              <w:bCs/>
              <w:lang w:val="en-US"/>
            </w:rPr>
            <w:t xml:space="preserve"> </w:t>
          </w:r>
          <w:r w:rsidR="007866BE" w:rsidRPr="00B260DC">
            <w:rPr>
              <w:rFonts w:ascii="Times New Roman" w:hAnsi="Times New Roman" w:cs="Times New Roman"/>
              <w:bCs/>
              <w:lang w:val="en-US"/>
            </w:rPr>
            <w:t>generation includes unlicensed generation values</w:t>
          </w:r>
          <w:r w:rsidRPr="00B260DC">
            <w:rPr>
              <w:rFonts w:asciiTheme="minorHAnsi" w:hAnsiTheme="minorHAnsi" w:cstheme="minorHAnsi"/>
              <w:bCs/>
              <w:lang w:val="en-US"/>
            </w:rPr>
            <w:t xml:space="preserve">. </w:t>
          </w:r>
        </w:p>
        <w:p w14:paraId="7199E886" w14:textId="77777777" w:rsidR="00B257A8" w:rsidRPr="00B260DC" w:rsidRDefault="00B257A8" w:rsidP="00836161">
          <w:pPr>
            <w:spacing w:after="0" w:line="240" w:lineRule="auto"/>
            <w:jc w:val="both"/>
            <w:rPr>
              <w:rFonts w:asciiTheme="minorHAnsi" w:hAnsiTheme="minorHAnsi" w:cstheme="minorHAnsi"/>
              <w:bCs/>
              <w:lang w:val="en-US"/>
            </w:rPr>
          </w:pPr>
        </w:p>
        <w:p w14:paraId="09570D12" w14:textId="2D058AFA" w:rsidR="007F1032" w:rsidRPr="00B260DC" w:rsidRDefault="004A77F4" w:rsidP="007F1032">
          <w:pPr>
            <w:jc w:val="both"/>
            <w:rPr>
              <w:rFonts w:ascii="Times New Roman" w:hAnsi="Times New Roman" w:cs="Times New Roman"/>
              <w:bCs/>
              <w:sz w:val="20"/>
              <w:szCs w:val="20"/>
              <w:lang w:val="en-US"/>
            </w:rPr>
          </w:pPr>
          <w:r w:rsidRPr="00B260DC">
            <w:rPr>
              <w:rFonts w:asciiTheme="minorHAnsi" w:hAnsiTheme="minorHAnsi" w:cstheme="minorHAnsi"/>
              <w:bCs/>
              <w:lang w:val="en-US"/>
            </w:rPr>
            <w:t>***</w:t>
          </w:r>
          <w:r w:rsidR="00B257A8" w:rsidRPr="00B260DC">
            <w:rPr>
              <w:rFonts w:asciiTheme="minorHAnsi" w:hAnsiTheme="minorHAnsi" w:cstheme="minorHAnsi"/>
              <w:bCs/>
              <w:lang w:val="en-US"/>
            </w:rPr>
            <w:t>*</w:t>
          </w:r>
          <w:r w:rsidR="00F2020D">
            <w:rPr>
              <w:rFonts w:asciiTheme="minorHAnsi" w:hAnsiTheme="minorHAnsi" w:cstheme="minorHAnsi"/>
              <w:bCs/>
              <w:lang w:val="en-US"/>
            </w:rPr>
            <w:t>RE</w:t>
          </w:r>
          <w:r w:rsidR="00DC446C">
            <w:rPr>
              <w:rFonts w:asciiTheme="minorHAnsi" w:hAnsiTheme="minorHAnsi" w:cstheme="minorHAnsi"/>
              <w:bCs/>
              <w:lang w:val="en-US"/>
            </w:rPr>
            <w:t>S</w:t>
          </w:r>
          <w:r w:rsidR="00F2020D">
            <w:rPr>
              <w:rFonts w:asciiTheme="minorHAnsi" w:hAnsiTheme="minorHAnsi" w:cstheme="minorHAnsi"/>
              <w:bCs/>
              <w:lang w:val="en-US"/>
            </w:rPr>
            <w:t>SUM</w:t>
          </w:r>
          <w:r w:rsidRPr="00B260DC">
            <w:rPr>
              <w:rFonts w:asciiTheme="minorHAnsi" w:hAnsiTheme="minorHAnsi" w:cstheme="minorHAnsi"/>
              <w:bCs/>
              <w:lang w:val="en-US"/>
            </w:rPr>
            <w:t xml:space="preserve"> </w:t>
          </w:r>
          <w:r w:rsidR="007F1032" w:rsidRPr="00B260DC">
            <w:rPr>
              <w:rFonts w:asciiTheme="minorHAnsi" w:hAnsiTheme="minorHAnsi" w:cstheme="minorHAnsi"/>
              <w:bCs/>
              <w:lang w:val="en-US"/>
            </w:rPr>
            <w:t>Additional Cost</w:t>
          </w:r>
          <w:r w:rsidRPr="00B260DC">
            <w:rPr>
              <w:rFonts w:asciiTheme="minorHAnsi" w:hAnsiTheme="minorHAnsi" w:cstheme="minorHAnsi"/>
              <w:bCs/>
              <w:lang w:val="en-US"/>
            </w:rPr>
            <w:t xml:space="preserve">: </w:t>
          </w:r>
          <w:r w:rsidR="007F1032" w:rsidRPr="00B260DC">
            <w:rPr>
              <w:rFonts w:ascii="Times New Roman" w:hAnsi="Times New Roman" w:cs="Times New Roman"/>
              <w:lang w:val="en-US"/>
            </w:rPr>
            <w:t xml:space="preserve">Additional cost to the weighted average MCP for </w:t>
          </w:r>
          <w:r w:rsidR="00DC446C">
            <w:rPr>
              <w:rFonts w:ascii="Times New Roman" w:hAnsi="Times New Roman" w:cs="Times New Roman"/>
              <w:lang w:val="en-US"/>
            </w:rPr>
            <w:t>RESSUM</w:t>
          </w:r>
          <w:r w:rsidR="007F1032" w:rsidRPr="00B260DC">
            <w:rPr>
              <w:rFonts w:ascii="Times New Roman" w:hAnsi="Times New Roman" w:cs="Times New Roman"/>
              <w:lang w:val="en-US"/>
            </w:rPr>
            <w:t xml:space="preserve"> per invoiced unit energy amount.</w:t>
          </w:r>
          <w:r w:rsidR="007F1032" w:rsidRPr="00B260DC">
            <w:rPr>
              <w:rFonts w:ascii="Times New Roman" w:hAnsi="Times New Roman" w:cs="Times New Roman"/>
              <w:bCs/>
              <w:sz w:val="20"/>
              <w:szCs w:val="20"/>
              <w:lang w:val="en-US"/>
            </w:rPr>
            <w:t xml:space="preserve"> </w:t>
          </w:r>
        </w:p>
        <w:p w14:paraId="670692CB" w14:textId="63057E2D" w:rsidR="00F80C38" w:rsidRDefault="00F80C38" w:rsidP="007F1032">
          <w:pPr>
            <w:jc w:val="both"/>
            <w:rPr>
              <w:rFonts w:asciiTheme="minorHAnsi" w:hAnsiTheme="minorHAnsi" w:cstheme="minorHAnsi"/>
              <w:bCs/>
              <w:lang w:val="en-US"/>
            </w:rPr>
          </w:pPr>
        </w:p>
        <w:p w14:paraId="64C66800" w14:textId="4E689FC2" w:rsidR="00506865" w:rsidRDefault="00506865" w:rsidP="007F1032">
          <w:pPr>
            <w:jc w:val="both"/>
            <w:rPr>
              <w:rFonts w:asciiTheme="minorHAnsi" w:hAnsiTheme="minorHAnsi" w:cstheme="minorHAnsi"/>
              <w:bCs/>
              <w:lang w:val="en-US"/>
            </w:rPr>
          </w:pPr>
        </w:p>
        <w:p w14:paraId="1EC5A521" w14:textId="77777777" w:rsidR="00506865" w:rsidRPr="00B260DC" w:rsidRDefault="00506865" w:rsidP="007F1032">
          <w:pPr>
            <w:jc w:val="both"/>
            <w:rPr>
              <w:rFonts w:asciiTheme="minorHAnsi" w:hAnsiTheme="minorHAnsi" w:cstheme="minorHAnsi"/>
              <w:bCs/>
              <w:lang w:val="en-US"/>
            </w:rPr>
          </w:pPr>
        </w:p>
        <w:p w14:paraId="07D835CD" w14:textId="76254C46" w:rsidR="00020E97" w:rsidRPr="00B260DC" w:rsidRDefault="007F1032">
          <w:pPr>
            <w:rPr>
              <w:rFonts w:asciiTheme="minorHAnsi" w:hAnsiTheme="minorHAnsi" w:cstheme="minorHAnsi"/>
              <w:b/>
              <w:bCs/>
              <w:sz w:val="24"/>
              <w:szCs w:val="24"/>
              <w:lang w:val="en-US"/>
            </w:rPr>
          </w:pPr>
          <w:r w:rsidRPr="00B260DC">
            <w:rPr>
              <w:rFonts w:asciiTheme="minorHAnsi" w:hAnsiTheme="minorHAnsi" w:cstheme="minorHAnsi"/>
              <w:b/>
              <w:bCs/>
              <w:sz w:val="24"/>
              <w:szCs w:val="24"/>
              <w:lang w:val="en-US"/>
            </w:rPr>
            <w:t>Contents</w:t>
          </w:r>
        </w:p>
      </w:sdtContent>
    </w:sdt>
    <w:p w14:paraId="3922C44B" w14:textId="0185B7AA" w:rsidR="00346348"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B260DC">
        <w:rPr>
          <w:rFonts w:asciiTheme="minorHAnsi" w:hAnsiTheme="minorHAnsi" w:cstheme="minorHAnsi"/>
          <w:b w:val="0"/>
          <w:szCs w:val="24"/>
          <w:lang w:val="en-US"/>
        </w:rPr>
        <w:fldChar w:fldCharType="begin"/>
      </w:r>
      <w:r w:rsidRPr="00B260DC">
        <w:rPr>
          <w:rFonts w:asciiTheme="minorHAnsi" w:hAnsiTheme="minorHAnsi" w:cstheme="minorHAnsi"/>
          <w:b w:val="0"/>
          <w:szCs w:val="24"/>
          <w:lang w:val="en-US"/>
        </w:rPr>
        <w:instrText xml:space="preserve"> TOC \o "1-3" \h \z \u </w:instrText>
      </w:r>
      <w:r w:rsidRPr="00B260DC">
        <w:rPr>
          <w:rFonts w:asciiTheme="minorHAnsi" w:hAnsiTheme="minorHAnsi" w:cstheme="minorHAnsi"/>
          <w:b w:val="0"/>
          <w:szCs w:val="24"/>
          <w:lang w:val="en-US"/>
        </w:rPr>
        <w:fldChar w:fldCharType="separate"/>
      </w:r>
      <w:hyperlink w:anchor="_Toc76633630" w:history="1">
        <w:r w:rsidR="00346348" w:rsidRPr="00BC396C">
          <w:rPr>
            <w:rStyle w:val="Kpr"/>
            <w:noProof/>
            <w:lang w:val="en-US"/>
          </w:rPr>
          <w:t>1.</w:t>
        </w:r>
        <w:r w:rsidR="00346348">
          <w:rPr>
            <w:rFonts w:asciiTheme="minorHAnsi" w:eastAsiaTheme="minorEastAsia" w:hAnsiTheme="minorHAnsi" w:cstheme="minorBidi"/>
            <w:b w:val="0"/>
            <w:noProof/>
            <w:sz w:val="22"/>
            <w:lang w:eastAsia="tr-TR" w:bidi="ar-SA"/>
          </w:rPr>
          <w:tab/>
        </w:r>
        <w:r w:rsidR="00346348" w:rsidRPr="00BC396C">
          <w:rPr>
            <w:rStyle w:val="Kpr"/>
            <w:noProof/>
            <w:lang w:val="en-US"/>
          </w:rPr>
          <w:t>LICENSED GENERATION AND INSTALLED CAPACITY, UNLICENSED GENERATION, INVOICED AND ACTUAL CONSUMPTION, IMPORT AND EXPORT</w:t>
        </w:r>
        <w:r w:rsidR="00346348">
          <w:rPr>
            <w:noProof/>
            <w:webHidden/>
          </w:rPr>
          <w:tab/>
        </w:r>
        <w:r w:rsidR="00346348">
          <w:rPr>
            <w:noProof/>
            <w:webHidden/>
          </w:rPr>
          <w:fldChar w:fldCharType="begin"/>
        </w:r>
        <w:r w:rsidR="00346348">
          <w:rPr>
            <w:noProof/>
            <w:webHidden/>
          </w:rPr>
          <w:instrText xml:space="preserve"> PAGEREF _Toc76633630 \h </w:instrText>
        </w:r>
        <w:r w:rsidR="00346348">
          <w:rPr>
            <w:noProof/>
            <w:webHidden/>
          </w:rPr>
        </w:r>
        <w:r w:rsidR="00346348">
          <w:rPr>
            <w:noProof/>
            <w:webHidden/>
          </w:rPr>
          <w:fldChar w:fldCharType="separate"/>
        </w:r>
        <w:r w:rsidR="00346348">
          <w:rPr>
            <w:noProof/>
            <w:webHidden/>
          </w:rPr>
          <w:t>18</w:t>
        </w:r>
        <w:r w:rsidR="00346348">
          <w:rPr>
            <w:noProof/>
            <w:webHidden/>
          </w:rPr>
          <w:fldChar w:fldCharType="end"/>
        </w:r>
      </w:hyperlink>
    </w:p>
    <w:p w14:paraId="05D1441F" w14:textId="6220C617" w:rsidR="00346348" w:rsidRDefault="00937762">
      <w:pPr>
        <w:pStyle w:val="T2"/>
        <w:rPr>
          <w:rFonts w:asciiTheme="minorHAnsi" w:eastAsiaTheme="minorEastAsia" w:hAnsiTheme="minorHAnsi" w:cstheme="minorBidi"/>
          <w:noProof/>
          <w:lang w:eastAsia="tr-TR" w:bidi="ar-SA"/>
        </w:rPr>
      </w:pPr>
      <w:hyperlink w:anchor="_Toc76633631" w:history="1">
        <w:r w:rsidR="00346348" w:rsidRPr="00BC396C">
          <w:rPr>
            <w:rStyle w:val="Kpr"/>
            <w:noProof/>
            <w:lang w:val="en-US"/>
          </w:rPr>
          <w:t>1.1 Overview</w:t>
        </w:r>
        <w:r w:rsidR="00346348">
          <w:rPr>
            <w:noProof/>
            <w:webHidden/>
          </w:rPr>
          <w:tab/>
        </w:r>
        <w:r w:rsidR="00346348">
          <w:rPr>
            <w:noProof/>
            <w:webHidden/>
          </w:rPr>
          <w:fldChar w:fldCharType="begin"/>
        </w:r>
        <w:r w:rsidR="00346348">
          <w:rPr>
            <w:noProof/>
            <w:webHidden/>
          </w:rPr>
          <w:instrText xml:space="preserve"> PAGEREF _Toc76633631 \h </w:instrText>
        </w:r>
        <w:r w:rsidR="00346348">
          <w:rPr>
            <w:noProof/>
            <w:webHidden/>
          </w:rPr>
        </w:r>
        <w:r w:rsidR="00346348">
          <w:rPr>
            <w:noProof/>
            <w:webHidden/>
          </w:rPr>
          <w:fldChar w:fldCharType="separate"/>
        </w:r>
        <w:r w:rsidR="00346348">
          <w:rPr>
            <w:noProof/>
            <w:webHidden/>
          </w:rPr>
          <w:t>18</w:t>
        </w:r>
        <w:r w:rsidR="00346348">
          <w:rPr>
            <w:noProof/>
            <w:webHidden/>
          </w:rPr>
          <w:fldChar w:fldCharType="end"/>
        </w:r>
      </w:hyperlink>
    </w:p>
    <w:p w14:paraId="482F08B1" w14:textId="2FAEE3CD" w:rsidR="00346348" w:rsidRDefault="00937762">
      <w:pPr>
        <w:pStyle w:val="T2"/>
        <w:rPr>
          <w:rFonts w:asciiTheme="minorHAnsi" w:eastAsiaTheme="minorEastAsia" w:hAnsiTheme="minorHAnsi" w:cstheme="minorBidi"/>
          <w:noProof/>
          <w:lang w:eastAsia="tr-TR" w:bidi="ar-SA"/>
        </w:rPr>
      </w:pPr>
      <w:hyperlink w:anchor="_Toc76633632" w:history="1">
        <w:r w:rsidR="00346348" w:rsidRPr="00BC396C">
          <w:rPr>
            <w:rStyle w:val="Kpr"/>
            <w:noProof/>
            <w:lang w:val="en-US"/>
          </w:rPr>
          <w:t>1.2 Licensed Generation</w:t>
        </w:r>
        <w:r w:rsidR="00346348">
          <w:rPr>
            <w:noProof/>
            <w:webHidden/>
          </w:rPr>
          <w:tab/>
        </w:r>
        <w:r w:rsidR="00346348">
          <w:rPr>
            <w:noProof/>
            <w:webHidden/>
          </w:rPr>
          <w:fldChar w:fldCharType="begin"/>
        </w:r>
        <w:r w:rsidR="00346348">
          <w:rPr>
            <w:noProof/>
            <w:webHidden/>
          </w:rPr>
          <w:instrText xml:space="preserve"> PAGEREF _Toc76633632 \h </w:instrText>
        </w:r>
        <w:r w:rsidR="00346348">
          <w:rPr>
            <w:noProof/>
            <w:webHidden/>
          </w:rPr>
        </w:r>
        <w:r w:rsidR="00346348">
          <w:rPr>
            <w:noProof/>
            <w:webHidden/>
          </w:rPr>
          <w:fldChar w:fldCharType="separate"/>
        </w:r>
        <w:r w:rsidR="00346348">
          <w:rPr>
            <w:noProof/>
            <w:webHidden/>
          </w:rPr>
          <w:t>19</w:t>
        </w:r>
        <w:r w:rsidR="00346348">
          <w:rPr>
            <w:noProof/>
            <w:webHidden/>
          </w:rPr>
          <w:fldChar w:fldCharType="end"/>
        </w:r>
      </w:hyperlink>
    </w:p>
    <w:p w14:paraId="4F6D4751" w14:textId="5A624823" w:rsidR="00346348" w:rsidRDefault="00937762">
      <w:pPr>
        <w:pStyle w:val="T2"/>
        <w:rPr>
          <w:rFonts w:asciiTheme="minorHAnsi" w:eastAsiaTheme="minorEastAsia" w:hAnsiTheme="minorHAnsi" w:cstheme="minorBidi"/>
          <w:noProof/>
          <w:lang w:eastAsia="tr-TR" w:bidi="ar-SA"/>
        </w:rPr>
      </w:pPr>
      <w:hyperlink w:anchor="_Toc76633633" w:history="1">
        <w:r w:rsidR="00346348" w:rsidRPr="00BC396C">
          <w:rPr>
            <w:rStyle w:val="Kpr"/>
            <w:noProof/>
            <w:lang w:val="en-US"/>
          </w:rPr>
          <w:t>1.3 Licensed Installed Capacity</w:t>
        </w:r>
        <w:r w:rsidR="00346348">
          <w:rPr>
            <w:noProof/>
            <w:webHidden/>
          </w:rPr>
          <w:tab/>
        </w:r>
        <w:r w:rsidR="00346348">
          <w:rPr>
            <w:noProof/>
            <w:webHidden/>
          </w:rPr>
          <w:fldChar w:fldCharType="begin"/>
        </w:r>
        <w:r w:rsidR="00346348">
          <w:rPr>
            <w:noProof/>
            <w:webHidden/>
          </w:rPr>
          <w:instrText xml:space="preserve"> PAGEREF _Toc76633633 \h </w:instrText>
        </w:r>
        <w:r w:rsidR="00346348">
          <w:rPr>
            <w:noProof/>
            <w:webHidden/>
          </w:rPr>
        </w:r>
        <w:r w:rsidR="00346348">
          <w:rPr>
            <w:noProof/>
            <w:webHidden/>
          </w:rPr>
          <w:fldChar w:fldCharType="separate"/>
        </w:r>
        <w:r w:rsidR="00346348">
          <w:rPr>
            <w:noProof/>
            <w:webHidden/>
          </w:rPr>
          <w:t>27</w:t>
        </w:r>
        <w:r w:rsidR="00346348">
          <w:rPr>
            <w:noProof/>
            <w:webHidden/>
          </w:rPr>
          <w:fldChar w:fldCharType="end"/>
        </w:r>
      </w:hyperlink>
    </w:p>
    <w:p w14:paraId="2E55C02D" w14:textId="15E04E7F" w:rsidR="00346348" w:rsidRDefault="00937762">
      <w:pPr>
        <w:pStyle w:val="T2"/>
        <w:rPr>
          <w:rFonts w:asciiTheme="minorHAnsi" w:eastAsiaTheme="minorEastAsia" w:hAnsiTheme="minorHAnsi" w:cstheme="minorBidi"/>
          <w:noProof/>
          <w:lang w:eastAsia="tr-TR" w:bidi="ar-SA"/>
        </w:rPr>
      </w:pPr>
      <w:hyperlink w:anchor="_Toc76633634" w:history="1">
        <w:r w:rsidR="00346348" w:rsidRPr="00BC396C">
          <w:rPr>
            <w:rStyle w:val="Kpr"/>
            <w:noProof/>
            <w:lang w:val="en-US"/>
          </w:rPr>
          <w:t>1.4 Unlicensed Generation</w:t>
        </w:r>
        <w:r w:rsidR="00346348">
          <w:rPr>
            <w:noProof/>
            <w:webHidden/>
          </w:rPr>
          <w:tab/>
        </w:r>
        <w:r w:rsidR="00346348">
          <w:rPr>
            <w:noProof/>
            <w:webHidden/>
          </w:rPr>
          <w:fldChar w:fldCharType="begin"/>
        </w:r>
        <w:r w:rsidR="00346348">
          <w:rPr>
            <w:noProof/>
            <w:webHidden/>
          </w:rPr>
          <w:instrText xml:space="preserve"> PAGEREF _Toc76633634 \h </w:instrText>
        </w:r>
        <w:r w:rsidR="00346348">
          <w:rPr>
            <w:noProof/>
            <w:webHidden/>
          </w:rPr>
        </w:r>
        <w:r w:rsidR="00346348">
          <w:rPr>
            <w:noProof/>
            <w:webHidden/>
          </w:rPr>
          <w:fldChar w:fldCharType="separate"/>
        </w:r>
        <w:r w:rsidR="00346348">
          <w:rPr>
            <w:noProof/>
            <w:webHidden/>
          </w:rPr>
          <w:t>31</w:t>
        </w:r>
        <w:r w:rsidR="00346348">
          <w:rPr>
            <w:noProof/>
            <w:webHidden/>
          </w:rPr>
          <w:fldChar w:fldCharType="end"/>
        </w:r>
      </w:hyperlink>
    </w:p>
    <w:p w14:paraId="2ABA3858" w14:textId="5362F74A" w:rsidR="00346348" w:rsidRDefault="00937762">
      <w:pPr>
        <w:pStyle w:val="T2"/>
        <w:rPr>
          <w:rFonts w:asciiTheme="minorHAnsi" w:eastAsiaTheme="minorEastAsia" w:hAnsiTheme="minorHAnsi" w:cstheme="minorBidi"/>
          <w:noProof/>
          <w:lang w:eastAsia="tr-TR" w:bidi="ar-SA"/>
        </w:rPr>
      </w:pPr>
      <w:hyperlink w:anchor="_Toc76633635" w:history="1">
        <w:r w:rsidR="00346348" w:rsidRPr="00BC396C">
          <w:rPr>
            <w:rStyle w:val="Kpr"/>
            <w:noProof/>
            <w:lang w:val="en-US"/>
          </w:rPr>
          <w:t>1.5 Invoiced Electricity Consumption</w:t>
        </w:r>
        <w:r w:rsidR="00346348">
          <w:rPr>
            <w:noProof/>
            <w:webHidden/>
          </w:rPr>
          <w:tab/>
        </w:r>
        <w:r w:rsidR="00346348">
          <w:rPr>
            <w:noProof/>
            <w:webHidden/>
          </w:rPr>
          <w:fldChar w:fldCharType="begin"/>
        </w:r>
        <w:r w:rsidR="00346348">
          <w:rPr>
            <w:noProof/>
            <w:webHidden/>
          </w:rPr>
          <w:instrText xml:space="preserve"> PAGEREF _Toc76633635 \h </w:instrText>
        </w:r>
        <w:r w:rsidR="00346348">
          <w:rPr>
            <w:noProof/>
            <w:webHidden/>
          </w:rPr>
        </w:r>
        <w:r w:rsidR="00346348">
          <w:rPr>
            <w:noProof/>
            <w:webHidden/>
          </w:rPr>
          <w:fldChar w:fldCharType="separate"/>
        </w:r>
        <w:r w:rsidR="00346348">
          <w:rPr>
            <w:noProof/>
            <w:webHidden/>
          </w:rPr>
          <w:t>40</w:t>
        </w:r>
        <w:r w:rsidR="00346348">
          <w:rPr>
            <w:noProof/>
            <w:webHidden/>
          </w:rPr>
          <w:fldChar w:fldCharType="end"/>
        </w:r>
      </w:hyperlink>
    </w:p>
    <w:p w14:paraId="45105213" w14:textId="36888F02" w:rsidR="00346348" w:rsidRDefault="00937762">
      <w:pPr>
        <w:pStyle w:val="T2"/>
        <w:rPr>
          <w:rFonts w:asciiTheme="minorHAnsi" w:eastAsiaTheme="minorEastAsia" w:hAnsiTheme="minorHAnsi" w:cstheme="minorBidi"/>
          <w:noProof/>
          <w:lang w:eastAsia="tr-TR" w:bidi="ar-SA"/>
        </w:rPr>
      </w:pPr>
      <w:hyperlink w:anchor="_Toc76633636" w:history="1">
        <w:r w:rsidR="00346348" w:rsidRPr="00BC396C">
          <w:rPr>
            <w:rStyle w:val="Kpr"/>
            <w:noProof/>
            <w:lang w:val="en-US"/>
          </w:rPr>
          <w:t>1.6 Import and Export</w:t>
        </w:r>
        <w:r w:rsidR="00346348">
          <w:rPr>
            <w:noProof/>
            <w:webHidden/>
          </w:rPr>
          <w:tab/>
        </w:r>
        <w:r w:rsidR="00346348">
          <w:rPr>
            <w:noProof/>
            <w:webHidden/>
          </w:rPr>
          <w:fldChar w:fldCharType="begin"/>
        </w:r>
        <w:r w:rsidR="00346348">
          <w:rPr>
            <w:noProof/>
            <w:webHidden/>
          </w:rPr>
          <w:instrText xml:space="preserve"> PAGEREF _Toc76633636 \h </w:instrText>
        </w:r>
        <w:r w:rsidR="00346348">
          <w:rPr>
            <w:noProof/>
            <w:webHidden/>
          </w:rPr>
        </w:r>
        <w:r w:rsidR="00346348">
          <w:rPr>
            <w:noProof/>
            <w:webHidden/>
          </w:rPr>
          <w:fldChar w:fldCharType="separate"/>
        </w:r>
        <w:r w:rsidR="00346348">
          <w:rPr>
            <w:noProof/>
            <w:webHidden/>
          </w:rPr>
          <w:t>50</w:t>
        </w:r>
        <w:r w:rsidR="00346348">
          <w:rPr>
            <w:noProof/>
            <w:webHidden/>
          </w:rPr>
          <w:fldChar w:fldCharType="end"/>
        </w:r>
      </w:hyperlink>
    </w:p>
    <w:p w14:paraId="1E296F08" w14:textId="12A2F6FF" w:rsidR="00346348" w:rsidRDefault="00937762">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6633637" w:history="1">
        <w:r w:rsidR="00346348" w:rsidRPr="00BC396C">
          <w:rPr>
            <w:rStyle w:val="Kpr"/>
            <w:noProof/>
            <w:lang w:val="en-US"/>
          </w:rPr>
          <w:t>2.</w:t>
        </w:r>
        <w:r w:rsidR="00346348">
          <w:rPr>
            <w:rFonts w:asciiTheme="minorHAnsi" w:eastAsiaTheme="minorEastAsia" w:hAnsiTheme="minorHAnsi" w:cstheme="minorBidi"/>
            <w:b w:val="0"/>
            <w:noProof/>
            <w:sz w:val="22"/>
            <w:lang w:eastAsia="tr-TR" w:bidi="ar-SA"/>
          </w:rPr>
          <w:tab/>
        </w:r>
        <w:r w:rsidR="00346348" w:rsidRPr="00BC396C">
          <w:rPr>
            <w:rStyle w:val="Kpr"/>
            <w:noProof/>
            <w:lang w:val="en-US"/>
          </w:rPr>
          <w:t>WHOLESALE MARKET</w:t>
        </w:r>
        <w:r w:rsidR="00346348">
          <w:rPr>
            <w:noProof/>
            <w:webHidden/>
          </w:rPr>
          <w:tab/>
        </w:r>
        <w:r w:rsidR="00346348">
          <w:rPr>
            <w:noProof/>
            <w:webHidden/>
          </w:rPr>
          <w:fldChar w:fldCharType="begin"/>
        </w:r>
        <w:r w:rsidR="00346348">
          <w:rPr>
            <w:noProof/>
            <w:webHidden/>
          </w:rPr>
          <w:instrText xml:space="preserve"> PAGEREF _Toc76633637 \h </w:instrText>
        </w:r>
        <w:r w:rsidR="00346348">
          <w:rPr>
            <w:noProof/>
            <w:webHidden/>
          </w:rPr>
        </w:r>
        <w:r w:rsidR="00346348">
          <w:rPr>
            <w:noProof/>
            <w:webHidden/>
          </w:rPr>
          <w:fldChar w:fldCharType="separate"/>
        </w:r>
        <w:r w:rsidR="00346348">
          <w:rPr>
            <w:noProof/>
            <w:webHidden/>
          </w:rPr>
          <w:t>52</w:t>
        </w:r>
        <w:r w:rsidR="00346348">
          <w:rPr>
            <w:noProof/>
            <w:webHidden/>
          </w:rPr>
          <w:fldChar w:fldCharType="end"/>
        </w:r>
      </w:hyperlink>
    </w:p>
    <w:p w14:paraId="36954E5D" w14:textId="5D37DD1D" w:rsidR="00346348" w:rsidRDefault="00937762">
      <w:pPr>
        <w:pStyle w:val="T2"/>
        <w:rPr>
          <w:rFonts w:asciiTheme="minorHAnsi" w:eastAsiaTheme="minorEastAsia" w:hAnsiTheme="minorHAnsi" w:cstheme="minorBidi"/>
          <w:noProof/>
          <w:lang w:eastAsia="tr-TR" w:bidi="ar-SA"/>
        </w:rPr>
      </w:pPr>
      <w:hyperlink w:anchor="_Toc76633639" w:history="1">
        <w:r w:rsidR="00346348" w:rsidRPr="00BC396C">
          <w:rPr>
            <w:rStyle w:val="Kpr"/>
            <w:noProof/>
          </w:rPr>
          <w:t>2.1 Day-Ahead Market</w:t>
        </w:r>
        <w:r w:rsidR="00346348">
          <w:rPr>
            <w:noProof/>
            <w:webHidden/>
          </w:rPr>
          <w:tab/>
        </w:r>
        <w:r w:rsidR="00346348">
          <w:rPr>
            <w:noProof/>
            <w:webHidden/>
          </w:rPr>
          <w:fldChar w:fldCharType="begin"/>
        </w:r>
        <w:r w:rsidR="00346348">
          <w:rPr>
            <w:noProof/>
            <w:webHidden/>
          </w:rPr>
          <w:instrText xml:space="preserve"> PAGEREF _Toc76633639 \h </w:instrText>
        </w:r>
        <w:r w:rsidR="00346348">
          <w:rPr>
            <w:noProof/>
            <w:webHidden/>
          </w:rPr>
        </w:r>
        <w:r w:rsidR="00346348">
          <w:rPr>
            <w:noProof/>
            <w:webHidden/>
          </w:rPr>
          <w:fldChar w:fldCharType="separate"/>
        </w:r>
        <w:r w:rsidR="00346348">
          <w:rPr>
            <w:noProof/>
            <w:webHidden/>
          </w:rPr>
          <w:t>52</w:t>
        </w:r>
        <w:r w:rsidR="00346348">
          <w:rPr>
            <w:noProof/>
            <w:webHidden/>
          </w:rPr>
          <w:fldChar w:fldCharType="end"/>
        </w:r>
      </w:hyperlink>
    </w:p>
    <w:p w14:paraId="18EC1211" w14:textId="398D1B39" w:rsidR="00346348" w:rsidRDefault="00937762">
      <w:pPr>
        <w:pStyle w:val="T2"/>
        <w:rPr>
          <w:rFonts w:asciiTheme="minorHAnsi" w:eastAsiaTheme="minorEastAsia" w:hAnsiTheme="minorHAnsi" w:cstheme="minorBidi"/>
          <w:noProof/>
          <w:lang w:eastAsia="tr-TR" w:bidi="ar-SA"/>
        </w:rPr>
      </w:pPr>
      <w:hyperlink w:anchor="_Toc76633640" w:history="1">
        <w:r w:rsidR="00346348" w:rsidRPr="00BC396C">
          <w:rPr>
            <w:rStyle w:val="Kpr"/>
            <w:noProof/>
            <w:lang w:val="en-US"/>
          </w:rPr>
          <w:t>2.2 Balancing Power Market</w:t>
        </w:r>
        <w:r w:rsidR="00346348">
          <w:rPr>
            <w:noProof/>
            <w:webHidden/>
          </w:rPr>
          <w:tab/>
        </w:r>
        <w:r w:rsidR="00346348">
          <w:rPr>
            <w:noProof/>
            <w:webHidden/>
          </w:rPr>
          <w:fldChar w:fldCharType="begin"/>
        </w:r>
        <w:r w:rsidR="00346348">
          <w:rPr>
            <w:noProof/>
            <w:webHidden/>
          </w:rPr>
          <w:instrText xml:space="preserve"> PAGEREF _Toc76633640 \h </w:instrText>
        </w:r>
        <w:r w:rsidR="00346348">
          <w:rPr>
            <w:noProof/>
            <w:webHidden/>
          </w:rPr>
        </w:r>
        <w:r w:rsidR="00346348">
          <w:rPr>
            <w:noProof/>
            <w:webHidden/>
          </w:rPr>
          <w:fldChar w:fldCharType="separate"/>
        </w:r>
        <w:r w:rsidR="00346348">
          <w:rPr>
            <w:noProof/>
            <w:webHidden/>
          </w:rPr>
          <w:t>58</w:t>
        </w:r>
        <w:r w:rsidR="00346348">
          <w:rPr>
            <w:noProof/>
            <w:webHidden/>
          </w:rPr>
          <w:fldChar w:fldCharType="end"/>
        </w:r>
      </w:hyperlink>
    </w:p>
    <w:p w14:paraId="337DC635" w14:textId="5D058AD5" w:rsidR="00346348" w:rsidRDefault="00937762">
      <w:pPr>
        <w:pStyle w:val="T2"/>
        <w:rPr>
          <w:rFonts w:asciiTheme="minorHAnsi" w:eastAsiaTheme="minorEastAsia" w:hAnsiTheme="minorHAnsi" w:cstheme="minorBidi"/>
          <w:noProof/>
          <w:lang w:eastAsia="tr-TR" w:bidi="ar-SA"/>
        </w:rPr>
      </w:pPr>
      <w:hyperlink w:anchor="_Toc76633641" w:history="1">
        <w:r w:rsidR="00346348" w:rsidRPr="00BC396C">
          <w:rPr>
            <w:rStyle w:val="Kpr"/>
            <w:noProof/>
            <w:lang w:val="en-US"/>
          </w:rPr>
          <w:t>2.3 Intra-Day Market</w:t>
        </w:r>
        <w:r w:rsidR="00346348">
          <w:rPr>
            <w:noProof/>
            <w:webHidden/>
          </w:rPr>
          <w:tab/>
        </w:r>
        <w:r w:rsidR="00346348">
          <w:rPr>
            <w:noProof/>
            <w:webHidden/>
          </w:rPr>
          <w:fldChar w:fldCharType="begin"/>
        </w:r>
        <w:r w:rsidR="00346348">
          <w:rPr>
            <w:noProof/>
            <w:webHidden/>
          </w:rPr>
          <w:instrText xml:space="preserve"> PAGEREF _Toc76633641 \h </w:instrText>
        </w:r>
        <w:r w:rsidR="00346348">
          <w:rPr>
            <w:noProof/>
            <w:webHidden/>
          </w:rPr>
        </w:r>
        <w:r w:rsidR="00346348">
          <w:rPr>
            <w:noProof/>
            <w:webHidden/>
          </w:rPr>
          <w:fldChar w:fldCharType="separate"/>
        </w:r>
        <w:r w:rsidR="00346348">
          <w:rPr>
            <w:noProof/>
            <w:webHidden/>
          </w:rPr>
          <w:t>64</w:t>
        </w:r>
        <w:r w:rsidR="00346348">
          <w:rPr>
            <w:noProof/>
            <w:webHidden/>
          </w:rPr>
          <w:fldChar w:fldCharType="end"/>
        </w:r>
      </w:hyperlink>
    </w:p>
    <w:p w14:paraId="7B29A349" w14:textId="4E2853DC" w:rsidR="00346348" w:rsidRDefault="00937762">
      <w:pPr>
        <w:pStyle w:val="T2"/>
        <w:rPr>
          <w:rFonts w:asciiTheme="minorHAnsi" w:eastAsiaTheme="minorEastAsia" w:hAnsiTheme="minorHAnsi" w:cstheme="minorBidi"/>
          <w:noProof/>
          <w:lang w:eastAsia="tr-TR" w:bidi="ar-SA"/>
        </w:rPr>
      </w:pPr>
      <w:hyperlink w:anchor="_Toc76633642" w:history="1">
        <w:r w:rsidR="00346348" w:rsidRPr="00BC396C">
          <w:rPr>
            <w:rStyle w:val="Kpr"/>
            <w:noProof/>
            <w:lang w:val="en-US"/>
          </w:rPr>
          <w:t>2.4 Bilateral Agreements</w:t>
        </w:r>
        <w:r w:rsidR="00346348">
          <w:rPr>
            <w:noProof/>
            <w:webHidden/>
          </w:rPr>
          <w:tab/>
        </w:r>
        <w:r w:rsidR="00346348">
          <w:rPr>
            <w:noProof/>
            <w:webHidden/>
          </w:rPr>
          <w:fldChar w:fldCharType="begin"/>
        </w:r>
        <w:r w:rsidR="00346348">
          <w:rPr>
            <w:noProof/>
            <w:webHidden/>
          </w:rPr>
          <w:instrText xml:space="preserve"> PAGEREF _Toc76633642 \h </w:instrText>
        </w:r>
        <w:r w:rsidR="00346348">
          <w:rPr>
            <w:noProof/>
            <w:webHidden/>
          </w:rPr>
        </w:r>
        <w:r w:rsidR="00346348">
          <w:rPr>
            <w:noProof/>
            <w:webHidden/>
          </w:rPr>
          <w:fldChar w:fldCharType="separate"/>
        </w:r>
        <w:r w:rsidR="00346348">
          <w:rPr>
            <w:noProof/>
            <w:webHidden/>
          </w:rPr>
          <w:t>66</w:t>
        </w:r>
        <w:r w:rsidR="00346348">
          <w:rPr>
            <w:noProof/>
            <w:webHidden/>
          </w:rPr>
          <w:fldChar w:fldCharType="end"/>
        </w:r>
      </w:hyperlink>
    </w:p>
    <w:p w14:paraId="076A2507" w14:textId="5406CB57" w:rsidR="00346348" w:rsidRDefault="00937762">
      <w:pPr>
        <w:pStyle w:val="T2"/>
        <w:rPr>
          <w:rFonts w:asciiTheme="minorHAnsi" w:eastAsiaTheme="minorEastAsia" w:hAnsiTheme="minorHAnsi" w:cstheme="minorBidi"/>
          <w:noProof/>
          <w:lang w:eastAsia="tr-TR" w:bidi="ar-SA"/>
        </w:rPr>
      </w:pPr>
      <w:hyperlink w:anchor="_Toc76633643" w:history="1">
        <w:r w:rsidR="00346348" w:rsidRPr="00BC396C">
          <w:rPr>
            <w:rStyle w:val="Kpr"/>
            <w:noProof/>
            <w:lang w:val="en-US"/>
          </w:rPr>
          <w:t>2.5</w:t>
        </w:r>
        <w:r w:rsidR="00346348">
          <w:rPr>
            <w:rFonts w:asciiTheme="minorHAnsi" w:eastAsiaTheme="minorEastAsia" w:hAnsiTheme="minorHAnsi" w:cstheme="minorBidi"/>
            <w:noProof/>
            <w:lang w:eastAsia="tr-TR" w:bidi="ar-SA"/>
          </w:rPr>
          <w:tab/>
        </w:r>
        <w:r w:rsidR="00346348" w:rsidRPr="00BC396C">
          <w:rPr>
            <w:rStyle w:val="Kpr"/>
            <w:noProof/>
            <w:lang w:val="en-US"/>
          </w:rPr>
          <w:t>Renewable Energy Sources Support Mechanism (RESSUM)</w:t>
        </w:r>
        <w:r w:rsidR="00346348">
          <w:rPr>
            <w:noProof/>
            <w:webHidden/>
          </w:rPr>
          <w:tab/>
        </w:r>
        <w:r w:rsidR="00346348">
          <w:rPr>
            <w:noProof/>
            <w:webHidden/>
          </w:rPr>
          <w:fldChar w:fldCharType="begin"/>
        </w:r>
        <w:r w:rsidR="00346348">
          <w:rPr>
            <w:noProof/>
            <w:webHidden/>
          </w:rPr>
          <w:instrText xml:space="preserve"> PAGEREF _Toc76633643 \h </w:instrText>
        </w:r>
        <w:r w:rsidR="00346348">
          <w:rPr>
            <w:noProof/>
            <w:webHidden/>
          </w:rPr>
        </w:r>
        <w:r w:rsidR="00346348">
          <w:rPr>
            <w:noProof/>
            <w:webHidden/>
          </w:rPr>
          <w:fldChar w:fldCharType="separate"/>
        </w:r>
        <w:r w:rsidR="00346348">
          <w:rPr>
            <w:noProof/>
            <w:webHidden/>
          </w:rPr>
          <w:t>69</w:t>
        </w:r>
        <w:r w:rsidR="00346348">
          <w:rPr>
            <w:noProof/>
            <w:webHidden/>
          </w:rPr>
          <w:fldChar w:fldCharType="end"/>
        </w:r>
      </w:hyperlink>
    </w:p>
    <w:p w14:paraId="0E1B3A9D" w14:textId="7431A85B" w:rsidR="00346348" w:rsidRDefault="00937762">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6633644" w:history="1">
        <w:r w:rsidR="00346348" w:rsidRPr="00BC396C">
          <w:rPr>
            <w:rStyle w:val="Kpr"/>
            <w:noProof/>
            <w:lang w:val="en-US"/>
          </w:rPr>
          <w:t>3.</w:t>
        </w:r>
        <w:r w:rsidR="00346348">
          <w:rPr>
            <w:rFonts w:asciiTheme="minorHAnsi" w:eastAsiaTheme="minorEastAsia" w:hAnsiTheme="minorHAnsi" w:cstheme="minorBidi"/>
            <w:b w:val="0"/>
            <w:noProof/>
            <w:sz w:val="22"/>
            <w:lang w:eastAsia="tr-TR" w:bidi="ar-SA"/>
          </w:rPr>
          <w:tab/>
        </w:r>
        <w:r w:rsidR="00346348" w:rsidRPr="00BC396C">
          <w:rPr>
            <w:rStyle w:val="Kpr"/>
            <w:noProof/>
            <w:lang w:val="en-US"/>
          </w:rPr>
          <w:t>COMPETITION</w:t>
        </w:r>
        <w:r w:rsidR="00346348">
          <w:rPr>
            <w:noProof/>
            <w:webHidden/>
          </w:rPr>
          <w:tab/>
        </w:r>
        <w:r w:rsidR="00346348">
          <w:rPr>
            <w:noProof/>
            <w:webHidden/>
          </w:rPr>
          <w:fldChar w:fldCharType="begin"/>
        </w:r>
        <w:r w:rsidR="00346348">
          <w:rPr>
            <w:noProof/>
            <w:webHidden/>
          </w:rPr>
          <w:instrText xml:space="preserve"> PAGEREF _Toc76633644 \h </w:instrText>
        </w:r>
        <w:r w:rsidR="00346348">
          <w:rPr>
            <w:noProof/>
            <w:webHidden/>
          </w:rPr>
        </w:r>
        <w:r w:rsidR="00346348">
          <w:rPr>
            <w:noProof/>
            <w:webHidden/>
          </w:rPr>
          <w:fldChar w:fldCharType="separate"/>
        </w:r>
        <w:r w:rsidR="00346348">
          <w:rPr>
            <w:noProof/>
            <w:webHidden/>
          </w:rPr>
          <w:t>75</w:t>
        </w:r>
        <w:r w:rsidR="00346348">
          <w:rPr>
            <w:noProof/>
            <w:webHidden/>
          </w:rPr>
          <w:fldChar w:fldCharType="end"/>
        </w:r>
      </w:hyperlink>
    </w:p>
    <w:p w14:paraId="45A44DEF" w14:textId="14FADFBE" w:rsidR="00346348" w:rsidRDefault="00937762">
      <w:pPr>
        <w:pStyle w:val="T2"/>
        <w:rPr>
          <w:rFonts w:asciiTheme="minorHAnsi" w:eastAsiaTheme="minorEastAsia" w:hAnsiTheme="minorHAnsi" w:cstheme="minorBidi"/>
          <w:noProof/>
          <w:lang w:eastAsia="tr-TR" w:bidi="ar-SA"/>
        </w:rPr>
      </w:pPr>
      <w:hyperlink w:anchor="_Toc76633647" w:history="1">
        <w:r w:rsidR="00346348" w:rsidRPr="00BC396C">
          <w:rPr>
            <w:rStyle w:val="Kpr"/>
            <w:noProof/>
            <w:lang w:val="en-US"/>
          </w:rPr>
          <w:t>3.1 Supply Side</w:t>
        </w:r>
        <w:r w:rsidR="00346348">
          <w:rPr>
            <w:noProof/>
            <w:webHidden/>
          </w:rPr>
          <w:tab/>
        </w:r>
        <w:r w:rsidR="00346348">
          <w:rPr>
            <w:noProof/>
            <w:webHidden/>
          </w:rPr>
          <w:fldChar w:fldCharType="begin"/>
        </w:r>
        <w:r w:rsidR="00346348">
          <w:rPr>
            <w:noProof/>
            <w:webHidden/>
          </w:rPr>
          <w:instrText xml:space="preserve"> PAGEREF _Toc76633647 \h </w:instrText>
        </w:r>
        <w:r w:rsidR="00346348">
          <w:rPr>
            <w:noProof/>
            <w:webHidden/>
          </w:rPr>
        </w:r>
        <w:r w:rsidR="00346348">
          <w:rPr>
            <w:noProof/>
            <w:webHidden/>
          </w:rPr>
          <w:fldChar w:fldCharType="separate"/>
        </w:r>
        <w:r w:rsidR="00346348">
          <w:rPr>
            <w:noProof/>
            <w:webHidden/>
          </w:rPr>
          <w:t>75</w:t>
        </w:r>
        <w:r w:rsidR="00346348">
          <w:rPr>
            <w:noProof/>
            <w:webHidden/>
          </w:rPr>
          <w:fldChar w:fldCharType="end"/>
        </w:r>
      </w:hyperlink>
    </w:p>
    <w:p w14:paraId="4B4EACCE" w14:textId="03746280" w:rsidR="00346348" w:rsidRDefault="00937762">
      <w:pPr>
        <w:pStyle w:val="T2"/>
        <w:rPr>
          <w:rFonts w:asciiTheme="minorHAnsi" w:eastAsiaTheme="minorEastAsia" w:hAnsiTheme="minorHAnsi" w:cstheme="minorBidi"/>
          <w:noProof/>
          <w:lang w:eastAsia="tr-TR" w:bidi="ar-SA"/>
        </w:rPr>
      </w:pPr>
      <w:hyperlink w:anchor="_Toc76633648" w:history="1">
        <w:r w:rsidR="00346348" w:rsidRPr="00BC396C">
          <w:rPr>
            <w:rStyle w:val="Kpr"/>
            <w:noProof/>
            <w:lang w:val="en-US"/>
          </w:rPr>
          <w:t>3.2 Demand Side</w:t>
        </w:r>
        <w:r w:rsidR="00346348">
          <w:rPr>
            <w:noProof/>
            <w:webHidden/>
          </w:rPr>
          <w:tab/>
        </w:r>
        <w:r w:rsidR="00346348">
          <w:rPr>
            <w:noProof/>
            <w:webHidden/>
          </w:rPr>
          <w:fldChar w:fldCharType="begin"/>
        </w:r>
        <w:r w:rsidR="00346348">
          <w:rPr>
            <w:noProof/>
            <w:webHidden/>
          </w:rPr>
          <w:instrText xml:space="preserve"> PAGEREF _Toc76633648 \h </w:instrText>
        </w:r>
        <w:r w:rsidR="00346348">
          <w:rPr>
            <w:noProof/>
            <w:webHidden/>
          </w:rPr>
        </w:r>
        <w:r w:rsidR="00346348">
          <w:rPr>
            <w:noProof/>
            <w:webHidden/>
          </w:rPr>
          <w:fldChar w:fldCharType="separate"/>
        </w:r>
        <w:r w:rsidR="00346348">
          <w:rPr>
            <w:noProof/>
            <w:webHidden/>
          </w:rPr>
          <w:t>80</w:t>
        </w:r>
        <w:r w:rsidR="00346348">
          <w:rPr>
            <w:noProof/>
            <w:webHidden/>
          </w:rPr>
          <w:fldChar w:fldCharType="end"/>
        </w:r>
      </w:hyperlink>
    </w:p>
    <w:p w14:paraId="244832A7" w14:textId="60AB9DBB" w:rsidR="00346348" w:rsidRDefault="00937762">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6633649" w:history="1">
        <w:r w:rsidR="00346348" w:rsidRPr="00BC396C">
          <w:rPr>
            <w:rStyle w:val="Kpr"/>
            <w:noProof/>
            <w:lang w:val="en-US"/>
          </w:rPr>
          <w:t>4.</w:t>
        </w:r>
        <w:r w:rsidR="00346348">
          <w:rPr>
            <w:rFonts w:asciiTheme="minorHAnsi" w:eastAsiaTheme="minorEastAsia" w:hAnsiTheme="minorHAnsi" w:cstheme="minorBidi"/>
            <w:b w:val="0"/>
            <w:noProof/>
            <w:sz w:val="22"/>
            <w:lang w:eastAsia="tr-TR" w:bidi="ar-SA"/>
          </w:rPr>
          <w:tab/>
        </w:r>
        <w:r w:rsidR="00346348" w:rsidRPr="00BC396C">
          <w:rPr>
            <w:rStyle w:val="Kpr"/>
            <w:noProof/>
            <w:lang w:val="en-US"/>
          </w:rPr>
          <w:t>TRANSMISSON</w:t>
        </w:r>
        <w:r w:rsidR="00346348">
          <w:rPr>
            <w:noProof/>
            <w:webHidden/>
          </w:rPr>
          <w:tab/>
        </w:r>
        <w:r w:rsidR="00346348">
          <w:rPr>
            <w:noProof/>
            <w:webHidden/>
          </w:rPr>
          <w:fldChar w:fldCharType="begin"/>
        </w:r>
        <w:r w:rsidR="00346348">
          <w:rPr>
            <w:noProof/>
            <w:webHidden/>
          </w:rPr>
          <w:instrText xml:space="preserve"> PAGEREF _Toc76633649 \h </w:instrText>
        </w:r>
        <w:r w:rsidR="00346348">
          <w:rPr>
            <w:noProof/>
            <w:webHidden/>
          </w:rPr>
        </w:r>
        <w:r w:rsidR="00346348">
          <w:rPr>
            <w:noProof/>
            <w:webHidden/>
          </w:rPr>
          <w:fldChar w:fldCharType="separate"/>
        </w:r>
        <w:r w:rsidR="00346348">
          <w:rPr>
            <w:noProof/>
            <w:webHidden/>
          </w:rPr>
          <w:t>84</w:t>
        </w:r>
        <w:r w:rsidR="00346348">
          <w:rPr>
            <w:noProof/>
            <w:webHidden/>
          </w:rPr>
          <w:fldChar w:fldCharType="end"/>
        </w:r>
      </w:hyperlink>
    </w:p>
    <w:p w14:paraId="00CC0604" w14:textId="12FDE1F1" w:rsidR="00346348" w:rsidRDefault="00937762">
      <w:pPr>
        <w:pStyle w:val="T2"/>
        <w:rPr>
          <w:rFonts w:asciiTheme="minorHAnsi" w:eastAsiaTheme="minorEastAsia" w:hAnsiTheme="minorHAnsi" w:cstheme="minorBidi"/>
          <w:noProof/>
          <w:lang w:eastAsia="tr-TR" w:bidi="ar-SA"/>
        </w:rPr>
      </w:pPr>
      <w:hyperlink w:anchor="_Toc76633651" w:history="1">
        <w:r w:rsidR="00346348" w:rsidRPr="00BC396C">
          <w:rPr>
            <w:rStyle w:val="Kpr"/>
            <w:noProof/>
            <w:lang w:val="en-US"/>
          </w:rPr>
          <w:t>4.1 Transmission System</w:t>
        </w:r>
        <w:r w:rsidR="00346348">
          <w:rPr>
            <w:noProof/>
            <w:webHidden/>
          </w:rPr>
          <w:tab/>
        </w:r>
        <w:r w:rsidR="00346348">
          <w:rPr>
            <w:noProof/>
            <w:webHidden/>
          </w:rPr>
          <w:fldChar w:fldCharType="begin"/>
        </w:r>
        <w:r w:rsidR="00346348">
          <w:rPr>
            <w:noProof/>
            <w:webHidden/>
          </w:rPr>
          <w:instrText xml:space="preserve"> PAGEREF _Toc76633651 \h </w:instrText>
        </w:r>
        <w:r w:rsidR="00346348">
          <w:rPr>
            <w:noProof/>
            <w:webHidden/>
          </w:rPr>
        </w:r>
        <w:r w:rsidR="00346348">
          <w:rPr>
            <w:noProof/>
            <w:webHidden/>
          </w:rPr>
          <w:fldChar w:fldCharType="separate"/>
        </w:r>
        <w:r w:rsidR="00346348">
          <w:rPr>
            <w:noProof/>
            <w:webHidden/>
          </w:rPr>
          <w:t>84</w:t>
        </w:r>
        <w:r w:rsidR="00346348">
          <w:rPr>
            <w:noProof/>
            <w:webHidden/>
          </w:rPr>
          <w:fldChar w:fldCharType="end"/>
        </w:r>
      </w:hyperlink>
    </w:p>
    <w:p w14:paraId="2E0F76A9" w14:textId="2D5408F5" w:rsidR="00346348" w:rsidRDefault="00937762">
      <w:pPr>
        <w:pStyle w:val="T2"/>
        <w:rPr>
          <w:rFonts w:asciiTheme="minorHAnsi" w:eastAsiaTheme="minorEastAsia" w:hAnsiTheme="minorHAnsi" w:cstheme="minorBidi"/>
          <w:noProof/>
          <w:lang w:eastAsia="tr-TR" w:bidi="ar-SA"/>
        </w:rPr>
      </w:pPr>
      <w:hyperlink w:anchor="_Toc76633652" w:history="1">
        <w:r w:rsidR="00346348" w:rsidRPr="00BC396C">
          <w:rPr>
            <w:rStyle w:val="Kpr"/>
            <w:noProof/>
            <w:lang w:val="en-US"/>
          </w:rPr>
          <w:t>4.2</w:t>
        </w:r>
        <w:r w:rsidR="00346348">
          <w:rPr>
            <w:rFonts w:asciiTheme="minorHAnsi" w:eastAsiaTheme="minorEastAsia" w:hAnsiTheme="minorHAnsi" w:cstheme="minorBidi"/>
            <w:noProof/>
            <w:lang w:eastAsia="tr-TR" w:bidi="ar-SA"/>
          </w:rPr>
          <w:tab/>
        </w:r>
        <w:r w:rsidR="00346348" w:rsidRPr="00BC396C">
          <w:rPr>
            <w:rStyle w:val="Kpr"/>
            <w:noProof/>
            <w:lang w:val="en-US"/>
          </w:rPr>
          <w:t>Transmission System Connection Applications</w:t>
        </w:r>
        <w:r w:rsidR="00346348">
          <w:rPr>
            <w:noProof/>
            <w:webHidden/>
          </w:rPr>
          <w:tab/>
        </w:r>
        <w:r w:rsidR="00346348">
          <w:rPr>
            <w:noProof/>
            <w:webHidden/>
          </w:rPr>
          <w:fldChar w:fldCharType="begin"/>
        </w:r>
        <w:r w:rsidR="00346348">
          <w:rPr>
            <w:noProof/>
            <w:webHidden/>
          </w:rPr>
          <w:instrText xml:space="preserve"> PAGEREF _Toc76633652 \h </w:instrText>
        </w:r>
        <w:r w:rsidR="00346348">
          <w:rPr>
            <w:noProof/>
            <w:webHidden/>
          </w:rPr>
        </w:r>
        <w:r w:rsidR="00346348">
          <w:rPr>
            <w:noProof/>
            <w:webHidden/>
          </w:rPr>
          <w:fldChar w:fldCharType="separate"/>
        </w:r>
        <w:r w:rsidR="00346348">
          <w:rPr>
            <w:noProof/>
            <w:webHidden/>
          </w:rPr>
          <w:t>86</w:t>
        </w:r>
        <w:r w:rsidR="00346348">
          <w:rPr>
            <w:noProof/>
            <w:webHidden/>
          </w:rPr>
          <w:fldChar w:fldCharType="end"/>
        </w:r>
      </w:hyperlink>
    </w:p>
    <w:p w14:paraId="2247F582" w14:textId="117BD29D" w:rsidR="00346348" w:rsidRDefault="00937762">
      <w:pPr>
        <w:pStyle w:val="T2"/>
        <w:rPr>
          <w:rFonts w:asciiTheme="minorHAnsi" w:eastAsiaTheme="minorEastAsia" w:hAnsiTheme="minorHAnsi" w:cstheme="minorBidi"/>
          <w:noProof/>
          <w:lang w:eastAsia="tr-TR" w:bidi="ar-SA"/>
        </w:rPr>
      </w:pPr>
      <w:hyperlink w:anchor="_Toc76633653" w:history="1">
        <w:r w:rsidR="00346348" w:rsidRPr="00BC396C">
          <w:rPr>
            <w:rStyle w:val="Kpr"/>
            <w:noProof/>
            <w:lang w:val="en-US"/>
          </w:rPr>
          <w:t>4.3</w:t>
        </w:r>
        <w:r w:rsidR="00346348">
          <w:rPr>
            <w:rFonts w:asciiTheme="minorHAnsi" w:eastAsiaTheme="minorEastAsia" w:hAnsiTheme="minorHAnsi" w:cstheme="minorBidi"/>
            <w:noProof/>
            <w:lang w:eastAsia="tr-TR" w:bidi="ar-SA"/>
          </w:rPr>
          <w:tab/>
        </w:r>
        <w:r w:rsidR="00346348" w:rsidRPr="00BC396C">
          <w:rPr>
            <w:rStyle w:val="Kpr"/>
            <w:noProof/>
            <w:lang w:val="en-US"/>
          </w:rPr>
          <w:t>Tariffs</w:t>
        </w:r>
        <w:r w:rsidR="00346348">
          <w:rPr>
            <w:noProof/>
            <w:webHidden/>
          </w:rPr>
          <w:tab/>
        </w:r>
        <w:r w:rsidR="00346348">
          <w:rPr>
            <w:noProof/>
            <w:webHidden/>
          </w:rPr>
          <w:fldChar w:fldCharType="begin"/>
        </w:r>
        <w:r w:rsidR="00346348">
          <w:rPr>
            <w:noProof/>
            <w:webHidden/>
          </w:rPr>
          <w:instrText xml:space="preserve"> PAGEREF _Toc76633653 \h </w:instrText>
        </w:r>
        <w:r w:rsidR="00346348">
          <w:rPr>
            <w:noProof/>
            <w:webHidden/>
          </w:rPr>
        </w:r>
        <w:r w:rsidR="00346348">
          <w:rPr>
            <w:noProof/>
            <w:webHidden/>
          </w:rPr>
          <w:fldChar w:fldCharType="separate"/>
        </w:r>
        <w:r w:rsidR="00346348">
          <w:rPr>
            <w:noProof/>
            <w:webHidden/>
          </w:rPr>
          <w:t>86</w:t>
        </w:r>
        <w:r w:rsidR="00346348">
          <w:rPr>
            <w:noProof/>
            <w:webHidden/>
          </w:rPr>
          <w:fldChar w:fldCharType="end"/>
        </w:r>
      </w:hyperlink>
    </w:p>
    <w:p w14:paraId="3DA23F7A" w14:textId="4B16232F" w:rsidR="00346348" w:rsidRDefault="00937762">
      <w:pPr>
        <w:pStyle w:val="T2"/>
        <w:rPr>
          <w:rFonts w:asciiTheme="minorHAnsi" w:eastAsiaTheme="minorEastAsia" w:hAnsiTheme="minorHAnsi" w:cstheme="minorBidi"/>
          <w:noProof/>
          <w:lang w:eastAsia="tr-TR" w:bidi="ar-SA"/>
        </w:rPr>
      </w:pPr>
      <w:hyperlink w:anchor="_Toc76633654" w:history="1">
        <w:r w:rsidR="00346348" w:rsidRPr="00BC396C">
          <w:rPr>
            <w:rStyle w:val="Kpr"/>
            <w:noProof/>
            <w:lang w:val="en-GB"/>
          </w:rPr>
          <w:t>4.4</w:t>
        </w:r>
        <w:r w:rsidR="00346348">
          <w:rPr>
            <w:rFonts w:asciiTheme="minorHAnsi" w:eastAsiaTheme="minorEastAsia" w:hAnsiTheme="minorHAnsi" w:cstheme="minorBidi"/>
            <w:noProof/>
            <w:lang w:eastAsia="tr-TR" w:bidi="ar-SA"/>
          </w:rPr>
          <w:tab/>
        </w:r>
        <w:r w:rsidR="00346348" w:rsidRPr="00BC396C">
          <w:rPr>
            <w:rStyle w:val="Kpr"/>
            <w:noProof/>
            <w:lang w:val="en-GB"/>
          </w:rPr>
          <w:t>Amount of Investment</w:t>
        </w:r>
        <w:r w:rsidR="00346348">
          <w:rPr>
            <w:noProof/>
            <w:webHidden/>
          </w:rPr>
          <w:tab/>
        </w:r>
        <w:r w:rsidR="00346348">
          <w:rPr>
            <w:noProof/>
            <w:webHidden/>
          </w:rPr>
          <w:fldChar w:fldCharType="begin"/>
        </w:r>
        <w:r w:rsidR="00346348">
          <w:rPr>
            <w:noProof/>
            <w:webHidden/>
          </w:rPr>
          <w:instrText xml:space="preserve"> PAGEREF _Toc76633654 \h </w:instrText>
        </w:r>
        <w:r w:rsidR="00346348">
          <w:rPr>
            <w:noProof/>
            <w:webHidden/>
          </w:rPr>
        </w:r>
        <w:r w:rsidR="00346348">
          <w:rPr>
            <w:noProof/>
            <w:webHidden/>
          </w:rPr>
          <w:fldChar w:fldCharType="separate"/>
        </w:r>
        <w:r w:rsidR="00346348">
          <w:rPr>
            <w:noProof/>
            <w:webHidden/>
          </w:rPr>
          <w:t>88</w:t>
        </w:r>
        <w:r w:rsidR="00346348">
          <w:rPr>
            <w:noProof/>
            <w:webHidden/>
          </w:rPr>
          <w:fldChar w:fldCharType="end"/>
        </w:r>
      </w:hyperlink>
    </w:p>
    <w:p w14:paraId="1469F2D8" w14:textId="389D000B" w:rsidR="00346348" w:rsidRDefault="00937762">
      <w:pPr>
        <w:pStyle w:val="T2"/>
        <w:rPr>
          <w:rFonts w:asciiTheme="minorHAnsi" w:eastAsiaTheme="minorEastAsia" w:hAnsiTheme="minorHAnsi" w:cstheme="minorBidi"/>
          <w:noProof/>
          <w:lang w:eastAsia="tr-TR" w:bidi="ar-SA"/>
        </w:rPr>
      </w:pPr>
      <w:hyperlink w:anchor="_Toc76633655" w:history="1">
        <w:r w:rsidR="00346348" w:rsidRPr="00BC396C">
          <w:rPr>
            <w:rStyle w:val="Kpr"/>
            <w:caps/>
            <w:noProof/>
            <w:lang w:val="en-US"/>
          </w:rPr>
          <w:t>4.5</w:t>
        </w:r>
        <w:r w:rsidR="00346348">
          <w:rPr>
            <w:rFonts w:asciiTheme="minorHAnsi" w:eastAsiaTheme="minorEastAsia" w:hAnsiTheme="minorHAnsi" w:cstheme="minorBidi"/>
            <w:noProof/>
            <w:lang w:eastAsia="tr-TR" w:bidi="ar-SA"/>
          </w:rPr>
          <w:tab/>
        </w:r>
        <w:r w:rsidR="00346348" w:rsidRPr="00BC396C">
          <w:rPr>
            <w:rStyle w:val="Kpr"/>
            <w:noProof/>
            <w:lang w:val="en-US"/>
          </w:rPr>
          <w:t>Losses</w:t>
        </w:r>
        <w:r w:rsidR="00346348">
          <w:rPr>
            <w:noProof/>
            <w:webHidden/>
          </w:rPr>
          <w:tab/>
        </w:r>
        <w:r w:rsidR="00346348">
          <w:rPr>
            <w:noProof/>
            <w:webHidden/>
          </w:rPr>
          <w:fldChar w:fldCharType="begin"/>
        </w:r>
        <w:r w:rsidR="00346348">
          <w:rPr>
            <w:noProof/>
            <w:webHidden/>
          </w:rPr>
          <w:instrText xml:space="preserve"> PAGEREF _Toc76633655 \h </w:instrText>
        </w:r>
        <w:r w:rsidR="00346348">
          <w:rPr>
            <w:noProof/>
            <w:webHidden/>
          </w:rPr>
        </w:r>
        <w:r w:rsidR="00346348">
          <w:rPr>
            <w:noProof/>
            <w:webHidden/>
          </w:rPr>
          <w:fldChar w:fldCharType="separate"/>
        </w:r>
        <w:r w:rsidR="00346348">
          <w:rPr>
            <w:noProof/>
            <w:webHidden/>
          </w:rPr>
          <w:t>88</w:t>
        </w:r>
        <w:r w:rsidR="00346348">
          <w:rPr>
            <w:noProof/>
            <w:webHidden/>
          </w:rPr>
          <w:fldChar w:fldCharType="end"/>
        </w:r>
      </w:hyperlink>
    </w:p>
    <w:p w14:paraId="3F95F739" w14:textId="396DCAE0" w:rsidR="00346348" w:rsidRDefault="00937762">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6633656" w:history="1">
        <w:r w:rsidR="00346348" w:rsidRPr="00BC396C">
          <w:rPr>
            <w:rStyle w:val="Kpr"/>
            <w:noProof/>
            <w:lang w:val="en-US"/>
          </w:rPr>
          <w:t>5.</w:t>
        </w:r>
        <w:r w:rsidR="00346348">
          <w:rPr>
            <w:rFonts w:asciiTheme="minorHAnsi" w:eastAsiaTheme="minorEastAsia" w:hAnsiTheme="minorHAnsi" w:cstheme="minorBidi"/>
            <w:b w:val="0"/>
            <w:noProof/>
            <w:sz w:val="22"/>
            <w:lang w:eastAsia="tr-TR" w:bidi="ar-SA"/>
          </w:rPr>
          <w:tab/>
        </w:r>
        <w:r w:rsidR="00346348" w:rsidRPr="00BC396C">
          <w:rPr>
            <w:rStyle w:val="Kpr"/>
            <w:noProof/>
            <w:lang w:val="en-US"/>
          </w:rPr>
          <w:t>DISTRIBUTION</w:t>
        </w:r>
        <w:r w:rsidR="00346348">
          <w:rPr>
            <w:noProof/>
            <w:webHidden/>
          </w:rPr>
          <w:tab/>
        </w:r>
        <w:r w:rsidR="00346348">
          <w:rPr>
            <w:noProof/>
            <w:webHidden/>
          </w:rPr>
          <w:fldChar w:fldCharType="begin"/>
        </w:r>
        <w:r w:rsidR="00346348">
          <w:rPr>
            <w:noProof/>
            <w:webHidden/>
          </w:rPr>
          <w:instrText xml:space="preserve"> PAGEREF _Toc76633656 \h </w:instrText>
        </w:r>
        <w:r w:rsidR="00346348">
          <w:rPr>
            <w:noProof/>
            <w:webHidden/>
          </w:rPr>
        </w:r>
        <w:r w:rsidR="00346348">
          <w:rPr>
            <w:noProof/>
            <w:webHidden/>
          </w:rPr>
          <w:fldChar w:fldCharType="separate"/>
        </w:r>
        <w:r w:rsidR="00346348">
          <w:rPr>
            <w:noProof/>
            <w:webHidden/>
          </w:rPr>
          <w:t>90</w:t>
        </w:r>
        <w:r w:rsidR="00346348">
          <w:rPr>
            <w:noProof/>
            <w:webHidden/>
          </w:rPr>
          <w:fldChar w:fldCharType="end"/>
        </w:r>
      </w:hyperlink>
    </w:p>
    <w:p w14:paraId="773A2CBB" w14:textId="561C4F3F" w:rsidR="00346348" w:rsidRDefault="00937762">
      <w:pPr>
        <w:pStyle w:val="T2"/>
        <w:rPr>
          <w:rFonts w:asciiTheme="minorHAnsi" w:eastAsiaTheme="minorEastAsia" w:hAnsiTheme="minorHAnsi" w:cstheme="minorBidi"/>
          <w:noProof/>
          <w:lang w:eastAsia="tr-TR" w:bidi="ar-SA"/>
        </w:rPr>
      </w:pPr>
      <w:hyperlink w:anchor="_Toc76633659" w:history="1">
        <w:r w:rsidR="00346348" w:rsidRPr="00BC396C">
          <w:rPr>
            <w:rStyle w:val="Kpr"/>
            <w:noProof/>
            <w:lang w:val="en-US"/>
          </w:rPr>
          <w:t>5.1</w:t>
        </w:r>
        <w:r w:rsidR="00346348">
          <w:rPr>
            <w:rFonts w:asciiTheme="minorHAnsi" w:eastAsiaTheme="minorEastAsia" w:hAnsiTheme="minorHAnsi" w:cstheme="minorBidi"/>
            <w:noProof/>
            <w:lang w:eastAsia="tr-TR" w:bidi="ar-SA"/>
          </w:rPr>
          <w:tab/>
        </w:r>
        <w:r w:rsidR="00346348" w:rsidRPr="00BC396C">
          <w:rPr>
            <w:rStyle w:val="Kpr"/>
            <w:noProof/>
            <w:lang w:val="en-US"/>
          </w:rPr>
          <w:t>Number of Consumers</w:t>
        </w:r>
        <w:r w:rsidR="00346348">
          <w:rPr>
            <w:noProof/>
            <w:webHidden/>
          </w:rPr>
          <w:tab/>
        </w:r>
        <w:r w:rsidR="00346348">
          <w:rPr>
            <w:noProof/>
            <w:webHidden/>
          </w:rPr>
          <w:fldChar w:fldCharType="begin"/>
        </w:r>
        <w:r w:rsidR="00346348">
          <w:rPr>
            <w:noProof/>
            <w:webHidden/>
          </w:rPr>
          <w:instrText xml:space="preserve"> PAGEREF _Toc76633659 \h </w:instrText>
        </w:r>
        <w:r w:rsidR="00346348">
          <w:rPr>
            <w:noProof/>
            <w:webHidden/>
          </w:rPr>
        </w:r>
        <w:r w:rsidR="00346348">
          <w:rPr>
            <w:noProof/>
            <w:webHidden/>
          </w:rPr>
          <w:fldChar w:fldCharType="separate"/>
        </w:r>
        <w:r w:rsidR="00346348">
          <w:rPr>
            <w:noProof/>
            <w:webHidden/>
          </w:rPr>
          <w:t>90</w:t>
        </w:r>
        <w:r w:rsidR="00346348">
          <w:rPr>
            <w:noProof/>
            <w:webHidden/>
          </w:rPr>
          <w:fldChar w:fldCharType="end"/>
        </w:r>
      </w:hyperlink>
    </w:p>
    <w:p w14:paraId="0DD2F8C6" w14:textId="755119AD" w:rsidR="00346348" w:rsidRDefault="00937762">
      <w:pPr>
        <w:pStyle w:val="T2"/>
        <w:rPr>
          <w:rFonts w:asciiTheme="minorHAnsi" w:eastAsiaTheme="minorEastAsia" w:hAnsiTheme="minorHAnsi" w:cstheme="minorBidi"/>
          <w:noProof/>
          <w:lang w:eastAsia="tr-TR" w:bidi="ar-SA"/>
        </w:rPr>
      </w:pPr>
      <w:hyperlink w:anchor="_Toc76633660" w:history="1">
        <w:r w:rsidR="00346348" w:rsidRPr="00BC396C">
          <w:rPr>
            <w:rStyle w:val="Kpr"/>
            <w:noProof/>
            <w:lang w:val="en-US"/>
          </w:rPr>
          <w:t>5.2</w:t>
        </w:r>
        <w:r w:rsidR="00346348">
          <w:rPr>
            <w:rFonts w:asciiTheme="minorHAnsi" w:eastAsiaTheme="minorEastAsia" w:hAnsiTheme="minorHAnsi" w:cstheme="minorBidi"/>
            <w:noProof/>
            <w:lang w:eastAsia="tr-TR" w:bidi="ar-SA"/>
          </w:rPr>
          <w:tab/>
        </w:r>
        <w:r w:rsidR="00346348" w:rsidRPr="00BC396C">
          <w:rPr>
            <w:rStyle w:val="Kpr"/>
            <w:noProof/>
            <w:lang w:val="en-US"/>
          </w:rPr>
          <w:t>Ratio of Losses</w:t>
        </w:r>
        <w:r w:rsidR="00346348">
          <w:rPr>
            <w:noProof/>
            <w:webHidden/>
          </w:rPr>
          <w:tab/>
        </w:r>
        <w:r w:rsidR="00346348">
          <w:rPr>
            <w:noProof/>
            <w:webHidden/>
          </w:rPr>
          <w:fldChar w:fldCharType="begin"/>
        </w:r>
        <w:r w:rsidR="00346348">
          <w:rPr>
            <w:noProof/>
            <w:webHidden/>
          </w:rPr>
          <w:instrText xml:space="preserve"> PAGEREF _Toc76633660 \h </w:instrText>
        </w:r>
        <w:r w:rsidR="00346348">
          <w:rPr>
            <w:noProof/>
            <w:webHidden/>
          </w:rPr>
        </w:r>
        <w:r w:rsidR="00346348">
          <w:rPr>
            <w:noProof/>
            <w:webHidden/>
          </w:rPr>
          <w:fldChar w:fldCharType="separate"/>
        </w:r>
        <w:r w:rsidR="00346348">
          <w:rPr>
            <w:noProof/>
            <w:webHidden/>
          </w:rPr>
          <w:t>91</w:t>
        </w:r>
        <w:r w:rsidR="00346348">
          <w:rPr>
            <w:noProof/>
            <w:webHidden/>
          </w:rPr>
          <w:fldChar w:fldCharType="end"/>
        </w:r>
      </w:hyperlink>
    </w:p>
    <w:p w14:paraId="719E7AB3" w14:textId="5ED1655E" w:rsidR="00346348" w:rsidRDefault="00937762">
      <w:pPr>
        <w:pStyle w:val="T2"/>
        <w:rPr>
          <w:rFonts w:asciiTheme="minorHAnsi" w:eastAsiaTheme="minorEastAsia" w:hAnsiTheme="minorHAnsi" w:cstheme="minorBidi"/>
          <w:noProof/>
          <w:lang w:eastAsia="tr-TR" w:bidi="ar-SA"/>
        </w:rPr>
      </w:pPr>
      <w:hyperlink w:anchor="_Toc76633661" w:history="1">
        <w:r w:rsidR="00346348" w:rsidRPr="00BC396C">
          <w:rPr>
            <w:rStyle w:val="Kpr"/>
            <w:noProof/>
            <w:lang w:val="en-US"/>
          </w:rPr>
          <w:t>5.3 Employment</w:t>
        </w:r>
        <w:r w:rsidR="00346348">
          <w:rPr>
            <w:noProof/>
            <w:webHidden/>
          </w:rPr>
          <w:tab/>
        </w:r>
        <w:r w:rsidR="00346348">
          <w:rPr>
            <w:noProof/>
            <w:webHidden/>
          </w:rPr>
          <w:fldChar w:fldCharType="begin"/>
        </w:r>
        <w:r w:rsidR="00346348">
          <w:rPr>
            <w:noProof/>
            <w:webHidden/>
          </w:rPr>
          <w:instrText xml:space="preserve"> PAGEREF _Toc76633661 \h </w:instrText>
        </w:r>
        <w:r w:rsidR="00346348">
          <w:rPr>
            <w:noProof/>
            <w:webHidden/>
          </w:rPr>
        </w:r>
        <w:r w:rsidR="00346348">
          <w:rPr>
            <w:noProof/>
            <w:webHidden/>
          </w:rPr>
          <w:fldChar w:fldCharType="separate"/>
        </w:r>
        <w:r w:rsidR="00346348">
          <w:rPr>
            <w:noProof/>
            <w:webHidden/>
          </w:rPr>
          <w:t>94</w:t>
        </w:r>
        <w:r w:rsidR="00346348">
          <w:rPr>
            <w:noProof/>
            <w:webHidden/>
          </w:rPr>
          <w:fldChar w:fldCharType="end"/>
        </w:r>
      </w:hyperlink>
    </w:p>
    <w:p w14:paraId="67D61CC3" w14:textId="146ECACA" w:rsidR="00346348" w:rsidRDefault="00937762">
      <w:pPr>
        <w:pStyle w:val="T2"/>
        <w:rPr>
          <w:rFonts w:asciiTheme="minorHAnsi" w:eastAsiaTheme="minorEastAsia" w:hAnsiTheme="minorHAnsi" w:cstheme="minorBidi"/>
          <w:noProof/>
          <w:lang w:eastAsia="tr-TR" w:bidi="ar-SA"/>
        </w:rPr>
      </w:pPr>
      <w:hyperlink w:anchor="_Toc76633662" w:history="1">
        <w:r w:rsidR="00346348" w:rsidRPr="00BC396C">
          <w:rPr>
            <w:rStyle w:val="Kpr"/>
            <w:noProof/>
            <w:lang w:val="en-US"/>
          </w:rPr>
          <w:t>5.4 Information about Network</w:t>
        </w:r>
        <w:r w:rsidR="00346348">
          <w:rPr>
            <w:noProof/>
            <w:webHidden/>
          </w:rPr>
          <w:tab/>
        </w:r>
        <w:r w:rsidR="00346348">
          <w:rPr>
            <w:noProof/>
            <w:webHidden/>
          </w:rPr>
          <w:fldChar w:fldCharType="begin"/>
        </w:r>
        <w:r w:rsidR="00346348">
          <w:rPr>
            <w:noProof/>
            <w:webHidden/>
          </w:rPr>
          <w:instrText xml:space="preserve"> PAGEREF _Toc76633662 \h </w:instrText>
        </w:r>
        <w:r w:rsidR="00346348">
          <w:rPr>
            <w:noProof/>
            <w:webHidden/>
          </w:rPr>
        </w:r>
        <w:r w:rsidR="00346348">
          <w:rPr>
            <w:noProof/>
            <w:webHidden/>
          </w:rPr>
          <w:fldChar w:fldCharType="separate"/>
        </w:r>
        <w:r w:rsidR="00346348">
          <w:rPr>
            <w:noProof/>
            <w:webHidden/>
          </w:rPr>
          <w:t>95</w:t>
        </w:r>
        <w:r w:rsidR="00346348">
          <w:rPr>
            <w:noProof/>
            <w:webHidden/>
          </w:rPr>
          <w:fldChar w:fldCharType="end"/>
        </w:r>
      </w:hyperlink>
    </w:p>
    <w:p w14:paraId="1C1A48DF" w14:textId="03AEB0EE" w:rsidR="00346348" w:rsidRDefault="00937762">
      <w:pPr>
        <w:pStyle w:val="T2"/>
        <w:rPr>
          <w:rFonts w:asciiTheme="minorHAnsi" w:eastAsiaTheme="minorEastAsia" w:hAnsiTheme="minorHAnsi" w:cstheme="minorBidi"/>
          <w:noProof/>
          <w:lang w:eastAsia="tr-TR" w:bidi="ar-SA"/>
        </w:rPr>
      </w:pPr>
      <w:hyperlink w:anchor="_Toc76633663" w:history="1">
        <w:r w:rsidR="00346348" w:rsidRPr="00BC396C">
          <w:rPr>
            <w:rStyle w:val="Kpr"/>
            <w:noProof/>
            <w:lang w:val="en-US"/>
          </w:rPr>
          <w:t>5.5 Quality Indicators</w:t>
        </w:r>
        <w:r w:rsidR="00346348">
          <w:rPr>
            <w:noProof/>
            <w:webHidden/>
          </w:rPr>
          <w:tab/>
        </w:r>
        <w:r w:rsidR="00346348">
          <w:rPr>
            <w:noProof/>
            <w:webHidden/>
          </w:rPr>
          <w:fldChar w:fldCharType="begin"/>
        </w:r>
        <w:r w:rsidR="00346348">
          <w:rPr>
            <w:noProof/>
            <w:webHidden/>
          </w:rPr>
          <w:instrText xml:space="preserve"> PAGEREF _Toc76633663 \h </w:instrText>
        </w:r>
        <w:r w:rsidR="00346348">
          <w:rPr>
            <w:noProof/>
            <w:webHidden/>
          </w:rPr>
        </w:r>
        <w:r w:rsidR="00346348">
          <w:rPr>
            <w:noProof/>
            <w:webHidden/>
          </w:rPr>
          <w:fldChar w:fldCharType="separate"/>
        </w:r>
        <w:r w:rsidR="00346348">
          <w:rPr>
            <w:noProof/>
            <w:webHidden/>
          </w:rPr>
          <w:t>101</w:t>
        </w:r>
        <w:r w:rsidR="00346348">
          <w:rPr>
            <w:noProof/>
            <w:webHidden/>
          </w:rPr>
          <w:fldChar w:fldCharType="end"/>
        </w:r>
      </w:hyperlink>
    </w:p>
    <w:p w14:paraId="376A594C" w14:textId="4176739B" w:rsidR="00346348" w:rsidRDefault="00937762">
      <w:pPr>
        <w:pStyle w:val="T2"/>
        <w:rPr>
          <w:rFonts w:asciiTheme="minorHAnsi" w:eastAsiaTheme="minorEastAsia" w:hAnsiTheme="minorHAnsi" w:cstheme="minorBidi"/>
          <w:noProof/>
          <w:lang w:eastAsia="tr-TR" w:bidi="ar-SA"/>
        </w:rPr>
      </w:pPr>
      <w:hyperlink w:anchor="_Toc76633664" w:history="1">
        <w:r w:rsidR="00346348" w:rsidRPr="00BC396C">
          <w:rPr>
            <w:rStyle w:val="Kpr"/>
            <w:noProof/>
            <w:lang w:val="en-US"/>
          </w:rPr>
          <w:t>5.6 Investment Amount of Distribution Companies</w:t>
        </w:r>
        <w:r w:rsidR="00346348">
          <w:rPr>
            <w:noProof/>
            <w:webHidden/>
          </w:rPr>
          <w:tab/>
        </w:r>
        <w:r w:rsidR="00346348">
          <w:rPr>
            <w:noProof/>
            <w:webHidden/>
          </w:rPr>
          <w:fldChar w:fldCharType="begin"/>
        </w:r>
        <w:r w:rsidR="00346348">
          <w:rPr>
            <w:noProof/>
            <w:webHidden/>
          </w:rPr>
          <w:instrText xml:space="preserve"> PAGEREF _Toc76633664 \h </w:instrText>
        </w:r>
        <w:r w:rsidR="00346348">
          <w:rPr>
            <w:noProof/>
            <w:webHidden/>
          </w:rPr>
        </w:r>
        <w:r w:rsidR="00346348">
          <w:rPr>
            <w:noProof/>
            <w:webHidden/>
          </w:rPr>
          <w:fldChar w:fldCharType="separate"/>
        </w:r>
        <w:r w:rsidR="00346348">
          <w:rPr>
            <w:noProof/>
            <w:webHidden/>
          </w:rPr>
          <w:t>104</w:t>
        </w:r>
        <w:r w:rsidR="00346348">
          <w:rPr>
            <w:noProof/>
            <w:webHidden/>
          </w:rPr>
          <w:fldChar w:fldCharType="end"/>
        </w:r>
      </w:hyperlink>
    </w:p>
    <w:p w14:paraId="05F07AA0" w14:textId="726577CC" w:rsidR="00346348" w:rsidRDefault="00937762">
      <w:pPr>
        <w:pStyle w:val="T2"/>
        <w:rPr>
          <w:rFonts w:asciiTheme="minorHAnsi" w:eastAsiaTheme="minorEastAsia" w:hAnsiTheme="minorHAnsi" w:cstheme="minorBidi"/>
          <w:noProof/>
          <w:lang w:eastAsia="tr-TR" w:bidi="ar-SA"/>
        </w:rPr>
      </w:pPr>
      <w:hyperlink w:anchor="_Toc76633665" w:history="1">
        <w:r w:rsidR="00346348" w:rsidRPr="00BC396C">
          <w:rPr>
            <w:rStyle w:val="Kpr"/>
            <w:noProof/>
            <w:lang w:val="en-US"/>
          </w:rPr>
          <w:t>5.7 Information about Organized Industrial Zones (OIZ)</w:t>
        </w:r>
        <w:r w:rsidR="00346348">
          <w:rPr>
            <w:noProof/>
            <w:webHidden/>
          </w:rPr>
          <w:tab/>
        </w:r>
        <w:r w:rsidR="00346348">
          <w:rPr>
            <w:noProof/>
            <w:webHidden/>
          </w:rPr>
          <w:fldChar w:fldCharType="begin"/>
        </w:r>
        <w:r w:rsidR="00346348">
          <w:rPr>
            <w:noProof/>
            <w:webHidden/>
          </w:rPr>
          <w:instrText xml:space="preserve"> PAGEREF _Toc76633665 \h </w:instrText>
        </w:r>
        <w:r w:rsidR="00346348">
          <w:rPr>
            <w:noProof/>
            <w:webHidden/>
          </w:rPr>
        </w:r>
        <w:r w:rsidR="00346348">
          <w:rPr>
            <w:noProof/>
            <w:webHidden/>
          </w:rPr>
          <w:fldChar w:fldCharType="separate"/>
        </w:r>
        <w:r w:rsidR="00346348">
          <w:rPr>
            <w:noProof/>
            <w:webHidden/>
          </w:rPr>
          <w:t>107</w:t>
        </w:r>
        <w:r w:rsidR="00346348">
          <w:rPr>
            <w:noProof/>
            <w:webHidden/>
          </w:rPr>
          <w:fldChar w:fldCharType="end"/>
        </w:r>
      </w:hyperlink>
    </w:p>
    <w:p w14:paraId="759D0092" w14:textId="0159BFD8" w:rsidR="00346348" w:rsidRDefault="00937762">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76633666" w:history="1">
        <w:r w:rsidR="00346348" w:rsidRPr="00BC396C">
          <w:rPr>
            <w:rStyle w:val="Kpr"/>
            <w:caps/>
            <w:noProof/>
            <w:lang w:val="en-US"/>
          </w:rPr>
          <w:t>6.</w:t>
        </w:r>
        <w:r w:rsidR="00346348">
          <w:rPr>
            <w:rFonts w:asciiTheme="minorHAnsi" w:eastAsiaTheme="minorEastAsia" w:hAnsiTheme="minorHAnsi" w:cstheme="minorBidi"/>
            <w:b w:val="0"/>
            <w:noProof/>
            <w:sz w:val="22"/>
            <w:lang w:eastAsia="tr-TR" w:bidi="ar-SA"/>
          </w:rPr>
          <w:tab/>
        </w:r>
        <w:r w:rsidR="00346348" w:rsidRPr="00BC396C">
          <w:rPr>
            <w:rStyle w:val="Kpr"/>
            <w:noProof/>
            <w:lang w:val="en-US"/>
          </w:rPr>
          <w:t>PRICING</w:t>
        </w:r>
        <w:r w:rsidR="00346348">
          <w:rPr>
            <w:noProof/>
            <w:webHidden/>
          </w:rPr>
          <w:tab/>
        </w:r>
        <w:r w:rsidR="00346348">
          <w:rPr>
            <w:noProof/>
            <w:webHidden/>
          </w:rPr>
          <w:fldChar w:fldCharType="begin"/>
        </w:r>
        <w:r w:rsidR="00346348">
          <w:rPr>
            <w:noProof/>
            <w:webHidden/>
          </w:rPr>
          <w:instrText xml:space="preserve"> PAGEREF _Toc76633666 \h </w:instrText>
        </w:r>
        <w:r w:rsidR="00346348">
          <w:rPr>
            <w:noProof/>
            <w:webHidden/>
          </w:rPr>
        </w:r>
        <w:r w:rsidR="00346348">
          <w:rPr>
            <w:noProof/>
            <w:webHidden/>
          </w:rPr>
          <w:fldChar w:fldCharType="separate"/>
        </w:r>
        <w:r w:rsidR="00346348">
          <w:rPr>
            <w:noProof/>
            <w:webHidden/>
          </w:rPr>
          <w:t>108</w:t>
        </w:r>
        <w:r w:rsidR="00346348">
          <w:rPr>
            <w:noProof/>
            <w:webHidden/>
          </w:rPr>
          <w:fldChar w:fldCharType="end"/>
        </w:r>
      </w:hyperlink>
    </w:p>
    <w:p w14:paraId="10DAB954" w14:textId="232BE6F0" w:rsidR="00B84ABD" w:rsidRPr="00B260DC" w:rsidRDefault="00620430" w:rsidP="002325DC">
      <w:pPr>
        <w:spacing w:line="360" w:lineRule="auto"/>
        <w:jc w:val="both"/>
        <w:rPr>
          <w:rFonts w:asciiTheme="minorHAnsi" w:hAnsiTheme="minorHAnsi" w:cstheme="minorHAnsi"/>
          <w:sz w:val="24"/>
          <w:szCs w:val="24"/>
          <w:lang w:val="en-US"/>
        </w:rPr>
      </w:pPr>
      <w:r w:rsidRPr="00B260DC">
        <w:rPr>
          <w:rFonts w:asciiTheme="minorHAnsi" w:hAnsiTheme="minorHAnsi" w:cstheme="minorHAnsi"/>
          <w:b/>
          <w:sz w:val="24"/>
          <w:szCs w:val="24"/>
          <w:lang w:val="en-US"/>
        </w:rPr>
        <w:lastRenderedPageBreak/>
        <w:fldChar w:fldCharType="end"/>
      </w:r>
    </w:p>
    <w:p w14:paraId="32049446" w14:textId="77777777" w:rsidR="00FB4A5D" w:rsidRPr="00B260DC" w:rsidRDefault="00FB4A5D" w:rsidP="002325DC">
      <w:pPr>
        <w:spacing w:line="360" w:lineRule="auto"/>
        <w:jc w:val="both"/>
        <w:rPr>
          <w:rFonts w:asciiTheme="minorHAnsi" w:hAnsiTheme="minorHAnsi" w:cstheme="minorHAnsi"/>
          <w:sz w:val="24"/>
          <w:szCs w:val="24"/>
          <w:lang w:val="en-US"/>
        </w:rPr>
      </w:pPr>
    </w:p>
    <w:p w14:paraId="74B90337" w14:textId="77777777" w:rsidR="00CE0DA6" w:rsidRPr="00B260DC" w:rsidRDefault="00CE0DA6" w:rsidP="002325DC">
      <w:pPr>
        <w:spacing w:line="360" w:lineRule="auto"/>
        <w:jc w:val="both"/>
        <w:rPr>
          <w:rFonts w:asciiTheme="minorHAnsi" w:hAnsiTheme="minorHAnsi" w:cstheme="minorHAnsi"/>
          <w:sz w:val="24"/>
          <w:szCs w:val="24"/>
          <w:lang w:val="en-US"/>
        </w:rPr>
      </w:pPr>
    </w:p>
    <w:p w14:paraId="78BD4140" w14:textId="7D3C4F9C" w:rsidR="00FB4A5D" w:rsidRPr="00B260DC" w:rsidRDefault="00FB4A5D" w:rsidP="00FB4A5D">
      <w:pPr>
        <w:rPr>
          <w:rFonts w:asciiTheme="minorHAnsi" w:hAnsiTheme="minorHAnsi" w:cstheme="minorHAnsi"/>
          <w:b/>
          <w:sz w:val="24"/>
          <w:szCs w:val="24"/>
          <w:lang w:val="en-US"/>
        </w:rPr>
      </w:pPr>
      <w:r w:rsidRPr="00B260DC">
        <w:rPr>
          <w:rFonts w:asciiTheme="minorHAnsi" w:hAnsiTheme="minorHAnsi" w:cstheme="minorHAnsi"/>
          <w:b/>
          <w:sz w:val="24"/>
          <w:szCs w:val="24"/>
          <w:lang w:val="en-US"/>
        </w:rPr>
        <w:t>Tabl</w:t>
      </w:r>
      <w:r w:rsidR="00F668BC" w:rsidRPr="00B260DC">
        <w:rPr>
          <w:rFonts w:asciiTheme="minorHAnsi" w:hAnsiTheme="minorHAnsi" w:cstheme="minorHAnsi"/>
          <w:b/>
          <w:sz w:val="24"/>
          <w:szCs w:val="24"/>
          <w:lang w:val="en-US"/>
        </w:rPr>
        <w:t>e</w:t>
      </w:r>
      <w:r w:rsidRPr="00B260DC">
        <w:rPr>
          <w:rFonts w:asciiTheme="minorHAnsi" w:hAnsiTheme="minorHAnsi" w:cstheme="minorHAnsi"/>
          <w:b/>
          <w:sz w:val="24"/>
          <w:szCs w:val="24"/>
          <w:lang w:val="en-US"/>
        </w:rPr>
        <w:t xml:space="preserve"> List</w:t>
      </w:r>
    </w:p>
    <w:p w14:paraId="4F3FEC7E" w14:textId="4B938914" w:rsidR="00044105"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260DC">
        <w:rPr>
          <w:rFonts w:asciiTheme="minorHAnsi" w:hAnsiTheme="minorHAnsi"/>
          <w:szCs w:val="24"/>
          <w:lang w:val="en-US"/>
        </w:rPr>
        <w:fldChar w:fldCharType="begin"/>
      </w:r>
      <w:r w:rsidRPr="00B260DC">
        <w:rPr>
          <w:rFonts w:asciiTheme="minorHAnsi" w:hAnsiTheme="minorHAnsi"/>
          <w:szCs w:val="24"/>
          <w:lang w:val="en-US"/>
        </w:rPr>
        <w:instrText xml:space="preserve"> TOC \h \z \t "Başlık 5;Tablolar" \c "Tablo" </w:instrText>
      </w:r>
      <w:r w:rsidRPr="00B260DC">
        <w:rPr>
          <w:rFonts w:asciiTheme="minorHAnsi" w:hAnsiTheme="minorHAnsi"/>
          <w:szCs w:val="24"/>
          <w:lang w:val="en-US"/>
        </w:rPr>
        <w:fldChar w:fldCharType="separate"/>
      </w:r>
      <w:hyperlink w:anchor="_Toc76478940" w:history="1">
        <w:r w:rsidR="00044105" w:rsidRPr="009519D2">
          <w:rPr>
            <w:rStyle w:val="Kpr"/>
            <w:noProof/>
            <w:lang w:val="en-US"/>
          </w:rPr>
          <w:t xml:space="preserve">Table 1.1: </w:t>
        </w:r>
        <w:r w:rsidR="00044105" w:rsidRPr="009519D2">
          <w:rPr>
            <w:rStyle w:val="Kpr"/>
            <w:rFonts w:eastAsia="Times New Roman" w:cs="Times New Roman"/>
            <w:bCs/>
            <w:iCs/>
            <w:noProof/>
            <w:lang w:val="en-US"/>
          </w:rPr>
          <w:t>Licensed and Unlicensed Installed Capacity, Peak Demand, Licensed and Unlicensed Electricity Generation, Consumption, Import and Export Data</w:t>
        </w:r>
        <w:r w:rsidR="00044105">
          <w:rPr>
            <w:noProof/>
            <w:webHidden/>
          </w:rPr>
          <w:tab/>
        </w:r>
        <w:r w:rsidR="00044105">
          <w:rPr>
            <w:noProof/>
            <w:webHidden/>
          </w:rPr>
          <w:fldChar w:fldCharType="begin"/>
        </w:r>
        <w:r w:rsidR="00044105">
          <w:rPr>
            <w:noProof/>
            <w:webHidden/>
          </w:rPr>
          <w:instrText xml:space="preserve"> PAGEREF _Toc76478940 \h </w:instrText>
        </w:r>
        <w:r w:rsidR="00044105">
          <w:rPr>
            <w:noProof/>
            <w:webHidden/>
          </w:rPr>
        </w:r>
        <w:r w:rsidR="00044105">
          <w:rPr>
            <w:noProof/>
            <w:webHidden/>
          </w:rPr>
          <w:fldChar w:fldCharType="separate"/>
        </w:r>
        <w:r w:rsidR="00044105">
          <w:rPr>
            <w:noProof/>
            <w:webHidden/>
          </w:rPr>
          <w:t>18</w:t>
        </w:r>
        <w:r w:rsidR="00044105">
          <w:rPr>
            <w:noProof/>
            <w:webHidden/>
          </w:rPr>
          <w:fldChar w:fldCharType="end"/>
        </w:r>
      </w:hyperlink>
    </w:p>
    <w:p w14:paraId="62607AE8" w14:textId="56F52C0B"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1" w:history="1">
        <w:r w:rsidR="00044105" w:rsidRPr="009519D2">
          <w:rPr>
            <w:rStyle w:val="Kpr"/>
            <w:noProof/>
            <w:lang w:val="en-US"/>
          </w:rPr>
          <w:t>Table 1.2: Licensed Electricity Generation by Provinces (GWh-%)</w:t>
        </w:r>
        <w:r w:rsidR="00044105">
          <w:rPr>
            <w:noProof/>
            <w:webHidden/>
          </w:rPr>
          <w:tab/>
        </w:r>
        <w:r w:rsidR="00044105">
          <w:rPr>
            <w:noProof/>
            <w:webHidden/>
          </w:rPr>
          <w:fldChar w:fldCharType="begin"/>
        </w:r>
        <w:r w:rsidR="00044105">
          <w:rPr>
            <w:noProof/>
            <w:webHidden/>
          </w:rPr>
          <w:instrText xml:space="preserve"> PAGEREF _Toc76478941 \h </w:instrText>
        </w:r>
        <w:r w:rsidR="00044105">
          <w:rPr>
            <w:noProof/>
            <w:webHidden/>
          </w:rPr>
        </w:r>
        <w:r w:rsidR="00044105">
          <w:rPr>
            <w:noProof/>
            <w:webHidden/>
          </w:rPr>
          <w:fldChar w:fldCharType="separate"/>
        </w:r>
        <w:r w:rsidR="00044105">
          <w:rPr>
            <w:noProof/>
            <w:webHidden/>
          </w:rPr>
          <w:t>24</w:t>
        </w:r>
        <w:r w:rsidR="00044105">
          <w:rPr>
            <w:noProof/>
            <w:webHidden/>
          </w:rPr>
          <w:fldChar w:fldCharType="end"/>
        </w:r>
      </w:hyperlink>
    </w:p>
    <w:p w14:paraId="2A580E05" w14:textId="70450941"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2" w:history="1">
        <w:r w:rsidR="00044105" w:rsidRPr="009519D2">
          <w:rPr>
            <w:rStyle w:val="Kpr"/>
            <w:noProof/>
            <w:lang w:val="en-US"/>
          </w:rPr>
          <w:t>Table 1.3 Distribution of Licensed Installed Capacity by Province (MW-%)</w:t>
        </w:r>
        <w:r w:rsidR="00044105">
          <w:rPr>
            <w:noProof/>
            <w:webHidden/>
          </w:rPr>
          <w:tab/>
        </w:r>
        <w:r w:rsidR="00044105">
          <w:rPr>
            <w:noProof/>
            <w:webHidden/>
          </w:rPr>
          <w:fldChar w:fldCharType="begin"/>
        </w:r>
        <w:r w:rsidR="00044105">
          <w:rPr>
            <w:noProof/>
            <w:webHidden/>
          </w:rPr>
          <w:instrText xml:space="preserve"> PAGEREF _Toc76478942 \h </w:instrText>
        </w:r>
        <w:r w:rsidR="00044105">
          <w:rPr>
            <w:noProof/>
            <w:webHidden/>
          </w:rPr>
        </w:r>
        <w:r w:rsidR="00044105">
          <w:rPr>
            <w:noProof/>
            <w:webHidden/>
          </w:rPr>
          <w:fldChar w:fldCharType="separate"/>
        </w:r>
        <w:r w:rsidR="00044105">
          <w:rPr>
            <w:noProof/>
            <w:webHidden/>
          </w:rPr>
          <w:t>30</w:t>
        </w:r>
        <w:r w:rsidR="00044105">
          <w:rPr>
            <w:noProof/>
            <w:webHidden/>
          </w:rPr>
          <w:fldChar w:fldCharType="end"/>
        </w:r>
      </w:hyperlink>
    </w:p>
    <w:p w14:paraId="0F1E9356" w14:textId="7390D7D9"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3" w:history="1">
        <w:r w:rsidR="00044105" w:rsidRPr="009519D2">
          <w:rPr>
            <w:rStyle w:val="Kpr"/>
            <w:noProof/>
            <w:lang w:val="en-US"/>
          </w:rPr>
          <w:t xml:space="preserve">Table 1.4: </w:t>
        </w:r>
        <w:r w:rsidR="00044105" w:rsidRPr="009519D2">
          <w:rPr>
            <w:rStyle w:val="Kpr"/>
            <w:bCs/>
            <w:noProof/>
            <w:spacing w:val="20"/>
            <w:lang w:val="en-US"/>
          </w:rPr>
          <w:t xml:space="preserve">The Status of Unlicensed Electricity Generation Applications at the End of 2020 </w:t>
        </w:r>
        <w:r w:rsidR="00044105" w:rsidRPr="009519D2">
          <w:rPr>
            <w:rStyle w:val="Kpr"/>
            <w:noProof/>
            <w:lang w:val="en-US"/>
          </w:rPr>
          <w:t>(MWe)</w:t>
        </w:r>
        <w:r w:rsidR="00044105">
          <w:rPr>
            <w:noProof/>
            <w:webHidden/>
          </w:rPr>
          <w:tab/>
        </w:r>
        <w:r w:rsidR="00044105">
          <w:rPr>
            <w:noProof/>
            <w:webHidden/>
          </w:rPr>
          <w:fldChar w:fldCharType="begin"/>
        </w:r>
        <w:r w:rsidR="00044105">
          <w:rPr>
            <w:noProof/>
            <w:webHidden/>
          </w:rPr>
          <w:instrText xml:space="preserve"> PAGEREF _Toc76478943 \h </w:instrText>
        </w:r>
        <w:r w:rsidR="00044105">
          <w:rPr>
            <w:noProof/>
            <w:webHidden/>
          </w:rPr>
        </w:r>
        <w:r w:rsidR="00044105">
          <w:rPr>
            <w:noProof/>
            <w:webHidden/>
          </w:rPr>
          <w:fldChar w:fldCharType="separate"/>
        </w:r>
        <w:r w:rsidR="00044105">
          <w:rPr>
            <w:noProof/>
            <w:webHidden/>
          </w:rPr>
          <w:t>32</w:t>
        </w:r>
        <w:r w:rsidR="00044105">
          <w:rPr>
            <w:noProof/>
            <w:webHidden/>
          </w:rPr>
          <w:fldChar w:fldCharType="end"/>
        </w:r>
      </w:hyperlink>
    </w:p>
    <w:p w14:paraId="23070297" w14:textId="35C00626"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4" w:history="1">
        <w:r w:rsidR="00044105" w:rsidRPr="009519D2">
          <w:rPr>
            <w:rStyle w:val="Kpr"/>
            <w:noProof/>
            <w:lang w:val="en-US"/>
          </w:rPr>
          <w:t>Table 1.5: Distribution of Unlicensed Installed Capacity by Resources (MWe-%)</w:t>
        </w:r>
        <w:r w:rsidR="00044105">
          <w:rPr>
            <w:noProof/>
            <w:webHidden/>
          </w:rPr>
          <w:tab/>
        </w:r>
        <w:r w:rsidR="00044105">
          <w:rPr>
            <w:noProof/>
            <w:webHidden/>
          </w:rPr>
          <w:fldChar w:fldCharType="begin"/>
        </w:r>
        <w:r w:rsidR="00044105">
          <w:rPr>
            <w:noProof/>
            <w:webHidden/>
          </w:rPr>
          <w:instrText xml:space="preserve"> PAGEREF _Toc76478944 \h </w:instrText>
        </w:r>
        <w:r w:rsidR="00044105">
          <w:rPr>
            <w:noProof/>
            <w:webHidden/>
          </w:rPr>
        </w:r>
        <w:r w:rsidR="00044105">
          <w:rPr>
            <w:noProof/>
            <w:webHidden/>
          </w:rPr>
          <w:fldChar w:fldCharType="separate"/>
        </w:r>
        <w:r w:rsidR="00044105">
          <w:rPr>
            <w:noProof/>
            <w:webHidden/>
          </w:rPr>
          <w:t>33</w:t>
        </w:r>
        <w:r w:rsidR="00044105">
          <w:rPr>
            <w:noProof/>
            <w:webHidden/>
          </w:rPr>
          <w:fldChar w:fldCharType="end"/>
        </w:r>
      </w:hyperlink>
    </w:p>
    <w:p w14:paraId="5EFB251C" w14:textId="1E2E9669"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5" w:history="1">
        <w:r w:rsidR="00044105" w:rsidRPr="009519D2">
          <w:rPr>
            <w:rStyle w:val="Kpr"/>
            <w:noProof/>
            <w:lang w:val="en-US"/>
          </w:rPr>
          <w:t>Table 1.6: Distribution of Unlicensed Installed Capacity by Province (MWe-%)</w:t>
        </w:r>
        <w:r w:rsidR="00044105">
          <w:rPr>
            <w:noProof/>
            <w:webHidden/>
          </w:rPr>
          <w:tab/>
        </w:r>
        <w:r w:rsidR="00044105">
          <w:rPr>
            <w:noProof/>
            <w:webHidden/>
          </w:rPr>
          <w:fldChar w:fldCharType="begin"/>
        </w:r>
        <w:r w:rsidR="00044105">
          <w:rPr>
            <w:noProof/>
            <w:webHidden/>
          </w:rPr>
          <w:instrText xml:space="preserve"> PAGEREF _Toc76478945 \h </w:instrText>
        </w:r>
        <w:r w:rsidR="00044105">
          <w:rPr>
            <w:noProof/>
            <w:webHidden/>
          </w:rPr>
        </w:r>
        <w:r w:rsidR="00044105">
          <w:rPr>
            <w:noProof/>
            <w:webHidden/>
          </w:rPr>
          <w:fldChar w:fldCharType="separate"/>
        </w:r>
        <w:r w:rsidR="00044105">
          <w:rPr>
            <w:noProof/>
            <w:webHidden/>
          </w:rPr>
          <w:t>34</w:t>
        </w:r>
        <w:r w:rsidR="00044105">
          <w:rPr>
            <w:noProof/>
            <w:webHidden/>
          </w:rPr>
          <w:fldChar w:fldCharType="end"/>
        </w:r>
      </w:hyperlink>
    </w:p>
    <w:p w14:paraId="63CB7D3C" w14:textId="62708575"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6" w:history="1">
        <w:r w:rsidR="00044105" w:rsidRPr="009519D2">
          <w:rPr>
            <w:rStyle w:val="Kpr"/>
            <w:noProof/>
            <w:lang w:val="en-US"/>
          </w:rPr>
          <w:t>Table 1.7: Distribution of Unlicensed Electricity Generation by Resources (MWh-%)</w:t>
        </w:r>
        <w:r w:rsidR="00044105">
          <w:rPr>
            <w:noProof/>
            <w:webHidden/>
          </w:rPr>
          <w:tab/>
        </w:r>
        <w:r w:rsidR="00044105">
          <w:rPr>
            <w:noProof/>
            <w:webHidden/>
          </w:rPr>
          <w:fldChar w:fldCharType="begin"/>
        </w:r>
        <w:r w:rsidR="00044105">
          <w:rPr>
            <w:noProof/>
            <w:webHidden/>
          </w:rPr>
          <w:instrText xml:space="preserve"> PAGEREF _Toc76478946 \h </w:instrText>
        </w:r>
        <w:r w:rsidR="00044105">
          <w:rPr>
            <w:noProof/>
            <w:webHidden/>
          </w:rPr>
        </w:r>
        <w:r w:rsidR="00044105">
          <w:rPr>
            <w:noProof/>
            <w:webHidden/>
          </w:rPr>
          <w:fldChar w:fldCharType="separate"/>
        </w:r>
        <w:r w:rsidR="00044105">
          <w:rPr>
            <w:noProof/>
            <w:webHidden/>
          </w:rPr>
          <w:t>36</w:t>
        </w:r>
        <w:r w:rsidR="00044105">
          <w:rPr>
            <w:noProof/>
            <w:webHidden/>
          </w:rPr>
          <w:fldChar w:fldCharType="end"/>
        </w:r>
      </w:hyperlink>
    </w:p>
    <w:p w14:paraId="10904D60" w14:textId="501B059E"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7" w:history="1">
        <w:r w:rsidR="00044105" w:rsidRPr="009519D2">
          <w:rPr>
            <w:rStyle w:val="Kpr"/>
            <w:noProof/>
            <w:lang w:val="en-US"/>
          </w:rPr>
          <w:t>Table 1.8: Distribution of Unlicensed Electricity Generation by Provinces (MWh-%)</w:t>
        </w:r>
        <w:r w:rsidR="00044105">
          <w:rPr>
            <w:noProof/>
            <w:webHidden/>
          </w:rPr>
          <w:tab/>
        </w:r>
        <w:r w:rsidR="00044105">
          <w:rPr>
            <w:noProof/>
            <w:webHidden/>
          </w:rPr>
          <w:fldChar w:fldCharType="begin"/>
        </w:r>
        <w:r w:rsidR="00044105">
          <w:rPr>
            <w:noProof/>
            <w:webHidden/>
          </w:rPr>
          <w:instrText xml:space="preserve"> PAGEREF _Toc76478947 \h </w:instrText>
        </w:r>
        <w:r w:rsidR="00044105">
          <w:rPr>
            <w:noProof/>
            <w:webHidden/>
          </w:rPr>
        </w:r>
        <w:r w:rsidR="00044105">
          <w:rPr>
            <w:noProof/>
            <w:webHidden/>
          </w:rPr>
          <w:fldChar w:fldCharType="separate"/>
        </w:r>
        <w:r w:rsidR="00044105">
          <w:rPr>
            <w:noProof/>
            <w:webHidden/>
          </w:rPr>
          <w:t>37</w:t>
        </w:r>
        <w:r w:rsidR="00044105">
          <w:rPr>
            <w:noProof/>
            <w:webHidden/>
          </w:rPr>
          <w:fldChar w:fldCharType="end"/>
        </w:r>
      </w:hyperlink>
    </w:p>
    <w:p w14:paraId="0AF528E8" w14:textId="51BA41BE"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8" w:history="1">
        <w:r w:rsidR="00044105" w:rsidRPr="009519D2">
          <w:rPr>
            <w:rStyle w:val="Kpr"/>
            <w:noProof/>
            <w:lang w:val="en-US"/>
          </w:rPr>
          <w:t>Table 1.9: Distribution of the Amount of Payment Made Within the Scope of Unlicensed Electricity Generation by Resources (TL-%)</w:t>
        </w:r>
        <w:r w:rsidR="00044105">
          <w:rPr>
            <w:noProof/>
            <w:webHidden/>
          </w:rPr>
          <w:tab/>
        </w:r>
        <w:r w:rsidR="00044105">
          <w:rPr>
            <w:noProof/>
            <w:webHidden/>
          </w:rPr>
          <w:fldChar w:fldCharType="begin"/>
        </w:r>
        <w:r w:rsidR="00044105">
          <w:rPr>
            <w:noProof/>
            <w:webHidden/>
          </w:rPr>
          <w:instrText xml:space="preserve"> PAGEREF _Toc76478948 \h </w:instrText>
        </w:r>
        <w:r w:rsidR="00044105">
          <w:rPr>
            <w:noProof/>
            <w:webHidden/>
          </w:rPr>
        </w:r>
        <w:r w:rsidR="00044105">
          <w:rPr>
            <w:noProof/>
            <w:webHidden/>
          </w:rPr>
          <w:fldChar w:fldCharType="separate"/>
        </w:r>
        <w:r w:rsidR="00044105">
          <w:rPr>
            <w:noProof/>
            <w:webHidden/>
          </w:rPr>
          <w:t>40</w:t>
        </w:r>
        <w:r w:rsidR="00044105">
          <w:rPr>
            <w:noProof/>
            <w:webHidden/>
          </w:rPr>
          <w:fldChar w:fldCharType="end"/>
        </w:r>
      </w:hyperlink>
    </w:p>
    <w:p w14:paraId="7A2EF544" w14:textId="536047D7"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49" w:history="1">
        <w:r w:rsidR="00044105" w:rsidRPr="009519D2">
          <w:rPr>
            <w:rStyle w:val="Kpr"/>
            <w:noProof/>
            <w:lang w:val="en-US"/>
          </w:rPr>
          <w:t>Table 1.10: Sales to Eligible and Non-Eligible Consumers in 2020 (MWh)</w:t>
        </w:r>
        <w:r w:rsidR="00044105">
          <w:rPr>
            <w:noProof/>
            <w:webHidden/>
          </w:rPr>
          <w:tab/>
        </w:r>
        <w:r w:rsidR="00044105">
          <w:rPr>
            <w:noProof/>
            <w:webHidden/>
          </w:rPr>
          <w:fldChar w:fldCharType="begin"/>
        </w:r>
        <w:r w:rsidR="00044105">
          <w:rPr>
            <w:noProof/>
            <w:webHidden/>
          </w:rPr>
          <w:instrText xml:space="preserve"> PAGEREF _Toc76478949 \h </w:instrText>
        </w:r>
        <w:r w:rsidR="00044105">
          <w:rPr>
            <w:noProof/>
            <w:webHidden/>
          </w:rPr>
        </w:r>
        <w:r w:rsidR="00044105">
          <w:rPr>
            <w:noProof/>
            <w:webHidden/>
          </w:rPr>
          <w:fldChar w:fldCharType="separate"/>
        </w:r>
        <w:r w:rsidR="00044105">
          <w:rPr>
            <w:noProof/>
            <w:webHidden/>
          </w:rPr>
          <w:t>41</w:t>
        </w:r>
        <w:r w:rsidR="00044105">
          <w:rPr>
            <w:noProof/>
            <w:webHidden/>
          </w:rPr>
          <w:fldChar w:fldCharType="end"/>
        </w:r>
      </w:hyperlink>
    </w:p>
    <w:p w14:paraId="76841940" w14:textId="134FC8FA"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0" w:history="1">
        <w:r w:rsidR="00044105" w:rsidRPr="009519D2">
          <w:rPr>
            <w:rStyle w:val="Kpr"/>
            <w:noProof/>
            <w:lang w:val="en-US"/>
          </w:rPr>
          <w:t>Table 1.11: Distribution of Invoiced Consumption by Distribution Regions in 2020 (MWh-%)</w:t>
        </w:r>
        <w:r w:rsidR="00044105">
          <w:rPr>
            <w:noProof/>
            <w:webHidden/>
          </w:rPr>
          <w:tab/>
        </w:r>
        <w:r w:rsidR="00044105">
          <w:rPr>
            <w:noProof/>
            <w:webHidden/>
          </w:rPr>
          <w:fldChar w:fldCharType="begin"/>
        </w:r>
        <w:r w:rsidR="00044105">
          <w:rPr>
            <w:noProof/>
            <w:webHidden/>
          </w:rPr>
          <w:instrText xml:space="preserve"> PAGEREF _Toc76478950 \h </w:instrText>
        </w:r>
        <w:r w:rsidR="00044105">
          <w:rPr>
            <w:noProof/>
            <w:webHidden/>
          </w:rPr>
        </w:r>
        <w:r w:rsidR="00044105">
          <w:rPr>
            <w:noProof/>
            <w:webHidden/>
          </w:rPr>
          <w:fldChar w:fldCharType="separate"/>
        </w:r>
        <w:r w:rsidR="00044105">
          <w:rPr>
            <w:noProof/>
            <w:webHidden/>
          </w:rPr>
          <w:t>41</w:t>
        </w:r>
        <w:r w:rsidR="00044105">
          <w:rPr>
            <w:noProof/>
            <w:webHidden/>
          </w:rPr>
          <w:fldChar w:fldCharType="end"/>
        </w:r>
      </w:hyperlink>
    </w:p>
    <w:p w14:paraId="44C9ADA7" w14:textId="38E3CCA0"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1" w:history="1">
        <w:r w:rsidR="00044105" w:rsidRPr="009519D2">
          <w:rPr>
            <w:rStyle w:val="Kpr"/>
            <w:noProof/>
            <w:lang w:val="en-US"/>
          </w:rPr>
          <w:t>Table 1.12: Distribution of Invoiced Consumption by Consumer Type as Eligible and Non-Eligible Consumers in 2020 (MWh)</w:t>
        </w:r>
        <w:r w:rsidR="00044105">
          <w:rPr>
            <w:noProof/>
            <w:webHidden/>
          </w:rPr>
          <w:tab/>
        </w:r>
        <w:r w:rsidR="00044105">
          <w:rPr>
            <w:noProof/>
            <w:webHidden/>
          </w:rPr>
          <w:fldChar w:fldCharType="begin"/>
        </w:r>
        <w:r w:rsidR="00044105">
          <w:rPr>
            <w:noProof/>
            <w:webHidden/>
          </w:rPr>
          <w:instrText xml:space="preserve"> PAGEREF _Toc76478951 \h </w:instrText>
        </w:r>
        <w:r w:rsidR="00044105">
          <w:rPr>
            <w:noProof/>
            <w:webHidden/>
          </w:rPr>
        </w:r>
        <w:r w:rsidR="00044105">
          <w:rPr>
            <w:noProof/>
            <w:webHidden/>
          </w:rPr>
          <w:fldChar w:fldCharType="separate"/>
        </w:r>
        <w:r w:rsidR="00044105">
          <w:rPr>
            <w:noProof/>
            <w:webHidden/>
          </w:rPr>
          <w:t>42</w:t>
        </w:r>
        <w:r w:rsidR="00044105">
          <w:rPr>
            <w:noProof/>
            <w:webHidden/>
          </w:rPr>
          <w:fldChar w:fldCharType="end"/>
        </w:r>
      </w:hyperlink>
    </w:p>
    <w:p w14:paraId="0817ADD2" w14:textId="25787F4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2" w:history="1">
        <w:r w:rsidR="00044105" w:rsidRPr="009519D2">
          <w:rPr>
            <w:rStyle w:val="Kpr"/>
            <w:noProof/>
            <w:lang w:val="en-US"/>
          </w:rPr>
          <w:t>Table 1.13: Development of Invoiced Consumption by Consumer Type by Years (MWh)</w:t>
        </w:r>
        <w:r w:rsidR="00044105">
          <w:rPr>
            <w:noProof/>
            <w:webHidden/>
          </w:rPr>
          <w:tab/>
        </w:r>
        <w:r w:rsidR="00044105">
          <w:rPr>
            <w:noProof/>
            <w:webHidden/>
          </w:rPr>
          <w:fldChar w:fldCharType="begin"/>
        </w:r>
        <w:r w:rsidR="00044105">
          <w:rPr>
            <w:noProof/>
            <w:webHidden/>
          </w:rPr>
          <w:instrText xml:space="preserve"> PAGEREF _Toc76478952 \h </w:instrText>
        </w:r>
        <w:r w:rsidR="00044105">
          <w:rPr>
            <w:noProof/>
            <w:webHidden/>
          </w:rPr>
        </w:r>
        <w:r w:rsidR="00044105">
          <w:rPr>
            <w:noProof/>
            <w:webHidden/>
          </w:rPr>
          <w:fldChar w:fldCharType="separate"/>
        </w:r>
        <w:r w:rsidR="00044105">
          <w:rPr>
            <w:noProof/>
            <w:webHidden/>
          </w:rPr>
          <w:t>43</w:t>
        </w:r>
        <w:r w:rsidR="00044105">
          <w:rPr>
            <w:noProof/>
            <w:webHidden/>
          </w:rPr>
          <w:fldChar w:fldCharType="end"/>
        </w:r>
      </w:hyperlink>
    </w:p>
    <w:p w14:paraId="0F741614" w14:textId="385A96DF"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3" w:history="1">
        <w:r w:rsidR="00044105" w:rsidRPr="009519D2">
          <w:rPr>
            <w:rStyle w:val="Kpr"/>
            <w:noProof/>
            <w:lang w:val="en-US"/>
          </w:rPr>
          <w:t>Table 1.14: Distribution of Invoiced Consumption by Province (MWh - %)</w:t>
        </w:r>
        <w:r w:rsidR="00044105">
          <w:rPr>
            <w:noProof/>
            <w:webHidden/>
          </w:rPr>
          <w:tab/>
        </w:r>
        <w:r w:rsidR="00044105">
          <w:rPr>
            <w:noProof/>
            <w:webHidden/>
          </w:rPr>
          <w:fldChar w:fldCharType="begin"/>
        </w:r>
        <w:r w:rsidR="00044105">
          <w:rPr>
            <w:noProof/>
            <w:webHidden/>
          </w:rPr>
          <w:instrText xml:space="preserve"> PAGEREF _Toc76478953 \h </w:instrText>
        </w:r>
        <w:r w:rsidR="00044105">
          <w:rPr>
            <w:noProof/>
            <w:webHidden/>
          </w:rPr>
        </w:r>
        <w:r w:rsidR="00044105">
          <w:rPr>
            <w:noProof/>
            <w:webHidden/>
          </w:rPr>
          <w:fldChar w:fldCharType="separate"/>
        </w:r>
        <w:r w:rsidR="00044105">
          <w:rPr>
            <w:noProof/>
            <w:webHidden/>
          </w:rPr>
          <w:t>44</w:t>
        </w:r>
        <w:r w:rsidR="00044105">
          <w:rPr>
            <w:noProof/>
            <w:webHidden/>
          </w:rPr>
          <w:fldChar w:fldCharType="end"/>
        </w:r>
      </w:hyperlink>
    </w:p>
    <w:p w14:paraId="737FA6FF" w14:textId="688C7DA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4" w:history="1">
        <w:r w:rsidR="00044105" w:rsidRPr="009519D2">
          <w:rPr>
            <w:rStyle w:val="Kpr"/>
            <w:noProof/>
            <w:lang w:val="en-US"/>
          </w:rPr>
          <w:t>Table 1.15: Distribution of Invoiced Consumption by Province and Consumer Type (MWh)</w:t>
        </w:r>
        <w:r w:rsidR="00044105">
          <w:rPr>
            <w:noProof/>
            <w:webHidden/>
          </w:rPr>
          <w:tab/>
        </w:r>
        <w:r w:rsidR="00044105">
          <w:rPr>
            <w:noProof/>
            <w:webHidden/>
          </w:rPr>
          <w:fldChar w:fldCharType="begin"/>
        </w:r>
        <w:r w:rsidR="00044105">
          <w:rPr>
            <w:noProof/>
            <w:webHidden/>
          </w:rPr>
          <w:instrText xml:space="preserve"> PAGEREF _Toc76478954 \h </w:instrText>
        </w:r>
        <w:r w:rsidR="00044105">
          <w:rPr>
            <w:noProof/>
            <w:webHidden/>
          </w:rPr>
        </w:r>
        <w:r w:rsidR="00044105">
          <w:rPr>
            <w:noProof/>
            <w:webHidden/>
          </w:rPr>
          <w:fldChar w:fldCharType="separate"/>
        </w:r>
        <w:r w:rsidR="00044105">
          <w:rPr>
            <w:noProof/>
            <w:webHidden/>
          </w:rPr>
          <w:t>46</w:t>
        </w:r>
        <w:r w:rsidR="00044105">
          <w:rPr>
            <w:noProof/>
            <w:webHidden/>
          </w:rPr>
          <w:fldChar w:fldCharType="end"/>
        </w:r>
      </w:hyperlink>
    </w:p>
    <w:p w14:paraId="03368B83" w14:textId="3DE586F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5" w:history="1">
        <w:r w:rsidR="00044105" w:rsidRPr="009519D2">
          <w:rPr>
            <w:rStyle w:val="Kpr"/>
            <w:noProof/>
            <w:lang w:val="en-US"/>
          </w:rPr>
          <w:t>Table 2.2.1: Additional Costs of Orders (Million TL)</w:t>
        </w:r>
        <w:r w:rsidR="00044105">
          <w:rPr>
            <w:noProof/>
            <w:webHidden/>
          </w:rPr>
          <w:tab/>
        </w:r>
        <w:r w:rsidR="00044105">
          <w:rPr>
            <w:noProof/>
            <w:webHidden/>
          </w:rPr>
          <w:fldChar w:fldCharType="begin"/>
        </w:r>
        <w:r w:rsidR="00044105">
          <w:rPr>
            <w:noProof/>
            <w:webHidden/>
          </w:rPr>
          <w:instrText xml:space="preserve"> PAGEREF _Toc76478955 \h </w:instrText>
        </w:r>
        <w:r w:rsidR="00044105">
          <w:rPr>
            <w:noProof/>
            <w:webHidden/>
          </w:rPr>
        </w:r>
        <w:r w:rsidR="00044105">
          <w:rPr>
            <w:noProof/>
            <w:webHidden/>
          </w:rPr>
          <w:fldChar w:fldCharType="separate"/>
        </w:r>
        <w:r w:rsidR="00044105">
          <w:rPr>
            <w:noProof/>
            <w:webHidden/>
          </w:rPr>
          <w:t>62</w:t>
        </w:r>
        <w:r w:rsidR="00044105">
          <w:rPr>
            <w:noProof/>
            <w:webHidden/>
          </w:rPr>
          <w:fldChar w:fldCharType="end"/>
        </w:r>
      </w:hyperlink>
    </w:p>
    <w:p w14:paraId="5E92D244" w14:textId="6842CCA3"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6" w:history="1">
        <w:r w:rsidR="00044105" w:rsidRPr="009519D2">
          <w:rPr>
            <w:rStyle w:val="Kpr"/>
            <w:noProof/>
            <w:lang w:val="en-US"/>
          </w:rPr>
          <w:t>Table 2.5.1: Number of YEKDEM Participants by Years</w:t>
        </w:r>
        <w:r w:rsidR="00044105">
          <w:rPr>
            <w:noProof/>
            <w:webHidden/>
          </w:rPr>
          <w:tab/>
        </w:r>
        <w:r w:rsidR="00044105">
          <w:rPr>
            <w:noProof/>
            <w:webHidden/>
          </w:rPr>
          <w:fldChar w:fldCharType="begin"/>
        </w:r>
        <w:r w:rsidR="00044105">
          <w:rPr>
            <w:noProof/>
            <w:webHidden/>
          </w:rPr>
          <w:instrText xml:space="preserve"> PAGEREF _Toc76478956 \h </w:instrText>
        </w:r>
        <w:r w:rsidR="00044105">
          <w:rPr>
            <w:noProof/>
            <w:webHidden/>
          </w:rPr>
        </w:r>
        <w:r w:rsidR="00044105">
          <w:rPr>
            <w:noProof/>
            <w:webHidden/>
          </w:rPr>
          <w:fldChar w:fldCharType="separate"/>
        </w:r>
        <w:r w:rsidR="00044105">
          <w:rPr>
            <w:noProof/>
            <w:webHidden/>
          </w:rPr>
          <w:t>69</w:t>
        </w:r>
        <w:r w:rsidR="00044105">
          <w:rPr>
            <w:noProof/>
            <w:webHidden/>
          </w:rPr>
          <w:fldChar w:fldCharType="end"/>
        </w:r>
      </w:hyperlink>
    </w:p>
    <w:p w14:paraId="419964F4" w14:textId="12707B5C"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7" w:history="1">
        <w:r w:rsidR="00044105" w:rsidRPr="009519D2">
          <w:rPr>
            <w:rStyle w:val="Kpr"/>
            <w:noProof/>
            <w:lang w:val="en-US"/>
          </w:rPr>
          <w:t>Table 2.5.2: Distribution of RESSU. Installed Capacity by Resources (MW)*</w:t>
        </w:r>
        <w:r w:rsidR="00044105">
          <w:rPr>
            <w:noProof/>
            <w:webHidden/>
          </w:rPr>
          <w:tab/>
        </w:r>
        <w:r w:rsidR="00044105">
          <w:rPr>
            <w:noProof/>
            <w:webHidden/>
          </w:rPr>
          <w:fldChar w:fldCharType="begin"/>
        </w:r>
        <w:r w:rsidR="00044105">
          <w:rPr>
            <w:noProof/>
            <w:webHidden/>
          </w:rPr>
          <w:instrText xml:space="preserve"> PAGEREF _Toc76478957 \h </w:instrText>
        </w:r>
        <w:r w:rsidR="00044105">
          <w:rPr>
            <w:noProof/>
            <w:webHidden/>
          </w:rPr>
        </w:r>
        <w:r w:rsidR="00044105">
          <w:rPr>
            <w:noProof/>
            <w:webHidden/>
          </w:rPr>
          <w:fldChar w:fldCharType="separate"/>
        </w:r>
        <w:r w:rsidR="00044105">
          <w:rPr>
            <w:noProof/>
            <w:webHidden/>
          </w:rPr>
          <w:t>70</w:t>
        </w:r>
        <w:r w:rsidR="00044105">
          <w:rPr>
            <w:noProof/>
            <w:webHidden/>
          </w:rPr>
          <w:fldChar w:fldCharType="end"/>
        </w:r>
      </w:hyperlink>
    </w:p>
    <w:p w14:paraId="34C2C4D9" w14:textId="38619B5F"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8" w:history="1">
        <w:r w:rsidR="00044105" w:rsidRPr="009519D2">
          <w:rPr>
            <w:rStyle w:val="Kpr"/>
            <w:noProof/>
            <w:lang w:val="en-US"/>
          </w:rPr>
          <w:t>Table 2.5.3: Yearly Generation of RESSUM Participants by Years (MWh)*</w:t>
        </w:r>
        <w:r w:rsidR="00044105">
          <w:rPr>
            <w:noProof/>
            <w:webHidden/>
          </w:rPr>
          <w:tab/>
        </w:r>
        <w:r w:rsidR="00044105">
          <w:rPr>
            <w:noProof/>
            <w:webHidden/>
          </w:rPr>
          <w:fldChar w:fldCharType="begin"/>
        </w:r>
        <w:r w:rsidR="00044105">
          <w:rPr>
            <w:noProof/>
            <w:webHidden/>
          </w:rPr>
          <w:instrText xml:space="preserve"> PAGEREF _Toc76478958 \h </w:instrText>
        </w:r>
        <w:r w:rsidR="00044105">
          <w:rPr>
            <w:noProof/>
            <w:webHidden/>
          </w:rPr>
        </w:r>
        <w:r w:rsidR="00044105">
          <w:rPr>
            <w:noProof/>
            <w:webHidden/>
          </w:rPr>
          <w:fldChar w:fldCharType="separate"/>
        </w:r>
        <w:r w:rsidR="00044105">
          <w:rPr>
            <w:noProof/>
            <w:webHidden/>
          </w:rPr>
          <w:t>71</w:t>
        </w:r>
        <w:r w:rsidR="00044105">
          <w:rPr>
            <w:noProof/>
            <w:webHidden/>
          </w:rPr>
          <w:fldChar w:fldCharType="end"/>
        </w:r>
      </w:hyperlink>
    </w:p>
    <w:p w14:paraId="2F069B5D" w14:textId="6106FA3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59" w:history="1">
        <w:r w:rsidR="00044105" w:rsidRPr="009519D2">
          <w:rPr>
            <w:rStyle w:val="Kpr"/>
            <w:noProof/>
            <w:lang w:val="en-US"/>
          </w:rPr>
          <w:t>Table 3.1: HHI Values with respect to Generation and Installed Capacity</w:t>
        </w:r>
        <w:r w:rsidR="00044105">
          <w:rPr>
            <w:noProof/>
            <w:webHidden/>
          </w:rPr>
          <w:tab/>
        </w:r>
        <w:r w:rsidR="00044105">
          <w:rPr>
            <w:noProof/>
            <w:webHidden/>
          </w:rPr>
          <w:fldChar w:fldCharType="begin"/>
        </w:r>
        <w:r w:rsidR="00044105">
          <w:rPr>
            <w:noProof/>
            <w:webHidden/>
          </w:rPr>
          <w:instrText xml:space="preserve"> PAGEREF _Toc76478959 \h </w:instrText>
        </w:r>
        <w:r w:rsidR="00044105">
          <w:rPr>
            <w:noProof/>
            <w:webHidden/>
          </w:rPr>
        </w:r>
        <w:r w:rsidR="00044105">
          <w:rPr>
            <w:noProof/>
            <w:webHidden/>
          </w:rPr>
          <w:fldChar w:fldCharType="separate"/>
        </w:r>
        <w:r w:rsidR="00044105">
          <w:rPr>
            <w:noProof/>
            <w:webHidden/>
          </w:rPr>
          <w:t>75</w:t>
        </w:r>
        <w:r w:rsidR="00044105">
          <w:rPr>
            <w:noProof/>
            <w:webHidden/>
          </w:rPr>
          <w:fldChar w:fldCharType="end"/>
        </w:r>
      </w:hyperlink>
    </w:p>
    <w:p w14:paraId="2B831328" w14:textId="60A92625"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0" w:history="1">
        <w:r w:rsidR="00044105" w:rsidRPr="009519D2">
          <w:rPr>
            <w:rStyle w:val="Kpr"/>
            <w:noProof/>
            <w:lang w:val="en-US"/>
          </w:rPr>
          <w:t>Table 3.2: Sales, Market Shares and HHI Index of Supply License Owners</w:t>
        </w:r>
        <w:r w:rsidR="00044105">
          <w:rPr>
            <w:noProof/>
            <w:webHidden/>
          </w:rPr>
          <w:tab/>
        </w:r>
        <w:r w:rsidR="00044105">
          <w:rPr>
            <w:noProof/>
            <w:webHidden/>
          </w:rPr>
          <w:fldChar w:fldCharType="begin"/>
        </w:r>
        <w:r w:rsidR="00044105">
          <w:rPr>
            <w:noProof/>
            <w:webHidden/>
          </w:rPr>
          <w:instrText xml:space="preserve"> PAGEREF _Toc76478960 \h </w:instrText>
        </w:r>
        <w:r w:rsidR="00044105">
          <w:rPr>
            <w:noProof/>
            <w:webHidden/>
          </w:rPr>
        </w:r>
        <w:r w:rsidR="00044105">
          <w:rPr>
            <w:noProof/>
            <w:webHidden/>
          </w:rPr>
          <w:fldChar w:fldCharType="separate"/>
        </w:r>
        <w:r w:rsidR="00044105">
          <w:rPr>
            <w:noProof/>
            <w:webHidden/>
          </w:rPr>
          <w:t>76</w:t>
        </w:r>
        <w:r w:rsidR="00044105">
          <w:rPr>
            <w:noProof/>
            <w:webHidden/>
          </w:rPr>
          <w:fldChar w:fldCharType="end"/>
        </w:r>
      </w:hyperlink>
    </w:p>
    <w:p w14:paraId="5E82AD3C" w14:textId="01E17C96"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1" w:history="1">
        <w:r w:rsidR="00044105" w:rsidRPr="009519D2">
          <w:rPr>
            <w:rStyle w:val="Kpr"/>
            <w:noProof/>
            <w:lang w:val="en-US"/>
          </w:rPr>
          <w:t>Table 3.3: Distribution of Eligible Consumers' Supplier Changes by Supplier Type</w:t>
        </w:r>
        <w:r w:rsidR="00044105">
          <w:rPr>
            <w:noProof/>
            <w:webHidden/>
          </w:rPr>
          <w:tab/>
        </w:r>
        <w:r w:rsidR="00044105">
          <w:rPr>
            <w:noProof/>
            <w:webHidden/>
          </w:rPr>
          <w:fldChar w:fldCharType="begin"/>
        </w:r>
        <w:r w:rsidR="00044105">
          <w:rPr>
            <w:noProof/>
            <w:webHidden/>
          </w:rPr>
          <w:instrText xml:space="preserve"> PAGEREF _Toc76478961 \h </w:instrText>
        </w:r>
        <w:r w:rsidR="00044105">
          <w:rPr>
            <w:noProof/>
            <w:webHidden/>
          </w:rPr>
        </w:r>
        <w:r w:rsidR="00044105">
          <w:rPr>
            <w:noProof/>
            <w:webHidden/>
          </w:rPr>
          <w:fldChar w:fldCharType="separate"/>
        </w:r>
        <w:r w:rsidR="00044105">
          <w:rPr>
            <w:noProof/>
            <w:webHidden/>
          </w:rPr>
          <w:t>83</w:t>
        </w:r>
        <w:r w:rsidR="00044105">
          <w:rPr>
            <w:noProof/>
            <w:webHidden/>
          </w:rPr>
          <w:fldChar w:fldCharType="end"/>
        </w:r>
      </w:hyperlink>
    </w:p>
    <w:p w14:paraId="563CD07B" w14:textId="1EC4FC2C"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2" w:history="1">
        <w:r w:rsidR="00044105" w:rsidRPr="009519D2">
          <w:rPr>
            <w:rStyle w:val="Kpr"/>
            <w:noProof/>
            <w:lang w:val="en-US"/>
          </w:rPr>
          <w:t>Table 4.1: Transformer Center Information</w:t>
        </w:r>
        <w:r w:rsidR="00044105">
          <w:rPr>
            <w:noProof/>
            <w:webHidden/>
          </w:rPr>
          <w:tab/>
        </w:r>
        <w:r w:rsidR="00044105">
          <w:rPr>
            <w:noProof/>
            <w:webHidden/>
          </w:rPr>
          <w:fldChar w:fldCharType="begin"/>
        </w:r>
        <w:r w:rsidR="00044105">
          <w:rPr>
            <w:noProof/>
            <w:webHidden/>
          </w:rPr>
          <w:instrText xml:space="preserve"> PAGEREF _Toc76478962 \h </w:instrText>
        </w:r>
        <w:r w:rsidR="00044105">
          <w:rPr>
            <w:noProof/>
            <w:webHidden/>
          </w:rPr>
        </w:r>
        <w:r w:rsidR="00044105">
          <w:rPr>
            <w:noProof/>
            <w:webHidden/>
          </w:rPr>
          <w:fldChar w:fldCharType="separate"/>
        </w:r>
        <w:r w:rsidR="00044105">
          <w:rPr>
            <w:noProof/>
            <w:webHidden/>
          </w:rPr>
          <w:t>84</w:t>
        </w:r>
        <w:r w:rsidR="00044105">
          <w:rPr>
            <w:noProof/>
            <w:webHidden/>
          </w:rPr>
          <w:fldChar w:fldCharType="end"/>
        </w:r>
      </w:hyperlink>
    </w:p>
    <w:p w14:paraId="7616D7EC" w14:textId="0F5F4F8F"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3" w:history="1">
        <w:r w:rsidR="00044105" w:rsidRPr="009519D2">
          <w:rPr>
            <w:rStyle w:val="Kpr"/>
            <w:noProof/>
            <w:lang w:val="en-US"/>
          </w:rPr>
          <w:t>Table 4.2: TEİAŞ Transmission Lines</w:t>
        </w:r>
        <w:r w:rsidR="00044105">
          <w:rPr>
            <w:noProof/>
            <w:webHidden/>
          </w:rPr>
          <w:tab/>
        </w:r>
        <w:r w:rsidR="00044105">
          <w:rPr>
            <w:noProof/>
            <w:webHidden/>
          </w:rPr>
          <w:fldChar w:fldCharType="begin"/>
        </w:r>
        <w:r w:rsidR="00044105">
          <w:rPr>
            <w:noProof/>
            <w:webHidden/>
          </w:rPr>
          <w:instrText xml:space="preserve"> PAGEREF _Toc76478963 \h </w:instrText>
        </w:r>
        <w:r w:rsidR="00044105">
          <w:rPr>
            <w:noProof/>
            <w:webHidden/>
          </w:rPr>
        </w:r>
        <w:r w:rsidR="00044105">
          <w:rPr>
            <w:noProof/>
            <w:webHidden/>
          </w:rPr>
          <w:fldChar w:fldCharType="separate"/>
        </w:r>
        <w:r w:rsidR="00044105">
          <w:rPr>
            <w:noProof/>
            <w:webHidden/>
          </w:rPr>
          <w:t>85</w:t>
        </w:r>
        <w:r w:rsidR="00044105">
          <w:rPr>
            <w:noProof/>
            <w:webHidden/>
          </w:rPr>
          <w:fldChar w:fldCharType="end"/>
        </w:r>
      </w:hyperlink>
    </w:p>
    <w:p w14:paraId="65665F62" w14:textId="25698AF8"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4" w:history="1">
        <w:r w:rsidR="00044105" w:rsidRPr="009519D2">
          <w:rPr>
            <w:rStyle w:val="Kpr"/>
            <w:noProof/>
            <w:lang w:val="en-US"/>
          </w:rPr>
          <w:t>Table 4.3: Connection Applications to the Transmission System (Number - MW)</w:t>
        </w:r>
        <w:r w:rsidR="00044105">
          <w:rPr>
            <w:noProof/>
            <w:webHidden/>
          </w:rPr>
          <w:tab/>
        </w:r>
        <w:r w:rsidR="00044105">
          <w:rPr>
            <w:noProof/>
            <w:webHidden/>
          </w:rPr>
          <w:fldChar w:fldCharType="begin"/>
        </w:r>
        <w:r w:rsidR="00044105">
          <w:rPr>
            <w:noProof/>
            <w:webHidden/>
          </w:rPr>
          <w:instrText xml:space="preserve"> PAGEREF _Toc76478964 \h </w:instrText>
        </w:r>
        <w:r w:rsidR="00044105">
          <w:rPr>
            <w:noProof/>
            <w:webHidden/>
          </w:rPr>
        </w:r>
        <w:r w:rsidR="00044105">
          <w:rPr>
            <w:noProof/>
            <w:webHidden/>
          </w:rPr>
          <w:fldChar w:fldCharType="separate"/>
        </w:r>
        <w:r w:rsidR="00044105">
          <w:rPr>
            <w:noProof/>
            <w:webHidden/>
          </w:rPr>
          <w:t>86</w:t>
        </w:r>
        <w:r w:rsidR="00044105">
          <w:rPr>
            <w:noProof/>
            <w:webHidden/>
          </w:rPr>
          <w:fldChar w:fldCharType="end"/>
        </w:r>
      </w:hyperlink>
    </w:p>
    <w:p w14:paraId="23662D1D" w14:textId="69B0CD3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5" w:history="1">
        <w:r w:rsidR="00044105" w:rsidRPr="009519D2">
          <w:rPr>
            <w:rStyle w:val="Kpr"/>
            <w:noProof/>
            <w:lang w:val="en-US"/>
          </w:rPr>
          <w:t>Table 4.4: System Usage and System Operation Tariffs Applied in 2020 (TL/MW-Year, TL/MWh)</w:t>
        </w:r>
        <w:r w:rsidR="00044105">
          <w:rPr>
            <w:noProof/>
            <w:webHidden/>
          </w:rPr>
          <w:tab/>
        </w:r>
        <w:r w:rsidR="00044105">
          <w:rPr>
            <w:noProof/>
            <w:webHidden/>
          </w:rPr>
          <w:fldChar w:fldCharType="begin"/>
        </w:r>
        <w:r w:rsidR="00044105">
          <w:rPr>
            <w:noProof/>
            <w:webHidden/>
          </w:rPr>
          <w:instrText xml:space="preserve"> PAGEREF _Toc76478965 \h </w:instrText>
        </w:r>
        <w:r w:rsidR="00044105">
          <w:rPr>
            <w:noProof/>
            <w:webHidden/>
          </w:rPr>
        </w:r>
        <w:r w:rsidR="00044105">
          <w:rPr>
            <w:noProof/>
            <w:webHidden/>
          </w:rPr>
          <w:fldChar w:fldCharType="separate"/>
        </w:r>
        <w:r w:rsidR="00044105">
          <w:rPr>
            <w:noProof/>
            <w:webHidden/>
          </w:rPr>
          <w:t>87</w:t>
        </w:r>
        <w:r w:rsidR="00044105">
          <w:rPr>
            <w:noProof/>
            <w:webHidden/>
          </w:rPr>
          <w:fldChar w:fldCharType="end"/>
        </w:r>
      </w:hyperlink>
    </w:p>
    <w:p w14:paraId="21DD6457" w14:textId="421203CE"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6" w:history="1">
        <w:r w:rsidR="00044105" w:rsidRPr="009519D2">
          <w:rPr>
            <w:rStyle w:val="Kpr"/>
            <w:noProof/>
            <w:lang w:val="en-US"/>
          </w:rPr>
          <w:t>Table 4.5: Comparison of 2019 and 2020 Investment Amount (TL-%)</w:t>
        </w:r>
        <w:r w:rsidR="00044105">
          <w:rPr>
            <w:noProof/>
            <w:webHidden/>
          </w:rPr>
          <w:tab/>
        </w:r>
        <w:r w:rsidR="00044105">
          <w:rPr>
            <w:noProof/>
            <w:webHidden/>
          </w:rPr>
          <w:fldChar w:fldCharType="begin"/>
        </w:r>
        <w:r w:rsidR="00044105">
          <w:rPr>
            <w:noProof/>
            <w:webHidden/>
          </w:rPr>
          <w:instrText xml:space="preserve"> PAGEREF _Toc76478966 \h </w:instrText>
        </w:r>
        <w:r w:rsidR="00044105">
          <w:rPr>
            <w:noProof/>
            <w:webHidden/>
          </w:rPr>
        </w:r>
        <w:r w:rsidR="00044105">
          <w:rPr>
            <w:noProof/>
            <w:webHidden/>
          </w:rPr>
          <w:fldChar w:fldCharType="separate"/>
        </w:r>
        <w:r w:rsidR="00044105">
          <w:rPr>
            <w:noProof/>
            <w:webHidden/>
          </w:rPr>
          <w:t>88</w:t>
        </w:r>
        <w:r w:rsidR="00044105">
          <w:rPr>
            <w:noProof/>
            <w:webHidden/>
          </w:rPr>
          <w:fldChar w:fldCharType="end"/>
        </w:r>
      </w:hyperlink>
    </w:p>
    <w:p w14:paraId="455F16ED" w14:textId="4C1CFF8A"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7" w:history="1">
        <w:r w:rsidR="00044105" w:rsidRPr="009519D2">
          <w:rPr>
            <w:rStyle w:val="Kpr"/>
            <w:bCs/>
            <w:caps/>
            <w:noProof/>
            <w:lang w:val="en-US"/>
          </w:rPr>
          <w:t>T</w:t>
        </w:r>
        <w:r w:rsidR="00044105" w:rsidRPr="009519D2">
          <w:rPr>
            <w:rStyle w:val="Kpr"/>
            <w:bCs/>
            <w:noProof/>
            <w:lang w:val="en-US"/>
          </w:rPr>
          <w:t>able</w:t>
        </w:r>
        <w:r w:rsidR="00044105" w:rsidRPr="009519D2">
          <w:rPr>
            <w:rStyle w:val="Kpr"/>
            <w:bCs/>
            <w:caps/>
            <w:noProof/>
            <w:lang w:val="en-US"/>
          </w:rPr>
          <w:t xml:space="preserve"> 5.1:</w:t>
        </w:r>
        <w:r w:rsidR="00044105" w:rsidRPr="009519D2">
          <w:rPr>
            <w:rStyle w:val="Kpr"/>
            <w:caps/>
            <w:noProof/>
            <w:lang w:val="en-US"/>
          </w:rPr>
          <w:t xml:space="preserve"> </w:t>
        </w:r>
        <w:r w:rsidR="00044105" w:rsidRPr="009519D2">
          <w:rPr>
            <w:rStyle w:val="Kpr"/>
            <w:noProof/>
            <w:lang w:val="en-US"/>
          </w:rPr>
          <w:t>Number of Consumers Using Distribution System by the end of 2020 (Number-%)</w:t>
        </w:r>
        <w:r w:rsidR="00044105">
          <w:rPr>
            <w:noProof/>
            <w:webHidden/>
          </w:rPr>
          <w:tab/>
        </w:r>
        <w:r w:rsidR="00044105">
          <w:rPr>
            <w:noProof/>
            <w:webHidden/>
          </w:rPr>
          <w:fldChar w:fldCharType="begin"/>
        </w:r>
        <w:r w:rsidR="00044105">
          <w:rPr>
            <w:noProof/>
            <w:webHidden/>
          </w:rPr>
          <w:instrText xml:space="preserve"> PAGEREF _Toc76478967 \h </w:instrText>
        </w:r>
        <w:r w:rsidR="00044105">
          <w:rPr>
            <w:noProof/>
            <w:webHidden/>
          </w:rPr>
        </w:r>
        <w:r w:rsidR="00044105">
          <w:rPr>
            <w:noProof/>
            <w:webHidden/>
          </w:rPr>
          <w:fldChar w:fldCharType="separate"/>
        </w:r>
        <w:r w:rsidR="00044105">
          <w:rPr>
            <w:noProof/>
            <w:webHidden/>
          </w:rPr>
          <w:t>90</w:t>
        </w:r>
        <w:r w:rsidR="00044105">
          <w:rPr>
            <w:noProof/>
            <w:webHidden/>
          </w:rPr>
          <w:fldChar w:fldCharType="end"/>
        </w:r>
      </w:hyperlink>
    </w:p>
    <w:p w14:paraId="6BFF5A36" w14:textId="749E08A3"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8" w:history="1">
        <w:r w:rsidR="00044105" w:rsidRPr="009519D2">
          <w:rPr>
            <w:rStyle w:val="Kpr"/>
            <w:bCs/>
            <w:noProof/>
            <w:lang w:val="en-US"/>
          </w:rPr>
          <w:t>Table 5.2:</w:t>
        </w:r>
        <w:r w:rsidR="00044105" w:rsidRPr="009519D2">
          <w:rPr>
            <w:rStyle w:val="Kpr"/>
            <w:noProof/>
            <w:lang w:val="en-US"/>
          </w:rPr>
          <w:t xml:space="preserve"> Loss Rates of Distribution Companies (%)</w:t>
        </w:r>
        <w:r w:rsidR="00044105">
          <w:rPr>
            <w:noProof/>
            <w:webHidden/>
          </w:rPr>
          <w:tab/>
        </w:r>
        <w:r w:rsidR="00044105">
          <w:rPr>
            <w:noProof/>
            <w:webHidden/>
          </w:rPr>
          <w:fldChar w:fldCharType="begin"/>
        </w:r>
        <w:r w:rsidR="00044105">
          <w:rPr>
            <w:noProof/>
            <w:webHidden/>
          </w:rPr>
          <w:instrText xml:space="preserve"> PAGEREF _Toc76478968 \h </w:instrText>
        </w:r>
        <w:r w:rsidR="00044105">
          <w:rPr>
            <w:noProof/>
            <w:webHidden/>
          </w:rPr>
        </w:r>
        <w:r w:rsidR="00044105">
          <w:rPr>
            <w:noProof/>
            <w:webHidden/>
          </w:rPr>
          <w:fldChar w:fldCharType="separate"/>
        </w:r>
        <w:r w:rsidR="00044105">
          <w:rPr>
            <w:noProof/>
            <w:webHidden/>
          </w:rPr>
          <w:t>92</w:t>
        </w:r>
        <w:r w:rsidR="00044105">
          <w:rPr>
            <w:noProof/>
            <w:webHidden/>
          </w:rPr>
          <w:fldChar w:fldCharType="end"/>
        </w:r>
      </w:hyperlink>
    </w:p>
    <w:p w14:paraId="3E34BAD6" w14:textId="1BD65829"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69" w:history="1">
        <w:r w:rsidR="00044105" w:rsidRPr="009519D2">
          <w:rPr>
            <w:rStyle w:val="Kpr"/>
            <w:bCs/>
            <w:noProof/>
            <w:lang w:val="en-US"/>
          </w:rPr>
          <w:t>Table 5.3:</w:t>
        </w:r>
        <w:r w:rsidR="00044105" w:rsidRPr="009519D2">
          <w:rPr>
            <w:rStyle w:val="Kpr"/>
            <w:noProof/>
            <w:lang w:val="en-US"/>
          </w:rPr>
          <w:t xml:space="preserve"> Number of Employees of Distribution Companies</w:t>
        </w:r>
        <w:r w:rsidR="00044105">
          <w:rPr>
            <w:noProof/>
            <w:webHidden/>
          </w:rPr>
          <w:tab/>
        </w:r>
        <w:r w:rsidR="00044105">
          <w:rPr>
            <w:noProof/>
            <w:webHidden/>
          </w:rPr>
          <w:fldChar w:fldCharType="begin"/>
        </w:r>
        <w:r w:rsidR="00044105">
          <w:rPr>
            <w:noProof/>
            <w:webHidden/>
          </w:rPr>
          <w:instrText xml:space="preserve"> PAGEREF _Toc76478969 \h </w:instrText>
        </w:r>
        <w:r w:rsidR="00044105">
          <w:rPr>
            <w:noProof/>
            <w:webHidden/>
          </w:rPr>
        </w:r>
        <w:r w:rsidR="00044105">
          <w:rPr>
            <w:noProof/>
            <w:webHidden/>
          </w:rPr>
          <w:fldChar w:fldCharType="separate"/>
        </w:r>
        <w:r w:rsidR="00044105">
          <w:rPr>
            <w:noProof/>
            <w:webHidden/>
          </w:rPr>
          <w:t>94</w:t>
        </w:r>
        <w:r w:rsidR="00044105">
          <w:rPr>
            <w:noProof/>
            <w:webHidden/>
          </w:rPr>
          <w:fldChar w:fldCharType="end"/>
        </w:r>
      </w:hyperlink>
    </w:p>
    <w:p w14:paraId="07F068E8" w14:textId="6253CC51"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0" w:history="1">
        <w:r w:rsidR="00044105" w:rsidRPr="009519D2">
          <w:rPr>
            <w:rStyle w:val="Kpr"/>
            <w:bCs/>
            <w:noProof/>
            <w:lang w:val="en-US"/>
          </w:rPr>
          <w:t xml:space="preserve">Table 5.4: </w:t>
        </w:r>
        <w:r w:rsidR="00044105" w:rsidRPr="009519D2">
          <w:rPr>
            <w:rStyle w:val="Kpr"/>
            <w:noProof/>
            <w:lang w:val="en-US"/>
          </w:rPr>
          <w:t>Line Lengths, Number of Transformers and Transformer Capacities Based on Distribution Companies at the end of 2020 (km-MVA-Number)</w:t>
        </w:r>
        <w:r w:rsidR="00044105" w:rsidRPr="009519D2">
          <w:rPr>
            <w:rStyle w:val="Kpr"/>
            <w:noProof/>
            <w:vertAlign w:val="superscript"/>
            <w:lang w:val="en-US"/>
          </w:rPr>
          <w:t xml:space="preserve"> </w:t>
        </w:r>
        <w:r w:rsidR="00044105">
          <w:rPr>
            <w:noProof/>
            <w:webHidden/>
          </w:rPr>
          <w:tab/>
        </w:r>
        <w:r w:rsidR="00044105">
          <w:rPr>
            <w:noProof/>
            <w:webHidden/>
          </w:rPr>
          <w:fldChar w:fldCharType="begin"/>
        </w:r>
        <w:r w:rsidR="00044105">
          <w:rPr>
            <w:noProof/>
            <w:webHidden/>
          </w:rPr>
          <w:instrText xml:space="preserve"> PAGEREF _Toc76478970 \h </w:instrText>
        </w:r>
        <w:r w:rsidR="00044105">
          <w:rPr>
            <w:noProof/>
            <w:webHidden/>
          </w:rPr>
        </w:r>
        <w:r w:rsidR="00044105">
          <w:rPr>
            <w:noProof/>
            <w:webHidden/>
          </w:rPr>
          <w:fldChar w:fldCharType="separate"/>
        </w:r>
        <w:r w:rsidR="00044105">
          <w:rPr>
            <w:noProof/>
            <w:webHidden/>
          </w:rPr>
          <w:t>96</w:t>
        </w:r>
        <w:r w:rsidR="00044105">
          <w:rPr>
            <w:noProof/>
            <w:webHidden/>
          </w:rPr>
          <w:fldChar w:fldCharType="end"/>
        </w:r>
      </w:hyperlink>
    </w:p>
    <w:p w14:paraId="2CF5327F" w14:textId="3FAB70A0"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1" w:history="1">
        <w:r w:rsidR="00044105" w:rsidRPr="009519D2">
          <w:rPr>
            <w:rStyle w:val="Kpr"/>
            <w:bCs/>
            <w:noProof/>
            <w:lang w:val="en-US"/>
          </w:rPr>
          <w:t>Table 5.5:</w:t>
        </w:r>
        <w:r w:rsidR="00044105" w:rsidRPr="009519D2">
          <w:rPr>
            <w:rStyle w:val="Kpr"/>
            <w:noProof/>
            <w:lang w:val="en-US"/>
          </w:rPr>
          <w:t xml:space="preserve"> The Lengths of Distribution Lines (km)</w:t>
        </w:r>
        <w:r w:rsidR="00044105">
          <w:rPr>
            <w:noProof/>
            <w:webHidden/>
          </w:rPr>
          <w:tab/>
        </w:r>
        <w:r w:rsidR="00044105">
          <w:rPr>
            <w:noProof/>
            <w:webHidden/>
          </w:rPr>
          <w:fldChar w:fldCharType="begin"/>
        </w:r>
        <w:r w:rsidR="00044105">
          <w:rPr>
            <w:noProof/>
            <w:webHidden/>
          </w:rPr>
          <w:instrText xml:space="preserve"> PAGEREF _Toc76478971 \h </w:instrText>
        </w:r>
        <w:r w:rsidR="00044105">
          <w:rPr>
            <w:noProof/>
            <w:webHidden/>
          </w:rPr>
        </w:r>
        <w:r w:rsidR="00044105">
          <w:rPr>
            <w:noProof/>
            <w:webHidden/>
          </w:rPr>
          <w:fldChar w:fldCharType="separate"/>
        </w:r>
        <w:r w:rsidR="00044105">
          <w:rPr>
            <w:noProof/>
            <w:webHidden/>
          </w:rPr>
          <w:t>97</w:t>
        </w:r>
        <w:r w:rsidR="00044105">
          <w:rPr>
            <w:noProof/>
            <w:webHidden/>
          </w:rPr>
          <w:fldChar w:fldCharType="end"/>
        </w:r>
      </w:hyperlink>
    </w:p>
    <w:p w14:paraId="559EFE0A" w14:textId="3A060B2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2" w:history="1">
        <w:r w:rsidR="00044105" w:rsidRPr="009519D2">
          <w:rPr>
            <w:rStyle w:val="Kpr"/>
            <w:bCs/>
            <w:noProof/>
            <w:lang w:val="en-US"/>
          </w:rPr>
          <w:t>Table 5.6:</w:t>
        </w:r>
        <w:r w:rsidR="00044105" w:rsidRPr="009519D2">
          <w:rPr>
            <w:rStyle w:val="Kpr"/>
            <w:noProof/>
            <w:lang w:val="en-US"/>
          </w:rPr>
          <w:t xml:space="preserve"> Line Lengths at Distribution Voltage Levels, Number of Transformers and </w:t>
        </w:r>
        <w:bookmarkStart w:id="7" w:name="_GoBack"/>
        <w:bookmarkEnd w:id="7"/>
        <w:r w:rsidR="00044105" w:rsidRPr="009519D2">
          <w:rPr>
            <w:rStyle w:val="Kpr"/>
            <w:noProof/>
            <w:lang w:val="en-US"/>
          </w:rPr>
          <w:t>Transformer Capacities by Provinces at the end of 2020   (km-MVA-Number)</w:t>
        </w:r>
        <w:r w:rsidR="00044105">
          <w:rPr>
            <w:noProof/>
            <w:webHidden/>
          </w:rPr>
          <w:tab/>
        </w:r>
        <w:r w:rsidR="00044105">
          <w:rPr>
            <w:noProof/>
            <w:webHidden/>
          </w:rPr>
          <w:fldChar w:fldCharType="begin"/>
        </w:r>
        <w:r w:rsidR="00044105">
          <w:rPr>
            <w:noProof/>
            <w:webHidden/>
          </w:rPr>
          <w:instrText xml:space="preserve"> PAGEREF _Toc76478972 \h </w:instrText>
        </w:r>
        <w:r w:rsidR="00044105">
          <w:rPr>
            <w:noProof/>
            <w:webHidden/>
          </w:rPr>
        </w:r>
        <w:r w:rsidR="00044105">
          <w:rPr>
            <w:noProof/>
            <w:webHidden/>
          </w:rPr>
          <w:fldChar w:fldCharType="separate"/>
        </w:r>
        <w:r w:rsidR="00044105">
          <w:rPr>
            <w:noProof/>
            <w:webHidden/>
          </w:rPr>
          <w:t>99</w:t>
        </w:r>
        <w:r w:rsidR="00044105">
          <w:rPr>
            <w:noProof/>
            <w:webHidden/>
          </w:rPr>
          <w:fldChar w:fldCharType="end"/>
        </w:r>
      </w:hyperlink>
    </w:p>
    <w:p w14:paraId="4F849F8C" w14:textId="3D3474F3"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3" w:history="1">
        <w:r w:rsidR="00044105" w:rsidRPr="009519D2">
          <w:rPr>
            <w:rStyle w:val="Kpr"/>
            <w:bCs/>
            <w:noProof/>
            <w:lang w:val="en-US"/>
          </w:rPr>
          <w:t>Table 5.7:</w:t>
        </w:r>
        <w:r w:rsidR="00044105" w:rsidRPr="009519D2">
          <w:rPr>
            <w:rStyle w:val="Kpr"/>
            <w:noProof/>
            <w:lang w:val="en-US"/>
          </w:rPr>
          <w:t xml:space="preserve"> Reported and Unreported </w:t>
        </w:r>
        <w:r w:rsidR="00735572">
          <w:rPr>
            <w:rStyle w:val="Kpr"/>
            <w:noProof/>
            <w:lang w:val="en-US"/>
          </w:rPr>
          <w:t>System</w:t>
        </w:r>
        <w:r w:rsidR="00044105" w:rsidRPr="009519D2">
          <w:rPr>
            <w:rStyle w:val="Kpr"/>
            <w:noProof/>
            <w:lang w:val="en-US"/>
          </w:rPr>
          <w:t xml:space="preserve"> Average Interruption Duration Indices of Distribution Companies in 2019-2020 (min)</w:t>
        </w:r>
        <w:r w:rsidR="00044105">
          <w:rPr>
            <w:noProof/>
            <w:webHidden/>
          </w:rPr>
          <w:tab/>
        </w:r>
        <w:r w:rsidR="00044105">
          <w:rPr>
            <w:noProof/>
            <w:webHidden/>
          </w:rPr>
          <w:fldChar w:fldCharType="begin"/>
        </w:r>
        <w:r w:rsidR="00044105">
          <w:rPr>
            <w:noProof/>
            <w:webHidden/>
          </w:rPr>
          <w:instrText xml:space="preserve"> PAGEREF _Toc76478973 \h </w:instrText>
        </w:r>
        <w:r w:rsidR="00044105">
          <w:rPr>
            <w:noProof/>
            <w:webHidden/>
          </w:rPr>
        </w:r>
        <w:r w:rsidR="00044105">
          <w:rPr>
            <w:noProof/>
            <w:webHidden/>
          </w:rPr>
          <w:fldChar w:fldCharType="separate"/>
        </w:r>
        <w:r w:rsidR="00044105">
          <w:rPr>
            <w:noProof/>
            <w:webHidden/>
          </w:rPr>
          <w:t>101</w:t>
        </w:r>
        <w:r w:rsidR="00044105">
          <w:rPr>
            <w:noProof/>
            <w:webHidden/>
          </w:rPr>
          <w:fldChar w:fldCharType="end"/>
        </w:r>
      </w:hyperlink>
    </w:p>
    <w:p w14:paraId="2DE99680" w14:textId="30C93E51"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4" w:history="1">
        <w:r w:rsidR="00044105" w:rsidRPr="009519D2">
          <w:rPr>
            <w:rStyle w:val="Kpr"/>
            <w:bCs/>
            <w:noProof/>
            <w:lang w:val="en-US"/>
          </w:rPr>
          <w:t>Table 5.8:</w:t>
        </w:r>
        <w:r w:rsidR="00044105" w:rsidRPr="009519D2">
          <w:rPr>
            <w:rStyle w:val="Kpr"/>
            <w:noProof/>
            <w:lang w:val="en-US"/>
          </w:rPr>
          <w:t xml:space="preserve"> </w:t>
        </w:r>
        <w:r w:rsidR="00735572">
          <w:rPr>
            <w:rStyle w:val="Kpr"/>
            <w:noProof/>
            <w:lang w:val="en-US"/>
          </w:rPr>
          <w:t>System</w:t>
        </w:r>
        <w:r w:rsidR="00044105" w:rsidRPr="009519D2">
          <w:rPr>
            <w:rStyle w:val="Kpr"/>
            <w:noProof/>
            <w:lang w:val="en-US"/>
          </w:rPr>
          <w:t xml:space="preserve"> Average Interruption Duration Indices of Distribution Companies by Reason in 2020 (min)</w:t>
        </w:r>
        <w:r w:rsidR="00044105">
          <w:rPr>
            <w:noProof/>
            <w:webHidden/>
          </w:rPr>
          <w:tab/>
        </w:r>
        <w:r w:rsidR="00044105">
          <w:rPr>
            <w:noProof/>
            <w:webHidden/>
          </w:rPr>
          <w:fldChar w:fldCharType="begin"/>
        </w:r>
        <w:r w:rsidR="00044105">
          <w:rPr>
            <w:noProof/>
            <w:webHidden/>
          </w:rPr>
          <w:instrText xml:space="preserve"> PAGEREF _Toc76478974 \h </w:instrText>
        </w:r>
        <w:r w:rsidR="00044105">
          <w:rPr>
            <w:noProof/>
            <w:webHidden/>
          </w:rPr>
        </w:r>
        <w:r w:rsidR="00044105">
          <w:rPr>
            <w:noProof/>
            <w:webHidden/>
          </w:rPr>
          <w:fldChar w:fldCharType="separate"/>
        </w:r>
        <w:r w:rsidR="00044105">
          <w:rPr>
            <w:noProof/>
            <w:webHidden/>
          </w:rPr>
          <w:t>102</w:t>
        </w:r>
        <w:r w:rsidR="00044105">
          <w:rPr>
            <w:noProof/>
            <w:webHidden/>
          </w:rPr>
          <w:fldChar w:fldCharType="end"/>
        </w:r>
      </w:hyperlink>
    </w:p>
    <w:p w14:paraId="753F81C4" w14:textId="33ACC2A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5" w:history="1">
        <w:r w:rsidR="00044105" w:rsidRPr="009519D2">
          <w:rPr>
            <w:rStyle w:val="Kpr"/>
            <w:bCs/>
            <w:noProof/>
            <w:lang w:val="en-US"/>
          </w:rPr>
          <w:t>Table 5.9:</w:t>
        </w:r>
        <w:r w:rsidR="00044105" w:rsidRPr="009519D2">
          <w:rPr>
            <w:rStyle w:val="Kpr"/>
            <w:noProof/>
            <w:lang w:val="en-US"/>
          </w:rPr>
          <w:t xml:space="preserve"> </w:t>
        </w:r>
        <w:r w:rsidR="00735572">
          <w:rPr>
            <w:rStyle w:val="Kpr"/>
            <w:noProof/>
            <w:lang w:val="en-US"/>
          </w:rPr>
          <w:t>System</w:t>
        </w:r>
        <w:r w:rsidR="00044105" w:rsidRPr="009519D2">
          <w:rPr>
            <w:rStyle w:val="Kpr"/>
            <w:noProof/>
            <w:lang w:val="en-US"/>
          </w:rPr>
          <w:t xml:space="preserve"> Average Interruption Frequency Indices of Distribution Companies in 2019 and 2020 (Number/Year)</w:t>
        </w:r>
        <w:r w:rsidR="00044105">
          <w:rPr>
            <w:noProof/>
            <w:webHidden/>
          </w:rPr>
          <w:tab/>
        </w:r>
        <w:r w:rsidR="00044105">
          <w:rPr>
            <w:noProof/>
            <w:webHidden/>
          </w:rPr>
          <w:fldChar w:fldCharType="begin"/>
        </w:r>
        <w:r w:rsidR="00044105">
          <w:rPr>
            <w:noProof/>
            <w:webHidden/>
          </w:rPr>
          <w:instrText xml:space="preserve"> PAGEREF _Toc76478975 \h </w:instrText>
        </w:r>
        <w:r w:rsidR="00044105">
          <w:rPr>
            <w:noProof/>
            <w:webHidden/>
          </w:rPr>
        </w:r>
        <w:r w:rsidR="00044105">
          <w:rPr>
            <w:noProof/>
            <w:webHidden/>
          </w:rPr>
          <w:fldChar w:fldCharType="separate"/>
        </w:r>
        <w:r w:rsidR="00044105">
          <w:rPr>
            <w:noProof/>
            <w:webHidden/>
          </w:rPr>
          <w:t>103</w:t>
        </w:r>
        <w:r w:rsidR="00044105">
          <w:rPr>
            <w:noProof/>
            <w:webHidden/>
          </w:rPr>
          <w:fldChar w:fldCharType="end"/>
        </w:r>
      </w:hyperlink>
    </w:p>
    <w:p w14:paraId="2062312B" w14:textId="3AB59CFE"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6" w:history="1">
        <w:r w:rsidR="00044105" w:rsidRPr="009519D2">
          <w:rPr>
            <w:rStyle w:val="Kpr"/>
            <w:bCs/>
            <w:noProof/>
            <w:lang w:val="en-US"/>
          </w:rPr>
          <w:t>Table 5.10:</w:t>
        </w:r>
        <w:r w:rsidR="00044105" w:rsidRPr="009519D2">
          <w:rPr>
            <w:rStyle w:val="Kpr"/>
            <w:noProof/>
            <w:lang w:val="en-US"/>
          </w:rPr>
          <w:t xml:space="preserve"> </w:t>
        </w:r>
        <w:r w:rsidR="00044105" w:rsidRPr="009519D2">
          <w:rPr>
            <w:rStyle w:val="Kpr"/>
            <w:noProof/>
            <w:lang w:val="en-GB"/>
          </w:rPr>
          <w:t xml:space="preserve">Distribution Companies’ </w:t>
        </w:r>
        <w:r w:rsidR="00735572">
          <w:rPr>
            <w:rStyle w:val="Kpr"/>
            <w:noProof/>
            <w:lang w:val="en-GB"/>
          </w:rPr>
          <w:t>System</w:t>
        </w:r>
        <w:r w:rsidR="00044105" w:rsidRPr="009519D2">
          <w:rPr>
            <w:rStyle w:val="Kpr"/>
            <w:noProof/>
            <w:lang w:val="en-GB"/>
          </w:rPr>
          <w:t xml:space="preserve"> Average Interruption Frequency Indices of Distribution Companies by Reason in 2019 (Number/Year)</w:t>
        </w:r>
        <w:r w:rsidR="00044105">
          <w:rPr>
            <w:noProof/>
            <w:webHidden/>
          </w:rPr>
          <w:tab/>
        </w:r>
        <w:r w:rsidR="00044105">
          <w:rPr>
            <w:noProof/>
            <w:webHidden/>
          </w:rPr>
          <w:fldChar w:fldCharType="begin"/>
        </w:r>
        <w:r w:rsidR="00044105">
          <w:rPr>
            <w:noProof/>
            <w:webHidden/>
          </w:rPr>
          <w:instrText xml:space="preserve"> PAGEREF _Toc76478976 \h </w:instrText>
        </w:r>
        <w:r w:rsidR="00044105">
          <w:rPr>
            <w:noProof/>
            <w:webHidden/>
          </w:rPr>
        </w:r>
        <w:r w:rsidR="00044105">
          <w:rPr>
            <w:noProof/>
            <w:webHidden/>
          </w:rPr>
          <w:fldChar w:fldCharType="separate"/>
        </w:r>
        <w:r w:rsidR="00044105">
          <w:rPr>
            <w:noProof/>
            <w:webHidden/>
          </w:rPr>
          <w:t>103</w:t>
        </w:r>
        <w:r w:rsidR="00044105">
          <w:rPr>
            <w:noProof/>
            <w:webHidden/>
          </w:rPr>
          <w:fldChar w:fldCharType="end"/>
        </w:r>
      </w:hyperlink>
    </w:p>
    <w:p w14:paraId="720506ED" w14:textId="62D60AE4"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7" w:history="1">
        <w:r w:rsidR="00044105" w:rsidRPr="009519D2">
          <w:rPr>
            <w:rStyle w:val="Kpr"/>
            <w:bCs/>
            <w:caps/>
            <w:noProof/>
            <w:lang w:val="en-US"/>
          </w:rPr>
          <w:t>T</w:t>
        </w:r>
        <w:r w:rsidR="00044105" w:rsidRPr="009519D2">
          <w:rPr>
            <w:rStyle w:val="Kpr"/>
            <w:bCs/>
            <w:noProof/>
            <w:lang w:val="en-US"/>
          </w:rPr>
          <w:t>able</w:t>
        </w:r>
        <w:r w:rsidR="00044105" w:rsidRPr="009519D2">
          <w:rPr>
            <w:rStyle w:val="Kpr"/>
            <w:bCs/>
            <w:caps/>
            <w:noProof/>
            <w:lang w:val="en-US"/>
          </w:rPr>
          <w:t xml:space="preserve"> 5.11:</w:t>
        </w:r>
        <w:r w:rsidR="00044105" w:rsidRPr="009519D2">
          <w:rPr>
            <w:rStyle w:val="Kpr"/>
            <w:caps/>
            <w:noProof/>
            <w:lang w:val="en-US"/>
          </w:rPr>
          <w:t xml:space="preserve"> </w:t>
        </w:r>
        <w:r w:rsidR="00044105" w:rsidRPr="009519D2">
          <w:rPr>
            <w:rStyle w:val="Kpr"/>
            <w:noProof/>
            <w:lang w:val="en-US"/>
          </w:rPr>
          <w:t xml:space="preserve">Comparison of Distribution Investment Amounts in </w:t>
        </w:r>
        <w:r w:rsidR="00044105" w:rsidRPr="009519D2">
          <w:rPr>
            <w:rStyle w:val="Kpr"/>
            <w:caps/>
            <w:noProof/>
            <w:lang w:val="en-US"/>
          </w:rPr>
          <w:t>2019-2020</w:t>
        </w:r>
        <w:r w:rsidR="00044105" w:rsidRPr="009519D2">
          <w:rPr>
            <w:rStyle w:val="Kpr"/>
            <w:noProof/>
            <w:lang w:val="en-US"/>
          </w:rPr>
          <w:t xml:space="preserve"> (Current Prices - Million TL-%)</w:t>
        </w:r>
        <w:r w:rsidR="00044105">
          <w:rPr>
            <w:noProof/>
            <w:webHidden/>
          </w:rPr>
          <w:tab/>
        </w:r>
        <w:r w:rsidR="00044105">
          <w:rPr>
            <w:noProof/>
            <w:webHidden/>
          </w:rPr>
          <w:fldChar w:fldCharType="begin"/>
        </w:r>
        <w:r w:rsidR="00044105">
          <w:rPr>
            <w:noProof/>
            <w:webHidden/>
          </w:rPr>
          <w:instrText xml:space="preserve"> PAGEREF _Toc76478977 \h </w:instrText>
        </w:r>
        <w:r w:rsidR="00044105">
          <w:rPr>
            <w:noProof/>
            <w:webHidden/>
          </w:rPr>
        </w:r>
        <w:r w:rsidR="00044105">
          <w:rPr>
            <w:noProof/>
            <w:webHidden/>
          </w:rPr>
          <w:fldChar w:fldCharType="separate"/>
        </w:r>
        <w:r w:rsidR="00044105">
          <w:rPr>
            <w:noProof/>
            <w:webHidden/>
          </w:rPr>
          <w:t>105</w:t>
        </w:r>
        <w:r w:rsidR="00044105">
          <w:rPr>
            <w:noProof/>
            <w:webHidden/>
          </w:rPr>
          <w:fldChar w:fldCharType="end"/>
        </w:r>
      </w:hyperlink>
    </w:p>
    <w:p w14:paraId="45E796CD" w14:textId="04A87851"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8" w:history="1">
        <w:r w:rsidR="00044105" w:rsidRPr="009519D2">
          <w:rPr>
            <w:rStyle w:val="Kpr"/>
            <w:bCs/>
            <w:caps/>
            <w:noProof/>
            <w:lang w:val="en-US"/>
          </w:rPr>
          <w:t>T</w:t>
        </w:r>
        <w:r w:rsidR="00044105" w:rsidRPr="009519D2">
          <w:rPr>
            <w:rStyle w:val="Kpr"/>
            <w:bCs/>
            <w:noProof/>
            <w:lang w:val="en-US"/>
          </w:rPr>
          <w:t>able</w:t>
        </w:r>
        <w:r w:rsidR="00044105" w:rsidRPr="009519D2">
          <w:rPr>
            <w:rStyle w:val="Kpr"/>
            <w:bCs/>
            <w:caps/>
            <w:noProof/>
            <w:lang w:val="en-US"/>
          </w:rPr>
          <w:t xml:space="preserve"> 5.12:</w:t>
        </w:r>
        <w:r w:rsidR="00044105" w:rsidRPr="009519D2">
          <w:rPr>
            <w:rStyle w:val="Kpr"/>
            <w:caps/>
            <w:noProof/>
            <w:lang w:val="en-US"/>
          </w:rPr>
          <w:t xml:space="preserve"> </w:t>
        </w:r>
        <w:r w:rsidR="00044105" w:rsidRPr="009519D2">
          <w:rPr>
            <w:rStyle w:val="Kpr"/>
            <w:noProof/>
            <w:lang w:val="en-US"/>
          </w:rPr>
          <w:t>Realized Investment Amounts in 2020 by Investment Types (TL)</w:t>
        </w:r>
        <w:r w:rsidR="00044105">
          <w:rPr>
            <w:noProof/>
            <w:webHidden/>
          </w:rPr>
          <w:tab/>
        </w:r>
        <w:r w:rsidR="00044105">
          <w:rPr>
            <w:noProof/>
            <w:webHidden/>
          </w:rPr>
          <w:fldChar w:fldCharType="begin"/>
        </w:r>
        <w:r w:rsidR="00044105">
          <w:rPr>
            <w:noProof/>
            <w:webHidden/>
          </w:rPr>
          <w:instrText xml:space="preserve"> PAGEREF _Toc76478978 \h </w:instrText>
        </w:r>
        <w:r w:rsidR="00044105">
          <w:rPr>
            <w:noProof/>
            <w:webHidden/>
          </w:rPr>
        </w:r>
        <w:r w:rsidR="00044105">
          <w:rPr>
            <w:noProof/>
            <w:webHidden/>
          </w:rPr>
          <w:fldChar w:fldCharType="separate"/>
        </w:r>
        <w:r w:rsidR="00044105">
          <w:rPr>
            <w:noProof/>
            <w:webHidden/>
          </w:rPr>
          <w:t>106</w:t>
        </w:r>
        <w:r w:rsidR="00044105">
          <w:rPr>
            <w:noProof/>
            <w:webHidden/>
          </w:rPr>
          <w:fldChar w:fldCharType="end"/>
        </w:r>
      </w:hyperlink>
    </w:p>
    <w:p w14:paraId="6091151B" w14:textId="1B463CF2" w:rsidR="00044105"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79" w:history="1">
        <w:r w:rsidR="00044105" w:rsidRPr="009519D2">
          <w:rPr>
            <w:rStyle w:val="Kpr"/>
            <w:bCs/>
            <w:caps/>
            <w:noProof/>
            <w:lang w:val="en-US"/>
          </w:rPr>
          <w:t>T</w:t>
        </w:r>
        <w:r w:rsidR="00044105" w:rsidRPr="009519D2">
          <w:rPr>
            <w:rStyle w:val="Kpr"/>
            <w:bCs/>
            <w:noProof/>
            <w:lang w:val="en-US"/>
          </w:rPr>
          <w:t>able</w:t>
        </w:r>
        <w:r w:rsidR="00044105" w:rsidRPr="009519D2">
          <w:rPr>
            <w:rStyle w:val="Kpr"/>
            <w:bCs/>
            <w:caps/>
            <w:noProof/>
            <w:lang w:val="en-US"/>
          </w:rPr>
          <w:t xml:space="preserve"> 5.13:</w:t>
        </w:r>
        <w:r w:rsidR="00044105" w:rsidRPr="009519D2">
          <w:rPr>
            <w:rStyle w:val="Kpr"/>
            <w:caps/>
            <w:noProof/>
            <w:lang w:val="en-US"/>
          </w:rPr>
          <w:t xml:space="preserve"> </w:t>
        </w:r>
        <w:r w:rsidR="00044105" w:rsidRPr="009519D2">
          <w:rPr>
            <w:rStyle w:val="Kpr"/>
            <w:noProof/>
            <w:lang w:val="en-US"/>
          </w:rPr>
          <w:t>Information about Organized Industrial Zones</w:t>
        </w:r>
        <w:r w:rsidR="00044105">
          <w:rPr>
            <w:noProof/>
            <w:webHidden/>
          </w:rPr>
          <w:tab/>
        </w:r>
        <w:r w:rsidR="00044105">
          <w:rPr>
            <w:noProof/>
            <w:webHidden/>
          </w:rPr>
          <w:fldChar w:fldCharType="begin"/>
        </w:r>
        <w:r w:rsidR="00044105">
          <w:rPr>
            <w:noProof/>
            <w:webHidden/>
          </w:rPr>
          <w:instrText xml:space="preserve"> PAGEREF _Toc76478979 \h </w:instrText>
        </w:r>
        <w:r w:rsidR="00044105">
          <w:rPr>
            <w:noProof/>
            <w:webHidden/>
          </w:rPr>
        </w:r>
        <w:r w:rsidR="00044105">
          <w:rPr>
            <w:noProof/>
            <w:webHidden/>
          </w:rPr>
          <w:fldChar w:fldCharType="separate"/>
        </w:r>
        <w:r w:rsidR="00044105">
          <w:rPr>
            <w:noProof/>
            <w:webHidden/>
          </w:rPr>
          <w:t>107</w:t>
        </w:r>
        <w:r w:rsidR="00044105">
          <w:rPr>
            <w:noProof/>
            <w:webHidden/>
          </w:rPr>
          <w:fldChar w:fldCharType="end"/>
        </w:r>
      </w:hyperlink>
    </w:p>
    <w:p w14:paraId="0B8D3DA8" w14:textId="76A912B7" w:rsidR="00FB4A5D" w:rsidRPr="00B260DC" w:rsidRDefault="00620430" w:rsidP="002325DC">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fldChar w:fldCharType="end"/>
      </w:r>
    </w:p>
    <w:p w14:paraId="4483060F" w14:textId="77777777" w:rsidR="00FB4A5D" w:rsidRPr="00B260DC" w:rsidRDefault="00FB4A5D" w:rsidP="002325DC">
      <w:pPr>
        <w:spacing w:line="360" w:lineRule="auto"/>
        <w:jc w:val="both"/>
        <w:rPr>
          <w:rFonts w:asciiTheme="minorHAnsi" w:hAnsiTheme="minorHAnsi" w:cstheme="minorHAnsi"/>
          <w:sz w:val="24"/>
          <w:szCs w:val="24"/>
          <w:lang w:val="en-US"/>
        </w:rPr>
      </w:pPr>
    </w:p>
    <w:p w14:paraId="718C57D8" w14:textId="77777777" w:rsidR="00FB4A5D" w:rsidRPr="00B260DC" w:rsidRDefault="00FB4A5D" w:rsidP="002325DC">
      <w:pPr>
        <w:spacing w:line="360" w:lineRule="auto"/>
        <w:jc w:val="both"/>
        <w:rPr>
          <w:rFonts w:asciiTheme="minorHAnsi" w:hAnsiTheme="minorHAnsi" w:cstheme="minorHAnsi"/>
          <w:sz w:val="24"/>
          <w:szCs w:val="24"/>
          <w:lang w:val="en-US"/>
        </w:rPr>
      </w:pPr>
    </w:p>
    <w:p w14:paraId="3012F6FA" w14:textId="77777777" w:rsidR="00FB4A5D" w:rsidRPr="00B260DC" w:rsidRDefault="00FB4A5D" w:rsidP="002325DC">
      <w:pPr>
        <w:spacing w:line="360" w:lineRule="auto"/>
        <w:jc w:val="both"/>
        <w:rPr>
          <w:rFonts w:asciiTheme="minorHAnsi" w:hAnsiTheme="minorHAnsi" w:cstheme="minorHAnsi"/>
          <w:sz w:val="24"/>
          <w:szCs w:val="24"/>
          <w:lang w:val="en-US"/>
        </w:rPr>
      </w:pPr>
    </w:p>
    <w:p w14:paraId="629991E3" w14:textId="77777777" w:rsidR="00427642" w:rsidRPr="00B260DC" w:rsidRDefault="00427642" w:rsidP="00524E38">
      <w:pPr>
        <w:rPr>
          <w:rFonts w:asciiTheme="minorHAnsi" w:hAnsiTheme="minorHAnsi" w:cstheme="minorHAnsi"/>
          <w:b/>
          <w:sz w:val="24"/>
          <w:szCs w:val="24"/>
          <w:lang w:val="en-US"/>
        </w:rPr>
      </w:pPr>
    </w:p>
    <w:p w14:paraId="387E8CBA" w14:textId="77777777" w:rsidR="00427642" w:rsidRPr="00B260DC" w:rsidRDefault="00427642" w:rsidP="00524E38">
      <w:pPr>
        <w:rPr>
          <w:rFonts w:asciiTheme="minorHAnsi" w:hAnsiTheme="minorHAnsi" w:cstheme="minorHAnsi"/>
          <w:b/>
          <w:sz w:val="24"/>
          <w:szCs w:val="24"/>
          <w:lang w:val="en-US"/>
        </w:rPr>
      </w:pPr>
    </w:p>
    <w:p w14:paraId="69E99E8C" w14:textId="77777777" w:rsidR="00427642" w:rsidRPr="00B260DC" w:rsidRDefault="00427642" w:rsidP="00524E38">
      <w:pPr>
        <w:rPr>
          <w:rFonts w:asciiTheme="minorHAnsi" w:hAnsiTheme="minorHAnsi" w:cstheme="minorHAnsi"/>
          <w:b/>
          <w:sz w:val="24"/>
          <w:szCs w:val="24"/>
          <w:lang w:val="en-US"/>
        </w:rPr>
      </w:pPr>
    </w:p>
    <w:p w14:paraId="42745F0A" w14:textId="77777777" w:rsidR="00427642" w:rsidRPr="00B260DC" w:rsidRDefault="00427642" w:rsidP="00524E38">
      <w:pPr>
        <w:rPr>
          <w:rFonts w:asciiTheme="minorHAnsi" w:hAnsiTheme="minorHAnsi" w:cstheme="minorHAnsi"/>
          <w:b/>
          <w:sz w:val="24"/>
          <w:szCs w:val="24"/>
          <w:lang w:val="en-US"/>
        </w:rPr>
      </w:pPr>
    </w:p>
    <w:p w14:paraId="056ED7FB" w14:textId="77777777" w:rsidR="00427642" w:rsidRPr="00B260DC" w:rsidRDefault="00427642" w:rsidP="00524E38">
      <w:pPr>
        <w:rPr>
          <w:rFonts w:asciiTheme="minorHAnsi" w:hAnsiTheme="minorHAnsi" w:cstheme="minorHAnsi"/>
          <w:b/>
          <w:sz w:val="24"/>
          <w:szCs w:val="24"/>
          <w:lang w:val="en-US"/>
        </w:rPr>
      </w:pPr>
    </w:p>
    <w:p w14:paraId="08606764" w14:textId="77777777" w:rsidR="00427642" w:rsidRPr="00B260DC" w:rsidRDefault="00427642" w:rsidP="00524E38">
      <w:pPr>
        <w:rPr>
          <w:rFonts w:asciiTheme="minorHAnsi" w:hAnsiTheme="minorHAnsi" w:cstheme="minorHAnsi"/>
          <w:b/>
          <w:sz w:val="24"/>
          <w:szCs w:val="24"/>
          <w:lang w:val="en-US"/>
        </w:rPr>
      </w:pPr>
    </w:p>
    <w:p w14:paraId="756B2B6F" w14:textId="77777777" w:rsidR="00427642" w:rsidRPr="00B260DC" w:rsidRDefault="00427642" w:rsidP="00524E38">
      <w:pPr>
        <w:rPr>
          <w:rFonts w:asciiTheme="minorHAnsi" w:hAnsiTheme="minorHAnsi" w:cstheme="minorHAnsi"/>
          <w:b/>
          <w:sz w:val="24"/>
          <w:szCs w:val="24"/>
          <w:lang w:val="en-US"/>
        </w:rPr>
      </w:pPr>
    </w:p>
    <w:p w14:paraId="2B6E45CD" w14:textId="77777777" w:rsidR="00427642" w:rsidRPr="00B260DC" w:rsidRDefault="00427642" w:rsidP="00524E38">
      <w:pPr>
        <w:rPr>
          <w:rFonts w:asciiTheme="minorHAnsi" w:hAnsiTheme="minorHAnsi" w:cstheme="minorHAnsi"/>
          <w:b/>
          <w:sz w:val="24"/>
          <w:szCs w:val="24"/>
          <w:lang w:val="en-US"/>
        </w:rPr>
      </w:pPr>
    </w:p>
    <w:p w14:paraId="40788258" w14:textId="77777777" w:rsidR="00427642" w:rsidRPr="00B260DC" w:rsidRDefault="00427642" w:rsidP="00524E38">
      <w:pPr>
        <w:rPr>
          <w:rFonts w:asciiTheme="minorHAnsi" w:hAnsiTheme="minorHAnsi" w:cstheme="minorHAnsi"/>
          <w:b/>
          <w:sz w:val="24"/>
          <w:szCs w:val="24"/>
          <w:lang w:val="en-US"/>
        </w:rPr>
      </w:pPr>
    </w:p>
    <w:p w14:paraId="6A2D3EA3" w14:textId="77777777" w:rsidR="00427642" w:rsidRPr="00B260DC" w:rsidRDefault="00427642" w:rsidP="00524E38">
      <w:pPr>
        <w:rPr>
          <w:rFonts w:asciiTheme="minorHAnsi" w:hAnsiTheme="minorHAnsi" w:cstheme="minorHAnsi"/>
          <w:b/>
          <w:sz w:val="24"/>
          <w:szCs w:val="24"/>
          <w:lang w:val="en-US"/>
        </w:rPr>
      </w:pPr>
    </w:p>
    <w:p w14:paraId="64C8D6CB" w14:textId="77777777" w:rsidR="00427642" w:rsidRPr="00B260DC" w:rsidRDefault="00427642" w:rsidP="00524E38">
      <w:pPr>
        <w:rPr>
          <w:rFonts w:asciiTheme="minorHAnsi" w:hAnsiTheme="minorHAnsi" w:cstheme="minorHAnsi"/>
          <w:b/>
          <w:sz w:val="24"/>
          <w:szCs w:val="24"/>
          <w:lang w:val="en-US"/>
        </w:rPr>
      </w:pPr>
    </w:p>
    <w:p w14:paraId="07E512F3" w14:textId="77777777" w:rsidR="00427642" w:rsidRPr="00B260DC" w:rsidRDefault="00427642" w:rsidP="00524E38">
      <w:pPr>
        <w:rPr>
          <w:rFonts w:asciiTheme="minorHAnsi" w:hAnsiTheme="minorHAnsi" w:cstheme="minorHAnsi"/>
          <w:b/>
          <w:sz w:val="24"/>
          <w:szCs w:val="24"/>
          <w:lang w:val="en-US"/>
        </w:rPr>
      </w:pPr>
    </w:p>
    <w:p w14:paraId="7A14A8A6" w14:textId="77777777" w:rsidR="00427642" w:rsidRPr="00B260DC" w:rsidRDefault="00427642" w:rsidP="00524E38">
      <w:pPr>
        <w:rPr>
          <w:rFonts w:asciiTheme="minorHAnsi" w:hAnsiTheme="minorHAnsi" w:cstheme="minorHAnsi"/>
          <w:b/>
          <w:sz w:val="24"/>
          <w:szCs w:val="24"/>
          <w:lang w:val="en-US"/>
        </w:rPr>
      </w:pPr>
    </w:p>
    <w:p w14:paraId="0596E73D" w14:textId="77777777" w:rsidR="00427642" w:rsidRPr="00B260DC" w:rsidRDefault="00427642" w:rsidP="00524E38">
      <w:pPr>
        <w:rPr>
          <w:rFonts w:asciiTheme="minorHAnsi" w:hAnsiTheme="minorHAnsi" w:cstheme="minorHAnsi"/>
          <w:b/>
          <w:sz w:val="24"/>
          <w:szCs w:val="24"/>
          <w:lang w:val="en-US"/>
        </w:rPr>
      </w:pPr>
    </w:p>
    <w:p w14:paraId="0931B740" w14:textId="77777777" w:rsidR="00427642" w:rsidRPr="00B260DC" w:rsidRDefault="00427642" w:rsidP="00524E38">
      <w:pPr>
        <w:rPr>
          <w:rFonts w:asciiTheme="minorHAnsi" w:hAnsiTheme="minorHAnsi" w:cstheme="minorHAnsi"/>
          <w:b/>
          <w:sz w:val="24"/>
          <w:szCs w:val="24"/>
          <w:lang w:val="en-US"/>
        </w:rPr>
      </w:pPr>
    </w:p>
    <w:p w14:paraId="534FCC8B" w14:textId="77777777" w:rsidR="00427642" w:rsidRPr="00B260DC" w:rsidRDefault="00427642" w:rsidP="00524E38">
      <w:pPr>
        <w:rPr>
          <w:rFonts w:asciiTheme="minorHAnsi" w:hAnsiTheme="minorHAnsi" w:cstheme="minorHAnsi"/>
          <w:b/>
          <w:sz w:val="24"/>
          <w:szCs w:val="24"/>
          <w:lang w:val="en-US"/>
        </w:rPr>
      </w:pPr>
    </w:p>
    <w:p w14:paraId="3766D679" w14:textId="77777777" w:rsidR="00427642" w:rsidRPr="00B260DC" w:rsidRDefault="00427642" w:rsidP="00524E38">
      <w:pPr>
        <w:rPr>
          <w:rFonts w:asciiTheme="minorHAnsi" w:hAnsiTheme="minorHAnsi" w:cstheme="minorHAnsi"/>
          <w:b/>
          <w:sz w:val="24"/>
          <w:szCs w:val="24"/>
          <w:lang w:val="en-US"/>
        </w:rPr>
      </w:pPr>
    </w:p>
    <w:p w14:paraId="25A3EAB0" w14:textId="77777777" w:rsidR="00246B9E" w:rsidRPr="00B260DC" w:rsidRDefault="00246B9E" w:rsidP="00524E38">
      <w:pPr>
        <w:rPr>
          <w:rFonts w:asciiTheme="minorHAnsi" w:hAnsiTheme="minorHAnsi" w:cstheme="minorHAnsi"/>
          <w:b/>
          <w:sz w:val="24"/>
          <w:szCs w:val="24"/>
          <w:lang w:val="en-US"/>
        </w:rPr>
      </w:pPr>
    </w:p>
    <w:p w14:paraId="1C6F2035" w14:textId="2D4670A4" w:rsidR="00B84ABD" w:rsidRPr="00B260DC" w:rsidRDefault="00F668BC" w:rsidP="00524E38">
      <w:pPr>
        <w:rPr>
          <w:rFonts w:asciiTheme="minorHAnsi" w:hAnsiTheme="minorHAnsi" w:cstheme="minorHAnsi"/>
          <w:b/>
          <w:sz w:val="24"/>
          <w:szCs w:val="24"/>
          <w:lang w:val="en-US"/>
        </w:rPr>
      </w:pPr>
      <w:r w:rsidRPr="00B260DC">
        <w:rPr>
          <w:rFonts w:asciiTheme="minorHAnsi" w:hAnsiTheme="minorHAnsi" w:cstheme="minorHAnsi"/>
          <w:b/>
          <w:sz w:val="24"/>
          <w:szCs w:val="24"/>
          <w:lang w:val="en-US"/>
        </w:rPr>
        <w:t>Figure</w:t>
      </w:r>
      <w:r w:rsidR="00B84ABD" w:rsidRPr="00B260DC">
        <w:rPr>
          <w:rFonts w:asciiTheme="minorHAnsi" w:hAnsiTheme="minorHAnsi" w:cstheme="minorHAnsi"/>
          <w:b/>
          <w:sz w:val="24"/>
          <w:szCs w:val="24"/>
          <w:lang w:val="en-US"/>
        </w:rPr>
        <w:t xml:space="preserve"> List</w:t>
      </w:r>
    </w:p>
    <w:p w14:paraId="6E33428E" w14:textId="77777777" w:rsidR="009876CB" w:rsidRPr="00B260DC" w:rsidRDefault="009876CB">
      <w:pPr>
        <w:pStyle w:val="ekillerTablosu"/>
        <w:tabs>
          <w:tab w:val="right" w:leader="dot" w:pos="9060"/>
        </w:tabs>
        <w:rPr>
          <w:szCs w:val="24"/>
          <w:lang w:val="en-US"/>
        </w:rPr>
      </w:pPr>
    </w:p>
    <w:p w14:paraId="5204D727" w14:textId="3409F429" w:rsidR="00B56419"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sidRPr="00B260DC">
        <w:rPr>
          <w:szCs w:val="24"/>
          <w:lang w:val="en-US"/>
        </w:rPr>
        <w:fldChar w:fldCharType="begin"/>
      </w:r>
      <w:r w:rsidRPr="00B260DC">
        <w:rPr>
          <w:szCs w:val="24"/>
          <w:lang w:val="en-US"/>
        </w:rPr>
        <w:instrText xml:space="preserve"> TOC \h \z \t "Başlık 6;Şekiller" \c </w:instrText>
      </w:r>
      <w:r w:rsidRPr="00B260DC">
        <w:rPr>
          <w:szCs w:val="24"/>
          <w:lang w:val="en-US"/>
        </w:rPr>
        <w:fldChar w:fldCharType="separate"/>
      </w:r>
      <w:hyperlink w:anchor="_Toc76478980" w:history="1">
        <w:r w:rsidR="00B56419" w:rsidRPr="00016CB7">
          <w:rPr>
            <w:rStyle w:val="Kpr"/>
            <w:noProof/>
            <w:lang w:val="en-US"/>
          </w:rPr>
          <w:t>Figure 1.1: Electric Energy Demand and Rate of Increase by Years (GWh-%)</w:t>
        </w:r>
        <w:r w:rsidR="00B56419">
          <w:rPr>
            <w:noProof/>
            <w:webHidden/>
          </w:rPr>
          <w:tab/>
        </w:r>
        <w:r w:rsidR="00B56419">
          <w:rPr>
            <w:noProof/>
            <w:webHidden/>
          </w:rPr>
          <w:fldChar w:fldCharType="begin"/>
        </w:r>
        <w:r w:rsidR="00B56419">
          <w:rPr>
            <w:noProof/>
            <w:webHidden/>
          </w:rPr>
          <w:instrText xml:space="preserve"> PAGEREF _Toc76478980 \h </w:instrText>
        </w:r>
        <w:r w:rsidR="00B56419">
          <w:rPr>
            <w:noProof/>
            <w:webHidden/>
          </w:rPr>
        </w:r>
        <w:r w:rsidR="00B56419">
          <w:rPr>
            <w:noProof/>
            <w:webHidden/>
          </w:rPr>
          <w:fldChar w:fldCharType="separate"/>
        </w:r>
        <w:r w:rsidR="00B56419">
          <w:rPr>
            <w:noProof/>
            <w:webHidden/>
          </w:rPr>
          <w:t>21</w:t>
        </w:r>
        <w:r w:rsidR="00B56419">
          <w:rPr>
            <w:noProof/>
            <w:webHidden/>
          </w:rPr>
          <w:fldChar w:fldCharType="end"/>
        </w:r>
      </w:hyperlink>
    </w:p>
    <w:p w14:paraId="1EBEDA1F" w14:textId="523CFB66"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1" w:history="1">
        <w:r w:rsidR="00B56419" w:rsidRPr="00016CB7">
          <w:rPr>
            <w:rStyle w:val="Kpr"/>
            <w:noProof/>
            <w:lang w:val="en-US"/>
          </w:rPr>
          <w:t>Figure 1.2: Peak Demand and Increase Rate Over Years (MW-%)</w:t>
        </w:r>
        <w:r w:rsidR="00B56419">
          <w:rPr>
            <w:noProof/>
            <w:webHidden/>
          </w:rPr>
          <w:tab/>
        </w:r>
        <w:r w:rsidR="00B56419">
          <w:rPr>
            <w:noProof/>
            <w:webHidden/>
          </w:rPr>
          <w:fldChar w:fldCharType="begin"/>
        </w:r>
        <w:r w:rsidR="00B56419">
          <w:rPr>
            <w:noProof/>
            <w:webHidden/>
          </w:rPr>
          <w:instrText xml:space="preserve"> PAGEREF _Toc76478981 \h </w:instrText>
        </w:r>
        <w:r w:rsidR="00B56419">
          <w:rPr>
            <w:noProof/>
            <w:webHidden/>
          </w:rPr>
        </w:r>
        <w:r w:rsidR="00B56419">
          <w:rPr>
            <w:noProof/>
            <w:webHidden/>
          </w:rPr>
          <w:fldChar w:fldCharType="separate"/>
        </w:r>
        <w:r w:rsidR="00B56419">
          <w:rPr>
            <w:noProof/>
            <w:webHidden/>
          </w:rPr>
          <w:t>21</w:t>
        </w:r>
        <w:r w:rsidR="00B56419">
          <w:rPr>
            <w:noProof/>
            <w:webHidden/>
          </w:rPr>
          <w:fldChar w:fldCharType="end"/>
        </w:r>
      </w:hyperlink>
    </w:p>
    <w:p w14:paraId="1AC2A0C5" w14:textId="2E9AF8E6"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2" w:history="1">
        <w:r w:rsidR="00B56419" w:rsidRPr="00016CB7">
          <w:rPr>
            <w:rStyle w:val="Kpr"/>
            <w:noProof/>
            <w:lang w:val="en-US"/>
          </w:rPr>
          <w:t>Figure 1.3: Rate of Increase of Demand and Peak Demand by Year (%)</w:t>
        </w:r>
        <w:r w:rsidR="00B56419">
          <w:rPr>
            <w:noProof/>
            <w:webHidden/>
          </w:rPr>
          <w:tab/>
        </w:r>
        <w:r w:rsidR="00B56419">
          <w:rPr>
            <w:noProof/>
            <w:webHidden/>
          </w:rPr>
          <w:fldChar w:fldCharType="begin"/>
        </w:r>
        <w:r w:rsidR="00B56419">
          <w:rPr>
            <w:noProof/>
            <w:webHidden/>
          </w:rPr>
          <w:instrText xml:space="preserve"> PAGEREF _Toc76478982 \h </w:instrText>
        </w:r>
        <w:r w:rsidR="00B56419">
          <w:rPr>
            <w:noProof/>
            <w:webHidden/>
          </w:rPr>
        </w:r>
        <w:r w:rsidR="00B56419">
          <w:rPr>
            <w:noProof/>
            <w:webHidden/>
          </w:rPr>
          <w:fldChar w:fldCharType="separate"/>
        </w:r>
        <w:r w:rsidR="00B56419">
          <w:rPr>
            <w:noProof/>
            <w:webHidden/>
          </w:rPr>
          <w:t>22</w:t>
        </w:r>
        <w:r w:rsidR="00B56419">
          <w:rPr>
            <w:noProof/>
            <w:webHidden/>
          </w:rPr>
          <w:fldChar w:fldCharType="end"/>
        </w:r>
      </w:hyperlink>
    </w:p>
    <w:p w14:paraId="51E1A01F" w14:textId="6FA80019"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4" w:history="1">
        <w:r w:rsidR="00B56419" w:rsidRPr="00016CB7">
          <w:rPr>
            <w:rStyle w:val="Kpr"/>
            <w:noProof/>
            <w:lang w:val="en-US"/>
          </w:rPr>
          <w:t xml:space="preserve">Figure 1.4: </w:t>
        </w:r>
        <w:r w:rsidR="00B56419" w:rsidRPr="00016CB7">
          <w:rPr>
            <w:rStyle w:val="Kpr"/>
            <w:noProof/>
            <w:lang w:val="en-GB"/>
          </w:rPr>
          <w:t>Monthly Distribution of Licensed Electricity Generation and Consumption in</w:t>
        </w:r>
        <w:r w:rsidR="00B56419">
          <w:rPr>
            <w:rStyle w:val="Kpr"/>
            <w:noProof/>
            <w:lang w:val="en-GB"/>
          </w:rPr>
          <w:t xml:space="preserve"> </w:t>
        </w:r>
        <w:r w:rsidR="00B56419" w:rsidRPr="00016CB7">
          <w:rPr>
            <w:rStyle w:val="Kpr"/>
            <w:noProof/>
            <w:lang w:val="en-GB"/>
          </w:rPr>
          <w:t>2020 (GWh)</w:t>
        </w:r>
        <w:r w:rsidR="00B56419">
          <w:rPr>
            <w:noProof/>
            <w:webHidden/>
          </w:rPr>
          <w:tab/>
        </w:r>
        <w:r w:rsidR="00B56419">
          <w:rPr>
            <w:noProof/>
            <w:webHidden/>
          </w:rPr>
          <w:fldChar w:fldCharType="begin"/>
        </w:r>
        <w:r w:rsidR="00B56419">
          <w:rPr>
            <w:noProof/>
            <w:webHidden/>
          </w:rPr>
          <w:instrText xml:space="preserve"> PAGEREF _Toc76478984 \h </w:instrText>
        </w:r>
        <w:r w:rsidR="00B56419">
          <w:rPr>
            <w:noProof/>
            <w:webHidden/>
          </w:rPr>
        </w:r>
        <w:r w:rsidR="00B56419">
          <w:rPr>
            <w:noProof/>
            <w:webHidden/>
          </w:rPr>
          <w:fldChar w:fldCharType="separate"/>
        </w:r>
        <w:r w:rsidR="00B56419">
          <w:rPr>
            <w:noProof/>
            <w:webHidden/>
          </w:rPr>
          <w:t>22</w:t>
        </w:r>
        <w:r w:rsidR="00B56419">
          <w:rPr>
            <w:noProof/>
            <w:webHidden/>
          </w:rPr>
          <w:fldChar w:fldCharType="end"/>
        </w:r>
      </w:hyperlink>
    </w:p>
    <w:p w14:paraId="57C8B4E7" w14:textId="1B6C7B3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5" w:history="1">
        <w:r w:rsidR="00B56419" w:rsidRPr="00016CB7">
          <w:rPr>
            <w:rStyle w:val="Kpr"/>
            <w:noProof/>
            <w:lang w:val="en-US"/>
          </w:rPr>
          <w:t xml:space="preserve">Figure 1.5: </w:t>
        </w:r>
        <w:r w:rsidR="00B56419" w:rsidRPr="00016CB7">
          <w:rPr>
            <w:rStyle w:val="Kpr"/>
            <w:noProof/>
            <w:lang w:val="en-GB"/>
          </w:rPr>
          <w:t>Distribution of Licensed Electricity Generation in 2020 by Corporations(%)</w:t>
        </w:r>
        <w:r w:rsidR="00B56419">
          <w:rPr>
            <w:noProof/>
            <w:webHidden/>
          </w:rPr>
          <w:tab/>
        </w:r>
        <w:r w:rsidR="00B56419">
          <w:rPr>
            <w:noProof/>
            <w:webHidden/>
          </w:rPr>
          <w:fldChar w:fldCharType="begin"/>
        </w:r>
        <w:r w:rsidR="00B56419">
          <w:rPr>
            <w:noProof/>
            <w:webHidden/>
          </w:rPr>
          <w:instrText xml:space="preserve"> PAGEREF _Toc76478985 \h </w:instrText>
        </w:r>
        <w:r w:rsidR="00B56419">
          <w:rPr>
            <w:noProof/>
            <w:webHidden/>
          </w:rPr>
        </w:r>
        <w:r w:rsidR="00B56419">
          <w:rPr>
            <w:noProof/>
            <w:webHidden/>
          </w:rPr>
          <w:fldChar w:fldCharType="separate"/>
        </w:r>
        <w:r w:rsidR="00B56419">
          <w:rPr>
            <w:noProof/>
            <w:webHidden/>
          </w:rPr>
          <w:t>23</w:t>
        </w:r>
        <w:r w:rsidR="00B56419">
          <w:rPr>
            <w:noProof/>
            <w:webHidden/>
          </w:rPr>
          <w:fldChar w:fldCharType="end"/>
        </w:r>
      </w:hyperlink>
    </w:p>
    <w:p w14:paraId="49D0F47C" w14:textId="7CD3ABC5"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6" w:history="1">
        <w:r w:rsidR="00B56419" w:rsidRPr="00016CB7">
          <w:rPr>
            <w:rStyle w:val="Kpr"/>
            <w:noProof/>
            <w:lang w:val="en-US"/>
          </w:rPr>
          <w:t>Figure 1.6: Change of Licensed Electricity Generation as Public-Private by Years (%)</w:t>
        </w:r>
        <w:r w:rsidR="00B56419">
          <w:rPr>
            <w:noProof/>
            <w:webHidden/>
          </w:rPr>
          <w:tab/>
        </w:r>
        <w:r w:rsidR="00B56419">
          <w:rPr>
            <w:noProof/>
            <w:webHidden/>
          </w:rPr>
          <w:fldChar w:fldCharType="begin"/>
        </w:r>
        <w:r w:rsidR="00B56419">
          <w:rPr>
            <w:noProof/>
            <w:webHidden/>
          </w:rPr>
          <w:instrText xml:space="preserve"> PAGEREF _Toc76478986 \h </w:instrText>
        </w:r>
        <w:r w:rsidR="00B56419">
          <w:rPr>
            <w:noProof/>
            <w:webHidden/>
          </w:rPr>
        </w:r>
        <w:r w:rsidR="00B56419">
          <w:rPr>
            <w:noProof/>
            <w:webHidden/>
          </w:rPr>
          <w:fldChar w:fldCharType="separate"/>
        </w:r>
        <w:r w:rsidR="00B56419">
          <w:rPr>
            <w:noProof/>
            <w:webHidden/>
          </w:rPr>
          <w:t>23</w:t>
        </w:r>
        <w:r w:rsidR="00B56419">
          <w:rPr>
            <w:noProof/>
            <w:webHidden/>
          </w:rPr>
          <w:fldChar w:fldCharType="end"/>
        </w:r>
      </w:hyperlink>
    </w:p>
    <w:p w14:paraId="70400878" w14:textId="45D6A44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7" w:history="1">
        <w:r w:rsidR="00B56419" w:rsidRPr="00016CB7">
          <w:rPr>
            <w:rStyle w:val="Kpr"/>
            <w:noProof/>
            <w:lang w:val="en-US"/>
          </w:rPr>
          <w:t>Figure 1.7: The Distribution of Licensed Electricity Generation by Sources in 2020 (%)</w:t>
        </w:r>
        <w:r w:rsidR="00B56419">
          <w:rPr>
            <w:noProof/>
            <w:webHidden/>
          </w:rPr>
          <w:tab/>
        </w:r>
        <w:r w:rsidR="00B56419">
          <w:rPr>
            <w:noProof/>
            <w:webHidden/>
          </w:rPr>
          <w:fldChar w:fldCharType="begin"/>
        </w:r>
        <w:r w:rsidR="00B56419">
          <w:rPr>
            <w:noProof/>
            <w:webHidden/>
          </w:rPr>
          <w:instrText xml:space="preserve"> PAGEREF _Toc76478987 \h </w:instrText>
        </w:r>
        <w:r w:rsidR="00B56419">
          <w:rPr>
            <w:noProof/>
            <w:webHidden/>
          </w:rPr>
        </w:r>
        <w:r w:rsidR="00B56419">
          <w:rPr>
            <w:noProof/>
            <w:webHidden/>
          </w:rPr>
          <w:fldChar w:fldCharType="separate"/>
        </w:r>
        <w:r w:rsidR="00B56419">
          <w:rPr>
            <w:noProof/>
            <w:webHidden/>
          </w:rPr>
          <w:t>24</w:t>
        </w:r>
        <w:r w:rsidR="00B56419">
          <w:rPr>
            <w:noProof/>
            <w:webHidden/>
          </w:rPr>
          <w:fldChar w:fldCharType="end"/>
        </w:r>
      </w:hyperlink>
    </w:p>
    <w:p w14:paraId="6391D21C" w14:textId="39F540D4"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8" w:history="1">
        <w:r w:rsidR="00B56419" w:rsidRPr="00016CB7">
          <w:rPr>
            <w:rStyle w:val="Kpr"/>
            <w:noProof/>
            <w:lang w:val="en-US"/>
          </w:rPr>
          <w:t>Figure 1.8: Source-Based Development of Licensed Electricity Generation by Years (GWh)</w:t>
        </w:r>
        <w:r w:rsidR="00B56419">
          <w:rPr>
            <w:noProof/>
            <w:webHidden/>
          </w:rPr>
          <w:tab/>
        </w:r>
        <w:r w:rsidR="00B56419">
          <w:rPr>
            <w:noProof/>
            <w:webHidden/>
          </w:rPr>
          <w:fldChar w:fldCharType="begin"/>
        </w:r>
        <w:r w:rsidR="00B56419">
          <w:rPr>
            <w:noProof/>
            <w:webHidden/>
          </w:rPr>
          <w:instrText xml:space="preserve"> PAGEREF _Toc76478988 \h </w:instrText>
        </w:r>
        <w:r w:rsidR="00B56419">
          <w:rPr>
            <w:noProof/>
            <w:webHidden/>
          </w:rPr>
        </w:r>
        <w:r w:rsidR="00B56419">
          <w:rPr>
            <w:noProof/>
            <w:webHidden/>
          </w:rPr>
          <w:fldChar w:fldCharType="separate"/>
        </w:r>
        <w:r w:rsidR="00B56419">
          <w:rPr>
            <w:noProof/>
            <w:webHidden/>
          </w:rPr>
          <w:t>25</w:t>
        </w:r>
        <w:r w:rsidR="00B56419">
          <w:rPr>
            <w:noProof/>
            <w:webHidden/>
          </w:rPr>
          <w:fldChar w:fldCharType="end"/>
        </w:r>
      </w:hyperlink>
    </w:p>
    <w:p w14:paraId="6C367960" w14:textId="06DFD6E2"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89" w:history="1">
        <w:r w:rsidR="00B56419" w:rsidRPr="00016CB7">
          <w:rPr>
            <w:rStyle w:val="Kpr"/>
            <w:noProof/>
            <w:lang w:val="en-US"/>
          </w:rPr>
          <w:t>Figure 1.9: Licensed Electricity Generation Per Day in 2020 (MWh)</w:t>
        </w:r>
        <w:r w:rsidR="00B56419">
          <w:rPr>
            <w:noProof/>
            <w:webHidden/>
          </w:rPr>
          <w:tab/>
        </w:r>
        <w:r w:rsidR="00B56419">
          <w:rPr>
            <w:noProof/>
            <w:webHidden/>
          </w:rPr>
          <w:fldChar w:fldCharType="begin"/>
        </w:r>
        <w:r w:rsidR="00B56419">
          <w:rPr>
            <w:noProof/>
            <w:webHidden/>
          </w:rPr>
          <w:instrText xml:space="preserve"> PAGEREF _Toc76478989 \h </w:instrText>
        </w:r>
        <w:r w:rsidR="00B56419">
          <w:rPr>
            <w:noProof/>
            <w:webHidden/>
          </w:rPr>
        </w:r>
        <w:r w:rsidR="00B56419">
          <w:rPr>
            <w:noProof/>
            <w:webHidden/>
          </w:rPr>
          <w:fldChar w:fldCharType="separate"/>
        </w:r>
        <w:r w:rsidR="00B56419">
          <w:rPr>
            <w:noProof/>
            <w:webHidden/>
          </w:rPr>
          <w:t>25</w:t>
        </w:r>
        <w:r w:rsidR="00B56419">
          <w:rPr>
            <w:noProof/>
            <w:webHidden/>
          </w:rPr>
          <w:fldChar w:fldCharType="end"/>
        </w:r>
      </w:hyperlink>
    </w:p>
    <w:p w14:paraId="00DB45B9" w14:textId="774DA14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0" w:history="1">
        <w:r w:rsidR="00B56419" w:rsidRPr="00016CB7">
          <w:rPr>
            <w:rStyle w:val="Kpr"/>
            <w:noProof/>
            <w:lang w:val="en-US"/>
          </w:rPr>
          <w:t>Figure 1.10: Hour-Based Electricity Generation in 2020 (MWh)</w:t>
        </w:r>
        <w:r w:rsidR="00B56419">
          <w:rPr>
            <w:noProof/>
            <w:webHidden/>
          </w:rPr>
          <w:tab/>
        </w:r>
        <w:r w:rsidR="00B56419">
          <w:rPr>
            <w:noProof/>
            <w:webHidden/>
          </w:rPr>
          <w:fldChar w:fldCharType="begin"/>
        </w:r>
        <w:r w:rsidR="00B56419">
          <w:rPr>
            <w:noProof/>
            <w:webHidden/>
          </w:rPr>
          <w:instrText xml:space="preserve"> PAGEREF _Toc76478990 \h </w:instrText>
        </w:r>
        <w:r w:rsidR="00B56419">
          <w:rPr>
            <w:noProof/>
            <w:webHidden/>
          </w:rPr>
        </w:r>
        <w:r w:rsidR="00B56419">
          <w:rPr>
            <w:noProof/>
            <w:webHidden/>
          </w:rPr>
          <w:fldChar w:fldCharType="separate"/>
        </w:r>
        <w:r w:rsidR="00B56419">
          <w:rPr>
            <w:noProof/>
            <w:webHidden/>
          </w:rPr>
          <w:t>26</w:t>
        </w:r>
        <w:r w:rsidR="00B56419">
          <w:rPr>
            <w:noProof/>
            <w:webHidden/>
          </w:rPr>
          <w:fldChar w:fldCharType="end"/>
        </w:r>
      </w:hyperlink>
    </w:p>
    <w:p w14:paraId="770E88C5" w14:textId="7E1A5D60"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1" w:history="1">
        <w:r w:rsidR="00B56419" w:rsidRPr="00016CB7">
          <w:rPr>
            <w:rStyle w:val="Kpr"/>
            <w:noProof/>
            <w:lang w:val="en-US"/>
          </w:rPr>
          <w:t>Figure 1.11: The share of First 10 Companies within Electricity Generation in 2020(%)</w:t>
        </w:r>
        <w:r w:rsidR="00B56419">
          <w:rPr>
            <w:noProof/>
            <w:webHidden/>
          </w:rPr>
          <w:tab/>
        </w:r>
        <w:r w:rsidR="00B56419">
          <w:rPr>
            <w:noProof/>
            <w:webHidden/>
          </w:rPr>
          <w:fldChar w:fldCharType="begin"/>
        </w:r>
        <w:r w:rsidR="00B56419">
          <w:rPr>
            <w:noProof/>
            <w:webHidden/>
          </w:rPr>
          <w:instrText xml:space="preserve"> PAGEREF _Toc76478991 \h </w:instrText>
        </w:r>
        <w:r w:rsidR="00B56419">
          <w:rPr>
            <w:noProof/>
            <w:webHidden/>
          </w:rPr>
        </w:r>
        <w:r w:rsidR="00B56419">
          <w:rPr>
            <w:noProof/>
            <w:webHidden/>
          </w:rPr>
          <w:fldChar w:fldCharType="separate"/>
        </w:r>
        <w:r w:rsidR="00B56419">
          <w:rPr>
            <w:noProof/>
            <w:webHidden/>
          </w:rPr>
          <w:t>28</w:t>
        </w:r>
        <w:r w:rsidR="00B56419">
          <w:rPr>
            <w:noProof/>
            <w:webHidden/>
          </w:rPr>
          <w:fldChar w:fldCharType="end"/>
        </w:r>
      </w:hyperlink>
    </w:p>
    <w:p w14:paraId="03A1E11C" w14:textId="04B95FF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2" w:history="1">
        <w:r w:rsidR="00B56419" w:rsidRPr="00016CB7">
          <w:rPr>
            <w:rStyle w:val="Kpr"/>
            <w:noProof/>
            <w:lang w:val="en-US"/>
          </w:rPr>
          <w:t>Figure 1.12: Distribution of Licensed Installed Capacity by Sources at the End of 2020 (%)</w:t>
        </w:r>
        <w:r w:rsidR="00B56419">
          <w:rPr>
            <w:noProof/>
            <w:webHidden/>
          </w:rPr>
          <w:tab/>
        </w:r>
        <w:r w:rsidR="00B56419">
          <w:rPr>
            <w:noProof/>
            <w:webHidden/>
          </w:rPr>
          <w:fldChar w:fldCharType="begin"/>
        </w:r>
        <w:r w:rsidR="00B56419">
          <w:rPr>
            <w:noProof/>
            <w:webHidden/>
          </w:rPr>
          <w:instrText xml:space="preserve"> PAGEREF _Toc76478992 \h </w:instrText>
        </w:r>
        <w:r w:rsidR="00B56419">
          <w:rPr>
            <w:noProof/>
            <w:webHidden/>
          </w:rPr>
        </w:r>
        <w:r w:rsidR="00B56419">
          <w:rPr>
            <w:noProof/>
            <w:webHidden/>
          </w:rPr>
          <w:fldChar w:fldCharType="separate"/>
        </w:r>
        <w:r w:rsidR="00B56419">
          <w:rPr>
            <w:noProof/>
            <w:webHidden/>
          </w:rPr>
          <w:t>29</w:t>
        </w:r>
        <w:r w:rsidR="00B56419">
          <w:rPr>
            <w:noProof/>
            <w:webHidden/>
          </w:rPr>
          <w:fldChar w:fldCharType="end"/>
        </w:r>
      </w:hyperlink>
    </w:p>
    <w:p w14:paraId="7445B1A1" w14:textId="7027034F"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3" w:history="1">
        <w:r w:rsidR="00B56419" w:rsidRPr="00016CB7">
          <w:rPr>
            <w:rStyle w:val="Kpr"/>
            <w:noProof/>
            <w:lang w:val="en-US"/>
          </w:rPr>
          <w:t>Figure 1.13: Distribution of Licensed Installed Capacity by Organizations at the End of 2020 (%)</w:t>
        </w:r>
        <w:r w:rsidR="00B56419">
          <w:rPr>
            <w:noProof/>
            <w:webHidden/>
          </w:rPr>
          <w:tab/>
        </w:r>
        <w:r w:rsidR="00B56419">
          <w:rPr>
            <w:noProof/>
            <w:webHidden/>
          </w:rPr>
          <w:fldChar w:fldCharType="begin"/>
        </w:r>
        <w:r w:rsidR="00B56419">
          <w:rPr>
            <w:noProof/>
            <w:webHidden/>
          </w:rPr>
          <w:instrText xml:space="preserve"> PAGEREF _Toc76478993 \h </w:instrText>
        </w:r>
        <w:r w:rsidR="00B56419">
          <w:rPr>
            <w:noProof/>
            <w:webHidden/>
          </w:rPr>
        </w:r>
        <w:r w:rsidR="00B56419">
          <w:rPr>
            <w:noProof/>
            <w:webHidden/>
          </w:rPr>
          <w:fldChar w:fldCharType="separate"/>
        </w:r>
        <w:r w:rsidR="00B56419">
          <w:rPr>
            <w:noProof/>
            <w:webHidden/>
          </w:rPr>
          <w:t>30</w:t>
        </w:r>
        <w:r w:rsidR="00B56419">
          <w:rPr>
            <w:noProof/>
            <w:webHidden/>
          </w:rPr>
          <w:fldChar w:fldCharType="end"/>
        </w:r>
      </w:hyperlink>
    </w:p>
    <w:p w14:paraId="30BC721D" w14:textId="22511FCE"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4" w:history="1">
        <w:r w:rsidR="00B56419" w:rsidRPr="00016CB7">
          <w:rPr>
            <w:rStyle w:val="Kpr"/>
            <w:noProof/>
            <w:lang w:val="en-US"/>
          </w:rPr>
          <w:t>Figure 1.14: The Development of Licensed Installed Capacity by Source over the Years (MW)</w:t>
        </w:r>
        <w:r w:rsidR="00B56419">
          <w:rPr>
            <w:noProof/>
            <w:webHidden/>
          </w:rPr>
          <w:tab/>
        </w:r>
        <w:r w:rsidR="00B56419">
          <w:rPr>
            <w:noProof/>
            <w:webHidden/>
          </w:rPr>
          <w:fldChar w:fldCharType="begin"/>
        </w:r>
        <w:r w:rsidR="00B56419">
          <w:rPr>
            <w:noProof/>
            <w:webHidden/>
          </w:rPr>
          <w:instrText xml:space="preserve"> PAGEREF _Toc76478994 \h </w:instrText>
        </w:r>
        <w:r w:rsidR="00B56419">
          <w:rPr>
            <w:noProof/>
            <w:webHidden/>
          </w:rPr>
        </w:r>
        <w:r w:rsidR="00B56419">
          <w:rPr>
            <w:noProof/>
            <w:webHidden/>
          </w:rPr>
          <w:fldChar w:fldCharType="separate"/>
        </w:r>
        <w:r w:rsidR="00B56419">
          <w:rPr>
            <w:noProof/>
            <w:webHidden/>
          </w:rPr>
          <w:t>31</w:t>
        </w:r>
        <w:r w:rsidR="00B56419">
          <w:rPr>
            <w:noProof/>
            <w:webHidden/>
          </w:rPr>
          <w:fldChar w:fldCharType="end"/>
        </w:r>
      </w:hyperlink>
    </w:p>
    <w:p w14:paraId="4872897E" w14:textId="181F4789"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5" w:history="1">
        <w:r w:rsidR="00B56419" w:rsidRPr="00016CB7">
          <w:rPr>
            <w:rStyle w:val="Kpr"/>
            <w:noProof/>
            <w:lang w:val="en-US"/>
          </w:rPr>
          <w:t>Figure 1.15: The Development of the Share of the Sources within the Installed Capacity by Years (%)</w:t>
        </w:r>
        <w:r w:rsidR="00B56419">
          <w:rPr>
            <w:noProof/>
            <w:webHidden/>
          </w:rPr>
          <w:tab/>
        </w:r>
        <w:r w:rsidR="00B56419">
          <w:rPr>
            <w:noProof/>
            <w:webHidden/>
          </w:rPr>
          <w:fldChar w:fldCharType="begin"/>
        </w:r>
        <w:r w:rsidR="00B56419">
          <w:rPr>
            <w:noProof/>
            <w:webHidden/>
          </w:rPr>
          <w:instrText xml:space="preserve"> PAGEREF _Toc76478995 \h </w:instrText>
        </w:r>
        <w:r w:rsidR="00B56419">
          <w:rPr>
            <w:noProof/>
            <w:webHidden/>
          </w:rPr>
        </w:r>
        <w:r w:rsidR="00B56419">
          <w:rPr>
            <w:noProof/>
            <w:webHidden/>
          </w:rPr>
          <w:fldChar w:fldCharType="separate"/>
        </w:r>
        <w:r w:rsidR="00B56419">
          <w:rPr>
            <w:noProof/>
            <w:webHidden/>
          </w:rPr>
          <w:t>31</w:t>
        </w:r>
        <w:r w:rsidR="00B56419">
          <w:rPr>
            <w:noProof/>
            <w:webHidden/>
          </w:rPr>
          <w:fldChar w:fldCharType="end"/>
        </w:r>
      </w:hyperlink>
    </w:p>
    <w:p w14:paraId="6D118122" w14:textId="166A4323"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6" w:history="1">
        <w:r w:rsidR="00B56419" w:rsidRPr="00016CB7">
          <w:rPr>
            <w:rStyle w:val="Kpr"/>
            <w:noProof/>
            <w:lang w:val="en-US"/>
          </w:rPr>
          <w:t>Figure 1.16: The Share of the First 10 Companies in Installed Capacity at the End of 2020 (%)</w:t>
        </w:r>
        <w:r w:rsidR="00B56419">
          <w:rPr>
            <w:noProof/>
            <w:webHidden/>
          </w:rPr>
          <w:tab/>
        </w:r>
        <w:r w:rsidR="00B56419">
          <w:rPr>
            <w:noProof/>
            <w:webHidden/>
          </w:rPr>
          <w:fldChar w:fldCharType="begin"/>
        </w:r>
        <w:r w:rsidR="00B56419">
          <w:rPr>
            <w:noProof/>
            <w:webHidden/>
          </w:rPr>
          <w:instrText xml:space="preserve"> PAGEREF _Toc76478996 \h </w:instrText>
        </w:r>
        <w:r w:rsidR="00B56419">
          <w:rPr>
            <w:noProof/>
            <w:webHidden/>
          </w:rPr>
        </w:r>
        <w:r w:rsidR="00B56419">
          <w:rPr>
            <w:noProof/>
            <w:webHidden/>
          </w:rPr>
          <w:fldChar w:fldCharType="separate"/>
        </w:r>
        <w:r w:rsidR="00B56419">
          <w:rPr>
            <w:noProof/>
            <w:webHidden/>
          </w:rPr>
          <w:t>33</w:t>
        </w:r>
        <w:r w:rsidR="00B56419">
          <w:rPr>
            <w:noProof/>
            <w:webHidden/>
          </w:rPr>
          <w:fldChar w:fldCharType="end"/>
        </w:r>
      </w:hyperlink>
    </w:p>
    <w:p w14:paraId="5393F7CD" w14:textId="7B39F3D0"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7" w:history="1">
        <w:r w:rsidR="00B56419" w:rsidRPr="00016CB7">
          <w:rPr>
            <w:rStyle w:val="Kpr"/>
            <w:noProof/>
            <w:lang w:val="en-US"/>
          </w:rPr>
          <w:t>Figure 1.18: Distribution of Unlicensed Installed Capacity by Sources at the End of 2020 (%)</w:t>
        </w:r>
        <w:r w:rsidR="00B56419">
          <w:rPr>
            <w:noProof/>
            <w:webHidden/>
          </w:rPr>
          <w:tab/>
        </w:r>
        <w:r w:rsidR="00B56419">
          <w:rPr>
            <w:noProof/>
            <w:webHidden/>
          </w:rPr>
          <w:fldChar w:fldCharType="begin"/>
        </w:r>
        <w:r w:rsidR="00B56419">
          <w:rPr>
            <w:noProof/>
            <w:webHidden/>
          </w:rPr>
          <w:instrText xml:space="preserve"> PAGEREF _Toc76478997 \h </w:instrText>
        </w:r>
        <w:r w:rsidR="00B56419">
          <w:rPr>
            <w:noProof/>
            <w:webHidden/>
          </w:rPr>
        </w:r>
        <w:r w:rsidR="00B56419">
          <w:rPr>
            <w:noProof/>
            <w:webHidden/>
          </w:rPr>
          <w:fldChar w:fldCharType="separate"/>
        </w:r>
        <w:r w:rsidR="00B56419">
          <w:rPr>
            <w:noProof/>
            <w:webHidden/>
          </w:rPr>
          <w:t>35</w:t>
        </w:r>
        <w:r w:rsidR="00B56419">
          <w:rPr>
            <w:noProof/>
            <w:webHidden/>
          </w:rPr>
          <w:fldChar w:fldCharType="end"/>
        </w:r>
      </w:hyperlink>
    </w:p>
    <w:p w14:paraId="6E965673" w14:textId="22013DE3"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8" w:history="1">
        <w:r w:rsidR="00B56419" w:rsidRPr="00016CB7">
          <w:rPr>
            <w:rStyle w:val="Kpr"/>
            <w:noProof/>
            <w:lang w:val="en-US"/>
          </w:rPr>
          <w:t>Figure 1.19: Distribution of Unlicensed Electricity Generation by Resources in 2020 (%)</w:t>
        </w:r>
        <w:r w:rsidR="00B56419">
          <w:rPr>
            <w:noProof/>
            <w:webHidden/>
          </w:rPr>
          <w:tab/>
        </w:r>
        <w:r w:rsidR="00B56419">
          <w:rPr>
            <w:noProof/>
            <w:webHidden/>
          </w:rPr>
          <w:fldChar w:fldCharType="begin"/>
        </w:r>
        <w:r w:rsidR="00B56419">
          <w:rPr>
            <w:noProof/>
            <w:webHidden/>
          </w:rPr>
          <w:instrText xml:space="preserve"> PAGEREF _Toc76478998 \h </w:instrText>
        </w:r>
        <w:r w:rsidR="00B56419">
          <w:rPr>
            <w:noProof/>
            <w:webHidden/>
          </w:rPr>
        </w:r>
        <w:r w:rsidR="00B56419">
          <w:rPr>
            <w:noProof/>
            <w:webHidden/>
          </w:rPr>
          <w:fldChar w:fldCharType="separate"/>
        </w:r>
        <w:r w:rsidR="00B56419">
          <w:rPr>
            <w:noProof/>
            <w:webHidden/>
          </w:rPr>
          <w:t>39</w:t>
        </w:r>
        <w:r w:rsidR="00B56419">
          <w:rPr>
            <w:noProof/>
            <w:webHidden/>
          </w:rPr>
          <w:fldChar w:fldCharType="end"/>
        </w:r>
      </w:hyperlink>
    </w:p>
    <w:p w14:paraId="187F77F6" w14:textId="0490A6E3"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8999" w:history="1">
        <w:r w:rsidR="00B56419" w:rsidRPr="00016CB7">
          <w:rPr>
            <w:rStyle w:val="Kpr"/>
            <w:noProof/>
            <w:lang w:val="en-US"/>
          </w:rPr>
          <w:t>Figure 1.20: Distribution of Invoiced Consumption by Consumer Type in 2020 (%)</w:t>
        </w:r>
        <w:r w:rsidR="00B56419">
          <w:rPr>
            <w:noProof/>
            <w:webHidden/>
          </w:rPr>
          <w:tab/>
        </w:r>
        <w:r w:rsidR="00B56419">
          <w:rPr>
            <w:noProof/>
            <w:webHidden/>
          </w:rPr>
          <w:fldChar w:fldCharType="begin"/>
        </w:r>
        <w:r w:rsidR="00B56419">
          <w:rPr>
            <w:noProof/>
            <w:webHidden/>
          </w:rPr>
          <w:instrText xml:space="preserve"> PAGEREF _Toc76478999 \h </w:instrText>
        </w:r>
        <w:r w:rsidR="00B56419">
          <w:rPr>
            <w:noProof/>
            <w:webHidden/>
          </w:rPr>
        </w:r>
        <w:r w:rsidR="00B56419">
          <w:rPr>
            <w:noProof/>
            <w:webHidden/>
          </w:rPr>
          <w:fldChar w:fldCharType="separate"/>
        </w:r>
        <w:r w:rsidR="00B56419">
          <w:rPr>
            <w:noProof/>
            <w:webHidden/>
          </w:rPr>
          <w:t>45</w:t>
        </w:r>
        <w:r w:rsidR="00B56419">
          <w:rPr>
            <w:noProof/>
            <w:webHidden/>
          </w:rPr>
          <w:fldChar w:fldCharType="end"/>
        </w:r>
      </w:hyperlink>
    </w:p>
    <w:p w14:paraId="6D29C758" w14:textId="1F1391DD"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0" w:history="1">
        <w:r w:rsidR="00B56419" w:rsidRPr="00016CB7">
          <w:rPr>
            <w:rStyle w:val="Kpr"/>
            <w:noProof/>
            <w:lang w:val="en-US"/>
          </w:rPr>
          <w:t>Figure 1.21: Distribution of Invoiced Consumption by Months (MWh)</w:t>
        </w:r>
        <w:r w:rsidR="00B56419">
          <w:rPr>
            <w:noProof/>
            <w:webHidden/>
          </w:rPr>
          <w:tab/>
        </w:r>
        <w:r w:rsidR="00B56419">
          <w:rPr>
            <w:noProof/>
            <w:webHidden/>
          </w:rPr>
          <w:fldChar w:fldCharType="begin"/>
        </w:r>
        <w:r w:rsidR="00B56419">
          <w:rPr>
            <w:noProof/>
            <w:webHidden/>
          </w:rPr>
          <w:instrText xml:space="preserve"> PAGEREF _Toc76479000 \h </w:instrText>
        </w:r>
        <w:r w:rsidR="00B56419">
          <w:rPr>
            <w:noProof/>
            <w:webHidden/>
          </w:rPr>
        </w:r>
        <w:r w:rsidR="00B56419">
          <w:rPr>
            <w:noProof/>
            <w:webHidden/>
          </w:rPr>
          <w:fldChar w:fldCharType="separate"/>
        </w:r>
        <w:r w:rsidR="00B56419">
          <w:rPr>
            <w:noProof/>
            <w:webHidden/>
          </w:rPr>
          <w:t>51</w:t>
        </w:r>
        <w:r w:rsidR="00B56419">
          <w:rPr>
            <w:noProof/>
            <w:webHidden/>
          </w:rPr>
          <w:fldChar w:fldCharType="end"/>
        </w:r>
      </w:hyperlink>
    </w:p>
    <w:p w14:paraId="76D176E6" w14:textId="0061EBE6"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1" w:history="1">
        <w:r w:rsidR="00B56419" w:rsidRPr="00016CB7">
          <w:rPr>
            <w:rStyle w:val="Kpr"/>
            <w:noProof/>
            <w:lang w:val="en-US"/>
          </w:rPr>
          <w:t>Figure 1.22: Development of Actual Consumption by Years (GWh)</w:t>
        </w:r>
        <w:r w:rsidR="00B56419">
          <w:rPr>
            <w:noProof/>
            <w:webHidden/>
          </w:rPr>
          <w:tab/>
        </w:r>
        <w:r w:rsidR="00B56419">
          <w:rPr>
            <w:noProof/>
            <w:webHidden/>
          </w:rPr>
          <w:fldChar w:fldCharType="begin"/>
        </w:r>
        <w:r w:rsidR="00B56419">
          <w:rPr>
            <w:noProof/>
            <w:webHidden/>
          </w:rPr>
          <w:instrText xml:space="preserve"> PAGEREF _Toc76479001 \h </w:instrText>
        </w:r>
        <w:r w:rsidR="00B56419">
          <w:rPr>
            <w:noProof/>
            <w:webHidden/>
          </w:rPr>
        </w:r>
        <w:r w:rsidR="00B56419">
          <w:rPr>
            <w:noProof/>
            <w:webHidden/>
          </w:rPr>
          <w:fldChar w:fldCharType="separate"/>
        </w:r>
        <w:r w:rsidR="00B56419">
          <w:rPr>
            <w:noProof/>
            <w:webHidden/>
          </w:rPr>
          <w:t>51</w:t>
        </w:r>
        <w:r w:rsidR="00B56419">
          <w:rPr>
            <w:noProof/>
            <w:webHidden/>
          </w:rPr>
          <w:fldChar w:fldCharType="end"/>
        </w:r>
      </w:hyperlink>
    </w:p>
    <w:p w14:paraId="5CCB402D" w14:textId="4B4284E8"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2" w:history="1">
        <w:r w:rsidR="00B56419" w:rsidRPr="00016CB7">
          <w:rPr>
            <w:rStyle w:val="Kpr"/>
            <w:noProof/>
            <w:lang w:val="en-US"/>
          </w:rPr>
          <w:t>Figure 1.23: Electricity Imports in 2020 by Months (MWh)</w:t>
        </w:r>
        <w:r w:rsidR="00B56419">
          <w:rPr>
            <w:noProof/>
            <w:webHidden/>
          </w:rPr>
          <w:tab/>
        </w:r>
        <w:r w:rsidR="00B56419">
          <w:rPr>
            <w:noProof/>
            <w:webHidden/>
          </w:rPr>
          <w:fldChar w:fldCharType="begin"/>
        </w:r>
        <w:r w:rsidR="00B56419">
          <w:rPr>
            <w:noProof/>
            <w:webHidden/>
          </w:rPr>
          <w:instrText xml:space="preserve"> PAGEREF _Toc76479002 \h </w:instrText>
        </w:r>
        <w:r w:rsidR="00B56419">
          <w:rPr>
            <w:noProof/>
            <w:webHidden/>
          </w:rPr>
        </w:r>
        <w:r w:rsidR="00B56419">
          <w:rPr>
            <w:noProof/>
            <w:webHidden/>
          </w:rPr>
          <w:fldChar w:fldCharType="separate"/>
        </w:r>
        <w:r w:rsidR="00B56419">
          <w:rPr>
            <w:noProof/>
            <w:webHidden/>
          </w:rPr>
          <w:t>52</w:t>
        </w:r>
        <w:r w:rsidR="00B56419">
          <w:rPr>
            <w:noProof/>
            <w:webHidden/>
          </w:rPr>
          <w:fldChar w:fldCharType="end"/>
        </w:r>
      </w:hyperlink>
    </w:p>
    <w:p w14:paraId="7C69EA77" w14:textId="48B3959E"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3" w:history="1">
        <w:r w:rsidR="00B56419" w:rsidRPr="00016CB7">
          <w:rPr>
            <w:rStyle w:val="Kpr"/>
            <w:noProof/>
            <w:lang w:val="en-US"/>
          </w:rPr>
          <w:t>Figure 1.24: Electricity Exports in 2020 by Months (MWh)</w:t>
        </w:r>
        <w:r w:rsidR="00B56419">
          <w:rPr>
            <w:noProof/>
            <w:webHidden/>
          </w:rPr>
          <w:tab/>
        </w:r>
        <w:r w:rsidR="00B56419">
          <w:rPr>
            <w:noProof/>
            <w:webHidden/>
          </w:rPr>
          <w:fldChar w:fldCharType="begin"/>
        </w:r>
        <w:r w:rsidR="00B56419">
          <w:rPr>
            <w:noProof/>
            <w:webHidden/>
          </w:rPr>
          <w:instrText xml:space="preserve"> PAGEREF _Toc76479003 \h </w:instrText>
        </w:r>
        <w:r w:rsidR="00B56419">
          <w:rPr>
            <w:noProof/>
            <w:webHidden/>
          </w:rPr>
        </w:r>
        <w:r w:rsidR="00B56419">
          <w:rPr>
            <w:noProof/>
            <w:webHidden/>
          </w:rPr>
          <w:fldChar w:fldCharType="separate"/>
        </w:r>
        <w:r w:rsidR="00B56419">
          <w:rPr>
            <w:noProof/>
            <w:webHidden/>
          </w:rPr>
          <w:t>53</w:t>
        </w:r>
        <w:r w:rsidR="00B56419">
          <w:rPr>
            <w:noProof/>
            <w:webHidden/>
          </w:rPr>
          <w:fldChar w:fldCharType="end"/>
        </w:r>
      </w:hyperlink>
    </w:p>
    <w:p w14:paraId="0654DB8F" w14:textId="271D238B"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4" w:history="1">
        <w:r w:rsidR="00B56419" w:rsidRPr="00016CB7">
          <w:rPr>
            <w:rStyle w:val="Kpr"/>
            <w:noProof/>
            <w:lang w:val="en-US"/>
          </w:rPr>
          <w:t>Figure 2.1.1: Hourly Development of Weighted Average Market Clearing Price and Market Clearing Price in 2020 (TL/MWh)</w:t>
        </w:r>
        <w:r w:rsidR="00B56419">
          <w:rPr>
            <w:noProof/>
            <w:webHidden/>
          </w:rPr>
          <w:tab/>
        </w:r>
        <w:r w:rsidR="00B56419">
          <w:rPr>
            <w:noProof/>
            <w:webHidden/>
          </w:rPr>
          <w:fldChar w:fldCharType="begin"/>
        </w:r>
        <w:r w:rsidR="00B56419">
          <w:rPr>
            <w:noProof/>
            <w:webHidden/>
          </w:rPr>
          <w:instrText xml:space="preserve"> PAGEREF _Toc76479004 \h </w:instrText>
        </w:r>
        <w:r w:rsidR="00B56419">
          <w:rPr>
            <w:noProof/>
            <w:webHidden/>
          </w:rPr>
        </w:r>
        <w:r w:rsidR="00B56419">
          <w:rPr>
            <w:noProof/>
            <w:webHidden/>
          </w:rPr>
          <w:fldChar w:fldCharType="separate"/>
        </w:r>
        <w:r w:rsidR="00B56419">
          <w:rPr>
            <w:noProof/>
            <w:webHidden/>
          </w:rPr>
          <w:t>56</w:t>
        </w:r>
        <w:r w:rsidR="00B56419">
          <w:rPr>
            <w:noProof/>
            <w:webHidden/>
          </w:rPr>
          <w:fldChar w:fldCharType="end"/>
        </w:r>
      </w:hyperlink>
    </w:p>
    <w:p w14:paraId="0077A80A" w14:textId="5D983DF6"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5" w:history="1">
        <w:r w:rsidR="00B56419" w:rsidRPr="00016CB7">
          <w:rPr>
            <w:rStyle w:val="Kpr"/>
            <w:noProof/>
            <w:lang w:val="en-US"/>
          </w:rPr>
          <w:t>Figure 2.1.2: Organized and Weighted Average MCP in 2020 (TL/MWh)</w:t>
        </w:r>
        <w:r w:rsidR="00B56419">
          <w:rPr>
            <w:noProof/>
            <w:webHidden/>
          </w:rPr>
          <w:tab/>
        </w:r>
        <w:r w:rsidR="00B56419">
          <w:rPr>
            <w:noProof/>
            <w:webHidden/>
          </w:rPr>
          <w:fldChar w:fldCharType="begin"/>
        </w:r>
        <w:r w:rsidR="00B56419">
          <w:rPr>
            <w:noProof/>
            <w:webHidden/>
          </w:rPr>
          <w:instrText xml:space="preserve"> PAGEREF _Toc76479005 \h </w:instrText>
        </w:r>
        <w:r w:rsidR="00B56419">
          <w:rPr>
            <w:noProof/>
            <w:webHidden/>
          </w:rPr>
        </w:r>
        <w:r w:rsidR="00B56419">
          <w:rPr>
            <w:noProof/>
            <w:webHidden/>
          </w:rPr>
          <w:fldChar w:fldCharType="separate"/>
        </w:r>
        <w:r w:rsidR="00B56419">
          <w:rPr>
            <w:noProof/>
            <w:webHidden/>
          </w:rPr>
          <w:t>56</w:t>
        </w:r>
        <w:r w:rsidR="00B56419">
          <w:rPr>
            <w:noProof/>
            <w:webHidden/>
          </w:rPr>
          <w:fldChar w:fldCharType="end"/>
        </w:r>
      </w:hyperlink>
    </w:p>
    <w:p w14:paraId="097625C2" w14:textId="697463EE"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6" w:history="1">
        <w:r w:rsidR="00B56419" w:rsidRPr="00016CB7">
          <w:rPr>
            <w:rStyle w:val="Kpr"/>
            <w:noProof/>
            <w:lang w:val="en-US"/>
          </w:rPr>
          <w:t>Figure 2.1.3: Weighted Average MCP by Years (TL/MWh)</w:t>
        </w:r>
        <w:r w:rsidR="00B56419">
          <w:rPr>
            <w:noProof/>
            <w:webHidden/>
          </w:rPr>
          <w:tab/>
        </w:r>
        <w:r w:rsidR="00B56419">
          <w:rPr>
            <w:noProof/>
            <w:webHidden/>
          </w:rPr>
          <w:fldChar w:fldCharType="begin"/>
        </w:r>
        <w:r w:rsidR="00B56419">
          <w:rPr>
            <w:noProof/>
            <w:webHidden/>
          </w:rPr>
          <w:instrText xml:space="preserve"> PAGEREF _Toc76479006 \h </w:instrText>
        </w:r>
        <w:r w:rsidR="00B56419">
          <w:rPr>
            <w:noProof/>
            <w:webHidden/>
          </w:rPr>
        </w:r>
        <w:r w:rsidR="00B56419">
          <w:rPr>
            <w:noProof/>
            <w:webHidden/>
          </w:rPr>
          <w:fldChar w:fldCharType="separate"/>
        </w:r>
        <w:r w:rsidR="00B56419">
          <w:rPr>
            <w:noProof/>
            <w:webHidden/>
          </w:rPr>
          <w:t>57</w:t>
        </w:r>
        <w:r w:rsidR="00B56419">
          <w:rPr>
            <w:noProof/>
            <w:webHidden/>
          </w:rPr>
          <w:fldChar w:fldCharType="end"/>
        </w:r>
      </w:hyperlink>
    </w:p>
    <w:p w14:paraId="149337B5" w14:textId="73B9D78A"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7" w:history="1">
        <w:r w:rsidR="00B56419" w:rsidRPr="00016CB7">
          <w:rPr>
            <w:rStyle w:val="Kpr"/>
            <w:noProof/>
            <w:lang w:val="en-US"/>
          </w:rPr>
          <w:t>Figure 2.1.4: Monthly Weighted Average MCP of the Last Two Years (TL/MWh)</w:t>
        </w:r>
        <w:r w:rsidR="00B56419">
          <w:rPr>
            <w:noProof/>
            <w:webHidden/>
          </w:rPr>
          <w:tab/>
        </w:r>
        <w:r w:rsidR="00B56419">
          <w:rPr>
            <w:noProof/>
            <w:webHidden/>
          </w:rPr>
          <w:fldChar w:fldCharType="begin"/>
        </w:r>
        <w:r w:rsidR="00B56419">
          <w:rPr>
            <w:noProof/>
            <w:webHidden/>
          </w:rPr>
          <w:instrText xml:space="preserve"> PAGEREF _Toc76479007 \h </w:instrText>
        </w:r>
        <w:r w:rsidR="00B56419">
          <w:rPr>
            <w:noProof/>
            <w:webHidden/>
          </w:rPr>
        </w:r>
        <w:r w:rsidR="00B56419">
          <w:rPr>
            <w:noProof/>
            <w:webHidden/>
          </w:rPr>
          <w:fldChar w:fldCharType="separate"/>
        </w:r>
        <w:r w:rsidR="00B56419">
          <w:rPr>
            <w:noProof/>
            <w:webHidden/>
          </w:rPr>
          <w:t>58</w:t>
        </w:r>
        <w:r w:rsidR="00B56419">
          <w:rPr>
            <w:noProof/>
            <w:webHidden/>
          </w:rPr>
          <w:fldChar w:fldCharType="end"/>
        </w:r>
      </w:hyperlink>
    </w:p>
    <w:p w14:paraId="6ECCCA85" w14:textId="39A61083"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8" w:history="1">
        <w:r w:rsidR="00B56419" w:rsidRPr="00016CB7">
          <w:rPr>
            <w:rStyle w:val="Kpr"/>
            <w:noProof/>
            <w:lang w:val="en-US"/>
          </w:rPr>
          <w:t>Figure 2.1.5: Monthly Day-Ahead Market Trading Volume (MWh)</w:t>
        </w:r>
        <w:r w:rsidR="00B56419">
          <w:rPr>
            <w:noProof/>
            <w:webHidden/>
          </w:rPr>
          <w:tab/>
        </w:r>
        <w:r w:rsidR="00B56419">
          <w:rPr>
            <w:noProof/>
            <w:webHidden/>
          </w:rPr>
          <w:fldChar w:fldCharType="begin"/>
        </w:r>
        <w:r w:rsidR="00B56419">
          <w:rPr>
            <w:noProof/>
            <w:webHidden/>
          </w:rPr>
          <w:instrText xml:space="preserve"> PAGEREF _Toc76479008 \h </w:instrText>
        </w:r>
        <w:r w:rsidR="00B56419">
          <w:rPr>
            <w:noProof/>
            <w:webHidden/>
          </w:rPr>
        </w:r>
        <w:r w:rsidR="00B56419">
          <w:rPr>
            <w:noProof/>
            <w:webHidden/>
          </w:rPr>
          <w:fldChar w:fldCharType="separate"/>
        </w:r>
        <w:r w:rsidR="00B56419">
          <w:rPr>
            <w:noProof/>
            <w:webHidden/>
          </w:rPr>
          <w:t>58</w:t>
        </w:r>
        <w:r w:rsidR="00B56419">
          <w:rPr>
            <w:noProof/>
            <w:webHidden/>
          </w:rPr>
          <w:fldChar w:fldCharType="end"/>
        </w:r>
      </w:hyperlink>
    </w:p>
    <w:p w14:paraId="41823582" w14:textId="52DA114F"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09" w:history="1">
        <w:r w:rsidR="00B56419" w:rsidRPr="00016CB7">
          <w:rPr>
            <w:rStyle w:val="Kpr"/>
            <w:noProof/>
            <w:lang w:val="en-US"/>
          </w:rPr>
          <w:t>Figure 2.1.6: The Share of Top 10 Buyer Companies in Day-Ahead Market (%)</w:t>
        </w:r>
        <w:r w:rsidR="00B56419">
          <w:rPr>
            <w:noProof/>
            <w:webHidden/>
          </w:rPr>
          <w:tab/>
        </w:r>
        <w:r w:rsidR="00B56419">
          <w:rPr>
            <w:noProof/>
            <w:webHidden/>
          </w:rPr>
          <w:fldChar w:fldCharType="begin"/>
        </w:r>
        <w:r w:rsidR="00B56419">
          <w:rPr>
            <w:noProof/>
            <w:webHidden/>
          </w:rPr>
          <w:instrText xml:space="preserve"> PAGEREF _Toc76479009 \h </w:instrText>
        </w:r>
        <w:r w:rsidR="00B56419">
          <w:rPr>
            <w:noProof/>
            <w:webHidden/>
          </w:rPr>
        </w:r>
        <w:r w:rsidR="00B56419">
          <w:rPr>
            <w:noProof/>
            <w:webHidden/>
          </w:rPr>
          <w:fldChar w:fldCharType="separate"/>
        </w:r>
        <w:r w:rsidR="00B56419">
          <w:rPr>
            <w:noProof/>
            <w:webHidden/>
          </w:rPr>
          <w:t>59</w:t>
        </w:r>
        <w:r w:rsidR="00B56419">
          <w:rPr>
            <w:noProof/>
            <w:webHidden/>
          </w:rPr>
          <w:fldChar w:fldCharType="end"/>
        </w:r>
      </w:hyperlink>
    </w:p>
    <w:p w14:paraId="3B4B8EB9" w14:textId="5CE4DFF8"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0" w:history="1">
        <w:r w:rsidR="00B56419" w:rsidRPr="00016CB7">
          <w:rPr>
            <w:rStyle w:val="Kpr"/>
            <w:noProof/>
            <w:lang w:val="en-US"/>
          </w:rPr>
          <w:t>Figure 2.1.7: The Share of Top 10 Seller Companies in Day-Ahead Market (%)</w:t>
        </w:r>
        <w:r w:rsidR="00B56419">
          <w:rPr>
            <w:noProof/>
            <w:webHidden/>
          </w:rPr>
          <w:tab/>
        </w:r>
        <w:r w:rsidR="00B56419">
          <w:rPr>
            <w:noProof/>
            <w:webHidden/>
          </w:rPr>
          <w:fldChar w:fldCharType="begin"/>
        </w:r>
        <w:r w:rsidR="00B56419">
          <w:rPr>
            <w:noProof/>
            <w:webHidden/>
          </w:rPr>
          <w:instrText xml:space="preserve"> PAGEREF _Toc76479010 \h </w:instrText>
        </w:r>
        <w:r w:rsidR="00B56419">
          <w:rPr>
            <w:noProof/>
            <w:webHidden/>
          </w:rPr>
        </w:r>
        <w:r w:rsidR="00B56419">
          <w:rPr>
            <w:noProof/>
            <w:webHidden/>
          </w:rPr>
          <w:fldChar w:fldCharType="separate"/>
        </w:r>
        <w:r w:rsidR="00B56419">
          <w:rPr>
            <w:noProof/>
            <w:webHidden/>
          </w:rPr>
          <w:t>59</w:t>
        </w:r>
        <w:r w:rsidR="00B56419">
          <w:rPr>
            <w:noProof/>
            <w:webHidden/>
          </w:rPr>
          <w:fldChar w:fldCharType="end"/>
        </w:r>
      </w:hyperlink>
    </w:p>
    <w:p w14:paraId="5CAF2885" w14:textId="5A31BF5A"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1" w:history="1">
        <w:r w:rsidR="00B56419" w:rsidRPr="00016CB7">
          <w:rPr>
            <w:rStyle w:val="Kpr"/>
            <w:noProof/>
            <w:lang w:val="en-US"/>
          </w:rPr>
          <w:t>Figure 2.2.1: Development of System Marginal Price in Hour Based (TL/MWh)</w:t>
        </w:r>
        <w:r w:rsidR="00B56419">
          <w:rPr>
            <w:noProof/>
            <w:webHidden/>
          </w:rPr>
          <w:tab/>
        </w:r>
        <w:r w:rsidR="00B56419">
          <w:rPr>
            <w:noProof/>
            <w:webHidden/>
          </w:rPr>
          <w:fldChar w:fldCharType="begin"/>
        </w:r>
        <w:r w:rsidR="00B56419">
          <w:rPr>
            <w:noProof/>
            <w:webHidden/>
          </w:rPr>
          <w:instrText xml:space="preserve"> PAGEREF _Toc76479011 \h </w:instrText>
        </w:r>
        <w:r w:rsidR="00B56419">
          <w:rPr>
            <w:noProof/>
            <w:webHidden/>
          </w:rPr>
        </w:r>
        <w:r w:rsidR="00B56419">
          <w:rPr>
            <w:noProof/>
            <w:webHidden/>
          </w:rPr>
          <w:fldChar w:fldCharType="separate"/>
        </w:r>
        <w:r w:rsidR="00B56419">
          <w:rPr>
            <w:noProof/>
            <w:webHidden/>
          </w:rPr>
          <w:t>60</w:t>
        </w:r>
        <w:r w:rsidR="00B56419">
          <w:rPr>
            <w:noProof/>
            <w:webHidden/>
          </w:rPr>
          <w:fldChar w:fldCharType="end"/>
        </w:r>
      </w:hyperlink>
    </w:p>
    <w:p w14:paraId="46B263F0" w14:textId="58D57A60"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2" w:history="1">
        <w:r w:rsidR="00B56419" w:rsidRPr="00016CB7">
          <w:rPr>
            <w:rStyle w:val="Kpr"/>
            <w:noProof/>
            <w:lang w:val="en-US"/>
          </w:rPr>
          <w:t>Figure 2.2.2: Organized System Marginal Price (TL/MWh)</w:t>
        </w:r>
        <w:r w:rsidR="00B56419">
          <w:rPr>
            <w:noProof/>
            <w:webHidden/>
          </w:rPr>
          <w:tab/>
        </w:r>
        <w:r w:rsidR="00B56419">
          <w:rPr>
            <w:noProof/>
            <w:webHidden/>
          </w:rPr>
          <w:fldChar w:fldCharType="begin"/>
        </w:r>
        <w:r w:rsidR="00B56419">
          <w:rPr>
            <w:noProof/>
            <w:webHidden/>
          </w:rPr>
          <w:instrText xml:space="preserve"> PAGEREF _Toc76479012 \h </w:instrText>
        </w:r>
        <w:r w:rsidR="00B56419">
          <w:rPr>
            <w:noProof/>
            <w:webHidden/>
          </w:rPr>
        </w:r>
        <w:r w:rsidR="00B56419">
          <w:rPr>
            <w:noProof/>
            <w:webHidden/>
          </w:rPr>
          <w:fldChar w:fldCharType="separate"/>
        </w:r>
        <w:r w:rsidR="00B56419">
          <w:rPr>
            <w:noProof/>
            <w:webHidden/>
          </w:rPr>
          <w:t>60</w:t>
        </w:r>
        <w:r w:rsidR="00B56419">
          <w:rPr>
            <w:noProof/>
            <w:webHidden/>
          </w:rPr>
          <w:fldChar w:fldCharType="end"/>
        </w:r>
      </w:hyperlink>
    </w:p>
    <w:p w14:paraId="44B0BE10" w14:textId="04A40A6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3" w:history="1">
        <w:r w:rsidR="00B56419" w:rsidRPr="00016CB7">
          <w:rPr>
            <w:rStyle w:val="Kpr"/>
            <w:noProof/>
            <w:lang w:val="en-US"/>
          </w:rPr>
          <w:t>Figure 2.2.3: Monthly Weighted Average Prices of the Last Two Years in Balancing Power Market (TL/MWh)</w:t>
        </w:r>
        <w:r w:rsidR="00B56419">
          <w:rPr>
            <w:noProof/>
            <w:webHidden/>
          </w:rPr>
          <w:tab/>
        </w:r>
        <w:r w:rsidR="00B56419">
          <w:rPr>
            <w:noProof/>
            <w:webHidden/>
          </w:rPr>
          <w:fldChar w:fldCharType="begin"/>
        </w:r>
        <w:r w:rsidR="00B56419">
          <w:rPr>
            <w:noProof/>
            <w:webHidden/>
          </w:rPr>
          <w:instrText xml:space="preserve"> PAGEREF _Toc76479013 \h </w:instrText>
        </w:r>
        <w:r w:rsidR="00B56419">
          <w:rPr>
            <w:noProof/>
            <w:webHidden/>
          </w:rPr>
        </w:r>
        <w:r w:rsidR="00B56419">
          <w:rPr>
            <w:noProof/>
            <w:webHidden/>
          </w:rPr>
          <w:fldChar w:fldCharType="separate"/>
        </w:r>
        <w:r w:rsidR="00B56419">
          <w:rPr>
            <w:noProof/>
            <w:webHidden/>
          </w:rPr>
          <w:t>61</w:t>
        </w:r>
        <w:r w:rsidR="00B56419">
          <w:rPr>
            <w:noProof/>
            <w:webHidden/>
          </w:rPr>
          <w:fldChar w:fldCharType="end"/>
        </w:r>
      </w:hyperlink>
    </w:p>
    <w:p w14:paraId="4B78376A" w14:textId="62B8F714"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4" w:history="1">
        <w:r w:rsidR="00B56419" w:rsidRPr="00016CB7">
          <w:rPr>
            <w:rStyle w:val="Kpr"/>
            <w:noProof/>
            <w:lang w:val="en-US"/>
          </w:rPr>
          <w:t>Figure 2.2.4: Monthly Trading Volumes in Balancing Power Market (MWh)</w:t>
        </w:r>
        <w:r w:rsidR="00B56419">
          <w:rPr>
            <w:noProof/>
            <w:webHidden/>
          </w:rPr>
          <w:tab/>
        </w:r>
        <w:r w:rsidR="00B56419">
          <w:rPr>
            <w:noProof/>
            <w:webHidden/>
          </w:rPr>
          <w:fldChar w:fldCharType="begin"/>
        </w:r>
        <w:r w:rsidR="00B56419">
          <w:rPr>
            <w:noProof/>
            <w:webHidden/>
          </w:rPr>
          <w:instrText xml:space="preserve"> PAGEREF _Toc76479014 \h </w:instrText>
        </w:r>
        <w:r w:rsidR="00B56419">
          <w:rPr>
            <w:noProof/>
            <w:webHidden/>
          </w:rPr>
        </w:r>
        <w:r w:rsidR="00B56419">
          <w:rPr>
            <w:noProof/>
            <w:webHidden/>
          </w:rPr>
          <w:fldChar w:fldCharType="separate"/>
        </w:r>
        <w:r w:rsidR="00B56419">
          <w:rPr>
            <w:noProof/>
            <w:webHidden/>
          </w:rPr>
          <w:t>62</w:t>
        </w:r>
        <w:r w:rsidR="00B56419">
          <w:rPr>
            <w:noProof/>
            <w:webHidden/>
          </w:rPr>
          <w:fldChar w:fldCharType="end"/>
        </w:r>
      </w:hyperlink>
    </w:p>
    <w:p w14:paraId="5DF2C1E9" w14:textId="6953C87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5" w:history="1">
        <w:r w:rsidR="00B56419" w:rsidRPr="00016CB7">
          <w:rPr>
            <w:rStyle w:val="Kpr"/>
            <w:noProof/>
            <w:lang w:val="en-US"/>
          </w:rPr>
          <w:t xml:space="preserve">Figure 2.2.5: </w:t>
        </w:r>
        <w:r w:rsidR="00B56419" w:rsidRPr="00016CB7">
          <w:rPr>
            <w:rStyle w:val="Kpr"/>
            <w:noProof/>
            <w:lang w:val="en-GB"/>
          </w:rPr>
          <w:t>The Share of Top 10 Buyer Companies in Balancing Power Market (%)</w:t>
        </w:r>
        <w:r w:rsidR="00B56419">
          <w:rPr>
            <w:noProof/>
            <w:webHidden/>
          </w:rPr>
          <w:tab/>
        </w:r>
        <w:r w:rsidR="00B56419">
          <w:rPr>
            <w:noProof/>
            <w:webHidden/>
          </w:rPr>
          <w:fldChar w:fldCharType="begin"/>
        </w:r>
        <w:r w:rsidR="00B56419">
          <w:rPr>
            <w:noProof/>
            <w:webHidden/>
          </w:rPr>
          <w:instrText xml:space="preserve"> PAGEREF _Toc76479015 \h </w:instrText>
        </w:r>
        <w:r w:rsidR="00B56419">
          <w:rPr>
            <w:noProof/>
            <w:webHidden/>
          </w:rPr>
        </w:r>
        <w:r w:rsidR="00B56419">
          <w:rPr>
            <w:noProof/>
            <w:webHidden/>
          </w:rPr>
          <w:fldChar w:fldCharType="separate"/>
        </w:r>
        <w:r w:rsidR="00B56419">
          <w:rPr>
            <w:noProof/>
            <w:webHidden/>
          </w:rPr>
          <w:t>62</w:t>
        </w:r>
        <w:r w:rsidR="00B56419">
          <w:rPr>
            <w:noProof/>
            <w:webHidden/>
          </w:rPr>
          <w:fldChar w:fldCharType="end"/>
        </w:r>
      </w:hyperlink>
    </w:p>
    <w:p w14:paraId="4505F0C5" w14:textId="0DB3BCC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6" w:history="1">
        <w:r w:rsidR="00B56419" w:rsidRPr="00016CB7">
          <w:rPr>
            <w:rStyle w:val="Kpr"/>
            <w:noProof/>
            <w:lang w:val="en-US"/>
          </w:rPr>
          <w:t xml:space="preserve">Figure 2.2.6: </w:t>
        </w:r>
        <w:r w:rsidR="00B56419" w:rsidRPr="00016CB7">
          <w:rPr>
            <w:rStyle w:val="Kpr"/>
            <w:noProof/>
            <w:lang w:val="en-GB"/>
          </w:rPr>
          <w:t xml:space="preserve">The Share of Top 10 Seller Companies in Balancing Power Market </w:t>
        </w:r>
        <w:r w:rsidR="00B56419" w:rsidRPr="00016CB7">
          <w:rPr>
            <w:rStyle w:val="Kpr"/>
            <w:noProof/>
            <w:lang w:val="en-US"/>
          </w:rPr>
          <w:t>(%)</w:t>
        </w:r>
        <w:r w:rsidR="00B56419">
          <w:rPr>
            <w:noProof/>
            <w:webHidden/>
          </w:rPr>
          <w:tab/>
        </w:r>
        <w:r w:rsidR="00B56419">
          <w:rPr>
            <w:noProof/>
            <w:webHidden/>
          </w:rPr>
          <w:fldChar w:fldCharType="begin"/>
        </w:r>
        <w:r w:rsidR="00B56419">
          <w:rPr>
            <w:noProof/>
            <w:webHidden/>
          </w:rPr>
          <w:instrText xml:space="preserve"> PAGEREF _Toc76479016 \h </w:instrText>
        </w:r>
        <w:r w:rsidR="00B56419">
          <w:rPr>
            <w:noProof/>
            <w:webHidden/>
          </w:rPr>
        </w:r>
        <w:r w:rsidR="00B56419">
          <w:rPr>
            <w:noProof/>
            <w:webHidden/>
          </w:rPr>
          <w:fldChar w:fldCharType="separate"/>
        </w:r>
        <w:r w:rsidR="00B56419">
          <w:rPr>
            <w:noProof/>
            <w:webHidden/>
          </w:rPr>
          <w:t>63</w:t>
        </w:r>
        <w:r w:rsidR="00B56419">
          <w:rPr>
            <w:noProof/>
            <w:webHidden/>
          </w:rPr>
          <w:fldChar w:fldCharType="end"/>
        </w:r>
      </w:hyperlink>
    </w:p>
    <w:p w14:paraId="0FF28957" w14:textId="3A8FADC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7" w:history="1">
        <w:r w:rsidR="00B56419" w:rsidRPr="00016CB7">
          <w:rPr>
            <w:rStyle w:val="Kpr"/>
            <w:noProof/>
            <w:lang w:val="en-US"/>
          </w:rPr>
          <w:t>Figure 2.2.7: Rates of Order Volumes Given in Balancing Power Market in 2020 (%)</w:t>
        </w:r>
        <w:r w:rsidR="00B56419">
          <w:rPr>
            <w:noProof/>
            <w:webHidden/>
          </w:rPr>
          <w:tab/>
        </w:r>
        <w:r w:rsidR="00B56419">
          <w:rPr>
            <w:noProof/>
            <w:webHidden/>
          </w:rPr>
          <w:fldChar w:fldCharType="begin"/>
        </w:r>
        <w:r w:rsidR="00B56419">
          <w:rPr>
            <w:noProof/>
            <w:webHidden/>
          </w:rPr>
          <w:instrText xml:space="preserve"> PAGEREF _Toc76479017 \h </w:instrText>
        </w:r>
        <w:r w:rsidR="00B56419">
          <w:rPr>
            <w:noProof/>
            <w:webHidden/>
          </w:rPr>
        </w:r>
        <w:r w:rsidR="00B56419">
          <w:rPr>
            <w:noProof/>
            <w:webHidden/>
          </w:rPr>
          <w:fldChar w:fldCharType="separate"/>
        </w:r>
        <w:r w:rsidR="00B56419">
          <w:rPr>
            <w:noProof/>
            <w:webHidden/>
          </w:rPr>
          <w:t>63</w:t>
        </w:r>
        <w:r w:rsidR="00B56419">
          <w:rPr>
            <w:noProof/>
            <w:webHidden/>
          </w:rPr>
          <w:fldChar w:fldCharType="end"/>
        </w:r>
      </w:hyperlink>
    </w:p>
    <w:p w14:paraId="668B84ED" w14:textId="3A32D631"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8" w:history="1">
        <w:r w:rsidR="00B56419" w:rsidRPr="00016CB7">
          <w:rPr>
            <w:rStyle w:val="Kpr"/>
            <w:noProof/>
            <w:lang w:val="en-US"/>
          </w:rPr>
          <w:t>Figure 2.2.8: Distribution of the Orders Given in the Balancing Power Market by Hours in 2020 (MW)</w:t>
        </w:r>
        <w:r w:rsidR="00B56419">
          <w:rPr>
            <w:noProof/>
            <w:webHidden/>
          </w:rPr>
          <w:tab/>
        </w:r>
        <w:r w:rsidR="00B56419">
          <w:rPr>
            <w:noProof/>
            <w:webHidden/>
          </w:rPr>
          <w:fldChar w:fldCharType="begin"/>
        </w:r>
        <w:r w:rsidR="00B56419">
          <w:rPr>
            <w:noProof/>
            <w:webHidden/>
          </w:rPr>
          <w:instrText xml:space="preserve"> PAGEREF _Toc76479018 \h </w:instrText>
        </w:r>
        <w:r w:rsidR="00B56419">
          <w:rPr>
            <w:noProof/>
            <w:webHidden/>
          </w:rPr>
        </w:r>
        <w:r w:rsidR="00B56419">
          <w:rPr>
            <w:noProof/>
            <w:webHidden/>
          </w:rPr>
          <w:fldChar w:fldCharType="separate"/>
        </w:r>
        <w:r w:rsidR="00B56419">
          <w:rPr>
            <w:noProof/>
            <w:webHidden/>
          </w:rPr>
          <w:t>64</w:t>
        </w:r>
        <w:r w:rsidR="00B56419">
          <w:rPr>
            <w:noProof/>
            <w:webHidden/>
          </w:rPr>
          <w:fldChar w:fldCharType="end"/>
        </w:r>
      </w:hyperlink>
    </w:p>
    <w:p w14:paraId="11776C64" w14:textId="1F78A68E"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19" w:history="1">
        <w:r w:rsidR="00B56419" w:rsidRPr="00016CB7">
          <w:rPr>
            <w:rStyle w:val="Kpr"/>
            <w:noProof/>
            <w:lang w:val="en-US"/>
          </w:rPr>
          <w:t>Figure 2.2.9: Development of Additional Costs of Orders by Months in 2020 (Million TL)</w:t>
        </w:r>
        <w:r w:rsidR="00B56419">
          <w:rPr>
            <w:noProof/>
            <w:webHidden/>
          </w:rPr>
          <w:tab/>
        </w:r>
        <w:r w:rsidR="00B56419">
          <w:rPr>
            <w:noProof/>
            <w:webHidden/>
          </w:rPr>
          <w:fldChar w:fldCharType="begin"/>
        </w:r>
        <w:r w:rsidR="00B56419">
          <w:rPr>
            <w:noProof/>
            <w:webHidden/>
          </w:rPr>
          <w:instrText xml:space="preserve"> PAGEREF _Toc76479019 \h </w:instrText>
        </w:r>
        <w:r w:rsidR="00B56419">
          <w:rPr>
            <w:noProof/>
            <w:webHidden/>
          </w:rPr>
        </w:r>
        <w:r w:rsidR="00B56419">
          <w:rPr>
            <w:noProof/>
            <w:webHidden/>
          </w:rPr>
          <w:fldChar w:fldCharType="separate"/>
        </w:r>
        <w:r w:rsidR="00B56419">
          <w:rPr>
            <w:noProof/>
            <w:webHidden/>
          </w:rPr>
          <w:t>65</w:t>
        </w:r>
        <w:r w:rsidR="00B56419">
          <w:rPr>
            <w:noProof/>
            <w:webHidden/>
          </w:rPr>
          <w:fldChar w:fldCharType="end"/>
        </w:r>
      </w:hyperlink>
    </w:p>
    <w:p w14:paraId="2D85E835" w14:textId="3DAA489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0" w:history="1">
        <w:r w:rsidR="00B56419" w:rsidRPr="00016CB7">
          <w:rPr>
            <w:rStyle w:val="Kpr"/>
            <w:noProof/>
            <w:lang w:val="en-US"/>
          </w:rPr>
          <w:t>Figure 2.2.10: Development of Zero Balance Adjustment Component by Years (TL)</w:t>
        </w:r>
        <w:r w:rsidR="00B56419">
          <w:rPr>
            <w:noProof/>
            <w:webHidden/>
          </w:rPr>
          <w:tab/>
        </w:r>
        <w:r w:rsidR="00B56419">
          <w:rPr>
            <w:noProof/>
            <w:webHidden/>
          </w:rPr>
          <w:fldChar w:fldCharType="begin"/>
        </w:r>
        <w:r w:rsidR="00B56419">
          <w:rPr>
            <w:noProof/>
            <w:webHidden/>
          </w:rPr>
          <w:instrText xml:space="preserve"> PAGEREF _Toc76479020 \h </w:instrText>
        </w:r>
        <w:r w:rsidR="00B56419">
          <w:rPr>
            <w:noProof/>
            <w:webHidden/>
          </w:rPr>
        </w:r>
        <w:r w:rsidR="00B56419">
          <w:rPr>
            <w:noProof/>
            <w:webHidden/>
          </w:rPr>
          <w:fldChar w:fldCharType="separate"/>
        </w:r>
        <w:r w:rsidR="00B56419">
          <w:rPr>
            <w:noProof/>
            <w:webHidden/>
          </w:rPr>
          <w:t>65</w:t>
        </w:r>
        <w:r w:rsidR="00B56419">
          <w:rPr>
            <w:noProof/>
            <w:webHidden/>
          </w:rPr>
          <w:fldChar w:fldCharType="end"/>
        </w:r>
      </w:hyperlink>
    </w:p>
    <w:p w14:paraId="052A15B8" w14:textId="13404224"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1" w:history="1">
        <w:r w:rsidR="00B56419" w:rsidRPr="00016CB7">
          <w:rPr>
            <w:rStyle w:val="Kpr"/>
            <w:noProof/>
            <w:lang w:val="en-US"/>
          </w:rPr>
          <w:t>Figure 2.3.1: Monthly Development of Trading Volume and Average Price in the Intra-Day Market (MWh – TL/MWh)</w:t>
        </w:r>
        <w:r w:rsidR="00B56419">
          <w:rPr>
            <w:noProof/>
            <w:webHidden/>
          </w:rPr>
          <w:tab/>
        </w:r>
        <w:r w:rsidR="00B56419">
          <w:rPr>
            <w:noProof/>
            <w:webHidden/>
          </w:rPr>
          <w:fldChar w:fldCharType="begin"/>
        </w:r>
        <w:r w:rsidR="00B56419">
          <w:rPr>
            <w:noProof/>
            <w:webHidden/>
          </w:rPr>
          <w:instrText xml:space="preserve"> PAGEREF _Toc76479021 \h </w:instrText>
        </w:r>
        <w:r w:rsidR="00B56419">
          <w:rPr>
            <w:noProof/>
            <w:webHidden/>
          </w:rPr>
        </w:r>
        <w:r w:rsidR="00B56419">
          <w:rPr>
            <w:noProof/>
            <w:webHidden/>
          </w:rPr>
          <w:fldChar w:fldCharType="separate"/>
        </w:r>
        <w:r w:rsidR="00B56419">
          <w:rPr>
            <w:noProof/>
            <w:webHidden/>
          </w:rPr>
          <w:t>66</w:t>
        </w:r>
        <w:r w:rsidR="00B56419">
          <w:rPr>
            <w:noProof/>
            <w:webHidden/>
          </w:rPr>
          <w:fldChar w:fldCharType="end"/>
        </w:r>
      </w:hyperlink>
    </w:p>
    <w:p w14:paraId="3A8FECDD" w14:textId="2E89C7CB"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2" w:history="1">
        <w:r w:rsidR="00B56419" w:rsidRPr="00016CB7">
          <w:rPr>
            <w:rStyle w:val="Kpr"/>
            <w:noProof/>
            <w:lang w:val="en-US"/>
          </w:rPr>
          <w:t xml:space="preserve">Figure 2.3.2: </w:t>
        </w:r>
        <w:r w:rsidR="00B56419" w:rsidRPr="00016CB7">
          <w:rPr>
            <w:rStyle w:val="Kpr"/>
            <w:noProof/>
            <w:lang w:val="en-GB"/>
          </w:rPr>
          <w:t xml:space="preserve">Distribution of Purchases of Intra-Day Market by Companies and the Share of Top 10 Companies </w:t>
        </w:r>
        <w:r w:rsidR="00B56419" w:rsidRPr="00016CB7">
          <w:rPr>
            <w:rStyle w:val="Kpr"/>
            <w:noProof/>
            <w:lang w:val="en-US"/>
          </w:rPr>
          <w:t>(%)</w:t>
        </w:r>
        <w:r w:rsidR="00B56419">
          <w:rPr>
            <w:noProof/>
            <w:webHidden/>
          </w:rPr>
          <w:tab/>
        </w:r>
        <w:r w:rsidR="00B56419">
          <w:rPr>
            <w:noProof/>
            <w:webHidden/>
          </w:rPr>
          <w:fldChar w:fldCharType="begin"/>
        </w:r>
        <w:r w:rsidR="00B56419">
          <w:rPr>
            <w:noProof/>
            <w:webHidden/>
          </w:rPr>
          <w:instrText xml:space="preserve"> PAGEREF _Toc76479022 \h </w:instrText>
        </w:r>
        <w:r w:rsidR="00B56419">
          <w:rPr>
            <w:noProof/>
            <w:webHidden/>
          </w:rPr>
        </w:r>
        <w:r w:rsidR="00B56419">
          <w:rPr>
            <w:noProof/>
            <w:webHidden/>
          </w:rPr>
          <w:fldChar w:fldCharType="separate"/>
        </w:r>
        <w:r w:rsidR="00B56419">
          <w:rPr>
            <w:noProof/>
            <w:webHidden/>
          </w:rPr>
          <w:t>67</w:t>
        </w:r>
        <w:r w:rsidR="00B56419">
          <w:rPr>
            <w:noProof/>
            <w:webHidden/>
          </w:rPr>
          <w:fldChar w:fldCharType="end"/>
        </w:r>
      </w:hyperlink>
    </w:p>
    <w:p w14:paraId="3E7EBCE4" w14:textId="062B8510"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3" w:history="1">
        <w:r w:rsidR="00B56419" w:rsidRPr="00016CB7">
          <w:rPr>
            <w:rStyle w:val="Kpr"/>
            <w:noProof/>
            <w:lang w:val="en-US"/>
          </w:rPr>
          <w:t xml:space="preserve">Figure 2.3.3: </w:t>
        </w:r>
        <w:r w:rsidR="00B56419" w:rsidRPr="00016CB7">
          <w:rPr>
            <w:rStyle w:val="Kpr"/>
            <w:rFonts w:cs="Times New Roman"/>
            <w:noProof/>
            <w:lang w:val="en-US"/>
          </w:rPr>
          <w:t>Distribution of Sales in IDM on the Basis of the Company and The Share of Top 10 Seller Companies</w:t>
        </w:r>
        <w:r w:rsidR="00B56419" w:rsidRPr="00016CB7">
          <w:rPr>
            <w:rStyle w:val="Kpr"/>
            <w:noProof/>
            <w:lang w:val="en-US"/>
          </w:rPr>
          <w:t xml:space="preserve"> (%)</w:t>
        </w:r>
        <w:r w:rsidR="00B56419">
          <w:rPr>
            <w:noProof/>
            <w:webHidden/>
          </w:rPr>
          <w:tab/>
        </w:r>
        <w:r w:rsidR="00B56419">
          <w:rPr>
            <w:noProof/>
            <w:webHidden/>
          </w:rPr>
          <w:fldChar w:fldCharType="begin"/>
        </w:r>
        <w:r w:rsidR="00B56419">
          <w:rPr>
            <w:noProof/>
            <w:webHidden/>
          </w:rPr>
          <w:instrText xml:space="preserve"> PAGEREF _Toc76479023 \h </w:instrText>
        </w:r>
        <w:r w:rsidR="00B56419">
          <w:rPr>
            <w:noProof/>
            <w:webHidden/>
          </w:rPr>
        </w:r>
        <w:r w:rsidR="00B56419">
          <w:rPr>
            <w:noProof/>
            <w:webHidden/>
          </w:rPr>
          <w:fldChar w:fldCharType="separate"/>
        </w:r>
        <w:r w:rsidR="00B56419">
          <w:rPr>
            <w:noProof/>
            <w:webHidden/>
          </w:rPr>
          <w:t>67</w:t>
        </w:r>
        <w:r w:rsidR="00B56419">
          <w:rPr>
            <w:noProof/>
            <w:webHidden/>
          </w:rPr>
          <w:fldChar w:fldCharType="end"/>
        </w:r>
      </w:hyperlink>
    </w:p>
    <w:p w14:paraId="1F21522B" w14:textId="188A0BC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4" w:history="1">
        <w:r w:rsidR="00B56419" w:rsidRPr="00016CB7">
          <w:rPr>
            <w:rStyle w:val="Kpr"/>
            <w:noProof/>
            <w:lang w:val="en-US"/>
          </w:rPr>
          <w:t>Figure 2.4.1: Monthly Bilateral Agreement Volume by Years (MWh)</w:t>
        </w:r>
        <w:r w:rsidR="00B56419">
          <w:rPr>
            <w:noProof/>
            <w:webHidden/>
          </w:rPr>
          <w:tab/>
        </w:r>
        <w:r w:rsidR="00B56419">
          <w:rPr>
            <w:noProof/>
            <w:webHidden/>
          </w:rPr>
          <w:fldChar w:fldCharType="begin"/>
        </w:r>
        <w:r w:rsidR="00B56419">
          <w:rPr>
            <w:noProof/>
            <w:webHidden/>
          </w:rPr>
          <w:instrText xml:space="preserve"> PAGEREF _Toc76479024 \h </w:instrText>
        </w:r>
        <w:r w:rsidR="00B56419">
          <w:rPr>
            <w:noProof/>
            <w:webHidden/>
          </w:rPr>
        </w:r>
        <w:r w:rsidR="00B56419">
          <w:rPr>
            <w:noProof/>
            <w:webHidden/>
          </w:rPr>
          <w:fldChar w:fldCharType="separate"/>
        </w:r>
        <w:r w:rsidR="00B56419">
          <w:rPr>
            <w:noProof/>
            <w:webHidden/>
          </w:rPr>
          <w:t>68</w:t>
        </w:r>
        <w:r w:rsidR="00B56419">
          <w:rPr>
            <w:noProof/>
            <w:webHidden/>
          </w:rPr>
          <w:fldChar w:fldCharType="end"/>
        </w:r>
      </w:hyperlink>
    </w:p>
    <w:p w14:paraId="5C59FF34" w14:textId="07A4BF7A"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5" w:history="1">
        <w:r w:rsidR="00B56419" w:rsidRPr="00016CB7">
          <w:rPr>
            <w:rStyle w:val="Kpr"/>
            <w:noProof/>
            <w:lang w:val="en-US"/>
          </w:rPr>
          <w:t>Figure 2.4.2: Distribution of Purchases of Bilateral Agreement by Companies and the Share of Top 10 Companies (%)</w:t>
        </w:r>
        <w:r w:rsidR="00B56419">
          <w:rPr>
            <w:noProof/>
            <w:webHidden/>
          </w:rPr>
          <w:tab/>
        </w:r>
        <w:r w:rsidR="00B56419">
          <w:rPr>
            <w:noProof/>
            <w:webHidden/>
          </w:rPr>
          <w:fldChar w:fldCharType="begin"/>
        </w:r>
        <w:r w:rsidR="00B56419">
          <w:rPr>
            <w:noProof/>
            <w:webHidden/>
          </w:rPr>
          <w:instrText xml:space="preserve"> PAGEREF _Toc76479025 \h </w:instrText>
        </w:r>
        <w:r w:rsidR="00B56419">
          <w:rPr>
            <w:noProof/>
            <w:webHidden/>
          </w:rPr>
        </w:r>
        <w:r w:rsidR="00B56419">
          <w:rPr>
            <w:noProof/>
            <w:webHidden/>
          </w:rPr>
          <w:fldChar w:fldCharType="separate"/>
        </w:r>
        <w:r w:rsidR="00B56419">
          <w:rPr>
            <w:noProof/>
            <w:webHidden/>
          </w:rPr>
          <w:t>69</w:t>
        </w:r>
        <w:r w:rsidR="00B56419">
          <w:rPr>
            <w:noProof/>
            <w:webHidden/>
          </w:rPr>
          <w:fldChar w:fldCharType="end"/>
        </w:r>
      </w:hyperlink>
    </w:p>
    <w:p w14:paraId="03A067F4" w14:textId="7EE1382B"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6" w:history="1">
        <w:r w:rsidR="00B56419" w:rsidRPr="00016CB7">
          <w:rPr>
            <w:rStyle w:val="Kpr"/>
            <w:noProof/>
            <w:lang w:val="en-US"/>
          </w:rPr>
          <w:t>Figure 2.4.3: Distribution of Sales with Bilateral Agreement by Companies and the Share of Top 10 Companies (%)</w:t>
        </w:r>
        <w:r w:rsidR="00B56419">
          <w:rPr>
            <w:noProof/>
            <w:webHidden/>
          </w:rPr>
          <w:tab/>
        </w:r>
        <w:r w:rsidR="00B56419">
          <w:rPr>
            <w:noProof/>
            <w:webHidden/>
          </w:rPr>
          <w:fldChar w:fldCharType="begin"/>
        </w:r>
        <w:r w:rsidR="00B56419">
          <w:rPr>
            <w:noProof/>
            <w:webHidden/>
          </w:rPr>
          <w:instrText xml:space="preserve"> PAGEREF _Toc76479026 \h </w:instrText>
        </w:r>
        <w:r w:rsidR="00B56419">
          <w:rPr>
            <w:noProof/>
            <w:webHidden/>
          </w:rPr>
        </w:r>
        <w:r w:rsidR="00B56419">
          <w:rPr>
            <w:noProof/>
            <w:webHidden/>
          </w:rPr>
          <w:fldChar w:fldCharType="separate"/>
        </w:r>
        <w:r w:rsidR="00B56419">
          <w:rPr>
            <w:noProof/>
            <w:webHidden/>
          </w:rPr>
          <w:t>69</w:t>
        </w:r>
        <w:r w:rsidR="00B56419">
          <w:rPr>
            <w:noProof/>
            <w:webHidden/>
          </w:rPr>
          <w:fldChar w:fldCharType="end"/>
        </w:r>
      </w:hyperlink>
    </w:p>
    <w:p w14:paraId="3BC0AAFF" w14:textId="725FD253"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7" w:history="1">
        <w:r w:rsidR="00B56419" w:rsidRPr="00016CB7">
          <w:rPr>
            <w:rStyle w:val="Kpr"/>
            <w:noProof/>
            <w:lang w:val="en-US"/>
          </w:rPr>
          <w:t>Figure 2.4.4: EÜAŞ Wholesale Prices Between 2011-2019 (kr/kWh)</w:t>
        </w:r>
        <w:r w:rsidR="00B56419">
          <w:rPr>
            <w:noProof/>
            <w:webHidden/>
          </w:rPr>
          <w:tab/>
        </w:r>
        <w:r w:rsidR="00B56419">
          <w:rPr>
            <w:noProof/>
            <w:webHidden/>
          </w:rPr>
          <w:fldChar w:fldCharType="begin"/>
        </w:r>
        <w:r w:rsidR="00B56419">
          <w:rPr>
            <w:noProof/>
            <w:webHidden/>
          </w:rPr>
          <w:instrText xml:space="preserve"> PAGEREF _Toc76479027 \h </w:instrText>
        </w:r>
        <w:r w:rsidR="00B56419">
          <w:rPr>
            <w:noProof/>
            <w:webHidden/>
          </w:rPr>
        </w:r>
        <w:r w:rsidR="00B56419">
          <w:rPr>
            <w:noProof/>
            <w:webHidden/>
          </w:rPr>
          <w:fldChar w:fldCharType="separate"/>
        </w:r>
        <w:r w:rsidR="00B56419">
          <w:rPr>
            <w:noProof/>
            <w:webHidden/>
          </w:rPr>
          <w:t>70</w:t>
        </w:r>
        <w:r w:rsidR="00B56419">
          <w:rPr>
            <w:noProof/>
            <w:webHidden/>
          </w:rPr>
          <w:fldChar w:fldCharType="end"/>
        </w:r>
      </w:hyperlink>
    </w:p>
    <w:p w14:paraId="696CCAAE" w14:textId="6734511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8" w:history="1">
        <w:r w:rsidR="00B56419" w:rsidRPr="00016CB7">
          <w:rPr>
            <w:rStyle w:val="Kpr"/>
            <w:noProof/>
            <w:lang w:val="en-US"/>
          </w:rPr>
          <w:t>Figure 2.5.1: Distribution of YEKDEM Installed Capacity to Resources in 2020 (%)</w:t>
        </w:r>
        <w:r w:rsidR="00B56419">
          <w:rPr>
            <w:noProof/>
            <w:webHidden/>
          </w:rPr>
          <w:tab/>
        </w:r>
        <w:r w:rsidR="00B56419">
          <w:rPr>
            <w:noProof/>
            <w:webHidden/>
          </w:rPr>
          <w:fldChar w:fldCharType="begin"/>
        </w:r>
        <w:r w:rsidR="00B56419">
          <w:rPr>
            <w:noProof/>
            <w:webHidden/>
          </w:rPr>
          <w:instrText xml:space="preserve"> PAGEREF _Toc76479028 \h </w:instrText>
        </w:r>
        <w:r w:rsidR="00B56419">
          <w:rPr>
            <w:noProof/>
            <w:webHidden/>
          </w:rPr>
        </w:r>
        <w:r w:rsidR="00B56419">
          <w:rPr>
            <w:noProof/>
            <w:webHidden/>
          </w:rPr>
          <w:fldChar w:fldCharType="separate"/>
        </w:r>
        <w:r w:rsidR="00B56419">
          <w:rPr>
            <w:noProof/>
            <w:webHidden/>
          </w:rPr>
          <w:t>72</w:t>
        </w:r>
        <w:r w:rsidR="00B56419">
          <w:rPr>
            <w:noProof/>
            <w:webHidden/>
          </w:rPr>
          <w:fldChar w:fldCharType="end"/>
        </w:r>
      </w:hyperlink>
    </w:p>
    <w:p w14:paraId="0DA87172" w14:textId="7ED37805"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29" w:history="1">
        <w:r w:rsidR="00B56419" w:rsidRPr="00016CB7">
          <w:rPr>
            <w:rStyle w:val="Kpr"/>
            <w:noProof/>
            <w:lang w:val="en-US"/>
          </w:rPr>
          <w:t>Figure 2.5.2: Distribution of RESSUM Generation by Resources in 2020 (%)</w:t>
        </w:r>
        <w:r w:rsidR="00B56419">
          <w:rPr>
            <w:noProof/>
            <w:webHidden/>
          </w:rPr>
          <w:tab/>
        </w:r>
        <w:r w:rsidR="00B56419">
          <w:rPr>
            <w:noProof/>
            <w:webHidden/>
          </w:rPr>
          <w:fldChar w:fldCharType="begin"/>
        </w:r>
        <w:r w:rsidR="00B56419">
          <w:rPr>
            <w:noProof/>
            <w:webHidden/>
          </w:rPr>
          <w:instrText xml:space="preserve"> PAGEREF _Toc76479029 \h </w:instrText>
        </w:r>
        <w:r w:rsidR="00B56419">
          <w:rPr>
            <w:noProof/>
            <w:webHidden/>
          </w:rPr>
        </w:r>
        <w:r w:rsidR="00B56419">
          <w:rPr>
            <w:noProof/>
            <w:webHidden/>
          </w:rPr>
          <w:fldChar w:fldCharType="separate"/>
        </w:r>
        <w:r w:rsidR="00B56419">
          <w:rPr>
            <w:noProof/>
            <w:webHidden/>
          </w:rPr>
          <w:t>73</w:t>
        </w:r>
        <w:r w:rsidR="00B56419">
          <w:rPr>
            <w:noProof/>
            <w:webHidden/>
          </w:rPr>
          <w:fldChar w:fldCharType="end"/>
        </w:r>
      </w:hyperlink>
    </w:p>
    <w:p w14:paraId="1214DC09" w14:textId="0474E031"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0" w:history="1">
        <w:r w:rsidR="00B56419" w:rsidRPr="00016CB7">
          <w:rPr>
            <w:rStyle w:val="Kpr"/>
            <w:noProof/>
            <w:lang w:val="en-US"/>
          </w:rPr>
          <w:t>Figure 2.5.3: Monthly Development of YEKDEM Generation in 2020 (MWh)</w:t>
        </w:r>
        <w:r w:rsidR="00B56419">
          <w:rPr>
            <w:noProof/>
            <w:webHidden/>
          </w:rPr>
          <w:tab/>
        </w:r>
        <w:r w:rsidR="00B56419">
          <w:rPr>
            <w:noProof/>
            <w:webHidden/>
          </w:rPr>
          <w:fldChar w:fldCharType="begin"/>
        </w:r>
        <w:r w:rsidR="00B56419">
          <w:rPr>
            <w:noProof/>
            <w:webHidden/>
          </w:rPr>
          <w:instrText xml:space="preserve"> PAGEREF _Toc76479030 \h </w:instrText>
        </w:r>
        <w:r w:rsidR="00B56419">
          <w:rPr>
            <w:noProof/>
            <w:webHidden/>
          </w:rPr>
        </w:r>
        <w:r w:rsidR="00B56419">
          <w:rPr>
            <w:noProof/>
            <w:webHidden/>
          </w:rPr>
          <w:fldChar w:fldCharType="separate"/>
        </w:r>
        <w:r w:rsidR="00B56419">
          <w:rPr>
            <w:noProof/>
            <w:webHidden/>
          </w:rPr>
          <w:t>74</w:t>
        </w:r>
        <w:r w:rsidR="00B56419">
          <w:rPr>
            <w:noProof/>
            <w:webHidden/>
          </w:rPr>
          <w:fldChar w:fldCharType="end"/>
        </w:r>
      </w:hyperlink>
    </w:p>
    <w:p w14:paraId="454A12E5" w14:textId="663527A2"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1" w:history="1">
        <w:r w:rsidR="00B56419" w:rsidRPr="00016CB7">
          <w:rPr>
            <w:rStyle w:val="Kpr"/>
            <w:noProof/>
            <w:lang w:val="en-US"/>
          </w:rPr>
          <w:t>Figure 2.5.4: Monthly Development of RESSUM and DAM Prices in 2020</w:t>
        </w:r>
        <w:r w:rsidR="00B56419">
          <w:rPr>
            <w:noProof/>
            <w:webHidden/>
          </w:rPr>
          <w:tab/>
        </w:r>
        <w:r w:rsidR="00B56419">
          <w:rPr>
            <w:noProof/>
            <w:webHidden/>
          </w:rPr>
          <w:fldChar w:fldCharType="begin"/>
        </w:r>
        <w:r w:rsidR="00B56419">
          <w:rPr>
            <w:noProof/>
            <w:webHidden/>
          </w:rPr>
          <w:instrText xml:space="preserve"> PAGEREF _Toc76479031 \h </w:instrText>
        </w:r>
        <w:r w:rsidR="00B56419">
          <w:rPr>
            <w:noProof/>
            <w:webHidden/>
          </w:rPr>
        </w:r>
        <w:r w:rsidR="00B56419">
          <w:rPr>
            <w:noProof/>
            <w:webHidden/>
          </w:rPr>
          <w:fldChar w:fldCharType="separate"/>
        </w:r>
        <w:r w:rsidR="00B56419">
          <w:rPr>
            <w:noProof/>
            <w:webHidden/>
          </w:rPr>
          <w:t>75</w:t>
        </w:r>
        <w:r w:rsidR="00B56419">
          <w:rPr>
            <w:noProof/>
            <w:webHidden/>
          </w:rPr>
          <w:fldChar w:fldCharType="end"/>
        </w:r>
      </w:hyperlink>
    </w:p>
    <w:p w14:paraId="45C3BBEC" w14:textId="43F59C36"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2" w:history="1">
        <w:r w:rsidR="00B56419" w:rsidRPr="00016CB7">
          <w:rPr>
            <w:rStyle w:val="Kpr"/>
            <w:noProof/>
            <w:lang w:val="en-US"/>
          </w:rPr>
          <w:t>Figure 2.5.5: Average of RESSUM and MCP in 2020 (kr/kWh)</w:t>
        </w:r>
        <w:r w:rsidR="00B56419">
          <w:rPr>
            <w:noProof/>
            <w:webHidden/>
          </w:rPr>
          <w:tab/>
        </w:r>
        <w:r w:rsidR="00B56419">
          <w:rPr>
            <w:noProof/>
            <w:webHidden/>
          </w:rPr>
          <w:fldChar w:fldCharType="begin"/>
        </w:r>
        <w:r w:rsidR="00B56419">
          <w:rPr>
            <w:noProof/>
            <w:webHidden/>
          </w:rPr>
          <w:instrText xml:space="preserve"> PAGEREF _Toc76479032 \h </w:instrText>
        </w:r>
        <w:r w:rsidR="00B56419">
          <w:rPr>
            <w:noProof/>
            <w:webHidden/>
          </w:rPr>
        </w:r>
        <w:r w:rsidR="00B56419">
          <w:rPr>
            <w:noProof/>
            <w:webHidden/>
          </w:rPr>
          <w:fldChar w:fldCharType="separate"/>
        </w:r>
        <w:r w:rsidR="00B56419">
          <w:rPr>
            <w:noProof/>
            <w:webHidden/>
          </w:rPr>
          <w:t>75</w:t>
        </w:r>
        <w:r w:rsidR="00B56419">
          <w:rPr>
            <w:noProof/>
            <w:webHidden/>
          </w:rPr>
          <w:fldChar w:fldCharType="end"/>
        </w:r>
      </w:hyperlink>
    </w:p>
    <w:p w14:paraId="010D39AF" w14:textId="286160E0"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3" w:history="1">
        <w:r w:rsidR="00B56419" w:rsidRPr="00016CB7">
          <w:rPr>
            <w:rStyle w:val="Kpr"/>
            <w:noProof/>
            <w:lang w:val="en-US"/>
          </w:rPr>
          <w:t>Figure 2.5.6 Monthly Payments Made within the Scope of the YEKDEM in 2020 (TL)</w:t>
        </w:r>
        <w:r w:rsidR="00B56419">
          <w:rPr>
            <w:noProof/>
            <w:webHidden/>
          </w:rPr>
          <w:tab/>
        </w:r>
        <w:r w:rsidR="00B56419">
          <w:rPr>
            <w:noProof/>
            <w:webHidden/>
          </w:rPr>
          <w:fldChar w:fldCharType="begin"/>
        </w:r>
        <w:r w:rsidR="00B56419">
          <w:rPr>
            <w:noProof/>
            <w:webHidden/>
          </w:rPr>
          <w:instrText xml:space="preserve"> PAGEREF _Toc76479033 \h </w:instrText>
        </w:r>
        <w:r w:rsidR="00B56419">
          <w:rPr>
            <w:noProof/>
            <w:webHidden/>
          </w:rPr>
        </w:r>
        <w:r w:rsidR="00B56419">
          <w:rPr>
            <w:noProof/>
            <w:webHidden/>
          </w:rPr>
          <w:fldChar w:fldCharType="separate"/>
        </w:r>
        <w:r w:rsidR="00B56419">
          <w:rPr>
            <w:noProof/>
            <w:webHidden/>
          </w:rPr>
          <w:t>76</w:t>
        </w:r>
        <w:r w:rsidR="00B56419">
          <w:rPr>
            <w:noProof/>
            <w:webHidden/>
          </w:rPr>
          <w:fldChar w:fldCharType="end"/>
        </w:r>
      </w:hyperlink>
    </w:p>
    <w:p w14:paraId="736AA618" w14:textId="5EA0994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4" w:history="1">
        <w:r w:rsidR="00B56419" w:rsidRPr="00016CB7">
          <w:rPr>
            <w:rStyle w:val="Kpr"/>
            <w:noProof/>
            <w:lang w:val="en-US"/>
          </w:rPr>
          <w:t>Figure 2.5.7 Monthly Improvement of Average RESSUM Additional Cost in 2020 (TL/MWh)</w:t>
        </w:r>
        <w:r w:rsidR="00B56419">
          <w:rPr>
            <w:noProof/>
            <w:webHidden/>
          </w:rPr>
          <w:tab/>
        </w:r>
        <w:r w:rsidR="00B56419">
          <w:rPr>
            <w:noProof/>
            <w:webHidden/>
          </w:rPr>
          <w:fldChar w:fldCharType="begin"/>
        </w:r>
        <w:r w:rsidR="00B56419">
          <w:rPr>
            <w:noProof/>
            <w:webHidden/>
          </w:rPr>
          <w:instrText xml:space="preserve"> PAGEREF _Toc76479034 \h </w:instrText>
        </w:r>
        <w:r w:rsidR="00B56419">
          <w:rPr>
            <w:noProof/>
            <w:webHidden/>
          </w:rPr>
        </w:r>
        <w:r w:rsidR="00B56419">
          <w:rPr>
            <w:noProof/>
            <w:webHidden/>
          </w:rPr>
          <w:fldChar w:fldCharType="separate"/>
        </w:r>
        <w:r w:rsidR="00B56419">
          <w:rPr>
            <w:noProof/>
            <w:webHidden/>
          </w:rPr>
          <w:t>76</w:t>
        </w:r>
        <w:r w:rsidR="00B56419">
          <w:rPr>
            <w:noProof/>
            <w:webHidden/>
          </w:rPr>
          <w:fldChar w:fldCharType="end"/>
        </w:r>
      </w:hyperlink>
    </w:p>
    <w:p w14:paraId="5D72D769" w14:textId="71E82683"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5" w:history="1">
        <w:r w:rsidR="00B56419" w:rsidRPr="00016CB7">
          <w:rPr>
            <w:rStyle w:val="Kpr"/>
            <w:noProof/>
            <w:lang w:val="en-US"/>
          </w:rPr>
          <w:t>Figure</w:t>
        </w:r>
        <w:r w:rsidR="00B56419" w:rsidRPr="00016CB7">
          <w:rPr>
            <w:rStyle w:val="Kpr"/>
            <w:caps/>
            <w:noProof/>
            <w:lang w:val="en-US"/>
          </w:rPr>
          <w:t xml:space="preserve"> 3.1: </w:t>
        </w:r>
        <w:r w:rsidR="00B56419" w:rsidRPr="00016CB7">
          <w:rPr>
            <w:rStyle w:val="Kpr"/>
            <w:noProof/>
            <w:lang w:val="en-US"/>
          </w:rPr>
          <w:t>Eligible Consumer Limit and Market Openness Ratio by Years (kWh-%)</w:t>
        </w:r>
        <w:r w:rsidR="00B56419">
          <w:rPr>
            <w:noProof/>
            <w:webHidden/>
          </w:rPr>
          <w:tab/>
        </w:r>
        <w:r w:rsidR="00B56419">
          <w:rPr>
            <w:noProof/>
            <w:webHidden/>
          </w:rPr>
          <w:fldChar w:fldCharType="begin"/>
        </w:r>
        <w:r w:rsidR="00B56419">
          <w:rPr>
            <w:noProof/>
            <w:webHidden/>
          </w:rPr>
          <w:instrText xml:space="preserve"> PAGEREF _Toc76479035 \h </w:instrText>
        </w:r>
        <w:r w:rsidR="00B56419">
          <w:rPr>
            <w:noProof/>
            <w:webHidden/>
          </w:rPr>
        </w:r>
        <w:r w:rsidR="00B56419">
          <w:rPr>
            <w:noProof/>
            <w:webHidden/>
          </w:rPr>
          <w:fldChar w:fldCharType="separate"/>
        </w:r>
        <w:r w:rsidR="00B56419">
          <w:rPr>
            <w:noProof/>
            <w:webHidden/>
          </w:rPr>
          <w:t>82</w:t>
        </w:r>
        <w:r w:rsidR="00B56419">
          <w:rPr>
            <w:noProof/>
            <w:webHidden/>
          </w:rPr>
          <w:fldChar w:fldCharType="end"/>
        </w:r>
      </w:hyperlink>
    </w:p>
    <w:p w14:paraId="19BEC3B8" w14:textId="002FD9E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6" w:history="1">
        <w:r w:rsidR="00B56419" w:rsidRPr="00016CB7">
          <w:rPr>
            <w:rStyle w:val="Kpr"/>
            <w:noProof/>
            <w:lang w:val="en-US"/>
          </w:rPr>
          <w:t>Figure 3.2: Number of Eligible Consumer by Months in 2020</w:t>
        </w:r>
        <w:r w:rsidR="00B56419">
          <w:rPr>
            <w:noProof/>
            <w:webHidden/>
          </w:rPr>
          <w:tab/>
        </w:r>
        <w:r w:rsidR="00B56419">
          <w:rPr>
            <w:noProof/>
            <w:webHidden/>
          </w:rPr>
          <w:fldChar w:fldCharType="begin"/>
        </w:r>
        <w:r w:rsidR="00B56419">
          <w:rPr>
            <w:noProof/>
            <w:webHidden/>
          </w:rPr>
          <w:instrText xml:space="preserve"> PAGEREF _Toc76479036 \h </w:instrText>
        </w:r>
        <w:r w:rsidR="00B56419">
          <w:rPr>
            <w:noProof/>
            <w:webHidden/>
          </w:rPr>
        </w:r>
        <w:r w:rsidR="00B56419">
          <w:rPr>
            <w:noProof/>
            <w:webHidden/>
          </w:rPr>
          <w:fldChar w:fldCharType="separate"/>
        </w:r>
        <w:r w:rsidR="00B56419">
          <w:rPr>
            <w:noProof/>
            <w:webHidden/>
          </w:rPr>
          <w:t>83</w:t>
        </w:r>
        <w:r w:rsidR="00B56419">
          <w:rPr>
            <w:noProof/>
            <w:webHidden/>
          </w:rPr>
          <w:fldChar w:fldCharType="end"/>
        </w:r>
      </w:hyperlink>
    </w:p>
    <w:p w14:paraId="466724E3" w14:textId="5D828CC7"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7" w:history="1">
        <w:r w:rsidR="00B56419" w:rsidRPr="00016CB7">
          <w:rPr>
            <w:rStyle w:val="Kpr"/>
            <w:noProof/>
            <w:lang w:val="en-US"/>
          </w:rPr>
          <w:t>Figure 3.3: Distribution of Eligible Consumers and Their Consumptions by Distribution Regions in 2020</w:t>
        </w:r>
        <w:r w:rsidR="00B56419">
          <w:rPr>
            <w:noProof/>
            <w:webHidden/>
          </w:rPr>
          <w:tab/>
        </w:r>
        <w:r w:rsidR="00B56419">
          <w:rPr>
            <w:noProof/>
            <w:webHidden/>
          </w:rPr>
          <w:fldChar w:fldCharType="begin"/>
        </w:r>
        <w:r w:rsidR="00B56419">
          <w:rPr>
            <w:noProof/>
            <w:webHidden/>
          </w:rPr>
          <w:instrText xml:space="preserve"> PAGEREF _Toc76479037 \h </w:instrText>
        </w:r>
        <w:r w:rsidR="00B56419">
          <w:rPr>
            <w:noProof/>
            <w:webHidden/>
          </w:rPr>
        </w:r>
        <w:r w:rsidR="00B56419">
          <w:rPr>
            <w:noProof/>
            <w:webHidden/>
          </w:rPr>
          <w:fldChar w:fldCharType="separate"/>
        </w:r>
        <w:r w:rsidR="00B56419">
          <w:rPr>
            <w:noProof/>
            <w:webHidden/>
          </w:rPr>
          <w:t>83</w:t>
        </w:r>
        <w:r w:rsidR="00B56419">
          <w:rPr>
            <w:noProof/>
            <w:webHidden/>
          </w:rPr>
          <w:fldChar w:fldCharType="end"/>
        </w:r>
      </w:hyperlink>
    </w:p>
    <w:p w14:paraId="7DFEF765" w14:textId="1C3A458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8" w:history="1">
        <w:r w:rsidR="00B56419" w:rsidRPr="00016CB7">
          <w:rPr>
            <w:rStyle w:val="Kpr"/>
            <w:noProof/>
            <w:lang w:val="en-US"/>
          </w:rPr>
          <w:t>Figure 3.4: Distribution of Eligible Consumer Consumption by Supplier Type (%)</w:t>
        </w:r>
        <w:r w:rsidR="00B56419">
          <w:rPr>
            <w:noProof/>
            <w:webHidden/>
          </w:rPr>
          <w:tab/>
        </w:r>
        <w:r w:rsidR="00B56419">
          <w:rPr>
            <w:noProof/>
            <w:webHidden/>
          </w:rPr>
          <w:fldChar w:fldCharType="begin"/>
        </w:r>
        <w:r w:rsidR="00B56419">
          <w:rPr>
            <w:noProof/>
            <w:webHidden/>
          </w:rPr>
          <w:instrText xml:space="preserve"> PAGEREF _Toc76479038 \h </w:instrText>
        </w:r>
        <w:r w:rsidR="00B56419">
          <w:rPr>
            <w:noProof/>
            <w:webHidden/>
          </w:rPr>
        </w:r>
        <w:r w:rsidR="00B56419">
          <w:rPr>
            <w:noProof/>
            <w:webHidden/>
          </w:rPr>
          <w:fldChar w:fldCharType="separate"/>
        </w:r>
        <w:r w:rsidR="00B56419">
          <w:rPr>
            <w:noProof/>
            <w:webHidden/>
          </w:rPr>
          <w:t>84</w:t>
        </w:r>
        <w:r w:rsidR="00B56419">
          <w:rPr>
            <w:noProof/>
            <w:webHidden/>
          </w:rPr>
          <w:fldChar w:fldCharType="end"/>
        </w:r>
      </w:hyperlink>
    </w:p>
    <w:p w14:paraId="3965E337" w14:textId="05A6AFB3"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39" w:history="1">
        <w:r w:rsidR="00B56419" w:rsidRPr="00016CB7">
          <w:rPr>
            <w:rStyle w:val="Kpr"/>
            <w:noProof/>
            <w:lang w:val="en-US"/>
          </w:rPr>
          <w:t>Figure 3.5: Monthly Changes in Number and Consumptions of Eligible Consumers Switching Their Supplier (Number-MWh)</w:t>
        </w:r>
        <w:r w:rsidR="00B56419">
          <w:rPr>
            <w:noProof/>
            <w:webHidden/>
          </w:rPr>
          <w:tab/>
        </w:r>
        <w:r w:rsidR="00B56419">
          <w:rPr>
            <w:noProof/>
            <w:webHidden/>
          </w:rPr>
          <w:fldChar w:fldCharType="begin"/>
        </w:r>
        <w:r w:rsidR="00B56419">
          <w:rPr>
            <w:noProof/>
            <w:webHidden/>
          </w:rPr>
          <w:instrText xml:space="preserve"> PAGEREF _Toc76479039 \h </w:instrText>
        </w:r>
        <w:r w:rsidR="00B56419">
          <w:rPr>
            <w:noProof/>
            <w:webHidden/>
          </w:rPr>
        </w:r>
        <w:r w:rsidR="00B56419">
          <w:rPr>
            <w:noProof/>
            <w:webHidden/>
          </w:rPr>
          <w:fldChar w:fldCharType="separate"/>
        </w:r>
        <w:r w:rsidR="00B56419">
          <w:rPr>
            <w:noProof/>
            <w:webHidden/>
          </w:rPr>
          <w:t>84</w:t>
        </w:r>
        <w:r w:rsidR="00B56419">
          <w:rPr>
            <w:noProof/>
            <w:webHidden/>
          </w:rPr>
          <w:fldChar w:fldCharType="end"/>
        </w:r>
      </w:hyperlink>
    </w:p>
    <w:p w14:paraId="14CA82D5" w14:textId="103F38E0"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0" w:history="1">
        <w:r w:rsidR="00B56419" w:rsidRPr="00016CB7">
          <w:rPr>
            <w:rStyle w:val="Kpr"/>
            <w:noProof/>
            <w:lang w:val="en-US"/>
          </w:rPr>
          <w:t>Figure 4.1: Changes in TEİAŞ Transmission Line Lengths by Years (km)</w:t>
        </w:r>
        <w:r w:rsidR="00B56419">
          <w:rPr>
            <w:noProof/>
            <w:webHidden/>
          </w:rPr>
          <w:tab/>
        </w:r>
        <w:r w:rsidR="00B56419">
          <w:rPr>
            <w:noProof/>
            <w:webHidden/>
          </w:rPr>
          <w:fldChar w:fldCharType="begin"/>
        </w:r>
        <w:r w:rsidR="00B56419">
          <w:rPr>
            <w:noProof/>
            <w:webHidden/>
          </w:rPr>
          <w:instrText xml:space="preserve"> PAGEREF _Toc76479040 \h </w:instrText>
        </w:r>
        <w:r w:rsidR="00B56419">
          <w:rPr>
            <w:noProof/>
            <w:webHidden/>
          </w:rPr>
        </w:r>
        <w:r w:rsidR="00B56419">
          <w:rPr>
            <w:noProof/>
            <w:webHidden/>
          </w:rPr>
          <w:fldChar w:fldCharType="separate"/>
        </w:r>
        <w:r w:rsidR="00B56419">
          <w:rPr>
            <w:noProof/>
            <w:webHidden/>
          </w:rPr>
          <w:t>87</w:t>
        </w:r>
        <w:r w:rsidR="00B56419">
          <w:rPr>
            <w:noProof/>
            <w:webHidden/>
          </w:rPr>
          <w:fldChar w:fldCharType="end"/>
        </w:r>
      </w:hyperlink>
    </w:p>
    <w:p w14:paraId="3809F4A7" w14:textId="17A88C14"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1" w:history="1">
        <w:r w:rsidR="00B56419" w:rsidRPr="00016CB7">
          <w:rPr>
            <w:rStyle w:val="Kpr"/>
            <w:noProof/>
            <w:lang w:val="en-US"/>
          </w:rPr>
          <w:t>Figure 4.2: Capacity Based Regional Transmission System Usage Tariffs Applied in 2020 (TL/MW-Year)</w:t>
        </w:r>
        <w:r w:rsidR="00B56419">
          <w:rPr>
            <w:noProof/>
            <w:webHidden/>
          </w:rPr>
          <w:tab/>
        </w:r>
        <w:r w:rsidR="00B56419">
          <w:rPr>
            <w:noProof/>
            <w:webHidden/>
          </w:rPr>
          <w:fldChar w:fldCharType="begin"/>
        </w:r>
        <w:r w:rsidR="00B56419">
          <w:rPr>
            <w:noProof/>
            <w:webHidden/>
          </w:rPr>
          <w:instrText xml:space="preserve"> PAGEREF _Toc76479041 \h </w:instrText>
        </w:r>
        <w:r w:rsidR="00B56419">
          <w:rPr>
            <w:noProof/>
            <w:webHidden/>
          </w:rPr>
        </w:r>
        <w:r w:rsidR="00B56419">
          <w:rPr>
            <w:noProof/>
            <w:webHidden/>
          </w:rPr>
          <w:fldChar w:fldCharType="separate"/>
        </w:r>
        <w:r w:rsidR="00B56419">
          <w:rPr>
            <w:noProof/>
            <w:webHidden/>
          </w:rPr>
          <w:t>89</w:t>
        </w:r>
        <w:r w:rsidR="00B56419">
          <w:rPr>
            <w:noProof/>
            <w:webHidden/>
          </w:rPr>
          <w:fldChar w:fldCharType="end"/>
        </w:r>
      </w:hyperlink>
    </w:p>
    <w:p w14:paraId="70FB8B3F" w14:textId="69C951CA"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2" w:history="1">
        <w:r w:rsidR="00B56419" w:rsidRPr="00016CB7">
          <w:rPr>
            <w:rStyle w:val="Kpr"/>
            <w:noProof/>
            <w:lang w:val="en-US"/>
          </w:rPr>
          <w:t>Figure 4.3:</w:t>
        </w:r>
        <w:r w:rsidR="00B56419" w:rsidRPr="00016CB7">
          <w:rPr>
            <w:rStyle w:val="Kpr"/>
            <w:caps/>
            <w:noProof/>
            <w:lang w:val="en-US"/>
          </w:rPr>
          <w:t xml:space="preserve"> </w:t>
        </w:r>
        <w:r w:rsidR="00B56419" w:rsidRPr="00016CB7">
          <w:rPr>
            <w:rStyle w:val="Kpr"/>
            <w:noProof/>
            <w:lang w:val="en-US"/>
          </w:rPr>
          <w:t>Transmission System Losses (GWh-%)</w:t>
        </w:r>
        <w:r w:rsidR="00B56419">
          <w:rPr>
            <w:noProof/>
            <w:webHidden/>
          </w:rPr>
          <w:tab/>
        </w:r>
        <w:r w:rsidR="00B56419">
          <w:rPr>
            <w:noProof/>
            <w:webHidden/>
          </w:rPr>
          <w:fldChar w:fldCharType="begin"/>
        </w:r>
        <w:r w:rsidR="00B56419">
          <w:rPr>
            <w:noProof/>
            <w:webHidden/>
          </w:rPr>
          <w:instrText xml:space="preserve"> PAGEREF _Toc76479042 \h </w:instrText>
        </w:r>
        <w:r w:rsidR="00B56419">
          <w:rPr>
            <w:noProof/>
            <w:webHidden/>
          </w:rPr>
        </w:r>
        <w:r w:rsidR="00B56419">
          <w:rPr>
            <w:noProof/>
            <w:webHidden/>
          </w:rPr>
          <w:fldChar w:fldCharType="separate"/>
        </w:r>
        <w:r w:rsidR="00B56419">
          <w:rPr>
            <w:noProof/>
            <w:webHidden/>
          </w:rPr>
          <w:t>90</w:t>
        </w:r>
        <w:r w:rsidR="00B56419">
          <w:rPr>
            <w:noProof/>
            <w:webHidden/>
          </w:rPr>
          <w:fldChar w:fldCharType="end"/>
        </w:r>
      </w:hyperlink>
    </w:p>
    <w:p w14:paraId="7D19F541" w14:textId="469954C1"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3" w:history="1">
        <w:r w:rsidR="00B56419" w:rsidRPr="00016CB7">
          <w:rPr>
            <w:rStyle w:val="Kpr"/>
            <w:noProof/>
            <w:lang w:val="en-US"/>
          </w:rPr>
          <w:t>Figure 5.1: Number of Consumers and Consumption Amounts</w:t>
        </w:r>
        <w:r w:rsidR="00B56419" w:rsidRPr="00016CB7">
          <w:rPr>
            <w:rStyle w:val="Kpr"/>
            <w:rFonts w:eastAsia="Times New Roman"/>
            <w:bCs/>
            <w:noProof/>
            <w:lang w:val="en-US" w:eastAsia="tr-TR"/>
          </w:rPr>
          <w:t xml:space="preserve"> (Number - MWh)</w:t>
        </w:r>
        <w:r w:rsidR="00B56419">
          <w:rPr>
            <w:noProof/>
            <w:webHidden/>
          </w:rPr>
          <w:tab/>
        </w:r>
        <w:r w:rsidR="00B56419">
          <w:rPr>
            <w:noProof/>
            <w:webHidden/>
          </w:rPr>
          <w:fldChar w:fldCharType="begin"/>
        </w:r>
        <w:r w:rsidR="00B56419">
          <w:rPr>
            <w:noProof/>
            <w:webHidden/>
          </w:rPr>
          <w:instrText xml:space="preserve"> PAGEREF _Toc76479043 \h </w:instrText>
        </w:r>
        <w:r w:rsidR="00B56419">
          <w:rPr>
            <w:noProof/>
            <w:webHidden/>
          </w:rPr>
        </w:r>
        <w:r w:rsidR="00B56419">
          <w:rPr>
            <w:noProof/>
            <w:webHidden/>
          </w:rPr>
          <w:fldChar w:fldCharType="separate"/>
        </w:r>
        <w:r w:rsidR="00B56419">
          <w:rPr>
            <w:noProof/>
            <w:webHidden/>
          </w:rPr>
          <w:t>93</w:t>
        </w:r>
        <w:r w:rsidR="00B56419">
          <w:rPr>
            <w:noProof/>
            <w:webHidden/>
          </w:rPr>
          <w:fldChar w:fldCharType="end"/>
        </w:r>
      </w:hyperlink>
    </w:p>
    <w:p w14:paraId="67E2CB1A" w14:textId="72BFB485"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4" w:history="1">
        <w:r w:rsidR="00B56419" w:rsidRPr="00016CB7">
          <w:rPr>
            <w:rStyle w:val="Kpr"/>
            <w:noProof/>
            <w:lang w:val="en-US"/>
          </w:rPr>
          <w:t>Figure 5.2: Actual and Targeted Loss Rates in 2020 (%)</w:t>
        </w:r>
        <w:r w:rsidR="00B56419">
          <w:rPr>
            <w:noProof/>
            <w:webHidden/>
          </w:rPr>
          <w:tab/>
        </w:r>
        <w:r w:rsidR="00B56419">
          <w:rPr>
            <w:noProof/>
            <w:webHidden/>
          </w:rPr>
          <w:fldChar w:fldCharType="begin"/>
        </w:r>
        <w:r w:rsidR="00B56419">
          <w:rPr>
            <w:noProof/>
            <w:webHidden/>
          </w:rPr>
          <w:instrText xml:space="preserve"> PAGEREF _Toc76479044 \h </w:instrText>
        </w:r>
        <w:r w:rsidR="00B56419">
          <w:rPr>
            <w:noProof/>
            <w:webHidden/>
          </w:rPr>
        </w:r>
        <w:r w:rsidR="00B56419">
          <w:rPr>
            <w:noProof/>
            <w:webHidden/>
          </w:rPr>
          <w:fldChar w:fldCharType="separate"/>
        </w:r>
        <w:r w:rsidR="00B56419">
          <w:rPr>
            <w:noProof/>
            <w:webHidden/>
          </w:rPr>
          <w:t>95</w:t>
        </w:r>
        <w:r w:rsidR="00B56419">
          <w:rPr>
            <w:noProof/>
            <w:webHidden/>
          </w:rPr>
          <w:fldChar w:fldCharType="end"/>
        </w:r>
      </w:hyperlink>
    </w:p>
    <w:p w14:paraId="02969478" w14:textId="1B18B2EC"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5" w:history="1">
        <w:r w:rsidR="00B56419" w:rsidRPr="00016CB7">
          <w:rPr>
            <w:rStyle w:val="Kpr"/>
            <w:caps/>
            <w:noProof/>
            <w:lang w:val="en-US"/>
          </w:rPr>
          <w:t>F</w:t>
        </w:r>
        <w:r w:rsidR="00B56419" w:rsidRPr="00016CB7">
          <w:rPr>
            <w:rStyle w:val="Kpr"/>
            <w:noProof/>
            <w:lang w:val="en-US"/>
          </w:rPr>
          <w:t>igure</w:t>
        </w:r>
        <w:r w:rsidR="00B56419" w:rsidRPr="00016CB7">
          <w:rPr>
            <w:rStyle w:val="Kpr"/>
            <w:caps/>
            <w:noProof/>
            <w:lang w:val="en-US"/>
          </w:rPr>
          <w:t xml:space="preserve"> </w:t>
        </w:r>
        <w:r w:rsidR="00B56419" w:rsidRPr="00016CB7">
          <w:rPr>
            <w:rStyle w:val="Kpr"/>
            <w:noProof/>
            <w:lang w:val="en-US"/>
          </w:rPr>
          <w:t>5.3: Number of Employees of Distribution Companies</w:t>
        </w:r>
        <w:r w:rsidR="00B56419" w:rsidRPr="00016CB7">
          <w:rPr>
            <w:rStyle w:val="Kpr"/>
            <w:noProof/>
            <w:lang w:val="en-US" w:eastAsia="tr-TR"/>
          </w:rPr>
          <w:t xml:space="preserve"> by the end of 2020 </w:t>
        </w:r>
        <w:r w:rsidR="00B56419">
          <w:rPr>
            <w:noProof/>
            <w:webHidden/>
          </w:rPr>
          <w:tab/>
        </w:r>
        <w:r w:rsidR="00B56419">
          <w:rPr>
            <w:noProof/>
            <w:webHidden/>
          </w:rPr>
          <w:fldChar w:fldCharType="begin"/>
        </w:r>
        <w:r w:rsidR="00B56419">
          <w:rPr>
            <w:noProof/>
            <w:webHidden/>
          </w:rPr>
          <w:instrText xml:space="preserve"> PAGEREF _Toc76479045 \h </w:instrText>
        </w:r>
        <w:r w:rsidR="00B56419">
          <w:rPr>
            <w:noProof/>
            <w:webHidden/>
          </w:rPr>
        </w:r>
        <w:r w:rsidR="00B56419">
          <w:rPr>
            <w:noProof/>
            <w:webHidden/>
          </w:rPr>
          <w:fldChar w:fldCharType="separate"/>
        </w:r>
        <w:r w:rsidR="00B56419">
          <w:rPr>
            <w:noProof/>
            <w:webHidden/>
          </w:rPr>
          <w:t>97</w:t>
        </w:r>
        <w:r w:rsidR="00B56419">
          <w:rPr>
            <w:noProof/>
            <w:webHidden/>
          </w:rPr>
          <w:fldChar w:fldCharType="end"/>
        </w:r>
      </w:hyperlink>
    </w:p>
    <w:p w14:paraId="65CA61E9" w14:textId="60EC2945"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6" w:history="1">
        <w:r w:rsidR="00B56419" w:rsidRPr="00016CB7">
          <w:rPr>
            <w:rStyle w:val="Kpr"/>
            <w:caps/>
            <w:noProof/>
            <w:lang w:val="en-US"/>
          </w:rPr>
          <w:t>F</w:t>
        </w:r>
        <w:r w:rsidR="00B56419" w:rsidRPr="00016CB7">
          <w:rPr>
            <w:rStyle w:val="Kpr"/>
            <w:noProof/>
            <w:lang w:val="en-US"/>
          </w:rPr>
          <w:t>igure 5.4: Line Lengths and Transformer Capacities on the Basis of Distribution Companies at the end of 2020 (km-MVA)</w:t>
        </w:r>
        <w:r w:rsidR="00B56419">
          <w:rPr>
            <w:noProof/>
            <w:webHidden/>
          </w:rPr>
          <w:tab/>
        </w:r>
        <w:r w:rsidR="00B56419">
          <w:rPr>
            <w:noProof/>
            <w:webHidden/>
          </w:rPr>
          <w:fldChar w:fldCharType="begin"/>
        </w:r>
        <w:r w:rsidR="00B56419">
          <w:rPr>
            <w:noProof/>
            <w:webHidden/>
          </w:rPr>
          <w:instrText xml:space="preserve"> PAGEREF _Toc76479046 \h </w:instrText>
        </w:r>
        <w:r w:rsidR="00B56419">
          <w:rPr>
            <w:noProof/>
            <w:webHidden/>
          </w:rPr>
        </w:r>
        <w:r w:rsidR="00B56419">
          <w:rPr>
            <w:noProof/>
            <w:webHidden/>
          </w:rPr>
          <w:fldChar w:fldCharType="separate"/>
        </w:r>
        <w:r w:rsidR="00B56419">
          <w:rPr>
            <w:noProof/>
            <w:webHidden/>
          </w:rPr>
          <w:t>99</w:t>
        </w:r>
        <w:r w:rsidR="00B56419">
          <w:rPr>
            <w:noProof/>
            <w:webHidden/>
          </w:rPr>
          <w:fldChar w:fldCharType="end"/>
        </w:r>
      </w:hyperlink>
    </w:p>
    <w:p w14:paraId="201B08D5" w14:textId="5E726630"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7" w:history="1">
        <w:r w:rsidR="00B56419" w:rsidRPr="00016CB7">
          <w:rPr>
            <w:rStyle w:val="Kpr"/>
            <w:caps/>
            <w:noProof/>
            <w:lang w:val="en-US"/>
          </w:rPr>
          <w:t>f</w:t>
        </w:r>
        <w:r w:rsidR="00B56419" w:rsidRPr="00016CB7">
          <w:rPr>
            <w:rStyle w:val="Kpr"/>
            <w:noProof/>
            <w:lang w:val="en-US"/>
          </w:rPr>
          <w:t>igure 5.5: The Length of Lines on the Basis of Distribution Companies at the end of 2020 (km)</w:t>
        </w:r>
        <w:r w:rsidR="00B56419">
          <w:rPr>
            <w:noProof/>
            <w:webHidden/>
          </w:rPr>
          <w:tab/>
        </w:r>
        <w:r w:rsidR="00B56419">
          <w:rPr>
            <w:noProof/>
            <w:webHidden/>
          </w:rPr>
          <w:fldChar w:fldCharType="begin"/>
        </w:r>
        <w:r w:rsidR="00B56419">
          <w:rPr>
            <w:noProof/>
            <w:webHidden/>
          </w:rPr>
          <w:instrText xml:space="preserve"> PAGEREF _Toc76479047 \h </w:instrText>
        </w:r>
        <w:r w:rsidR="00B56419">
          <w:rPr>
            <w:noProof/>
            <w:webHidden/>
          </w:rPr>
        </w:r>
        <w:r w:rsidR="00B56419">
          <w:rPr>
            <w:noProof/>
            <w:webHidden/>
          </w:rPr>
          <w:fldChar w:fldCharType="separate"/>
        </w:r>
        <w:r w:rsidR="00B56419">
          <w:rPr>
            <w:noProof/>
            <w:webHidden/>
          </w:rPr>
          <w:t>100</w:t>
        </w:r>
        <w:r w:rsidR="00B56419">
          <w:rPr>
            <w:noProof/>
            <w:webHidden/>
          </w:rPr>
          <w:fldChar w:fldCharType="end"/>
        </w:r>
      </w:hyperlink>
    </w:p>
    <w:p w14:paraId="482E8E0C" w14:textId="2169A40F"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8" w:history="1">
        <w:r w:rsidR="00B56419" w:rsidRPr="00016CB7">
          <w:rPr>
            <w:rStyle w:val="Kpr"/>
            <w:noProof/>
            <w:lang w:val="en-US"/>
          </w:rPr>
          <w:t xml:space="preserve">Figure 5.6: </w:t>
        </w:r>
        <w:r w:rsidR="00B56419" w:rsidRPr="00016CB7">
          <w:rPr>
            <w:rStyle w:val="Kpr"/>
            <w:rFonts w:eastAsia="Times New Roman"/>
            <w:noProof/>
            <w:lang w:val="en-US" w:eastAsia="tr-TR"/>
          </w:rPr>
          <w:t>Investment Amounts of Distribution Companies in</w:t>
        </w:r>
        <w:r w:rsidR="00B56419" w:rsidRPr="00016CB7">
          <w:rPr>
            <w:rStyle w:val="Kpr"/>
            <w:noProof/>
            <w:lang w:val="en-US"/>
          </w:rPr>
          <w:t xml:space="preserve"> 2020 (Current Prices-Million TL)</w:t>
        </w:r>
        <w:r w:rsidR="00B56419">
          <w:rPr>
            <w:noProof/>
            <w:webHidden/>
          </w:rPr>
          <w:tab/>
        </w:r>
        <w:r w:rsidR="00B56419">
          <w:rPr>
            <w:noProof/>
            <w:webHidden/>
          </w:rPr>
          <w:fldChar w:fldCharType="begin"/>
        </w:r>
        <w:r w:rsidR="00B56419">
          <w:rPr>
            <w:noProof/>
            <w:webHidden/>
          </w:rPr>
          <w:instrText xml:space="preserve"> PAGEREF _Toc76479048 \h </w:instrText>
        </w:r>
        <w:r w:rsidR="00B56419">
          <w:rPr>
            <w:noProof/>
            <w:webHidden/>
          </w:rPr>
        </w:r>
        <w:r w:rsidR="00B56419">
          <w:rPr>
            <w:noProof/>
            <w:webHidden/>
          </w:rPr>
          <w:fldChar w:fldCharType="separate"/>
        </w:r>
        <w:r w:rsidR="00B56419">
          <w:rPr>
            <w:noProof/>
            <w:webHidden/>
          </w:rPr>
          <w:t>108</w:t>
        </w:r>
        <w:r w:rsidR="00B56419">
          <w:rPr>
            <w:noProof/>
            <w:webHidden/>
          </w:rPr>
          <w:fldChar w:fldCharType="end"/>
        </w:r>
      </w:hyperlink>
    </w:p>
    <w:p w14:paraId="3D0C44D1" w14:textId="20502F28"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49" w:history="1">
        <w:r w:rsidR="00B56419" w:rsidRPr="00016CB7">
          <w:rPr>
            <w:rStyle w:val="Kpr"/>
            <w:noProof/>
            <w:lang w:val="en-US"/>
          </w:rPr>
          <w:t>Figure 6.1: Retail Price Excluding Taxes and Funds by Years (Energy+PSH) (kr/kWh)</w:t>
        </w:r>
        <w:r w:rsidR="00B56419">
          <w:rPr>
            <w:noProof/>
            <w:webHidden/>
          </w:rPr>
          <w:tab/>
        </w:r>
        <w:r w:rsidR="00B56419">
          <w:rPr>
            <w:noProof/>
            <w:webHidden/>
          </w:rPr>
          <w:fldChar w:fldCharType="begin"/>
        </w:r>
        <w:r w:rsidR="00B56419">
          <w:rPr>
            <w:noProof/>
            <w:webHidden/>
          </w:rPr>
          <w:instrText xml:space="preserve"> PAGEREF _Toc76479049 \h </w:instrText>
        </w:r>
        <w:r w:rsidR="00B56419">
          <w:rPr>
            <w:noProof/>
            <w:webHidden/>
          </w:rPr>
        </w:r>
        <w:r w:rsidR="00B56419">
          <w:rPr>
            <w:noProof/>
            <w:webHidden/>
          </w:rPr>
          <w:fldChar w:fldCharType="separate"/>
        </w:r>
        <w:r w:rsidR="00B56419">
          <w:rPr>
            <w:noProof/>
            <w:webHidden/>
          </w:rPr>
          <w:t>110</w:t>
        </w:r>
        <w:r w:rsidR="00B56419">
          <w:rPr>
            <w:noProof/>
            <w:webHidden/>
          </w:rPr>
          <w:fldChar w:fldCharType="end"/>
        </w:r>
      </w:hyperlink>
    </w:p>
    <w:p w14:paraId="1AB8D354" w14:textId="1D94DAAF"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50" w:history="1">
        <w:r w:rsidR="00B56419">
          <w:rPr>
            <w:noProof/>
            <w:webHidden/>
          </w:rPr>
          <w:tab/>
        </w:r>
        <w:r w:rsidR="00B56419">
          <w:rPr>
            <w:noProof/>
            <w:webHidden/>
          </w:rPr>
          <w:fldChar w:fldCharType="begin"/>
        </w:r>
        <w:r w:rsidR="00B56419">
          <w:rPr>
            <w:noProof/>
            <w:webHidden/>
          </w:rPr>
          <w:instrText xml:space="preserve"> PAGEREF _Toc76479050 \h </w:instrText>
        </w:r>
        <w:r w:rsidR="00B56419">
          <w:rPr>
            <w:noProof/>
            <w:webHidden/>
          </w:rPr>
        </w:r>
        <w:r w:rsidR="00B56419">
          <w:rPr>
            <w:noProof/>
            <w:webHidden/>
          </w:rPr>
          <w:fldChar w:fldCharType="separate"/>
        </w:r>
        <w:r w:rsidR="00B56419">
          <w:rPr>
            <w:noProof/>
            <w:webHidden/>
          </w:rPr>
          <w:t>110</w:t>
        </w:r>
        <w:r w:rsidR="00B56419">
          <w:rPr>
            <w:noProof/>
            <w:webHidden/>
          </w:rPr>
          <w:fldChar w:fldCharType="end"/>
        </w:r>
      </w:hyperlink>
    </w:p>
    <w:p w14:paraId="3F900958" w14:textId="4811A8C5"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51" w:history="1">
        <w:r w:rsidR="00B56419" w:rsidRPr="00016CB7">
          <w:rPr>
            <w:rStyle w:val="Kpr"/>
            <w:noProof/>
            <w:lang w:val="en-US"/>
          </w:rPr>
          <w:t>Figure 6.2: Change in Network Costs (Distribution, Transmission and Loss) by Years (kr/kWh)</w:t>
        </w:r>
        <w:r w:rsidR="00B56419">
          <w:rPr>
            <w:noProof/>
            <w:webHidden/>
          </w:rPr>
          <w:tab/>
        </w:r>
        <w:r w:rsidR="00B56419">
          <w:rPr>
            <w:noProof/>
            <w:webHidden/>
          </w:rPr>
          <w:fldChar w:fldCharType="begin"/>
        </w:r>
        <w:r w:rsidR="00B56419">
          <w:rPr>
            <w:noProof/>
            <w:webHidden/>
          </w:rPr>
          <w:instrText xml:space="preserve"> PAGEREF _Toc76479051 \h </w:instrText>
        </w:r>
        <w:r w:rsidR="00B56419">
          <w:rPr>
            <w:noProof/>
            <w:webHidden/>
          </w:rPr>
        </w:r>
        <w:r w:rsidR="00B56419">
          <w:rPr>
            <w:noProof/>
            <w:webHidden/>
          </w:rPr>
          <w:fldChar w:fldCharType="separate"/>
        </w:r>
        <w:r w:rsidR="00B56419">
          <w:rPr>
            <w:noProof/>
            <w:webHidden/>
          </w:rPr>
          <w:t>111</w:t>
        </w:r>
        <w:r w:rsidR="00B56419">
          <w:rPr>
            <w:noProof/>
            <w:webHidden/>
          </w:rPr>
          <w:fldChar w:fldCharType="end"/>
        </w:r>
      </w:hyperlink>
    </w:p>
    <w:p w14:paraId="13C347EB" w14:textId="77628E5D"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52" w:history="1">
        <w:r w:rsidR="00B56419" w:rsidRPr="00016CB7">
          <w:rPr>
            <w:rStyle w:val="Kpr"/>
            <w:noProof/>
            <w:lang w:val="en-US"/>
          </w:rPr>
          <w:t>Figure 6.3: Change in Electricity Tariffs before Taxes and Funds by Years (kr/kWh)</w:t>
        </w:r>
        <w:r w:rsidR="00B56419">
          <w:rPr>
            <w:noProof/>
            <w:webHidden/>
          </w:rPr>
          <w:tab/>
        </w:r>
        <w:r w:rsidR="00B56419">
          <w:rPr>
            <w:noProof/>
            <w:webHidden/>
          </w:rPr>
          <w:fldChar w:fldCharType="begin"/>
        </w:r>
        <w:r w:rsidR="00B56419">
          <w:rPr>
            <w:noProof/>
            <w:webHidden/>
          </w:rPr>
          <w:instrText xml:space="preserve"> PAGEREF _Toc76479052 \h </w:instrText>
        </w:r>
        <w:r w:rsidR="00B56419">
          <w:rPr>
            <w:noProof/>
            <w:webHidden/>
          </w:rPr>
        </w:r>
        <w:r w:rsidR="00B56419">
          <w:rPr>
            <w:noProof/>
            <w:webHidden/>
          </w:rPr>
          <w:fldChar w:fldCharType="separate"/>
        </w:r>
        <w:r w:rsidR="00B56419">
          <w:rPr>
            <w:noProof/>
            <w:webHidden/>
          </w:rPr>
          <w:t>111</w:t>
        </w:r>
        <w:r w:rsidR="00B56419">
          <w:rPr>
            <w:noProof/>
            <w:webHidden/>
          </w:rPr>
          <w:fldChar w:fldCharType="end"/>
        </w:r>
      </w:hyperlink>
    </w:p>
    <w:p w14:paraId="45AAB8C5" w14:textId="58740DF2"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53" w:history="1">
        <w:r w:rsidR="00B56419" w:rsidRPr="00016CB7">
          <w:rPr>
            <w:rStyle w:val="Kpr"/>
            <w:noProof/>
            <w:lang w:val="en-US"/>
          </w:rPr>
          <w:t>Figure 6.4: Share of Items on Household Electricity Invoice in 2020 (%)</w:t>
        </w:r>
        <w:r w:rsidR="00B56419">
          <w:rPr>
            <w:noProof/>
            <w:webHidden/>
          </w:rPr>
          <w:tab/>
        </w:r>
        <w:r w:rsidR="00B56419">
          <w:rPr>
            <w:noProof/>
            <w:webHidden/>
          </w:rPr>
          <w:fldChar w:fldCharType="begin"/>
        </w:r>
        <w:r w:rsidR="00B56419">
          <w:rPr>
            <w:noProof/>
            <w:webHidden/>
          </w:rPr>
          <w:instrText xml:space="preserve"> PAGEREF _Toc76479053 \h </w:instrText>
        </w:r>
        <w:r w:rsidR="00B56419">
          <w:rPr>
            <w:noProof/>
            <w:webHidden/>
          </w:rPr>
        </w:r>
        <w:r w:rsidR="00B56419">
          <w:rPr>
            <w:noProof/>
            <w:webHidden/>
          </w:rPr>
          <w:fldChar w:fldCharType="separate"/>
        </w:r>
        <w:r w:rsidR="00B56419">
          <w:rPr>
            <w:noProof/>
            <w:webHidden/>
          </w:rPr>
          <w:t>112</w:t>
        </w:r>
        <w:r w:rsidR="00B56419">
          <w:rPr>
            <w:noProof/>
            <w:webHidden/>
          </w:rPr>
          <w:fldChar w:fldCharType="end"/>
        </w:r>
      </w:hyperlink>
    </w:p>
    <w:p w14:paraId="417F3276" w14:textId="65379EAB" w:rsidR="00B56419" w:rsidRDefault="00937762">
      <w:pPr>
        <w:pStyle w:val="ekillerTablosu"/>
        <w:tabs>
          <w:tab w:val="right" w:leader="dot" w:pos="9060"/>
        </w:tabs>
        <w:rPr>
          <w:rFonts w:asciiTheme="minorHAnsi" w:eastAsiaTheme="minorEastAsia" w:hAnsiTheme="minorHAnsi" w:cstheme="minorBidi"/>
          <w:noProof/>
          <w:sz w:val="22"/>
          <w:szCs w:val="22"/>
          <w:lang w:eastAsia="tr-TR" w:bidi="ar-SA"/>
        </w:rPr>
      </w:pPr>
      <w:hyperlink w:anchor="_Toc76479054" w:history="1">
        <w:r w:rsidR="00B56419" w:rsidRPr="00016CB7">
          <w:rPr>
            <w:rStyle w:val="Kpr"/>
            <w:noProof/>
            <w:lang w:val="en-US"/>
          </w:rPr>
          <w:t>Figure 6.5: Share of Items on Industry Electricity Invoice in 2020 (%)</w:t>
        </w:r>
        <w:r w:rsidR="00B56419">
          <w:rPr>
            <w:noProof/>
            <w:webHidden/>
          </w:rPr>
          <w:tab/>
        </w:r>
        <w:r w:rsidR="00B56419">
          <w:rPr>
            <w:noProof/>
            <w:webHidden/>
          </w:rPr>
          <w:fldChar w:fldCharType="begin"/>
        </w:r>
        <w:r w:rsidR="00B56419">
          <w:rPr>
            <w:noProof/>
            <w:webHidden/>
          </w:rPr>
          <w:instrText xml:space="preserve"> PAGEREF _Toc76479054 \h </w:instrText>
        </w:r>
        <w:r w:rsidR="00B56419">
          <w:rPr>
            <w:noProof/>
            <w:webHidden/>
          </w:rPr>
        </w:r>
        <w:r w:rsidR="00B56419">
          <w:rPr>
            <w:noProof/>
            <w:webHidden/>
          </w:rPr>
          <w:fldChar w:fldCharType="separate"/>
        </w:r>
        <w:r w:rsidR="00B56419">
          <w:rPr>
            <w:noProof/>
            <w:webHidden/>
          </w:rPr>
          <w:t>112</w:t>
        </w:r>
        <w:r w:rsidR="00B56419">
          <w:rPr>
            <w:noProof/>
            <w:webHidden/>
          </w:rPr>
          <w:fldChar w:fldCharType="end"/>
        </w:r>
      </w:hyperlink>
    </w:p>
    <w:p w14:paraId="7A063F86" w14:textId="46DAC6AE" w:rsidR="00B84ABD" w:rsidRPr="00B260DC" w:rsidRDefault="00B84ABD" w:rsidP="002325DC">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fldChar w:fldCharType="end"/>
      </w:r>
    </w:p>
    <w:p w14:paraId="5CBFE500" w14:textId="77777777" w:rsidR="00B84ABD" w:rsidRPr="00B260DC" w:rsidRDefault="00B84ABD" w:rsidP="002325DC">
      <w:pPr>
        <w:spacing w:line="360" w:lineRule="auto"/>
        <w:jc w:val="both"/>
        <w:rPr>
          <w:rFonts w:asciiTheme="minorHAnsi" w:hAnsiTheme="minorHAnsi" w:cstheme="minorHAnsi"/>
          <w:sz w:val="24"/>
          <w:szCs w:val="24"/>
          <w:lang w:val="en-US"/>
        </w:rPr>
      </w:pPr>
    </w:p>
    <w:p w14:paraId="48C10B70" w14:textId="77777777" w:rsidR="00800BAB" w:rsidRPr="00B260DC" w:rsidRDefault="00800BAB" w:rsidP="00CE0DA6">
      <w:pPr>
        <w:jc w:val="center"/>
        <w:rPr>
          <w:rFonts w:ascii="Times New Roman" w:hAnsi="Times New Roman" w:cs="Times New Roman"/>
          <w:b/>
          <w:sz w:val="24"/>
          <w:lang w:val="en-US"/>
        </w:rPr>
      </w:pPr>
    </w:p>
    <w:p w14:paraId="30E0AABE" w14:textId="77777777" w:rsidR="00800BAB" w:rsidRPr="00B260DC" w:rsidRDefault="00800BAB" w:rsidP="00CE0DA6">
      <w:pPr>
        <w:jc w:val="center"/>
        <w:rPr>
          <w:rFonts w:ascii="Times New Roman" w:hAnsi="Times New Roman" w:cs="Times New Roman"/>
          <w:b/>
          <w:sz w:val="24"/>
          <w:lang w:val="en-US"/>
        </w:rPr>
      </w:pPr>
    </w:p>
    <w:p w14:paraId="360319CF" w14:textId="77777777" w:rsidR="00800BAB" w:rsidRPr="00B260DC" w:rsidRDefault="00800BAB" w:rsidP="00CE0DA6">
      <w:pPr>
        <w:jc w:val="center"/>
        <w:rPr>
          <w:rFonts w:ascii="Times New Roman" w:hAnsi="Times New Roman" w:cs="Times New Roman"/>
          <w:b/>
          <w:sz w:val="24"/>
          <w:lang w:val="en-US"/>
        </w:rPr>
      </w:pPr>
    </w:p>
    <w:p w14:paraId="3001EB6C" w14:textId="77777777" w:rsidR="00800BAB" w:rsidRPr="00B260DC" w:rsidRDefault="00800BAB" w:rsidP="00CE0DA6">
      <w:pPr>
        <w:jc w:val="center"/>
        <w:rPr>
          <w:rFonts w:ascii="Times New Roman" w:hAnsi="Times New Roman" w:cs="Times New Roman"/>
          <w:b/>
          <w:sz w:val="24"/>
          <w:lang w:val="en-US"/>
        </w:rPr>
      </w:pPr>
    </w:p>
    <w:p w14:paraId="54B1642D" w14:textId="77777777" w:rsidR="00800BAB" w:rsidRPr="00B260DC" w:rsidRDefault="00800BAB" w:rsidP="00CE0DA6">
      <w:pPr>
        <w:jc w:val="center"/>
        <w:rPr>
          <w:rFonts w:ascii="Times New Roman" w:hAnsi="Times New Roman" w:cs="Times New Roman"/>
          <w:b/>
          <w:sz w:val="24"/>
          <w:lang w:val="en-US"/>
        </w:rPr>
      </w:pPr>
    </w:p>
    <w:p w14:paraId="345CF94D" w14:textId="77777777" w:rsidR="00800BAB" w:rsidRPr="00B260DC" w:rsidRDefault="00800BAB" w:rsidP="00CE0DA6">
      <w:pPr>
        <w:jc w:val="center"/>
        <w:rPr>
          <w:rFonts w:ascii="Times New Roman" w:hAnsi="Times New Roman" w:cs="Times New Roman"/>
          <w:b/>
          <w:sz w:val="24"/>
          <w:lang w:val="en-US"/>
        </w:rPr>
      </w:pPr>
    </w:p>
    <w:p w14:paraId="6DD4C87A" w14:textId="77777777" w:rsidR="00800BAB" w:rsidRPr="00B260DC" w:rsidRDefault="00800BAB" w:rsidP="00CE0DA6">
      <w:pPr>
        <w:jc w:val="center"/>
        <w:rPr>
          <w:rFonts w:ascii="Times New Roman" w:hAnsi="Times New Roman" w:cs="Times New Roman"/>
          <w:b/>
          <w:sz w:val="24"/>
          <w:lang w:val="en-US"/>
        </w:rPr>
      </w:pPr>
    </w:p>
    <w:p w14:paraId="171BD16E" w14:textId="77777777" w:rsidR="00800BAB" w:rsidRPr="00B260DC" w:rsidRDefault="00800BAB" w:rsidP="00CE0DA6">
      <w:pPr>
        <w:jc w:val="center"/>
        <w:rPr>
          <w:rFonts w:ascii="Times New Roman" w:hAnsi="Times New Roman" w:cs="Times New Roman"/>
          <w:b/>
          <w:sz w:val="24"/>
          <w:lang w:val="en-US"/>
        </w:rPr>
      </w:pPr>
    </w:p>
    <w:p w14:paraId="213E2C06" w14:textId="77777777" w:rsidR="00800BAB" w:rsidRPr="00B260DC" w:rsidRDefault="00800BAB" w:rsidP="00CE0DA6">
      <w:pPr>
        <w:jc w:val="center"/>
        <w:rPr>
          <w:rFonts w:ascii="Times New Roman" w:hAnsi="Times New Roman" w:cs="Times New Roman"/>
          <w:b/>
          <w:sz w:val="24"/>
          <w:lang w:val="en-US"/>
        </w:rPr>
      </w:pPr>
    </w:p>
    <w:p w14:paraId="692BAB75" w14:textId="77777777" w:rsidR="00800BAB" w:rsidRPr="00B260DC" w:rsidRDefault="00800BAB" w:rsidP="00CE0DA6">
      <w:pPr>
        <w:jc w:val="center"/>
        <w:rPr>
          <w:rFonts w:ascii="Times New Roman" w:hAnsi="Times New Roman" w:cs="Times New Roman"/>
          <w:b/>
          <w:sz w:val="24"/>
          <w:lang w:val="en-US"/>
        </w:rPr>
      </w:pPr>
    </w:p>
    <w:p w14:paraId="4B5D9A12" w14:textId="77777777" w:rsidR="00800BAB" w:rsidRPr="00B260DC" w:rsidRDefault="00800BAB" w:rsidP="00CE0DA6">
      <w:pPr>
        <w:jc w:val="center"/>
        <w:rPr>
          <w:rFonts w:ascii="Times New Roman" w:hAnsi="Times New Roman" w:cs="Times New Roman"/>
          <w:b/>
          <w:sz w:val="24"/>
          <w:lang w:val="en-US"/>
        </w:rPr>
      </w:pPr>
    </w:p>
    <w:p w14:paraId="60EC73F6" w14:textId="77777777" w:rsidR="00800BAB" w:rsidRPr="00B260DC" w:rsidRDefault="00800BAB" w:rsidP="00CE0DA6">
      <w:pPr>
        <w:jc w:val="center"/>
        <w:rPr>
          <w:rFonts w:ascii="Times New Roman" w:hAnsi="Times New Roman" w:cs="Times New Roman"/>
          <w:b/>
          <w:sz w:val="24"/>
          <w:lang w:val="en-US"/>
        </w:rPr>
      </w:pPr>
    </w:p>
    <w:p w14:paraId="6A2992E2" w14:textId="77777777" w:rsidR="00800BAB" w:rsidRPr="00B260DC" w:rsidRDefault="00800BAB" w:rsidP="00CE0DA6">
      <w:pPr>
        <w:jc w:val="center"/>
        <w:rPr>
          <w:rFonts w:ascii="Times New Roman" w:hAnsi="Times New Roman" w:cs="Times New Roman"/>
          <w:b/>
          <w:sz w:val="24"/>
          <w:lang w:val="en-US"/>
        </w:rPr>
      </w:pPr>
    </w:p>
    <w:p w14:paraId="57F4E53B" w14:textId="77777777" w:rsidR="00800BAB" w:rsidRPr="00B260DC" w:rsidRDefault="00800BAB" w:rsidP="00CE0DA6">
      <w:pPr>
        <w:jc w:val="center"/>
        <w:rPr>
          <w:rFonts w:ascii="Times New Roman" w:hAnsi="Times New Roman" w:cs="Times New Roman"/>
          <w:b/>
          <w:sz w:val="24"/>
          <w:lang w:val="en-US"/>
        </w:rPr>
      </w:pPr>
    </w:p>
    <w:p w14:paraId="690AEF4F" w14:textId="77777777" w:rsidR="00800BAB" w:rsidRPr="00B260DC" w:rsidRDefault="00800BAB" w:rsidP="00CE0DA6">
      <w:pPr>
        <w:jc w:val="center"/>
        <w:rPr>
          <w:rFonts w:ascii="Times New Roman" w:hAnsi="Times New Roman" w:cs="Times New Roman"/>
          <w:b/>
          <w:sz w:val="24"/>
          <w:lang w:val="en-US"/>
        </w:rPr>
      </w:pPr>
    </w:p>
    <w:p w14:paraId="638B9299" w14:textId="77777777" w:rsidR="00800BAB" w:rsidRPr="00B260DC" w:rsidRDefault="00800BAB" w:rsidP="00CE0DA6">
      <w:pPr>
        <w:jc w:val="center"/>
        <w:rPr>
          <w:rFonts w:ascii="Times New Roman" w:hAnsi="Times New Roman" w:cs="Times New Roman"/>
          <w:b/>
          <w:sz w:val="24"/>
          <w:lang w:val="en-US"/>
        </w:rPr>
      </w:pPr>
    </w:p>
    <w:p w14:paraId="7C83DCCF" w14:textId="77777777" w:rsidR="00800BAB" w:rsidRPr="00B260DC" w:rsidRDefault="00800BAB" w:rsidP="00CE0DA6">
      <w:pPr>
        <w:jc w:val="center"/>
        <w:rPr>
          <w:rFonts w:ascii="Times New Roman" w:hAnsi="Times New Roman" w:cs="Times New Roman"/>
          <w:b/>
          <w:sz w:val="24"/>
          <w:lang w:val="en-US"/>
        </w:rPr>
      </w:pPr>
    </w:p>
    <w:p w14:paraId="69BADA3F" w14:textId="77777777" w:rsidR="00800BAB" w:rsidRPr="00B260DC" w:rsidRDefault="00800BAB" w:rsidP="00CE0DA6">
      <w:pPr>
        <w:jc w:val="center"/>
        <w:rPr>
          <w:rFonts w:ascii="Times New Roman" w:hAnsi="Times New Roman" w:cs="Times New Roman"/>
          <w:b/>
          <w:sz w:val="24"/>
          <w:lang w:val="en-US"/>
        </w:rPr>
      </w:pPr>
    </w:p>
    <w:p w14:paraId="40539634" w14:textId="77777777" w:rsidR="00800BAB" w:rsidRPr="00B260DC" w:rsidRDefault="00800BAB" w:rsidP="00CE0DA6">
      <w:pPr>
        <w:jc w:val="center"/>
        <w:rPr>
          <w:rFonts w:ascii="Times New Roman" w:hAnsi="Times New Roman" w:cs="Times New Roman"/>
          <w:b/>
          <w:sz w:val="24"/>
          <w:lang w:val="en-US"/>
        </w:rPr>
      </w:pPr>
    </w:p>
    <w:p w14:paraId="61B61145" w14:textId="77777777" w:rsidR="00A60960" w:rsidRPr="00B260DC" w:rsidRDefault="00A60960" w:rsidP="00CE0DA6">
      <w:pPr>
        <w:jc w:val="center"/>
        <w:rPr>
          <w:rFonts w:ascii="Times New Roman" w:hAnsi="Times New Roman" w:cs="Times New Roman"/>
          <w:b/>
          <w:sz w:val="24"/>
          <w:lang w:val="en-US"/>
        </w:rPr>
      </w:pPr>
    </w:p>
    <w:p w14:paraId="20C16FBE" w14:textId="77777777" w:rsidR="00902604" w:rsidRPr="00B260DC" w:rsidRDefault="00902604" w:rsidP="00CE0DA6">
      <w:pPr>
        <w:jc w:val="center"/>
        <w:rPr>
          <w:rFonts w:ascii="Times New Roman" w:hAnsi="Times New Roman" w:cs="Times New Roman"/>
          <w:b/>
          <w:sz w:val="24"/>
          <w:lang w:val="en-US"/>
        </w:rPr>
      </w:pPr>
    </w:p>
    <w:p w14:paraId="37E8802D" w14:textId="77777777" w:rsidR="00800BAB" w:rsidRPr="00B260DC" w:rsidRDefault="00800BAB" w:rsidP="00CE0DA6">
      <w:pPr>
        <w:jc w:val="center"/>
        <w:rPr>
          <w:rFonts w:ascii="Times New Roman" w:hAnsi="Times New Roman" w:cs="Times New Roman"/>
          <w:b/>
          <w:sz w:val="24"/>
          <w:lang w:val="en-US"/>
        </w:rPr>
      </w:pPr>
    </w:p>
    <w:p w14:paraId="6D8A0201" w14:textId="77777777" w:rsidR="00796802" w:rsidRPr="00B260DC" w:rsidRDefault="00796802" w:rsidP="00CE0DA6">
      <w:pPr>
        <w:jc w:val="center"/>
        <w:rPr>
          <w:rFonts w:ascii="Times New Roman" w:hAnsi="Times New Roman" w:cs="Times New Roman"/>
          <w:b/>
          <w:sz w:val="24"/>
          <w:lang w:val="en-US"/>
        </w:rPr>
      </w:pPr>
    </w:p>
    <w:p w14:paraId="2F7F3AF2" w14:textId="77777777" w:rsidR="00E74D01" w:rsidRDefault="00E74D01" w:rsidP="00CE0DA6">
      <w:pPr>
        <w:jc w:val="center"/>
        <w:rPr>
          <w:rFonts w:ascii="Times New Roman" w:hAnsi="Times New Roman" w:cs="Times New Roman"/>
          <w:b/>
          <w:sz w:val="24"/>
          <w:lang w:val="en-US"/>
        </w:rPr>
      </w:pPr>
    </w:p>
    <w:p w14:paraId="430347EF" w14:textId="77777777" w:rsidR="00E74D01" w:rsidRDefault="00E74D01" w:rsidP="00CE0DA6">
      <w:pPr>
        <w:jc w:val="center"/>
        <w:rPr>
          <w:rFonts w:ascii="Times New Roman" w:hAnsi="Times New Roman" w:cs="Times New Roman"/>
          <w:b/>
          <w:sz w:val="24"/>
          <w:lang w:val="en-US"/>
        </w:rPr>
      </w:pPr>
    </w:p>
    <w:p w14:paraId="033DCFC2" w14:textId="77777777" w:rsidR="00E74D01" w:rsidRDefault="00E74D01" w:rsidP="00E74D01">
      <w:pPr>
        <w:spacing w:line="360" w:lineRule="auto"/>
        <w:jc w:val="center"/>
        <w:rPr>
          <w:rFonts w:asciiTheme="minorHAnsi" w:hAnsiTheme="minorHAnsi" w:cstheme="minorHAnsi"/>
          <w:sz w:val="24"/>
          <w:szCs w:val="24"/>
          <w:lang w:val="en-GB"/>
        </w:rPr>
      </w:pPr>
      <w:r>
        <w:rPr>
          <w:rFonts w:ascii="Times New Roman" w:hAnsi="Times New Roman" w:cs="Times New Roman"/>
          <w:b/>
          <w:sz w:val="24"/>
          <w:lang w:val="en-GB"/>
        </w:rPr>
        <w:t>ABBREVIATIONS TABLE</w:t>
      </w:r>
    </w:p>
    <w:p w14:paraId="45828B13" w14:textId="77777777" w:rsidR="008B3867" w:rsidRPr="00B260DC" w:rsidRDefault="008B3867" w:rsidP="002325DC">
      <w:pPr>
        <w:spacing w:line="360" w:lineRule="auto"/>
        <w:jc w:val="both"/>
        <w:rPr>
          <w:rFonts w:asciiTheme="minorHAnsi" w:hAnsiTheme="minorHAnsi" w:cstheme="minorHAnsi"/>
          <w:sz w:val="24"/>
          <w:szCs w:val="24"/>
          <w:lang w:val="en-US"/>
        </w:rPr>
      </w:pPr>
    </w:p>
    <w:p w14:paraId="04FC3D09" w14:textId="4CB230A0"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BPM</w:t>
      </w:r>
      <w:r>
        <w:rPr>
          <w:rFonts w:ascii="Times New Roman" w:hAnsi="Times New Roman" w:cs="Times New Roman"/>
          <w:b/>
          <w:sz w:val="24"/>
          <w:szCs w:val="24"/>
          <w:lang w:val="en-GB"/>
        </w:rPr>
        <w:tab/>
      </w:r>
      <w:r>
        <w:rPr>
          <w:rFonts w:ascii="Times New Roman" w:hAnsi="Times New Roman" w:cs="Times New Roman"/>
          <w:sz w:val="24"/>
          <w:szCs w:val="24"/>
          <w:lang w:val="en-GB"/>
        </w:rPr>
        <w:tab/>
        <w:t>: Balancing Power Market</w:t>
      </w:r>
    </w:p>
    <w:p w14:paraId="6B0039D9" w14:textId="2DB8E323" w:rsidR="00335EAB" w:rsidRDefault="00335EAB" w:rsidP="00176D95">
      <w:pPr>
        <w:spacing w:line="360" w:lineRule="auto"/>
        <w:jc w:val="both"/>
        <w:rPr>
          <w:rFonts w:ascii="Times New Roman" w:hAnsi="Times New Roman" w:cs="Times New Roman"/>
          <w:sz w:val="24"/>
          <w:szCs w:val="24"/>
          <w:lang w:val="en-GB"/>
        </w:rPr>
      </w:pPr>
      <w:r w:rsidRPr="00335EAB">
        <w:rPr>
          <w:rFonts w:ascii="Times New Roman" w:hAnsi="Times New Roman" w:cs="Times New Roman"/>
          <w:b/>
          <w:bCs/>
          <w:sz w:val="24"/>
          <w:szCs w:val="24"/>
          <w:lang w:val="en-GB"/>
        </w:rPr>
        <w:t>CPI</w:t>
      </w:r>
      <w:r>
        <w:rPr>
          <w:rFonts w:ascii="Times New Roman" w:hAnsi="Times New Roman" w:cs="Times New Roman"/>
          <w:sz w:val="24"/>
          <w:szCs w:val="24"/>
          <w:lang w:val="en-GB"/>
        </w:rPr>
        <w:tab/>
      </w:r>
      <w:r>
        <w:rPr>
          <w:rFonts w:ascii="Times New Roman" w:hAnsi="Times New Roman" w:cs="Times New Roman"/>
          <w:sz w:val="24"/>
          <w:szCs w:val="24"/>
          <w:lang w:val="en-GB"/>
        </w:rPr>
        <w:tab/>
        <w:t>: Consumer Price Index</w:t>
      </w:r>
    </w:p>
    <w:p w14:paraId="03486BBF" w14:textId="77777777"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EMRA</w:t>
      </w:r>
      <w:r>
        <w:rPr>
          <w:rFonts w:ascii="Times New Roman" w:hAnsi="Times New Roman" w:cs="Times New Roman"/>
          <w:sz w:val="24"/>
          <w:szCs w:val="24"/>
          <w:lang w:val="en-GB"/>
        </w:rPr>
        <w:tab/>
        <w:t>: Energy Market Regulatory Authority</w:t>
      </w:r>
    </w:p>
    <w:p w14:paraId="20F2DD8B" w14:textId="4C626C9E" w:rsidR="00DB5FBB" w:rsidRPr="00B260DC" w:rsidRDefault="00554C26" w:rsidP="00DB5FBB">
      <w:pPr>
        <w:spacing w:line="360" w:lineRule="auto"/>
        <w:jc w:val="both"/>
        <w:rPr>
          <w:rFonts w:asciiTheme="minorHAnsi" w:hAnsiTheme="minorHAnsi" w:cstheme="minorHAnsi"/>
          <w:sz w:val="24"/>
          <w:szCs w:val="24"/>
          <w:lang w:val="en-US"/>
        </w:rPr>
      </w:pPr>
      <w:r w:rsidRPr="00B260DC">
        <w:rPr>
          <w:rFonts w:asciiTheme="minorHAnsi" w:hAnsiTheme="minorHAnsi" w:cstheme="minorHAnsi"/>
          <w:b/>
          <w:sz w:val="24"/>
          <w:szCs w:val="24"/>
          <w:lang w:val="en-US"/>
        </w:rPr>
        <w:t>EPİAŞ</w:t>
      </w:r>
      <w:r w:rsidRPr="00B260DC">
        <w:rPr>
          <w:rFonts w:asciiTheme="minorHAnsi" w:hAnsiTheme="minorHAnsi" w:cstheme="minorHAnsi"/>
          <w:b/>
          <w:sz w:val="24"/>
          <w:szCs w:val="24"/>
          <w:lang w:val="en-US"/>
        </w:rPr>
        <w:tab/>
      </w:r>
      <w:r w:rsidRPr="00B260DC">
        <w:rPr>
          <w:rFonts w:asciiTheme="minorHAnsi" w:hAnsiTheme="minorHAnsi" w:cstheme="minorHAnsi"/>
          <w:sz w:val="24"/>
          <w:szCs w:val="24"/>
          <w:lang w:val="en-US"/>
        </w:rPr>
        <w:tab/>
        <w:t>: Ener</w:t>
      </w:r>
      <w:r w:rsidR="00F2020D">
        <w:rPr>
          <w:rFonts w:asciiTheme="minorHAnsi" w:hAnsiTheme="minorHAnsi" w:cstheme="minorHAnsi"/>
          <w:sz w:val="24"/>
          <w:szCs w:val="24"/>
          <w:lang w:val="en-US"/>
        </w:rPr>
        <w:t>gy Exchange Istanbul</w:t>
      </w:r>
    </w:p>
    <w:p w14:paraId="2029E5F4" w14:textId="4C1CCA45" w:rsidR="00DB5FBB" w:rsidRPr="00B260DC" w:rsidRDefault="00DB5FBB" w:rsidP="00DB5FBB">
      <w:pPr>
        <w:spacing w:line="360" w:lineRule="auto"/>
        <w:jc w:val="both"/>
        <w:rPr>
          <w:rFonts w:asciiTheme="minorHAnsi" w:hAnsiTheme="minorHAnsi" w:cstheme="minorHAnsi"/>
          <w:sz w:val="24"/>
          <w:szCs w:val="24"/>
          <w:lang w:val="en-US"/>
        </w:rPr>
      </w:pPr>
      <w:r w:rsidRPr="00B260DC">
        <w:rPr>
          <w:rFonts w:asciiTheme="minorHAnsi" w:hAnsiTheme="minorHAnsi" w:cstheme="minorHAnsi"/>
          <w:b/>
          <w:sz w:val="24"/>
          <w:szCs w:val="24"/>
          <w:lang w:val="en-US"/>
        </w:rPr>
        <w:t>EÜAŞ</w:t>
      </w:r>
      <w:r w:rsidRPr="00B260DC">
        <w:rPr>
          <w:rFonts w:asciiTheme="minorHAnsi" w:hAnsiTheme="minorHAnsi" w:cstheme="minorHAnsi"/>
          <w:b/>
          <w:sz w:val="24"/>
          <w:szCs w:val="24"/>
          <w:lang w:val="en-US"/>
        </w:rPr>
        <w:tab/>
      </w:r>
      <w:r w:rsidRPr="00B260DC">
        <w:rPr>
          <w:rFonts w:asciiTheme="minorHAnsi" w:hAnsiTheme="minorHAnsi" w:cstheme="minorHAnsi"/>
          <w:sz w:val="24"/>
          <w:szCs w:val="24"/>
          <w:lang w:val="en-US"/>
        </w:rPr>
        <w:tab/>
        <w:t>: E</w:t>
      </w:r>
      <w:r w:rsidR="00F2020D">
        <w:rPr>
          <w:rFonts w:asciiTheme="minorHAnsi" w:hAnsiTheme="minorHAnsi" w:cstheme="minorHAnsi"/>
          <w:sz w:val="24"/>
          <w:szCs w:val="24"/>
          <w:lang w:val="en-US"/>
        </w:rPr>
        <w:t>lectricity Generation Company</w:t>
      </w:r>
    </w:p>
    <w:p w14:paraId="54F34DF1" w14:textId="77777777"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IDM</w:t>
      </w:r>
      <w:r>
        <w:rPr>
          <w:rFonts w:ascii="Times New Roman" w:hAnsi="Times New Roman" w:cs="Times New Roman"/>
          <w:sz w:val="24"/>
          <w:szCs w:val="24"/>
          <w:lang w:val="en-GB"/>
        </w:rPr>
        <w:tab/>
      </w:r>
      <w:r>
        <w:rPr>
          <w:rFonts w:ascii="Times New Roman" w:hAnsi="Times New Roman" w:cs="Times New Roman"/>
          <w:sz w:val="24"/>
          <w:szCs w:val="24"/>
          <w:lang w:val="en-GB"/>
        </w:rPr>
        <w:tab/>
        <w:t>: Intra-Day Market</w:t>
      </w:r>
    </w:p>
    <w:p w14:paraId="6D61B7C2" w14:textId="77777777"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DAM</w:t>
      </w:r>
      <w:r>
        <w:rPr>
          <w:rFonts w:ascii="Times New Roman" w:hAnsi="Times New Roman" w:cs="Times New Roman"/>
          <w:sz w:val="24"/>
          <w:szCs w:val="24"/>
          <w:lang w:val="en-GB"/>
        </w:rPr>
        <w:tab/>
      </w:r>
      <w:r>
        <w:rPr>
          <w:rFonts w:ascii="Times New Roman" w:hAnsi="Times New Roman" w:cs="Times New Roman"/>
          <w:sz w:val="24"/>
          <w:szCs w:val="24"/>
          <w:lang w:val="en-GB"/>
        </w:rPr>
        <w:tab/>
        <w:t>: Day-Ahead Market</w:t>
      </w:r>
    </w:p>
    <w:p w14:paraId="3BC46171" w14:textId="77777777"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MCP</w:t>
      </w:r>
      <w:r>
        <w:rPr>
          <w:rFonts w:ascii="Times New Roman" w:hAnsi="Times New Roman" w:cs="Times New Roman"/>
          <w:sz w:val="24"/>
          <w:szCs w:val="24"/>
          <w:lang w:val="en-GB"/>
        </w:rPr>
        <w:tab/>
      </w:r>
      <w:r>
        <w:rPr>
          <w:rFonts w:ascii="Times New Roman" w:hAnsi="Times New Roman" w:cs="Times New Roman"/>
          <w:sz w:val="24"/>
          <w:szCs w:val="24"/>
          <w:lang w:val="en-GB"/>
        </w:rPr>
        <w:tab/>
        <w:t>: Market Clearing Price (Day-Ahead Price)</w:t>
      </w:r>
    </w:p>
    <w:p w14:paraId="6A10299A" w14:textId="77777777"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SMP</w:t>
      </w:r>
      <w:r>
        <w:rPr>
          <w:rFonts w:ascii="Times New Roman" w:hAnsi="Times New Roman" w:cs="Times New Roman"/>
          <w:b/>
          <w:sz w:val="24"/>
          <w:szCs w:val="24"/>
          <w:lang w:val="en-GB"/>
        </w:rPr>
        <w:tab/>
      </w:r>
      <w:r>
        <w:rPr>
          <w:rFonts w:ascii="Times New Roman" w:hAnsi="Times New Roman" w:cs="Times New Roman"/>
          <w:sz w:val="24"/>
          <w:szCs w:val="24"/>
          <w:lang w:val="en-GB"/>
        </w:rPr>
        <w:tab/>
        <w:t>: System Marginal Price (Real Time Price)</w:t>
      </w:r>
    </w:p>
    <w:p w14:paraId="09A57148" w14:textId="77777777"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BO</w:t>
      </w:r>
      <w:r>
        <w:rPr>
          <w:rFonts w:ascii="Times New Roman" w:hAnsi="Times New Roman" w:cs="Times New Roman"/>
          <w:sz w:val="24"/>
          <w:szCs w:val="24"/>
          <w:lang w:val="en-GB"/>
        </w:rPr>
        <w:tab/>
      </w:r>
      <w:r>
        <w:rPr>
          <w:rFonts w:ascii="Times New Roman" w:hAnsi="Times New Roman" w:cs="Times New Roman"/>
          <w:sz w:val="24"/>
          <w:szCs w:val="24"/>
          <w:lang w:val="en-GB"/>
        </w:rPr>
        <w:tab/>
        <w:t>: Build Operate</w:t>
      </w:r>
    </w:p>
    <w:p w14:paraId="713EBF99" w14:textId="77777777" w:rsidR="00176D95" w:rsidRDefault="00176D95"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BOT</w:t>
      </w:r>
      <w:r>
        <w:rPr>
          <w:rFonts w:ascii="Times New Roman" w:hAnsi="Times New Roman" w:cs="Times New Roman"/>
          <w:sz w:val="24"/>
          <w:szCs w:val="24"/>
          <w:lang w:val="en-GB"/>
        </w:rPr>
        <w:tab/>
      </w:r>
      <w:r>
        <w:rPr>
          <w:rFonts w:ascii="Times New Roman" w:hAnsi="Times New Roman" w:cs="Times New Roman"/>
          <w:sz w:val="24"/>
          <w:szCs w:val="24"/>
          <w:lang w:val="en-GB"/>
        </w:rPr>
        <w:tab/>
        <w:t>: Build Operate Transfer</w:t>
      </w:r>
    </w:p>
    <w:p w14:paraId="5004798D" w14:textId="6D997989" w:rsidR="00E2739A" w:rsidRPr="00B260DC" w:rsidRDefault="00E2739A" w:rsidP="00E2739A">
      <w:pPr>
        <w:spacing w:line="360" w:lineRule="auto"/>
        <w:jc w:val="both"/>
        <w:rPr>
          <w:rFonts w:asciiTheme="minorHAnsi" w:hAnsiTheme="minorHAnsi" w:cstheme="minorHAnsi"/>
          <w:sz w:val="24"/>
          <w:szCs w:val="24"/>
          <w:lang w:val="en-US"/>
        </w:rPr>
      </w:pPr>
      <w:r w:rsidRPr="00B260DC">
        <w:rPr>
          <w:rFonts w:asciiTheme="minorHAnsi" w:hAnsiTheme="minorHAnsi" w:cstheme="minorHAnsi"/>
          <w:b/>
          <w:sz w:val="24"/>
          <w:szCs w:val="24"/>
          <w:lang w:val="en-US"/>
        </w:rPr>
        <w:t>TEİAŞ</w:t>
      </w:r>
      <w:r w:rsidRPr="00B260DC">
        <w:rPr>
          <w:rFonts w:asciiTheme="minorHAnsi" w:hAnsiTheme="minorHAnsi" w:cstheme="minorHAnsi"/>
          <w:sz w:val="24"/>
          <w:szCs w:val="24"/>
          <w:lang w:val="en-US"/>
        </w:rPr>
        <w:tab/>
        <w:t xml:space="preserve">: </w:t>
      </w:r>
      <w:proofErr w:type="spellStart"/>
      <w:r w:rsidR="00292FAF" w:rsidRPr="00292FAF">
        <w:rPr>
          <w:rFonts w:asciiTheme="minorHAnsi" w:hAnsiTheme="minorHAnsi" w:cstheme="minorHAnsi"/>
          <w:sz w:val="24"/>
        </w:rPr>
        <w:t>Turkish</w:t>
      </w:r>
      <w:proofErr w:type="spellEnd"/>
      <w:r w:rsidR="00292FAF" w:rsidRPr="00292FAF">
        <w:rPr>
          <w:rFonts w:asciiTheme="minorHAnsi" w:hAnsiTheme="minorHAnsi" w:cstheme="minorHAnsi"/>
          <w:sz w:val="24"/>
        </w:rPr>
        <w:t xml:space="preserve"> </w:t>
      </w:r>
      <w:proofErr w:type="spellStart"/>
      <w:r w:rsidR="00292FAF" w:rsidRPr="00292FAF">
        <w:rPr>
          <w:rFonts w:asciiTheme="minorHAnsi" w:hAnsiTheme="minorHAnsi" w:cstheme="minorHAnsi"/>
          <w:sz w:val="24"/>
        </w:rPr>
        <w:t>Electricity</w:t>
      </w:r>
      <w:proofErr w:type="spellEnd"/>
      <w:r w:rsidR="00292FAF" w:rsidRPr="00292FAF">
        <w:rPr>
          <w:rFonts w:asciiTheme="minorHAnsi" w:hAnsiTheme="minorHAnsi" w:cstheme="minorHAnsi"/>
          <w:sz w:val="24"/>
        </w:rPr>
        <w:t xml:space="preserve"> </w:t>
      </w:r>
      <w:proofErr w:type="spellStart"/>
      <w:r w:rsidR="00292FAF" w:rsidRPr="00292FAF">
        <w:rPr>
          <w:rFonts w:asciiTheme="minorHAnsi" w:hAnsiTheme="minorHAnsi" w:cstheme="minorHAnsi"/>
          <w:sz w:val="24"/>
        </w:rPr>
        <w:t>Transmission</w:t>
      </w:r>
      <w:proofErr w:type="spellEnd"/>
      <w:r w:rsidR="00292FAF" w:rsidRPr="00292FAF">
        <w:rPr>
          <w:rFonts w:asciiTheme="minorHAnsi" w:hAnsiTheme="minorHAnsi" w:cstheme="minorHAnsi"/>
          <w:sz w:val="24"/>
        </w:rPr>
        <w:t xml:space="preserve"> </w:t>
      </w:r>
      <w:proofErr w:type="spellStart"/>
      <w:r w:rsidR="00292FAF" w:rsidRPr="00292FAF">
        <w:rPr>
          <w:rFonts w:asciiTheme="minorHAnsi" w:hAnsiTheme="minorHAnsi" w:cstheme="minorHAnsi"/>
          <w:sz w:val="24"/>
        </w:rPr>
        <w:t>Company</w:t>
      </w:r>
      <w:proofErr w:type="spellEnd"/>
    </w:p>
    <w:p w14:paraId="56B7E6B2" w14:textId="4F3D5DF8" w:rsidR="00DB5FBB" w:rsidRPr="00B260DC" w:rsidRDefault="00DB5FBB" w:rsidP="00E2739A">
      <w:pPr>
        <w:spacing w:line="360" w:lineRule="auto"/>
        <w:jc w:val="both"/>
        <w:rPr>
          <w:rFonts w:asciiTheme="minorHAnsi" w:hAnsiTheme="minorHAnsi" w:cstheme="minorHAnsi"/>
          <w:sz w:val="24"/>
          <w:szCs w:val="24"/>
          <w:lang w:val="en-US"/>
        </w:rPr>
      </w:pPr>
      <w:r w:rsidRPr="00B260DC">
        <w:rPr>
          <w:rFonts w:asciiTheme="minorHAnsi" w:hAnsiTheme="minorHAnsi" w:cstheme="minorHAnsi"/>
          <w:b/>
          <w:sz w:val="24"/>
          <w:szCs w:val="24"/>
          <w:lang w:val="en-US"/>
        </w:rPr>
        <w:t>TETAŞ</w:t>
      </w:r>
      <w:r w:rsidRPr="00B260DC">
        <w:rPr>
          <w:rFonts w:asciiTheme="minorHAnsi" w:hAnsiTheme="minorHAnsi" w:cstheme="minorHAnsi"/>
          <w:sz w:val="24"/>
          <w:szCs w:val="24"/>
          <w:lang w:val="en-US"/>
        </w:rPr>
        <w:tab/>
        <w:t xml:space="preserve">: </w:t>
      </w:r>
      <w:proofErr w:type="spellStart"/>
      <w:r w:rsidR="00292FAF" w:rsidRPr="00292FAF">
        <w:rPr>
          <w:rFonts w:ascii="Times New Roman" w:hAnsi="Times New Roman" w:cs="Times New Roman"/>
          <w:sz w:val="24"/>
        </w:rPr>
        <w:t>Turkish</w:t>
      </w:r>
      <w:proofErr w:type="spellEnd"/>
      <w:r w:rsidR="00292FAF" w:rsidRPr="00292FAF">
        <w:rPr>
          <w:rFonts w:ascii="Times New Roman" w:hAnsi="Times New Roman" w:cs="Times New Roman"/>
          <w:sz w:val="24"/>
        </w:rPr>
        <w:t xml:space="preserve"> </w:t>
      </w:r>
      <w:proofErr w:type="spellStart"/>
      <w:r w:rsidR="00292FAF" w:rsidRPr="00292FAF">
        <w:rPr>
          <w:rFonts w:ascii="Times New Roman" w:hAnsi="Times New Roman" w:cs="Times New Roman"/>
          <w:sz w:val="24"/>
        </w:rPr>
        <w:t>Electricity</w:t>
      </w:r>
      <w:proofErr w:type="spellEnd"/>
      <w:r w:rsidR="00292FAF" w:rsidRPr="00292FAF">
        <w:rPr>
          <w:rFonts w:ascii="Times New Roman" w:hAnsi="Times New Roman" w:cs="Times New Roman"/>
          <w:sz w:val="24"/>
        </w:rPr>
        <w:t xml:space="preserve"> </w:t>
      </w:r>
      <w:proofErr w:type="spellStart"/>
      <w:r w:rsidR="00292FAF" w:rsidRPr="00292FAF">
        <w:rPr>
          <w:rFonts w:ascii="Times New Roman" w:hAnsi="Times New Roman" w:cs="Times New Roman"/>
          <w:sz w:val="24"/>
        </w:rPr>
        <w:t>Trading</w:t>
      </w:r>
      <w:proofErr w:type="spellEnd"/>
      <w:r w:rsidR="00292FAF" w:rsidRPr="00292FAF">
        <w:rPr>
          <w:rFonts w:ascii="Times New Roman" w:hAnsi="Times New Roman" w:cs="Times New Roman"/>
          <w:sz w:val="24"/>
        </w:rPr>
        <w:t xml:space="preserve"> </w:t>
      </w:r>
      <w:proofErr w:type="spellStart"/>
      <w:r w:rsidR="00292FAF" w:rsidRPr="00292FAF">
        <w:rPr>
          <w:rFonts w:ascii="Times New Roman" w:hAnsi="Times New Roman" w:cs="Times New Roman"/>
          <w:sz w:val="24"/>
        </w:rPr>
        <w:t>and</w:t>
      </w:r>
      <w:proofErr w:type="spellEnd"/>
      <w:r w:rsidR="00292FAF" w:rsidRPr="00292FAF">
        <w:rPr>
          <w:rFonts w:ascii="Times New Roman" w:hAnsi="Times New Roman" w:cs="Times New Roman"/>
          <w:sz w:val="24"/>
        </w:rPr>
        <w:t xml:space="preserve"> </w:t>
      </w:r>
      <w:proofErr w:type="spellStart"/>
      <w:r w:rsidR="00292FAF" w:rsidRPr="00292FAF">
        <w:rPr>
          <w:rFonts w:ascii="Times New Roman" w:hAnsi="Times New Roman" w:cs="Times New Roman"/>
          <w:sz w:val="24"/>
        </w:rPr>
        <w:t>Contracting</w:t>
      </w:r>
      <w:proofErr w:type="spellEnd"/>
      <w:r w:rsidR="00292FAF" w:rsidRPr="00292FAF">
        <w:rPr>
          <w:rFonts w:ascii="Times New Roman" w:hAnsi="Times New Roman" w:cs="Times New Roman"/>
          <w:sz w:val="24"/>
        </w:rPr>
        <w:t xml:space="preserve"> </w:t>
      </w:r>
      <w:proofErr w:type="spellStart"/>
      <w:r w:rsidR="00292FAF" w:rsidRPr="00292FAF">
        <w:rPr>
          <w:rFonts w:ascii="Times New Roman" w:hAnsi="Times New Roman" w:cs="Times New Roman"/>
          <w:sz w:val="24"/>
        </w:rPr>
        <w:t>Company</w:t>
      </w:r>
      <w:proofErr w:type="spellEnd"/>
      <w:r w:rsidR="00292FAF" w:rsidRPr="00292FAF">
        <w:rPr>
          <w:rFonts w:ascii="Times New Roman" w:hAnsi="Times New Roman" w:cs="Times New Roman"/>
          <w:sz w:val="24"/>
        </w:rPr>
        <w:t xml:space="preserve"> </w:t>
      </w:r>
      <w:proofErr w:type="spellStart"/>
      <w:r w:rsidR="00292FAF" w:rsidRPr="00292FAF">
        <w:rPr>
          <w:rFonts w:ascii="Times New Roman" w:hAnsi="Times New Roman" w:cs="Times New Roman"/>
          <w:sz w:val="24"/>
        </w:rPr>
        <w:t>Inc</w:t>
      </w:r>
      <w:proofErr w:type="spellEnd"/>
      <w:r w:rsidR="00292FAF" w:rsidRPr="00292FAF">
        <w:rPr>
          <w:rFonts w:ascii="Times New Roman" w:hAnsi="Times New Roman" w:cs="Times New Roman"/>
          <w:sz w:val="24"/>
        </w:rPr>
        <w:t>.</w:t>
      </w:r>
    </w:p>
    <w:p w14:paraId="4B58B8C5" w14:textId="7F518391" w:rsidR="00176D95" w:rsidRDefault="00292FAF" w:rsidP="00176D95">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RESSUM</w:t>
      </w:r>
      <w:r w:rsidR="00176D95">
        <w:rPr>
          <w:rFonts w:ascii="Times New Roman" w:hAnsi="Times New Roman" w:cs="Times New Roman"/>
          <w:sz w:val="24"/>
          <w:szCs w:val="24"/>
          <w:lang w:val="en-GB"/>
        </w:rPr>
        <w:tab/>
        <w:t>: Renewable Energy Sources Support Mechanism</w:t>
      </w:r>
    </w:p>
    <w:p w14:paraId="4C0A251A" w14:textId="77777777" w:rsidR="00BD262C" w:rsidRPr="00B260DC" w:rsidRDefault="00BD262C" w:rsidP="002325DC">
      <w:pPr>
        <w:spacing w:line="360" w:lineRule="auto"/>
        <w:jc w:val="both"/>
        <w:rPr>
          <w:rFonts w:asciiTheme="minorHAnsi" w:hAnsiTheme="minorHAnsi" w:cstheme="minorHAnsi"/>
          <w:sz w:val="24"/>
          <w:szCs w:val="24"/>
          <w:lang w:val="en-US"/>
        </w:rPr>
        <w:sectPr w:rsidR="00BD262C" w:rsidRPr="00B260DC" w:rsidSect="00151A3B">
          <w:footerReference w:type="first" r:id="rId14"/>
          <w:pgSz w:w="11906" w:h="16838"/>
          <w:pgMar w:top="1418" w:right="1418" w:bottom="1418" w:left="1418" w:header="709" w:footer="709" w:gutter="0"/>
          <w:pgNumType w:fmt="lowerRoman"/>
          <w:cols w:space="708"/>
          <w:titlePg/>
          <w:docGrid w:linePitch="360"/>
        </w:sectPr>
      </w:pPr>
    </w:p>
    <w:p w14:paraId="3C3E4291" w14:textId="4C9DE622" w:rsidR="00FB4A5D" w:rsidRPr="00B260DC" w:rsidRDefault="005665C8" w:rsidP="00FB4A5D">
      <w:pPr>
        <w:pStyle w:val="AnaBalklar"/>
        <w:numPr>
          <w:ilvl w:val="0"/>
          <w:numId w:val="23"/>
        </w:numPr>
        <w:rPr>
          <w:lang w:val="en-US"/>
        </w:rPr>
      </w:pPr>
      <w:bookmarkStart w:id="8" w:name="_Toc432164539"/>
      <w:bookmarkStart w:id="9" w:name="_Toc76633630"/>
      <w:bookmarkStart w:id="10" w:name="OLE_LINK1"/>
      <w:r w:rsidRPr="00B260DC">
        <w:rPr>
          <w:lang w:val="en-US"/>
        </w:rPr>
        <w:lastRenderedPageBreak/>
        <w:t>LICEN</w:t>
      </w:r>
      <w:r w:rsidR="00CE06E9" w:rsidRPr="00B260DC">
        <w:rPr>
          <w:lang w:val="en-US"/>
        </w:rPr>
        <w:t>S</w:t>
      </w:r>
      <w:r w:rsidRPr="00B260DC">
        <w:rPr>
          <w:lang w:val="en-US"/>
        </w:rPr>
        <w:t>ED GENERATION AND INSTALLED CAPACITY</w:t>
      </w:r>
      <w:r w:rsidR="00A73AE2" w:rsidRPr="00B260DC">
        <w:rPr>
          <w:lang w:val="en-US"/>
        </w:rPr>
        <w:t xml:space="preserve">, </w:t>
      </w:r>
      <w:r w:rsidRPr="00B260DC">
        <w:rPr>
          <w:lang w:val="en-US"/>
        </w:rPr>
        <w:t>UNLICEN</w:t>
      </w:r>
      <w:r w:rsidR="00CE06E9" w:rsidRPr="00B260DC">
        <w:rPr>
          <w:lang w:val="en-US"/>
        </w:rPr>
        <w:t>S</w:t>
      </w:r>
      <w:r w:rsidRPr="00B260DC">
        <w:rPr>
          <w:lang w:val="en-US"/>
        </w:rPr>
        <w:t>ED</w:t>
      </w:r>
      <w:r w:rsidR="004760B3" w:rsidRPr="00B260DC">
        <w:rPr>
          <w:lang w:val="en-US"/>
        </w:rPr>
        <w:t xml:space="preserve"> </w:t>
      </w:r>
      <w:r w:rsidRPr="00B260DC">
        <w:rPr>
          <w:lang w:val="en-US"/>
        </w:rPr>
        <w:t>GENERATION</w:t>
      </w:r>
      <w:r w:rsidR="004760B3" w:rsidRPr="00B260DC">
        <w:rPr>
          <w:lang w:val="en-US"/>
        </w:rPr>
        <w:t xml:space="preserve">, </w:t>
      </w:r>
      <w:r w:rsidR="00CE06E9" w:rsidRPr="00B260DC">
        <w:rPr>
          <w:lang w:val="en-US"/>
        </w:rPr>
        <w:t>INVOICED</w:t>
      </w:r>
      <w:r w:rsidR="003E0D19" w:rsidRPr="00B260DC">
        <w:rPr>
          <w:lang w:val="en-US"/>
        </w:rPr>
        <w:t xml:space="preserve"> </w:t>
      </w:r>
      <w:r w:rsidR="00CE06E9" w:rsidRPr="00B260DC">
        <w:rPr>
          <w:lang w:val="en-US"/>
        </w:rPr>
        <w:t>AND</w:t>
      </w:r>
      <w:r w:rsidR="003E0D19" w:rsidRPr="00B260DC">
        <w:rPr>
          <w:lang w:val="en-US"/>
        </w:rPr>
        <w:t xml:space="preserve"> </w:t>
      </w:r>
      <w:r w:rsidR="00CE06E9" w:rsidRPr="00B260DC">
        <w:rPr>
          <w:lang w:val="en-US"/>
        </w:rPr>
        <w:t>ACTUAL</w:t>
      </w:r>
      <w:r w:rsidR="003E0D19" w:rsidRPr="00B260DC">
        <w:rPr>
          <w:lang w:val="en-US"/>
        </w:rPr>
        <w:t xml:space="preserve"> </w:t>
      </w:r>
      <w:bookmarkEnd w:id="8"/>
      <w:r w:rsidR="00CE06E9" w:rsidRPr="00B260DC">
        <w:rPr>
          <w:lang w:val="en-US"/>
        </w:rPr>
        <w:t>CONSUMPTION</w:t>
      </w:r>
      <w:r w:rsidR="00A73AE2" w:rsidRPr="00B260DC">
        <w:rPr>
          <w:lang w:val="en-US"/>
        </w:rPr>
        <w:t xml:space="preserve">, </w:t>
      </w:r>
      <w:r w:rsidR="00CE06E9" w:rsidRPr="00B260DC">
        <w:rPr>
          <w:lang w:val="en-US"/>
        </w:rPr>
        <w:t>IMPORT AND EXPORT</w:t>
      </w:r>
      <w:bookmarkEnd w:id="9"/>
    </w:p>
    <w:p w14:paraId="3B8C92A3" w14:textId="77777777" w:rsidR="00FB4A5D" w:rsidRPr="00B260DC" w:rsidRDefault="000647C0" w:rsidP="000647C0">
      <w:pPr>
        <w:tabs>
          <w:tab w:val="left" w:pos="3555"/>
        </w:tabs>
        <w:rPr>
          <w:lang w:val="en-US"/>
        </w:rPr>
      </w:pPr>
      <w:r w:rsidRPr="00B260DC">
        <w:rPr>
          <w:lang w:val="en-US"/>
        </w:rPr>
        <w:tab/>
      </w:r>
    </w:p>
    <w:p w14:paraId="6F1EA180" w14:textId="628B1EA2" w:rsidR="009C3479" w:rsidRDefault="00C200FA" w:rsidP="009C3479">
      <w:pPr>
        <w:spacing w:line="360" w:lineRule="auto"/>
        <w:ind w:firstLine="708"/>
        <w:jc w:val="both"/>
        <w:rPr>
          <w:rFonts w:asciiTheme="minorHAnsi" w:hAnsiTheme="minorHAnsi" w:cstheme="minorHAnsi"/>
          <w:sz w:val="24"/>
          <w:szCs w:val="24"/>
          <w:lang w:val="en-US"/>
        </w:rPr>
      </w:pPr>
      <w:r w:rsidRPr="00C200FA">
        <w:rPr>
          <w:rFonts w:asciiTheme="minorHAnsi" w:hAnsiTheme="minorHAnsi" w:cstheme="minorHAnsi"/>
          <w:sz w:val="24"/>
          <w:szCs w:val="24"/>
          <w:lang w:val="en-US"/>
        </w:rPr>
        <w:t>This section shall examine, licensed and unlicensed electricity generation and installed capacity, invoiced and actual consumption, export and import data for the year 2020</w:t>
      </w:r>
      <w:r w:rsidR="008E4E31">
        <w:rPr>
          <w:rFonts w:asciiTheme="minorHAnsi" w:hAnsiTheme="minorHAnsi" w:cstheme="minorHAnsi"/>
          <w:sz w:val="24"/>
          <w:szCs w:val="24"/>
          <w:lang w:val="en-US"/>
        </w:rPr>
        <w:t xml:space="preserve">. </w:t>
      </w:r>
      <w:r w:rsidR="00346348">
        <w:rPr>
          <w:rFonts w:asciiTheme="minorHAnsi" w:hAnsiTheme="minorHAnsi" w:cstheme="minorHAnsi"/>
          <w:sz w:val="24"/>
          <w:szCs w:val="24"/>
          <w:lang w:val="en-US"/>
        </w:rPr>
        <w:t>In addition, determinations have been made regarding the change of the data in question over the years.</w:t>
      </w:r>
    </w:p>
    <w:p w14:paraId="2BAC0D9E" w14:textId="77777777" w:rsidR="00C200FA" w:rsidRPr="00B260DC" w:rsidRDefault="00C200FA" w:rsidP="009C3479">
      <w:pPr>
        <w:spacing w:line="360" w:lineRule="auto"/>
        <w:ind w:firstLine="708"/>
        <w:jc w:val="both"/>
        <w:rPr>
          <w:rFonts w:asciiTheme="minorHAnsi" w:hAnsiTheme="minorHAnsi" w:cstheme="minorHAnsi"/>
          <w:caps/>
          <w:vanish/>
          <w:color w:val="632423" w:themeColor="accent2" w:themeShade="80"/>
          <w:spacing w:val="15"/>
          <w:sz w:val="24"/>
          <w:szCs w:val="24"/>
          <w:lang w:val="en-US"/>
        </w:rPr>
      </w:pPr>
    </w:p>
    <w:p w14:paraId="2B745F55" w14:textId="505FEC1A" w:rsidR="00D232AF" w:rsidRPr="00B260DC" w:rsidRDefault="00E778B8" w:rsidP="00E778B8">
      <w:pPr>
        <w:pStyle w:val="11ilebalayanlar"/>
        <w:rPr>
          <w:lang w:val="en-US"/>
        </w:rPr>
      </w:pPr>
      <w:bookmarkStart w:id="11" w:name="_Toc432164541"/>
      <w:bookmarkStart w:id="12" w:name="_Toc76633631"/>
      <w:r w:rsidRPr="00B260DC">
        <w:rPr>
          <w:lang w:val="en-US"/>
        </w:rPr>
        <w:t xml:space="preserve">1.1 </w:t>
      </w:r>
      <w:bookmarkEnd w:id="11"/>
      <w:r w:rsidR="00072F21" w:rsidRPr="00B260DC">
        <w:rPr>
          <w:lang w:val="en-US"/>
        </w:rPr>
        <w:t>Overview</w:t>
      </w:r>
      <w:bookmarkEnd w:id="12"/>
    </w:p>
    <w:p w14:paraId="2A7A09D6" w14:textId="77777777" w:rsidR="00301F7B" w:rsidRPr="00B260DC" w:rsidRDefault="00D232AF"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fldChar w:fldCharType="begin"/>
      </w:r>
      <w:r w:rsidRPr="00B260DC">
        <w:rPr>
          <w:rFonts w:asciiTheme="minorHAnsi" w:hAnsiTheme="minorHAnsi" w:cstheme="minorHAnsi"/>
          <w:sz w:val="24"/>
          <w:szCs w:val="24"/>
          <w:lang w:val="en-US"/>
        </w:rPr>
        <w:instrText xml:space="preserve"> REF _Ref404345433 \h  \* MERGEFORMAT </w:instrText>
      </w:r>
      <w:r w:rsidRPr="00B260DC">
        <w:rPr>
          <w:rFonts w:asciiTheme="minorHAnsi" w:hAnsiTheme="minorHAnsi" w:cstheme="minorHAnsi"/>
          <w:sz w:val="24"/>
          <w:szCs w:val="24"/>
          <w:lang w:val="en-US"/>
        </w:rPr>
      </w:r>
      <w:r w:rsidRPr="00B260DC">
        <w:rPr>
          <w:rFonts w:asciiTheme="minorHAnsi" w:hAnsiTheme="minorHAnsi" w:cstheme="minorHAnsi"/>
          <w:sz w:val="24"/>
          <w:szCs w:val="24"/>
          <w:lang w:val="en-US"/>
        </w:rPr>
        <w:fldChar w:fldCharType="separate"/>
      </w:r>
    </w:p>
    <w:p w14:paraId="26D814EF" w14:textId="554BE1E7" w:rsidR="00D232AF" w:rsidRPr="00B260DC" w:rsidRDefault="008373FD"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Tab</w:t>
      </w:r>
      <w:r w:rsidR="009C3479" w:rsidRPr="00B260DC">
        <w:rPr>
          <w:rFonts w:asciiTheme="minorHAnsi" w:hAnsiTheme="minorHAnsi" w:cstheme="minorHAnsi"/>
          <w:sz w:val="24"/>
          <w:szCs w:val="24"/>
          <w:lang w:val="en-US"/>
        </w:rPr>
        <w:t>le</w:t>
      </w:r>
      <w:r w:rsidRPr="00B260DC">
        <w:rPr>
          <w:rFonts w:asciiTheme="minorHAnsi" w:hAnsiTheme="minorHAnsi" w:cstheme="minorHAnsi"/>
          <w:sz w:val="24"/>
          <w:szCs w:val="24"/>
          <w:lang w:val="en-US"/>
        </w:rPr>
        <w:t xml:space="preserve"> 1</w:t>
      </w:r>
      <w:r w:rsidR="00301F7B" w:rsidRPr="00B260DC">
        <w:rPr>
          <w:rFonts w:asciiTheme="minorHAnsi" w:hAnsiTheme="minorHAnsi" w:cstheme="minorHAnsi"/>
          <w:sz w:val="24"/>
          <w:szCs w:val="24"/>
          <w:lang w:val="en-US"/>
        </w:rPr>
        <w:t>.</w:t>
      </w:r>
      <w:r w:rsidR="00301F7B" w:rsidRPr="00B260DC">
        <w:rPr>
          <w:rFonts w:asciiTheme="minorHAnsi" w:hAnsiTheme="minorHAnsi" w:cstheme="minorHAnsi"/>
          <w:noProof/>
          <w:sz w:val="24"/>
          <w:szCs w:val="24"/>
          <w:lang w:val="en-US"/>
        </w:rPr>
        <w:t>1</w:t>
      </w:r>
      <w:r w:rsidR="00D232AF" w:rsidRPr="00B260DC">
        <w:rPr>
          <w:rFonts w:asciiTheme="minorHAnsi" w:hAnsiTheme="minorHAnsi" w:cstheme="minorHAnsi"/>
          <w:sz w:val="24"/>
          <w:szCs w:val="24"/>
          <w:lang w:val="en-US"/>
        </w:rPr>
        <w:fldChar w:fldCharType="end"/>
      </w:r>
      <w:r w:rsidR="00207F70"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 xml:space="preserve">shows </w:t>
      </w:r>
      <w:r w:rsidR="00207F70" w:rsidRPr="00B260DC">
        <w:rPr>
          <w:rFonts w:asciiTheme="minorHAnsi" w:hAnsiTheme="minorHAnsi" w:cstheme="minorHAnsi"/>
          <w:sz w:val="24"/>
          <w:szCs w:val="24"/>
          <w:lang w:val="en-US"/>
        </w:rPr>
        <w:t>the l</w:t>
      </w:r>
      <w:r w:rsidR="00AA63FF" w:rsidRPr="00B260DC">
        <w:rPr>
          <w:rFonts w:asciiTheme="minorHAnsi" w:hAnsiTheme="minorHAnsi" w:cstheme="minorHAnsi"/>
          <w:sz w:val="24"/>
          <w:szCs w:val="24"/>
          <w:lang w:val="en-US"/>
        </w:rPr>
        <w:t>i</w:t>
      </w:r>
      <w:r w:rsidR="00207F70" w:rsidRPr="00B260DC">
        <w:rPr>
          <w:rFonts w:asciiTheme="minorHAnsi" w:hAnsiTheme="minorHAnsi" w:cstheme="minorHAnsi"/>
          <w:sz w:val="24"/>
          <w:szCs w:val="24"/>
          <w:lang w:val="en-US"/>
        </w:rPr>
        <w:t>censed and unlicensed installed capacity</w:t>
      </w:r>
      <w:r w:rsidR="00A73AE2" w:rsidRPr="00B260DC">
        <w:rPr>
          <w:rFonts w:asciiTheme="minorHAnsi" w:hAnsiTheme="minorHAnsi" w:cstheme="minorHAnsi"/>
          <w:sz w:val="24"/>
          <w:szCs w:val="24"/>
          <w:lang w:val="en-US"/>
        </w:rPr>
        <w:t xml:space="preserve">, </w:t>
      </w:r>
      <w:r w:rsidR="00207F70" w:rsidRPr="00B260DC">
        <w:rPr>
          <w:rFonts w:asciiTheme="minorHAnsi" w:hAnsiTheme="minorHAnsi" w:cstheme="minorHAnsi"/>
          <w:sz w:val="24"/>
          <w:szCs w:val="24"/>
          <w:lang w:val="en-US"/>
        </w:rPr>
        <w:t>peak demand</w:t>
      </w:r>
      <w:r w:rsidR="00A73AE2" w:rsidRPr="00B260DC">
        <w:rPr>
          <w:rFonts w:asciiTheme="minorHAnsi" w:hAnsiTheme="minorHAnsi" w:cstheme="minorHAnsi"/>
          <w:sz w:val="24"/>
          <w:szCs w:val="24"/>
          <w:lang w:val="en-US"/>
        </w:rPr>
        <w:t xml:space="preserve">, </w:t>
      </w:r>
      <w:r w:rsidR="00207F70" w:rsidRPr="00B260DC">
        <w:rPr>
          <w:rFonts w:asciiTheme="minorHAnsi" w:hAnsiTheme="minorHAnsi" w:cstheme="minorHAnsi"/>
          <w:sz w:val="24"/>
          <w:szCs w:val="24"/>
          <w:lang w:val="en-US"/>
        </w:rPr>
        <w:t>licensed and unlicensed</w:t>
      </w:r>
      <w:r w:rsidR="00AA63FF" w:rsidRPr="00B260DC">
        <w:rPr>
          <w:rFonts w:asciiTheme="minorHAnsi" w:hAnsiTheme="minorHAnsi" w:cstheme="minorHAnsi"/>
          <w:sz w:val="24"/>
          <w:szCs w:val="24"/>
          <w:lang w:val="en-US"/>
        </w:rPr>
        <w:t xml:space="preserve"> </w:t>
      </w:r>
      <w:r w:rsidR="00207F70" w:rsidRPr="00B260DC">
        <w:rPr>
          <w:rFonts w:asciiTheme="minorHAnsi" w:hAnsiTheme="minorHAnsi" w:cstheme="minorHAnsi"/>
          <w:sz w:val="24"/>
          <w:szCs w:val="24"/>
          <w:lang w:val="en-US"/>
        </w:rPr>
        <w:t>electricity</w:t>
      </w:r>
      <w:r w:rsidR="00A73AE2" w:rsidRPr="00B260DC">
        <w:rPr>
          <w:rFonts w:asciiTheme="minorHAnsi" w:hAnsiTheme="minorHAnsi" w:cstheme="minorHAnsi"/>
          <w:sz w:val="24"/>
          <w:szCs w:val="24"/>
          <w:lang w:val="en-US"/>
        </w:rPr>
        <w:t xml:space="preserve"> </w:t>
      </w:r>
      <w:r w:rsidR="00207F70" w:rsidRPr="00B260DC">
        <w:rPr>
          <w:rFonts w:asciiTheme="minorHAnsi" w:hAnsiTheme="minorHAnsi" w:cstheme="minorHAnsi"/>
          <w:sz w:val="24"/>
          <w:szCs w:val="24"/>
          <w:lang w:val="en-US"/>
        </w:rPr>
        <w:t>generation</w:t>
      </w:r>
      <w:r w:rsidR="00A73AE2" w:rsidRPr="00B260DC">
        <w:rPr>
          <w:rFonts w:asciiTheme="minorHAnsi" w:hAnsiTheme="minorHAnsi" w:cstheme="minorHAnsi"/>
          <w:sz w:val="24"/>
          <w:szCs w:val="24"/>
          <w:lang w:val="en-US"/>
        </w:rPr>
        <w:t xml:space="preserve">, </w:t>
      </w:r>
      <w:r w:rsidR="00207F70" w:rsidRPr="00B260DC">
        <w:rPr>
          <w:rFonts w:asciiTheme="minorHAnsi" w:hAnsiTheme="minorHAnsi" w:cstheme="minorHAnsi"/>
          <w:sz w:val="24"/>
          <w:szCs w:val="24"/>
          <w:lang w:val="en-US"/>
        </w:rPr>
        <w:t>invoiced</w:t>
      </w:r>
      <w:r w:rsidR="003E0D19" w:rsidRPr="00B260DC">
        <w:rPr>
          <w:rFonts w:asciiTheme="minorHAnsi" w:hAnsiTheme="minorHAnsi" w:cstheme="minorHAnsi"/>
          <w:sz w:val="24"/>
          <w:szCs w:val="24"/>
          <w:lang w:val="en-US"/>
        </w:rPr>
        <w:t xml:space="preserve"> </w:t>
      </w:r>
      <w:r w:rsidR="00207F70" w:rsidRPr="00B260DC">
        <w:rPr>
          <w:rFonts w:asciiTheme="minorHAnsi" w:hAnsiTheme="minorHAnsi" w:cstheme="minorHAnsi"/>
          <w:sz w:val="24"/>
          <w:szCs w:val="24"/>
          <w:lang w:val="en-US"/>
        </w:rPr>
        <w:t>and actual consumption</w:t>
      </w:r>
      <w:r w:rsidR="00A73AE2" w:rsidRPr="00B260DC">
        <w:rPr>
          <w:rFonts w:asciiTheme="minorHAnsi" w:hAnsiTheme="minorHAnsi" w:cstheme="minorHAnsi"/>
          <w:sz w:val="24"/>
          <w:szCs w:val="24"/>
          <w:lang w:val="en-US"/>
        </w:rPr>
        <w:t xml:space="preserve">, </w:t>
      </w:r>
      <w:r w:rsidR="00207F70" w:rsidRPr="00B260DC">
        <w:rPr>
          <w:rFonts w:asciiTheme="minorHAnsi" w:hAnsiTheme="minorHAnsi" w:cstheme="minorHAnsi"/>
          <w:sz w:val="24"/>
          <w:szCs w:val="24"/>
          <w:lang w:val="en-US"/>
        </w:rPr>
        <w:t xml:space="preserve">import and export </w:t>
      </w:r>
      <w:r w:rsidR="00CE06E9" w:rsidRPr="00B260DC">
        <w:rPr>
          <w:rFonts w:asciiTheme="minorHAnsi" w:hAnsiTheme="minorHAnsi" w:cstheme="minorHAnsi"/>
          <w:sz w:val="24"/>
          <w:szCs w:val="24"/>
          <w:lang w:val="en-US"/>
        </w:rPr>
        <w:t xml:space="preserve">data </w:t>
      </w:r>
      <w:r w:rsidR="009D10EB">
        <w:rPr>
          <w:rFonts w:asciiTheme="minorHAnsi" w:hAnsiTheme="minorHAnsi" w:cstheme="minorHAnsi"/>
          <w:sz w:val="24"/>
          <w:szCs w:val="24"/>
          <w:lang w:val="en-US"/>
        </w:rPr>
        <w:t>by</w:t>
      </w:r>
      <w:r w:rsidR="00CE06E9" w:rsidRPr="00B260DC">
        <w:rPr>
          <w:rFonts w:asciiTheme="minorHAnsi" w:hAnsiTheme="minorHAnsi" w:cstheme="minorHAnsi"/>
          <w:sz w:val="24"/>
          <w:szCs w:val="24"/>
          <w:lang w:val="en-US"/>
        </w:rPr>
        <w:t xml:space="preserve"> the</w:t>
      </w:r>
      <w:r w:rsidR="00D232AF" w:rsidRPr="00B260DC">
        <w:rPr>
          <w:rFonts w:asciiTheme="minorHAnsi" w:hAnsiTheme="minorHAnsi" w:cstheme="minorHAnsi"/>
          <w:sz w:val="24"/>
          <w:szCs w:val="24"/>
          <w:lang w:val="en-US"/>
        </w:rPr>
        <w:t xml:space="preserve"> </w:t>
      </w:r>
      <w:r w:rsidR="00CE06E9" w:rsidRPr="00B260DC">
        <w:rPr>
          <w:rFonts w:asciiTheme="minorHAnsi" w:hAnsiTheme="minorHAnsi" w:cstheme="minorHAnsi"/>
          <w:sz w:val="24"/>
          <w:szCs w:val="24"/>
          <w:lang w:val="en-US"/>
        </w:rPr>
        <w:t>end of 2020, combined with previous years’ data</w:t>
      </w:r>
      <w:r w:rsidR="00D232AF" w:rsidRPr="00B260DC">
        <w:rPr>
          <w:rFonts w:asciiTheme="minorHAnsi" w:hAnsiTheme="minorHAnsi" w:cstheme="minorHAnsi"/>
          <w:sz w:val="24"/>
          <w:szCs w:val="24"/>
          <w:lang w:val="en-US"/>
        </w:rPr>
        <w:t xml:space="preserve">.  </w:t>
      </w:r>
      <w:bookmarkStart w:id="13" w:name="_Ref404345433"/>
    </w:p>
    <w:p w14:paraId="4AA7E586" w14:textId="03DAA6DA" w:rsidR="00D232AF" w:rsidRPr="00B260DC" w:rsidRDefault="008373FD" w:rsidP="00524E38">
      <w:pPr>
        <w:pStyle w:val="Balk5"/>
        <w:rPr>
          <w:lang w:val="en-US"/>
        </w:rPr>
      </w:pPr>
      <w:bookmarkStart w:id="14" w:name="_Toc432165775"/>
      <w:bookmarkStart w:id="15" w:name="_Toc450300294"/>
      <w:bookmarkStart w:id="16" w:name="_Toc450309950"/>
      <w:bookmarkStart w:id="17" w:name="_Toc76478940"/>
      <w:r w:rsidRPr="00B260DC">
        <w:rPr>
          <w:lang w:val="en-US"/>
        </w:rPr>
        <w:t>Tabl</w:t>
      </w:r>
      <w:r w:rsidR="009C3479" w:rsidRPr="00B260DC">
        <w:rPr>
          <w:lang w:val="en-US"/>
        </w:rPr>
        <w:t>e</w:t>
      </w:r>
      <w:r w:rsidR="007F7E7B" w:rsidRPr="00B260DC">
        <w:rPr>
          <w:lang w:val="en-US"/>
        </w:rPr>
        <w:t xml:space="preserve"> </w:t>
      </w:r>
      <w:r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8615AB" w:rsidRPr="00B260DC">
        <w:rPr>
          <w:lang w:val="en-US"/>
        </w:rPr>
        <w:t>.</w:t>
      </w:r>
      <w:r w:rsidR="00D232AF" w:rsidRPr="00B260DC">
        <w:rPr>
          <w:lang w:val="en-US"/>
        </w:rPr>
        <w:fldChar w:fldCharType="begin"/>
      </w:r>
      <w:r w:rsidR="00D232AF" w:rsidRPr="00B260DC">
        <w:rPr>
          <w:lang w:val="en-US"/>
        </w:rPr>
        <w:instrText xml:space="preserve"> SEQ Tablo \* ARABIC \s 1 </w:instrText>
      </w:r>
      <w:r w:rsidR="00D232AF" w:rsidRPr="00B260DC">
        <w:rPr>
          <w:lang w:val="en-US"/>
        </w:rPr>
        <w:fldChar w:fldCharType="separate"/>
      </w:r>
      <w:r w:rsidR="00301F7B" w:rsidRPr="00B260DC">
        <w:rPr>
          <w:noProof/>
          <w:lang w:val="en-US"/>
        </w:rPr>
        <w:t>1</w:t>
      </w:r>
      <w:r w:rsidR="00D232AF" w:rsidRPr="00B260DC">
        <w:rPr>
          <w:lang w:val="en-US"/>
        </w:rPr>
        <w:fldChar w:fldCharType="end"/>
      </w:r>
      <w:bookmarkEnd w:id="13"/>
      <w:r w:rsidR="00D232AF" w:rsidRPr="00B260DC">
        <w:rPr>
          <w:lang w:val="en-US"/>
        </w:rPr>
        <w:t xml:space="preserve">: </w:t>
      </w:r>
      <w:bookmarkEnd w:id="14"/>
      <w:bookmarkEnd w:id="15"/>
      <w:bookmarkEnd w:id="16"/>
      <w:r w:rsidR="008612EC" w:rsidRPr="00B260DC">
        <w:rPr>
          <w:rFonts w:eastAsia="Times New Roman" w:cs="Times New Roman"/>
          <w:bCs/>
          <w:iCs/>
          <w:spacing w:val="0"/>
          <w:szCs w:val="26"/>
          <w:lang w:val="en-US" w:bidi="ar-SA"/>
        </w:rPr>
        <w:t>Li</w:t>
      </w:r>
      <w:r w:rsidR="009C3479" w:rsidRPr="00B260DC">
        <w:rPr>
          <w:rFonts w:eastAsia="Times New Roman" w:cs="Times New Roman"/>
          <w:bCs/>
          <w:iCs/>
          <w:spacing w:val="0"/>
          <w:szCs w:val="26"/>
          <w:lang w:val="en-US" w:bidi="ar-SA"/>
        </w:rPr>
        <w:t>censed</w:t>
      </w:r>
      <w:r w:rsidR="008612EC"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and</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Unl</w:t>
      </w:r>
      <w:r w:rsidR="00AA63FF" w:rsidRPr="00B260DC">
        <w:rPr>
          <w:rFonts w:eastAsia="Times New Roman" w:cs="Times New Roman"/>
          <w:bCs/>
          <w:iCs/>
          <w:spacing w:val="0"/>
          <w:szCs w:val="26"/>
          <w:lang w:val="en-US" w:bidi="ar-SA"/>
        </w:rPr>
        <w:t>i</w:t>
      </w:r>
      <w:r w:rsidR="009C3479" w:rsidRPr="00B260DC">
        <w:rPr>
          <w:rFonts w:eastAsia="Times New Roman" w:cs="Times New Roman"/>
          <w:bCs/>
          <w:iCs/>
          <w:spacing w:val="0"/>
          <w:szCs w:val="26"/>
          <w:lang w:val="en-US" w:bidi="ar-SA"/>
        </w:rPr>
        <w:t>censed</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Installed</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Capacity</w:t>
      </w:r>
      <w:r w:rsidR="00AA63FF" w:rsidRPr="00B260DC">
        <w:rPr>
          <w:rFonts w:eastAsia="Times New Roman" w:cs="Times New Roman"/>
          <w:bCs/>
          <w:iCs/>
          <w:spacing w:val="0"/>
          <w:szCs w:val="26"/>
          <w:lang w:val="en-US" w:bidi="ar-SA"/>
        </w:rPr>
        <w:t>, P</w:t>
      </w:r>
      <w:r w:rsidR="009C3479" w:rsidRPr="00B260DC">
        <w:rPr>
          <w:rFonts w:eastAsia="Times New Roman" w:cs="Times New Roman"/>
          <w:bCs/>
          <w:iCs/>
          <w:spacing w:val="0"/>
          <w:szCs w:val="26"/>
          <w:lang w:val="en-US" w:bidi="ar-SA"/>
        </w:rPr>
        <w:t>eak</w:t>
      </w:r>
      <w:r w:rsidR="00054F59"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Demand</w:t>
      </w:r>
      <w:r w:rsidR="00AA63FF" w:rsidRPr="00B260DC">
        <w:rPr>
          <w:rFonts w:eastAsia="Times New Roman" w:cs="Times New Roman"/>
          <w:bCs/>
          <w:iCs/>
          <w:spacing w:val="0"/>
          <w:szCs w:val="26"/>
          <w:lang w:val="en-US" w:bidi="ar-SA"/>
        </w:rPr>
        <w:t>, Li</w:t>
      </w:r>
      <w:r w:rsidR="009C3479" w:rsidRPr="00B260DC">
        <w:rPr>
          <w:rFonts w:eastAsia="Times New Roman" w:cs="Times New Roman"/>
          <w:bCs/>
          <w:iCs/>
          <w:spacing w:val="0"/>
          <w:szCs w:val="26"/>
          <w:lang w:val="en-US" w:bidi="ar-SA"/>
        </w:rPr>
        <w:t>censed</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and</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Unlicensed</w:t>
      </w:r>
      <w:r w:rsidR="00AA63FF" w:rsidRPr="00B260DC">
        <w:rPr>
          <w:rFonts w:eastAsia="Times New Roman" w:cs="Times New Roman"/>
          <w:bCs/>
          <w:iCs/>
          <w:spacing w:val="0"/>
          <w:szCs w:val="26"/>
          <w:lang w:val="en-US" w:bidi="ar-SA"/>
        </w:rPr>
        <w:t xml:space="preserve"> Ele</w:t>
      </w:r>
      <w:r w:rsidR="009C3479" w:rsidRPr="00B260DC">
        <w:rPr>
          <w:rFonts w:eastAsia="Times New Roman" w:cs="Times New Roman"/>
          <w:bCs/>
          <w:iCs/>
          <w:spacing w:val="0"/>
          <w:szCs w:val="26"/>
          <w:lang w:val="en-US" w:bidi="ar-SA"/>
        </w:rPr>
        <w:t>ctricity Generation</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Consumption,</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Import</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and Export</w:t>
      </w:r>
      <w:r w:rsidR="00AA63FF" w:rsidRPr="00B260DC">
        <w:rPr>
          <w:rFonts w:eastAsia="Times New Roman" w:cs="Times New Roman"/>
          <w:bCs/>
          <w:iCs/>
          <w:spacing w:val="0"/>
          <w:szCs w:val="26"/>
          <w:lang w:val="en-US" w:bidi="ar-SA"/>
        </w:rPr>
        <w:t xml:space="preserve"> </w:t>
      </w:r>
      <w:r w:rsidR="009C3479" w:rsidRPr="00B260DC">
        <w:rPr>
          <w:rFonts w:eastAsia="Times New Roman" w:cs="Times New Roman"/>
          <w:bCs/>
          <w:iCs/>
          <w:spacing w:val="0"/>
          <w:szCs w:val="26"/>
          <w:lang w:val="en-US" w:bidi="ar-SA"/>
        </w:rPr>
        <w:t>Data</w:t>
      </w:r>
      <w:bookmarkEnd w:id="17"/>
    </w:p>
    <w:tbl>
      <w:tblPr>
        <w:tblW w:w="9960" w:type="dxa"/>
        <w:tblCellMar>
          <w:left w:w="70" w:type="dxa"/>
          <w:right w:w="70" w:type="dxa"/>
        </w:tblCellMar>
        <w:tblLook w:val="04A0" w:firstRow="1" w:lastRow="0" w:firstColumn="1" w:lastColumn="0" w:noHBand="0" w:noVBand="1"/>
      </w:tblPr>
      <w:tblGrid>
        <w:gridCol w:w="2320"/>
        <w:gridCol w:w="960"/>
        <w:gridCol w:w="1020"/>
        <w:gridCol w:w="1020"/>
        <w:gridCol w:w="1020"/>
        <w:gridCol w:w="1360"/>
        <w:gridCol w:w="1047"/>
        <w:gridCol w:w="1213"/>
      </w:tblGrid>
      <w:tr w:rsidR="00D653A5" w:rsidRPr="00B260DC" w14:paraId="5BE15BAF" w14:textId="77777777" w:rsidTr="00D653A5">
        <w:trPr>
          <w:trHeight w:val="825"/>
        </w:trPr>
        <w:tc>
          <w:tcPr>
            <w:tcW w:w="232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261D1136" w14:textId="77777777" w:rsidR="00D653A5" w:rsidRPr="00B260DC" w:rsidRDefault="00D653A5" w:rsidP="00D653A5">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 </w:t>
            </w:r>
          </w:p>
        </w:tc>
        <w:tc>
          <w:tcPr>
            <w:tcW w:w="960" w:type="dxa"/>
            <w:tcBorders>
              <w:top w:val="single" w:sz="8" w:space="0" w:color="auto"/>
              <w:left w:val="nil"/>
              <w:bottom w:val="single" w:sz="4" w:space="0" w:color="auto"/>
              <w:right w:val="single" w:sz="4" w:space="0" w:color="auto"/>
            </w:tcBorders>
            <w:shd w:val="clear" w:color="000000" w:fill="FF0000"/>
            <w:noWrap/>
            <w:vAlign w:val="center"/>
            <w:hideMark/>
          </w:tcPr>
          <w:p w14:paraId="4429FBB1" w14:textId="61B60E01" w:rsidR="00D653A5" w:rsidRPr="00B260DC" w:rsidRDefault="006A7FEF" w:rsidP="00D653A5">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Unit</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19A97C30" w14:textId="77777777" w:rsidR="00D653A5" w:rsidRPr="00B260DC" w:rsidRDefault="00D653A5" w:rsidP="00D653A5">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2017</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160DEA79" w14:textId="77777777" w:rsidR="00D653A5" w:rsidRPr="00B260DC" w:rsidRDefault="00D653A5" w:rsidP="00D653A5">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2018</w:t>
            </w:r>
          </w:p>
        </w:tc>
        <w:tc>
          <w:tcPr>
            <w:tcW w:w="1020" w:type="dxa"/>
            <w:tcBorders>
              <w:top w:val="single" w:sz="8" w:space="0" w:color="auto"/>
              <w:left w:val="nil"/>
              <w:bottom w:val="single" w:sz="4" w:space="0" w:color="auto"/>
              <w:right w:val="single" w:sz="4" w:space="0" w:color="auto"/>
            </w:tcBorders>
            <w:shd w:val="clear" w:color="000000" w:fill="FF0000"/>
            <w:vAlign w:val="center"/>
            <w:hideMark/>
          </w:tcPr>
          <w:p w14:paraId="2EE8DDCE" w14:textId="77777777" w:rsidR="00D653A5" w:rsidRPr="00B260DC" w:rsidRDefault="00D653A5" w:rsidP="00D653A5">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1360" w:type="dxa"/>
            <w:tcBorders>
              <w:top w:val="single" w:sz="8" w:space="0" w:color="auto"/>
              <w:left w:val="nil"/>
              <w:bottom w:val="single" w:sz="4" w:space="0" w:color="auto"/>
              <w:right w:val="single" w:sz="4" w:space="0" w:color="auto"/>
            </w:tcBorders>
            <w:shd w:val="clear" w:color="000000" w:fill="FF0000"/>
            <w:vAlign w:val="center"/>
            <w:hideMark/>
          </w:tcPr>
          <w:p w14:paraId="3691E401" w14:textId="6B3A9F46" w:rsidR="00D653A5" w:rsidRPr="00B260DC" w:rsidRDefault="006A7FEF" w:rsidP="00D653A5">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Change</w:t>
            </w:r>
            <w:r w:rsidR="00D653A5" w:rsidRPr="00B260DC">
              <w:rPr>
                <w:rFonts w:ascii="Times New Roman" w:eastAsia="Times New Roman" w:hAnsi="Times New Roman" w:cs="Times New Roman"/>
                <w:b/>
                <w:bCs/>
                <w:color w:val="FFFFFF"/>
                <w:lang w:val="en-US" w:eastAsia="tr-TR" w:bidi="ar-SA"/>
              </w:rPr>
              <w:t xml:space="preserve"> (%) 2018-2019</w:t>
            </w:r>
          </w:p>
        </w:tc>
        <w:tc>
          <w:tcPr>
            <w:tcW w:w="1047" w:type="dxa"/>
            <w:tcBorders>
              <w:top w:val="single" w:sz="8" w:space="0" w:color="auto"/>
              <w:left w:val="nil"/>
              <w:bottom w:val="single" w:sz="4" w:space="0" w:color="auto"/>
              <w:right w:val="single" w:sz="4" w:space="0" w:color="auto"/>
            </w:tcBorders>
            <w:shd w:val="clear" w:color="000000" w:fill="FF0000"/>
            <w:vAlign w:val="center"/>
            <w:hideMark/>
          </w:tcPr>
          <w:p w14:paraId="15E4CEBC" w14:textId="77777777" w:rsidR="00D653A5" w:rsidRPr="00B260DC" w:rsidRDefault="00D653A5" w:rsidP="00D653A5">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c>
          <w:tcPr>
            <w:tcW w:w="1213" w:type="dxa"/>
            <w:tcBorders>
              <w:top w:val="single" w:sz="8" w:space="0" w:color="auto"/>
              <w:left w:val="nil"/>
              <w:bottom w:val="single" w:sz="4" w:space="0" w:color="auto"/>
              <w:right w:val="single" w:sz="8" w:space="0" w:color="auto"/>
            </w:tcBorders>
            <w:shd w:val="clear" w:color="000000" w:fill="FF0000"/>
            <w:vAlign w:val="center"/>
            <w:hideMark/>
          </w:tcPr>
          <w:p w14:paraId="05DBCA02" w14:textId="692C1BBB" w:rsidR="00D653A5" w:rsidRPr="00B260DC" w:rsidRDefault="006A7FEF" w:rsidP="00D653A5">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Change</w:t>
            </w:r>
            <w:r w:rsidR="00D653A5" w:rsidRPr="00B260DC">
              <w:rPr>
                <w:rFonts w:ascii="Times New Roman" w:eastAsia="Times New Roman" w:hAnsi="Times New Roman" w:cs="Times New Roman"/>
                <w:b/>
                <w:bCs/>
                <w:color w:val="FFFFFF"/>
                <w:lang w:val="en-US" w:eastAsia="tr-TR" w:bidi="ar-SA"/>
              </w:rPr>
              <w:t xml:space="preserve"> (%) 2019-2020</w:t>
            </w:r>
          </w:p>
        </w:tc>
      </w:tr>
      <w:tr w:rsidR="00D653A5" w:rsidRPr="00B260DC" w14:paraId="2471B9A0" w14:textId="77777777" w:rsidTr="00D653A5">
        <w:trPr>
          <w:trHeight w:val="300"/>
        </w:trPr>
        <w:tc>
          <w:tcPr>
            <w:tcW w:w="2320" w:type="dxa"/>
            <w:tcBorders>
              <w:top w:val="single" w:sz="4" w:space="0" w:color="auto"/>
              <w:left w:val="single" w:sz="8" w:space="0" w:color="auto"/>
              <w:bottom w:val="single" w:sz="4" w:space="0" w:color="auto"/>
              <w:right w:val="single" w:sz="4" w:space="0" w:color="auto"/>
            </w:tcBorders>
            <w:shd w:val="clear" w:color="000000" w:fill="FF5050"/>
            <w:noWrap/>
            <w:vAlign w:val="center"/>
            <w:hideMark/>
          </w:tcPr>
          <w:p w14:paraId="6F8721D0" w14:textId="6EEF1D68" w:rsidR="00D653A5" w:rsidRPr="00B260DC" w:rsidRDefault="002D16F7"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Licensed</w:t>
            </w:r>
            <w:r w:rsidR="006A7FEF" w:rsidRPr="00B260DC">
              <w:rPr>
                <w:rFonts w:ascii="Times New Roman" w:eastAsia="Times New Roman" w:hAnsi="Times New Roman" w:cs="Times New Roman"/>
                <w:b/>
                <w:bCs/>
                <w:color w:val="FFFFFF"/>
                <w:lang w:val="en-US" w:eastAsia="tr-TR" w:bidi="ar-SA"/>
              </w:rPr>
              <w:t xml:space="preserve"> Installed Capacity</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E290F37"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7839851F"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81.506,4</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51B4F5CA"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83.187,0</w:t>
            </w:r>
          </w:p>
        </w:tc>
        <w:tc>
          <w:tcPr>
            <w:tcW w:w="1020" w:type="dxa"/>
            <w:tcBorders>
              <w:top w:val="single" w:sz="4" w:space="0" w:color="auto"/>
              <w:left w:val="nil"/>
              <w:bottom w:val="single" w:sz="4" w:space="0" w:color="auto"/>
              <w:right w:val="single" w:sz="4" w:space="0" w:color="auto"/>
            </w:tcBorders>
            <w:shd w:val="clear" w:color="000000" w:fill="FFFFFF"/>
            <w:vAlign w:val="center"/>
            <w:hideMark/>
          </w:tcPr>
          <w:p w14:paraId="26462638"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84.960,0</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6C34F208"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14:paraId="463605E1" w14:textId="77777777" w:rsidR="00D653A5" w:rsidRPr="00B260DC" w:rsidRDefault="00F87A60"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89.067,1</w:t>
            </w:r>
          </w:p>
        </w:tc>
        <w:tc>
          <w:tcPr>
            <w:tcW w:w="1213" w:type="dxa"/>
            <w:tcBorders>
              <w:top w:val="single" w:sz="4" w:space="0" w:color="auto"/>
              <w:left w:val="nil"/>
              <w:bottom w:val="single" w:sz="4" w:space="0" w:color="auto"/>
              <w:right w:val="single" w:sz="8" w:space="0" w:color="auto"/>
            </w:tcBorders>
            <w:shd w:val="clear" w:color="000000" w:fill="FFFFFF"/>
            <w:vAlign w:val="center"/>
            <w:hideMark/>
          </w:tcPr>
          <w:p w14:paraId="218C7503" w14:textId="77777777" w:rsidR="00D653A5" w:rsidRPr="00B260DC" w:rsidRDefault="00D653A5" w:rsidP="00F87A60">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w:t>
            </w:r>
            <w:r w:rsidR="00F87A60" w:rsidRPr="00B260DC">
              <w:rPr>
                <w:rFonts w:ascii="Times New Roman" w:eastAsia="Times New Roman" w:hAnsi="Times New Roman" w:cs="Times New Roman"/>
                <w:color w:val="000000"/>
                <w:lang w:val="en-US" w:eastAsia="tr-TR" w:bidi="ar-SA"/>
              </w:rPr>
              <w:t>8</w:t>
            </w:r>
          </w:p>
        </w:tc>
      </w:tr>
      <w:tr w:rsidR="00D653A5" w:rsidRPr="00B260DC" w14:paraId="3C8E90D5"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39EAF82E" w14:textId="7E6FA992" w:rsidR="00D653A5" w:rsidRPr="00B260DC" w:rsidRDefault="002D16F7"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Unlicensed</w:t>
            </w:r>
            <w:r w:rsidR="006A7FEF" w:rsidRPr="00B260DC">
              <w:rPr>
                <w:rFonts w:ascii="Times New Roman" w:eastAsia="Times New Roman" w:hAnsi="Times New Roman" w:cs="Times New Roman"/>
                <w:b/>
                <w:bCs/>
                <w:color w:val="FFFFFF"/>
                <w:lang w:val="en-US" w:eastAsia="tr-TR" w:bidi="ar-SA"/>
              </w:rPr>
              <w:t xml:space="preserve"> Installed Capacity</w:t>
            </w:r>
            <w:r w:rsidR="00D653A5" w:rsidRPr="00B260DC">
              <w:rPr>
                <w:rFonts w:ascii="Times New Roman" w:eastAsia="Times New Roman" w:hAnsi="Times New Roman" w:cs="Times New Roman"/>
                <w:b/>
                <w:bCs/>
                <w:color w:val="FFFFFF"/>
                <w:lang w:val="en-US" w:eastAsia="tr-TR" w:bidi="ar-SA"/>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14:paraId="063FDA60"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w:t>
            </w:r>
          </w:p>
        </w:tc>
        <w:tc>
          <w:tcPr>
            <w:tcW w:w="1020" w:type="dxa"/>
            <w:tcBorders>
              <w:top w:val="nil"/>
              <w:left w:val="nil"/>
              <w:bottom w:val="single" w:sz="4" w:space="0" w:color="auto"/>
              <w:right w:val="single" w:sz="4" w:space="0" w:color="auto"/>
            </w:tcBorders>
            <w:shd w:val="clear" w:color="auto" w:fill="auto"/>
            <w:vAlign w:val="center"/>
            <w:hideMark/>
          </w:tcPr>
          <w:p w14:paraId="5AA94A4C"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3.173,3</w:t>
            </w:r>
          </w:p>
        </w:tc>
        <w:tc>
          <w:tcPr>
            <w:tcW w:w="1020" w:type="dxa"/>
            <w:tcBorders>
              <w:top w:val="nil"/>
              <w:left w:val="nil"/>
              <w:bottom w:val="single" w:sz="4" w:space="0" w:color="auto"/>
              <w:right w:val="single" w:sz="4" w:space="0" w:color="auto"/>
            </w:tcBorders>
            <w:shd w:val="clear" w:color="auto" w:fill="auto"/>
            <w:vAlign w:val="center"/>
            <w:hideMark/>
          </w:tcPr>
          <w:p w14:paraId="2B943302"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5.310,6</w:t>
            </w:r>
          </w:p>
        </w:tc>
        <w:tc>
          <w:tcPr>
            <w:tcW w:w="1020" w:type="dxa"/>
            <w:tcBorders>
              <w:top w:val="nil"/>
              <w:left w:val="nil"/>
              <w:bottom w:val="single" w:sz="4" w:space="0" w:color="auto"/>
              <w:right w:val="single" w:sz="4" w:space="0" w:color="auto"/>
            </w:tcBorders>
            <w:shd w:val="clear" w:color="auto" w:fill="auto"/>
            <w:vAlign w:val="center"/>
            <w:hideMark/>
          </w:tcPr>
          <w:p w14:paraId="6F758EB1"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6.309,3</w:t>
            </w:r>
          </w:p>
        </w:tc>
        <w:tc>
          <w:tcPr>
            <w:tcW w:w="1360" w:type="dxa"/>
            <w:tcBorders>
              <w:top w:val="nil"/>
              <w:left w:val="nil"/>
              <w:bottom w:val="single" w:sz="4" w:space="0" w:color="auto"/>
              <w:right w:val="single" w:sz="4" w:space="0" w:color="auto"/>
            </w:tcBorders>
            <w:shd w:val="clear" w:color="auto" w:fill="auto"/>
            <w:noWrap/>
            <w:vAlign w:val="center"/>
            <w:hideMark/>
          </w:tcPr>
          <w:p w14:paraId="0BF01AA2"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18,8</w:t>
            </w:r>
          </w:p>
        </w:tc>
        <w:tc>
          <w:tcPr>
            <w:tcW w:w="1047" w:type="dxa"/>
            <w:tcBorders>
              <w:top w:val="nil"/>
              <w:left w:val="nil"/>
              <w:bottom w:val="single" w:sz="4" w:space="0" w:color="auto"/>
              <w:right w:val="single" w:sz="4" w:space="0" w:color="auto"/>
            </w:tcBorders>
            <w:shd w:val="clear" w:color="auto" w:fill="auto"/>
            <w:vAlign w:val="center"/>
            <w:hideMark/>
          </w:tcPr>
          <w:p w14:paraId="153A75EC"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6.823,5</w:t>
            </w:r>
          </w:p>
        </w:tc>
        <w:tc>
          <w:tcPr>
            <w:tcW w:w="1213" w:type="dxa"/>
            <w:tcBorders>
              <w:top w:val="nil"/>
              <w:left w:val="nil"/>
              <w:bottom w:val="single" w:sz="4" w:space="0" w:color="auto"/>
              <w:right w:val="single" w:sz="8" w:space="0" w:color="auto"/>
            </w:tcBorders>
            <w:shd w:val="clear" w:color="000000" w:fill="FFFFFF"/>
            <w:vAlign w:val="center"/>
            <w:hideMark/>
          </w:tcPr>
          <w:p w14:paraId="7ECA93A1"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8,1</w:t>
            </w:r>
          </w:p>
        </w:tc>
      </w:tr>
      <w:tr w:rsidR="00D653A5" w:rsidRPr="00B260DC" w14:paraId="06433427"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44571345" w14:textId="4ACEC7DB" w:rsidR="00D653A5" w:rsidRPr="00B260DC" w:rsidRDefault="00D653A5"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P</w:t>
            </w:r>
            <w:r w:rsidR="006A7FEF" w:rsidRPr="00B260DC">
              <w:rPr>
                <w:rFonts w:ascii="Times New Roman" w:eastAsia="Times New Roman" w:hAnsi="Times New Roman" w:cs="Times New Roman"/>
                <w:b/>
                <w:bCs/>
                <w:color w:val="FFFFFF"/>
                <w:lang w:val="en-US" w:eastAsia="tr-TR" w:bidi="ar-SA"/>
              </w:rPr>
              <w:t>eak Demand</w:t>
            </w:r>
          </w:p>
        </w:tc>
        <w:tc>
          <w:tcPr>
            <w:tcW w:w="960" w:type="dxa"/>
            <w:tcBorders>
              <w:top w:val="nil"/>
              <w:left w:val="nil"/>
              <w:bottom w:val="single" w:sz="4" w:space="0" w:color="auto"/>
              <w:right w:val="single" w:sz="4" w:space="0" w:color="auto"/>
            </w:tcBorders>
            <w:shd w:val="clear" w:color="auto" w:fill="auto"/>
            <w:noWrap/>
            <w:vAlign w:val="center"/>
            <w:hideMark/>
          </w:tcPr>
          <w:p w14:paraId="5B8B1A60"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MW</w:t>
            </w:r>
          </w:p>
        </w:tc>
        <w:tc>
          <w:tcPr>
            <w:tcW w:w="1020" w:type="dxa"/>
            <w:tcBorders>
              <w:top w:val="nil"/>
              <w:left w:val="nil"/>
              <w:bottom w:val="single" w:sz="4" w:space="0" w:color="auto"/>
              <w:right w:val="single" w:sz="4" w:space="0" w:color="auto"/>
            </w:tcBorders>
            <w:shd w:val="clear" w:color="auto" w:fill="auto"/>
            <w:vAlign w:val="center"/>
            <w:hideMark/>
          </w:tcPr>
          <w:p w14:paraId="027FCCB0"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48.831,8</w:t>
            </w:r>
          </w:p>
        </w:tc>
        <w:tc>
          <w:tcPr>
            <w:tcW w:w="1020" w:type="dxa"/>
            <w:tcBorders>
              <w:top w:val="nil"/>
              <w:left w:val="nil"/>
              <w:bottom w:val="single" w:sz="4" w:space="0" w:color="auto"/>
              <w:right w:val="single" w:sz="4" w:space="0" w:color="auto"/>
            </w:tcBorders>
            <w:shd w:val="clear" w:color="auto" w:fill="auto"/>
            <w:vAlign w:val="center"/>
            <w:hideMark/>
          </w:tcPr>
          <w:p w14:paraId="7BDC406B"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49.515,7</w:t>
            </w:r>
          </w:p>
        </w:tc>
        <w:tc>
          <w:tcPr>
            <w:tcW w:w="1020" w:type="dxa"/>
            <w:tcBorders>
              <w:top w:val="nil"/>
              <w:left w:val="nil"/>
              <w:bottom w:val="single" w:sz="4" w:space="0" w:color="auto"/>
              <w:right w:val="single" w:sz="4" w:space="0" w:color="auto"/>
            </w:tcBorders>
            <w:shd w:val="clear" w:color="000000" w:fill="FFFFFF"/>
            <w:vAlign w:val="center"/>
            <w:hideMark/>
          </w:tcPr>
          <w:p w14:paraId="4BA049D3"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49.281,4</w:t>
            </w:r>
          </w:p>
        </w:tc>
        <w:tc>
          <w:tcPr>
            <w:tcW w:w="1360" w:type="dxa"/>
            <w:tcBorders>
              <w:top w:val="nil"/>
              <w:left w:val="nil"/>
              <w:bottom w:val="single" w:sz="4" w:space="0" w:color="auto"/>
              <w:right w:val="single" w:sz="4" w:space="0" w:color="auto"/>
            </w:tcBorders>
            <w:shd w:val="clear" w:color="auto" w:fill="auto"/>
            <w:noWrap/>
            <w:vAlign w:val="center"/>
            <w:hideMark/>
          </w:tcPr>
          <w:p w14:paraId="5F3D0548"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-0,5</w:t>
            </w:r>
          </w:p>
        </w:tc>
        <w:tc>
          <w:tcPr>
            <w:tcW w:w="1047" w:type="dxa"/>
            <w:tcBorders>
              <w:top w:val="nil"/>
              <w:left w:val="nil"/>
              <w:bottom w:val="single" w:sz="4" w:space="0" w:color="auto"/>
              <w:right w:val="single" w:sz="4" w:space="0" w:color="auto"/>
            </w:tcBorders>
            <w:shd w:val="clear" w:color="auto" w:fill="auto"/>
            <w:vAlign w:val="center"/>
            <w:hideMark/>
          </w:tcPr>
          <w:p w14:paraId="43008EFF"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49.851,9</w:t>
            </w:r>
          </w:p>
        </w:tc>
        <w:tc>
          <w:tcPr>
            <w:tcW w:w="1213" w:type="dxa"/>
            <w:tcBorders>
              <w:top w:val="nil"/>
              <w:left w:val="nil"/>
              <w:bottom w:val="single" w:sz="4" w:space="0" w:color="auto"/>
              <w:right w:val="single" w:sz="8" w:space="0" w:color="auto"/>
            </w:tcBorders>
            <w:shd w:val="clear" w:color="000000" w:fill="FFFFFF"/>
            <w:vAlign w:val="center"/>
            <w:hideMark/>
          </w:tcPr>
          <w:p w14:paraId="077A9F70"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w:t>
            </w:r>
          </w:p>
        </w:tc>
      </w:tr>
      <w:tr w:rsidR="00D653A5" w:rsidRPr="00B260DC" w14:paraId="038CB24D"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5B3472F0" w14:textId="00FF26A7" w:rsidR="00D653A5" w:rsidRPr="00B260DC" w:rsidRDefault="002D16F7"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Licensed</w:t>
            </w:r>
            <w:r w:rsidR="001F4D54" w:rsidRPr="00B260DC">
              <w:rPr>
                <w:rFonts w:ascii="Times New Roman" w:eastAsia="Times New Roman" w:hAnsi="Times New Roman" w:cs="Times New Roman"/>
                <w:b/>
                <w:bCs/>
                <w:color w:val="FFFFFF"/>
                <w:lang w:val="en-US" w:eastAsia="tr-TR" w:bidi="ar-SA"/>
              </w:rPr>
              <w:t xml:space="preserve"> Generation</w:t>
            </w:r>
          </w:p>
        </w:tc>
        <w:tc>
          <w:tcPr>
            <w:tcW w:w="960" w:type="dxa"/>
            <w:tcBorders>
              <w:top w:val="nil"/>
              <w:left w:val="nil"/>
              <w:bottom w:val="single" w:sz="4" w:space="0" w:color="auto"/>
              <w:right w:val="single" w:sz="4" w:space="0" w:color="auto"/>
            </w:tcBorders>
            <w:shd w:val="clear" w:color="auto" w:fill="auto"/>
            <w:noWrap/>
            <w:vAlign w:val="center"/>
            <w:hideMark/>
          </w:tcPr>
          <w:p w14:paraId="062A58ED"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21A2399E"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292.595,4</w:t>
            </w:r>
          </w:p>
        </w:tc>
        <w:tc>
          <w:tcPr>
            <w:tcW w:w="1020" w:type="dxa"/>
            <w:tcBorders>
              <w:top w:val="nil"/>
              <w:left w:val="nil"/>
              <w:bottom w:val="single" w:sz="4" w:space="0" w:color="auto"/>
              <w:right w:val="single" w:sz="4" w:space="0" w:color="auto"/>
            </w:tcBorders>
            <w:shd w:val="clear" w:color="auto" w:fill="auto"/>
            <w:vAlign w:val="center"/>
            <w:hideMark/>
          </w:tcPr>
          <w:p w14:paraId="67891ABE"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295.402,3</w:t>
            </w:r>
          </w:p>
        </w:tc>
        <w:tc>
          <w:tcPr>
            <w:tcW w:w="1020" w:type="dxa"/>
            <w:tcBorders>
              <w:top w:val="nil"/>
              <w:left w:val="nil"/>
              <w:bottom w:val="single" w:sz="4" w:space="0" w:color="auto"/>
              <w:right w:val="single" w:sz="4" w:space="0" w:color="auto"/>
            </w:tcBorders>
            <w:shd w:val="clear" w:color="000000" w:fill="FFFFFF"/>
            <w:vAlign w:val="center"/>
            <w:hideMark/>
          </w:tcPr>
          <w:p w14:paraId="11D3DBA5"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294.251,3</w:t>
            </w:r>
          </w:p>
        </w:tc>
        <w:tc>
          <w:tcPr>
            <w:tcW w:w="1360" w:type="dxa"/>
            <w:tcBorders>
              <w:top w:val="nil"/>
              <w:left w:val="nil"/>
              <w:bottom w:val="single" w:sz="4" w:space="0" w:color="auto"/>
              <w:right w:val="single" w:sz="4" w:space="0" w:color="auto"/>
            </w:tcBorders>
            <w:shd w:val="clear" w:color="auto" w:fill="auto"/>
            <w:noWrap/>
            <w:vAlign w:val="center"/>
            <w:hideMark/>
          </w:tcPr>
          <w:p w14:paraId="079DFCA5"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-0,4</w:t>
            </w:r>
          </w:p>
        </w:tc>
        <w:tc>
          <w:tcPr>
            <w:tcW w:w="1047" w:type="dxa"/>
            <w:tcBorders>
              <w:top w:val="nil"/>
              <w:left w:val="nil"/>
              <w:bottom w:val="single" w:sz="4" w:space="0" w:color="auto"/>
              <w:right w:val="single" w:sz="4" w:space="0" w:color="auto"/>
            </w:tcBorders>
            <w:shd w:val="clear" w:color="auto" w:fill="auto"/>
            <w:vAlign w:val="center"/>
            <w:hideMark/>
          </w:tcPr>
          <w:p w14:paraId="52F20627" w14:textId="77777777" w:rsidR="00D653A5" w:rsidRPr="00B260DC" w:rsidRDefault="00D653A5" w:rsidP="007864F2">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294.</w:t>
            </w:r>
            <w:r w:rsidR="007864F2" w:rsidRPr="00B260DC">
              <w:rPr>
                <w:rFonts w:ascii="Times New Roman" w:eastAsia="Times New Roman" w:hAnsi="Times New Roman" w:cs="Times New Roman"/>
                <w:color w:val="000000"/>
                <w:lang w:val="en-US" w:eastAsia="tr-TR" w:bidi="ar-SA"/>
              </w:rPr>
              <w:t>084,7</w:t>
            </w:r>
          </w:p>
        </w:tc>
        <w:tc>
          <w:tcPr>
            <w:tcW w:w="1213" w:type="dxa"/>
            <w:tcBorders>
              <w:top w:val="nil"/>
              <w:left w:val="nil"/>
              <w:bottom w:val="single" w:sz="4" w:space="0" w:color="auto"/>
              <w:right w:val="single" w:sz="8" w:space="0" w:color="auto"/>
            </w:tcBorders>
            <w:shd w:val="clear" w:color="000000" w:fill="FFFFFF"/>
            <w:vAlign w:val="center"/>
            <w:hideMark/>
          </w:tcPr>
          <w:p w14:paraId="29E2F98F"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-0,1</w:t>
            </w:r>
          </w:p>
        </w:tc>
      </w:tr>
      <w:tr w:rsidR="00D653A5" w:rsidRPr="00B260DC" w14:paraId="12814129"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47A0F529" w14:textId="11C8D080" w:rsidR="00D653A5" w:rsidRPr="00B260DC" w:rsidRDefault="002D16F7"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Unlicensed</w:t>
            </w:r>
            <w:r w:rsidR="001F4D54" w:rsidRPr="00B260DC">
              <w:rPr>
                <w:rFonts w:ascii="Times New Roman" w:eastAsia="Times New Roman" w:hAnsi="Times New Roman" w:cs="Times New Roman"/>
                <w:b/>
                <w:bCs/>
                <w:color w:val="FFFFFF"/>
                <w:lang w:val="en-US" w:eastAsia="tr-TR" w:bidi="ar-SA"/>
              </w:rPr>
              <w:t xml:space="preserve"> Generation</w:t>
            </w:r>
          </w:p>
        </w:tc>
        <w:tc>
          <w:tcPr>
            <w:tcW w:w="960" w:type="dxa"/>
            <w:tcBorders>
              <w:top w:val="nil"/>
              <w:left w:val="nil"/>
              <w:bottom w:val="single" w:sz="4" w:space="0" w:color="auto"/>
              <w:right w:val="single" w:sz="4" w:space="0" w:color="auto"/>
            </w:tcBorders>
            <w:shd w:val="clear" w:color="auto" w:fill="auto"/>
            <w:noWrap/>
            <w:vAlign w:val="center"/>
            <w:hideMark/>
          </w:tcPr>
          <w:p w14:paraId="04EA00C9"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202CDF29"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3.031,3</w:t>
            </w:r>
          </w:p>
        </w:tc>
        <w:tc>
          <w:tcPr>
            <w:tcW w:w="1020" w:type="dxa"/>
            <w:tcBorders>
              <w:top w:val="nil"/>
              <w:left w:val="nil"/>
              <w:bottom w:val="single" w:sz="4" w:space="0" w:color="auto"/>
              <w:right w:val="single" w:sz="4" w:space="0" w:color="auto"/>
            </w:tcBorders>
            <w:shd w:val="clear" w:color="auto" w:fill="auto"/>
            <w:vAlign w:val="center"/>
            <w:hideMark/>
          </w:tcPr>
          <w:p w14:paraId="7479EDF3"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8.212,8</w:t>
            </w:r>
          </w:p>
        </w:tc>
        <w:tc>
          <w:tcPr>
            <w:tcW w:w="1020" w:type="dxa"/>
            <w:tcBorders>
              <w:top w:val="nil"/>
              <w:left w:val="nil"/>
              <w:bottom w:val="single" w:sz="4" w:space="0" w:color="auto"/>
              <w:right w:val="single" w:sz="4" w:space="0" w:color="auto"/>
            </w:tcBorders>
            <w:shd w:val="clear" w:color="000000" w:fill="FFFFFF"/>
            <w:vAlign w:val="center"/>
            <w:hideMark/>
          </w:tcPr>
          <w:p w14:paraId="04AA7D1D"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9.829,4</w:t>
            </w:r>
          </w:p>
        </w:tc>
        <w:tc>
          <w:tcPr>
            <w:tcW w:w="1360" w:type="dxa"/>
            <w:tcBorders>
              <w:top w:val="nil"/>
              <w:left w:val="nil"/>
              <w:bottom w:val="single" w:sz="4" w:space="0" w:color="auto"/>
              <w:right w:val="single" w:sz="4" w:space="0" w:color="auto"/>
            </w:tcBorders>
            <w:shd w:val="clear" w:color="auto" w:fill="auto"/>
            <w:noWrap/>
            <w:vAlign w:val="center"/>
            <w:hideMark/>
          </w:tcPr>
          <w:p w14:paraId="1B8E8280"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19,7</w:t>
            </w:r>
          </w:p>
        </w:tc>
        <w:tc>
          <w:tcPr>
            <w:tcW w:w="1047" w:type="dxa"/>
            <w:tcBorders>
              <w:top w:val="nil"/>
              <w:left w:val="nil"/>
              <w:bottom w:val="single" w:sz="4" w:space="0" w:color="auto"/>
              <w:right w:val="single" w:sz="4" w:space="0" w:color="auto"/>
            </w:tcBorders>
            <w:shd w:val="clear" w:color="auto" w:fill="auto"/>
            <w:vAlign w:val="center"/>
            <w:hideMark/>
          </w:tcPr>
          <w:p w14:paraId="45312E7C"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11.245,5</w:t>
            </w:r>
          </w:p>
        </w:tc>
        <w:tc>
          <w:tcPr>
            <w:tcW w:w="1213" w:type="dxa"/>
            <w:tcBorders>
              <w:top w:val="nil"/>
              <w:left w:val="nil"/>
              <w:bottom w:val="single" w:sz="4" w:space="0" w:color="auto"/>
              <w:right w:val="single" w:sz="8" w:space="0" w:color="auto"/>
            </w:tcBorders>
            <w:shd w:val="clear" w:color="000000" w:fill="FFFFFF"/>
            <w:vAlign w:val="center"/>
            <w:hideMark/>
          </w:tcPr>
          <w:p w14:paraId="0AD1178D"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14,4</w:t>
            </w:r>
          </w:p>
        </w:tc>
      </w:tr>
      <w:tr w:rsidR="00D653A5" w:rsidRPr="00B260DC" w14:paraId="3C8301D9"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3AD7992" w14:textId="64A037B3" w:rsidR="00D653A5" w:rsidRPr="00B260DC" w:rsidRDefault="001F4D54"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Invoiced Consumption</w:t>
            </w:r>
          </w:p>
        </w:tc>
        <w:tc>
          <w:tcPr>
            <w:tcW w:w="960" w:type="dxa"/>
            <w:tcBorders>
              <w:top w:val="nil"/>
              <w:left w:val="nil"/>
              <w:bottom w:val="single" w:sz="4" w:space="0" w:color="auto"/>
              <w:right w:val="single" w:sz="4" w:space="0" w:color="auto"/>
            </w:tcBorders>
            <w:shd w:val="clear" w:color="auto" w:fill="auto"/>
            <w:noWrap/>
            <w:vAlign w:val="center"/>
            <w:hideMark/>
          </w:tcPr>
          <w:p w14:paraId="311D87F1"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54F50157"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225.830,2</w:t>
            </w:r>
          </w:p>
        </w:tc>
        <w:tc>
          <w:tcPr>
            <w:tcW w:w="1020" w:type="dxa"/>
            <w:tcBorders>
              <w:top w:val="nil"/>
              <w:left w:val="nil"/>
              <w:bottom w:val="single" w:sz="4" w:space="0" w:color="auto"/>
              <w:right w:val="single" w:sz="4" w:space="0" w:color="auto"/>
            </w:tcBorders>
            <w:shd w:val="clear" w:color="auto" w:fill="auto"/>
            <w:vAlign w:val="center"/>
            <w:hideMark/>
          </w:tcPr>
          <w:p w14:paraId="564149CF"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233.610,0</w:t>
            </w:r>
          </w:p>
        </w:tc>
        <w:tc>
          <w:tcPr>
            <w:tcW w:w="1020" w:type="dxa"/>
            <w:tcBorders>
              <w:top w:val="nil"/>
              <w:left w:val="nil"/>
              <w:bottom w:val="single" w:sz="4" w:space="0" w:color="auto"/>
              <w:right w:val="single" w:sz="4" w:space="0" w:color="auto"/>
            </w:tcBorders>
            <w:shd w:val="clear" w:color="000000" w:fill="FFFFFF"/>
            <w:vAlign w:val="center"/>
            <w:hideMark/>
          </w:tcPr>
          <w:p w14:paraId="21B976EC"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229.597,9</w:t>
            </w:r>
          </w:p>
        </w:tc>
        <w:tc>
          <w:tcPr>
            <w:tcW w:w="1360" w:type="dxa"/>
            <w:tcBorders>
              <w:top w:val="nil"/>
              <w:left w:val="nil"/>
              <w:bottom w:val="single" w:sz="4" w:space="0" w:color="auto"/>
              <w:right w:val="single" w:sz="4" w:space="0" w:color="auto"/>
            </w:tcBorders>
            <w:shd w:val="clear" w:color="auto" w:fill="auto"/>
            <w:noWrap/>
            <w:vAlign w:val="center"/>
            <w:hideMark/>
          </w:tcPr>
          <w:p w14:paraId="631404B6"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w:t>
            </w:r>
          </w:p>
        </w:tc>
        <w:tc>
          <w:tcPr>
            <w:tcW w:w="1047" w:type="dxa"/>
            <w:tcBorders>
              <w:top w:val="nil"/>
              <w:left w:val="nil"/>
              <w:bottom w:val="single" w:sz="4" w:space="0" w:color="auto"/>
              <w:right w:val="single" w:sz="4" w:space="0" w:color="auto"/>
            </w:tcBorders>
            <w:shd w:val="clear" w:color="auto" w:fill="auto"/>
            <w:vAlign w:val="center"/>
            <w:hideMark/>
          </w:tcPr>
          <w:p w14:paraId="1205B72D"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233.436,6</w:t>
            </w:r>
          </w:p>
        </w:tc>
        <w:tc>
          <w:tcPr>
            <w:tcW w:w="1213" w:type="dxa"/>
            <w:tcBorders>
              <w:top w:val="nil"/>
              <w:left w:val="nil"/>
              <w:bottom w:val="single" w:sz="4" w:space="0" w:color="auto"/>
              <w:right w:val="single" w:sz="8" w:space="0" w:color="auto"/>
            </w:tcBorders>
            <w:shd w:val="clear" w:color="000000" w:fill="FFFFFF"/>
            <w:vAlign w:val="center"/>
            <w:hideMark/>
          </w:tcPr>
          <w:p w14:paraId="0050F2E6"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w:t>
            </w:r>
          </w:p>
        </w:tc>
      </w:tr>
      <w:tr w:rsidR="00D653A5" w:rsidRPr="00B260DC" w14:paraId="73E9911C"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08EAC6B1" w14:textId="5F76717E" w:rsidR="00D653A5" w:rsidRPr="00B260DC" w:rsidRDefault="001F4D54"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Actual Consumption</w:t>
            </w:r>
          </w:p>
        </w:tc>
        <w:tc>
          <w:tcPr>
            <w:tcW w:w="960" w:type="dxa"/>
            <w:tcBorders>
              <w:top w:val="nil"/>
              <w:left w:val="nil"/>
              <w:bottom w:val="single" w:sz="4" w:space="0" w:color="auto"/>
              <w:right w:val="single" w:sz="4" w:space="0" w:color="auto"/>
            </w:tcBorders>
            <w:shd w:val="clear" w:color="auto" w:fill="auto"/>
            <w:noWrap/>
            <w:vAlign w:val="center"/>
            <w:hideMark/>
          </w:tcPr>
          <w:p w14:paraId="31D52288"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589A9804"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292.003,5</w:t>
            </w:r>
          </w:p>
        </w:tc>
        <w:tc>
          <w:tcPr>
            <w:tcW w:w="1020" w:type="dxa"/>
            <w:tcBorders>
              <w:top w:val="nil"/>
              <w:left w:val="nil"/>
              <w:bottom w:val="single" w:sz="4" w:space="0" w:color="auto"/>
              <w:right w:val="single" w:sz="4" w:space="0" w:color="auto"/>
            </w:tcBorders>
            <w:shd w:val="clear" w:color="auto" w:fill="auto"/>
            <w:vAlign w:val="center"/>
            <w:hideMark/>
          </w:tcPr>
          <w:p w14:paraId="3DC6BEC6"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302.772,3</w:t>
            </w:r>
          </w:p>
        </w:tc>
        <w:tc>
          <w:tcPr>
            <w:tcW w:w="1020" w:type="dxa"/>
            <w:tcBorders>
              <w:top w:val="nil"/>
              <w:left w:val="nil"/>
              <w:bottom w:val="single" w:sz="4" w:space="0" w:color="auto"/>
              <w:right w:val="single" w:sz="4" w:space="0" w:color="auto"/>
            </w:tcBorders>
            <w:shd w:val="clear" w:color="000000" w:fill="FFFFFF"/>
            <w:vAlign w:val="center"/>
            <w:hideMark/>
          </w:tcPr>
          <w:p w14:paraId="0C918C4C"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301.977,5</w:t>
            </w:r>
          </w:p>
        </w:tc>
        <w:tc>
          <w:tcPr>
            <w:tcW w:w="1360" w:type="dxa"/>
            <w:tcBorders>
              <w:top w:val="nil"/>
              <w:left w:val="nil"/>
              <w:bottom w:val="single" w:sz="4" w:space="0" w:color="auto"/>
              <w:right w:val="single" w:sz="4" w:space="0" w:color="auto"/>
            </w:tcBorders>
            <w:shd w:val="clear" w:color="auto" w:fill="auto"/>
            <w:noWrap/>
            <w:vAlign w:val="center"/>
            <w:hideMark/>
          </w:tcPr>
          <w:p w14:paraId="46BFF555"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-0,3</w:t>
            </w:r>
          </w:p>
        </w:tc>
        <w:tc>
          <w:tcPr>
            <w:tcW w:w="1047" w:type="dxa"/>
            <w:tcBorders>
              <w:top w:val="nil"/>
              <w:left w:val="nil"/>
              <w:bottom w:val="single" w:sz="4" w:space="0" w:color="auto"/>
              <w:right w:val="single" w:sz="4" w:space="0" w:color="auto"/>
            </w:tcBorders>
            <w:shd w:val="clear" w:color="auto" w:fill="auto"/>
            <w:vAlign w:val="center"/>
            <w:hideMark/>
          </w:tcPr>
          <w:p w14:paraId="4D33A0C9"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304.394,9</w:t>
            </w:r>
          </w:p>
        </w:tc>
        <w:tc>
          <w:tcPr>
            <w:tcW w:w="1213" w:type="dxa"/>
            <w:tcBorders>
              <w:top w:val="nil"/>
              <w:left w:val="nil"/>
              <w:bottom w:val="single" w:sz="4" w:space="0" w:color="auto"/>
              <w:right w:val="single" w:sz="8" w:space="0" w:color="auto"/>
            </w:tcBorders>
            <w:shd w:val="clear" w:color="000000" w:fill="FFFFFF"/>
            <w:vAlign w:val="center"/>
            <w:hideMark/>
          </w:tcPr>
          <w:p w14:paraId="50AC0FDE"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0,8</w:t>
            </w:r>
          </w:p>
        </w:tc>
      </w:tr>
      <w:tr w:rsidR="00D653A5" w:rsidRPr="00B260DC" w14:paraId="2EB6AF26" w14:textId="77777777" w:rsidTr="00D653A5">
        <w:trPr>
          <w:trHeight w:val="300"/>
        </w:trPr>
        <w:tc>
          <w:tcPr>
            <w:tcW w:w="2320" w:type="dxa"/>
            <w:tcBorders>
              <w:top w:val="nil"/>
              <w:left w:val="single" w:sz="8" w:space="0" w:color="auto"/>
              <w:bottom w:val="single" w:sz="4" w:space="0" w:color="auto"/>
              <w:right w:val="single" w:sz="4" w:space="0" w:color="auto"/>
            </w:tcBorders>
            <w:shd w:val="clear" w:color="000000" w:fill="FF5050"/>
            <w:noWrap/>
            <w:vAlign w:val="center"/>
            <w:hideMark/>
          </w:tcPr>
          <w:p w14:paraId="6270DABA" w14:textId="2E477AC5" w:rsidR="00D653A5" w:rsidRPr="00B260DC" w:rsidRDefault="006A7FEF"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Import</w:t>
            </w:r>
          </w:p>
        </w:tc>
        <w:tc>
          <w:tcPr>
            <w:tcW w:w="960" w:type="dxa"/>
            <w:tcBorders>
              <w:top w:val="nil"/>
              <w:left w:val="nil"/>
              <w:bottom w:val="single" w:sz="4" w:space="0" w:color="auto"/>
              <w:right w:val="single" w:sz="4" w:space="0" w:color="auto"/>
            </w:tcBorders>
            <w:shd w:val="clear" w:color="auto" w:fill="auto"/>
            <w:noWrap/>
            <w:vAlign w:val="center"/>
            <w:hideMark/>
          </w:tcPr>
          <w:p w14:paraId="1E83FFA4"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020" w:type="dxa"/>
            <w:tcBorders>
              <w:top w:val="nil"/>
              <w:left w:val="nil"/>
              <w:bottom w:val="single" w:sz="4" w:space="0" w:color="auto"/>
              <w:right w:val="single" w:sz="4" w:space="0" w:color="auto"/>
            </w:tcBorders>
            <w:shd w:val="clear" w:color="auto" w:fill="auto"/>
            <w:vAlign w:val="center"/>
            <w:hideMark/>
          </w:tcPr>
          <w:p w14:paraId="48F309E6"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2.729,1</w:t>
            </w:r>
          </w:p>
        </w:tc>
        <w:tc>
          <w:tcPr>
            <w:tcW w:w="1020" w:type="dxa"/>
            <w:tcBorders>
              <w:top w:val="nil"/>
              <w:left w:val="nil"/>
              <w:bottom w:val="single" w:sz="4" w:space="0" w:color="auto"/>
              <w:right w:val="single" w:sz="4" w:space="0" w:color="auto"/>
            </w:tcBorders>
            <w:shd w:val="clear" w:color="auto" w:fill="auto"/>
            <w:vAlign w:val="center"/>
            <w:hideMark/>
          </w:tcPr>
          <w:p w14:paraId="2ECF95CC"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2.466,0</w:t>
            </w:r>
          </w:p>
        </w:tc>
        <w:tc>
          <w:tcPr>
            <w:tcW w:w="1020" w:type="dxa"/>
            <w:tcBorders>
              <w:top w:val="nil"/>
              <w:left w:val="nil"/>
              <w:bottom w:val="single" w:sz="4" w:space="0" w:color="auto"/>
              <w:right w:val="single" w:sz="4" w:space="0" w:color="auto"/>
            </w:tcBorders>
            <w:shd w:val="clear" w:color="000000" w:fill="FFFFFF"/>
            <w:vAlign w:val="center"/>
            <w:hideMark/>
          </w:tcPr>
          <w:p w14:paraId="6CB27365"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2.211,5</w:t>
            </w:r>
          </w:p>
        </w:tc>
        <w:tc>
          <w:tcPr>
            <w:tcW w:w="1360" w:type="dxa"/>
            <w:tcBorders>
              <w:top w:val="nil"/>
              <w:left w:val="nil"/>
              <w:bottom w:val="single" w:sz="4" w:space="0" w:color="auto"/>
              <w:right w:val="single" w:sz="4" w:space="0" w:color="auto"/>
            </w:tcBorders>
            <w:shd w:val="clear" w:color="auto" w:fill="auto"/>
            <w:noWrap/>
            <w:vAlign w:val="center"/>
            <w:hideMark/>
          </w:tcPr>
          <w:p w14:paraId="1501E40D"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-10,3</w:t>
            </w:r>
          </w:p>
        </w:tc>
        <w:tc>
          <w:tcPr>
            <w:tcW w:w="1047" w:type="dxa"/>
            <w:tcBorders>
              <w:top w:val="nil"/>
              <w:left w:val="nil"/>
              <w:bottom w:val="single" w:sz="4" w:space="0" w:color="auto"/>
              <w:right w:val="single" w:sz="4" w:space="0" w:color="auto"/>
            </w:tcBorders>
            <w:shd w:val="clear" w:color="auto" w:fill="auto"/>
            <w:vAlign w:val="center"/>
            <w:hideMark/>
          </w:tcPr>
          <w:p w14:paraId="04969208"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1.888,3</w:t>
            </w:r>
          </w:p>
        </w:tc>
        <w:tc>
          <w:tcPr>
            <w:tcW w:w="1213" w:type="dxa"/>
            <w:tcBorders>
              <w:top w:val="nil"/>
              <w:left w:val="nil"/>
              <w:bottom w:val="single" w:sz="4" w:space="0" w:color="auto"/>
              <w:right w:val="single" w:sz="8" w:space="0" w:color="auto"/>
            </w:tcBorders>
            <w:shd w:val="clear" w:color="000000" w:fill="FFFFFF"/>
            <w:vAlign w:val="center"/>
            <w:hideMark/>
          </w:tcPr>
          <w:p w14:paraId="1F6CDF13"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-14,6</w:t>
            </w:r>
          </w:p>
        </w:tc>
      </w:tr>
      <w:tr w:rsidR="00D653A5" w:rsidRPr="00B260DC" w14:paraId="1159989E" w14:textId="77777777" w:rsidTr="00D653A5">
        <w:trPr>
          <w:trHeight w:val="315"/>
        </w:trPr>
        <w:tc>
          <w:tcPr>
            <w:tcW w:w="232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316A1714" w14:textId="44D7AC60" w:rsidR="00D653A5" w:rsidRPr="00B260DC" w:rsidRDefault="006A7FEF" w:rsidP="00D653A5">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Export</w:t>
            </w:r>
          </w:p>
        </w:tc>
        <w:tc>
          <w:tcPr>
            <w:tcW w:w="960" w:type="dxa"/>
            <w:tcBorders>
              <w:top w:val="nil"/>
              <w:left w:val="single" w:sz="4" w:space="0" w:color="auto"/>
              <w:bottom w:val="single" w:sz="8" w:space="0" w:color="auto"/>
              <w:right w:val="single" w:sz="4" w:space="0" w:color="auto"/>
            </w:tcBorders>
            <w:shd w:val="clear" w:color="auto" w:fill="auto"/>
            <w:noWrap/>
            <w:vAlign w:val="center"/>
            <w:hideMark/>
          </w:tcPr>
          <w:p w14:paraId="4E041EAD"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GWh</w:t>
            </w:r>
          </w:p>
        </w:tc>
        <w:tc>
          <w:tcPr>
            <w:tcW w:w="1020" w:type="dxa"/>
            <w:tcBorders>
              <w:top w:val="nil"/>
              <w:left w:val="nil"/>
              <w:bottom w:val="single" w:sz="8" w:space="0" w:color="auto"/>
              <w:right w:val="single" w:sz="4" w:space="0" w:color="auto"/>
            </w:tcBorders>
            <w:shd w:val="clear" w:color="auto" w:fill="auto"/>
            <w:vAlign w:val="center"/>
            <w:hideMark/>
          </w:tcPr>
          <w:p w14:paraId="0F19A679"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3.300,1</w:t>
            </w:r>
          </w:p>
        </w:tc>
        <w:tc>
          <w:tcPr>
            <w:tcW w:w="1020" w:type="dxa"/>
            <w:tcBorders>
              <w:top w:val="nil"/>
              <w:left w:val="nil"/>
              <w:bottom w:val="single" w:sz="8" w:space="0" w:color="auto"/>
              <w:right w:val="single" w:sz="4" w:space="0" w:color="auto"/>
            </w:tcBorders>
            <w:shd w:val="clear" w:color="auto" w:fill="auto"/>
            <w:vAlign w:val="center"/>
            <w:hideMark/>
          </w:tcPr>
          <w:p w14:paraId="66141857"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3.073,6</w:t>
            </w:r>
          </w:p>
        </w:tc>
        <w:tc>
          <w:tcPr>
            <w:tcW w:w="1020" w:type="dxa"/>
            <w:tcBorders>
              <w:top w:val="nil"/>
              <w:left w:val="nil"/>
              <w:bottom w:val="single" w:sz="8" w:space="0" w:color="auto"/>
              <w:right w:val="single" w:sz="4" w:space="0" w:color="auto"/>
            </w:tcBorders>
            <w:shd w:val="clear" w:color="000000" w:fill="FFFFFF"/>
            <w:vAlign w:val="center"/>
            <w:hideMark/>
          </w:tcPr>
          <w:p w14:paraId="2BF6BE23"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2.788,7</w:t>
            </w:r>
          </w:p>
        </w:tc>
        <w:tc>
          <w:tcPr>
            <w:tcW w:w="1360" w:type="dxa"/>
            <w:tcBorders>
              <w:top w:val="nil"/>
              <w:left w:val="nil"/>
              <w:bottom w:val="single" w:sz="8" w:space="0" w:color="auto"/>
              <w:right w:val="single" w:sz="4" w:space="0" w:color="auto"/>
            </w:tcBorders>
            <w:shd w:val="clear" w:color="000000" w:fill="FFFFFF"/>
            <w:vAlign w:val="center"/>
            <w:hideMark/>
          </w:tcPr>
          <w:p w14:paraId="33E91A36"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-9,3</w:t>
            </w:r>
          </w:p>
        </w:tc>
        <w:tc>
          <w:tcPr>
            <w:tcW w:w="1047" w:type="dxa"/>
            <w:tcBorders>
              <w:top w:val="nil"/>
              <w:left w:val="nil"/>
              <w:bottom w:val="single" w:sz="8" w:space="0" w:color="auto"/>
              <w:right w:val="single" w:sz="4" w:space="0" w:color="auto"/>
            </w:tcBorders>
            <w:shd w:val="clear" w:color="auto" w:fill="auto"/>
            <w:vAlign w:val="center"/>
            <w:hideMark/>
          </w:tcPr>
          <w:p w14:paraId="109F46C3" w14:textId="77777777" w:rsidR="00D653A5" w:rsidRPr="00B260DC" w:rsidRDefault="00D653A5" w:rsidP="00D653A5">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2.484,0</w:t>
            </w:r>
          </w:p>
        </w:tc>
        <w:tc>
          <w:tcPr>
            <w:tcW w:w="1213" w:type="dxa"/>
            <w:tcBorders>
              <w:top w:val="single" w:sz="4" w:space="0" w:color="auto"/>
              <w:left w:val="single" w:sz="4" w:space="0" w:color="auto"/>
              <w:bottom w:val="single" w:sz="8" w:space="0" w:color="auto"/>
              <w:right w:val="single" w:sz="8" w:space="0" w:color="auto"/>
            </w:tcBorders>
            <w:shd w:val="clear" w:color="000000" w:fill="FFFFFF"/>
            <w:vAlign w:val="center"/>
            <w:hideMark/>
          </w:tcPr>
          <w:p w14:paraId="496A62B5" w14:textId="77777777" w:rsidR="00D653A5" w:rsidRPr="00B260DC" w:rsidRDefault="00D653A5" w:rsidP="00D653A5">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-10,9</w:t>
            </w:r>
          </w:p>
        </w:tc>
      </w:tr>
    </w:tbl>
    <w:p w14:paraId="3540973A" w14:textId="77777777" w:rsidR="00D232AF" w:rsidRPr="00B260DC" w:rsidRDefault="00D232AF" w:rsidP="009B2FC7">
      <w:pPr>
        <w:spacing w:line="360" w:lineRule="auto"/>
        <w:ind w:firstLine="708"/>
        <w:jc w:val="both"/>
        <w:rPr>
          <w:rFonts w:ascii="Calibri" w:hAnsi="Calibri" w:cstheme="minorHAnsi"/>
          <w:sz w:val="24"/>
          <w:szCs w:val="24"/>
          <w:lang w:val="en-US"/>
        </w:rPr>
      </w:pPr>
    </w:p>
    <w:p w14:paraId="09F65DE5" w14:textId="4BF431C8" w:rsidR="00DA55CB" w:rsidRPr="00B260DC" w:rsidRDefault="001F4D54" w:rsidP="00DA55CB">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When the table is analyzed</w:t>
      </w:r>
      <w:r w:rsidR="00F233CD" w:rsidRPr="00B260DC">
        <w:rPr>
          <w:rFonts w:asciiTheme="minorHAnsi" w:hAnsiTheme="minorHAnsi" w:cstheme="minorHAnsi"/>
          <w:sz w:val="24"/>
          <w:szCs w:val="24"/>
          <w:lang w:val="en-US"/>
        </w:rPr>
        <w:t>,</w:t>
      </w:r>
      <w:r w:rsidR="009D10EB">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compared to 2019,</w:t>
      </w:r>
      <w:r w:rsidR="003415A4"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licensed</w:t>
      </w:r>
      <w:r w:rsidRPr="00B260DC">
        <w:rPr>
          <w:rFonts w:asciiTheme="minorHAnsi" w:hAnsiTheme="minorHAnsi" w:cstheme="minorHAnsi"/>
          <w:sz w:val="24"/>
          <w:szCs w:val="24"/>
          <w:lang w:val="en-US"/>
        </w:rPr>
        <w:t xml:space="preserve"> installed capacity</w:t>
      </w:r>
      <w:r w:rsidR="00DA55CB"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unlicensed</w:t>
      </w:r>
      <w:r w:rsidRPr="00B260DC">
        <w:rPr>
          <w:rFonts w:asciiTheme="minorHAnsi" w:hAnsiTheme="minorHAnsi" w:cstheme="minorHAnsi"/>
          <w:sz w:val="24"/>
          <w:szCs w:val="24"/>
          <w:lang w:val="en-US"/>
        </w:rPr>
        <w:t xml:space="preserve"> installed capacity</w:t>
      </w:r>
      <w:r w:rsidR="00D653A5"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peak demand</w:t>
      </w:r>
      <w:r w:rsidR="00D653A5" w:rsidRPr="00B260DC">
        <w:rPr>
          <w:rFonts w:asciiTheme="minorHAnsi" w:hAnsiTheme="minorHAnsi" w:cstheme="minorHAnsi"/>
          <w:sz w:val="24"/>
          <w:szCs w:val="24"/>
          <w:lang w:val="en-US"/>
        </w:rPr>
        <w:t>,</w:t>
      </w:r>
      <w:r w:rsidR="003415A4"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unlicensed generation</w:t>
      </w:r>
      <w:r w:rsidR="003E0D19"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invoiced and actual consumption increased by</w:t>
      </w:r>
      <w:r w:rsidR="00AA63FF" w:rsidRPr="00B260DC">
        <w:rPr>
          <w:rFonts w:asciiTheme="minorHAnsi" w:hAnsiTheme="minorHAnsi" w:cstheme="minorHAnsi"/>
          <w:sz w:val="24"/>
          <w:szCs w:val="24"/>
          <w:lang w:val="en-US"/>
        </w:rPr>
        <w:t xml:space="preserve"> </w:t>
      </w:r>
      <w:r w:rsidR="00850206" w:rsidRPr="00B260DC">
        <w:rPr>
          <w:rFonts w:asciiTheme="minorHAnsi" w:hAnsiTheme="minorHAnsi" w:cstheme="minorHAnsi"/>
          <w:sz w:val="24"/>
          <w:szCs w:val="24"/>
          <w:lang w:val="en-US"/>
        </w:rPr>
        <w:t>4,</w:t>
      </w:r>
      <w:r w:rsidR="00F87A60" w:rsidRPr="00B260DC">
        <w:rPr>
          <w:rFonts w:asciiTheme="minorHAnsi" w:hAnsiTheme="minorHAnsi" w:cstheme="minorHAnsi"/>
          <w:sz w:val="24"/>
          <w:szCs w:val="24"/>
          <w:lang w:val="en-US"/>
        </w:rPr>
        <w:t>8</w:t>
      </w:r>
      <w:r w:rsidR="00CE06E9" w:rsidRPr="00B260DC">
        <w:rPr>
          <w:rFonts w:asciiTheme="minorHAnsi" w:hAnsiTheme="minorHAnsi" w:cstheme="minorHAnsi"/>
          <w:sz w:val="24"/>
          <w:szCs w:val="24"/>
          <w:lang w:val="en-US"/>
        </w:rPr>
        <w:t>%</w:t>
      </w:r>
      <w:r w:rsidR="003415A4" w:rsidRPr="00B260DC">
        <w:rPr>
          <w:rFonts w:asciiTheme="minorHAnsi" w:hAnsiTheme="minorHAnsi" w:cstheme="minorHAnsi"/>
          <w:sz w:val="24"/>
          <w:szCs w:val="24"/>
          <w:lang w:val="en-US"/>
        </w:rPr>
        <w:t xml:space="preserve">, </w:t>
      </w:r>
      <w:r w:rsidR="00850206" w:rsidRPr="00B260DC">
        <w:rPr>
          <w:rFonts w:asciiTheme="minorHAnsi" w:hAnsiTheme="minorHAnsi" w:cstheme="minorHAnsi"/>
          <w:sz w:val="24"/>
          <w:szCs w:val="24"/>
          <w:lang w:val="en-US"/>
        </w:rPr>
        <w:t>8,1</w:t>
      </w:r>
      <w:r w:rsidR="005B4CA9" w:rsidRPr="00B260DC">
        <w:rPr>
          <w:rFonts w:asciiTheme="minorHAnsi" w:hAnsiTheme="minorHAnsi" w:cstheme="minorHAnsi"/>
          <w:sz w:val="24"/>
          <w:szCs w:val="24"/>
          <w:lang w:val="en-US"/>
        </w:rPr>
        <w:t>%</w:t>
      </w:r>
      <w:r w:rsidR="00850206" w:rsidRPr="00B260DC">
        <w:rPr>
          <w:rFonts w:asciiTheme="minorHAnsi" w:hAnsiTheme="minorHAnsi" w:cstheme="minorHAnsi"/>
          <w:sz w:val="24"/>
          <w:szCs w:val="24"/>
          <w:lang w:val="en-US"/>
        </w:rPr>
        <w:t xml:space="preserve">, </w:t>
      </w:r>
      <w:r w:rsidR="00D653A5" w:rsidRPr="00B260DC">
        <w:rPr>
          <w:rFonts w:asciiTheme="minorHAnsi" w:hAnsiTheme="minorHAnsi" w:cstheme="minorHAnsi"/>
          <w:sz w:val="24"/>
          <w:szCs w:val="24"/>
          <w:lang w:val="en-US"/>
        </w:rPr>
        <w:t>1,2</w:t>
      </w:r>
      <w:r w:rsidR="005B4CA9" w:rsidRPr="00B260DC">
        <w:rPr>
          <w:rFonts w:asciiTheme="minorHAnsi" w:hAnsiTheme="minorHAnsi" w:cstheme="minorHAnsi"/>
          <w:sz w:val="24"/>
          <w:szCs w:val="24"/>
          <w:lang w:val="en-US"/>
        </w:rPr>
        <w:t>%</w:t>
      </w:r>
      <w:r w:rsidR="00D653A5" w:rsidRPr="00B260DC">
        <w:rPr>
          <w:rFonts w:asciiTheme="minorHAnsi" w:hAnsiTheme="minorHAnsi" w:cstheme="minorHAnsi"/>
          <w:sz w:val="24"/>
          <w:szCs w:val="24"/>
          <w:lang w:val="en-US"/>
        </w:rPr>
        <w:t xml:space="preserve">, </w:t>
      </w:r>
      <w:r w:rsidR="00850206" w:rsidRPr="00B260DC">
        <w:rPr>
          <w:rFonts w:asciiTheme="minorHAnsi" w:hAnsiTheme="minorHAnsi" w:cstheme="minorHAnsi"/>
          <w:sz w:val="24"/>
          <w:szCs w:val="24"/>
          <w:lang w:val="en-US"/>
        </w:rPr>
        <w:t>14,4</w:t>
      </w:r>
      <w:r w:rsidR="005B4CA9" w:rsidRPr="00B260DC">
        <w:rPr>
          <w:rFonts w:asciiTheme="minorHAnsi" w:hAnsiTheme="minorHAnsi" w:cstheme="minorHAnsi"/>
          <w:sz w:val="24"/>
          <w:szCs w:val="24"/>
          <w:lang w:val="en-US"/>
        </w:rPr>
        <w:t>%</w:t>
      </w:r>
      <w:r w:rsidR="003E0D19" w:rsidRPr="00B260DC">
        <w:rPr>
          <w:rFonts w:asciiTheme="minorHAnsi" w:hAnsiTheme="minorHAnsi" w:cstheme="minorHAnsi"/>
          <w:sz w:val="24"/>
          <w:szCs w:val="24"/>
          <w:lang w:val="en-US"/>
        </w:rPr>
        <w:t>, 1,7</w:t>
      </w:r>
      <w:r w:rsidR="005B4CA9" w:rsidRPr="00B260DC">
        <w:rPr>
          <w:rFonts w:asciiTheme="minorHAnsi" w:hAnsiTheme="minorHAnsi" w:cstheme="minorHAnsi"/>
          <w:sz w:val="24"/>
          <w:szCs w:val="24"/>
          <w:lang w:val="en-US"/>
        </w:rPr>
        <w:t>%</w:t>
      </w:r>
      <w:r w:rsidR="00DA55CB"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and</w:t>
      </w:r>
      <w:r w:rsidR="003415A4" w:rsidRPr="00B260DC">
        <w:rPr>
          <w:rFonts w:asciiTheme="minorHAnsi" w:hAnsiTheme="minorHAnsi" w:cstheme="minorHAnsi"/>
          <w:sz w:val="24"/>
          <w:szCs w:val="24"/>
          <w:lang w:val="en-US"/>
        </w:rPr>
        <w:t xml:space="preserve"> </w:t>
      </w:r>
      <w:r w:rsidR="00850206" w:rsidRPr="00B260DC">
        <w:rPr>
          <w:rFonts w:asciiTheme="minorHAnsi" w:hAnsiTheme="minorHAnsi" w:cstheme="minorHAnsi"/>
          <w:sz w:val="24"/>
          <w:szCs w:val="24"/>
          <w:lang w:val="en-US"/>
        </w:rPr>
        <w:t>0,8</w:t>
      </w:r>
      <w:r w:rsidR="005B4CA9" w:rsidRPr="00B260DC">
        <w:rPr>
          <w:rFonts w:asciiTheme="minorHAnsi" w:hAnsiTheme="minorHAnsi" w:cstheme="minorHAnsi"/>
          <w:sz w:val="24"/>
          <w:szCs w:val="24"/>
          <w:lang w:val="en-US"/>
        </w:rPr>
        <w:t>%</w:t>
      </w:r>
      <w:r w:rsidR="009D7B95"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respectively and</w:t>
      </w:r>
      <w:r w:rsidR="00AA63FF" w:rsidRPr="00B260DC">
        <w:rPr>
          <w:rFonts w:asciiTheme="minorHAnsi" w:hAnsiTheme="minorHAnsi" w:cstheme="minorHAnsi"/>
          <w:sz w:val="24"/>
          <w:szCs w:val="24"/>
          <w:lang w:val="en-US"/>
        </w:rPr>
        <w:t xml:space="preserve"> </w:t>
      </w:r>
      <w:r w:rsidR="002D16F7" w:rsidRPr="00B260DC">
        <w:rPr>
          <w:rFonts w:asciiTheme="minorHAnsi" w:hAnsiTheme="minorHAnsi" w:cstheme="minorHAnsi"/>
          <w:sz w:val="24"/>
          <w:szCs w:val="24"/>
          <w:lang w:val="en-US"/>
        </w:rPr>
        <w:t>licensed generation decreased by</w:t>
      </w:r>
      <w:r w:rsidR="00D653A5" w:rsidRPr="00B260DC">
        <w:rPr>
          <w:rFonts w:asciiTheme="minorHAnsi" w:hAnsiTheme="minorHAnsi" w:cstheme="minorHAnsi"/>
          <w:sz w:val="24"/>
          <w:szCs w:val="24"/>
          <w:lang w:val="en-US"/>
        </w:rPr>
        <w:t xml:space="preserve"> </w:t>
      </w:r>
      <w:r w:rsidR="00AA63FF" w:rsidRPr="00B260DC">
        <w:rPr>
          <w:rFonts w:asciiTheme="minorHAnsi" w:hAnsiTheme="minorHAnsi" w:cstheme="minorHAnsi"/>
          <w:sz w:val="24"/>
          <w:szCs w:val="24"/>
          <w:lang w:val="en-US"/>
        </w:rPr>
        <w:t>%</w:t>
      </w:r>
      <w:r w:rsidR="00DA55CB" w:rsidRPr="00B260DC">
        <w:rPr>
          <w:rFonts w:asciiTheme="minorHAnsi" w:hAnsiTheme="minorHAnsi" w:cstheme="minorHAnsi"/>
          <w:sz w:val="24"/>
          <w:szCs w:val="24"/>
          <w:lang w:val="en-US"/>
        </w:rPr>
        <w:t>0,</w:t>
      </w:r>
      <w:r w:rsidR="003E0D19" w:rsidRPr="00B260DC">
        <w:rPr>
          <w:rFonts w:asciiTheme="minorHAnsi" w:hAnsiTheme="minorHAnsi" w:cstheme="minorHAnsi"/>
          <w:sz w:val="24"/>
          <w:szCs w:val="24"/>
          <w:lang w:val="en-US"/>
        </w:rPr>
        <w:t>1</w:t>
      </w:r>
      <w:r w:rsidR="002D16F7" w:rsidRPr="00B260DC">
        <w:rPr>
          <w:rFonts w:asciiTheme="minorHAnsi" w:hAnsiTheme="minorHAnsi" w:cstheme="minorHAnsi"/>
          <w:sz w:val="24"/>
          <w:szCs w:val="24"/>
          <w:lang w:val="en-US"/>
        </w:rPr>
        <w:t>.</w:t>
      </w:r>
    </w:p>
    <w:p w14:paraId="4B7CDB27" w14:textId="700B8F44" w:rsidR="00A75786" w:rsidRPr="00B260DC" w:rsidRDefault="00CE06E9"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 xml:space="preserve">Imports decreased by </w:t>
      </w:r>
      <w:r w:rsidR="003E0D19" w:rsidRPr="00B260DC">
        <w:rPr>
          <w:rFonts w:asciiTheme="minorHAnsi" w:hAnsiTheme="minorHAnsi" w:cstheme="minorHAnsi"/>
          <w:sz w:val="24"/>
          <w:szCs w:val="24"/>
          <w:lang w:val="en-US"/>
        </w:rPr>
        <w:t>14,6</w:t>
      </w:r>
      <w:r w:rsidRPr="00B260DC">
        <w:rPr>
          <w:rFonts w:asciiTheme="minorHAnsi" w:hAnsiTheme="minorHAnsi" w:cstheme="minorHAnsi"/>
          <w:sz w:val="24"/>
          <w:szCs w:val="24"/>
          <w:lang w:val="en-US"/>
        </w:rPr>
        <w:t>% compared to previous</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year and reached </w:t>
      </w:r>
      <w:r w:rsidR="003E0D19" w:rsidRPr="00B260DC">
        <w:rPr>
          <w:rFonts w:asciiTheme="minorHAnsi" w:hAnsiTheme="minorHAnsi" w:cstheme="minorHAnsi"/>
          <w:sz w:val="24"/>
          <w:szCs w:val="24"/>
          <w:lang w:val="en-US"/>
        </w:rPr>
        <w:t>1,89</w:t>
      </w:r>
      <w:r w:rsidR="00D232AF" w:rsidRPr="00B260DC">
        <w:rPr>
          <w:rFonts w:asciiTheme="minorHAnsi" w:hAnsiTheme="minorHAnsi" w:cstheme="minorHAnsi"/>
          <w:sz w:val="24"/>
          <w:szCs w:val="24"/>
          <w:lang w:val="en-US"/>
        </w:rPr>
        <w:t xml:space="preserve"> </w:t>
      </w:r>
      <w:proofErr w:type="spellStart"/>
      <w:r w:rsidR="00D232AF" w:rsidRPr="00B260DC">
        <w:rPr>
          <w:rFonts w:asciiTheme="minorHAnsi" w:hAnsiTheme="minorHAnsi" w:cstheme="minorHAnsi"/>
          <w:sz w:val="24"/>
          <w:szCs w:val="24"/>
          <w:lang w:val="en-US"/>
        </w:rPr>
        <w:t>TWh</w:t>
      </w:r>
      <w:proofErr w:type="spellEnd"/>
      <w:r w:rsidRPr="00B260DC">
        <w:rPr>
          <w:rFonts w:asciiTheme="minorHAnsi" w:hAnsiTheme="minorHAnsi" w:cstheme="minorHAnsi"/>
          <w:sz w:val="24"/>
          <w:szCs w:val="24"/>
          <w:lang w:val="en-US"/>
        </w:rPr>
        <w:t>. Exports also decreased by</w:t>
      </w:r>
      <w:r w:rsidR="008E38FF" w:rsidRPr="00B260DC">
        <w:rPr>
          <w:rFonts w:asciiTheme="minorHAnsi" w:hAnsiTheme="minorHAnsi" w:cstheme="minorHAnsi"/>
          <w:sz w:val="24"/>
          <w:szCs w:val="24"/>
          <w:lang w:val="en-US"/>
        </w:rPr>
        <w:t xml:space="preserve"> </w:t>
      </w:r>
      <w:r w:rsidR="003E0D19" w:rsidRPr="00B260DC">
        <w:rPr>
          <w:rFonts w:asciiTheme="minorHAnsi" w:hAnsiTheme="minorHAnsi" w:cstheme="minorHAnsi"/>
          <w:sz w:val="24"/>
          <w:szCs w:val="24"/>
          <w:lang w:val="en-US"/>
        </w:rPr>
        <w:t>10,9</w:t>
      </w:r>
      <w:r w:rsidRPr="00B260DC">
        <w:rPr>
          <w:rFonts w:asciiTheme="minorHAnsi" w:hAnsiTheme="minorHAnsi" w:cstheme="minorHAnsi"/>
          <w:sz w:val="24"/>
          <w:szCs w:val="24"/>
          <w:lang w:val="en-US"/>
        </w:rPr>
        <w:t>%</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and reached </w:t>
      </w:r>
      <w:r w:rsidR="003E0D19" w:rsidRPr="00B260DC">
        <w:rPr>
          <w:rFonts w:asciiTheme="minorHAnsi" w:hAnsiTheme="minorHAnsi" w:cstheme="minorHAnsi"/>
          <w:sz w:val="24"/>
          <w:szCs w:val="24"/>
          <w:lang w:val="en-US"/>
        </w:rPr>
        <w:t>2,48</w:t>
      </w:r>
      <w:r w:rsidR="00D232AF" w:rsidRPr="00B260DC">
        <w:rPr>
          <w:rFonts w:asciiTheme="minorHAnsi" w:hAnsiTheme="minorHAnsi" w:cstheme="minorHAnsi"/>
          <w:sz w:val="24"/>
          <w:szCs w:val="24"/>
          <w:lang w:val="en-US"/>
        </w:rPr>
        <w:t xml:space="preserve"> </w:t>
      </w:r>
      <w:proofErr w:type="spellStart"/>
      <w:r w:rsidR="00D232AF" w:rsidRPr="00B260DC">
        <w:rPr>
          <w:rFonts w:asciiTheme="minorHAnsi" w:hAnsiTheme="minorHAnsi" w:cstheme="minorHAnsi"/>
          <w:sz w:val="24"/>
          <w:szCs w:val="24"/>
          <w:lang w:val="en-US"/>
        </w:rPr>
        <w:t>TWh</w:t>
      </w:r>
      <w:proofErr w:type="spellEnd"/>
      <w:r w:rsidR="00277126" w:rsidRPr="00B260DC">
        <w:rPr>
          <w:rFonts w:asciiTheme="minorHAnsi" w:hAnsiTheme="minorHAnsi" w:cstheme="minorHAnsi"/>
          <w:sz w:val="24"/>
          <w:szCs w:val="24"/>
          <w:lang w:val="en-US"/>
        </w:rPr>
        <w:t>.</w:t>
      </w:r>
      <w:r w:rsidR="00D232AF" w:rsidRPr="00B260DC">
        <w:rPr>
          <w:rFonts w:asciiTheme="minorHAnsi" w:hAnsiTheme="minorHAnsi" w:cstheme="minorHAnsi"/>
          <w:sz w:val="24"/>
          <w:szCs w:val="24"/>
          <w:lang w:val="en-US"/>
        </w:rPr>
        <w:t xml:space="preserve"> </w:t>
      </w:r>
      <w:r w:rsidR="00A8271A" w:rsidRPr="00B260DC">
        <w:rPr>
          <w:rFonts w:asciiTheme="minorHAnsi" w:hAnsiTheme="minorHAnsi" w:cstheme="minorHAnsi"/>
          <w:sz w:val="24"/>
          <w:szCs w:val="24"/>
          <w:lang w:val="en-US"/>
        </w:rPr>
        <w:t>While the ratio of exports to imports</w:t>
      </w:r>
      <w:r w:rsidR="008E3161" w:rsidRPr="00B260DC">
        <w:rPr>
          <w:rFonts w:asciiTheme="minorHAnsi" w:hAnsiTheme="minorHAnsi" w:cstheme="minorHAnsi"/>
          <w:sz w:val="24"/>
          <w:szCs w:val="24"/>
          <w:lang w:val="en-US"/>
        </w:rPr>
        <w:t xml:space="preserve"> </w:t>
      </w:r>
      <w:r w:rsidR="00937874" w:rsidRPr="00B260DC">
        <w:rPr>
          <w:rFonts w:asciiTheme="minorHAnsi" w:hAnsiTheme="minorHAnsi" w:cstheme="minorHAnsi"/>
          <w:sz w:val="24"/>
          <w:szCs w:val="24"/>
          <w:lang w:val="en-US"/>
        </w:rPr>
        <w:t>was</w:t>
      </w:r>
      <w:r w:rsidR="00A8271A" w:rsidRPr="00B260DC">
        <w:rPr>
          <w:rFonts w:asciiTheme="minorHAnsi" w:hAnsiTheme="minorHAnsi" w:cstheme="minorHAnsi"/>
          <w:sz w:val="24"/>
          <w:szCs w:val="24"/>
          <w:lang w:val="en-US"/>
        </w:rPr>
        <w:t xml:space="preserve"> 126,1% in </w:t>
      </w:r>
      <w:r w:rsidR="00DA55CB" w:rsidRPr="00B260DC">
        <w:rPr>
          <w:rFonts w:asciiTheme="minorHAnsi" w:hAnsiTheme="minorHAnsi" w:cstheme="minorHAnsi"/>
          <w:sz w:val="24"/>
          <w:szCs w:val="24"/>
          <w:lang w:val="en-US"/>
        </w:rPr>
        <w:t>20</w:t>
      </w:r>
      <w:r w:rsidR="003E0D19" w:rsidRPr="00B260DC">
        <w:rPr>
          <w:rFonts w:asciiTheme="minorHAnsi" w:hAnsiTheme="minorHAnsi" w:cstheme="minorHAnsi"/>
          <w:sz w:val="24"/>
          <w:szCs w:val="24"/>
          <w:lang w:val="en-US"/>
        </w:rPr>
        <w:t>19</w:t>
      </w:r>
      <w:r w:rsidR="008E3161" w:rsidRPr="00B260DC">
        <w:rPr>
          <w:rFonts w:asciiTheme="minorHAnsi" w:hAnsiTheme="minorHAnsi" w:cstheme="minorHAnsi"/>
          <w:sz w:val="24"/>
          <w:szCs w:val="24"/>
          <w:lang w:val="en-US"/>
        </w:rPr>
        <w:t xml:space="preserve">, </w:t>
      </w:r>
      <w:r w:rsidR="00A8271A" w:rsidRPr="00B260DC">
        <w:rPr>
          <w:rFonts w:asciiTheme="minorHAnsi" w:hAnsiTheme="minorHAnsi" w:cstheme="minorHAnsi"/>
          <w:sz w:val="24"/>
          <w:szCs w:val="24"/>
          <w:lang w:val="en-US"/>
        </w:rPr>
        <w:t xml:space="preserve">it increased to </w:t>
      </w:r>
      <w:r w:rsidR="003E0D19" w:rsidRPr="00B260DC">
        <w:rPr>
          <w:rFonts w:asciiTheme="minorHAnsi" w:hAnsiTheme="minorHAnsi" w:cstheme="minorHAnsi"/>
          <w:sz w:val="24"/>
          <w:szCs w:val="24"/>
          <w:lang w:val="en-US"/>
        </w:rPr>
        <w:t>131,5</w:t>
      </w:r>
      <w:r w:rsidR="00A8271A" w:rsidRPr="00B260DC">
        <w:rPr>
          <w:rFonts w:asciiTheme="minorHAnsi" w:hAnsiTheme="minorHAnsi" w:cstheme="minorHAnsi"/>
          <w:sz w:val="24"/>
          <w:szCs w:val="24"/>
          <w:lang w:val="en-US"/>
        </w:rPr>
        <w:t>%</w:t>
      </w:r>
      <w:r w:rsidR="002F4E8D" w:rsidRPr="00B260DC">
        <w:rPr>
          <w:rFonts w:asciiTheme="minorHAnsi" w:hAnsiTheme="minorHAnsi" w:cstheme="minorHAnsi"/>
          <w:sz w:val="24"/>
          <w:szCs w:val="24"/>
          <w:lang w:val="en-US"/>
        </w:rPr>
        <w:t xml:space="preserve"> </w:t>
      </w:r>
      <w:r w:rsidR="00A8271A" w:rsidRPr="00B260DC">
        <w:rPr>
          <w:rFonts w:asciiTheme="minorHAnsi" w:hAnsiTheme="minorHAnsi" w:cstheme="minorHAnsi"/>
          <w:sz w:val="24"/>
          <w:szCs w:val="24"/>
          <w:lang w:val="en-US"/>
        </w:rPr>
        <w:t>in 2020</w:t>
      </w:r>
      <w:r w:rsidR="002F4E8D" w:rsidRPr="00B260DC">
        <w:rPr>
          <w:rFonts w:asciiTheme="minorHAnsi" w:hAnsiTheme="minorHAnsi" w:cstheme="minorHAnsi"/>
          <w:sz w:val="24"/>
          <w:szCs w:val="24"/>
          <w:lang w:val="en-US"/>
        </w:rPr>
        <w:t>.</w:t>
      </w:r>
      <w:r w:rsidR="008E3161" w:rsidRPr="00B260DC">
        <w:rPr>
          <w:rFonts w:asciiTheme="minorHAnsi" w:hAnsiTheme="minorHAnsi" w:cstheme="minorHAnsi"/>
          <w:sz w:val="24"/>
          <w:szCs w:val="24"/>
          <w:lang w:val="en-US"/>
        </w:rPr>
        <w:t xml:space="preserve"> </w:t>
      </w:r>
    </w:p>
    <w:p w14:paraId="0FF05384" w14:textId="1A2DB7FE" w:rsidR="00D232AF" w:rsidRPr="00B260DC" w:rsidRDefault="00E778B8" w:rsidP="00E778B8">
      <w:pPr>
        <w:pStyle w:val="11ilebalayanlar"/>
        <w:rPr>
          <w:lang w:val="en-US"/>
        </w:rPr>
      </w:pPr>
      <w:bookmarkStart w:id="18" w:name="_Toc432164542"/>
      <w:bookmarkStart w:id="19" w:name="_Toc76633632"/>
      <w:r w:rsidRPr="00B260DC">
        <w:rPr>
          <w:lang w:val="en-US"/>
        </w:rPr>
        <w:t xml:space="preserve">1.2 </w:t>
      </w:r>
      <w:r w:rsidR="00A213A0" w:rsidRPr="00B260DC">
        <w:rPr>
          <w:lang w:val="en-US"/>
        </w:rPr>
        <w:t>Li</w:t>
      </w:r>
      <w:r w:rsidR="00937874" w:rsidRPr="00B260DC">
        <w:rPr>
          <w:lang w:val="en-US"/>
        </w:rPr>
        <w:t>censed</w:t>
      </w:r>
      <w:r w:rsidR="00A213A0" w:rsidRPr="00B260DC">
        <w:rPr>
          <w:lang w:val="en-US"/>
        </w:rPr>
        <w:t xml:space="preserve"> </w:t>
      </w:r>
      <w:bookmarkEnd w:id="18"/>
      <w:r w:rsidR="00937874" w:rsidRPr="00B260DC">
        <w:rPr>
          <w:lang w:val="en-US"/>
        </w:rPr>
        <w:t>Generation</w:t>
      </w:r>
      <w:bookmarkEnd w:id="19"/>
      <w:r w:rsidR="00384A45" w:rsidRPr="00B260DC">
        <w:rPr>
          <w:lang w:val="en-US"/>
        </w:rPr>
        <w:t xml:space="preserve"> </w:t>
      </w:r>
    </w:p>
    <w:p w14:paraId="11C0BB75" w14:textId="77777777" w:rsidR="00D232AF" w:rsidRPr="00B260DC" w:rsidRDefault="00D232AF" w:rsidP="00D232AF">
      <w:pPr>
        <w:spacing w:line="360" w:lineRule="auto"/>
        <w:ind w:firstLine="708"/>
        <w:rPr>
          <w:rFonts w:cstheme="minorHAnsi"/>
          <w:sz w:val="24"/>
          <w:szCs w:val="24"/>
          <w:lang w:val="en-US"/>
        </w:rPr>
      </w:pPr>
    </w:p>
    <w:p w14:paraId="29E43C71" w14:textId="4AE1FFF8" w:rsidR="007E0F03" w:rsidRPr="00B260DC" w:rsidRDefault="00D232AF"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fldChar w:fldCharType="begin"/>
      </w:r>
      <w:r w:rsidRPr="00B260DC">
        <w:rPr>
          <w:rFonts w:asciiTheme="minorHAnsi" w:hAnsiTheme="minorHAnsi" w:cstheme="minorHAnsi"/>
          <w:sz w:val="24"/>
          <w:szCs w:val="24"/>
          <w:lang w:val="en-US"/>
        </w:rPr>
        <w:instrText xml:space="preserve"> REF _Ref416358746 \h  \* MERGEFORMAT </w:instrText>
      </w:r>
      <w:r w:rsidRPr="00B260DC">
        <w:rPr>
          <w:rFonts w:asciiTheme="minorHAnsi" w:hAnsiTheme="minorHAnsi" w:cstheme="minorHAnsi"/>
          <w:sz w:val="24"/>
          <w:szCs w:val="24"/>
          <w:lang w:val="en-US"/>
        </w:rPr>
      </w:r>
      <w:r w:rsidRPr="00B260DC">
        <w:rPr>
          <w:rFonts w:asciiTheme="minorHAnsi" w:hAnsiTheme="minorHAnsi" w:cstheme="minorHAnsi"/>
          <w:sz w:val="24"/>
          <w:szCs w:val="24"/>
          <w:lang w:val="en-US"/>
        </w:rPr>
        <w:fldChar w:fldCharType="separate"/>
      </w:r>
      <w:r w:rsidR="007723FE" w:rsidRPr="00B260DC">
        <w:rPr>
          <w:rFonts w:asciiTheme="minorHAnsi" w:hAnsiTheme="minorHAnsi" w:cstheme="minorHAnsi"/>
          <w:sz w:val="24"/>
          <w:szCs w:val="24"/>
          <w:lang w:val="en-US"/>
        </w:rPr>
        <w:t>Figure</w:t>
      </w:r>
      <w:r w:rsidR="008373FD" w:rsidRPr="00B260DC">
        <w:rPr>
          <w:rFonts w:asciiTheme="minorHAnsi" w:hAnsiTheme="minorHAnsi" w:cstheme="minorHAnsi"/>
          <w:sz w:val="24"/>
          <w:szCs w:val="24"/>
          <w:lang w:val="en-US"/>
        </w:rPr>
        <w:t xml:space="preserve"> 1</w:t>
      </w:r>
      <w:r w:rsidR="00301F7B" w:rsidRPr="00B260DC">
        <w:rPr>
          <w:rFonts w:asciiTheme="minorHAnsi" w:hAnsiTheme="minorHAnsi" w:cstheme="minorHAnsi"/>
          <w:sz w:val="24"/>
          <w:szCs w:val="24"/>
          <w:lang w:val="en-US"/>
        </w:rPr>
        <w:t>.</w:t>
      </w:r>
      <w:r w:rsidR="00301F7B" w:rsidRPr="00B260DC">
        <w:rPr>
          <w:rFonts w:asciiTheme="minorHAnsi" w:hAnsiTheme="minorHAnsi" w:cstheme="minorHAnsi"/>
          <w:noProof/>
          <w:sz w:val="24"/>
          <w:szCs w:val="24"/>
          <w:lang w:val="en-US"/>
        </w:rPr>
        <w:t>1</w:t>
      </w:r>
      <w:r w:rsidRPr="00B260DC">
        <w:rPr>
          <w:rFonts w:asciiTheme="minorHAnsi" w:hAnsiTheme="minorHAnsi" w:cstheme="minorHAnsi"/>
          <w:sz w:val="24"/>
          <w:szCs w:val="24"/>
          <w:lang w:val="en-US"/>
        </w:rPr>
        <w:fldChar w:fldCharType="end"/>
      </w:r>
      <w:r w:rsidR="00937874" w:rsidRPr="00B260DC">
        <w:rPr>
          <w:rFonts w:asciiTheme="minorHAnsi" w:hAnsiTheme="minorHAnsi" w:cstheme="minorHAnsi"/>
          <w:sz w:val="24"/>
          <w:szCs w:val="24"/>
          <w:lang w:val="en-US"/>
        </w:rPr>
        <w:t xml:space="preserve"> shows the electric energy and increase rate over the years.</w:t>
      </w:r>
      <w:r w:rsidRPr="00B260DC">
        <w:rPr>
          <w:rFonts w:asciiTheme="minorHAnsi" w:hAnsiTheme="minorHAnsi" w:cstheme="minorHAnsi"/>
          <w:sz w:val="24"/>
          <w:szCs w:val="24"/>
          <w:lang w:val="en-US"/>
        </w:rPr>
        <w:t xml:space="preserve"> </w:t>
      </w:r>
      <w:r w:rsidR="00937874" w:rsidRPr="00B260DC">
        <w:rPr>
          <w:rFonts w:asciiTheme="minorHAnsi" w:hAnsiTheme="minorHAnsi" w:cstheme="minorHAnsi"/>
          <w:sz w:val="24"/>
          <w:szCs w:val="24"/>
          <w:lang w:val="en-US"/>
        </w:rPr>
        <w:t>As it seen in the figure,</w:t>
      </w:r>
      <w:r w:rsidRPr="00B260DC">
        <w:rPr>
          <w:rFonts w:asciiTheme="minorHAnsi" w:hAnsiTheme="minorHAnsi" w:cstheme="minorHAnsi"/>
          <w:sz w:val="24"/>
          <w:szCs w:val="24"/>
          <w:lang w:val="en-US"/>
        </w:rPr>
        <w:t xml:space="preserve"> </w:t>
      </w:r>
      <w:r w:rsidR="00937874" w:rsidRPr="00B260DC">
        <w:rPr>
          <w:rFonts w:asciiTheme="minorHAnsi" w:hAnsiTheme="minorHAnsi" w:cstheme="minorHAnsi"/>
          <w:sz w:val="24"/>
          <w:szCs w:val="24"/>
          <w:lang w:val="en-US"/>
        </w:rPr>
        <w:t>electric energy demand decreased in 2009 and 2019</w:t>
      </w:r>
      <w:r w:rsidR="003138E6" w:rsidRPr="00B260DC">
        <w:rPr>
          <w:rFonts w:asciiTheme="minorHAnsi" w:hAnsiTheme="minorHAnsi" w:cstheme="minorHAnsi"/>
          <w:sz w:val="24"/>
          <w:szCs w:val="24"/>
          <w:lang w:val="en-US"/>
        </w:rPr>
        <w:t>, in the</w:t>
      </w:r>
      <w:r w:rsidRPr="00B260DC">
        <w:rPr>
          <w:rFonts w:asciiTheme="minorHAnsi" w:hAnsiTheme="minorHAnsi" w:cstheme="minorHAnsi"/>
          <w:sz w:val="24"/>
          <w:szCs w:val="24"/>
          <w:lang w:val="en-US"/>
        </w:rPr>
        <w:t xml:space="preserve"> </w:t>
      </w:r>
      <w:r w:rsidR="003138E6" w:rsidRPr="00B260DC">
        <w:rPr>
          <w:rFonts w:asciiTheme="minorHAnsi" w:hAnsiTheme="minorHAnsi" w:cstheme="minorHAnsi"/>
          <w:sz w:val="24"/>
          <w:szCs w:val="24"/>
          <w:lang w:val="en-US"/>
        </w:rPr>
        <w:t>last 20 years.</w:t>
      </w:r>
      <w:r w:rsidR="00851DC2" w:rsidRPr="00B260DC">
        <w:rPr>
          <w:rFonts w:asciiTheme="minorHAnsi" w:hAnsiTheme="minorHAnsi" w:cstheme="minorHAnsi"/>
          <w:sz w:val="24"/>
          <w:szCs w:val="24"/>
          <w:lang w:val="en-US"/>
        </w:rPr>
        <w:t xml:space="preserve"> </w:t>
      </w:r>
      <w:r w:rsidR="003138E6" w:rsidRPr="00B260DC">
        <w:rPr>
          <w:rFonts w:asciiTheme="minorHAnsi" w:hAnsiTheme="minorHAnsi" w:cstheme="minorHAnsi"/>
          <w:sz w:val="24"/>
          <w:szCs w:val="24"/>
          <w:lang w:val="en-US"/>
        </w:rPr>
        <w:t xml:space="preserve">In the </w:t>
      </w:r>
      <w:r w:rsidR="007666CF" w:rsidRPr="00B260DC">
        <w:rPr>
          <w:rFonts w:asciiTheme="minorHAnsi" w:hAnsiTheme="minorHAnsi" w:cstheme="minorHAnsi"/>
          <w:sz w:val="24"/>
          <w:szCs w:val="24"/>
          <w:lang w:val="en-US"/>
        </w:rPr>
        <w:t>2020</w:t>
      </w:r>
      <w:r w:rsidR="003138E6" w:rsidRPr="00B260DC">
        <w:rPr>
          <w:rFonts w:asciiTheme="minorHAnsi" w:hAnsiTheme="minorHAnsi" w:cstheme="minorHAnsi"/>
          <w:sz w:val="24"/>
          <w:szCs w:val="24"/>
          <w:lang w:val="en-US"/>
        </w:rPr>
        <w:t>, the demand is increased by 0,80% compared to previous year</w:t>
      </w:r>
      <w:r w:rsidR="00851DC2" w:rsidRPr="00B260DC">
        <w:rPr>
          <w:rFonts w:asciiTheme="minorHAnsi" w:hAnsiTheme="minorHAnsi" w:cstheme="minorHAnsi"/>
          <w:sz w:val="24"/>
          <w:szCs w:val="24"/>
          <w:lang w:val="en-US"/>
        </w:rPr>
        <w:t xml:space="preserve">. </w:t>
      </w:r>
    </w:p>
    <w:p w14:paraId="0410FB7A" w14:textId="59220ECD" w:rsidR="00D232AF" w:rsidRPr="00B260DC" w:rsidRDefault="007723FE" w:rsidP="007723FE">
      <w:pPr>
        <w:pStyle w:val="Balk6"/>
        <w:rPr>
          <w:lang w:val="en-US"/>
        </w:rPr>
      </w:pPr>
      <w:bookmarkStart w:id="20" w:name="_Ref416358746"/>
      <w:bookmarkStart w:id="21" w:name="_Toc432165724"/>
      <w:bookmarkStart w:id="22" w:name="_Toc450306991"/>
      <w:bookmarkStart w:id="23" w:name="_Toc450307102"/>
      <w:bookmarkStart w:id="24" w:name="_Toc450307908"/>
      <w:bookmarkStart w:id="25" w:name="_Toc76478980"/>
      <w:r w:rsidRPr="00B260DC">
        <w:rPr>
          <w:lang w:val="en-US"/>
        </w:rPr>
        <w:t>Figure</w:t>
      </w:r>
      <w:r w:rsidR="008373FD" w:rsidRPr="00B260DC">
        <w:rPr>
          <w:lang w:val="en-US"/>
        </w:rPr>
        <w:t xml:space="preserve"> 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D232AF" w:rsidRPr="00B260DC">
        <w:rPr>
          <w:lang w:val="en-US"/>
        </w:rPr>
        <w:fldChar w:fldCharType="begin"/>
      </w:r>
      <w:r w:rsidR="00D232AF" w:rsidRPr="00B260DC">
        <w:rPr>
          <w:lang w:val="en-US"/>
        </w:rPr>
        <w:instrText xml:space="preserve"> SEQ Şekil \* ARABIC \s 1 </w:instrText>
      </w:r>
      <w:r w:rsidR="00D232AF" w:rsidRPr="00B260DC">
        <w:rPr>
          <w:lang w:val="en-US"/>
        </w:rPr>
        <w:fldChar w:fldCharType="separate"/>
      </w:r>
      <w:r w:rsidR="00301F7B" w:rsidRPr="00B260DC">
        <w:rPr>
          <w:noProof/>
          <w:lang w:val="en-US"/>
        </w:rPr>
        <w:t>1</w:t>
      </w:r>
      <w:r w:rsidR="00D232AF" w:rsidRPr="00B260DC">
        <w:rPr>
          <w:lang w:val="en-US"/>
        </w:rPr>
        <w:fldChar w:fldCharType="end"/>
      </w:r>
      <w:bookmarkEnd w:id="20"/>
      <w:r w:rsidR="00D232AF" w:rsidRPr="00B260DC">
        <w:rPr>
          <w:lang w:val="en-US"/>
        </w:rPr>
        <w:t xml:space="preserve">: </w:t>
      </w:r>
      <w:bookmarkEnd w:id="21"/>
      <w:bookmarkEnd w:id="22"/>
      <w:bookmarkEnd w:id="23"/>
      <w:bookmarkEnd w:id="24"/>
      <w:r w:rsidRPr="00B260DC">
        <w:rPr>
          <w:lang w:val="en-US"/>
        </w:rPr>
        <w:t xml:space="preserve">Electric Energy Demand and Rate of Increase by Years </w:t>
      </w:r>
      <w:r w:rsidR="002E3711" w:rsidRPr="00B260DC">
        <w:rPr>
          <w:lang w:val="en-US"/>
        </w:rPr>
        <w:t>(GWh-%)</w:t>
      </w:r>
      <w:bookmarkEnd w:id="25"/>
    </w:p>
    <w:p w14:paraId="244ADBA8" w14:textId="28B2BF16" w:rsidR="007723FE" w:rsidRPr="00B260DC" w:rsidRDefault="007723FE" w:rsidP="008D5E3E">
      <w:pPr>
        <w:spacing w:line="360" w:lineRule="auto"/>
        <w:jc w:val="center"/>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648CE1B6" wp14:editId="5EC78E80">
            <wp:extent cx="5678118" cy="2862469"/>
            <wp:effectExtent l="0" t="0" r="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5533" cy="2876290"/>
                    </a:xfrm>
                    <a:prstGeom prst="rect">
                      <a:avLst/>
                    </a:prstGeom>
                    <a:noFill/>
                  </pic:spPr>
                </pic:pic>
              </a:graphicData>
            </a:graphic>
          </wp:inline>
        </w:drawing>
      </w:r>
    </w:p>
    <w:p w14:paraId="4A0F4AC9" w14:textId="24097328" w:rsidR="00393955" w:rsidRPr="00B260DC" w:rsidRDefault="000F45AF" w:rsidP="000F45AF">
      <w:pPr>
        <w:spacing w:line="360" w:lineRule="auto"/>
        <w:ind w:firstLine="708"/>
        <w:jc w:val="both"/>
        <w:rPr>
          <w:rFonts w:asciiTheme="minorHAnsi" w:hAnsiTheme="minorHAnsi" w:cstheme="minorHAnsi"/>
          <w:sz w:val="24"/>
          <w:szCs w:val="24"/>
          <w:lang w:val="en-US"/>
        </w:rPr>
      </w:pPr>
      <w:r w:rsidRPr="000F45AF">
        <w:rPr>
          <w:rFonts w:asciiTheme="minorHAnsi" w:hAnsiTheme="minorHAnsi" w:cstheme="minorHAnsi"/>
          <w:sz w:val="24"/>
          <w:szCs w:val="24"/>
          <w:lang w:val="en-US"/>
        </w:rPr>
        <w:t>The development and increase rate of peak demand is presented in Figure 1.2. The change in peak demand generally occurred in the figure similar to energy demand, but it is more variable. It is seen that peak demand decreased by 1,16% in 2020 compared to the previous year.</w:t>
      </w:r>
    </w:p>
    <w:p w14:paraId="0E2A6798" w14:textId="1BDA5D46" w:rsidR="00D232AF" w:rsidRPr="00B260DC" w:rsidRDefault="00D34D83" w:rsidP="00E93600">
      <w:pPr>
        <w:pStyle w:val="Balk6"/>
        <w:rPr>
          <w:lang w:val="en-US"/>
        </w:rPr>
      </w:pPr>
      <w:bookmarkStart w:id="26" w:name="_Ref416359035"/>
      <w:bookmarkStart w:id="27" w:name="_Toc432165725"/>
      <w:bookmarkStart w:id="28" w:name="_Toc450306992"/>
      <w:bookmarkStart w:id="29" w:name="_Toc450307103"/>
      <w:bookmarkStart w:id="30" w:name="_Toc450307909"/>
      <w:bookmarkStart w:id="31" w:name="_Toc76478981"/>
      <w:r w:rsidRPr="00B260DC">
        <w:rPr>
          <w:lang w:val="en-US"/>
        </w:rPr>
        <w:t>Figure</w:t>
      </w:r>
      <w:r w:rsidR="008373FD" w:rsidRPr="00B260DC">
        <w:rPr>
          <w:lang w:val="en-US"/>
        </w:rPr>
        <w:t xml:space="preserve"> 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D232AF" w:rsidRPr="00B260DC">
        <w:rPr>
          <w:lang w:val="en-US"/>
        </w:rPr>
        <w:fldChar w:fldCharType="begin"/>
      </w:r>
      <w:r w:rsidR="00D232AF" w:rsidRPr="00B260DC">
        <w:rPr>
          <w:lang w:val="en-US"/>
        </w:rPr>
        <w:instrText xml:space="preserve"> SEQ Şekil \* ARABIC \s 1 </w:instrText>
      </w:r>
      <w:r w:rsidR="00D232AF" w:rsidRPr="00B260DC">
        <w:rPr>
          <w:lang w:val="en-US"/>
        </w:rPr>
        <w:fldChar w:fldCharType="separate"/>
      </w:r>
      <w:r w:rsidR="00301F7B" w:rsidRPr="00B260DC">
        <w:rPr>
          <w:noProof/>
          <w:lang w:val="en-US"/>
        </w:rPr>
        <w:t>2</w:t>
      </w:r>
      <w:r w:rsidR="00D232AF" w:rsidRPr="00B260DC">
        <w:rPr>
          <w:lang w:val="en-US"/>
        </w:rPr>
        <w:fldChar w:fldCharType="end"/>
      </w:r>
      <w:bookmarkEnd w:id="26"/>
      <w:r w:rsidR="00D232AF" w:rsidRPr="00B260DC">
        <w:rPr>
          <w:lang w:val="en-US"/>
        </w:rPr>
        <w:t>: P</w:t>
      </w:r>
      <w:r w:rsidR="00D5029B" w:rsidRPr="00B260DC">
        <w:rPr>
          <w:lang w:val="en-US"/>
        </w:rPr>
        <w:t>eak Demand and Increase</w:t>
      </w:r>
      <w:r w:rsidR="00D232AF" w:rsidRPr="00B260DC">
        <w:rPr>
          <w:lang w:val="en-US"/>
        </w:rPr>
        <w:t xml:space="preserve"> </w:t>
      </w:r>
      <w:bookmarkEnd w:id="27"/>
      <w:bookmarkEnd w:id="28"/>
      <w:bookmarkEnd w:id="29"/>
      <w:bookmarkEnd w:id="30"/>
      <w:r w:rsidR="00D5029B" w:rsidRPr="00B260DC">
        <w:rPr>
          <w:lang w:val="en-US"/>
        </w:rPr>
        <w:t>Rate Over Years</w:t>
      </w:r>
      <w:r w:rsidR="002E3711" w:rsidRPr="00B260DC">
        <w:rPr>
          <w:lang w:val="en-US"/>
        </w:rPr>
        <w:t xml:space="preserve"> (MW-%)</w:t>
      </w:r>
      <w:bookmarkEnd w:id="31"/>
    </w:p>
    <w:p w14:paraId="0BD4F894" w14:textId="34F5800F" w:rsidR="00D232AF" w:rsidRPr="00B260DC" w:rsidRDefault="007723FE" w:rsidP="00D232AF">
      <w:pPr>
        <w:rPr>
          <w:lang w:val="en-US"/>
        </w:rPr>
      </w:pPr>
      <w:r w:rsidRPr="00B260DC">
        <w:rPr>
          <w:noProof/>
          <w:lang w:eastAsia="tr-TR" w:bidi="ar-SA"/>
        </w:rPr>
        <w:lastRenderedPageBreak/>
        <w:drawing>
          <wp:inline distT="0" distB="0" distL="0" distR="0" wp14:anchorId="02B781BB" wp14:editId="0F3A90AD">
            <wp:extent cx="5783580" cy="2613660"/>
            <wp:effectExtent l="0" t="0" r="762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5907" cy="2628269"/>
                    </a:xfrm>
                    <a:prstGeom prst="rect">
                      <a:avLst/>
                    </a:prstGeom>
                    <a:noFill/>
                  </pic:spPr>
                </pic:pic>
              </a:graphicData>
            </a:graphic>
          </wp:inline>
        </w:drawing>
      </w:r>
    </w:p>
    <w:p w14:paraId="3807CA8E" w14:textId="0229390F" w:rsidR="000F45AF" w:rsidRPr="00B260DC" w:rsidRDefault="000F45AF" w:rsidP="00CC78F3">
      <w:pPr>
        <w:spacing w:line="360" w:lineRule="auto"/>
        <w:ind w:firstLine="708"/>
        <w:jc w:val="both"/>
        <w:rPr>
          <w:rFonts w:asciiTheme="minorHAnsi" w:hAnsiTheme="minorHAnsi" w:cstheme="minorHAnsi"/>
          <w:sz w:val="24"/>
          <w:szCs w:val="24"/>
          <w:lang w:val="en-US"/>
        </w:rPr>
      </w:pPr>
      <w:r w:rsidRPr="000F45AF">
        <w:rPr>
          <w:rFonts w:asciiTheme="minorHAnsi" w:hAnsiTheme="minorHAnsi" w:cstheme="minorHAnsi"/>
          <w:sz w:val="24"/>
          <w:szCs w:val="24"/>
          <w:lang w:val="en-US"/>
        </w:rPr>
        <w:t>Figure 1.3 shows the relationship between peak demand and electrical energy demand over the years. As can be seen from the figure, the increase rates of electricity demand and peak demand were generally close to each other.</w:t>
      </w:r>
    </w:p>
    <w:p w14:paraId="51F54016" w14:textId="77777777" w:rsidR="000F45AF" w:rsidRDefault="00D34D83" w:rsidP="000F45AF">
      <w:pPr>
        <w:pStyle w:val="Balk6"/>
        <w:rPr>
          <w:lang w:val="en-US"/>
        </w:rPr>
      </w:pPr>
      <w:bookmarkStart w:id="32" w:name="_Ref416359260"/>
      <w:bookmarkStart w:id="33" w:name="_Toc432165726"/>
      <w:bookmarkStart w:id="34" w:name="_Toc450306993"/>
      <w:bookmarkStart w:id="35" w:name="_Toc450307104"/>
      <w:bookmarkStart w:id="36" w:name="_Toc450307910"/>
      <w:bookmarkStart w:id="37" w:name="_Toc76478982"/>
      <w:r w:rsidRPr="00B260DC">
        <w:rPr>
          <w:lang w:val="en-US"/>
        </w:rPr>
        <w:t>Figure</w:t>
      </w:r>
      <w:r w:rsidR="008373FD" w:rsidRPr="00B260DC">
        <w:rPr>
          <w:lang w:val="en-US"/>
        </w:rPr>
        <w:t xml:space="preserve"> 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D232AF" w:rsidRPr="00B260DC">
        <w:rPr>
          <w:lang w:val="en-US"/>
        </w:rPr>
        <w:fldChar w:fldCharType="begin"/>
      </w:r>
      <w:r w:rsidR="00D232AF" w:rsidRPr="00B260DC">
        <w:rPr>
          <w:lang w:val="en-US"/>
        </w:rPr>
        <w:instrText xml:space="preserve"> SEQ Şekil \* ARABIC \s 1 </w:instrText>
      </w:r>
      <w:r w:rsidR="00D232AF" w:rsidRPr="00B260DC">
        <w:rPr>
          <w:lang w:val="en-US"/>
        </w:rPr>
        <w:fldChar w:fldCharType="separate"/>
      </w:r>
      <w:r w:rsidR="00301F7B" w:rsidRPr="00B260DC">
        <w:rPr>
          <w:noProof/>
          <w:lang w:val="en-US"/>
        </w:rPr>
        <w:t>3</w:t>
      </w:r>
      <w:r w:rsidR="00D232AF" w:rsidRPr="00B260DC">
        <w:rPr>
          <w:lang w:val="en-US"/>
        </w:rPr>
        <w:fldChar w:fldCharType="end"/>
      </w:r>
      <w:bookmarkEnd w:id="32"/>
      <w:r w:rsidR="00D232AF" w:rsidRPr="00B260DC">
        <w:rPr>
          <w:lang w:val="en-US"/>
        </w:rPr>
        <w:t xml:space="preserve">: </w:t>
      </w:r>
      <w:bookmarkEnd w:id="33"/>
      <w:bookmarkEnd w:id="34"/>
      <w:bookmarkEnd w:id="35"/>
      <w:bookmarkEnd w:id="36"/>
      <w:r w:rsidR="000F45AF" w:rsidRPr="000F45AF">
        <w:rPr>
          <w:lang w:val="en-US"/>
        </w:rPr>
        <w:t>Rate of Increase of Demand and Peak Demand by Year (%)</w:t>
      </w:r>
      <w:bookmarkEnd w:id="37"/>
    </w:p>
    <w:p w14:paraId="7E37FAFB" w14:textId="77777777" w:rsidR="000F45AF" w:rsidRDefault="000F45AF" w:rsidP="000F45AF">
      <w:pPr>
        <w:pStyle w:val="Balk6"/>
        <w:rPr>
          <w:rFonts w:asciiTheme="minorHAnsi" w:hAnsiTheme="minorHAnsi" w:cstheme="minorHAnsi"/>
          <w:szCs w:val="24"/>
          <w:lang w:val="en-US"/>
        </w:rPr>
      </w:pPr>
    </w:p>
    <w:p w14:paraId="4D9DBB2C" w14:textId="48A85E57" w:rsidR="00D232AF" w:rsidRPr="00B260DC" w:rsidRDefault="007723FE" w:rsidP="000F45AF">
      <w:pPr>
        <w:pStyle w:val="Balk6"/>
        <w:rPr>
          <w:rFonts w:asciiTheme="minorHAnsi" w:hAnsiTheme="minorHAnsi" w:cstheme="minorHAnsi"/>
          <w:szCs w:val="24"/>
          <w:lang w:val="en-US"/>
        </w:rPr>
      </w:pPr>
      <w:bookmarkStart w:id="38" w:name="_Toc76478983"/>
      <w:r w:rsidRPr="00B260DC">
        <w:rPr>
          <w:rFonts w:asciiTheme="minorHAnsi" w:hAnsiTheme="minorHAnsi" w:cstheme="minorHAnsi"/>
          <w:noProof/>
          <w:szCs w:val="24"/>
          <w:lang w:eastAsia="tr-TR" w:bidi="ar-SA"/>
        </w:rPr>
        <w:drawing>
          <wp:inline distT="0" distB="0" distL="0" distR="0" wp14:anchorId="03B8A3EA" wp14:editId="12E2BF9F">
            <wp:extent cx="5838587" cy="2819400"/>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8521" cy="2824197"/>
                    </a:xfrm>
                    <a:prstGeom prst="rect">
                      <a:avLst/>
                    </a:prstGeom>
                    <a:noFill/>
                  </pic:spPr>
                </pic:pic>
              </a:graphicData>
            </a:graphic>
          </wp:inline>
        </w:drawing>
      </w:r>
      <w:bookmarkEnd w:id="38"/>
    </w:p>
    <w:p w14:paraId="7E08DF72" w14:textId="77777777" w:rsidR="000F45AF" w:rsidRDefault="000F45AF" w:rsidP="00D232AF">
      <w:pPr>
        <w:spacing w:line="360" w:lineRule="auto"/>
        <w:ind w:firstLine="708"/>
        <w:jc w:val="both"/>
        <w:rPr>
          <w:rFonts w:asciiTheme="minorHAnsi" w:hAnsiTheme="minorHAnsi" w:cstheme="minorHAnsi"/>
          <w:sz w:val="24"/>
          <w:szCs w:val="24"/>
          <w:lang w:val="en-US"/>
        </w:rPr>
      </w:pPr>
    </w:p>
    <w:p w14:paraId="74EE00CA" w14:textId="365F388A" w:rsidR="000C7534" w:rsidRPr="00B260DC" w:rsidRDefault="000F45AF" w:rsidP="00D232AF">
      <w:pPr>
        <w:spacing w:line="360" w:lineRule="auto"/>
        <w:ind w:firstLine="708"/>
        <w:jc w:val="both"/>
        <w:rPr>
          <w:rFonts w:asciiTheme="minorHAnsi" w:hAnsiTheme="minorHAnsi" w:cstheme="minorHAnsi"/>
          <w:sz w:val="24"/>
          <w:szCs w:val="24"/>
          <w:lang w:val="en-US"/>
        </w:rPr>
      </w:pPr>
      <w:r w:rsidRPr="000F45AF">
        <w:rPr>
          <w:rFonts w:asciiTheme="minorHAnsi" w:hAnsiTheme="minorHAnsi" w:cstheme="minorHAnsi"/>
          <w:sz w:val="24"/>
          <w:szCs w:val="24"/>
          <w:lang w:val="en-US"/>
        </w:rPr>
        <w:t>Figure 1.4 shows the licensed electricity generation and monthly change in electricity consumption. Monthly licensed electricity generation and consumption reached their highest values in August.</w:t>
      </w:r>
    </w:p>
    <w:p w14:paraId="3FC92F38" w14:textId="200AA85B" w:rsidR="00D232AF" w:rsidRPr="00B260DC" w:rsidRDefault="00D34D83" w:rsidP="00E93600">
      <w:pPr>
        <w:pStyle w:val="Balk6"/>
        <w:rPr>
          <w:lang w:val="en-US"/>
        </w:rPr>
      </w:pPr>
      <w:bookmarkStart w:id="39" w:name="_Ref404345466"/>
      <w:bookmarkStart w:id="40" w:name="_Ref404345458"/>
      <w:bookmarkStart w:id="41" w:name="_Toc432165727"/>
      <w:bookmarkStart w:id="42" w:name="_Toc450306994"/>
      <w:bookmarkStart w:id="43" w:name="_Toc450307105"/>
      <w:bookmarkStart w:id="44" w:name="_Toc450307911"/>
      <w:bookmarkStart w:id="45" w:name="_Toc76478984"/>
      <w:r w:rsidRPr="00B260DC">
        <w:rPr>
          <w:lang w:val="en-US"/>
        </w:rPr>
        <w:t>Figure</w:t>
      </w:r>
      <w:r w:rsidR="00D232AF" w:rsidRPr="00B260DC">
        <w:rPr>
          <w:lang w:val="en-US"/>
        </w:rPr>
        <w:t xml:space="preserve"> </w:t>
      </w:r>
      <w:r w:rsidR="008373FD"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D232AF" w:rsidRPr="00B260DC">
        <w:rPr>
          <w:lang w:val="en-US"/>
        </w:rPr>
        <w:fldChar w:fldCharType="begin"/>
      </w:r>
      <w:r w:rsidR="00D232AF" w:rsidRPr="00B260DC">
        <w:rPr>
          <w:lang w:val="en-US"/>
        </w:rPr>
        <w:instrText xml:space="preserve"> SEQ Şekil \* ARABIC \s 1 </w:instrText>
      </w:r>
      <w:r w:rsidR="00D232AF" w:rsidRPr="00B260DC">
        <w:rPr>
          <w:lang w:val="en-US"/>
        </w:rPr>
        <w:fldChar w:fldCharType="separate"/>
      </w:r>
      <w:r w:rsidR="00301F7B" w:rsidRPr="00B260DC">
        <w:rPr>
          <w:noProof/>
          <w:lang w:val="en-US"/>
        </w:rPr>
        <w:t>4</w:t>
      </w:r>
      <w:r w:rsidR="00D232AF" w:rsidRPr="00B260DC">
        <w:rPr>
          <w:lang w:val="en-US"/>
        </w:rPr>
        <w:fldChar w:fldCharType="end"/>
      </w:r>
      <w:bookmarkEnd w:id="39"/>
      <w:r w:rsidR="00D232AF" w:rsidRPr="00B260DC">
        <w:rPr>
          <w:lang w:val="en-US"/>
        </w:rPr>
        <w:t xml:space="preserve">: </w:t>
      </w:r>
      <w:bookmarkEnd w:id="40"/>
      <w:bookmarkEnd w:id="41"/>
      <w:bookmarkEnd w:id="42"/>
      <w:bookmarkEnd w:id="43"/>
      <w:bookmarkEnd w:id="44"/>
      <w:r w:rsidR="000F45AF" w:rsidRPr="00F876CB">
        <w:rPr>
          <w:lang w:val="en-GB"/>
        </w:rPr>
        <w:t>Monthly Distribution of Licensed Electricity Generation and Consumption in 20</w:t>
      </w:r>
      <w:r w:rsidR="00CA2FF2">
        <w:rPr>
          <w:lang w:val="en-GB"/>
        </w:rPr>
        <w:t>20</w:t>
      </w:r>
      <w:r w:rsidR="000F45AF" w:rsidRPr="00F876CB">
        <w:rPr>
          <w:lang w:val="en-GB"/>
        </w:rPr>
        <w:t xml:space="preserve"> (GWh)</w:t>
      </w:r>
      <w:bookmarkEnd w:id="45"/>
    </w:p>
    <w:p w14:paraId="24253D8E" w14:textId="4B537F19" w:rsidR="00D232AF" w:rsidRPr="00B260DC" w:rsidRDefault="007723FE" w:rsidP="00D232AF">
      <w:pPr>
        <w:spacing w:line="360" w:lineRule="auto"/>
        <w:rPr>
          <w:rFonts w:cstheme="minorHAnsi"/>
          <w:sz w:val="24"/>
          <w:szCs w:val="24"/>
          <w:lang w:val="en-US"/>
        </w:rPr>
      </w:pPr>
      <w:r w:rsidRPr="00B260DC">
        <w:rPr>
          <w:rFonts w:cstheme="minorHAnsi"/>
          <w:noProof/>
          <w:sz w:val="24"/>
          <w:szCs w:val="24"/>
          <w:lang w:eastAsia="tr-TR" w:bidi="ar-SA"/>
        </w:rPr>
        <w:lastRenderedPageBreak/>
        <w:drawing>
          <wp:inline distT="0" distB="0" distL="0" distR="0" wp14:anchorId="3D14DC67" wp14:editId="5CF158F0">
            <wp:extent cx="5838190" cy="2712720"/>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6006" cy="2730291"/>
                    </a:xfrm>
                    <a:prstGeom prst="rect">
                      <a:avLst/>
                    </a:prstGeom>
                    <a:noFill/>
                  </pic:spPr>
                </pic:pic>
              </a:graphicData>
            </a:graphic>
          </wp:inline>
        </w:drawing>
      </w:r>
    </w:p>
    <w:p w14:paraId="43B72BA1" w14:textId="18DE1720" w:rsidR="00D232AF" w:rsidRPr="00B260DC" w:rsidRDefault="009E2D51" w:rsidP="00CE43B8">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Distribution of licensed electricity generation by organizations in 2020 is shown in</w:t>
      </w:r>
      <w:r w:rsidR="008373FD" w:rsidRPr="00B260DC">
        <w:rPr>
          <w:rFonts w:asciiTheme="minorHAnsi" w:hAnsiTheme="minorHAnsi" w:cstheme="minorHAnsi"/>
          <w:sz w:val="24"/>
          <w:szCs w:val="24"/>
          <w:lang w:val="en-US"/>
        </w:rPr>
        <w:t xml:space="preserve"> </w:t>
      </w:r>
      <w:r w:rsidR="00E74D01">
        <w:rPr>
          <w:rFonts w:asciiTheme="minorHAnsi" w:hAnsiTheme="minorHAnsi" w:cstheme="minorHAnsi"/>
          <w:sz w:val="24"/>
          <w:szCs w:val="24"/>
          <w:lang w:val="en-US"/>
        </w:rPr>
        <w:t>Figure</w:t>
      </w:r>
      <w:r w:rsidR="008373FD" w:rsidRPr="00B260DC">
        <w:rPr>
          <w:rFonts w:asciiTheme="minorHAnsi" w:hAnsiTheme="minorHAnsi" w:cstheme="minorHAnsi"/>
          <w:sz w:val="24"/>
          <w:szCs w:val="24"/>
          <w:lang w:val="en-US"/>
        </w:rPr>
        <w:t xml:space="preserve"> 1.5</w:t>
      </w:r>
      <w:r w:rsidR="00D232AF" w:rsidRPr="00B260DC">
        <w:rPr>
          <w:rFonts w:asciiTheme="minorHAnsi" w:hAnsiTheme="minorHAnsi" w:cstheme="minorHAnsi"/>
          <w:sz w:val="24"/>
          <w:szCs w:val="24"/>
          <w:lang w:val="en-US"/>
        </w:rPr>
        <w:t xml:space="preserve">. </w:t>
      </w:r>
      <w:r w:rsidR="00A27588" w:rsidRPr="00B260DC">
        <w:rPr>
          <w:rFonts w:asciiTheme="minorHAnsi" w:hAnsiTheme="minorHAnsi" w:cstheme="minorHAnsi"/>
          <w:sz w:val="24"/>
          <w:szCs w:val="24"/>
          <w:lang w:val="en-US"/>
        </w:rPr>
        <w:t xml:space="preserve">Independent generation companies have the highest share in production with </w:t>
      </w:r>
      <w:r w:rsidR="00E94A39" w:rsidRPr="00B260DC">
        <w:rPr>
          <w:rFonts w:asciiTheme="minorHAnsi" w:hAnsiTheme="minorHAnsi" w:cstheme="minorHAnsi"/>
          <w:sz w:val="24"/>
          <w:szCs w:val="24"/>
          <w:lang w:val="en-US"/>
        </w:rPr>
        <w:t>78,20</w:t>
      </w:r>
      <w:r w:rsidR="00A27588" w:rsidRPr="00B260DC">
        <w:rPr>
          <w:rFonts w:asciiTheme="minorHAnsi" w:hAnsiTheme="minorHAnsi" w:cstheme="minorHAnsi"/>
          <w:sz w:val="24"/>
          <w:szCs w:val="24"/>
          <w:lang w:val="en-US"/>
        </w:rPr>
        <w:t>%</w:t>
      </w:r>
      <w:r w:rsidR="00D232AF" w:rsidRPr="00B260DC">
        <w:rPr>
          <w:rFonts w:asciiTheme="minorHAnsi" w:hAnsiTheme="minorHAnsi" w:cstheme="minorHAnsi"/>
          <w:sz w:val="24"/>
          <w:szCs w:val="24"/>
          <w:lang w:val="en-US"/>
        </w:rPr>
        <w:t xml:space="preserve">. </w:t>
      </w:r>
      <w:r w:rsidR="00A27588" w:rsidRPr="00B260DC">
        <w:rPr>
          <w:rFonts w:asciiTheme="minorHAnsi" w:hAnsiTheme="minorHAnsi" w:cstheme="minorHAnsi"/>
          <w:sz w:val="24"/>
          <w:szCs w:val="24"/>
          <w:lang w:val="en-US"/>
        </w:rPr>
        <w:t>The share of EÜAŞ power plants was 18,97%, and the share of power plants operating under existing contracts in total production was 2,83%.</w:t>
      </w:r>
    </w:p>
    <w:p w14:paraId="03391465" w14:textId="544EC7A0" w:rsidR="006E3E07" w:rsidRPr="00B260DC" w:rsidRDefault="00D34D83" w:rsidP="00CE43B8">
      <w:pPr>
        <w:pStyle w:val="Balk6"/>
        <w:rPr>
          <w:lang w:val="en-US"/>
        </w:rPr>
      </w:pPr>
      <w:bookmarkStart w:id="46" w:name="_Ref404345577"/>
      <w:bookmarkStart w:id="47" w:name="_Toc432165728"/>
      <w:bookmarkStart w:id="48" w:name="_Toc450306995"/>
      <w:bookmarkStart w:id="49" w:name="_Toc450307106"/>
      <w:bookmarkStart w:id="50" w:name="_Toc450307912"/>
      <w:bookmarkStart w:id="51" w:name="_Toc76478985"/>
      <w:r w:rsidRPr="00B260DC">
        <w:rPr>
          <w:lang w:val="en-US"/>
        </w:rPr>
        <w:t>Figure</w:t>
      </w:r>
      <w:r w:rsidR="00D232AF" w:rsidRPr="00B260DC">
        <w:rPr>
          <w:lang w:val="en-US"/>
        </w:rPr>
        <w:t xml:space="preserve"> </w:t>
      </w:r>
      <w:r w:rsidR="008373FD"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D232AF" w:rsidRPr="00B260DC">
        <w:rPr>
          <w:lang w:val="en-US"/>
        </w:rPr>
        <w:fldChar w:fldCharType="begin"/>
      </w:r>
      <w:r w:rsidR="00D232AF" w:rsidRPr="00B260DC">
        <w:rPr>
          <w:lang w:val="en-US"/>
        </w:rPr>
        <w:instrText xml:space="preserve"> SEQ Şekil \* ARABIC \s 1 </w:instrText>
      </w:r>
      <w:r w:rsidR="00D232AF" w:rsidRPr="00B260DC">
        <w:rPr>
          <w:lang w:val="en-US"/>
        </w:rPr>
        <w:fldChar w:fldCharType="separate"/>
      </w:r>
      <w:r w:rsidR="00301F7B" w:rsidRPr="00B260DC">
        <w:rPr>
          <w:noProof/>
          <w:lang w:val="en-US"/>
        </w:rPr>
        <w:t>5</w:t>
      </w:r>
      <w:r w:rsidR="00D232AF" w:rsidRPr="00B260DC">
        <w:rPr>
          <w:lang w:val="en-US"/>
        </w:rPr>
        <w:fldChar w:fldCharType="end"/>
      </w:r>
      <w:bookmarkEnd w:id="46"/>
      <w:r w:rsidR="00D232AF" w:rsidRPr="00B260DC">
        <w:rPr>
          <w:lang w:val="en-US"/>
        </w:rPr>
        <w:t xml:space="preserve">: </w:t>
      </w:r>
      <w:bookmarkEnd w:id="47"/>
      <w:bookmarkEnd w:id="48"/>
      <w:bookmarkEnd w:id="49"/>
      <w:bookmarkEnd w:id="50"/>
      <w:r w:rsidR="00CE43B8" w:rsidRPr="00F876CB">
        <w:rPr>
          <w:lang w:val="en-GB"/>
        </w:rPr>
        <w:t>Distribution of Licensed Electricity Generation in 20</w:t>
      </w:r>
      <w:r w:rsidR="00F300C4">
        <w:rPr>
          <w:lang w:val="en-GB"/>
        </w:rPr>
        <w:t>20</w:t>
      </w:r>
      <w:r w:rsidR="00CE43B8" w:rsidRPr="00F876CB">
        <w:rPr>
          <w:lang w:val="en-GB"/>
        </w:rPr>
        <w:t xml:space="preserve"> by </w:t>
      </w:r>
      <w:proofErr w:type="gramStart"/>
      <w:r w:rsidR="00CE43B8" w:rsidRPr="00F876CB">
        <w:rPr>
          <w:lang w:val="en-GB"/>
        </w:rPr>
        <w:t>Corp</w:t>
      </w:r>
      <w:r w:rsidR="00CE43B8">
        <w:rPr>
          <w:lang w:val="en-GB"/>
        </w:rPr>
        <w:t>o</w:t>
      </w:r>
      <w:r w:rsidR="00CE43B8" w:rsidRPr="00F876CB">
        <w:rPr>
          <w:lang w:val="en-GB"/>
        </w:rPr>
        <w:t>rations(</w:t>
      </w:r>
      <w:proofErr w:type="gramEnd"/>
      <w:r w:rsidR="00CE43B8" w:rsidRPr="00F876CB">
        <w:rPr>
          <w:lang w:val="en-GB"/>
        </w:rPr>
        <w:t>%)</w:t>
      </w:r>
      <w:r w:rsidR="00BC13A7" w:rsidRPr="00B260DC">
        <w:rPr>
          <w:noProof/>
          <w:lang w:eastAsia="tr-TR" w:bidi="ar-SA"/>
        </w:rPr>
        <w:drawing>
          <wp:inline distT="0" distB="0" distL="0" distR="0" wp14:anchorId="46A71F0D" wp14:editId="17A4694A">
            <wp:extent cx="5940872" cy="2659380"/>
            <wp:effectExtent l="0" t="0" r="3175" b="762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7495" cy="2666821"/>
                    </a:xfrm>
                    <a:prstGeom prst="rect">
                      <a:avLst/>
                    </a:prstGeom>
                    <a:noFill/>
                  </pic:spPr>
                </pic:pic>
              </a:graphicData>
            </a:graphic>
          </wp:inline>
        </w:drawing>
      </w:r>
      <w:bookmarkEnd w:id="51"/>
    </w:p>
    <w:p w14:paraId="3FD0281B" w14:textId="11593003" w:rsidR="00D232AF" w:rsidRPr="00B260DC" w:rsidRDefault="00A27588"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distribution of licensed electricity production under public, private and existing contracts is given in</w:t>
      </w:r>
      <w:r w:rsidR="008373FD" w:rsidRPr="00B260DC">
        <w:rPr>
          <w:rFonts w:asciiTheme="minorHAnsi" w:hAnsiTheme="minorHAnsi" w:cstheme="minorHAnsi"/>
          <w:sz w:val="24"/>
          <w:szCs w:val="24"/>
          <w:lang w:val="en-US"/>
        </w:rPr>
        <w:t xml:space="preserve"> </w:t>
      </w:r>
      <w:r w:rsidR="00D5029B" w:rsidRPr="00B260DC">
        <w:rPr>
          <w:rFonts w:asciiTheme="minorHAnsi" w:hAnsiTheme="minorHAnsi" w:cstheme="minorHAnsi"/>
          <w:sz w:val="24"/>
          <w:szCs w:val="24"/>
          <w:lang w:val="en-US"/>
        </w:rPr>
        <w:t>Figure</w:t>
      </w:r>
      <w:r w:rsidR="008373FD" w:rsidRPr="00B260DC">
        <w:rPr>
          <w:rFonts w:asciiTheme="minorHAnsi" w:hAnsiTheme="minorHAnsi" w:cstheme="minorHAnsi"/>
          <w:sz w:val="24"/>
          <w:szCs w:val="24"/>
          <w:lang w:val="en-US"/>
        </w:rPr>
        <w:t xml:space="preserve"> 1.6</w:t>
      </w:r>
      <w:r w:rsidRPr="00B260DC">
        <w:rPr>
          <w:rFonts w:asciiTheme="minorHAnsi" w:hAnsiTheme="minorHAnsi" w:cstheme="minorHAnsi"/>
          <w:sz w:val="24"/>
          <w:szCs w:val="24"/>
          <w:lang w:val="en-US"/>
        </w:rPr>
        <w:t>. While the total share of the public sector in production (including existing contracts) was</w:t>
      </w:r>
      <w:r w:rsidR="00D232AF" w:rsidRPr="00B260DC">
        <w:rPr>
          <w:rFonts w:asciiTheme="minorHAnsi" w:hAnsiTheme="minorHAnsi" w:cstheme="minorHAnsi"/>
          <w:sz w:val="24"/>
          <w:szCs w:val="24"/>
          <w:lang w:val="en-US"/>
        </w:rPr>
        <w:t xml:space="preserve"> </w:t>
      </w:r>
      <w:r w:rsidR="007514D4" w:rsidRPr="00B260DC">
        <w:rPr>
          <w:rFonts w:asciiTheme="minorHAnsi" w:hAnsiTheme="minorHAnsi" w:cstheme="minorHAnsi"/>
          <w:sz w:val="24"/>
          <w:szCs w:val="24"/>
          <w:lang w:val="en-US"/>
        </w:rPr>
        <w:t>28,06</w:t>
      </w:r>
      <w:r w:rsidRPr="00B260DC">
        <w:rPr>
          <w:rFonts w:asciiTheme="minorHAnsi" w:hAnsiTheme="minorHAnsi" w:cstheme="minorHAnsi"/>
          <w:sz w:val="24"/>
          <w:szCs w:val="24"/>
          <w:lang w:val="en-US"/>
        </w:rPr>
        <w:t>%</w:t>
      </w:r>
      <w:r w:rsidR="00CE43B8">
        <w:rPr>
          <w:rFonts w:asciiTheme="minorHAnsi" w:hAnsiTheme="minorHAnsi" w:cstheme="minorHAnsi"/>
          <w:sz w:val="24"/>
          <w:szCs w:val="24"/>
          <w:lang w:val="en-US"/>
        </w:rPr>
        <w:t xml:space="preserve"> </w:t>
      </w:r>
      <w:r w:rsidR="00713B0B">
        <w:rPr>
          <w:rFonts w:asciiTheme="minorHAnsi" w:hAnsiTheme="minorHAnsi" w:cstheme="minorHAnsi"/>
          <w:sz w:val="24"/>
          <w:szCs w:val="24"/>
          <w:lang w:val="en-US"/>
        </w:rPr>
        <w:t xml:space="preserve">in </w:t>
      </w:r>
      <w:r w:rsidR="00CE43B8">
        <w:rPr>
          <w:rFonts w:asciiTheme="minorHAnsi" w:hAnsiTheme="minorHAnsi" w:cstheme="minorHAnsi"/>
          <w:sz w:val="24"/>
          <w:szCs w:val="24"/>
          <w:lang w:val="en-US"/>
        </w:rPr>
        <w:t>2019</w:t>
      </w:r>
      <w:r w:rsidRPr="00B260DC">
        <w:rPr>
          <w:rFonts w:asciiTheme="minorHAnsi" w:hAnsiTheme="minorHAnsi" w:cstheme="minorHAnsi"/>
          <w:sz w:val="24"/>
          <w:szCs w:val="24"/>
          <w:lang w:val="en-US"/>
        </w:rPr>
        <w:t>, this rate decreased</w:t>
      </w:r>
      <w:r w:rsidR="00836F47"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to </w:t>
      </w:r>
      <w:r w:rsidR="007514D4" w:rsidRPr="00B260DC">
        <w:rPr>
          <w:rFonts w:asciiTheme="minorHAnsi" w:hAnsiTheme="minorHAnsi" w:cstheme="minorHAnsi"/>
          <w:sz w:val="24"/>
          <w:szCs w:val="24"/>
          <w:lang w:val="en-US"/>
        </w:rPr>
        <w:t>21,80</w:t>
      </w:r>
      <w:r w:rsidRPr="00B260DC">
        <w:rPr>
          <w:rFonts w:asciiTheme="minorHAnsi" w:hAnsiTheme="minorHAnsi" w:cstheme="minorHAnsi"/>
          <w:sz w:val="24"/>
          <w:szCs w:val="24"/>
          <w:lang w:val="en-US"/>
        </w:rPr>
        <w:t>%</w:t>
      </w:r>
      <w:r w:rsidR="001D1F7D"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2020</w:t>
      </w:r>
      <w:r w:rsidR="001D1F7D"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Similarly, the share of independent generation,</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which was </w:t>
      </w:r>
      <w:r w:rsidR="007514D4" w:rsidRPr="00B260DC">
        <w:rPr>
          <w:rFonts w:asciiTheme="minorHAnsi" w:hAnsiTheme="minorHAnsi" w:cstheme="minorHAnsi"/>
          <w:sz w:val="24"/>
          <w:szCs w:val="24"/>
          <w:lang w:val="en-US"/>
        </w:rPr>
        <w:t>71,94</w:t>
      </w:r>
      <w:r w:rsidRPr="00B260DC">
        <w:rPr>
          <w:rFonts w:asciiTheme="minorHAnsi" w:hAnsiTheme="minorHAnsi" w:cstheme="minorHAnsi"/>
          <w:sz w:val="24"/>
          <w:szCs w:val="24"/>
          <w:lang w:val="en-US"/>
        </w:rPr>
        <w:t>%</w:t>
      </w:r>
      <w:r w:rsidR="001D1F7D"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2019,</w:t>
      </w:r>
      <w:r w:rsidR="00CC78F3"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increased to </w:t>
      </w:r>
      <w:r w:rsidR="007514D4" w:rsidRPr="00B260DC">
        <w:rPr>
          <w:rFonts w:asciiTheme="minorHAnsi" w:hAnsiTheme="minorHAnsi" w:cstheme="minorHAnsi"/>
          <w:sz w:val="24"/>
          <w:szCs w:val="24"/>
          <w:lang w:val="en-US"/>
        </w:rPr>
        <w:t>78,20</w:t>
      </w:r>
      <w:r w:rsidRPr="00B260DC">
        <w:rPr>
          <w:rFonts w:asciiTheme="minorHAnsi" w:hAnsiTheme="minorHAnsi" w:cstheme="minorHAnsi"/>
          <w:sz w:val="24"/>
          <w:szCs w:val="24"/>
          <w:lang w:val="en-US"/>
        </w:rPr>
        <w:t>% in 2020.</w:t>
      </w:r>
    </w:p>
    <w:p w14:paraId="2F9F5D3E" w14:textId="77777777" w:rsidR="001D1F7D" w:rsidRPr="00B260DC" w:rsidRDefault="001D1F7D" w:rsidP="00E93600">
      <w:pPr>
        <w:pStyle w:val="Balk6"/>
        <w:rPr>
          <w:lang w:val="en-US"/>
        </w:rPr>
      </w:pPr>
      <w:bookmarkStart w:id="52" w:name="_Ref404349355"/>
      <w:bookmarkStart w:id="53" w:name="_Toc432165729"/>
      <w:bookmarkStart w:id="54" w:name="_Toc450306996"/>
      <w:bookmarkStart w:id="55" w:name="_Toc450307107"/>
      <w:bookmarkStart w:id="56" w:name="_Toc450307913"/>
    </w:p>
    <w:p w14:paraId="0FC8DE4E" w14:textId="59D0E14C" w:rsidR="00D232AF" w:rsidRPr="00B260DC" w:rsidRDefault="00D34D83" w:rsidP="00E93600">
      <w:pPr>
        <w:pStyle w:val="Balk6"/>
        <w:rPr>
          <w:lang w:val="en-US"/>
        </w:rPr>
      </w:pPr>
      <w:bookmarkStart w:id="57" w:name="_Toc76478986"/>
      <w:r w:rsidRPr="00B260DC">
        <w:rPr>
          <w:lang w:val="en-US"/>
        </w:rPr>
        <w:lastRenderedPageBreak/>
        <w:t>Figure</w:t>
      </w:r>
      <w:r w:rsidR="00D232AF" w:rsidRPr="00B260DC">
        <w:rPr>
          <w:lang w:val="en-US"/>
        </w:rPr>
        <w:t xml:space="preserve"> </w:t>
      </w:r>
      <w:r w:rsidR="008373FD"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D232AF" w:rsidRPr="00B260DC">
        <w:rPr>
          <w:lang w:val="en-US"/>
        </w:rPr>
        <w:fldChar w:fldCharType="begin"/>
      </w:r>
      <w:r w:rsidR="00D232AF" w:rsidRPr="00B260DC">
        <w:rPr>
          <w:lang w:val="en-US"/>
        </w:rPr>
        <w:instrText xml:space="preserve"> SEQ Şekil \* ARABIC \s 1 </w:instrText>
      </w:r>
      <w:r w:rsidR="00D232AF" w:rsidRPr="00B260DC">
        <w:rPr>
          <w:lang w:val="en-US"/>
        </w:rPr>
        <w:fldChar w:fldCharType="separate"/>
      </w:r>
      <w:r w:rsidR="00301F7B" w:rsidRPr="00B260DC">
        <w:rPr>
          <w:noProof/>
          <w:lang w:val="en-US"/>
        </w:rPr>
        <w:t>6</w:t>
      </w:r>
      <w:r w:rsidR="00D232AF" w:rsidRPr="00B260DC">
        <w:rPr>
          <w:lang w:val="en-US"/>
        </w:rPr>
        <w:fldChar w:fldCharType="end"/>
      </w:r>
      <w:bookmarkEnd w:id="52"/>
      <w:r w:rsidR="00D232AF" w:rsidRPr="00B260DC">
        <w:rPr>
          <w:lang w:val="en-US"/>
        </w:rPr>
        <w:t xml:space="preserve">: </w:t>
      </w:r>
      <w:r w:rsidR="00D5029B" w:rsidRPr="00B260DC">
        <w:rPr>
          <w:lang w:val="en-US"/>
        </w:rPr>
        <w:t xml:space="preserve">Change of Licensed Electricity Generation as Public-Private by Years </w:t>
      </w:r>
      <w:r w:rsidR="00D232AF" w:rsidRPr="00B260DC">
        <w:rPr>
          <w:lang w:val="en-US"/>
        </w:rPr>
        <w:t>(%)</w:t>
      </w:r>
      <w:bookmarkEnd w:id="53"/>
      <w:bookmarkEnd w:id="54"/>
      <w:bookmarkEnd w:id="55"/>
      <w:bookmarkEnd w:id="56"/>
      <w:bookmarkEnd w:id="57"/>
    </w:p>
    <w:p w14:paraId="28051474" w14:textId="0C5CFA48" w:rsidR="00D232AF" w:rsidRPr="00B260DC" w:rsidRDefault="00303577" w:rsidP="00D232AF">
      <w:pPr>
        <w:spacing w:line="360" w:lineRule="auto"/>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11C1D060" wp14:editId="2A161697">
            <wp:extent cx="6018530" cy="2415540"/>
            <wp:effectExtent l="0" t="0" r="1270" b="3810"/>
            <wp:docPr id="134" name="Resim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79332" cy="2439943"/>
                    </a:xfrm>
                    <a:prstGeom prst="rect">
                      <a:avLst/>
                    </a:prstGeom>
                    <a:noFill/>
                  </pic:spPr>
                </pic:pic>
              </a:graphicData>
            </a:graphic>
          </wp:inline>
        </w:drawing>
      </w:r>
    </w:p>
    <w:p w14:paraId="65EE6FDE" w14:textId="4A33A5AE" w:rsidR="00D232AF" w:rsidRPr="00B260DC" w:rsidRDefault="007D50BD" w:rsidP="00BC13A7">
      <w:pPr>
        <w:spacing w:line="360" w:lineRule="auto"/>
        <w:ind w:firstLine="708"/>
        <w:jc w:val="both"/>
        <w:rPr>
          <w:rFonts w:asciiTheme="minorHAnsi" w:hAnsiTheme="minorHAnsi" w:cstheme="minorHAnsi"/>
          <w:sz w:val="24"/>
          <w:szCs w:val="24"/>
          <w:lang w:val="en-US"/>
        </w:rPr>
      </w:pPr>
      <w:bookmarkStart w:id="58" w:name="_Hlk76392888"/>
      <w:r w:rsidRPr="00B260DC">
        <w:rPr>
          <w:rFonts w:asciiTheme="minorHAnsi" w:hAnsiTheme="minorHAnsi" w:cstheme="minorHAnsi"/>
          <w:sz w:val="24"/>
          <w:szCs w:val="24"/>
          <w:lang w:val="en-US"/>
        </w:rPr>
        <w:t xml:space="preserve">As seen in the </w:t>
      </w:r>
      <w:r w:rsidR="00D5029B" w:rsidRPr="00B260DC">
        <w:rPr>
          <w:rFonts w:asciiTheme="minorHAnsi" w:hAnsiTheme="minorHAnsi" w:cstheme="minorHAnsi"/>
          <w:sz w:val="24"/>
          <w:szCs w:val="24"/>
          <w:lang w:val="en-US"/>
        </w:rPr>
        <w:t>Figure</w:t>
      </w:r>
      <w:r w:rsidR="001D1F7D" w:rsidRPr="00B260DC">
        <w:rPr>
          <w:rFonts w:asciiTheme="minorHAnsi" w:hAnsiTheme="minorHAnsi" w:cstheme="minorHAnsi"/>
          <w:sz w:val="24"/>
          <w:szCs w:val="24"/>
          <w:lang w:val="en-US"/>
        </w:rPr>
        <w:t xml:space="preserve"> 1.6</w:t>
      </w:r>
      <w:r w:rsidRPr="00B260DC">
        <w:rPr>
          <w:rFonts w:asciiTheme="minorHAnsi" w:hAnsiTheme="minorHAnsi" w:cstheme="minorHAnsi"/>
          <w:sz w:val="24"/>
          <w:szCs w:val="24"/>
          <w:lang w:val="en-US"/>
        </w:rPr>
        <w:t xml:space="preserve">, the share of independent generation continues to increase. There are two main </w:t>
      </w:r>
      <w:r w:rsidR="00F55A07" w:rsidRPr="00B260DC">
        <w:rPr>
          <w:rFonts w:asciiTheme="minorHAnsi" w:hAnsiTheme="minorHAnsi" w:cstheme="minorHAnsi"/>
          <w:sz w:val="24"/>
          <w:szCs w:val="24"/>
          <w:lang w:val="en-US"/>
        </w:rPr>
        <w:t>reasons</w:t>
      </w:r>
      <w:r w:rsidRPr="00B260DC">
        <w:rPr>
          <w:rFonts w:asciiTheme="minorHAnsi" w:hAnsiTheme="minorHAnsi" w:cstheme="minorHAnsi"/>
          <w:sz w:val="24"/>
          <w:szCs w:val="24"/>
          <w:lang w:val="en-US"/>
        </w:rPr>
        <w:t xml:space="preserve"> of this</w:t>
      </w:r>
      <w:r w:rsidR="00F55A07" w:rsidRPr="00B260DC">
        <w:rPr>
          <w:rFonts w:asciiTheme="minorHAnsi" w:hAnsiTheme="minorHAnsi" w:cstheme="minorHAnsi"/>
          <w:sz w:val="24"/>
          <w:szCs w:val="24"/>
          <w:lang w:val="en-US"/>
        </w:rPr>
        <w:t xml:space="preserve"> increment</w:t>
      </w:r>
      <w:r w:rsidR="00D232AF" w:rsidRPr="00B260DC">
        <w:rPr>
          <w:rFonts w:asciiTheme="minorHAnsi" w:hAnsiTheme="minorHAnsi" w:cstheme="minorHAnsi"/>
          <w:sz w:val="24"/>
          <w:szCs w:val="24"/>
          <w:lang w:val="en-US"/>
        </w:rPr>
        <w:t xml:space="preserve">. </w:t>
      </w:r>
      <w:r w:rsidR="00F55A07" w:rsidRPr="00B260DC">
        <w:rPr>
          <w:rFonts w:asciiTheme="minorHAnsi" w:hAnsiTheme="minorHAnsi" w:cstheme="minorHAnsi"/>
          <w:sz w:val="24"/>
          <w:szCs w:val="24"/>
          <w:lang w:val="en-US"/>
        </w:rPr>
        <w:t>Firstly, most of the new investments were done by independent power producers.</w:t>
      </w:r>
      <w:r w:rsidR="00D232AF" w:rsidRPr="00B260DC">
        <w:rPr>
          <w:rFonts w:asciiTheme="minorHAnsi" w:hAnsiTheme="minorHAnsi" w:cstheme="minorHAnsi"/>
          <w:sz w:val="24"/>
          <w:szCs w:val="24"/>
          <w:lang w:val="en-US"/>
        </w:rPr>
        <w:t xml:space="preserve"> </w:t>
      </w:r>
      <w:r w:rsidR="00F55A07" w:rsidRPr="00420FB8">
        <w:rPr>
          <w:rFonts w:asciiTheme="minorHAnsi" w:hAnsiTheme="minorHAnsi" w:cstheme="minorHAnsi"/>
          <w:sz w:val="24"/>
          <w:szCs w:val="24"/>
          <w:lang w:val="en-US"/>
        </w:rPr>
        <w:t>Second reason is that</w:t>
      </w:r>
      <w:r w:rsidR="00D232AF" w:rsidRPr="00420FB8">
        <w:rPr>
          <w:rFonts w:asciiTheme="minorHAnsi" w:hAnsiTheme="minorHAnsi" w:cstheme="minorHAnsi"/>
          <w:sz w:val="24"/>
          <w:szCs w:val="24"/>
          <w:lang w:val="en-US"/>
        </w:rPr>
        <w:t xml:space="preserve"> </w:t>
      </w:r>
      <w:r w:rsidR="00F55A07" w:rsidRPr="00420FB8">
        <w:rPr>
          <w:rFonts w:asciiTheme="minorHAnsi" w:hAnsiTheme="minorHAnsi" w:cstheme="minorHAnsi"/>
          <w:sz w:val="24"/>
          <w:szCs w:val="24"/>
          <w:lang w:val="en-US"/>
        </w:rPr>
        <w:t xml:space="preserve">existing contracts of </w:t>
      </w:r>
      <w:r w:rsidR="009C3479" w:rsidRPr="00420FB8">
        <w:rPr>
          <w:rFonts w:asciiTheme="minorHAnsi" w:hAnsiTheme="minorHAnsi" w:cstheme="minorHAnsi"/>
          <w:sz w:val="24"/>
          <w:szCs w:val="24"/>
          <w:lang w:val="en-US"/>
        </w:rPr>
        <w:t>build operate power plants</w:t>
      </w:r>
      <w:r w:rsidR="00F55A07" w:rsidRPr="00420FB8">
        <w:rPr>
          <w:rFonts w:asciiTheme="minorHAnsi" w:hAnsiTheme="minorHAnsi" w:cstheme="minorHAnsi"/>
          <w:sz w:val="24"/>
          <w:szCs w:val="24"/>
          <w:lang w:val="en-US"/>
        </w:rPr>
        <w:t xml:space="preserve"> have expired</w:t>
      </w:r>
      <w:r w:rsidR="003C4E3D" w:rsidRPr="00420FB8">
        <w:rPr>
          <w:rFonts w:asciiTheme="minorHAnsi" w:hAnsiTheme="minorHAnsi" w:cstheme="minorHAnsi"/>
          <w:sz w:val="24"/>
          <w:szCs w:val="24"/>
          <w:lang w:val="en-US"/>
        </w:rPr>
        <w:t>.</w:t>
      </w:r>
    </w:p>
    <w:bookmarkEnd w:id="58"/>
    <w:p w14:paraId="07468DAA" w14:textId="44AD98EC" w:rsidR="003464B5" w:rsidRPr="00B260DC" w:rsidRDefault="00F55A07" w:rsidP="00192B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distribution of licensed electricity generation by resources is shown in</w:t>
      </w:r>
      <w:r w:rsidR="00D232AF" w:rsidRPr="00B260DC">
        <w:rPr>
          <w:rFonts w:asciiTheme="minorHAnsi" w:hAnsiTheme="minorHAnsi" w:cstheme="minorHAnsi"/>
          <w:sz w:val="24"/>
          <w:szCs w:val="24"/>
          <w:lang w:val="en-US"/>
        </w:rPr>
        <w:t xml:space="preserve"> </w:t>
      </w:r>
      <w:r w:rsidR="00D232AF" w:rsidRPr="00B260DC">
        <w:rPr>
          <w:rFonts w:asciiTheme="minorHAnsi" w:hAnsiTheme="minorHAnsi" w:cstheme="minorHAnsi"/>
          <w:sz w:val="24"/>
          <w:szCs w:val="24"/>
          <w:lang w:val="en-US"/>
        </w:rPr>
        <w:fldChar w:fldCharType="begin"/>
      </w:r>
      <w:r w:rsidR="00D232AF" w:rsidRPr="00B260DC">
        <w:rPr>
          <w:rFonts w:asciiTheme="minorHAnsi" w:hAnsiTheme="minorHAnsi" w:cstheme="minorHAnsi"/>
          <w:sz w:val="24"/>
          <w:szCs w:val="24"/>
          <w:lang w:val="en-US"/>
        </w:rPr>
        <w:instrText xml:space="preserve"> REF _Ref404349394 \h  \* MERGEFORMAT </w:instrText>
      </w:r>
      <w:r w:rsidR="00D232AF" w:rsidRPr="00B260DC">
        <w:rPr>
          <w:rFonts w:asciiTheme="minorHAnsi" w:hAnsiTheme="minorHAnsi" w:cstheme="minorHAnsi"/>
          <w:sz w:val="24"/>
          <w:szCs w:val="24"/>
          <w:lang w:val="en-US"/>
        </w:rPr>
      </w:r>
      <w:r w:rsidR="00D232AF" w:rsidRPr="00B260DC">
        <w:rPr>
          <w:rFonts w:asciiTheme="minorHAnsi" w:hAnsiTheme="minorHAnsi" w:cstheme="minorHAnsi"/>
          <w:sz w:val="24"/>
          <w:szCs w:val="24"/>
          <w:lang w:val="en-US"/>
        </w:rPr>
        <w:fldChar w:fldCharType="separate"/>
      </w:r>
      <w:r w:rsidR="004174D3" w:rsidRPr="00B260DC">
        <w:rPr>
          <w:rFonts w:asciiTheme="minorHAnsi" w:hAnsiTheme="minorHAnsi" w:cstheme="minorHAnsi"/>
          <w:sz w:val="24"/>
          <w:szCs w:val="24"/>
          <w:lang w:val="en-US"/>
        </w:rPr>
        <w:t>Figure</w:t>
      </w:r>
      <w:r w:rsidR="00301F7B" w:rsidRPr="00B260DC">
        <w:rPr>
          <w:rFonts w:asciiTheme="minorHAnsi" w:hAnsiTheme="minorHAnsi" w:cstheme="minorHAnsi"/>
          <w:sz w:val="24"/>
          <w:szCs w:val="24"/>
          <w:lang w:val="en-US"/>
        </w:rPr>
        <w:t xml:space="preserve"> </w:t>
      </w:r>
      <w:r w:rsidR="008373FD" w:rsidRPr="00B260DC">
        <w:rPr>
          <w:rFonts w:asciiTheme="minorHAnsi" w:hAnsiTheme="minorHAnsi" w:cstheme="minorHAnsi"/>
          <w:sz w:val="24"/>
          <w:szCs w:val="24"/>
          <w:lang w:val="en-US"/>
        </w:rPr>
        <w:t>1</w:t>
      </w:r>
      <w:r w:rsidR="00301F7B" w:rsidRPr="00B260DC">
        <w:rPr>
          <w:rFonts w:asciiTheme="minorHAnsi" w:hAnsiTheme="minorHAnsi" w:cstheme="minorHAnsi"/>
          <w:sz w:val="24"/>
          <w:szCs w:val="24"/>
          <w:lang w:val="en-US"/>
        </w:rPr>
        <w:t>.</w:t>
      </w:r>
      <w:r w:rsidR="00301F7B" w:rsidRPr="00B260DC">
        <w:rPr>
          <w:rFonts w:asciiTheme="minorHAnsi" w:hAnsiTheme="minorHAnsi" w:cstheme="minorHAnsi"/>
          <w:noProof/>
          <w:sz w:val="24"/>
          <w:szCs w:val="24"/>
          <w:lang w:val="en-US"/>
        </w:rPr>
        <w:t>7</w:t>
      </w:r>
      <w:r w:rsidR="00D232AF" w:rsidRPr="00B260DC">
        <w:rPr>
          <w:rFonts w:asciiTheme="minorHAnsi" w:hAnsiTheme="minorHAnsi" w:cstheme="minorHAnsi"/>
          <w:sz w:val="24"/>
          <w:szCs w:val="24"/>
          <w:lang w:val="en-US"/>
        </w:rPr>
        <w:fldChar w:fldCharType="end"/>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While the share of natural gas-fired power plants in licensed electricity generation in 2019 was </w:t>
      </w:r>
      <w:r w:rsidR="007514D4" w:rsidRPr="00B260DC">
        <w:rPr>
          <w:rFonts w:asciiTheme="minorHAnsi" w:hAnsiTheme="minorHAnsi" w:cstheme="minorHAnsi"/>
          <w:sz w:val="24"/>
          <w:szCs w:val="24"/>
          <w:lang w:val="en-US"/>
        </w:rPr>
        <w:t>19,21</w:t>
      </w:r>
      <w:r w:rsidRPr="00B260DC">
        <w:rPr>
          <w:rFonts w:asciiTheme="minorHAnsi" w:hAnsiTheme="minorHAnsi" w:cstheme="minorHAnsi"/>
          <w:sz w:val="24"/>
          <w:szCs w:val="24"/>
          <w:lang w:val="en-US"/>
        </w:rPr>
        <w:t xml:space="preserve">%, it </w:t>
      </w:r>
      <w:r w:rsidR="008701F4" w:rsidRPr="00B260DC">
        <w:rPr>
          <w:rFonts w:asciiTheme="minorHAnsi" w:hAnsiTheme="minorHAnsi" w:cstheme="minorHAnsi"/>
          <w:sz w:val="24"/>
          <w:szCs w:val="24"/>
          <w:lang w:val="en-US"/>
        </w:rPr>
        <w:t xml:space="preserve">increased to </w:t>
      </w:r>
      <w:r w:rsidR="007514D4" w:rsidRPr="00B260DC">
        <w:rPr>
          <w:rFonts w:asciiTheme="minorHAnsi" w:hAnsiTheme="minorHAnsi" w:cstheme="minorHAnsi"/>
          <w:sz w:val="24"/>
          <w:szCs w:val="24"/>
          <w:lang w:val="en-US"/>
        </w:rPr>
        <w:t>23,56</w:t>
      </w:r>
      <w:r w:rsidR="008701F4" w:rsidRPr="00B260DC">
        <w:rPr>
          <w:rFonts w:asciiTheme="minorHAnsi" w:hAnsiTheme="minorHAnsi" w:cstheme="minorHAnsi"/>
          <w:sz w:val="24"/>
          <w:szCs w:val="24"/>
          <w:lang w:val="en-US"/>
        </w:rPr>
        <w:t xml:space="preserve">% in 2020, while the share of imported coal plants </w:t>
      </w:r>
      <w:r w:rsidR="007514D4" w:rsidRPr="00B260DC">
        <w:rPr>
          <w:rFonts w:asciiTheme="minorHAnsi" w:hAnsiTheme="minorHAnsi" w:cstheme="minorHAnsi"/>
          <w:sz w:val="24"/>
          <w:szCs w:val="24"/>
          <w:lang w:val="en-US"/>
        </w:rPr>
        <w:t>20,52</w:t>
      </w:r>
      <w:r w:rsidR="008701F4" w:rsidRPr="00B260DC">
        <w:rPr>
          <w:rFonts w:asciiTheme="minorHAnsi" w:hAnsiTheme="minorHAnsi" w:cstheme="minorHAnsi"/>
          <w:sz w:val="24"/>
          <w:szCs w:val="24"/>
          <w:lang w:val="en-US"/>
        </w:rPr>
        <w:t xml:space="preserve">%, it increased to </w:t>
      </w:r>
      <w:r w:rsidR="007514D4" w:rsidRPr="00B260DC">
        <w:rPr>
          <w:rFonts w:asciiTheme="minorHAnsi" w:hAnsiTheme="minorHAnsi" w:cstheme="minorHAnsi"/>
          <w:sz w:val="24"/>
          <w:szCs w:val="24"/>
          <w:lang w:val="en-US"/>
        </w:rPr>
        <w:t>21,24</w:t>
      </w:r>
      <w:r w:rsidR="008701F4" w:rsidRPr="00B260DC">
        <w:rPr>
          <w:rFonts w:asciiTheme="minorHAnsi" w:hAnsiTheme="minorHAnsi" w:cstheme="minorHAnsi"/>
          <w:sz w:val="24"/>
          <w:szCs w:val="24"/>
          <w:lang w:val="en-US"/>
        </w:rPr>
        <w:t>%</w:t>
      </w:r>
      <w:r w:rsidR="00B26072" w:rsidRPr="00B260DC">
        <w:rPr>
          <w:rFonts w:asciiTheme="minorHAnsi" w:hAnsiTheme="minorHAnsi" w:cstheme="minorHAnsi"/>
          <w:sz w:val="24"/>
          <w:szCs w:val="24"/>
          <w:lang w:val="en-US"/>
        </w:rPr>
        <w:t>,</w:t>
      </w:r>
      <w:r w:rsidR="008701F4" w:rsidRPr="00B260DC">
        <w:rPr>
          <w:rFonts w:asciiTheme="minorHAnsi" w:hAnsiTheme="minorHAnsi" w:cstheme="minorHAnsi"/>
          <w:sz w:val="24"/>
          <w:szCs w:val="24"/>
          <w:lang w:val="en-US"/>
        </w:rPr>
        <w:t xml:space="preserve"> while the share of wind power plants was</w:t>
      </w:r>
      <w:r w:rsidR="00B26072" w:rsidRPr="00B260DC">
        <w:rPr>
          <w:rFonts w:asciiTheme="minorHAnsi" w:hAnsiTheme="minorHAnsi" w:cstheme="minorHAnsi"/>
          <w:sz w:val="24"/>
          <w:szCs w:val="24"/>
          <w:lang w:val="en-US"/>
        </w:rPr>
        <w:t xml:space="preserve"> 7,35</w:t>
      </w:r>
      <w:r w:rsidR="008701F4" w:rsidRPr="00B260DC">
        <w:rPr>
          <w:rFonts w:asciiTheme="minorHAnsi" w:hAnsiTheme="minorHAnsi" w:cstheme="minorHAnsi"/>
          <w:sz w:val="24"/>
          <w:szCs w:val="24"/>
          <w:lang w:val="en-US"/>
        </w:rPr>
        <w:t>%,</w:t>
      </w:r>
      <w:r w:rsidR="00B26072" w:rsidRPr="00B260DC">
        <w:rPr>
          <w:rFonts w:asciiTheme="minorHAnsi" w:hAnsiTheme="minorHAnsi" w:cstheme="minorHAnsi"/>
          <w:sz w:val="24"/>
          <w:szCs w:val="24"/>
          <w:lang w:val="en-US"/>
        </w:rPr>
        <w:t xml:space="preserve"> </w:t>
      </w:r>
      <w:r w:rsidR="008701F4" w:rsidRPr="00B260DC">
        <w:rPr>
          <w:rFonts w:asciiTheme="minorHAnsi" w:hAnsiTheme="minorHAnsi" w:cstheme="minorHAnsi"/>
          <w:sz w:val="24"/>
          <w:szCs w:val="24"/>
          <w:lang w:val="en-US"/>
        </w:rPr>
        <w:t xml:space="preserve">it increased to </w:t>
      </w:r>
      <w:r w:rsidR="00B26072" w:rsidRPr="00B260DC">
        <w:rPr>
          <w:rFonts w:asciiTheme="minorHAnsi" w:hAnsiTheme="minorHAnsi" w:cstheme="minorHAnsi"/>
          <w:sz w:val="24"/>
          <w:szCs w:val="24"/>
          <w:lang w:val="en-US"/>
        </w:rPr>
        <w:t>8,35</w:t>
      </w:r>
      <w:r w:rsidR="008701F4" w:rsidRPr="00B260DC">
        <w:rPr>
          <w:rFonts w:asciiTheme="minorHAnsi" w:hAnsiTheme="minorHAnsi" w:cstheme="minorHAnsi"/>
          <w:sz w:val="24"/>
          <w:szCs w:val="24"/>
          <w:lang w:val="en-US"/>
        </w:rPr>
        <w:t>% and while the share of geothermal plants was</w:t>
      </w:r>
      <w:r w:rsidR="00D4314C" w:rsidRPr="00B260DC">
        <w:rPr>
          <w:rFonts w:asciiTheme="minorHAnsi" w:hAnsiTheme="minorHAnsi" w:cstheme="minorHAnsi"/>
          <w:sz w:val="24"/>
          <w:szCs w:val="24"/>
          <w:lang w:val="en-US"/>
        </w:rPr>
        <w:t xml:space="preserve"> %3,03</w:t>
      </w:r>
      <w:r w:rsidR="008701F4" w:rsidRPr="00B260DC">
        <w:rPr>
          <w:rFonts w:asciiTheme="minorHAnsi" w:hAnsiTheme="minorHAnsi" w:cstheme="minorHAnsi"/>
          <w:sz w:val="24"/>
          <w:szCs w:val="24"/>
          <w:lang w:val="en-US"/>
        </w:rPr>
        <w:t>, it increased to</w:t>
      </w:r>
      <w:r w:rsidR="00D4314C" w:rsidRPr="00B260DC">
        <w:rPr>
          <w:rFonts w:asciiTheme="minorHAnsi" w:hAnsiTheme="minorHAnsi" w:cstheme="minorHAnsi"/>
          <w:sz w:val="24"/>
          <w:szCs w:val="24"/>
          <w:lang w:val="en-US"/>
        </w:rPr>
        <w:t xml:space="preserve"> %3,38</w:t>
      </w:r>
      <w:r w:rsidR="008701F4" w:rsidRPr="00B260DC">
        <w:rPr>
          <w:rFonts w:asciiTheme="minorHAnsi" w:hAnsiTheme="minorHAnsi" w:cstheme="minorHAnsi"/>
          <w:sz w:val="24"/>
          <w:szCs w:val="24"/>
          <w:lang w:val="en-US"/>
        </w:rPr>
        <w:t>. On the other hand</w:t>
      </w:r>
      <w:r w:rsidR="001606CD" w:rsidRPr="00B260DC">
        <w:rPr>
          <w:rFonts w:asciiTheme="minorHAnsi" w:hAnsiTheme="minorHAnsi" w:cstheme="minorHAnsi"/>
          <w:sz w:val="24"/>
          <w:szCs w:val="24"/>
          <w:lang w:val="en-US"/>
        </w:rPr>
        <w:t>,</w:t>
      </w:r>
      <w:r w:rsidR="00D42D6D" w:rsidRPr="00B260DC">
        <w:rPr>
          <w:rFonts w:asciiTheme="minorHAnsi" w:hAnsiTheme="minorHAnsi" w:cstheme="minorHAnsi"/>
          <w:sz w:val="24"/>
          <w:szCs w:val="24"/>
          <w:lang w:val="en-US"/>
        </w:rPr>
        <w:t xml:space="preserve"> </w:t>
      </w:r>
      <w:r w:rsidR="008701F4" w:rsidRPr="00B260DC">
        <w:rPr>
          <w:rFonts w:asciiTheme="minorHAnsi" w:hAnsiTheme="minorHAnsi" w:cstheme="minorHAnsi"/>
          <w:sz w:val="24"/>
          <w:szCs w:val="24"/>
          <w:lang w:val="en-US"/>
        </w:rPr>
        <w:t>the share of hydroelectric power plants</w:t>
      </w:r>
      <w:r w:rsidR="00192BAF" w:rsidRPr="00B260DC">
        <w:rPr>
          <w:rFonts w:asciiTheme="minorHAnsi" w:hAnsiTheme="minorHAnsi" w:cstheme="minorHAnsi"/>
          <w:sz w:val="24"/>
          <w:szCs w:val="24"/>
          <w:lang w:val="en-US"/>
        </w:rPr>
        <w:t xml:space="preserve"> was </w:t>
      </w:r>
      <w:r w:rsidR="008701F4" w:rsidRPr="00B260DC">
        <w:rPr>
          <w:rFonts w:asciiTheme="minorHAnsi" w:hAnsiTheme="minorHAnsi" w:cstheme="minorHAnsi"/>
          <w:sz w:val="24"/>
          <w:szCs w:val="24"/>
          <w:lang w:val="en-US"/>
        </w:rPr>
        <w:t xml:space="preserve"> </w:t>
      </w:r>
      <w:r w:rsidR="00192BAF" w:rsidRPr="00B260DC">
        <w:rPr>
          <w:rFonts w:asciiTheme="minorHAnsi" w:hAnsiTheme="minorHAnsi" w:cstheme="minorHAnsi"/>
          <w:sz w:val="24"/>
          <w:szCs w:val="24"/>
          <w:lang w:val="en-US"/>
        </w:rPr>
        <w:t xml:space="preserve">30,20% in 2019 and </w:t>
      </w:r>
      <w:r w:rsidR="008701F4" w:rsidRPr="00B260DC">
        <w:rPr>
          <w:rFonts w:asciiTheme="minorHAnsi" w:hAnsiTheme="minorHAnsi" w:cstheme="minorHAnsi"/>
          <w:sz w:val="24"/>
          <w:szCs w:val="24"/>
          <w:lang w:val="en-US"/>
        </w:rPr>
        <w:t>decreased to 26,55%</w:t>
      </w:r>
      <w:r w:rsidR="00192BAF" w:rsidRPr="00B260DC">
        <w:rPr>
          <w:rFonts w:asciiTheme="minorHAnsi" w:hAnsiTheme="minorHAnsi" w:cstheme="minorHAnsi"/>
          <w:sz w:val="24"/>
          <w:szCs w:val="24"/>
          <w:lang w:val="en-US"/>
        </w:rPr>
        <w:t>. The share of domestic coal (lignite, hard coal and asphaltite) power plants decreased from</w:t>
      </w:r>
      <w:r w:rsidR="006941A4" w:rsidRPr="00B260DC">
        <w:rPr>
          <w:rFonts w:asciiTheme="minorHAnsi" w:hAnsiTheme="minorHAnsi" w:cstheme="minorHAnsi"/>
          <w:sz w:val="24"/>
          <w:szCs w:val="24"/>
          <w:lang w:val="en-US"/>
        </w:rPr>
        <w:t xml:space="preserve"> %</w:t>
      </w:r>
      <w:r w:rsidR="00B26072" w:rsidRPr="00B260DC">
        <w:rPr>
          <w:rFonts w:asciiTheme="minorHAnsi" w:hAnsiTheme="minorHAnsi" w:cstheme="minorHAnsi"/>
          <w:sz w:val="24"/>
          <w:szCs w:val="24"/>
          <w:lang w:val="en-US"/>
        </w:rPr>
        <w:t>17,92</w:t>
      </w:r>
      <w:r w:rsidR="006941A4" w:rsidRPr="00B260DC">
        <w:rPr>
          <w:rFonts w:asciiTheme="minorHAnsi" w:hAnsiTheme="minorHAnsi" w:cstheme="minorHAnsi"/>
          <w:sz w:val="24"/>
          <w:szCs w:val="24"/>
          <w:lang w:val="en-US"/>
        </w:rPr>
        <w:t xml:space="preserve"> </w:t>
      </w:r>
      <w:r w:rsidR="00192BAF" w:rsidRPr="00B260DC">
        <w:rPr>
          <w:rFonts w:asciiTheme="minorHAnsi" w:hAnsiTheme="minorHAnsi" w:cstheme="minorHAnsi"/>
          <w:sz w:val="24"/>
          <w:szCs w:val="24"/>
          <w:lang w:val="en-US"/>
        </w:rPr>
        <w:t>to</w:t>
      </w:r>
      <w:r w:rsidR="006941A4" w:rsidRPr="00B260DC">
        <w:rPr>
          <w:rFonts w:asciiTheme="minorHAnsi" w:hAnsiTheme="minorHAnsi" w:cstheme="minorHAnsi"/>
          <w:sz w:val="24"/>
          <w:szCs w:val="24"/>
          <w:lang w:val="en-US"/>
        </w:rPr>
        <w:t xml:space="preserve"> </w:t>
      </w:r>
      <w:r w:rsidR="009E22F1" w:rsidRPr="00B260DC">
        <w:rPr>
          <w:rFonts w:asciiTheme="minorHAnsi" w:hAnsiTheme="minorHAnsi" w:cstheme="minorHAnsi"/>
          <w:sz w:val="24"/>
          <w:szCs w:val="24"/>
          <w:lang w:val="en-US"/>
        </w:rPr>
        <w:t>%</w:t>
      </w:r>
      <w:r w:rsidR="00B26072" w:rsidRPr="00B260DC">
        <w:rPr>
          <w:rFonts w:asciiTheme="minorHAnsi" w:hAnsiTheme="minorHAnsi" w:cstheme="minorHAnsi"/>
          <w:sz w:val="24"/>
          <w:szCs w:val="24"/>
          <w:lang w:val="en-US"/>
        </w:rPr>
        <w:t>14,89</w:t>
      </w:r>
      <w:r w:rsidR="00192BAF" w:rsidRPr="00B260DC">
        <w:rPr>
          <w:rFonts w:asciiTheme="minorHAnsi" w:hAnsiTheme="minorHAnsi" w:cstheme="minorHAnsi"/>
          <w:sz w:val="24"/>
          <w:szCs w:val="24"/>
          <w:lang w:val="en-US"/>
        </w:rPr>
        <w:t>.</w:t>
      </w:r>
    </w:p>
    <w:p w14:paraId="38B56975" w14:textId="69A13CD1" w:rsidR="00E96EC1" w:rsidRPr="00B260DC" w:rsidRDefault="00E96EC1" w:rsidP="00D232AF">
      <w:pPr>
        <w:spacing w:line="360" w:lineRule="auto"/>
        <w:ind w:firstLine="708"/>
        <w:jc w:val="both"/>
        <w:rPr>
          <w:rFonts w:asciiTheme="minorHAnsi" w:hAnsiTheme="minorHAnsi" w:cstheme="minorHAnsi"/>
          <w:sz w:val="24"/>
          <w:szCs w:val="24"/>
          <w:lang w:val="en-US"/>
        </w:rPr>
      </w:pPr>
    </w:p>
    <w:p w14:paraId="69A70C71" w14:textId="77777777" w:rsidR="000C7534" w:rsidRPr="00B260DC" w:rsidRDefault="000C7534" w:rsidP="00D232AF">
      <w:pPr>
        <w:spacing w:line="360" w:lineRule="auto"/>
        <w:ind w:firstLine="708"/>
        <w:jc w:val="both"/>
        <w:rPr>
          <w:rFonts w:asciiTheme="minorHAnsi" w:hAnsiTheme="minorHAnsi" w:cstheme="minorHAnsi"/>
          <w:sz w:val="24"/>
          <w:szCs w:val="24"/>
          <w:lang w:val="en-US"/>
        </w:rPr>
      </w:pPr>
    </w:p>
    <w:p w14:paraId="229B77E9" w14:textId="736621AF" w:rsidR="00D232AF" w:rsidRPr="00B260DC" w:rsidRDefault="004174D3" w:rsidP="00E93600">
      <w:pPr>
        <w:pStyle w:val="Balk6"/>
        <w:rPr>
          <w:lang w:val="en-US"/>
        </w:rPr>
      </w:pPr>
      <w:bookmarkStart w:id="59" w:name="_Ref404349394"/>
      <w:bookmarkStart w:id="60" w:name="_Toc432165730"/>
      <w:bookmarkStart w:id="61" w:name="_Toc450306997"/>
      <w:bookmarkStart w:id="62" w:name="_Toc450307108"/>
      <w:bookmarkStart w:id="63" w:name="_Toc450307914"/>
      <w:bookmarkStart w:id="64" w:name="_Toc76478987"/>
      <w:r w:rsidRPr="00B260DC">
        <w:rPr>
          <w:lang w:val="en-US"/>
        </w:rPr>
        <w:t>Figure</w:t>
      </w:r>
      <w:r w:rsidR="00D232AF" w:rsidRPr="00B260DC">
        <w:rPr>
          <w:lang w:val="en-US"/>
        </w:rPr>
        <w:t xml:space="preserve"> </w:t>
      </w:r>
      <w:r w:rsidR="008373FD"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D232AF" w:rsidRPr="00B260DC">
        <w:rPr>
          <w:lang w:val="en-US"/>
        </w:rPr>
        <w:fldChar w:fldCharType="begin"/>
      </w:r>
      <w:r w:rsidR="00D232AF" w:rsidRPr="00B260DC">
        <w:rPr>
          <w:lang w:val="en-US"/>
        </w:rPr>
        <w:instrText xml:space="preserve"> SEQ Şekil \* ARABIC \s 1 </w:instrText>
      </w:r>
      <w:r w:rsidR="00D232AF" w:rsidRPr="00B260DC">
        <w:rPr>
          <w:lang w:val="en-US"/>
        </w:rPr>
        <w:fldChar w:fldCharType="separate"/>
      </w:r>
      <w:r w:rsidR="00301F7B" w:rsidRPr="00B260DC">
        <w:rPr>
          <w:noProof/>
          <w:lang w:val="en-US"/>
        </w:rPr>
        <w:t>7</w:t>
      </w:r>
      <w:r w:rsidR="00D232AF" w:rsidRPr="00B260DC">
        <w:rPr>
          <w:lang w:val="en-US"/>
        </w:rPr>
        <w:fldChar w:fldCharType="end"/>
      </w:r>
      <w:bookmarkEnd w:id="59"/>
      <w:r w:rsidR="00D232AF" w:rsidRPr="00B260DC">
        <w:rPr>
          <w:lang w:val="en-US"/>
        </w:rPr>
        <w:t xml:space="preserve">: </w:t>
      </w:r>
      <w:r w:rsidRPr="00B260DC">
        <w:rPr>
          <w:lang w:val="en-US"/>
        </w:rPr>
        <w:t>The Distribution of Licensed Electricity Generation by Sources in 2020</w:t>
      </w:r>
      <w:r w:rsidR="00E96EC1" w:rsidRPr="00B260DC">
        <w:rPr>
          <w:lang w:val="en-US"/>
        </w:rPr>
        <w:t xml:space="preserve"> </w:t>
      </w:r>
      <w:r w:rsidR="00D232AF" w:rsidRPr="00B260DC">
        <w:rPr>
          <w:lang w:val="en-US"/>
        </w:rPr>
        <w:t>(%)</w:t>
      </w:r>
      <w:bookmarkEnd w:id="60"/>
      <w:bookmarkEnd w:id="61"/>
      <w:bookmarkEnd w:id="62"/>
      <w:bookmarkEnd w:id="63"/>
      <w:bookmarkEnd w:id="64"/>
    </w:p>
    <w:p w14:paraId="4153E748" w14:textId="757C9792" w:rsidR="00D232AF" w:rsidRPr="00B260DC" w:rsidRDefault="00BC13A7" w:rsidP="00D232AF">
      <w:pPr>
        <w:spacing w:line="360" w:lineRule="auto"/>
        <w:jc w:val="both"/>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lastRenderedPageBreak/>
        <w:drawing>
          <wp:inline distT="0" distB="0" distL="0" distR="0" wp14:anchorId="1CF995EF" wp14:editId="0B7D72A3">
            <wp:extent cx="5635256" cy="3591044"/>
            <wp:effectExtent l="0" t="0" r="381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4745" cy="3609836"/>
                    </a:xfrm>
                    <a:prstGeom prst="rect">
                      <a:avLst/>
                    </a:prstGeom>
                    <a:noFill/>
                  </pic:spPr>
                </pic:pic>
              </a:graphicData>
            </a:graphic>
          </wp:inline>
        </w:drawing>
      </w:r>
    </w:p>
    <w:p w14:paraId="3D4DC22E" w14:textId="3EF15514" w:rsidR="00F668BC" w:rsidRPr="00B260DC" w:rsidRDefault="00192BAF" w:rsidP="00F668BC">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development of licensed electricity generation on the basis of resources since 1990 is shown in</w:t>
      </w:r>
      <w:r w:rsidR="00CC78F3"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Figure</w:t>
      </w:r>
      <w:r w:rsidR="00CC78F3" w:rsidRPr="00B260DC">
        <w:rPr>
          <w:rFonts w:asciiTheme="minorHAnsi" w:hAnsiTheme="minorHAnsi" w:cstheme="minorHAnsi"/>
          <w:sz w:val="24"/>
          <w:szCs w:val="24"/>
          <w:lang w:val="en-US"/>
        </w:rPr>
        <w:t xml:space="preserve"> 1.8</w:t>
      </w:r>
      <w:r w:rsidRPr="00B260DC">
        <w:rPr>
          <w:rFonts w:asciiTheme="minorHAnsi" w:hAnsiTheme="minorHAnsi" w:cstheme="minorHAnsi"/>
          <w:sz w:val="24"/>
          <w:szCs w:val="24"/>
          <w:lang w:val="en-US"/>
        </w:rPr>
        <w:t>.</w:t>
      </w:r>
      <w:r w:rsidR="00CC78F3"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As can be seen from the figure, the share of renewable energy sources such as geothermal, wind, solar and biomass in electricity generation has increased</w:t>
      </w:r>
      <w:r w:rsidR="00713B0B">
        <w:rPr>
          <w:rFonts w:asciiTheme="minorHAnsi" w:hAnsiTheme="minorHAnsi" w:cstheme="minorHAnsi"/>
          <w:sz w:val="24"/>
          <w:szCs w:val="24"/>
          <w:lang w:val="en-US"/>
        </w:rPr>
        <w:t xml:space="preserve"> every year</w:t>
      </w:r>
      <w:r w:rsidRPr="00B260DC">
        <w:rPr>
          <w:rFonts w:asciiTheme="minorHAnsi" w:hAnsiTheme="minorHAnsi" w:cstheme="minorHAnsi"/>
          <w:sz w:val="24"/>
          <w:szCs w:val="24"/>
          <w:lang w:val="en-US"/>
        </w:rPr>
        <w:t>.</w:t>
      </w:r>
    </w:p>
    <w:p w14:paraId="51002005" w14:textId="77777777" w:rsidR="0022432A" w:rsidRPr="00B260DC" w:rsidRDefault="0022432A" w:rsidP="00086013">
      <w:pPr>
        <w:pStyle w:val="Balk6"/>
        <w:rPr>
          <w:lang w:val="en-US"/>
        </w:rPr>
      </w:pPr>
    </w:p>
    <w:p w14:paraId="0CD94978" w14:textId="4CAAA9CE" w:rsidR="00086013" w:rsidRPr="00B260DC" w:rsidRDefault="00BC13A7" w:rsidP="00086013">
      <w:pPr>
        <w:pStyle w:val="Balk6"/>
        <w:rPr>
          <w:lang w:val="en-US"/>
        </w:rPr>
      </w:pPr>
      <w:bookmarkStart w:id="65" w:name="_Toc76478988"/>
      <w:r w:rsidRPr="00B260DC">
        <w:rPr>
          <w:lang w:val="en-US"/>
        </w:rPr>
        <w:t>Figure</w:t>
      </w:r>
      <w:r w:rsidR="00086013" w:rsidRPr="00B260DC">
        <w:rPr>
          <w:lang w:val="en-US"/>
        </w:rPr>
        <w:t xml:space="preserve"> </w:t>
      </w:r>
      <w:r w:rsidR="008373FD" w:rsidRPr="00B260DC">
        <w:rPr>
          <w:lang w:val="en-US"/>
        </w:rPr>
        <w:t>1</w:t>
      </w:r>
      <w:r w:rsidR="00086013" w:rsidRPr="00B260DC">
        <w:rPr>
          <w:lang w:val="en-US"/>
        </w:rPr>
        <w:fldChar w:fldCharType="begin"/>
      </w:r>
      <w:r w:rsidR="00086013" w:rsidRPr="00B260DC">
        <w:rPr>
          <w:lang w:val="en-US"/>
        </w:rPr>
        <w:instrText xml:space="preserve"> STYLEREF 1 \s </w:instrText>
      </w:r>
      <w:r w:rsidR="00086013" w:rsidRPr="00B260DC">
        <w:rPr>
          <w:lang w:val="en-US"/>
        </w:rPr>
        <w:fldChar w:fldCharType="end"/>
      </w:r>
      <w:r w:rsidR="00086013" w:rsidRPr="00B260DC">
        <w:rPr>
          <w:lang w:val="en-US"/>
        </w:rPr>
        <w:t xml:space="preserve">.8: </w:t>
      </w:r>
      <w:r w:rsidR="004174D3" w:rsidRPr="00B260DC">
        <w:rPr>
          <w:lang w:val="en-US"/>
        </w:rPr>
        <w:t xml:space="preserve">Source-Based Development of Licensed Electricity Generation by Years </w:t>
      </w:r>
      <w:r w:rsidR="00086013" w:rsidRPr="00B260DC">
        <w:rPr>
          <w:lang w:val="en-US"/>
        </w:rPr>
        <w:t>(GWh)</w:t>
      </w:r>
      <w:bookmarkEnd w:id="65"/>
      <w:r w:rsidR="00086013" w:rsidRPr="00B260DC">
        <w:rPr>
          <w:lang w:val="en-US"/>
        </w:rPr>
        <w:t xml:space="preserve"> </w:t>
      </w:r>
    </w:p>
    <w:p w14:paraId="06E4386B" w14:textId="33631156" w:rsidR="00441319" w:rsidRPr="00B260DC" w:rsidRDefault="00BC13A7" w:rsidP="00441319">
      <w:pPr>
        <w:rPr>
          <w:lang w:val="en-US"/>
        </w:rPr>
      </w:pPr>
      <w:r w:rsidRPr="00B260DC">
        <w:rPr>
          <w:noProof/>
          <w:lang w:eastAsia="tr-TR" w:bidi="ar-SA"/>
        </w:rPr>
        <w:drawing>
          <wp:inline distT="0" distB="0" distL="0" distR="0" wp14:anchorId="7AE991CE" wp14:editId="432B9CA4">
            <wp:extent cx="6020555" cy="2748280"/>
            <wp:effectExtent l="0" t="0" r="0" b="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74331" cy="2772828"/>
                    </a:xfrm>
                    <a:prstGeom prst="rect">
                      <a:avLst/>
                    </a:prstGeom>
                    <a:noFill/>
                  </pic:spPr>
                </pic:pic>
              </a:graphicData>
            </a:graphic>
          </wp:inline>
        </w:drawing>
      </w:r>
    </w:p>
    <w:p w14:paraId="7C5520B5" w14:textId="4FA3B932" w:rsidR="0090413E" w:rsidRPr="00B260DC" w:rsidRDefault="00192BAF" w:rsidP="00E762C7">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day-based development of licensed electricity generation in Turkey is shown in Figure</w:t>
      </w:r>
      <w:r w:rsidR="008373FD" w:rsidRPr="00B260DC">
        <w:rPr>
          <w:rFonts w:asciiTheme="minorHAnsi" w:hAnsiTheme="minorHAnsi" w:cstheme="minorHAnsi"/>
          <w:sz w:val="24"/>
          <w:szCs w:val="24"/>
          <w:lang w:val="en-US"/>
        </w:rPr>
        <w:t xml:space="preserve"> 1.9</w:t>
      </w:r>
      <w:r w:rsidR="0090413E" w:rsidRPr="00B260DC">
        <w:rPr>
          <w:rFonts w:asciiTheme="minorHAnsi" w:hAnsiTheme="minorHAnsi" w:cstheme="minorHAnsi"/>
          <w:sz w:val="24"/>
          <w:szCs w:val="24"/>
          <w:lang w:val="en-US"/>
        </w:rPr>
        <w:t xml:space="preserve">. </w:t>
      </w:r>
      <w:r w:rsidR="004174D3" w:rsidRPr="00B260DC">
        <w:rPr>
          <w:rFonts w:asciiTheme="minorHAnsi" w:hAnsiTheme="minorHAnsi" w:cstheme="minorHAnsi"/>
          <w:sz w:val="24"/>
          <w:szCs w:val="24"/>
          <w:lang w:val="en-US"/>
        </w:rPr>
        <w:t>Licensed electricity generation was highest in August and lowest in April</w:t>
      </w:r>
      <w:r w:rsidR="00005725" w:rsidRPr="00B260DC">
        <w:rPr>
          <w:rFonts w:asciiTheme="minorHAnsi" w:hAnsiTheme="minorHAnsi" w:cstheme="minorHAnsi"/>
          <w:sz w:val="24"/>
          <w:szCs w:val="24"/>
          <w:lang w:val="en-US"/>
        </w:rPr>
        <w:t xml:space="preserve">. </w:t>
      </w:r>
      <w:r w:rsidR="004174D3" w:rsidRPr="00B260DC">
        <w:rPr>
          <w:rFonts w:asciiTheme="minorHAnsi" w:hAnsiTheme="minorHAnsi" w:cstheme="minorHAnsi"/>
          <w:sz w:val="24"/>
          <w:szCs w:val="24"/>
          <w:lang w:val="en-US"/>
        </w:rPr>
        <w:t xml:space="preserve">When it </w:t>
      </w:r>
      <w:r w:rsidR="004174D3" w:rsidRPr="00B260DC">
        <w:rPr>
          <w:rFonts w:asciiTheme="minorHAnsi" w:hAnsiTheme="minorHAnsi" w:cstheme="minorHAnsi"/>
          <w:sz w:val="24"/>
          <w:szCs w:val="24"/>
          <w:lang w:val="en-US"/>
        </w:rPr>
        <w:lastRenderedPageBreak/>
        <w:t>considered on a daily basis, electricity generation was highest on September 3, 2020 and lowest May</w:t>
      </w:r>
      <w:r w:rsidR="00005725" w:rsidRPr="00B260DC">
        <w:rPr>
          <w:rFonts w:asciiTheme="minorHAnsi" w:hAnsiTheme="minorHAnsi" w:cstheme="minorHAnsi"/>
          <w:sz w:val="24"/>
          <w:szCs w:val="24"/>
          <w:lang w:val="en-US"/>
        </w:rPr>
        <w:t xml:space="preserve"> </w:t>
      </w:r>
      <w:r w:rsidR="00855E71" w:rsidRPr="00B260DC">
        <w:rPr>
          <w:rFonts w:asciiTheme="minorHAnsi" w:hAnsiTheme="minorHAnsi" w:cstheme="minorHAnsi"/>
          <w:sz w:val="24"/>
          <w:szCs w:val="24"/>
          <w:lang w:val="en-US"/>
        </w:rPr>
        <w:t>24</w:t>
      </w:r>
      <w:r w:rsidR="004174D3" w:rsidRPr="00B260DC">
        <w:rPr>
          <w:rFonts w:asciiTheme="minorHAnsi" w:hAnsiTheme="minorHAnsi" w:cstheme="minorHAnsi"/>
          <w:sz w:val="24"/>
          <w:szCs w:val="24"/>
          <w:lang w:val="en-US"/>
        </w:rPr>
        <w:t>,</w:t>
      </w:r>
      <w:r w:rsidR="000D3106" w:rsidRPr="00B260DC">
        <w:rPr>
          <w:rFonts w:asciiTheme="minorHAnsi" w:hAnsiTheme="minorHAnsi" w:cstheme="minorHAnsi"/>
          <w:sz w:val="24"/>
          <w:szCs w:val="24"/>
          <w:lang w:val="en-US"/>
        </w:rPr>
        <w:t xml:space="preserve"> </w:t>
      </w:r>
      <w:r w:rsidR="00855E71" w:rsidRPr="00B260DC">
        <w:rPr>
          <w:rFonts w:asciiTheme="minorHAnsi" w:hAnsiTheme="minorHAnsi" w:cstheme="minorHAnsi"/>
          <w:sz w:val="24"/>
          <w:szCs w:val="24"/>
          <w:lang w:val="en-US"/>
        </w:rPr>
        <w:t>2020</w:t>
      </w:r>
      <w:r w:rsidR="004174D3" w:rsidRPr="00B260DC">
        <w:rPr>
          <w:rFonts w:asciiTheme="minorHAnsi" w:hAnsiTheme="minorHAnsi" w:cstheme="minorHAnsi"/>
          <w:sz w:val="24"/>
          <w:szCs w:val="24"/>
          <w:lang w:val="en-US"/>
        </w:rPr>
        <w:t>.</w:t>
      </w:r>
    </w:p>
    <w:p w14:paraId="68D4B6AA" w14:textId="1EF89ECE" w:rsidR="00795827" w:rsidRPr="00B260DC" w:rsidRDefault="00073ED6" w:rsidP="00795827">
      <w:pPr>
        <w:pStyle w:val="Balk6"/>
        <w:rPr>
          <w:lang w:val="en-US"/>
        </w:rPr>
      </w:pPr>
      <w:bookmarkStart w:id="66" w:name="_Toc76478989"/>
      <w:r w:rsidRPr="00B260DC">
        <w:rPr>
          <w:lang w:val="en-US"/>
        </w:rPr>
        <w:t>Figure</w:t>
      </w:r>
      <w:r w:rsidR="00795827" w:rsidRPr="00B260DC">
        <w:rPr>
          <w:lang w:val="en-US"/>
        </w:rPr>
        <w:t xml:space="preserve"> </w:t>
      </w:r>
      <w:r w:rsidR="008373FD" w:rsidRPr="00B260DC">
        <w:rPr>
          <w:lang w:val="en-US"/>
        </w:rPr>
        <w:t>1</w:t>
      </w:r>
      <w:r w:rsidR="00795827" w:rsidRPr="00B260DC">
        <w:rPr>
          <w:lang w:val="en-US"/>
        </w:rPr>
        <w:fldChar w:fldCharType="begin"/>
      </w:r>
      <w:r w:rsidR="00795827" w:rsidRPr="00B260DC">
        <w:rPr>
          <w:lang w:val="en-US"/>
        </w:rPr>
        <w:instrText xml:space="preserve"> STYLEREF 1 \s </w:instrText>
      </w:r>
      <w:r w:rsidR="00795827" w:rsidRPr="00B260DC">
        <w:rPr>
          <w:lang w:val="en-US"/>
        </w:rPr>
        <w:fldChar w:fldCharType="end"/>
      </w:r>
      <w:r w:rsidR="00795827" w:rsidRPr="00B260DC">
        <w:rPr>
          <w:lang w:val="en-US"/>
        </w:rPr>
        <w:t>.</w:t>
      </w:r>
      <w:r w:rsidR="00762B64" w:rsidRPr="00B260DC">
        <w:rPr>
          <w:lang w:val="en-US"/>
        </w:rPr>
        <w:t>9</w:t>
      </w:r>
      <w:r w:rsidR="00795827" w:rsidRPr="00B260DC">
        <w:rPr>
          <w:lang w:val="en-US"/>
        </w:rPr>
        <w:t xml:space="preserve">: </w:t>
      </w:r>
      <w:r w:rsidR="006F0C38" w:rsidRPr="00B260DC">
        <w:rPr>
          <w:lang w:val="en-US"/>
        </w:rPr>
        <w:t>Li</w:t>
      </w:r>
      <w:r w:rsidR="004174D3" w:rsidRPr="00B260DC">
        <w:rPr>
          <w:lang w:val="en-US"/>
        </w:rPr>
        <w:t>censed</w:t>
      </w:r>
      <w:r w:rsidR="006F0C38" w:rsidRPr="00B260DC">
        <w:rPr>
          <w:lang w:val="en-US"/>
        </w:rPr>
        <w:t xml:space="preserve"> </w:t>
      </w:r>
      <w:r w:rsidR="00795827" w:rsidRPr="00B260DC">
        <w:rPr>
          <w:lang w:val="en-US"/>
        </w:rPr>
        <w:t>Ele</w:t>
      </w:r>
      <w:r w:rsidR="004174D3" w:rsidRPr="00B260DC">
        <w:rPr>
          <w:lang w:val="en-US"/>
        </w:rPr>
        <w:t>ctricity</w:t>
      </w:r>
      <w:r w:rsidR="00795827" w:rsidRPr="00B260DC">
        <w:rPr>
          <w:lang w:val="en-US"/>
        </w:rPr>
        <w:t xml:space="preserve"> </w:t>
      </w:r>
      <w:r w:rsidRPr="00B260DC">
        <w:rPr>
          <w:lang w:val="en-US"/>
        </w:rPr>
        <w:t xml:space="preserve">Generation </w:t>
      </w:r>
      <w:r w:rsidR="00A520A6">
        <w:rPr>
          <w:lang w:val="en-US"/>
        </w:rPr>
        <w:t xml:space="preserve">Per Day </w:t>
      </w:r>
      <w:r w:rsidRPr="00B260DC">
        <w:rPr>
          <w:lang w:val="en-US"/>
        </w:rPr>
        <w:t xml:space="preserve">in 2020 </w:t>
      </w:r>
      <w:r w:rsidR="00795827" w:rsidRPr="00B260DC">
        <w:rPr>
          <w:lang w:val="en-US"/>
        </w:rPr>
        <w:t>(MWh)</w:t>
      </w:r>
      <w:bookmarkEnd w:id="66"/>
    </w:p>
    <w:p w14:paraId="43707BCA" w14:textId="77777777" w:rsidR="00795827" w:rsidRPr="00B260DC" w:rsidRDefault="00855E71" w:rsidP="00A541B0">
      <w:pPr>
        <w:spacing w:line="360" w:lineRule="auto"/>
        <w:ind w:firstLine="708"/>
        <w:rPr>
          <w:rFonts w:asciiTheme="minorHAnsi" w:hAnsiTheme="minorHAnsi" w:cstheme="minorHAnsi"/>
          <w:sz w:val="24"/>
          <w:szCs w:val="24"/>
          <w:highlight w:val="yellow"/>
          <w:lang w:val="en-US"/>
        </w:rPr>
      </w:pPr>
      <w:r w:rsidRPr="00B260DC">
        <w:rPr>
          <w:rFonts w:asciiTheme="minorHAnsi" w:hAnsiTheme="minorHAnsi" w:cstheme="minorHAnsi"/>
          <w:noProof/>
          <w:sz w:val="24"/>
          <w:szCs w:val="24"/>
          <w:highlight w:val="yellow"/>
          <w:lang w:eastAsia="tr-TR" w:bidi="ar-SA"/>
        </w:rPr>
        <w:drawing>
          <wp:inline distT="0" distB="0" distL="0" distR="0" wp14:anchorId="66F7ECAD" wp14:editId="3FD6C050">
            <wp:extent cx="5360035" cy="2720340"/>
            <wp:effectExtent l="0" t="0" r="0" b="381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0035" cy="2720340"/>
                    </a:xfrm>
                    <a:prstGeom prst="rect">
                      <a:avLst/>
                    </a:prstGeom>
                    <a:noFill/>
                  </pic:spPr>
                </pic:pic>
              </a:graphicData>
            </a:graphic>
          </wp:inline>
        </w:drawing>
      </w:r>
    </w:p>
    <w:p w14:paraId="4D49BAAA" w14:textId="6A2EB64D" w:rsidR="00005725" w:rsidRPr="00B260DC" w:rsidRDefault="00073ED6" w:rsidP="001014A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Hour-based licensed electricity generation in Turkey is shown in </w:t>
      </w:r>
      <w:r w:rsidR="001014A0" w:rsidRPr="00B260DC">
        <w:rPr>
          <w:rFonts w:asciiTheme="minorHAnsi" w:hAnsiTheme="minorHAnsi" w:cstheme="minorHAnsi"/>
          <w:sz w:val="24"/>
          <w:szCs w:val="24"/>
          <w:lang w:val="en-US"/>
        </w:rPr>
        <w:fldChar w:fldCharType="begin"/>
      </w:r>
      <w:r w:rsidR="001014A0" w:rsidRPr="00B260DC">
        <w:rPr>
          <w:rFonts w:asciiTheme="minorHAnsi" w:hAnsiTheme="minorHAnsi" w:cstheme="minorHAnsi"/>
          <w:sz w:val="24"/>
          <w:szCs w:val="24"/>
          <w:lang w:val="en-US"/>
        </w:rPr>
        <w:instrText xml:space="preserve"> REF _Ref404349394 \h  \* MERGEFORMAT </w:instrText>
      </w:r>
      <w:r w:rsidR="001014A0" w:rsidRPr="00B260DC">
        <w:rPr>
          <w:rFonts w:asciiTheme="minorHAnsi" w:hAnsiTheme="minorHAnsi" w:cstheme="minorHAnsi"/>
          <w:sz w:val="24"/>
          <w:szCs w:val="24"/>
          <w:lang w:val="en-US"/>
        </w:rPr>
      </w:r>
      <w:r w:rsidR="001014A0" w:rsidRPr="00B260DC">
        <w:rPr>
          <w:rFonts w:asciiTheme="minorHAnsi" w:hAnsiTheme="minorHAnsi" w:cstheme="minorHAnsi"/>
          <w:sz w:val="24"/>
          <w:szCs w:val="24"/>
          <w:lang w:val="en-US"/>
        </w:rPr>
        <w:fldChar w:fldCharType="separate"/>
      </w:r>
      <w:r w:rsidRPr="00B260DC">
        <w:rPr>
          <w:rFonts w:asciiTheme="minorHAnsi" w:hAnsiTheme="minorHAnsi" w:cstheme="minorHAnsi"/>
          <w:sz w:val="24"/>
          <w:szCs w:val="24"/>
          <w:lang w:val="en-US"/>
        </w:rPr>
        <w:t>Figure</w:t>
      </w:r>
      <w:r w:rsidR="00301F7B" w:rsidRPr="00B260DC">
        <w:rPr>
          <w:rFonts w:asciiTheme="minorHAnsi" w:hAnsiTheme="minorHAnsi" w:cstheme="minorHAnsi"/>
          <w:sz w:val="24"/>
          <w:szCs w:val="24"/>
          <w:lang w:val="en-US"/>
        </w:rPr>
        <w:t xml:space="preserve"> </w:t>
      </w:r>
      <w:r w:rsidR="008373FD" w:rsidRPr="00B260DC">
        <w:rPr>
          <w:rFonts w:asciiTheme="minorHAnsi" w:hAnsiTheme="minorHAnsi" w:cstheme="minorHAnsi"/>
          <w:sz w:val="24"/>
          <w:szCs w:val="24"/>
          <w:lang w:val="en-US"/>
        </w:rPr>
        <w:t>1</w:t>
      </w:r>
      <w:r w:rsidR="00301F7B" w:rsidRPr="00B260DC">
        <w:rPr>
          <w:rFonts w:asciiTheme="minorHAnsi" w:hAnsiTheme="minorHAnsi" w:cstheme="minorHAnsi"/>
          <w:sz w:val="24"/>
          <w:szCs w:val="24"/>
          <w:lang w:val="en-US"/>
        </w:rPr>
        <w:t>.</w:t>
      </w:r>
      <w:r w:rsidR="008373FD" w:rsidRPr="00B260DC">
        <w:rPr>
          <w:rFonts w:asciiTheme="minorHAnsi" w:hAnsiTheme="minorHAnsi" w:cstheme="minorHAnsi"/>
          <w:noProof/>
          <w:sz w:val="24"/>
          <w:szCs w:val="24"/>
          <w:lang w:val="en-US"/>
        </w:rPr>
        <w:t>10</w:t>
      </w:r>
      <w:r w:rsidR="001014A0" w:rsidRPr="00B260DC">
        <w:rPr>
          <w:rFonts w:asciiTheme="minorHAnsi" w:hAnsiTheme="minorHAnsi" w:cstheme="minorHAnsi"/>
          <w:sz w:val="24"/>
          <w:szCs w:val="24"/>
          <w:lang w:val="en-US"/>
        </w:rPr>
        <w:fldChar w:fldCharType="end"/>
      </w:r>
      <w:r w:rsidRPr="00B260DC">
        <w:rPr>
          <w:rFonts w:asciiTheme="minorHAnsi" w:hAnsiTheme="minorHAnsi" w:cstheme="minorHAnsi"/>
          <w:sz w:val="24"/>
          <w:szCs w:val="24"/>
          <w:lang w:val="en-US"/>
        </w:rPr>
        <w:t>.</w:t>
      </w:r>
      <w:r w:rsidR="001014A0" w:rsidRPr="00B260DC">
        <w:rPr>
          <w:rFonts w:asciiTheme="minorHAnsi" w:hAnsiTheme="minorHAnsi" w:cstheme="minorHAnsi"/>
          <w:sz w:val="24"/>
          <w:szCs w:val="24"/>
          <w:lang w:val="en-US"/>
        </w:rPr>
        <w:t xml:space="preserve"> </w:t>
      </w:r>
      <w:r w:rsidR="006F0C38" w:rsidRPr="00B260DC">
        <w:rPr>
          <w:rFonts w:asciiTheme="minorHAnsi" w:hAnsiTheme="minorHAnsi" w:cstheme="minorHAnsi"/>
          <w:sz w:val="24"/>
          <w:szCs w:val="24"/>
          <w:lang w:val="en-US"/>
        </w:rPr>
        <w:t>Li</w:t>
      </w:r>
      <w:r w:rsidR="00D75CAF" w:rsidRPr="00B260DC">
        <w:rPr>
          <w:rFonts w:asciiTheme="minorHAnsi" w:hAnsiTheme="minorHAnsi" w:cstheme="minorHAnsi"/>
          <w:sz w:val="24"/>
          <w:szCs w:val="24"/>
          <w:lang w:val="en-US"/>
        </w:rPr>
        <w:t>censed</w:t>
      </w:r>
      <w:r w:rsidR="006F0C38" w:rsidRPr="00B260DC">
        <w:rPr>
          <w:rFonts w:asciiTheme="minorHAnsi" w:hAnsiTheme="minorHAnsi" w:cstheme="minorHAnsi"/>
          <w:sz w:val="24"/>
          <w:szCs w:val="24"/>
          <w:lang w:val="en-US"/>
        </w:rPr>
        <w:t xml:space="preserve"> e</w:t>
      </w:r>
      <w:r w:rsidR="00005725" w:rsidRPr="00B260DC">
        <w:rPr>
          <w:rFonts w:asciiTheme="minorHAnsi" w:hAnsiTheme="minorHAnsi" w:cstheme="minorHAnsi"/>
          <w:sz w:val="24"/>
          <w:szCs w:val="24"/>
          <w:lang w:val="en-US"/>
        </w:rPr>
        <w:t>le</w:t>
      </w:r>
      <w:r w:rsidR="00D75CAF" w:rsidRPr="00B260DC">
        <w:rPr>
          <w:rFonts w:asciiTheme="minorHAnsi" w:hAnsiTheme="minorHAnsi" w:cstheme="minorHAnsi"/>
          <w:sz w:val="24"/>
          <w:szCs w:val="24"/>
          <w:lang w:val="en-US"/>
        </w:rPr>
        <w:t>ctricity generation was highest at</w:t>
      </w:r>
      <w:r w:rsidR="00005725" w:rsidRPr="00B260DC">
        <w:rPr>
          <w:rFonts w:asciiTheme="minorHAnsi" w:hAnsiTheme="minorHAnsi" w:cstheme="minorHAnsi"/>
          <w:sz w:val="24"/>
          <w:szCs w:val="24"/>
          <w:lang w:val="en-US"/>
        </w:rPr>
        <w:t xml:space="preserve"> </w:t>
      </w:r>
      <w:r w:rsidR="00757B16" w:rsidRPr="00B260DC">
        <w:rPr>
          <w:rFonts w:asciiTheme="minorHAnsi" w:hAnsiTheme="minorHAnsi" w:cstheme="minorHAnsi"/>
          <w:sz w:val="24"/>
          <w:szCs w:val="24"/>
          <w:lang w:val="en-US"/>
        </w:rPr>
        <w:t>20</w:t>
      </w:r>
      <w:r w:rsidR="00864DCF" w:rsidRPr="00B260DC">
        <w:rPr>
          <w:rFonts w:asciiTheme="minorHAnsi" w:hAnsiTheme="minorHAnsi" w:cstheme="minorHAnsi"/>
          <w:sz w:val="24"/>
          <w:szCs w:val="24"/>
          <w:lang w:val="en-US"/>
        </w:rPr>
        <w:t xml:space="preserve">:00, </w:t>
      </w:r>
      <w:r w:rsidR="00167A11" w:rsidRPr="00B260DC">
        <w:rPr>
          <w:rFonts w:asciiTheme="minorHAnsi" w:hAnsiTheme="minorHAnsi" w:cstheme="minorHAnsi"/>
          <w:sz w:val="24"/>
          <w:szCs w:val="24"/>
          <w:lang w:val="en-US"/>
        </w:rPr>
        <w:t>lowest at</w:t>
      </w:r>
      <w:r w:rsidR="00864DCF" w:rsidRPr="00B260DC">
        <w:rPr>
          <w:rFonts w:asciiTheme="minorHAnsi" w:hAnsiTheme="minorHAnsi" w:cstheme="minorHAnsi"/>
          <w:sz w:val="24"/>
          <w:szCs w:val="24"/>
          <w:lang w:val="en-US"/>
        </w:rPr>
        <w:t xml:space="preserve"> </w:t>
      </w:r>
      <w:r w:rsidR="00757B16" w:rsidRPr="00B260DC">
        <w:rPr>
          <w:rFonts w:asciiTheme="minorHAnsi" w:hAnsiTheme="minorHAnsi" w:cstheme="minorHAnsi"/>
          <w:sz w:val="24"/>
          <w:szCs w:val="24"/>
          <w:lang w:val="en-US"/>
        </w:rPr>
        <w:t>06:00</w:t>
      </w:r>
      <w:r w:rsidR="00167A11" w:rsidRPr="00B260DC">
        <w:rPr>
          <w:rFonts w:asciiTheme="minorHAnsi" w:hAnsiTheme="minorHAnsi" w:cstheme="minorHAnsi"/>
          <w:sz w:val="24"/>
          <w:szCs w:val="24"/>
          <w:lang w:val="en-US"/>
        </w:rPr>
        <w:t>.</w:t>
      </w:r>
      <w:r w:rsidR="00005725" w:rsidRPr="00B260DC">
        <w:rPr>
          <w:rFonts w:asciiTheme="minorHAnsi" w:hAnsiTheme="minorHAnsi" w:cstheme="minorHAnsi"/>
          <w:sz w:val="24"/>
          <w:szCs w:val="24"/>
          <w:lang w:val="en-US"/>
        </w:rPr>
        <w:t xml:space="preserve"> </w:t>
      </w:r>
    </w:p>
    <w:p w14:paraId="208AF423" w14:textId="77777777" w:rsidR="00220363" w:rsidRPr="00B260DC" w:rsidRDefault="00220363" w:rsidP="001014A0">
      <w:pPr>
        <w:spacing w:line="360" w:lineRule="auto"/>
        <w:ind w:firstLine="708"/>
        <w:jc w:val="both"/>
        <w:rPr>
          <w:rFonts w:asciiTheme="minorHAnsi" w:hAnsiTheme="minorHAnsi" w:cstheme="minorHAnsi"/>
          <w:sz w:val="24"/>
          <w:szCs w:val="24"/>
          <w:lang w:val="en-US"/>
        </w:rPr>
      </w:pPr>
    </w:p>
    <w:p w14:paraId="0DC4972B" w14:textId="6F43558B" w:rsidR="002D1D85" w:rsidRPr="00B260DC" w:rsidRDefault="00D34D83" w:rsidP="002D1D85">
      <w:pPr>
        <w:pStyle w:val="Balk6"/>
        <w:rPr>
          <w:lang w:val="en-US"/>
        </w:rPr>
      </w:pPr>
      <w:bookmarkStart w:id="67" w:name="_Toc76478990"/>
      <w:r w:rsidRPr="00B260DC">
        <w:rPr>
          <w:lang w:val="en-US"/>
        </w:rPr>
        <w:t>Figure</w:t>
      </w:r>
      <w:r w:rsidR="002D1D85" w:rsidRPr="00B260DC">
        <w:rPr>
          <w:lang w:val="en-US"/>
        </w:rPr>
        <w:t xml:space="preserve"> </w:t>
      </w:r>
      <w:r w:rsidR="008373FD" w:rsidRPr="00B260DC">
        <w:rPr>
          <w:lang w:val="en-US"/>
        </w:rPr>
        <w:t>1</w:t>
      </w:r>
      <w:r w:rsidR="002D1D85" w:rsidRPr="00B260DC">
        <w:rPr>
          <w:lang w:val="en-US"/>
        </w:rPr>
        <w:fldChar w:fldCharType="begin"/>
      </w:r>
      <w:r w:rsidR="002D1D85" w:rsidRPr="00B260DC">
        <w:rPr>
          <w:lang w:val="en-US"/>
        </w:rPr>
        <w:instrText xml:space="preserve"> STYLEREF 1 \s </w:instrText>
      </w:r>
      <w:r w:rsidR="002D1D85" w:rsidRPr="00B260DC">
        <w:rPr>
          <w:lang w:val="en-US"/>
        </w:rPr>
        <w:fldChar w:fldCharType="end"/>
      </w:r>
      <w:r w:rsidR="002D1D85" w:rsidRPr="00B260DC">
        <w:rPr>
          <w:lang w:val="en-US"/>
        </w:rPr>
        <w:t>.</w:t>
      </w:r>
      <w:r w:rsidR="00762B64" w:rsidRPr="00B260DC">
        <w:rPr>
          <w:lang w:val="en-US"/>
        </w:rPr>
        <w:t>10</w:t>
      </w:r>
      <w:r w:rsidR="002D1D85" w:rsidRPr="00B260DC">
        <w:rPr>
          <w:lang w:val="en-US"/>
        </w:rPr>
        <w:t xml:space="preserve">: </w:t>
      </w:r>
      <w:r w:rsidR="00167A11" w:rsidRPr="00B260DC">
        <w:rPr>
          <w:lang w:val="en-US"/>
        </w:rPr>
        <w:t xml:space="preserve">Hour-Based Electricity Generation in 2020 </w:t>
      </w:r>
      <w:r w:rsidR="002D1D85" w:rsidRPr="00B260DC">
        <w:rPr>
          <w:lang w:val="en-US"/>
        </w:rPr>
        <w:t>(MWh)</w:t>
      </w:r>
      <w:bookmarkEnd w:id="67"/>
    </w:p>
    <w:p w14:paraId="49E805CB" w14:textId="77777777" w:rsidR="00795827" w:rsidRPr="00B260DC" w:rsidRDefault="00E762C7"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32626AA2" wp14:editId="56FC1DD6">
            <wp:extent cx="5640309" cy="2364559"/>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72479" cy="2378046"/>
                    </a:xfrm>
                    <a:prstGeom prst="rect">
                      <a:avLst/>
                    </a:prstGeom>
                    <a:noFill/>
                  </pic:spPr>
                </pic:pic>
              </a:graphicData>
            </a:graphic>
          </wp:inline>
        </w:drawing>
      </w:r>
    </w:p>
    <w:p w14:paraId="2C502B84" w14:textId="1AA22931" w:rsidR="00A520A6" w:rsidRPr="003B6D7E" w:rsidRDefault="00A520A6" w:rsidP="00A520A6">
      <w:pPr>
        <w:spacing w:line="360" w:lineRule="auto"/>
        <w:jc w:val="both"/>
        <w:rPr>
          <w:rFonts w:asciiTheme="minorHAnsi" w:hAnsiTheme="minorHAnsi" w:cstheme="minorHAnsi"/>
          <w:sz w:val="24"/>
          <w:szCs w:val="24"/>
          <w:lang w:val="en-GB"/>
        </w:rPr>
      </w:pPr>
      <w:r>
        <w:rPr>
          <w:rFonts w:asciiTheme="minorHAnsi" w:hAnsiTheme="minorHAnsi" w:cstheme="minorHAnsi"/>
          <w:sz w:val="24"/>
          <w:szCs w:val="24"/>
          <w:lang w:val="en-GB"/>
        </w:rPr>
        <w:t>The d</w:t>
      </w:r>
      <w:r w:rsidRPr="003B6D7E">
        <w:rPr>
          <w:rFonts w:asciiTheme="minorHAnsi" w:hAnsiTheme="minorHAnsi" w:cstheme="minorHAnsi"/>
          <w:sz w:val="24"/>
          <w:szCs w:val="24"/>
          <w:lang w:val="en-GB"/>
        </w:rPr>
        <w:t xml:space="preserve">istribution of licensed electricity generation by province is shown in Table 1.2. In 2019, the highest electricity production was realized in </w:t>
      </w:r>
      <w:proofErr w:type="spellStart"/>
      <w:r w:rsidRPr="003B6D7E">
        <w:rPr>
          <w:rFonts w:asciiTheme="minorHAnsi" w:hAnsiTheme="minorHAnsi" w:cstheme="minorHAnsi"/>
          <w:sz w:val="24"/>
          <w:szCs w:val="24"/>
          <w:lang w:val="en-GB"/>
        </w:rPr>
        <w:t>Çanakkale</w:t>
      </w:r>
      <w:proofErr w:type="spellEnd"/>
      <w:r w:rsidRPr="003B6D7E">
        <w:rPr>
          <w:rFonts w:asciiTheme="minorHAnsi" w:hAnsiTheme="minorHAnsi" w:cstheme="minorHAnsi"/>
          <w:sz w:val="24"/>
          <w:szCs w:val="24"/>
          <w:lang w:val="en-GB"/>
        </w:rPr>
        <w:t xml:space="preserve">, </w:t>
      </w:r>
      <w:proofErr w:type="spellStart"/>
      <w:r w:rsidRPr="003B6D7E">
        <w:rPr>
          <w:rFonts w:asciiTheme="minorHAnsi" w:hAnsiTheme="minorHAnsi" w:cstheme="minorHAnsi"/>
          <w:sz w:val="24"/>
          <w:szCs w:val="24"/>
          <w:lang w:val="en-GB"/>
        </w:rPr>
        <w:t>Zonguldak</w:t>
      </w:r>
      <w:proofErr w:type="spellEnd"/>
      <w:r w:rsidRPr="003B6D7E">
        <w:rPr>
          <w:rFonts w:asciiTheme="minorHAnsi" w:hAnsiTheme="minorHAnsi" w:cstheme="minorHAnsi"/>
          <w:sz w:val="24"/>
          <w:szCs w:val="24"/>
          <w:lang w:val="en-GB"/>
        </w:rPr>
        <w:t xml:space="preserve">, Adana, </w:t>
      </w:r>
      <w:proofErr w:type="spellStart"/>
      <w:r w:rsidRPr="003B6D7E">
        <w:rPr>
          <w:rFonts w:asciiTheme="minorHAnsi" w:hAnsiTheme="minorHAnsi" w:cstheme="minorHAnsi"/>
          <w:sz w:val="24"/>
          <w:szCs w:val="24"/>
          <w:lang w:val="en-GB"/>
        </w:rPr>
        <w:t>Hatay</w:t>
      </w:r>
      <w:proofErr w:type="spellEnd"/>
      <w:r w:rsidRPr="003B6D7E">
        <w:rPr>
          <w:rFonts w:asciiTheme="minorHAnsi" w:hAnsiTheme="minorHAnsi" w:cstheme="minorHAnsi"/>
          <w:sz w:val="24"/>
          <w:szCs w:val="24"/>
          <w:lang w:val="en-GB"/>
        </w:rPr>
        <w:t xml:space="preserve">, İzmir and </w:t>
      </w:r>
      <w:proofErr w:type="spellStart"/>
      <w:r>
        <w:rPr>
          <w:rFonts w:asciiTheme="minorHAnsi" w:hAnsiTheme="minorHAnsi" w:cstheme="minorHAnsi"/>
          <w:sz w:val="24"/>
          <w:szCs w:val="24"/>
          <w:lang w:val="en-GB"/>
        </w:rPr>
        <w:t>Balıkesir</w:t>
      </w:r>
      <w:proofErr w:type="spellEnd"/>
      <w:r>
        <w:rPr>
          <w:rFonts w:asciiTheme="minorHAnsi" w:hAnsiTheme="minorHAnsi" w:cstheme="minorHAnsi"/>
          <w:sz w:val="24"/>
          <w:szCs w:val="24"/>
          <w:lang w:val="en-GB"/>
        </w:rPr>
        <w:t xml:space="preserve"> provinces</w:t>
      </w:r>
      <w:r w:rsidRPr="003B6D7E">
        <w:rPr>
          <w:rFonts w:asciiTheme="minorHAnsi" w:hAnsiTheme="minorHAnsi" w:cstheme="minorHAnsi"/>
          <w:sz w:val="24"/>
          <w:szCs w:val="24"/>
          <w:lang w:val="en-GB"/>
        </w:rPr>
        <w:t xml:space="preserve">, the lowest electricity production was in </w:t>
      </w:r>
      <w:proofErr w:type="spellStart"/>
      <w:r w:rsidRPr="003B6D7E">
        <w:rPr>
          <w:rFonts w:asciiTheme="minorHAnsi" w:hAnsiTheme="minorHAnsi" w:cstheme="minorHAnsi"/>
          <w:sz w:val="24"/>
          <w:szCs w:val="24"/>
          <w:lang w:val="en-GB"/>
        </w:rPr>
        <w:t>Çankırı</w:t>
      </w:r>
      <w:proofErr w:type="spellEnd"/>
      <w:r w:rsidRPr="003B6D7E">
        <w:rPr>
          <w:rFonts w:asciiTheme="minorHAnsi" w:hAnsiTheme="minorHAnsi" w:cstheme="minorHAnsi"/>
          <w:sz w:val="24"/>
          <w:szCs w:val="24"/>
          <w:lang w:val="en-GB"/>
        </w:rPr>
        <w:t xml:space="preserve">, </w:t>
      </w:r>
      <w:proofErr w:type="spellStart"/>
      <w:r w:rsidRPr="003B6D7E">
        <w:rPr>
          <w:rFonts w:asciiTheme="minorHAnsi" w:hAnsiTheme="minorHAnsi" w:cstheme="minorHAnsi"/>
          <w:sz w:val="24"/>
          <w:szCs w:val="24"/>
          <w:lang w:val="en-GB"/>
        </w:rPr>
        <w:t>Niğde</w:t>
      </w:r>
      <w:proofErr w:type="spellEnd"/>
      <w:r w:rsidRPr="003B6D7E">
        <w:rPr>
          <w:rFonts w:asciiTheme="minorHAnsi" w:hAnsiTheme="minorHAnsi" w:cstheme="minorHAnsi"/>
          <w:sz w:val="24"/>
          <w:szCs w:val="24"/>
          <w:lang w:val="en-GB"/>
        </w:rPr>
        <w:t xml:space="preserve">, </w:t>
      </w:r>
      <w:proofErr w:type="spellStart"/>
      <w:r w:rsidRPr="003B6D7E">
        <w:rPr>
          <w:rFonts w:asciiTheme="minorHAnsi" w:hAnsiTheme="minorHAnsi" w:cstheme="minorHAnsi"/>
          <w:sz w:val="24"/>
          <w:szCs w:val="24"/>
          <w:lang w:val="en-GB"/>
        </w:rPr>
        <w:t>Bartın</w:t>
      </w:r>
      <w:proofErr w:type="spellEnd"/>
      <w:r w:rsidRPr="003B6D7E">
        <w:rPr>
          <w:rFonts w:asciiTheme="minorHAnsi" w:hAnsiTheme="minorHAnsi" w:cstheme="minorHAnsi"/>
          <w:sz w:val="24"/>
          <w:szCs w:val="24"/>
          <w:lang w:val="en-GB"/>
        </w:rPr>
        <w:t xml:space="preserve">, </w:t>
      </w:r>
      <w:proofErr w:type="spellStart"/>
      <w:r w:rsidRPr="003B6D7E">
        <w:rPr>
          <w:rFonts w:asciiTheme="minorHAnsi" w:hAnsiTheme="minorHAnsi" w:cstheme="minorHAnsi"/>
          <w:sz w:val="24"/>
          <w:szCs w:val="24"/>
          <w:lang w:val="en-GB"/>
        </w:rPr>
        <w:t>Aksaray</w:t>
      </w:r>
      <w:proofErr w:type="spellEnd"/>
      <w:r w:rsidRPr="003B6D7E">
        <w:rPr>
          <w:rFonts w:asciiTheme="minorHAnsi" w:hAnsiTheme="minorHAnsi" w:cstheme="minorHAnsi"/>
          <w:sz w:val="24"/>
          <w:szCs w:val="24"/>
          <w:lang w:val="en-GB"/>
        </w:rPr>
        <w:t xml:space="preserve">, </w:t>
      </w:r>
      <w:proofErr w:type="spellStart"/>
      <w:r w:rsidRPr="003B6D7E">
        <w:rPr>
          <w:rFonts w:asciiTheme="minorHAnsi" w:hAnsiTheme="minorHAnsi" w:cstheme="minorHAnsi"/>
          <w:sz w:val="24"/>
          <w:szCs w:val="24"/>
          <w:lang w:val="en-GB"/>
        </w:rPr>
        <w:t>Iğdır</w:t>
      </w:r>
      <w:proofErr w:type="spellEnd"/>
      <w:r w:rsidRPr="003B6D7E">
        <w:rPr>
          <w:rFonts w:asciiTheme="minorHAnsi" w:hAnsiTheme="minorHAnsi" w:cstheme="minorHAnsi"/>
          <w:sz w:val="24"/>
          <w:szCs w:val="24"/>
          <w:lang w:val="en-GB"/>
        </w:rPr>
        <w:t xml:space="preserve"> and </w:t>
      </w:r>
      <w:r>
        <w:rPr>
          <w:rFonts w:asciiTheme="minorHAnsi" w:hAnsiTheme="minorHAnsi" w:cstheme="minorHAnsi"/>
          <w:sz w:val="24"/>
          <w:szCs w:val="24"/>
          <w:lang w:val="en-GB"/>
        </w:rPr>
        <w:t>Bayburt</w:t>
      </w:r>
      <w:r w:rsidRPr="003B6D7E">
        <w:rPr>
          <w:rFonts w:asciiTheme="minorHAnsi" w:hAnsiTheme="minorHAnsi" w:cstheme="minorHAnsi"/>
          <w:sz w:val="24"/>
          <w:szCs w:val="24"/>
          <w:lang w:val="en-GB"/>
        </w:rPr>
        <w:t xml:space="preserve"> provinces</w:t>
      </w:r>
      <w:r w:rsidRPr="009475FB">
        <w:t xml:space="preserve"> </w:t>
      </w:r>
      <w:r w:rsidRPr="009475FB">
        <w:rPr>
          <w:rFonts w:asciiTheme="minorHAnsi" w:hAnsiTheme="minorHAnsi" w:cstheme="minorHAnsi"/>
          <w:sz w:val="24"/>
          <w:szCs w:val="24"/>
          <w:lang w:val="en-GB"/>
        </w:rPr>
        <w:t>respectively</w:t>
      </w:r>
      <w:r w:rsidRPr="003B6D7E">
        <w:rPr>
          <w:rFonts w:asciiTheme="minorHAnsi" w:hAnsiTheme="minorHAnsi" w:cstheme="minorHAnsi"/>
          <w:sz w:val="24"/>
          <w:szCs w:val="24"/>
          <w:lang w:val="en-GB"/>
        </w:rPr>
        <w:t>.</w:t>
      </w:r>
    </w:p>
    <w:p w14:paraId="719D8531" w14:textId="7F2FC400" w:rsidR="00251B6C" w:rsidRPr="00B260DC" w:rsidRDefault="008A5016" w:rsidP="00251B6C">
      <w:pPr>
        <w:pStyle w:val="Balk5"/>
        <w:rPr>
          <w:lang w:val="en-US"/>
        </w:rPr>
      </w:pPr>
      <w:bookmarkStart w:id="68" w:name="_Toc76478941"/>
      <w:r w:rsidRPr="00B260DC">
        <w:rPr>
          <w:lang w:val="en-US"/>
        </w:rPr>
        <w:lastRenderedPageBreak/>
        <w:t>Tab</w:t>
      </w:r>
      <w:r w:rsidR="0027145A" w:rsidRPr="00B260DC">
        <w:rPr>
          <w:lang w:val="en-US"/>
        </w:rPr>
        <w:t>le</w:t>
      </w:r>
      <w:r w:rsidR="00251B6C" w:rsidRPr="00B260DC">
        <w:rPr>
          <w:lang w:val="en-US"/>
        </w:rPr>
        <w:t xml:space="preserve"> </w:t>
      </w:r>
      <w:r w:rsidR="008373FD" w:rsidRPr="00B260DC">
        <w:rPr>
          <w:lang w:val="en-US"/>
        </w:rPr>
        <w:t>1</w:t>
      </w:r>
      <w:r w:rsidR="00251B6C" w:rsidRPr="00B260DC">
        <w:rPr>
          <w:lang w:val="en-US"/>
        </w:rPr>
        <w:fldChar w:fldCharType="begin"/>
      </w:r>
      <w:r w:rsidR="00251B6C" w:rsidRPr="00B260DC">
        <w:rPr>
          <w:lang w:val="en-US"/>
        </w:rPr>
        <w:instrText xml:space="preserve"> STYLEREF 1 \s </w:instrText>
      </w:r>
      <w:r w:rsidR="00251B6C" w:rsidRPr="00B260DC">
        <w:rPr>
          <w:lang w:val="en-US"/>
        </w:rPr>
        <w:fldChar w:fldCharType="end"/>
      </w:r>
      <w:r w:rsidR="00251B6C" w:rsidRPr="00B260DC">
        <w:rPr>
          <w:lang w:val="en-US"/>
        </w:rPr>
        <w:t>.</w:t>
      </w:r>
      <w:r w:rsidRPr="00B260DC">
        <w:rPr>
          <w:lang w:val="en-US"/>
        </w:rPr>
        <w:t>2</w:t>
      </w:r>
      <w:r w:rsidR="00251B6C" w:rsidRPr="00B260DC">
        <w:rPr>
          <w:lang w:val="en-US"/>
        </w:rPr>
        <w:t xml:space="preserve">: </w:t>
      </w:r>
      <w:r w:rsidR="006F0C38" w:rsidRPr="00B260DC">
        <w:rPr>
          <w:lang w:val="en-US"/>
        </w:rPr>
        <w:t>Li</w:t>
      </w:r>
      <w:r w:rsidR="00167A11" w:rsidRPr="00B260DC">
        <w:rPr>
          <w:lang w:val="en-US"/>
        </w:rPr>
        <w:t>censed</w:t>
      </w:r>
      <w:r w:rsidR="006F0C38" w:rsidRPr="00B260DC">
        <w:rPr>
          <w:lang w:val="en-US"/>
        </w:rPr>
        <w:t xml:space="preserve"> </w:t>
      </w:r>
      <w:r w:rsidR="00251B6C" w:rsidRPr="00B260DC">
        <w:rPr>
          <w:lang w:val="en-US"/>
        </w:rPr>
        <w:t>Ele</w:t>
      </w:r>
      <w:r w:rsidR="00167A11" w:rsidRPr="00B260DC">
        <w:rPr>
          <w:lang w:val="en-US"/>
        </w:rPr>
        <w:t>ctricity</w:t>
      </w:r>
      <w:r w:rsidR="00251B6C" w:rsidRPr="00B260DC">
        <w:rPr>
          <w:lang w:val="en-US"/>
        </w:rPr>
        <w:t xml:space="preserve"> </w:t>
      </w:r>
      <w:r w:rsidR="00167A11" w:rsidRPr="00B260DC">
        <w:rPr>
          <w:lang w:val="en-US"/>
        </w:rPr>
        <w:t>Generation</w:t>
      </w:r>
      <w:r w:rsidR="00251B6C" w:rsidRPr="00B260DC">
        <w:rPr>
          <w:lang w:val="en-US"/>
        </w:rPr>
        <w:t xml:space="preserve"> </w:t>
      </w:r>
      <w:r w:rsidR="0027145A" w:rsidRPr="00B260DC">
        <w:rPr>
          <w:lang w:val="en-US"/>
        </w:rPr>
        <w:t>by Provinces</w:t>
      </w:r>
      <w:r w:rsidR="00251B6C" w:rsidRPr="00B260DC">
        <w:rPr>
          <w:lang w:val="en-US"/>
        </w:rPr>
        <w:t xml:space="preserve"> (</w:t>
      </w:r>
      <w:r w:rsidR="00124D1D" w:rsidRPr="00B260DC">
        <w:rPr>
          <w:lang w:val="en-US"/>
        </w:rPr>
        <w:t>G</w:t>
      </w:r>
      <w:r w:rsidR="00251B6C" w:rsidRPr="00B260DC">
        <w:rPr>
          <w:lang w:val="en-US"/>
        </w:rPr>
        <w:t>Wh-%)</w:t>
      </w:r>
      <w:bookmarkEnd w:id="68"/>
    </w:p>
    <w:tbl>
      <w:tblPr>
        <w:tblW w:w="9488" w:type="dxa"/>
        <w:tblCellMar>
          <w:left w:w="70" w:type="dxa"/>
          <w:right w:w="70" w:type="dxa"/>
        </w:tblCellMar>
        <w:tblLook w:val="04A0" w:firstRow="1" w:lastRow="0" w:firstColumn="1" w:lastColumn="0" w:noHBand="0" w:noVBand="1"/>
      </w:tblPr>
      <w:tblGrid>
        <w:gridCol w:w="1920"/>
        <w:gridCol w:w="1700"/>
        <w:gridCol w:w="1048"/>
        <w:gridCol w:w="1985"/>
        <w:gridCol w:w="1701"/>
        <w:gridCol w:w="1134"/>
      </w:tblGrid>
      <w:tr w:rsidR="00124D1D" w:rsidRPr="00B260DC" w14:paraId="4E88ED03" w14:textId="77777777" w:rsidTr="00124D1D">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30B9380" w14:textId="6166782D" w:rsidR="00124D1D" w:rsidRPr="00B260DC" w:rsidRDefault="0027145A" w:rsidP="00124D1D">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PROVINCE</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14:paraId="2E266227" w14:textId="1766F9AF" w:rsidR="00124D1D" w:rsidRPr="00B260DC" w:rsidRDefault="0027145A" w:rsidP="00124D1D">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Generation</w:t>
            </w:r>
            <w:r w:rsidR="00124D1D" w:rsidRPr="00B260DC">
              <w:rPr>
                <w:rFonts w:ascii="Calibri" w:eastAsia="Times New Roman" w:hAnsi="Calibri" w:cs="Calibri"/>
                <w:b/>
                <w:bCs/>
                <w:color w:val="FFFFFF"/>
                <w:lang w:val="en-US" w:eastAsia="tr-TR" w:bidi="ar-SA"/>
              </w:rPr>
              <w:t xml:space="preserve"> (GWh)</w:t>
            </w:r>
          </w:p>
        </w:tc>
        <w:tc>
          <w:tcPr>
            <w:tcW w:w="1048" w:type="dxa"/>
            <w:tcBorders>
              <w:top w:val="single" w:sz="8" w:space="0" w:color="auto"/>
              <w:left w:val="nil"/>
              <w:bottom w:val="single" w:sz="8" w:space="0" w:color="auto"/>
              <w:right w:val="single" w:sz="8" w:space="0" w:color="auto"/>
            </w:tcBorders>
            <w:shd w:val="clear" w:color="000000" w:fill="FF0000"/>
            <w:noWrap/>
            <w:vAlign w:val="center"/>
            <w:hideMark/>
          </w:tcPr>
          <w:p w14:paraId="1190450B" w14:textId="78CC75D6" w:rsidR="00124D1D" w:rsidRPr="00B260DC" w:rsidRDefault="0027145A" w:rsidP="00124D1D">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Share</w:t>
            </w:r>
            <w:r w:rsidR="00124D1D" w:rsidRPr="00B260DC">
              <w:rPr>
                <w:rFonts w:ascii="Calibri" w:eastAsia="Times New Roman" w:hAnsi="Calibri" w:cs="Calibri"/>
                <w:b/>
                <w:bCs/>
                <w:color w:val="FFFFFF"/>
                <w:lang w:val="en-US" w:eastAsia="tr-TR" w:bidi="ar-SA"/>
              </w:rPr>
              <w:t xml:space="preserve">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66B5666C" w14:textId="23EEE688" w:rsidR="00124D1D" w:rsidRPr="00B260DC" w:rsidRDefault="0027145A" w:rsidP="00124D1D">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PROVINCE</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8273C9C" w14:textId="20DEE6A6" w:rsidR="00124D1D" w:rsidRPr="00B260DC" w:rsidRDefault="0027145A" w:rsidP="00124D1D">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Generation</w:t>
            </w:r>
            <w:r w:rsidR="00124D1D" w:rsidRPr="00B260DC">
              <w:rPr>
                <w:rFonts w:ascii="Calibri" w:eastAsia="Times New Roman" w:hAnsi="Calibri" w:cs="Calibri"/>
                <w:b/>
                <w:bCs/>
                <w:color w:val="FFFFFF"/>
                <w:lang w:val="en-US" w:eastAsia="tr-TR" w:bidi="ar-SA"/>
              </w:rPr>
              <w:t xml:space="preserve"> (GWh)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744D24C7" w14:textId="75834A5F" w:rsidR="00124D1D" w:rsidRPr="00B260DC" w:rsidRDefault="0027145A" w:rsidP="00124D1D">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Share</w:t>
            </w:r>
            <w:r w:rsidR="00124D1D" w:rsidRPr="00B260DC">
              <w:rPr>
                <w:rFonts w:ascii="Calibri" w:eastAsia="Times New Roman" w:hAnsi="Calibri" w:cs="Calibri"/>
                <w:b/>
                <w:bCs/>
                <w:color w:val="FFFFFF"/>
                <w:lang w:val="en-US" w:eastAsia="tr-TR" w:bidi="ar-SA"/>
              </w:rPr>
              <w:t xml:space="preserve"> (%)</w:t>
            </w:r>
          </w:p>
        </w:tc>
      </w:tr>
      <w:tr w:rsidR="00124D1D" w:rsidRPr="00B260DC" w14:paraId="29D78A63" w14:textId="77777777" w:rsidTr="00220363">
        <w:trPr>
          <w:trHeight w:val="2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F97CB4"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ÇANAKKALE</w:t>
            </w:r>
          </w:p>
        </w:tc>
        <w:tc>
          <w:tcPr>
            <w:tcW w:w="1700" w:type="dxa"/>
            <w:tcBorders>
              <w:top w:val="nil"/>
              <w:left w:val="nil"/>
              <w:bottom w:val="single" w:sz="8" w:space="0" w:color="auto"/>
              <w:right w:val="single" w:sz="8" w:space="0" w:color="auto"/>
            </w:tcBorders>
            <w:shd w:val="clear" w:color="auto" w:fill="auto"/>
            <w:noWrap/>
            <w:vAlign w:val="center"/>
            <w:hideMark/>
          </w:tcPr>
          <w:p w14:paraId="7F3205D0"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26.207,92</w:t>
            </w:r>
          </w:p>
        </w:tc>
        <w:tc>
          <w:tcPr>
            <w:tcW w:w="1048" w:type="dxa"/>
            <w:tcBorders>
              <w:top w:val="nil"/>
              <w:left w:val="nil"/>
              <w:bottom w:val="single" w:sz="8" w:space="0" w:color="auto"/>
              <w:right w:val="single" w:sz="8" w:space="0" w:color="auto"/>
            </w:tcBorders>
            <w:shd w:val="clear" w:color="auto" w:fill="auto"/>
            <w:noWrap/>
            <w:vAlign w:val="center"/>
            <w:hideMark/>
          </w:tcPr>
          <w:p w14:paraId="3D1609A7"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8,91</w:t>
            </w:r>
          </w:p>
        </w:tc>
        <w:tc>
          <w:tcPr>
            <w:tcW w:w="1985" w:type="dxa"/>
            <w:tcBorders>
              <w:top w:val="nil"/>
              <w:left w:val="nil"/>
              <w:bottom w:val="single" w:sz="8" w:space="0" w:color="auto"/>
              <w:right w:val="single" w:sz="8" w:space="0" w:color="auto"/>
            </w:tcBorders>
            <w:shd w:val="clear" w:color="000000" w:fill="FF5050"/>
            <w:noWrap/>
            <w:vAlign w:val="center"/>
            <w:hideMark/>
          </w:tcPr>
          <w:p w14:paraId="117D26B6"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942BBD5"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1.157,43</w:t>
            </w:r>
          </w:p>
        </w:tc>
        <w:tc>
          <w:tcPr>
            <w:tcW w:w="1134" w:type="dxa"/>
            <w:tcBorders>
              <w:top w:val="nil"/>
              <w:left w:val="nil"/>
              <w:bottom w:val="single" w:sz="8" w:space="0" w:color="auto"/>
              <w:right w:val="single" w:sz="8" w:space="0" w:color="auto"/>
            </w:tcBorders>
            <w:shd w:val="clear" w:color="auto" w:fill="auto"/>
            <w:noWrap/>
            <w:vAlign w:val="center"/>
            <w:hideMark/>
          </w:tcPr>
          <w:p w14:paraId="602C9831"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0,39</w:t>
            </w:r>
          </w:p>
        </w:tc>
      </w:tr>
      <w:tr w:rsidR="00124D1D" w:rsidRPr="00B260DC" w14:paraId="7D43F374" w14:textId="77777777" w:rsidTr="00220363">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E4B1BC"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ZONGULDAK</w:t>
            </w:r>
          </w:p>
        </w:tc>
        <w:tc>
          <w:tcPr>
            <w:tcW w:w="1700" w:type="dxa"/>
            <w:tcBorders>
              <w:top w:val="nil"/>
              <w:left w:val="nil"/>
              <w:bottom w:val="single" w:sz="8" w:space="0" w:color="auto"/>
              <w:right w:val="single" w:sz="8" w:space="0" w:color="auto"/>
            </w:tcBorders>
            <w:shd w:val="clear" w:color="auto" w:fill="auto"/>
            <w:noWrap/>
            <w:vAlign w:val="center"/>
            <w:hideMark/>
          </w:tcPr>
          <w:p w14:paraId="7C8354DB"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21.114,63</w:t>
            </w:r>
          </w:p>
        </w:tc>
        <w:tc>
          <w:tcPr>
            <w:tcW w:w="1048" w:type="dxa"/>
            <w:tcBorders>
              <w:top w:val="nil"/>
              <w:left w:val="nil"/>
              <w:bottom w:val="single" w:sz="8" w:space="0" w:color="auto"/>
              <w:right w:val="single" w:sz="8" w:space="0" w:color="auto"/>
            </w:tcBorders>
            <w:shd w:val="clear" w:color="auto" w:fill="auto"/>
            <w:noWrap/>
            <w:vAlign w:val="center"/>
            <w:hideMark/>
          </w:tcPr>
          <w:p w14:paraId="555B5469"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7,18</w:t>
            </w:r>
          </w:p>
        </w:tc>
        <w:tc>
          <w:tcPr>
            <w:tcW w:w="1985" w:type="dxa"/>
            <w:tcBorders>
              <w:top w:val="nil"/>
              <w:left w:val="nil"/>
              <w:bottom w:val="single" w:sz="8" w:space="0" w:color="auto"/>
              <w:right w:val="single" w:sz="8" w:space="0" w:color="auto"/>
            </w:tcBorders>
            <w:shd w:val="clear" w:color="000000" w:fill="FF5050"/>
            <w:noWrap/>
            <w:vAlign w:val="center"/>
            <w:hideMark/>
          </w:tcPr>
          <w:p w14:paraId="2BC22DE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36847D1"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1.094,16</w:t>
            </w:r>
          </w:p>
        </w:tc>
        <w:tc>
          <w:tcPr>
            <w:tcW w:w="1134" w:type="dxa"/>
            <w:tcBorders>
              <w:top w:val="nil"/>
              <w:left w:val="nil"/>
              <w:bottom w:val="single" w:sz="8" w:space="0" w:color="auto"/>
              <w:right w:val="single" w:sz="8" w:space="0" w:color="auto"/>
            </w:tcBorders>
            <w:shd w:val="clear" w:color="auto" w:fill="auto"/>
            <w:noWrap/>
            <w:vAlign w:val="center"/>
            <w:hideMark/>
          </w:tcPr>
          <w:p w14:paraId="629806A6"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0,37</w:t>
            </w:r>
          </w:p>
        </w:tc>
      </w:tr>
      <w:tr w:rsidR="00124D1D" w:rsidRPr="00B260DC" w14:paraId="234AE5BD" w14:textId="77777777" w:rsidTr="00220363">
        <w:trPr>
          <w:trHeight w:val="2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DFB196"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ADANA</w:t>
            </w:r>
          </w:p>
        </w:tc>
        <w:tc>
          <w:tcPr>
            <w:tcW w:w="1700" w:type="dxa"/>
            <w:tcBorders>
              <w:top w:val="nil"/>
              <w:left w:val="nil"/>
              <w:bottom w:val="single" w:sz="8" w:space="0" w:color="auto"/>
              <w:right w:val="single" w:sz="8" w:space="0" w:color="auto"/>
            </w:tcBorders>
            <w:shd w:val="clear" w:color="auto" w:fill="auto"/>
            <w:noWrap/>
            <w:vAlign w:val="center"/>
            <w:hideMark/>
          </w:tcPr>
          <w:p w14:paraId="4AAC987D"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18.864,62</w:t>
            </w:r>
          </w:p>
        </w:tc>
        <w:tc>
          <w:tcPr>
            <w:tcW w:w="1048" w:type="dxa"/>
            <w:tcBorders>
              <w:top w:val="nil"/>
              <w:left w:val="nil"/>
              <w:bottom w:val="single" w:sz="8" w:space="0" w:color="auto"/>
              <w:right w:val="single" w:sz="8" w:space="0" w:color="auto"/>
            </w:tcBorders>
            <w:shd w:val="clear" w:color="auto" w:fill="auto"/>
            <w:noWrap/>
            <w:vAlign w:val="center"/>
            <w:hideMark/>
          </w:tcPr>
          <w:p w14:paraId="5A62DAC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6,41</w:t>
            </w:r>
          </w:p>
        </w:tc>
        <w:tc>
          <w:tcPr>
            <w:tcW w:w="1985" w:type="dxa"/>
            <w:tcBorders>
              <w:top w:val="nil"/>
              <w:left w:val="nil"/>
              <w:bottom w:val="single" w:sz="8" w:space="0" w:color="auto"/>
              <w:right w:val="single" w:sz="8" w:space="0" w:color="auto"/>
            </w:tcBorders>
            <w:shd w:val="clear" w:color="000000" w:fill="FF5050"/>
            <w:noWrap/>
            <w:vAlign w:val="center"/>
            <w:hideMark/>
          </w:tcPr>
          <w:p w14:paraId="1D712A84"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14:paraId="1978D256"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997,61</w:t>
            </w:r>
          </w:p>
        </w:tc>
        <w:tc>
          <w:tcPr>
            <w:tcW w:w="1134" w:type="dxa"/>
            <w:tcBorders>
              <w:top w:val="nil"/>
              <w:left w:val="nil"/>
              <w:bottom w:val="single" w:sz="8" w:space="0" w:color="auto"/>
              <w:right w:val="single" w:sz="8" w:space="0" w:color="auto"/>
            </w:tcBorders>
            <w:shd w:val="clear" w:color="auto" w:fill="auto"/>
            <w:noWrap/>
            <w:vAlign w:val="center"/>
            <w:hideMark/>
          </w:tcPr>
          <w:p w14:paraId="4B29F28D"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0,34</w:t>
            </w:r>
          </w:p>
        </w:tc>
      </w:tr>
      <w:tr w:rsidR="00124D1D" w:rsidRPr="00B260DC" w14:paraId="1A9E4C3B" w14:textId="77777777" w:rsidTr="00220363">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5C4753"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HATAY</w:t>
            </w:r>
          </w:p>
        </w:tc>
        <w:tc>
          <w:tcPr>
            <w:tcW w:w="1700" w:type="dxa"/>
            <w:tcBorders>
              <w:top w:val="nil"/>
              <w:left w:val="nil"/>
              <w:bottom w:val="single" w:sz="8" w:space="0" w:color="auto"/>
              <w:right w:val="single" w:sz="8" w:space="0" w:color="auto"/>
            </w:tcBorders>
            <w:shd w:val="clear" w:color="auto" w:fill="auto"/>
            <w:noWrap/>
            <w:vAlign w:val="center"/>
            <w:hideMark/>
          </w:tcPr>
          <w:p w14:paraId="6E28EF7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14.646,79</w:t>
            </w:r>
          </w:p>
        </w:tc>
        <w:tc>
          <w:tcPr>
            <w:tcW w:w="1048" w:type="dxa"/>
            <w:tcBorders>
              <w:top w:val="nil"/>
              <w:left w:val="nil"/>
              <w:bottom w:val="single" w:sz="8" w:space="0" w:color="auto"/>
              <w:right w:val="single" w:sz="8" w:space="0" w:color="auto"/>
            </w:tcBorders>
            <w:shd w:val="clear" w:color="auto" w:fill="auto"/>
            <w:noWrap/>
            <w:vAlign w:val="center"/>
            <w:hideMark/>
          </w:tcPr>
          <w:p w14:paraId="337706BD"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4,98</w:t>
            </w:r>
          </w:p>
        </w:tc>
        <w:tc>
          <w:tcPr>
            <w:tcW w:w="1985" w:type="dxa"/>
            <w:tcBorders>
              <w:top w:val="nil"/>
              <w:left w:val="nil"/>
              <w:bottom w:val="single" w:sz="8" w:space="0" w:color="auto"/>
              <w:right w:val="single" w:sz="8" w:space="0" w:color="auto"/>
            </w:tcBorders>
            <w:shd w:val="clear" w:color="000000" w:fill="FF5050"/>
            <w:noWrap/>
            <w:vAlign w:val="center"/>
            <w:hideMark/>
          </w:tcPr>
          <w:p w14:paraId="784A532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5664FED8"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995,58</w:t>
            </w:r>
          </w:p>
        </w:tc>
        <w:tc>
          <w:tcPr>
            <w:tcW w:w="1134" w:type="dxa"/>
            <w:tcBorders>
              <w:top w:val="nil"/>
              <w:left w:val="nil"/>
              <w:bottom w:val="single" w:sz="8" w:space="0" w:color="auto"/>
              <w:right w:val="single" w:sz="8" w:space="0" w:color="auto"/>
            </w:tcBorders>
            <w:shd w:val="clear" w:color="auto" w:fill="auto"/>
            <w:noWrap/>
            <w:vAlign w:val="center"/>
            <w:hideMark/>
          </w:tcPr>
          <w:p w14:paraId="7B919216"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0,34</w:t>
            </w:r>
          </w:p>
        </w:tc>
      </w:tr>
      <w:tr w:rsidR="00124D1D" w:rsidRPr="00B260DC" w14:paraId="778B570B" w14:textId="77777777" w:rsidTr="00220363">
        <w:trPr>
          <w:trHeight w:val="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F3F3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BALIKESİR</w:t>
            </w:r>
          </w:p>
        </w:tc>
        <w:tc>
          <w:tcPr>
            <w:tcW w:w="1700" w:type="dxa"/>
            <w:tcBorders>
              <w:top w:val="nil"/>
              <w:left w:val="nil"/>
              <w:bottom w:val="single" w:sz="8" w:space="0" w:color="auto"/>
              <w:right w:val="single" w:sz="8" w:space="0" w:color="auto"/>
            </w:tcBorders>
            <w:shd w:val="clear" w:color="auto" w:fill="auto"/>
            <w:noWrap/>
            <w:vAlign w:val="center"/>
            <w:hideMark/>
          </w:tcPr>
          <w:p w14:paraId="2087E06B"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13.105,13</w:t>
            </w:r>
          </w:p>
        </w:tc>
        <w:tc>
          <w:tcPr>
            <w:tcW w:w="1048" w:type="dxa"/>
            <w:tcBorders>
              <w:top w:val="nil"/>
              <w:left w:val="nil"/>
              <w:bottom w:val="single" w:sz="8" w:space="0" w:color="auto"/>
              <w:right w:val="single" w:sz="8" w:space="0" w:color="auto"/>
            </w:tcBorders>
            <w:shd w:val="clear" w:color="auto" w:fill="auto"/>
            <w:noWrap/>
            <w:vAlign w:val="center"/>
            <w:hideMark/>
          </w:tcPr>
          <w:p w14:paraId="17B92365"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4,46</w:t>
            </w:r>
          </w:p>
        </w:tc>
        <w:tc>
          <w:tcPr>
            <w:tcW w:w="1985" w:type="dxa"/>
            <w:tcBorders>
              <w:top w:val="nil"/>
              <w:left w:val="nil"/>
              <w:bottom w:val="single" w:sz="8" w:space="0" w:color="auto"/>
              <w:right w:val="single" w:sz="8" w:space="0" w:color="auto"/>
            </w:tcBorders>
            <w:shd w:val="clear" w:color="000000" w:fill="FF5050"/>
            <w:noWrap/>
            <w:vAlign w:val="center"/>
            <w:hideMark/>
          </w:tcPr>
          <w:p w14:paraId="348F87D9"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015B657B"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965,29</w:t>
            </w:r>
          </w:p>
        </w:tc>
        <w:tc>
          <w:tcPr>
            <w:tcW w:w="1134" w:type="dxa"/>
            <w:tcBorders>
              <w:top w:val="nil"/>
              <w:left w:val="nil"/>
              <w:bottom w:val="single" w:sz="8" w:space="0" w:color="auto"/>
              <w:right w:val="single" w:sz="8" w:space="0" w:color="auto"/>
            </w:tcBorders>
            <w:shd w:val="clear" w:color="auto" w:fill="auto"/>
            <w:noWrap/>
            <w:vAlign w:val="center"/>
            <w:hideMark/>
          </w:tcPr>
          <w:p w14:paraId="2A50C466"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0,33</w:t>
            </w:r>
          </w:p>
        </w:tc>
      </w:tr>
      <w:tr w:rsidR="00124D1D" w:rsidRPr="00B260DC" w14:paraId="4EF2AC33" w14:textId="77777777" w:rsidTr="00220363">
        <w:trPr>
          <w:trHeight w:val="1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972C1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İZMİR</w:t>
            </w:r>
          </w:p>
        </w:tc>
        <w:tc>
          <w:tcPr>
            <w:tcW w:w="1700" w:type="dxa"/>
            <w:tcBorders>
              <w:top w:val="nil"/>
              <w:left w:val="nil"/>
              <w:bottom w:val="single" w:sz="8" w:space="0" w:color="auto"/>
              <w:right w:val="single" w:sz="8" w:space="0" w:color="auto"/>
            </w:tcBorders>
            <w:shd w:val="clear" w:color="auto" w:fill="auto"/>
            <w:noWrap/>
            <w:vAlign w:val="center"/>
            <w:hideMark/>
          </w:tcPr>
          <w:p w14:paraId="3D83E7A4"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12.940,77</w:t>
            </w:r>
          </w:p>
        </w:tc>
        <w:tc>
          <w:tcPr>
            <w:tcW w:w="1048" w:type="dxa"/>
            <w:tcBorders>
              <w:top w:val="nil"/>
              <w:left w:val="nil"/>
              <w:bottom w:val="single" w:sz="8" w:space="0" w:color="auto"/>
              <w:right w:val="single" w:sz="8" w:space="0" w:color="auto"/>
            </w:tcBorders>
            <w:shd w:val="clear" w:color="auto" w:fill="auto"/>
            <w:noWrap/>
            <w:vAlign w:val="center"/>
            <w:hideMark/>
          </w:tcPr>
          <w:p w14:paraId="085A64A2"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4,40</w:t>
            </w:r>
          </w:p>
        </w:tc>
        <w:tc>
          <w:tcPr>
            <w:tcW w:w="1985" w:type="dxa"/>
            <w:tcBorders>
              <w:top w:val="nil"/>
              <w:left w:val="nil"/>
              <w:bottom w:val="single" w:sz="8" w:space="0" w:color="auto"/>
              <w:right w:val="single" w:sz="8" w:space="0" w:color="auto"/>
            </w:tcBorders>
            <w:shd w:val="clear" w:color="000000" w:fill="FF5050"/>
            <w:noWrap/>
            <w:vAlign w:val="center"/>
            <w:hideMark/>
          </w:tcPr>
          <w:p w14:paraId="0ED35D7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5DB56410"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884,97</w:t>
            </w:r>
          </w:p>
        </w:tc>
        <w:tc>
          <w:tcPr>
            <w:tcW w:w="1134" w:type="dxa"/>
            <w:tcBorders>
              <w:top w:val="nil"/>
              <w:left w:val="nil"/>
              <w:bottom w:val="single" w:sz="8" w:space="0" w:color="auto"/>
              <w:right w:val="single" w:sz="8" w:space="0" w:color="auto"/>
            </w:tcBorders>
            <w:shd w:val="clear" w:color="auto" w:fill="auto"/>
            <w:noWrap/>
            <w:vAlign w:val="center"/>
            <w:hideMark/>
          </w:tcPr>
          <w:p w14:paraId="12CC9EBE"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0,30</w:t>
            </w:r>
          </w:p>
        </w:tc>
      </w:tr>
      <w:tr w:rsidR="00124D1D" w:rsidRPr="00B260DC" w14:paraId="0458B2BD"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C4FDD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MANİSA</w:t>
            </w:r>
          </w:p>
        </w:tc>
        <w:tc>
          <w:tcPr>
            <w:tcW w:w="1700" w:type="dxa"/>
            <w:tcBorders>
              <w:top w:val="nil"/>
              <w:left w:val="nil"/>
              <w:bottom w:val="single" w:sz="8" w:space="0" w:color="auto"/>
              <w:right w:val="single" w:sz="8" w:space="0" w:color="auto"/>
            </w:tcBorders>
            <w:shd w:val="clear" w:color="auto" w:fill="auto"/>
            <w:noWrap/>
            <w:vAlign w:val="center"/>
            <w:hideMark/>
          </w:tcPr>
          <w:p w14:paraId="7649F3DE"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12.850,83</w:t>
            </w:r>
          </w:p>
        </w:tc>
        <w:tc>
          <w:tcPr>
            <w:tcW w:w="1048" w:type="dxa"/>
            <w:tcBorders>
              <w:top w:val="nil"/>
              <w:left w:val="nil"/>
              <w:bottom w:val="single" w:sz="8" w:space="0" w:color="auto"/>
              <w:right w:val="single" w:sz="8" w:space="0" w:color="auto"/>
            </w:tcBorders>
            <w:shd w:val="clear" w:color="auto" w:fill="auto"/>
            <w:noWrap/>
            <w:vAlign w:val="center"/>
            <w:hideMark/>
          </w:tcPr>
          <w:p w14:paraId="0E1D8DA7"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4,37</w:t>
            </w:r>
          </w:p>
        </w:tc>
        <w:tc>
          <w:tcPr>
            <w:tcW w:w="1985" w:type="dxa"/>
            <w:tcBorders>
              <w:top w:val="nil"/>
              <w:left w:val="nil"/>
              <w:bottom w:val="single" w:sz="8" w:space="0" w:color="auto"/>
              <w:right w:val="single" w:sz="8" w:space="0" w:color="auto"/>
            </w:tcBorders>
            <w:shd w:val="clear" w:color="000000" w:fill="FF5050"/>
            <w:noWrap/>
            <w:vAlign w:val="center"/>
            <w:hideMark/>
          </w:tcPr>
          <w:p w14:paraId="1ECFF8D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2B8A1A49"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884,42</w:t>
            </w:r>
          </w:p>
        </w:tc>
        <w:tc>
          <w:tcPr>
            <w:tcW w:w="1134" w:type="dxa"/>
            <w:tcBorders>
              <w:top w:val="nil"/>
              <w:left w:val="nil"/>
              <w:bottom w:val="single" w:sz="8" w:space="0" w:color="auto"/>
              <w:right w:val="single" w:sz="8" w:space="0" w:color="auto"/>
            </w:tcBorders>
            <w:shd w:val="clear" w:color="auto" w:fill="auto"/>
            <w:noWrap/>
            <w:vAlign w:val="center"/>
            <w:hideMark/>
          </w:tcPr>
          <w:p w14:paraId="6C1F359D"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0,30</w:t>
            </w:r>
          </w:p>
        </w:tc>
      </w:tr>
      <w:tr w:rsidR="00124D1D" w:rsidRPr="00B260DC" w14:paraId="57F0907B" w14:textId="77777777" w:rsidTr="00220363">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CDA2F3"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MUĞLA</w:t>
            </w:r>
          </w:p>
        </w:tc>
        <w:tc>
          <w:tcPr>
            <w:tcW w:w="1700" w:type="dxa"/>
            <w:tcBorders>
              <w:top w:val="nil"/>
              <w:left w:val="nil"/>
              <w:bottom w:val="single" w:sz="8" w:space="0" w:color="auto"/>
              <w:right w:val="single" w:sz="8" w:space="0" w:color="auto"/>
            </w:tcBorders>
            <w:shd w:val="clear" w:color="auto" w:fill="auto"/>
            <w:noWrap/>
            <w:vAlign w:val="center"/>
            <w:hideMark/>
          </w:tcPr>
          <w:p w14:paraId="40F11726"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11.662,29</w:t>
            </w:r>
          </w:p>
        </w:tc>
        <w:tc>
          <w:tcPr>
            <w:tcW w:w="1048" w:type="dxa"/>
            <w:tcBorders>
              <w:top w:val="nil"/>
              <w:left w:val="nil"/>
              <w:bottom w:val="single" w:sz="8" w:space="0" w:color="auto"/>
              <w:right w:val="single" w:sz="8" w:space="0" w:color="auto"/>
            </w:tcBorders>
            <w:shd w:val="clear" w:color="auto" w:fill="auto"/>
            <w:noWrap/>
            <w:vAlign w:val="center"/>
            <w:hideMark/>
          </w:tcPr>
          <w:p w14:paraId="7C11E298"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3,97</w:t>
            </w:r>
          </w:p>
        </w:tc>
        <w:tc>
          <w:tcPr>
            <w:tcW w:w="1985" w:type="dxa"/>
            <w:tcBorders>
              <w:top w:val="nil"/>
              <w:left w:val="nil"/>
              <w:bottom w:val="single" w:sz="8" w:space="0" w:color="auto"/>
              <w:right w:val="single" w:sz="8" w:space="0" w:color="auto"/>
            </w:tcBorders>
            <w:shd w:val="clear" w:color="000000" w:fill="FF5050"/>
            <w:noWrap/>
            <w:vAlign w:val="center"/>
            <w:hideMark/>
          </w:tcPr>
          <w:p w14:paraId="552EE099"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026B1F55"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875,16</w:t>
            </w:r>
          </w:p>
        </w:tc>
        <w:tc>
          <w:tcPr>
            <w:tcW w:w="1134" w:type="dxa"/>
            <w:tcBorders>
              <w:top w:val="nil"/>
              <w:left w:val="nil"/>
              <w:bottom w:val="single" w:sz="8" w:space="0" w:color="auto"/>
              <w:right w:val="single" w:sz="8" w:space="0" w:color="auto"/>
            </w:tcBorders>
            <w:shd w:val="clear" w:color="auto" w:fill="auto"/>
            <w:noWrap/>
            <w:vAlign w:val="center"/>
            <w:hideMark/>
          </w:tcPr>
          <w:p w14:paraId="629DB9D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0,30</w:t>
            </w:r>
          </w:p>
        </w:tc>
      </w:tr>
      <w:tr w:rsidR="00124D1D" w:rsidRPr="00B260DC" w14:paraId="43A4E07C" w14:textId="77777777" w:rsidTr="00220363">
        <w:trPr>
          <w:trHeight w:val="18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E3A1D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ŞANLIURFA</w:t>
            </w:r>
          </w:p>
        </w:tc>
        <w:tc>
          <w:tcPr>
            <w:tcW w:w="1700" w:type="dxa"/>
            <w:tcBorders>
              <w:top w:val="nil"/>
              <w:left w:val="nil"/>
              <w:bottom w:val="single" w:sz="8" w:space="0" w:color="auto"/>
              <w:right w:val="single" w:sz="8" w:space="0" w:color="auto"/>
            </w:tcBorders>
            <w:shd w:val="clear" w:color="auto" w:fill="auto"/>
            <w:noWrap/>
            <w:vAlign w:val="center"/>
            <w:hideMark/>
          </w:tcPr>
          <w:p w14:paraId="31C38E51"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10.004,50</w:t>
            </w:r>
          </w:p>
        </w:tc>
        <w:tc>
          <w:tcPr>
            <w:tcW w:w="1048" w:type="dxa"/>
            <w:tcBorders>
              <w:top w:val="nil"/>
              <w:left w:val="nil"/>
              <w:bottom w:val="single" w:sz="8" w:space="0" w:color="auto"/>
              <w:right w:val="single" w:sz="8" w:space="0" w:color="auto"/>
            </w:tcBorders>
            <w:shd w:val="clear" w:color="auto" w:fill="auto"/>
            <w:noWrap/>
            <w:vAlign w:val="center"/>
            <w:hideMark/>
          </w:tcPr>
          <w:p w14:paraId="36378687"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3,40</w:t>
            </w:r>
          </w:p>
        </w:tc>
        <w:tc>
          <w:tcPr>
            <w:tcW w:w="1985" w:type="dxa"/>
            <w:tcBorders>
              <w:top w:val="nil"/>
              <w:left w:val="nil"/>
              <w:bottom w:val="single" w:sz="8" w:space="0" w:color="auto"/>
              <w:right w:val="single" w:sz="8" w:space="0" w:color="auto"/>
            </w:tcBorders>
            <w:shd w:val="clear" w:color="000000" w:fill="FF5050"/>
            <w:noWrap/>
            <w:vAlign w:val="center"/>
            <w:hideMark/>
          </w:tcPr>
          <w:p w14:paraId="0B30BF5D"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682A0FD9"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862,36</w:t>
            </w:r>
          </w:p>
        </w:tc>
        <w:tc>
          <w:tcPr>
            <w:tcW w:w="1134" w:type="dxa"/>
            <w:tcBorders>
              <w:top w:val="nil"/>
              <w:left w:val="nil"/>
              <w:bottom w:val="single" w:sz="8" w:space="0" w:color="auto"/>
              <w:right w:val="single" w:sz="8" w:space="0" w:color="auto"/>
            </w:tcBorders>
            <w:shd w:val="clear" w:color="auto" w:fill="auto"/>
            <w:noWrap/>
            <w:vAlign w:val="center"/>
            <w:hideMark/>
          </w:tcPr>
          <w:p w14:paraId="30AEF976"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0,29</w:t>
            </w:r>
          </w:p>
        </w:tc>
      </w:tr>
      <w:tr w:rsidR="00124D1D" w:rsidRPr="00B260DC" w14:paraId="4E62683E" w14:textId="77777777" w:rsidTr="00220363">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44CCDD"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KIRIKKALE</w:t>
            </w:r>
          </w:p>
        </w:tc>
        <w:tc>
          <w:tcPr>
            <w:tcW w:w="1700" w:type="dxa"/>
            <w:tcBorders>
              <w:top w:val="nil"/>
              <w:left w:val="nil"/>
              <w:bottom w:val="single" w:sz="8" w:space="0" w:color="auto"/>
              <w:right w:val="single" w:sz="8" w:space="0" w:color="auto"/>
            </w:tcBorders>
            <w:shd w:val="clear" w:color="auto" w:fill="auto"/>
            <w:noWrap/>
            <w:vAlign w:val="center"/>
            <w:hideMark/>
          </w:tcPr>
          <w:p w14:paraId="15740FA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9.102,58</w:t>
            </w:r>
          </w:p>
        </w:tc>
        <w:tc>
          <w:tcPr>
            <w:tcW w:w="1048" w:type="dxa"/>
            <w:tcBorders>
              <w:top w:val="nil"/>
              <w:left w:val="nil"/>
              <w:bottom w:val="single" w:sz="8" w:space="0" w:color="auto"/>
              <w:right w:val="single" w:sz="8" w:space="0" w:color="auto"/>
            </w:tcBorders>
            <w:shd w:val="clear" w:color="auto" w:fill="auto"/>
            <w:noWrap/>
            <w:vAlign w:val="center"/>
            <w:hideMark/>
          </w:tcPr>
          <w:p w14:paraId="2088690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3,10</w:t>
            </w:r>
          </w:p>
        </w:tc>
        <w:tc>
          <w:tcPr>
            <w:tcW w:w="1985" w:type="dxa"/>
            <w:tcBorders>
              <w:top w:val="nil"/>
              <w:left w:val="nil"/>
              <w:bottom w:val="single" w:sz="8" w:space="0" w:color="auto"/>
              <w:right w:val="single" w:sz="8" w:space="0" w:color="auto"/>
            </w:tcBorders>
            <w:shd w:val="clear" w:color="000000" w:fill="FF5050"/>
            <w:noWrap/>
            <w:vAlign w:val="center"/>
            <w:hideMark/>
          </w:tcPr>
          <w:p w14:paraId="2C33289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41A7D40F"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763,78</w:t>
            </w:r>
          </w:p>
        </w:tc>
        <w:tc>
          <w:tcPr>
            <w:tcW w:w="1134" w:type="dxa"/>
            <w:tcBorders>
              <w:top w:val="nil"/>
              <w:left w:val="nil"/>
              <w:bottom w:val="single" w:sz="8" w:space="0" w:color="auto"/>
              <w:right w:val="single" w:sz="8" w:space="0" w:color="auto"/>
            </w:tcBorders>
            <w:shd w:val="clear" w:color="auto" w:fill="auto"/>
            <w:noWrap/>
            <w:vAlign w:val="center"/>
            <w:hideMark/>
          </w:tcPr>
          <w:p w14:paraId="5E7F22AE"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0,26</w:t>
            </w:r>
          </w:p>
        </w:tc>
      </w:tr>
      <w:tr w:rsidR="00124D1D" w:rsidRPr="00B260DC" w14:paraId="1B8D4169" w14:textId="77777777" w:rsidTr="00220363">
        <w:trPr>
          <w:trHeight w:val="1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45F61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14:paraId="06FF2CA6"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8.843,45</w:t>
            </w:r>
          </w:p>
        </w:tc>
        <w:tc>
          <w:tcPr>
            <w:tcW w:w="1048" w:type="dxa"/>
            <w:tcBorders>
              <w:top w:val="nil"/>
              <w:left w:val="nil"/>
              <w:bottom w:val="single" w:sz="8" w:space="0" w:color="auto"/>
              <w:right w:val="single" w:sz="8" w:space="0" w:color="auto"/>
            </w:tcBorders>
            <w:shd w:val="clear" w:color="auto" w:fill="auto"/>
            <w:noWrap/>
            <w:vAlign w:val="center"/>
            <w:hideMark/>
          </w:tcPr>
          <w:p w14:paraId="066090A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3,01</w:t>
            </w:r>
          </w:p>
        </w:tc>
        <w:tc>
          <w:tcPr>
            <w:tcW w:w="1985" w:type="dxa"/>
            <w:tcBorders>
              <w:top w:val="nil"/>
              <w:left w:val="nil"/>
              <w:bottom w:val="single" w:sz="8" w:space="0" w:color="auto"/>
              <w:right w:val="single" w:sz="8" w:space="0" w:color="auto"/>
            </w:tcBorders>
            <w:shd w:val="clear" w:color="000000" w:fill="FF5050"/>
            <w:noWrap/>
            <w:vAlign w:val="center"/>
            <w:hideMark/>
          </w:tcPr>
          <w:p w14:paraId="419B3BC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7B510F97"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700,85</w:t>
            </w:r>
          </w:p>
        </w:tc>
        <w:tc>
          <w:tcPr>
            <w:tcW w:w="1134" w:type="dxa"/>
            <w:tcBorders>
              <w:top w:val="nil"/>
              <w:left w:val="nil"/>
              <w:bottom w:val="single" w:sz="8" w:space="0" w:color="auto"/>
              <w:right w:val="single" w:sz="8" w:space="0" w:color="auto"/>
            </w:tcBorders>
            <w:shd w:val="clear" w:color="auto" w:fill="auto"/>
            <w:noWrap/>
            <w:vAlign w:val="center"/>
            <w:hideMark/>
          </w:tcPr>
          <w:p w14:paraId="6FD00CF0"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0,24</w:t>
            </w:r>
          </w:p>
        </w:tc>
      </w:tr>
      <w:tr w:rsidR="00124D1D" w:rsidRPr="00B260DC" w14:paraId="0BA68339" w14:textId="77777777" w:rsidTr="00220363">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13141E"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SAMSUN</w:t>
            </w:r>
          </w:p>
        </w:tc>
        <w:tc>
          <w:tcPr>
            <w:tcW w:w="1700" w:type="dxa"/>
            <w:tcBorders>
              <w:top w:val="nil"/>
              <w:left w:val="nil"/>
              <w:bottom w:val="single" w:sz="8" w:space="0" w:color="auto"/>
              <w:right w:val="single" w:sz="8" w:space="0" w:color="auto"/>
            </w:tcBorders>
            <w:shd w:val="clear" w:color="auto" w:fill="auto"/>
            <w:noWrap/>
            <w:vAlign w:val="center"/>
            <w:hideMark/>
          </w:tcPr>
          <w:p w14:paraId="17F77481"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8.761,30</w:t>
            </w:r>
          </w:p>
        </w:tc>
        <w:tc>
          <w:tcPr>
            <w:tcW w:w="1048" w:type="dxa"/>
            <w:tcBorders>
              <w:top w:val="nil"/>
              <w:left w:val="nil"/>
              <w:bottom w:val="single" w:sz="8" w:space="0" w:color="auto"/>
              <w:right w:val="single" w:sz="8" w:space="0" w:color="auto"/>
            </w:tcBorders>
            <w:shd w:val="clear" w:color="auto" w:fill="auto"/>
            <w:noWrap/>
            <w:vAlign w:val="center"/>
            <w:hideMark/>
          </w:tcPr>
          <w:p w14:paraId="0B3D35C9"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2,98</w:t>
            </w:r>
          </w:p>
        </w:tc>
        <w:tc>
          <w:tcPr>
            <w:tcW w:w="1985" w:type="dxa"/>
            <w:tcBorders>
              <w:top w:val="nil"/>
              <w:left w:val="nil"/>
              <w:bottom w:val="single" w:sz="8" w:space="0" w:color="auto"/>
              <w:right w:val="single" w:sz="8" w:space="0" w:color="auto"/>
            </w:tcBorders>
            <w:shd w:val="clear" w:color="000000" w:fill="FF5050"/>
            <w:noWrap/>
            <w:vAlign w:val="center"/>
            <w:hideMark/>
          </w:tcPr>
          <w:p w14:paraId="464506F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6129B667"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586,33</w:t>
            </w:r>
          </w:p>
        </w:tc>
        <w:tc>
          <w:tcPr>
            <w:tcW w:w="1134" w:type="dxa"/>
            <w:tcBorders>
              <w:top w:val="nil"/>
              <w:left w:val="nil"/>
              <w:bottom w:val="single" w:sz="8" w:space="0" w:color="auto"/>
              <w:right w:val="single" w:sz="8" w:space="0" w:color="auto"/>
            </w:tcBorders>
            <w:shd w:val="clear" w:color="auto" w:fill="auto"/>
            <w:noWrap/>
            <w:vAlign w:val="center"/>
            <w:hideMark/>
          </w:tcPr>
          <w:p w14:paraId="18478ADA"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0,20</w:t>
            </w:r>
          </w:p>
        </w:tc>
      </w:tr>
      <w:tr w:rsidR="00124D1D" w:rsidRPr="00B260DC" w14:paraId="0A62C6E8" w14:textId="77777777" w:rsidTr="00220363">
        <w:trPr>
          <w:trHeight w:val="17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04D3C3"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DİYARBAKIR</w:t>
            </w:r>
          </w:p>
        </w:tc>
        <w:tc>
          <w:tcPr>
            <w:tcW w:w="1700" w:type="dxa"/>
            <w:tcBorders>
              <w:top w:val="nil"/>
              <w:left w:val="nil"/>
              <w:bottom w:val="single" w:sz="8" w:space="0" w:color="auto"/>
              <w:right w:val="single" w:sz="8" w:space="0" w:color="auto"/>
            </w:tcBorders>
            <w:shd w:val="clear" w:color="auto" w:fill="auto"/>
            <w:noWrap/>
            <w:vAlign w:val="center"/>
            <w:hideMark/>
          </w:tcPr>
          <w:p w14:paraId="6A3CA03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8.054,84</w:t>
            </w:r>
          </w:p>
        </w:tc>
        <w:tc>
          <w:tcPr>
            <w:tcW w:w="1048" w:type="dxa"/>
            <w:tcBorders>
              <w:top w:val="nil"/>
              <w:left w:val="nil"/>
              <w:bottom w:val="single" w:sz="8" w:space="0" w:color="auto"/>
              <w:right w:val="single" w:sz="8" w:space="0" w:color="auto"/>
            </w:tcBorders>
            <w:shd w:val="clear" w:color="auto" w:fill="auto"/>
            <w:noWrap/>
            <w:vAlign w:val="center"/>
            <w:hideMark/>
          </w:tcPr>
          <w:p w14:paraId="32DAC5DB"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2,74</w:t>
            </w:r>
          </w:p>
        </w:tc>
        <w:tc>
          <w:tcPr>
            <w:tcW w:w="1985" w:type="dxa"/>
            <w:tcBorders>
              <w:top w:val="nil"/>
              <w:left w:val="nil"/>
              <w:bottom w:val="single" w:sz="8" w:space="0" w:color="auto"/>
              <w:right w:val="single" w:sz="8" w:space="0" w:color="auto"/>
            </w:tcBorders>
            <w:shd w:val="clear" w:color="000000" w:fill="FF5050"/>
            <w:noWrap/>
            <w:vAlign w:val="center"/>
            <w:hideMark/>
          </w:tcPr>
          <w:p w14:paraId="0DE529A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2B7C470F"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581,03</w:t>
            </w:r>
          </w:p>
        </w:tc>
        <w:tc>
          <w:tcPr>
            <w:tcW w:w="1134" w:type="dxa"/>
            <w:tcBorders>
              <w:top w:val="nil"/>
              <w:left w:val="nil"/>
              <w:bottom w:val="single" w:sz="8" w:space="0" w:color="auto"/>
              <w:right w:val="single" w:sz="8" w:space="0" w:color="auto"/>
            </w:tcBorders>
            <w:shd w:val="clear" w:color="auto" w:fill="auto"/>
            <w:noWrap/>
            <w:vAlign w:val="center"/>
            <w:hideMark/>
          </w:tcPr>
          <w:p w14:paraId="59BEDE4B"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0,20</w:t>
            </w:r>
          </w:p>
        </w:tc>
      </w:tr>
      <w:tr w:rsidR="00124D1D" w:rsidRPr="00B260DC" w14:paraId="266BD702" w14:textId="77777777" w:rsidTr="00220363">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7555BA"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BURSA</w:t>
            </w:r>
          </w:p>
        </w:tc>
        <w:tc>
          <w:tcPr>
            <w:tcW w:w="1700" w:type="dxa"/>
            <w:tcBorders>
              <w:top w:val="nil"/>
              <w:left w:val="nil"/>
              <w:bottom w:val="single" w:sz="8" w:space="0" w:color="auto"/>
              <w:right w:val="single" w:sz="8" w:space="0" w:color="auto"/>
            </w:tcBorders>
            <w:shd w:val="clear" w:color="auto" w:fill="auto"/>
            <w:noWrap/>
            <w:vAlign w:val="center"/>
            <w:hideMark/>
          </w:tcPr>
          <w:p w14:paraId="526670D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8.012,87</w:t>
            </w:r>
          </w:p>
        </w:tc>
        <w:tc>
          <w:tcPr>
            <w:tcW w:w="1048" w:type="dxa"/>
            <w:tcBorders>
              <w:top w:val="nil"/>
              <w:left w:val="nil"/>
              <w:bottom w:val="single" w:sz="8" w:space="0" w:color="auto"/>
              <w:right w:val="single" w:sz="8" w:space="0" w:color="auto"/>
            </w:tcBorders>
            <w:shd w:val="clear" w:color="auto" w:fill="auto"/>
            <w:noWrap/>
            <w:vAlign w:val="center"/>
            <w:hideMark/>
          </w:tcPr>
          <w:p w14:paraId="3F032798"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2,72</w:t>
            </w:r>
          </w:p>
        </w:tc>
        <w:tc>
          <w:tcPr>
            <w:tcW w:w="1985" w:type="dxa"/>
            <w:tcBorders>
              <w:top w:val="nil"/>
              <w:left w:val="nil"/>
              <w:bottom w:val="single" w:sz="8" w:space="0" w:color="auto"/>
              <w:right w:val="single" w:sz="8" w:space="0" w:color="auto"/>
            </w:tcBorders>
            <w:shd w:val="clear" w:color="000000" w:fill="FF5050"/>
            <w:noWrap/>
            <w:vAlign w:val="center"/>
            <w:hideMark/>
          </w:tcPr>
          <w:p w14:paraId="7712BCFF"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24E9671E"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553,90</w:t>
            </w:r>
          </w:p>
        </w:tc>
        <w:tc>
          <w:tcPr>
            <w:tcW w:w="1134" w:type="dxa"/>
            <w:tcBorders>
              <w:top w:val="nil"/>
              <w:left w:val="nil"/>
              <w:bottom w:val="single" w:sz="8" w:space="0" w:color="auto"/>
              <w:right w:val="single" w:sz="8" w:space="0" w:color="auto"/>
            </w:tcBorders>
            <w:shd w:val="clear" w:color="auto" w:fill="auto"/>
            <w:noWrap/>
            <w:vAlign w:val="center"/>
            <w:hideMark/>
          </w:tcPr>
          <w:p w14:paraId="2925B3B4"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0,19</w:t>
            </w:r>
          </w:p>
        </w:tc>
      </w:tr>
      <w:tr w:rsidR="00124D1D" w:rsidRPr="00B260DC" w14:paraId="3DFF3D8D"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2440A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ELAZIĞ</w:t>
            </w:r>
          </w:p>
        </w:tc>
        <w:tc>
          <w:tcPr>
            <w:tcW w:w="1700" w:type="dxa"/>
            <w:tcBorders>
              <w:top w:val="nil"/>
              <w:left w:val="nil"/>
              <w:bottom w:val="single" w:sz="8" w:space="0" w:color="auto"/>
              <w:right w:val="single" w:sz="8" w:space="0" w:color="auto"/>
            </w:tcBorders>
            <w:shd w:val="clear" w:color="auto" w:fill="auto"/>
            <w:noWrap/>
            <w:vAlign w:val="center"/>
            <w:hideMark/>
          </w:tcPr>
          <w:p w14:paraId="13D1AAE7"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7.848,14</w:t>
            </w:r>
          </w:p>
        </w:tc>
        <w:tc>
          <w:tcPr>
            <w:tcW w:w="1048" w:type="dxa"/>
            <w:tcBorders>
              <w:top w:val="nil"/>
              <w:left w:val="nil"/>
              <w:bottom w:val="single" w:sz="8" w:space="0" w:color="auto"/>
              <w:right w:val="single" w:sz="8" w:space="0" w:color="auto"/>
            </w:tcBorders>
            <w:shd w:val="clear" w:color="auto" w:fill="auto"/>
            <w:noWrap/>
            <w:vAlign w:val="center"/>
            <w:hideMark/>
          </w:tcPr>
          <w:p w14:paraId="6D961E08"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2,67</w:t>
            </w:r>
          </w:p>
        </w:tc>
        <w:tc>
          <w:tcPr>
            <w:tcW w:w="1985" w:type="dxa"/>
            <w:tcBorders>
              <w:top w:val="nil"/>
              <w:left w:val="nil"/>
              <w:bottom w:val="single" w:sz="8" w:space="0" w:color="auto"/>
              <w:right w:val="single" w:sz="8" w:space="0" w:color="auto"/>
            </w:tcBorders>
            <w:shd w:val="clear" w:color="000000" w:fill="FF5050"/>
            <w:noWrap/>
            <w:vAlign w:val="center"/>
            <w:hideMark/>
          </w:tcPr>
          <w:p w14:paraId="330B090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496514A6"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536,50</w:t>
            </w:r>
          </w:p>
        </w:tc>
        <w:tc>
          <w:tcPr>
            <w:tcW w:w="1134" w:type="dxa"/>
            <w:tcBorders>
              <w:top w:val="nil"/>
              <w:left w:val="nil"/>
              <w:bottom w:val="single" w:sz="8" w:space="0" w:color="auto"/>
              <w:right w:val="single" w:sz="8" w:space="0" w:color="auto"/>
            </w:tcBorders>
            <w:shd w:val="clear" w:color="auto" w:fill="auto"/>
            <w:noWrap/>
            <w:vAlign w:val="center"/>
            <w:hideMark/>
          </w:tcPr>
          <w:p w14:paraId="45D6015E"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0,18</w:t>
            </w:r>
          </w:p>
        </w:tc>
      </w:tr>
      <w:tr w:rsidR="00124D1D" w:rsidRPr="00B260DC" w14:paraId="55866B00" w14:textId="77777777" w:rsidTr="00220363">
        <w:trPr>
          <w:trHeight w:val="1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E9323A"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İSTANBUL</w:t>
            </w:r>
          </w:p>
        </w:tc>
        <w:tc>
          <w:tcPr>
            <w:tcW w:w="1700" w:type="dxa"/>
            <w:tcBorders>
              <w:top w:val="nil"/>
              <w:left w:val="nil"/>
              <w:bottom w:val="single" w:sz="8" w:space="0" w:color="auto"/>
              <w:right w:val="single" w:sz="8" w:space="0" w:color="auto"/>
            </w:tcBorders>
            <w:shd w:val="clear" w:color="auto" w:fill="auto"/>
            <w:noWrap/>
            <w:vAlign w:val="center"/>
            <w:hideMark/>
          </w:tcPr>
          <w:p w14:paraId="2438930B"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7.339,09</w:t>
            </w:r>
          </w:p>
        </w:tc>
        <w:tc>
          <w:tcPr>
            <w:tcW w:w="1048" w:type="dxa"/>
            <w:tcBorders>
              <w:top w:val="nil"/>
              <w:left w:val="nil"/>
              <w:bottom w:val="single" w:sz="8" w:space="0" w:color="auto"/>
              <w:right w:val="single" w:sz="8" w:space="0" w:color="auto"/>
            </w:tcBorders>
            <w:shd w:val="clear" w:color="auto" w:fill="auto"/>
            <w:noWrap/>
            <w:vAlign w:val="center"/>
            <w:hideMark/>
          </w:tcPr>
          <w:p w14:paraId="296DDAC6"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2,50</w:t>
            </w:r>
          </w:p>
        </w:tc>
        <w:tc>
          <w:tcPr>
            <w:tcW w:w="1985" w:type="dxa"/>
            <w:tcBorders>
              <w:top w:val="nil"/>
              <w:left w:val="nil"/>
              <w:bottom w:val="single" w:sz="8" w:space="0" w:color="auto"/>
              <w:right w:val="single" w:sz="8" w:space="0" w:color="auto"/>
            </w:tcBorders>
            <w:shd w:val="clear" w:color="000000" w:fill="FF5050"/>
            <w:noWrap/>
            <w:vAlign w:val="center"/>
            <w:hideMark/>
          </w:tcPr>
          <w:p w14:paraId="766EA63C"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DEC3081"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525,27</w:t>
            </w:r>
          </w:p>
        </w:tc>
        <w:tc>
          <w:tcPr>
            <w:tcW w:w="1134" w:type="dxa"/>
            <w:tcBorders>
              <w:top w:val="nil"/>
              <w:left w:val="nil"/>
              <w:bottom w:val="single" w:sz="8" w:space="0" w:color="auto"/>
              <w:right w:val="single" w:sz="8" w:space="0" w:color="auto"/>
            </w:tcBorders>
            <w:shd w:val="clear" w:color="auto" w:fill="auto"/>
            <w:noWrap/>
            <w:vAlign w:val="center"/>
            <w:hideMark/>
          </w:tcPr>
          <w:p w14:paraId="390D7D23"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0,18</w:t>
            </w:r>
          </w:p>
        </w:tc>
      </w:tr>
      <w:tr w:rsidR="00124D1D" w:rsidRPr="00B260DC" w14:paraId="23854E34" w14:textId="77777777" w:rsidTr="00220363">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C3BD3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KIRKLARELİ</w:t>
            </w:r>
          </w:p>
        </w:tc>
        <w:tc>
          <w:tcPr>
            <w:tcW w:w="1700" w:type="dxa"/>
            <w:tcBorders>
              <w:top w:val="nil"/>
              <w:left w:val="nil"/>
              <w:bottom w:val="single" w:sz="8" w:space="0" w:color="auto"/>
              <w:right w:val="single" w:sz="8" w:space="0" w:color="auto"/>
            </w:tcBorders>
            <w:shd w:val="clear" w:color="auto" w:fill="auto"/>
            <w:noWrap/>
            <w:vAlign w:val="center"/>
            <w:hideMark/>
          </w:tcPr>
          <w:p w14:paraId="103D9A48"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6.661,42</w:t>
            </w:r>
          </w:p>
        </w:tc>
        <w:tc>
          <w:tcPr>
            <w:tcW w:w="1048" w:type="dxa"/>
            <w:tcBorders>
              <w:top w:val="nil"/>
              <w:left w:val="nil"/>
              <w:bottom w:val="single" w:sz="8" w:space="0" w:color="auto"/>
              <w:right w:val="single" w:sz="8" w:space="0" w:color="auto"/>
            </w:tcBorders>
            <w:shd w:val="clear" w:color="auto" w:fill="auto"/>
            <w:noWrap/>
            <w:vAlign w:val="center"/>
            <w:hideMark/>
          </w:tcPr>
          <w:p w14:paraId="26546658"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2,27</w:t>
            </w:r>
          </w:p>
        </w:tc>
        <w:tc>
          <w:tcPr>
            <w:tcW w:w="1985" w:type="dxa"/>
            <w:tcBorders>
              <w:top w:val="nil"/>
              <w:left w:val="nil"/>
              <w:bottom w:val="single" w:sz="8" w:space="0" w:color="auto"/>
              <w:right w:val="single" w:sz="8" w:space="0" w:color="auto"/>
            </w:tcBorders>
            <w:shd w:val="clear" w:color="000000" w:fill="FF5050"/>
            <w:noWrap/>
            <w:vAlign w:val="center"/>
            <w:hideMark/>
          </w:tcPr>
          <w:p w14:paraId="0EE6FB9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4E4D82A0"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469,27</w:t>
            </w:r>
          </w:p>
        </w:tc>
        <w:tc>
          <w:tcPr>
            <w:tcW w:w="1134" w:type="dxa"/>
            <w:tcBorders>
              <w:top w:val="nil"/>
              <w:left w:val="nil"/>
              <w:bottom w:val="single" w:sz="8" w:space="0" w:color="auto"/>
              <w:right w:val="single" w:sz="8" w:space="0" w:color="auto"/>
            </w:tcBorders>
            <w:shd w:val="clear" w:color="auto" w:fill="auto"/>
            <w:noWrap/>
            <w:vAlign w:val="center"/>
            <w:hideMark/>
          </w:tcPr>
          <w:p w14:paraId="0E9920A0"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0,16</w:t>
            </w:r>
          </w:p>
        </w:tc>
      </w:tr>
      <w:tr w:rsidR="00124D1D" w:rsidRPr="00B260DC" w14:paraId="2495E251"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15DD95"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DENİZLİ</w:t>
            </w:r>
          </w:p>
        </w:tc>
        <w:tc>
          <w:tcPr>
            <w:tcW w:w="1700" w:type="dxa"/>
            <w:tcBorders>
              <w:top w:val="nil"/>
              <w:left w:val="nil"/>
              <w:bottom w:val="single" w:sz="8" w:space="0" w:color="auto"/>
              <w:right w:val="single" w:sz="8" w:space="0" w:color="auto"/>
            </w:tcBorders>
            <w:shd w:val="clear" w:color="auto" w:fill="auto"/>
            <w:noWrap/>
            <w:vAlign w:val="center"/>
            <w:hideMark/>
          </w:tcPr>
          <w:p w14:paraId="7DE27BE9"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6.660,16</w:t>
            </w:r>
          </w:p>
        </w:tc>
        <w:tc>
          <w:tcPr>
            <w:tcW w:w="1048" w:type="dxa"/>
            <w:tcBorders>
              <w:top w:val="nil"/>
              <w:left w:val="nil"/>
              <w:bottom w:val="single" w:sz="8" w:space="0" w:color="auto"/>
              <w:right w:val="single" w:sz="8" w:space="0" w:color="auto"/>
            </w:tcBorders>
            <w:shd w:val="clear" w:color="auto" w:fill="auto"/>
            <w:noWrap/>
            <w:vAlign w:val="center"/>
            <w:hideMark/>
          </w:tcPr>
          <w:p w14:paraId="74B8913A"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2,26</w:t>
            </w:r>
          </w:p>
        </w:tc>
        <w:tc>
          <w:tcPr>
            <w:tcW w:w="1985" w:type="dxa"/>
            <w:tcBorders>
              <w:top w:val="nil"/>
              <w:left w:val="nil"/>
              <w:bottom w:val="single" w:sz="8" w:space="0" w:color="auto"/>
              <w:right w:val="single" w:sz="8" w:space="0" w:color="auto"/>
            </w:tcBorders>
            <w:shd w:val="clear" w:color="000000" w:fill="FF5050"/>
            <w:noWrap/>
            <w:vAlign w:val="center"/>
            <w:hideMark/>
          </w:tcPr>
          <w:p w14:paraId="67A85A6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09FFBE7"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442,86</w:t>
            </w:r>
          </w:p>
        </w:tc>
        <w:tc>
          <w:tcPr>
            <w:tcW w:w="1134" w:type="dxa"/>
            <w:tcBorders>
              <w:top w:val="nil"/>
              <w:left w:val="nil"/>
              <w:bottom w:val="single" w:sz="8" w:space="0" w:color="auto"/>
              <w:right w:val="single" w:sz="8" w:space="0" w:color="auto"/>
            </w:tcBorders>
            <w:shd w:val="clear" w:color="auto" w:fill="auto"/>
            <w:noWrap/>
            <w:vAlign w:val="center"/>
            <w:hideMark/>
          </w:tcPr>
          <w:p w14:paraId="548F9D64"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0,15</w:t>
            </w:r>
          </w:p>
        </w:tc>
      </w:tr>
      <w:tr w:rsidR="00124D1D" w:rsidRPr="00B260DC" w14:paraId="632C1FB4" w14:textId="77777777" w:rsidTr="00220363">
        <w:trPr>
          <w:trHeight w:val="1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1800DD"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ANKARA</w:t>
            </w:r>
          </w:p>
        </w:tc>
        <w:tc>
          <w:tcPr>
            <w:tcW w:w="1700" w:type="dxa"/>
            <w:tcBorders>
              <w:top w:val="nil"/>
              <w:left w:val="nil"/>
              <w:bottom w:val="single" w:sz="8" w:space="0" w:color="auto"/>
              <w:right w:val="single" w:sz="8" w:space="0" w:color="auto"/>
            </w:tcBorders>
            <w:shd w:val="clear" w:color="auto" w:fill="auto"/>
            <w:noWrap/>
            <w:vAlign w:val="center"/>
            <w:hideMark/>
          </w:tcPr>
          <w:p w14:paraId="24E5E40C"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6.172,98</w:t>
            </w:r>
          </w:p>
        </w:tc>
        <w:tc>
          <w:tcPr>
            <w:tcW w:w="1048" w:type="dxa"/>
            <w:tcBorders>
              <w:top w:val="nil"/>
              <w:left w:val="nil"/>
              <w:bottom w:val="single" w:sz="8" w:space="0" w:color="auto"/>
              <w:right w:val="single" w:sz="8" w:space="0" w:color="auto"/>
            </w:tcBorders>
            <w:shd w:val="clear" w:color="auto" w:fill="auto"/>
            <w:noWrap/>
            <w:vAlign w:val="center"/>
            <w:hideMark/>
          </w:tcPr>
          <w:p w14:paraId="226A57F5"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2,10</w:t>
            </w:r>
          </w:p>
        </w:tc>
        <w:tc>
          <w:tcPr>
            <w:tcW w:w="1985" w:type="dxa"/>
            <w:tcBorders>
              <w:top w:val="nil"/>
              <w:left w:val="nil"/>
              <w:bottom w:val="single" w:sz="8" w:space="0" w:color="auto"/>
              <w:right w:val="single" w:sz="8" w:space="0" w:color="auto"/>
            </w:tcBorders>
            <w:shd w:val="clear" w:color="000000" w:fill="FF5050"/>
            <w:noWrap/>
            <w:vAlign w:val="center"/>
            <w:hideMark/>
          </w:tcPr>
          <w:p w14:paraId="64BD234D"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7001DE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396,46</w:t>
            </w:r>
          </w:p>
        </w:tc>
        <w:tc>
          <w:tcPr>
            <w:tcW w:w="1134" w:type="dxa"/>
            <w:tcBorders>
              <w:top w:val="nil"/>
              <w:left w:val="nil"/>
              <w:bottom w:val="single" w:sz="8" w:space="0" w:color="auto"/>
              <w:right w:val="single" w:sz="8" w:space="0" w:color="auto"/>
            </w:tcBorders>
            <w:shd w:val="clear" w:color="auto" w:fill="auto"/>
            <w:noWrap/>
            <w:vAlign w:val="center"/>
            <w:hideMark/>
          </w:tcPr>
          <w:p w14:paraId="6A8749EE"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0,13</w:t>
            </w:r>
          </w:p>
        </w:tc>
      </w:tr>
      <w:tr w:rsidR="00124D1D" w:rsidRPr="00B260DC" w14:paraId="3D86FC02" w14:textId="77777777" w:rsidTr="00220363">
        <w:trPr>
          <w:trHeight w:val="1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C919FA"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AYDIN</w:t>
            </w:r>
          </w:p>
        </w:tc>
        <w:tc>
          <w:tcPr>
            <w:tcW w:w="1700" w:type="dxa"/>
            <w:tcBorders>
              <w:top w:val="nil"/>
              <w:left w:val="nil"/>
              <w:bottom w:val="single" w:sz="8" w:space="0" w:color="auto"/>
              <w:right w:val="single" w:sz="8" w:space="0" w:color="auto"/>
            </w:tcBorders>
            <w:shd w:val="clear" w:color="auto" w:fill="auto"/>
            <w:noWrap/>
            <w:vAlign w:val="center"/>
            <w:hideMark/>
          </w:tcPr>
          <w:p w14:paraId="73F660A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6.024,01</w:t>
            </w:r>
          </w:p>
        </w:tc>
        <w:tc>
          <w:tcPr>
            <w:tcW w:w="1048" w:type="dxa"/>
            <w:tcBorders>
              <w:top w:val="nil"/>
              <w:left w:val="nil"/>
              <w:bottom w:val="single" w:sz="8" w:space="0" w:color="auto"/>
              <w:right w:val="single" w:sz="8" w:space="0" w:color="auto"/>
            </w:tcBorders>
            <w:shd w:val="clear" w:color="auto" w:fill="auto"/>
            <w:noWrap/>
            <w:vAlign w:val="center"/>
            <w:hideMark/>
          </w:tcPr>
          <w:p w14:paraId="4DE63EBB"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2,05</w:t>
            </w:r>
          </w:p>
        </w:tc>
        <w:tc>
          <w:tcPr>
            <w:tcW w:w="1985" w:type="dxa"/>
            <w:tcBorders>
              <w:top w:val="nil"/>
              <w:left w:val="nil"/>
              <w:bottom w:val="single" w:sz="8" w:space="0" w:color="auto"/>
              <w:right w:val="single" w:sz="8" w:space="0" w:color="auto"/>
            </w:tcBorders>
            <w:shd w:val="clear" w:color="000000" w:fill="FF5050"/>
            <w:noWrap/>
            <w:vAlign w:val="center"/>
            <w:hideMark/>
          </w:tcPr>
          <w:p w14:paraId="15016CF8"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72BE222F"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343,65</w:t>
            </w:r>
          </w:p>
        </w:tc>
        <w:tc>
          <w:tcPr>
            <w:tcW w:w="1134" w:type="dxa"/>
            <w:tcBorders>
              <w:top w:val="nil"/>
              <w:left w:val="nil"/>
              <w:bottom w:val="single" w:sz="8" w:space="0" w:color="auto"/>
              <w:right w:val="single" w:sz="8" w:space="0" w:color="auto"/>
            </w:tcBorders>
            <w:shd w:val="clear" w:color="auto" w:fill="auto"/>
            <w:noWrap/>
            <w:vAlign w:val="center"/>
            <w:hideMark/>
          </w:tcPr>
          <w:p w14:paraId="033258D8"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0,12</w:t>
            </w:r>
          </w:p>
        </w:tc>
      </w:tr>
      <w:tr w:rsidR="00124D1D" w:rsidRPr="00B260DC" w14:paraId="2395F394" w14:textId="77777777" w:rsidTr="00220363">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7EB2A4"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ARTVİN</w:t>
            </w:r>
          </w:p>
        </w:tc>
        <w:tc>
          <w:tcPr>
            <w:tcW w:w="1700" w:type="dxa"/>
            <w:tcBorders>
              <w:top w:val="nil"/>
              <w:left w:val="nil"/>
              <w:bottom w:val="single" w:sz="8" w:space="0" w:color="auto"/>
              <w:right w:val="single" w:sz="8" w:space="0" w:color="auto"/>
            </w:tcBorders>
            <w:shd w:val="clear" w:color="auto" w:fill="auto"/>
            <w:noWrap/>
            <w:vAlign w:val="center"/>
            <w:hideMark/>
          </w:tcPr>
          <w:p w14:paraId="5D982D38"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4.842,17</w:t>
            </w:r>
          </w:p>
        </w:tc>
        <w:tc>
          <w:tcPr>
            <w:tcW w:w="1048" w:type="dxa"/>
            <w:tcBorders>
              <w:top w:val="nil"/>
              <w:left w:val="nil"/>
              <w:bottom w:val="single" w:sz="8" w:space="0" w:color="auto"/>
              <w:right w:val="single" w:sz="8" w:space="0" w:color="auto"/>
            </w:tcBorders>
            <w:shd w:val="clear" w:color="auto" w:fill="auto"/>
            <w:noWrap/>
            <w:vAlign w:val="center"/>
            <w:hideMark/>
          </w:tcPr>
          <w:p w14:paraId="320BB00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1,65</w:t>
            </w:r>
          </w:p>
        </w:tc>
        <w:tc>
          <w:tcPr>
            <w:tcW w:w="1985" w:type="dxa"/>
            <w:tcBorders>
              <w:top w:val="nil"/>
              <w:left w:val="nil"/>
              <w:bottom w:val="single" w:sz="8" w:space="0" w:color="auto"/>
              <w:right w:val="single" w:sz="8" w:space="0" w:color="auto"/>
            </w:tcBorders>
            <w:shd w:val="clear" w:color="000000" w:fill="FF5050"/>
            <w:noWrap/>
            <w:vAlign w:val="center"/>
            <w:hideMark/>
          </w:tcPr>
          <w:p w14:paraId="056E0CD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69EE4779"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323,56</w:t>
            </w:r>
          </w:p>
        </w:tc>
        <w:tc>
          <w:tcPr>
            <w:tcW w:w="1134" w:type="dxa"/>
            <w:tcBorders>
              <w:top w:val="nil"/>
              <w:left w:val="nil"/>
              <w:bottom w:val="single" w:sz="8" w:space="0" w:color="auto"/>
              <w:right w:val="single" w:sz="8" w:space="0" w:color="auto"/>
            </w:tcBorders>
            <w:shd w:val="clear" w:color="auto" w:fill="auto"/>
            <w:noWrap/>
            <w:vAlign w:val="center"/>
            <w:hideMark/>
          </w:tcPr>
          <w:p w14:paraId="7538EAD5"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0,11</w:t>
            </w:r>
          </w:p>
        </w:tc>
      </w:tr>
      <w:tr w:rsidR="00124D1D" w:rsidRPr="00B260DC" w14:paraId="21086FA2" w14:textId="77777777" w:rsidTr="00220363">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AE348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ANTALYA</w:t>
            </w:r>
          </w:p>
        </w:tc>
        <w:tc>
          <w:tcPr>
            <w:tcW w:w="1700" w:type="dxa"/>
            <w:tcBorders>
              <w:top w:val="nil"/>
              <w:left w:val="nil"/>
              <w:bottom w:val="single" w:sz="8" w:space="0" w:color="auto"/>
              <w:right w:val="single" w:sz="8" w:space="0" w:color="auto"/>
            </w:tcBorders>
            <w:shd w:val="clear" w:color="auto" w:fill="auto"/>
            <w:noWrap/>
            <w:vAlign w:val="center"/>
            <w:hideMark/>
          </w:tcPr>
          <w:p w14:paraId="18220EFD"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4.722,72</w:t>
            </w:r>
          </w:p>
        </w:tc>
        <w:tc>
          <w:tcPr>
            <w:tcW w:w="1048" w:type="dxa"/>
            <w:tcBorders>
              <w:top w:val="nil"/>
              <w:left w:val="nil"/>
              <w:bottom w:val="single" w:sz="8" w:space="0" w:color="auto"/>
              <w:right w:val="single" w:sz="8" w:space="0" w:color="auto"/>
            </w:tcBorders>
            <w:shd w:val="clear" w:color="auto" w:fill="auto"/>
            <w:noWrap/>
            <w:vAlign w:val="center"/>
            <w:hideMark/>
          </w:tcPr>
          <w:p w14:paraId="6DA5C19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1,61</w:t>
            </w:r>
          </w:p>
        </w:tc>
        <w:tc>
          <w:tcPr>
            <w:tcW w:w="1985" w:type="dxa"/>
            <w:tcBorders>
              <w:top w:val="nil"/>
              <w:left w:val="nil"/>
              <w:bottom w:val="single" w:sz="8" w:space="0" w:color="auto"/>
              <w:right w:val="single" w:sz="8" w:space="0" w:color="auto"/>
            </w:tcBorders>
            <w:shd w:val="clear" w:color="000000" w:fill="FF5050"/>
            <w:noWrap/>
            <w:vAlign w:val="center"/>
            <w:hideMark/>
          </w:tcPr>
          <w:p w14:paraId="0B01D611"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607E13D4"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302,99</w:t>
            </w:r>
          </w:p>
        </w:tc>
        <w:tc>
          <w:tcPr>
            <w:tcW w:w="1134" w:type="dxa"/>
            <w:tcBorders>
              <w:top w:val="nil"/>
              <w:left w:val="nil"/>
              <w:bottom w:val="single" w:sz="8" w:space="0" w:color="auto"/>
              <w:right w:val="single" w:sz="8" w:space="0" w:color="auto"/>
            </w:tcBorders>
            <w:shd w:val="clear" w:color="auto" w:fill="auto"/>
            <w:noWrap/>
            <w:vAlign w:val="center"/>
            <w:hideMark/>
          </w:tcPr>
          <w:p w14:paraId="5FCB9B0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0,10</w:t>
            </w:r>
          </w:p>
        </w:tc>
      </w:tr>
      <w:tr w:rsidR="00124D1D" w:rsidRPr="00B260DC" w14:paraId="69686459" w14:textId="77777777" w:rsidTr="00220363">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AF63E1"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KOCAELİ</w:t>
            </w:r>
          </w:p>
        </w:tc>
        <w:tc>
          <w:tcPr>
            <w:tcW w:w="1700" w:type="dxa"/>
            <w:tcBorders>
              <w:top w:val="nil"/>
              <w:left w:val="nil"/>
              <w:bottom w:val="single" w:sz="8" w:space="0" w:color="auto"/>
              <w:right w:val="single" w:sz="8" w:space="0" w:color="auto"/>
            </w:tcBorders>
            <w:shd w:val="clear" w:color="auto" w:fill="auto"/>
            <w:noWrap/>
            <w:vAlign w:val="center"/>
            <w:hideMark/>
          </w:tcPr>
          <w:p w14:paraId="72979A4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4.358,44</w:t>
            </w:r>
          </w:p>
        </w:tc>
        <w:tc>
          <w:tcPr>
            <w:tcW w:w="1048" w:type="dxa"/>
            <w:tcBorders>
              <w:top w:val="nil"/>
              <w:left w:val="nil"/>
              <w:bottom w:val="single" w:sz="8" w:space="0" w:color="auto"/>
              <w:right w:val="single" w:sz="8" w:space="0" w:color="auto"/>
            </w:tcBorders>
            <w:shd w:val="clear" w:color="auto" w:fill="auto"/>
            <w:noWrap/>
            <w:vAlign w:val="center"/>
            <w:hideMark/>
          </w:tcPr>
          <w:p w14:paraId="3D05C8EB"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1,48</w:t>
            </w:r>
          </w:p>
        </w:tc>
        <w:tc>
          <w:tcPr>
            <w:tcW w:w="1985" w:type="dxa"/>
            <w:tcBorders>
              <w:top w:val="nil"/>
              <w:left w:val="nil"/>
              <w:bottom w:val="single" w:sz="8" w:space="0" w:color="auto"/>
              <w:right w:val="single" w:sz="8" w:space="0" w:color="auto"/>
            </w:tcBorders>
            <w:shd w:val="clear" w:color="000000" w:fill="FF5050"/>
            <w:noWrap/>
            <w:vAlign w:val="center"/>
            <w:hideMark/>
          </w:tcPr>
          <w:p w14:paraId="21F9AB6D"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02323617"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282,93</w:t>
            </w:r>
          </w:p>
        </w:tc>
        <w:tc>
          <w:tcPr>
            <w:tcW w:w="1134" w:type="dxa"/>
            <w:tcBorders>
              <w:top w:val="nil"/>
              <w:left w:val="nil"/>
              <w:bottom w:val="single" w:sz="8" w:space="0" w:color="auto"/>
              <w:right w:val="single" w:sz="8" w:space="0" w:color="auto"/>
            </w:tcBorders>
            <w:shd w:val="clear" w:color="auto" w:fill="auto"/>
            <w:noWrap/>
            <w:vAlign w:val="center"/>
            <w:hideMark/>
          </w:tcPr>
          <w:p w14:paraId="5B51BA64"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0,10</w:t>
            </w:r>
          </w:p>
        </w:tc>
      </w:tr>
      <w:tr w:rsidR="00124D1D" w:rsidRPr="00B260DC" w14:paraId="44324409" w14:textId="77777777" w:rsidTr="00220363">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DE88E4"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MERSİN</w:t>
            </w:r>
          </w:p>
        </w:tc>
        <w:tc>
          <w:tcPr>
            <w:tcW w:w="1700" w:type="dxa"/>
            <w:tcBorders>
              <w:top w:val="nil"/>
              <w:left w:val="nil"/>
              <w:bottom w:val="single" w:sz="8" w:space="0" w:color="auto"/>
              <w:right w:val="single" w:sz="8" w:space="0" w:color="auto"/>
            </w:tcBorders>
            <w:shd w:val="clear" w:color="auto" w:fill="auto"/>
            <w:noWrap/>
            <w:vAlign w:val="center"/>
            <w:hideMark/>
          </w:tcPr>
          <w:p w14:paraId="4836758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4.038,92</w:t>
            </w:r>
          </w:p>
        </w:tc>
        <w:tc>
          <w:tcPr>
            <w:tcW w:w="1048" w:type="dxa"/>
            <w:tcBorders>
              <w:top w:val="nil"/>
              <w:left w:val="nil"/>
              <w:bottom w:val="single" w:sz="8" w:space="0" w:color="auto"/>
              <w:right w:val="single" w:sz="8" w:space="0" w:color="auto"/>
            </w:tcBorders>
            <w:shd w:val="clear" w:color="auto" w:fill="auto"/>
            <w:noWrap/>
            <w:vAlign w:val="center"/>
            <w:hideMark/>
          </w:tcPr>
          <w:p w14:paraId="6C46DE88"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1,37</w:t>
            </w:r>
          </w:p>
        </w:tc>
        <w:tc>
          <w:tcPr>
            <w:tcW w:w="1985" w:type="dxa"/>
            <w:tcBorders>
              <w:top w:val="nil"/>
              <w:left w:val="nil"/>
              <w:bottom w:val="single" w:sz="8" w:space="0" w:color="auto"/>
              <w:right w:val="single" w:sz="8" w:space="0" w:color="auto"/>
            </w:tcBorders>
            <w:shd w:val="clear" w:color="000000" w:fill="FF5050"/>
            <w:noWrap/>
            <w:vAlign w:val="center"/>
            <w:hideMark/>
          </w:tcPr>
          <w:p w14:paraId="75D3ED3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5E40EAF1"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269,34</w:t>
            </w:r>
          </w:p>
        </w:tc>
        <w:tc>
          <w:tcPr>
            <w:tcW w:w="1134" w:type="dxa"/>
            <w:tcBorders>
              <w:top w:val="nil"/>
              <w:left w:val="nil"/>
              <w:bottom w:val="single" w:sz="8" w:space="0" w:color="auto"/>
              <w:right w:val="single" w:sz="8" w:space="0" w:color="auto"/>
            </w:tcBorders>
            <w:shd w:val="clear" w:color="auto" w:fill="auto"/>
            <w:noWrap/>
            <w:vAlign w:val="center"/>
            <w:hideMark/>
          </w:tcPr>
          <w:p w14:paraId="7B81F8C9"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r>
      <w:tr w:rsidR="00124D1D" w:rsidRPr="00B260DC" w14:paraId="4B879E72" w14:textId="77777777" w:rsidTr="00220363">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68E16A"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SİVAS</w:t>
            </w:r>
          </w:p>
        </w:tc>
        <w:tc>
          <w:tcPr>
            <w:tcW w:w="1700" w:type="dxa"/>
            <w:tcBorders>
              <w:top w:val="nil"/>
              <w:left w:val="nil"/>
              <w:bottom w:val="single" w:sz="8" w:space="0" w:color="auto"/>
              <w:right w:val="single" w:sz="8" w:space="0" w:color="auto"/>
            </w:tcBorders>
            <w:shd w:val="clear" w:color="auto" w:fill="auto"/>
            <w:noWrap/>
            <w:vAlign w:val="center"/>
            <w:hideMark/>
          </w:tcPr>
          <w:p w14:paraId="6D9C78AC"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3.360,14</w:t>
            </w:r>
          </w:p>
        </w:tc>
        <w:tc>
          <w:tcPr>
            <w:tcW w:w="1048" w:type="dxa"/>
            <w:tcBorders>
              <w:top w:val="nil"/>
              <w:left w:val="nil"/>
              <w:bottom w:val="single" w:sz="8" w:space="0" w:color="auto"/>
              <w:right w:val="single" w:sz="8" w:space="0" w:color="auto"/>
            </w:tcBorders>
            <w:shd w:val="clear" w:color="auto" w:fill="auto"/>
            <w:noWrap/>
            <w:vAlign w:val="center"/>
            <w:hideMark/>
          </w:tcPr>
          <w:p w14:paraId="26CE3E2B"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5133CFD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4BB8306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241,12</w:t>
            </w:r>
          </w:p>
        </w:tc>
        <w:tc>
          <w:tcPr>
            <w:tcW w:w="1134" w:type="dxa"/>
            <w:tcBorders>
              <w:top w:val="nil"/>
              <w:left w:val="nil"/>
              <w:bottom w:val="single" w:sz="8" w:space="0" w:color="auto"/>
              <w:right w:val="single" w:sz="8" w:space="0" w:color="auto"/>
            </w:tcBorders>
            <w:shd w:val="clear" w:color="auto" w:fill="auto"/>
            <w:noWrap/>
            <w:vAlign w:val="center"/>
            <w:hideMark/>
          </w:tcPr>
          <w:p w14:paraId="742506ED"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0,08</w:t>
            </w:r>
          </w:p>
        </w:tc>
      </w:tr>
      <w:tr w:rsidR="00124D1D" w:rsidRPr="00B260DC" w14:paraId="2A871069" w14:textId="77777777" w:rsidTr="00220363">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D64811"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OSMANİYE</w:t>
            </w:r>
          </w:p>
        </w:tc>
        <w:tc>
          <w:tcPr>
            <w:tcW w:w="1700" w:type="dxa"/>
            <w:tcBorders>
              <w:top w:val="nil"/>
              <w:left w:val="nil"/>
              <w:bottom w:val="single" w:sz="8" w:space="0" w:color="auto"/>
              <w:right w:val="single" w:sz="8" w:space="0" w:color="auto"/>
            </w:tcBorders>
            <w:shd w:val="clear" w:color="auto" w:fill="auto"/>
            <w:noWrap/>
            <w:vAlign w:val="center"/>
            <w:hideMark/>
          </w:tcPr>
          <w:p w14:paraId="3397870C"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3.355,89</w:t>
            </w:r>
          </w:p>
        </w:tc>
        <w:tc>
          <w:tcPr>
            <w:tcW w:w="1048" w:type="dxa"/>
            <w:tcBorders>
              <w:top w:val="nil"/>
              <w:left w:val="nil"/>
              <w:bottom w:val="single" w:sz="8" w:space="0" w:color="auto"/>
              <w:right w:val="single" w:sz="8" w:space="0" w:color="auto"/>
            </w:tcBorders>
            <w:shd w:val="clear" w:color="auto" w:fill="auto"/>
            <w:noWrap/>
            <w:vAlign w:val="center"/>
            <w:hideMark/>
          </w:tcPr>
          <w:p w14:paraId="5724AD27"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35138A2F"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49A8FED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204,45</w:t>
            </w:r>
          </w:p>
        </w:tc>
        <w:tc>
          <w:tcPr>
            <w:tcW w:w="1134" w:type="dxa"/>
            <w:tcBorders>
              <w:top w:val="nil"/>
              <w:left w:val="nil"/>
              <w:bottom w:val="single" w:sz="8" w:space="0" w:color="auto"/>
              <w:right w:val="single" w:sz="8" w:space="0" w:color="auto"/>
            </w:tcBorders>
            <w:shd w:val="clear" w:color="auto" w:fill="auto"/>
            <w:noWrap/>
            <w:vAlign w:val="center"/>
            <w:hideMark/>
          </w:tcPr>
          <w:p w14:paraId="73449EA5"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r>
      <w:tr w:rsidR="00124D1D" w:rsidRPr="00B260DC" w14:paraId="71AA21BE" w14:textId="77777777" w:rsidTr="00220363">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8D5859"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TEKİRDAĞ</w:t>
            </w:r>
          </w:p>
        </w:tc>
        <w:tc>
          <w:tcPr>
            <w:tcW w:w="1700" w:type="dxa"/>
            <w:tcBorders>
              <w:top w:val="nil"/>
              <w:left w:val="nil"/>
              <w:bottom w:val="single" w:sz="8" w:space="0" w:color="auto"/>
              <w:right w:val="single" w:sz="8" w:space="0" w:color="auto"/>
            </w:tcBorders>
            <w:shd w:val="clear" w:color="auto" w:fill="auto"/>
            <w:noWrap/>
            <w:vAlign w:val="center"/>
            <w:hideMark/>
          </w:tcPr>
          <w:p w14:paraId="3B831DC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2.898,83</w:t>
            </w:r>
          </w:p>
        </w:tc>
        <w:tc>
          <w:tcPr>
            <w:tcW w:w="1048" w:type="dxa"/>
            <w:tcBorders>
              <w:top w:val="nil"/>
              <w:left w:val="nil"/>
              <w:bottom w:val="single" w:sz="8" w:space="0" w:color="auto"/>
              <w:right w:val="single" w:sz="8" w:space="0" w:color="auto"/>
            </w:tcBorders>
            <w:shd w:val="clear" w:color="auto" w:fill="auto"/>
            <w:noWrap/>
            <w:vAlign w:val="center"/>
            <w:hideMark/>
          </w:tcPr>
          <w:p w14:paraId="301963A2"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0,99</w:t>
            </w:r>
          </w:p>
        </w:tc>
        <w:tc>
          <w:tcPr>
            <w:tcW w:w="1985" w:type="dxa"/>
            <w:tcBorders>
              <w:top w:val="nil"/>
              <w:left w:val="nil"/>
              <w:bottom w:val="single" w:sz="8" w:space="0" w:color="auto"/>
              <w:right w:val="single" w:sz="8" w:space="0" w:color="auto"/>
            </w:tcBorders>
            <w:shd w:val="clear" w:color="000000" w:fill="FF5050"/>
            <w:noWrap/>
            <w:vAlign w:val="center"/>
            <w:hideMark/>
          </w:tcPr>
          <w:p w14:paraId="5910149E"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8F3D846"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182,92</w:t>
            </w:r>
          </w:p>
        </w:tc>
        <w:tc>
          <w:tcPr>
            <w:tcW w:w="1134" w:type="dxa"/>
            <w:tcBorders>
              <w:top w:val="nil"/>
              <w:left w:val="nil"/>
              <w:bottom w:val="single" w:sz="8" w:space="0" w:color="auto"/>
              <w:right w:val="single" w:sz="8" w:space="0" w:color="auto"/>
            </w:tcBorders>
            <w:shd w:val="clear" w:color="auto" w:fill="auto"/>
            <w:noWrap/>
            <w:vAlign w:val="center"/>
            <w:hideMark/>
          </w:tcPr>
          <w:p w14:paraId="1DBCDE55"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r>
      <w:tr w:rsidR="00124D1D" w:rsidRPr="00B260DC" w14:paraId="0C654A00" w14:textId="77777777" w:rsidTr="00220363">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DD5F13"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BOLU</w:t>
            </w:r>
          </w:p>
        </w:tc>
        <w:tc>
          <w:tcPr>
            <w:tcW w:w="1700" w:type="dxa"/>
            <w:tcBorders>
              <w:top w:val="nil"/>
              <w:left w:val="nil"/>
              <w:bottom w:val="single" w:sz="8" w:space="0" w:color="auto"/>
              <w:right w:val="single" w:sz="8" w:space="0" w:color="auto"/>
            </w:tcBorders>
            <w:shd w:val="clear" w:color="auto" w:fill="auto"/>
            <w:noWrap/>
            <w:vAlign w:val="center"/>
            <w:hideMark/>
          </w:tcPr>
          <w:p w14:paraId="159528DB"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2.479,97</w:t>
            </w:r>
          </w:p>
        </w:tc>
        <w:tc>
          <w:tcPr>
            <w:tcW w:w="1048" w:type="dxa"/>
            <w:tcBorders>
              <w:top w:val="nil"/>
              <w:left w:val="nil"/>
              <w:bottom w:val="single" w:sz="8" w:space="0" w:color="auto"/>
              <w:right w:val="single" w:sz="8" w:space="0" w:color="auto"/>
            </w:tcBorders>
            <w:shd w:val="clear" w:color="auto" w:fill="auto"/>
            <w:noWrap/>
            <w:vAlign w:val="center"/>
            <w:hideMark/>
          </w:tcPr>
          <w:p w14:paraId="164D21F1"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0,84</w:t>
            </w:r>
          </w:p>
        </w:tc>
        <w:tc>
          <w:tcPr>
            <w:tcW w:w="1985" w:type="dxa"/>
            <w:tcBorders>
              <w:top w:val="nil"/>
              <w:left w:val="nil"/>
              <w:bottom w:val="single" w:sz="8" w:space="0" w:color="auto"/>
              <w:right w:val="single" w:sz="8" w:space="0" w:color="auto"/>
            </w:tcBorders>
            <w:shd w:val="clear" w:color="000000" w:fill="FF5050"/>
            <w:noWrap/>
            <w:vAlign w:val="center"/>
            <w:hideMark/>
          </w:tcPr>
          <w:p w14:paraId="281BDFDC"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5067D56F"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180,96</w:t>
            </w:r>
          </w:p>
        </w:tc>
        <w:tc>
          <w:tcPr>
            <w:tcW w:w="1134" w:type="dxa"/>
            <w:tcBorders>
              <w:top w:val="nil"/>
              <w:left w:val="nil"/>
              <w:bottom w:val="single" w:sz="8" w:space="0" w:color="auto"/>
              <w:right w:val="single" w:sz="8" w:space="0" w:color="auto"/>
            </w:tcBorders>
            <w:shd w:val="clear" w:color="auto" w:fill="auto"/>
            <w:noWrap/>
            <w:vAlign w:val="center"/>
            <w:hideMark/>
          </w:tcPr>
          <w:p w14:paraId="3A73ED59"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r>
      <w:tr w:rsidR="00124D1D" w:rsidRPr="00B260DC" w14:paraId="7B80302B" w14:textId="77777777" w:rsidTr="00220363">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D48D3C"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ŞIRNAK</w:t>
            </w:r>
          </w:p>
        </w:tc>
        <w:tc>
          <w:tcPr>
            <w:tcW w:w="1700" w:type="dxa"/>
            <w:tcBorders>
              <w:top w:val="nil"/>
              <w:left w:val="nil"/>
              <w:bottom w:val="single" w:sz="8" w:space="0" w:color="auto"/>
              <w:right w:val="single" w:sz="8" w:space="0" w:color="auto"/>
            </w:tcBorders>
            <w:shd w:val="clear" w:color="auto" w:fill="auto"/>
            <w:noWrap/>
            <w:vAlign w:val="center"/>
            <w:hideMark/>
          </w:tcPr>
          <w:p w14:paraId="093B0939"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2.278,33</w:t>
            </w:r>
          </w:p>
        </w:tc>
        <w:tc>
          <w:tcPr>
            <w:tcW w:w="1048" w:type="dxa"/>
            <w:tcBorders>
              <w:top w:val="nil"/>
              <w:left w:val="nil"/>
              <w:bottom w:val="single" w:sz="8" w:space="0" w:color="auto"/>
              <w:right w:val="single" w:sz="8" w:space="0" w:color="auto"/>
            </w:tcBorders>
            <w:shd w:val="clear" w:color="auto" w:fill="auto"/>
            <w:noWrap/>
            <w:vAlign w:val="center"/>
            <w:hideMark/>
          </w:tcPr>
          <w:p w14:paraId="38DD7BB1"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0,77</w:t>
            </w:r>
          </w:p>
        </w:tc>
        <w:tc>
          <w:tcPr>
            <w:tcW w:w="1985" w:type="dxa"/>
            <w:tcBorders>
              <w:top w:val="nil"/>
              <w:left w:val="nil"/>
              <w:bottom w:val="single" w:sz="8" w:space="0" w:color="auto"/>
              <w:right w:val="single" w:sz="8" w:space="0" w:color="auto"/>
            </w:tcBorders>
            <w:shd w:val="clear" w:color="000000" w:fill="FF5050"/>
            <w:noWrap/>
            <w:vAlign w:val="center"/>
            <w:hideMark/>
          </w:tcPr>
          <w:p w14:paraId="23DF00AE"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3D29E2B6"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172,40</w:t>
            </w:r>
          </w:p>
        </w:tc>
        <w:tc>
          <w:tcPr>
            <w:tcW w:w="1134" w:type="dxa"/>
            <w:tcBorders>
              <w:top w:val="nil"/>
              <w:left w:val="nil"/>
              <w:bottom w:val="single" w:sz="8" w:space="0" w:color="auto"/>
              <w:right w:val="single" w:sz="8" w:space="0" w:color="auto"/>
            </w:tcBorders>
            <w:shd w:val="clear" w:color="auto" w:fill="auto"/>
            <w:noWrap/>
            <w:vAlign w:val="center"/>
            <w:hideMark/>
          </w:tcPr>
          <w:p w14:paraId="0AEB2F3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r>
      <w:tr w:rsidR="00124D1D" w:rsidRPr="00B260DC" w14:paraId="1196EF9A" w14:textId="77777777" w:rsidTr="00220363">
        <w:trPr>
          <w:trHeight w:val="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C4C8DE"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MARDİN</w:t>
            </w:r>
          </w:p>
        </w:tc>
        <w:tc>
          <w:tcPr>
            <w:tcW w:w="1700" w:type="dxa"/>
            <w:tcBorders>
              <w:top w:val="nil"/>
              <w:left w:val="nil"/>
              <w:bottom w:val="single" w:sz="8" w:space="0" w:color="auto"/>
              <w:right w:val="single" w:sz="8" w:space="0" w:color="auto"/>
            </w:tcBorders>
            <w:shd w:val="clear" w:color="auto" w:fill="auto"/>
            <w:noWrap/>
            <w:vAlign w:val="center"/>
            <w:hideMark/>
          </w:tcPr>
          <w:p w14:paraId="3B5AF88A"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2.210,07</w:t>
            </w:r>
          </w:p>
        </w:tc>
        <w:tc>
          <w:tcPr>
            <w:tcW w:w="1048" w:type="dxa"/>
            <w:tcBorders>
              <w:top w:val="nil"/>
              <w:left w:val="nil"/>
              <w:bottom w:val="single" w:sz="8" w:space="0" w:color="auto"/>
              <w:right w:val="single" w:sz="8" w:space="0" w:color="auto"/>
            </w:tcBorders>
            <w:shd w:val="clear" w:color="auto" w:fill="auto"/>
            <w:noWrap/>
            <w:vAlign w:val="center"/>
            <w:hideMark/>
          </w:tcPr>
          <w:p w14:paraId="2BFDA4C5"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0,75</w:t>
            </w:r>
          </w:p>
        </w:tc>
        <w:tc>
          <w:tcPr>
            <w:tcW w:w="1985" w:type="dxa"/>
            <w:tcBorders>
              <w:top w:val="nil"/>
              <w:left w:val="nil"/>
              <w:bottom w:val="single" w:sz="8" w:space="0" w:color="auto"/>
              <w:right w:val="single" w:sz="8" w:space="0" w:color="auto"/>
            </w:tcBorders>
            <w:shd w:val="clear" w:color="000000" w:fill="FF5050"/>
            <w:noWrap/>
            <w:vAlign w:val="center"/>
            <w:hideMark/>
          </w:tcPr>
          <w:p w14:paraId="3CA6DCDA"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68737561"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150,18</w:t>
            </w:r>
          </w:p>
        </w:tc>
        <w:tc>
          <w:tcPr>
            <w:tcW w:w="1134" w:type="dxa"/>
            <w:tcBorders>
              <w:top w:val="nil"/>
              <w:left w:val="nil"/>
              <w:bottom w:val="single" w:sz="8" w:space="0" w:color="auto"/>
              <w:right w:val="single" w:sz="8" w:space="0" w:color="auto"/>
            </w:tcBorders>
            <w:shd w:val="clear" w:color="auto" w:fill="auto"/>
            <w:noWrap/>
            <w:vAlign w:val="center"/>
            <w:hideMark/>
          </w:tcPr>
          <w:p w14:paraId="306AF071"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r>
      <w:tr w:rsidR="00124D1D" w:rsidRPr="00B260DC" w14:paraId="7C8EF162" w14:textId="77777777" w:rsidTr="00220363">
        <w:trPr>
          <w:trHeight w:val="2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72A489"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KARAMAN</w:t>
            </w:r>
          </w:p>
        </w:tc>
        <w:tc>
          <w:tcPr>
            <w:tcW w:w="1700" w:type="dxa"/>
            <w:tcBorders>
              <w:top w:val="nil"/>
              <w:left w:val="nil"/>
              <w:bottom w:val="single" w:sz="8" w:space="0" w:color="auto"/>
              <w:right w:val="single" w:sz="8" w:space="0" w:color="auto"/>
            </w:tcBorders>
            <w:shd w:val="clear" w:color="auto" w:fill="auto"/>
            <w:noWrap/>
            <w:vAlign w:val="center"/>
            <w:hideMark/>
          </w:tcPr>
          <w:p w14:paraId="571F017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2.201,59</w:t>
            </w:r>
          </w:p>
        </w:tc>
        <w:tc>
          <w:tcPr>
            <w:tcW w:w="1048" w:type="dxa"/>
            <w:tcBorders>
              <w:top w:val="nil"/>
              <w:left w:val="nil"/>
              <w:bottom w:val="single" w:sz="8" w:space="0" w:color="auto"/>
              <w:right w:val="single" w:sz="8" w:space="0" w:color="auto"/>
            </w:tcBorders>
            <w:shd w:val="clear" w:color="auto" w:fill="auto"/>
            <w:noWrap/>
            <w:vAlign w:val="center"/>
            <w:hideMark/>
          </w:tcPr>
          <w:p w14:paraId="5B875EE9"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0,75</w:t>
            </w:r>
          </w:p>
        </w:tc>
        <w:tc>
          <w:tcPr>
            <w:tcW w:w="1985" w:type="dxa"/>
            <w:tcBorders>
              <w:top w:val="nil"/>
              <w:left w:val="nil"/>
              <w:bottom w:val="single" w:sz="8" w:space="0" w:color="auto"/>
              <w:right w:val="single" w:sz="8" w:space="0" w:color="auto"/>
            </w:tcBorders>
            <w:shd w:val="clear" w:color="000000" w:fill="FF5050"/>
            <w:noWrap/>
            <w:vAlign w:val="center"/>
            <w:hideMark/>
          </w:tcPr>
          <w:p w14:paraId="7350EB15"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025767B0"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143,08</w:t>
            </w:r>
          </w:p>
        </w:tc>
        <w:tc>
          <w:tcPr>
            <w:tcW w:w="1134" w:type="dxa"/>
            <w:tcBorders>
              <w:top w:val="nil"/>
              <w:left w:val="nil"/>
              <w:bottom w:val="single" w:sz="8" w:space="0" w:color="auto"/>
              <w:right w:val="single" w:sz="8" w:space="0" w:color="auto"/>
            </w:tcBorders>
            <w:shd w:val="clear" w:color="auto" w:fill="auto"/>
            <w:noWrap/>
            <w:vAlign w:val="center"/>
            <w:hideMark/>
          </w:tcPr>
          <w:p w14:paraId="6E318382"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r>
      <w:tr w:rsidR="00124D1D" w:rsidRPr="00B260DC" w14:paraId="1CB931E6" w14:textId="77777777" w:rsidTr="00220363">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CF47BF"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TOKAT</w:t>
            </w:r>
          </w:p>
        </w:tc>
        <w:tc>
          <w:tcPr>
            <w:tcW w:w="1700" w:type="dxa"/>
            <w:tcBorders>
              <w:top w:val="nil"/>
              <w:left w:val="nil"/>
              <w:bottom w:val="single" w:sz="8" w:space="0" w:color="auto"/>
              <w:right w:val="single" w:sz="8" w:space="0" w:color="auto"/>
            </w:tcBorders>
            <w:shd w:val="clear" w:color="auto" w:fill="auto"/>
            <w:noWrap/>
            <w:vAlign w:val="center"/>
            <w:hideMark/>
          </w:tcPr>
          <w:p w14:paraId="350029B4"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2.055,26</w:t>
            </w:r>
          </w:p>
        </w:tc>
        <w:tc>
          <w:tcPr>
            <w:tcW w:w="1048" w:type="dxa"/>
            <w:tcBorders>
              <w:top w:val="nil"/>
              <w:left w:val="nil"/>
              <w:bottom w:val="single" w:sz="8" w:space="0" w:color="auto"/>
              <w:right w:val="single" w:sz="8" w:space="0" w:color="auto"/>
            </w:tcBorders>
            <w:shd w:val="clear" w:color="auto" w:fill="auto"/>
            <w:noWrap/>
            <w:vAlign w:val="center"/>
            <w:hideMark/>
          </w:tcPr>
          <w:p w14:paraId="624CA486"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0,70</w:t>
            </w:r>
          </w:p>
        </w:tc>
        <w:tc>
          <w:tcPr>
            <w:tcW w:w="1985" w:type="dxa"/>
            <w:tcBorders>
              <w:top w:val="nil"/>
              <w:left w:val="nil"/>
              <w:bottom w:val="single" w:sz="8" w:space="0" w:color="auto"/>
              <w:right w:val="single" w:sz="8" w:space="0" w:color="auto"/>
            </w:tcBorders>
            <w:shd w:val="clear" w:color="000000" w:fill="FF5050"/>
            <w:noWrap/>
            <w:vAlign w:val="center"/>
            <w:hideMark/>
          </w:tcPr>
          <w:p w14:paraId="3150831F"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78C2F8F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122,48</w:t>
            </w:r>
          </w:p>
        </w:tc>
        <w:tc>
          <w:tcPr>
            <w:tcW w:w="1134" w:type="dxa"/>
            <w:tcBorders>
              <w:top w:val="nil"/>
              <w:left w:val="nil"/>
              <w:bottom w:val="single" w:sz="8" w:space="0" w:color="auto"/>
              <w:right w:val="single" w:sz="8" w:space="0" w:color="auto"/>
            </w:tcBorders>
            <w:shd w:val="clear" w:color="auto" w:fill="auto"/>
            <w:noWrap/>
            <w:vAlign w:val="center"/>
            <w:hideMark/>
          </w:tcPr>
          <w:p w14:paraId="6AD5876C"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0,04</w:t>
            </w:r>
          </w:p>
        </w:tc>
      </w:tr>
      <w:tr w:rsidR="00124D1D" w:rsidRPr="00B260DC" w14:paraId="70D11B71" w14:textId="77777777" w:rsidTr="00220363">
        <w:trPr>
          <w:trHeight w:val="2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BBFB2E"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GİRESUN</w:t>
            </w:r>
          </w:p>
        </w:tc>
        <w:tc>
          <w:tcPr>
            <w:tcW w:w="1700" w:type="dxa"/>
            <w:tcBorders>
              <w:top w:val="nil"/>
              <w:left w:val="nil"/>
              <w:bottom w:val="single" w:sz="8" w:space="0" w:color="auto"/>
              <w:right w:val="single" w:sz="8" w:space="0" w:color="auto"/>
            </w:tcBorders>
            <w:shd w:val="clear" w:color="auto" w:fill="auto"/>
            <w:noWrap/>
            <w:vAlign w:val="center"/>
            <w:hideMark/>
          </w:tcPr>
          <w:p w14:paraId="519FD725"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1.873,07</w:t>
            </w:r>
          </w:p>
        </w:tc>
        <w:tc>
          <w:tcPr>
            <w:tcW w:w="1048" w:type="dxa"/>
            <w:tcBorders>
              <w:top w:val="nil"/>
              <w:left w:val="nil"/>
              <w:bottom w:val="single" w:sz="8" w:space="0" w:color="auto"/>
              <w:right w:val="single" w:sz="8" w:space="0" w:color="auto"/>
            </w:tcBorders>
            <w:shd w:val="clear" w:color="auto" w:fill="auto"/>
            <w:noWrap/>
            <w:vAlign w:val="center"/>
            <w:hideMark/>
          </w:tcPr>
          <w:p w14:paraId="7C0D928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0,64</w:t>
            </w:r>
          </w:p>
        </w:tc>
        <w:tc>
          <w:tcPr>
            <w:tcW w:w="1985" w:type="dxa"/>
            <w:tcBorders>
              <w:top w:val="nil"/>
              <w:left w:val="nil"/>
              <w:bottom w:val="single" w:sz="8" w:space="0" w:color="auto"/>
              <w:right w:val="single" w:sz="8" w:space="0" w:color="auto"/>
            </w:tcBorders>
            <w:shd w:val="clear" w:color="000000" w:fill="FF5050"/>
            <w:noWrap/>
            <w:vAlign w:val="center"/>
            <w:hideMark/>
          </w:tcPr>
          <w:p w14:paraId="2FBC7C46"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6CF85AE0"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91,84</w:t>
            </w:r>
          </w:p>
        </w:tc>
        <w:tc>
          <w:tcPr>
            <w:tcW w:w="1134" w:type="dxa"/>
            <w:tcBorders>
              <w:top w:val="nil"/>
              <w:left w:val="nil"/>
              <w:bottom w:val="single" w:sz="8" w:space="0" w:color="auto"/>
              <w:right w:val="single" w:sz="8" w:space="0" w:color="auto"/>
            </w:tcBorders>
            <w:shd w:val="clear" w:color="auto" w:fill="auto"/>
            <w:noWrap/>
            <w:vAlign w:val="center"/>
            <w:hideMark/>
          </w:tcPr>
          <w:p w14:paraId="0EC32E3A"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r>
      <w:tr w:rsidR="00124D1D" w:rsidRPr="00B260DC" w14:paraId="0CE704AF" w14:textId="77777777" w:rsidTr="00220363">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6BCFB"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KÜTAHYA</w:t>
            </w:r>
          </w:p>
        </w:tc>
        <w:tc>
          <w:tcPr>
            <w:tcW w:w="1700" w:type="dxa"/>
            <w:tcBorders>
              <w:top w:val="nil"/>
              <w:left w:val="nil"/>
              <w:bottom w:val="single" w:sz="8" w:space="0" w:color="auto"/>
              <w:right w:val="single" w:sz="8" w:space="0" w:color="auto"/>
            </w:tcBorders>
            <w:shd w:val="clear" w:color="auto" w:fill="auto"/>
            <w:noWrap/>
            <w:vAlign w:val="center"/>
            <w:hideMark/>
          </w:tcPr>
          <w:p w14:paraId="005CB7A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1.850,06</w:t>
            </w:r>
          </w:p>
        </w:tc>
        <w:tc>
          <w:tcPr>
            <w:tcW w:w="1048" w:type="dxa"/>
            <w:tcBorders>
              <w:top w:val="nil"/>
              <w:left w:val="nil"/>
              <w:bottom w:val="single" w:sz="8" w:space="0" w:color="auto"/>
              <w:right w:val="single" w:sz="8" w:space="0" w:color="auto"/>
            </w:tcBorders>
            <w:shd w:val="clear" w:color="auto" w:fill="auto"/>
            <w:noWrap/>
            <w:vAlign w:val="center"/>
            <w:hideMark/>
          </w:tcPr>
          <w:p w14:paraId="7FFDA281"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0,63</w:t>
            </w:r>
          </w:p>
        </w:tc>
        <w:tc>
          <w:tcPr>
            <w:tcW w:w="1985" w:type="dxa"/>
            <w:tcBorders>
              <w:top w:val="nil"/>
              <w:left w:val="nil"/>
              <w:bottom w:val="single" w:sz="8" w:space="0" w:color="auto"/>
              <w:right w:val="single" w:sz="8" w:space="0" w:color="auto"/>
            </w:tcBorders>
            <w:shd w:val="clear" w:color="000000" w:fill="FF5050"/>
            <w:noWrap/>
            <w:vAlign w:val="center"/>
            <w:hideMark/>
          </w:tcPr>
          <w:p w14:paraId="40503B35"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60FC2A5B"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74,87</w:t>
            </w:r>
          </w:p>
        </w:tc>
        <w:tc>
          <w:tcPr>
            <w:tcW w:w="1134" w:type="dxa"/>
            <w:tcBorders>
              <w:top w:val="nil"/>
              <w:left w:val="nil"/>
              <w:bottom w:val="single" w:sz="8" w:space="0" w:color="auto"/>
              <w:right w:val="single" w:sz="8" w:space="0" w:color="auto"/>
            </w:tcBorders>
            <w:shd w:val="clear" w:color="auto" w:fill="auto"/>
            <w:noWrap/>
            <w:vAlign w:val="center"/>
            <w:hideMark/>
          </w:tcPr>
          <w:p w14:paraId="44F1D78D"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r>
      <w:tr w:rsidR="00124D1D" w:rsidRPr="00B260DC" w14:paraId="4A84F660" w14:textId="77777777" w:rsidTr="00220363">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AB537E"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KAYSERİ</w:t>
            </w:r>
          </w:p>
        </w:tc>
        <w:tc>
          <w:tcPr>
            <w:tcW w:w="1700" w:type="dxa"/>
            <w:tcBorders>
              <w:top w:val="nil"/>
              <w:left w:val="nil"/>
              <w:bottom w:val="single" w:sz="8" w:space="0" w:color="auto"/>
              <w:right w:val="single" w:sz="8" w:space="0" w:color="auto"/>
            </w:tcBorders>
            <w:shd w:val="clear" w:color="auto" w:fill="auto"/>
            <w:noWrap/>
            <w:vAlign w:val="center"/>
            <w:hideMark/>
          </w:tcPr>
          <w:p w14:paraId="68AEB8CD"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1.830,24</w:t>
            </w:r>
          </w:p>
        </w:tc>
        <w:tc>
          <w:tcPr>
            <w:tcW w:w="1048" w:type="dxa"/>
            <w:tcBorders>
              <w:top w:val="nil"/>
              <w:left w:val="nil"/>
              <w:bottom w:val="single" w:sz="8" w:space="0" w:color="auto"/>
              <w:right w:val="single" w:sz="8" w:space="0" w:color="auto"/>
            </w:tcBorders>
            <w:shd w:val="clear" w:color="auto" w:fill="auto"/>
            <w:noWrap/>
            <w:vAlign w:val="center"/>
            <w:hideMark/>
          </w:tcPr>
          <w:p w14:paraId="11F47AE0"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0,62</w:t>
            </w:r>
          </w:p>
        </w:tc>
        <w:tc>
          <w:tcPr>
            <w:tcW w:w="1985" w:type="dxa"/>
            <w:tcBorders>
              <w:top w:val="nil"/>
              <w:left w:val="nil"/>
              <w:bottom w:val="single" w:sz="8" w:space="0" w:color="auto"/>
              <w:right w:val="single" w:sz="8" w:space="0" w:color="auto"/>
            </w:tcBorders>
            <w:shd w:val="clear" w:color="000000" w:fill="FF5050"/>
            <w:noWrap/>
            <w:vAlign w:val="center"/>
            <w:hideMark/>
          </w:tcPr>
          <w:p w14:paraId="6B1A942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75B27F85"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73,73</w:t>
            </w:r>
          </w:p>
        </w:tc>
        <w:tc>
          <w:tcPr>
            <w:tcW w:w="1134" w:type="dxa"/>
            <w:tcBorders>
              <w:top w:val="nil"/>
              <w:left w:val="nil"/>
              <w:bottom w:val="single" w:sz="8" w:space="0" w:color="auto"/>
              <w:right w:val="single" w:sz="8" w:space="0" w:color="auto"/>
            </w:tcBorders>
            <w:shd w:val="clear" w:color="auto" w:fill="auto"/>
            <w:noWrap/>
            <w:vAlign w:val="center"/>
            <w:hideMark/>
          </w:tcPr>
          <w:p w14:paraId="5BD30C1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r>
      <w:tr w:rsidR="00124D1D" w:rsidRPr="00B260DC" w14:paraId="67BD0C8C" w14:textId="77777777" w:rsidTr="00220363">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EC970A"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BİNGÖL</w:t>
            </w:r>
          </w:p>
        </w:tc>
        <w:tc>
          <w:tcPr>
            <w:tcW w:w="1700" w:type="dxa"/>
            <w:tcBorders>
              <w:top w:val="nil"/>
              <w:left w:val="nil"/>
              <w:bottom w:val="single" w:sz="8" w:space="0" w:color="auto"/>
              <w:right w:val="single" w:sz="8" w:space="0" w:color="auto"/>
            </w:tcBorders>
            <w:shd w:val="clear" w:color="auto" w:fill="auto"/>
            <w:noWrap/>
            <w:vAlign w:val="center"/>
            <w:hideMark/>
          </w:tcPr>
          <w:p w14:paraId="346B567E"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1.756,66</w:t>
            </w:r>
          </w:p>
        </w:tc>
        <w:tc>
          <w:tcPr>
            <w:tcW w:w="1048" w:type="dxa"/>
            <w:tcBorders>
              <w:top w:val="nil"/>
              <w:left w:val="nil"/>
              <w:bottom w:val="single" w:sz="8" w:space="0" w:color="auto"/>
              <w:right w:val="single" w:sz="8" w:space="0" w:color="auto"/>
            </w:tcBorders>
            <w:shd w:val="clear" w:color="auto" w:fill="auto"/>
            <w:noWrap/>
            <w:vAlign w:val="center"/>
            <w:hideMark/>
          </w:tcPr>
          <w:p w14:paraId="14E1DCEB"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0,60</w:t>
            </w:r>
          </w:p>
        </w:tc>
        <w:tc>
          <w:tcPr>
            <w:tcW w:w="1985" w:type="dxa"/>
            <w:tcBorders>
              <w:top w:val="nil"/>
              <w:left w:val="nil"/>
              <w:bottom w:val="single" w:sz="8" w:space="0" w:color="auto"/>
              <w:right w:val="single" w:sz="8" w:space="0" w:color="auto"/>
            </w:tcBorders>
            <w:shd w:val="clear" w:color="000000" w:fill="FF5050"/>
            <w:noWrap/>
            <w:vAlign w:val="center"/>
            <w:hideMark/>
          </w:tcPr>
          <w:p w14:paraId="37E4DF3D"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62550605"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59,15</w:t>
            </w:r>
          </w:p>
        </w:tc>
        <w:tc>
          <w:tcPr>
            <w:tcW w:w="1134" w:type="dxa"/>
            <w:tcBorders>
              <w:top w:val="nil"/>
              <w:left w:val="nil"/>
              <w:bottom w:val="single" w:sz="8" w:space="0" w:color="auto"/>
              <w:right w:val="single" w:sz="8" w:space="0" w:color="auto"/>
            </w:tcBorders>
            <w:shd w:val="clear" w:color="auto" w:fill="auto"/>
            <w:noWrap/>
            <w:vAlign w:val="center"/>
            <w:hideMark/>
          </w:tcPr>
          <w:p w14:paraId="72D4C601"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124D1D" w:rsidRPr="00B260DC" w14:paraId="49510F9F" w14:textId="77777777" w:rsidTr="00220363">
        <w:trPr>
          <w:trHeight w:val="19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973E2F"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SİİRT</w:t>
            </w:r>
          </w:p>
        </w:tc>
        <w:tc>
          <w:tcPr>
            <w:tcW w:w="1700" w:type="dxa"/>
            <w:tcBorders>
              <w:top w:val="nil"/>
              <w:left w:val="nil"/>
              <w:bottom w:val="single" w:sz="8" w:space="0" w:color="auto"/>
              <w:right w:val="single" w:sz="8" w:space="0" w:color="auto"/>
            </w:tcBorders>
            <w:shd w:val="clear" w:color="auto" w:fill="auto"/>
            <w:noWrap/>
            <w:vAlign w:val="center"/>
            <w:hideMark/>
          </w:tcPr>
          <w:p w14:paraId="77397D6B"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1.589,44</w:t>
            </w:r>
          </w:p>
        </w:tc>
        <w:tc>
          <w:tcPr>
            <w:tcW w:w="1048" w:type="dxa"/>
            <w:tcBorders>
              <w:top w:val="nil"/>
              <w:left w:val="nil"/>
              <w:bottom w:val="single" w:sz="8" w:space="0" w:color="auto"/>
              <w:right w:val="single" w:sz="8" w:space="0" w:color="auto"/>
            </w:tcBorders>
            <w:shd w:val="clear" w:color="auto" w:fill="auto"/>
            <w:noWrap/>
            <w:vAlign w:val="center"/>
            <w:hideMark/>
          </w:tcPr>
          <w:p w14:paraId="738D64BC"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0,54</w:t>
            </w:r>
          </w:p>
        </w:tc>
        <w:tc>
          <w:tcPr>
            <w:tcW w:w="1985" w:type="dxa"/>
            <w:tcBorders>
              <w:top w:val="nil"/>
              <w:left w:val="nil"/>
              <w:bottom w:val="single" w:sz="8" w:space="0" w:color="auto"/>
              <w:right w:val="single" w:sz="8" w:space="0" w:color="auto"/>
            </w:tcBorders>
            <w:shd w:val="clear" w:color="000000" w:fill="FF5050"/>
            <w:noWrap/>
            <w:vAlign w:val="center"/>
            <w:hideMark/>
          </w:tcPr>
          <w:p w14:paraId="125E6BAC"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4B55643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52,42</w:t>
            </w:r>
          </w:p>
        </w:tc>
        <w:tc>
          <w:tcPr>
            <w:tcW w:w="1134" w:type="dxa"/>
            <w:tcBorders>
              <w:top w:val="nil"/>
              <w:left w:val="nil"/>
              <w:bottom w:val="single" w:sz="8" w:space="0" w:color="auto"/>
              <w:right w:val="single" w:sz="8" w:space="0" w:color="auto"/>
            </w:tcBorders>
            <w:shd w:val="clear" w:color="auto" w:fill="auto"/>
            <w:noWrap/>
            <w:vAlign w:val="center"/>
            <w:hideMark/>
          </w:tcPr>
          <w:p w14:paraId="25F1D3A4"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124D1D" w:rsidRPr="00B260DC" w14:paraId="7778A41A" w14:textId="77777777" w:rsidTr="00124D1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D126D2"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TRABZON</w:t>
            </w:r>
          </w:p>
        </w:tc>
        <w:tc>
          <w:tcPr>
            <w:tcW w:w="1700" w:type="dxa"/>
            <w:tcBorders>
              <w:top w:val="nil"/>
              <w:left w:val="nil"/>
              <w:bottom w:val="single" w:sz="8" w:space="0" w:color="auto"/>
              <w:right w:val="single" w:sz="8" w:space="0" w:color="auto"/>
            </w:tcBorders>
            <w:shd w:val="clear" w:color="auto" w:fill="auto"/>
            <w:noWrap/>
            <w:vAlign w:val="center"/>
            <w:hideMark/>
          </w:tcPr>
          <w:p w14:paraId="03CB1AE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1.387,38</w:t>
            </w:r>
          </w:p>
        </w:tc>
        <w:tc>
          <w:tcPr>
            <w:tcW w:w="1048" w:type="dxa"/>
            <w:tcBorders>
              <w:top w:val="nil"/>
              <w:left w:val="nil"/>
              <w:bottom w:val="single" w:sz="8" w:space="0" w:color="auto"/>
              <w:right w:val="single" w:sz="8" w:space="0" w:color="auto"/>
            </w:tcBorders>
            <w:shd w:val="clear" w:color="auto" w:fill="auto"/>
            <w:noWrap/>
            <w:vAlign w:val="center"/>
            <w:hideMark/>
          </w:tcPr>
          <w:p w14:paraId="21D32CB7"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0,47</w:t>
            </w:r>
          </w:p>
        </w:tc>
        <w:tc>
          <w:tcPr>
            <w:tcW w:w="1985" w:type="dxa"/>
            <w:tcBorders>
              <w:top w:val="nil"/>
              <w:left w:val="nil"/>
              <w:bottom w:val="single" w:sz="8" w:space="0" w:color="auto"/>
              <w:right w:val="single" w:sz="8" w:space="0" w:color="auto"/>
            </w:tcBorders>
            <w:shd w:val="clear" w:color="000000" w:fill="FF5050"/>
            <w:noWrap/>
            <w:vAlign w:val="center"/>
            <w:hideMark/>
          </w:tcPr>
          <w:p w14:paraId="3D672F70"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3A93B60D"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29,67</w:t>
            </w:r>
          </w:p>
        </w:tc>
        <w:tc>
          <w:tcPr>
            <w:tcW w:w="1134" w:type="dxa"/>
            <w:tcBorders>
              <w:top w:val="nil"/>
              <w:left w:val="nil"/>
              <w:bottom w:val="single" w:sz="8" w:space="0" w:color="auto"/>
              <w:right w:val="single" w:sz="8" w:space="0" w:color="auto"/>
            </w:tcBorders>
            <w:shd w:val="clear" w:color="auto" w:fill="auto"/>
            <w:noWrap/>
            <w:vAlign w:val="center"/>
            <w:hideMark/>
          </w:tcPr>
          <w:p w14:paraId="4FBBECCF"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r>
      <w:tr w:rsidR="00124D1D" w:rsidRPr="00B260DC" w14:paraId="407BF9D4" w14:textId="77777777" w:rsidTr="00124D1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3C70A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14:paraId="2BBAB692"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1.336,30</w:t>
            </w:r>
          </w:p>
        </w:tc>
        <w:tc>
          <w:tcPr>
            <w:tcW w:w="1048" w:type="dxa"/>
            <w:tcBorders>
              <w:top w:val="nil"/>
              <w:left w:val="nil"/>
              <w:bottom w:val="single" w:sz="8" w:space="0" w:color="auto"/>
              <w:right w:val="single" w:sz="8" w:space="0" w:color="auto"/>
            </w:tcBorders>
            <w:shd w:val="clear" w:color="auto" w:fill="auto"/>
            <w:noWrap/>
            <w:vAlign w:val="center"/>
            <w:hideMark/>
          </w:tcPr>
          <w:p w14:paraId="34FADB34"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0,45</w:t>
            </w:r>
          </w:p>
        </w:tc>
        <w:tc>
          <w:tcPr>
            <w:tcW w:w="1985" w:type="dxa"/>
            <w:tcBorders>
              <w:top w:val="nil"/>
              <w:left w:val="nil"/>
              <w:bottom w:val="single" w:sz="8" w:space="0" w:color="auto"/>
              <w:right w:val="single" w:sz="8" w:space="0" w:color="auto"/>
            </w:tcBorders>
            <w:shd w:val="clear" w:color="000000" w:fill="FF5050"/>
            <w:noWrap/>
            <w:vAlign w:val="center"/>
            <w:hideMark/>
          </w:tcPr>
          <w:p w14:paraId="16B81D6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304CC525"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28,50</w:t>
            </w:r>
          </w:p>
        </w:tc>
        <w:tc>
          <w:tcPr>
            <w:tcW w:w="1134" w:type="dxa"/>
            <w:tcBorders>
              <w:top w:val="nil"/>
              <w:left w:val="nil"/>
              <w:bottom w:val="single" w:sz="8" w:space="0" w:color="auto"/>
              <w:right w:val="single" w:sz="8" w:space="0" w:color="auto"/>
            </w:tcBorders>
            <w:shd w:val="clear" w:color="auto" w:fill="auto"/>
            <w:noWrap/>
            <w:vAlign w:val="center"/>
            <w:hideMark/>
          </w:tcPr>
          <w:p w14:paraId="0C33F649"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r>
      <w:tr w:rsidR="00124D1D" w:rsidRPr="00B260DC" w14:paraId="49904793" w14:textId="77777777" w:rsidTr="0022432A">
        <w:trPr>
          <w:trHeight w:val="5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2C1367" w14:textId="77777777" w:rsidR="00124D1D" w:rsidRPr="00B260DC" w:rsidRDefault="00124D1D" w:rsidP="00124D1D">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AFYONKARAHİSAR</w:t>
            </w:r>
          </w:p>
        </w:tc>
        <w:tc>
          <w:tcPr>
            <w:tcW w:w="1700" w:type="dxa"/>
            <w:tcBorders>
              <w:top w:val="nil"/>
              <w:left w:val="nil"/>
              <w:bottom w:val="single" w:sz="8" w:space="0" w:color="auto"/>
              <w:right w:val="single" w:sz="8" w:space="0" w:color="auto"/>
            </w:tcBorders>
            <w:shd w:val="clear" w:color="auto" w:fill="auto"/>
            <w:noWrap/>
            <w:vAlign w:val="center"/>
            <w:hideMark/>
          </w:tcPr>
          <w:p w14:paraId="08F14B03" w14:textId="77777777" w:rsidR="00124D1D" w:rsidRPr="00B260DC" w:rsidRDefault="00124D1D" w:rsidP="00124D1D">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1.176,45</w:t>
            </w:r>
          </w:p>
        </w:tc>
        <w:tc>
          <w:tcPr>
            <w:tcW w:w="1048" w:type="dxa"/>
            <w:tcBorders>
              <w:top w:val="nil"/>
              <w:left w:val="nil"/>
              <w:bottom w:val="single" w:sz="8" w:space="0" w:color="auto"/>
              <w:right w:val="single" w:sz="8" w:space="0" w:color="auto"/>
            </w:tcBorders>
            <w:shd w:val="clear" w:color="auto" w:fill="auto"/>
            <w:noWrap/>
            <w:vAlign w:val="center"/>
            <w:hideMark/>
          </w:tcPr>
          <w:p w14:paraId="2BD7577B" w14:textId="77777777" w:rsidR="00124D1D" w:rsidRPr="00B260DC" w:rsidRDefault="00124D1D" w:rsidP="00124D1D">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0,40</w:t>
            </w:r>
          </w:p>
        </w:tc>
        <w:tc>
          <w:tcPr>
            <w:tcW w:w="1985" w:type="dxa"/>
            <w:tcBorders>
              <w:top w:val="nil"/>
              <w:left w:val="nil"/>
              <w:bottom w:val="single" w:sz="8" w:space="0" w:color="auto"/>
              <w:right w:val="single" w:sz="8" w:space="0" w:color="auto"/>
            </w:tcBorders>
            <w:shd w:val="clear" w:color="000000" w:fill="FF5050"/>
            <w:noWrap/>
            <w:vAlign w:val="center"/>
            <w:hideMark/>
          </w:tcPr>
          <w:p w14:paraId="7F43D5A8" w14:textId="2236D912" w:rsidR="00124D1D" w:rsidRPr="00B260DC" w:rsidRDefault="00D34D83" w:rsidP="00124D1D">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Total</w:t>
            </w:r>
          </w:p>
        </w:tc>
        <w:tc>
          <w:tcPr>
            <w:tcW w:w="1701" w:type="dxa"/>
            <w:tcBorders>
              <w:top w:val="nil"/>
              <w:left w:val="nil"/>
              <w:bottom w:val="single" w:sz="8" w:space="0" w:color="auto"/>
              <w:right w:val="single" w:sz="8" w:space="0" w:color="auto"/>
            </w:tcBorders>
            <w:shd w:val="clear" w:color="000000" w:fill="FF5050"/>
            <w:noWrap/>
            <w:vAlign w:val="center"/>
            <w:hideMark/>
          </w:tcPr>
          <w:p w14:paraId="68689546" w14:textId="77777777" w:rsidR="00124D1D" w:rsidRPr="00B260DC" w:rsidRDefault="00124D1D" w:rsidP="00F87A60">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294.08</w:t>
            </w:r>
            <w:r w:rsidR="00F87A60" w:rsidRPr="00B260DC">
              <w:rPr>
                <w:rFonts w:ascii="Calibri" w:eastAsia="Times New Roman" w:hAnsi="Calibri" w:cs="Calibri"/>
                <w:b/>
                <w:bCs/>
                <w:color w:val="FFFFFF"/>
                <w:lang w:val="en-US" w:eastAsia="tr-TR" w:bidi="ar-SA"/>
              </w:rPr>
              <w:t>4</w:t>
            </w:r>
            <w:r w:rsidRPr="00B260DC">
              <w:rPr>
                <w:rFonts w:ascii="Calibri" w:eastAsia="Times New Roman" w:hAnsi="Calibri" w:cs="Calibri"/>
                <w:b/>
                <w:bCs/>
                <w:color w:val="FFFFFF"/>
                <w:lang w:val="en-US" w:eastAsia="tr-TR" w:bidi="ar-SA"/>
              </w:rPr>
              <w:t>,73</w:t>
            </w:r>
          </w:p>
        </w:tc>
        <w:tc>
          <w:tcPr>
            <w:tcW w:w="1134" w:type="dxa"/>
            <w:tcBorders>
              <w:top w:val="nil"/>
              <w:left w:val="nil"/>
              <w:bottom w:val="single" w:sz="8" w:space="0" w:color="auto"/>
              <w:right w:val="single" w:sz="8" w:space="0" w:color="auto"/>
            </w:tcBorders>
            <w:shd w:val="clear" w:color="000000" w:fill="FF5050"/>
            <w:noWrap/>
            <w:vAlign w:val="center"/>
            <w:hideMark/>
          </w:tcPr>
          <w:p w14:paraId="0F339964" w14:textId="77777777" w:rsidR="00124D1D" w:rsidRPr="00B260DC" w:rsidRDefault="00124D1D" w:rsidP="00124D1D">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r>
    </w:tbl>
    <w:p w14:paraId="3F16BFB9" w14:textId="77777777" w:rsidR="00124D1D" w:rsidRPr="00B260DC" w:rsidRDefault="00124D1D" w:rsidP="00F62E44">
      <w:pPr>
        <w:spacing w:line="360" w:lineRule="auto"/>
        <w:ind w:firstLine="708"/>
        <w:jc w:val="both"/>
        <w:rPr>
          <w:rFonts w:asciiTheme="minorHAnsi" w:hAnsiTheme="minorHAnsi" w:cstheme="minorHAnsi"/>
          <w:sz w:val="24"/>
          <w:szCs w:val="24"/>
          <w:lang w:val="en-US"/>
        </w:rPr>
      </w:pPr>
    </w:p>
    <w:p w14:paraId="66C5F692" w14:textId="35682EB2" w:rsidR="00F62E44" w:rsidRPr="00B260DC" w:rsidRDefault="0027145A" w:rsidP="00F62E44">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Figure</w:t>
      </w:r>
      <w:r w:rsidR="00F62E44" w:rsidRPr="00B260DC">
        <w:rPr>
          <w:rFonts w:asciiTheme="minorHAnsi" w:hAnsiTheme="minorHAnsi" w:cstheme="minorHAnsi"/>
          <w:sz w:val="24"/>
          <w:szCs w:val="24"/>
          <w:lang w:val="en-US"/>
        </w:rPr>
        <w:t xml:space="preserve"> 1.11</w:t>
      </w:r>
      <w:r w:rsidRPr="00B260DC">
        <w:rPr>
          <w:rFonts w:asciiTheme="minorHAnsi" w:hAnsiTheme="minorHAnsi" w:cstheme="minorHAnsi"/>
          <w:sz w:val="24"/>
          <w:szCs w:val="24"/>
          <w:lang w:val="en-US"/>
        </w:rPr>
        <w:t xml:space="preserve"> shows the shares of the top 10 companies with the highest share in licensed electricity production in 2020. As shown in the figure</w:t>
      </w:r>
      <w:r w:rsidR="00F62E44" w:rsidRPr="00B260DC">
        <w:rPr>
          <w:rFonts w:asciiTheme="minorHAnsi" w:hAnsiTheme="minorHAnsi" w:cstheme="minorHAnsi"/>
          <w:sz w:val="24"/>
          <w:szCs w:val="24"/>
          <w:lang w:val="en-US"/>
        </w:rPr>
        <w:t xml:space="preserve">, </w:t>
      </w:r>
      <w:r w:rsidR="00102C17" w:rsidRPr="00B260DC">
        <w:rPr>
          <w:rFonts w:asciiTheme="minorHAnsi" w:hAnsiTheme="minorHAnsi" w:cstheme="minorHAnsi"/>
          <w:sz w:val="24"/>
          <w:szCs w:val="24"/>
          <w:lang w:val="en-US"/>
        </w:rPr>
        <w:t>the top 10 companies are</w:t>
      </w:r>
      <w:r w:rsidR="00EF6DEB" w:rsidRPr="00B260DC">
        <w:rPr>
          <w:rFonts w:asciiTheme="minorHAnsi" w:hAnsiTheme="minorHAnsi" w:cstheme="minorHAnsi"/>
          <w:sz w:val="24"/>
          <w:szCs w:val="24"/>
          <w:lang w:val="en-US"/>
        </w:rPr>
        <w:t xml:space="preserve"> </w:t>
      </w:r>
      <w:r w:rsidR="00294965" w:rsidRPr="00B260DC">
        <w:rPr>
          <w:rFonts w:asciiTheme="minorHAnsi" w:hAnsiTheme="minorHAnsi" w:cstheme="minorHAnsi"/>
          <w:sz w:val="24"/>
          <w:szCs w:val="24"/>
          <w:lang w:val="en-US"/>
        </w:rPr>
        <w:t>EÜAŞ,</w:t>
      </w:r>
      <w:r w:rsidR="00746644"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Eren</w:t>
      </w:r>
      <w:proofErr w:type="spellEnd"/>
      <w:r w:rsidR="006F2D27" w:rsidRPr="00B260DC">
        <w:rPr>
          <w:rFonts w:asciiTheme="minorHAnsi" w:hAnsiTheme="minorHAnsi" w:cstheme="minorHAnsi"/>
          <w:sz w:val="24"/>
          <w:szCs w:val="24"/>
          <w:lang w:val="en-US"/>
        </w:rPr>
        <w:t xml:space="preserve"> </w:t>
      </w:r>
      <w:proofErr w:type="spellStart"/>
      <w:proofErr w:type="gramStart"/>
      <w:r w:rsidR="006F2D27" w:rsidRPr="00B260DC">
        <w:rPr>
          <w:rFonts w:asciiTheme="minorHAnsi" w:hAnsiTheme="minorHAnsi" w:cstheme="minorHAnsi"/>
          <w:sz w:val="24"/>
          <w:szCs w:val="24"/>
          <w:lang w:val="en-US"/>
        </w:rPr>
        <w:t>En.</w:t>
      </w:r>
      <w:r w:rsidR="00294965" w:rsidRPr="00B260DC">
        <w:rPr>
          <w:rFonts w:asciiTheme="minorHAnsi" w:hAnsiTheme="minorHAnsi" w:cstheme="minorHAnsi"/>
          <w:sz w:val="24"/>
          <w:szCs w:val="24"/>
          <w:lang w:val="en-US"/>
        </w:rPr>
        <w:t>El</w:t>
      </w:r>
      <w:r w:rsidR="006F2D27" w:rsidRPr="00B260DC">
        <w:rPr>
          <w:rFonts w:asciiTheme="minorHAnsi" w:hAnsiTheme="minorHAnsi" w:cstheme="minorHAnsi"/>
          <w:sz w:val="24"/>
          <w:szCs w:val="24"/>
          <w:lang w:val="en-US"/>
        </w:rPr>
        <w:t>.Ür.</w:t>
      </w:r>
      <w:r w:rsidR="00294965" w:rsidRPr="00B260DC">
        <w:rPr>
          <w:rFonts w:asciiTheme="minorHAnsi" w:hAnsiTheme="minorHAnsi" w:cstheme="minorHAnsi"/>
          <w:sz w:val="24"/>
          <w:szCs w:val="24"/>
          <w:lang w:val="en-US"/>
        </w:rPr>
        <w:t>A.Ş</w:t>
      </w:r>
      <w:proofErr w:type="spellEnd"/>
      <w:r w:rsidR="00294965" w:rsidRPr="00B260DC">
        <w:rPr>
          <w:rFonts w:asciiTheme="minorHAnsi" w:hAnsiTheme="minorHAnsi" w:cstheme="minorHAnsi"/>
          <w:sz w:val="24"/>
          <w:szCs w:val="24"/>
          <w:lang w:val="en-US"/>
        </w:rPr>
        <w:t>. ,</w:t>
      </w:r>
      <w:proofErr w:type="gramEnd"/>
      <w:r w:rsidR="00294965" w:rsidRPr="00B260DC">
        <w:rPr>
          <w:rFonts w:asciiTheme="minorHAnsi" w:hAnsiTheme="minorHAnsi" w:cstheme="minorHAnsi"/>
          <w:sz w:val="24"/>
          <w:szCs w:val="24"/>
          <w:lang w:val="en-US"/>
        </w:rPr>
        <w:t xml:space="preserve"> </w:t>
      </w:r>
      <w:r w:rsidR="006F2D27" w:rsidRPr="00B260DC">
        <w:rPr>
          <w:rFonts w:asciiTheme="minorHAnsi" w:hAnsiTheme="minorHAnsi" w:cstheme="minorHAnsi"/>
          <w:sz w:val="24"/>
          <w:szCs w:val="24"/>
          <w:lang w:val="en-US"/>
        </w:rPr>
        <w:t xml:space="preserve"> </w:t>
      </w:r>
      <w:proofErr w:type="spellStart"/>
      <w:r w:rsidR="00294965" w:rsidRPr="00B260DC">
        <w:rPr>
          <w:rFonts w:asciiTheme="minorHAnsi" w:hAnsiTheme="minorHAnsi" w:cstheme="minorHAnsi"/>
          <w:sz w:val="24"/>
          <w:szCs w:val="24"/>
          <w:lang w:val="en-US"/>
        </w:rPr>
        <w:t>Enerjisa</w:t>
      </w:r>
      <w:proofErr w:type="spellEnd"/>
      <w:r w:rsidR="00294965" w:rsidRPr="00B260DC">
        <w:rPr>
          <w:rFonts w:asciiTheme="minorHAnsi" w:hAnsiTheme="minorHAnsi" w:cstheme="minorHAnsi"/>
          <w:sz w:val="24"/>
          <w:szCs w:val="24"/>
          <w:lang w:val="en-US"/>
        </w:rPr>
        <w:t xml:space="preserve"> </w:t>
      </w:r>
      <w:proofErr w:type="spellStart"/>
      <w:r w:rsidR="00294965" w:rsidRPr="00B260DC">
        <w:rPr>
          <w:rFonts w:asciiTheme="minorHAnsi" w:hAnsiTheme="minorHAnsi" w:cstheme="minorHAnsi"/>
          <w:sz w:val="24"/>
          <w:szCs w:val="24"/>
          <w:lang w:val="en-US"/>
        </w:rPr>
        <w:t>En</w:t>
      </w:r>
      <w:r w:rsidR="006F2D27" w:rsidRPr="00B260DC">
        <w:rPr>
          <w:rFonts w:asciiTheme="minorHAnsi" w:hAnsiTheme="minorHAnsi" w:cstheme="minorHAnsi"/>
          <w:sz w:val="24"/>
          <w:szCs w:val="24"/>
          <w:lang w:val="en-US"/>
        </w:rPr>
        <w:t>.Ür.</w:t>
      </w:r>
      <w:r w:rsidR="00294965" w:rsidRPr="00B260DC">
        <w:rPr>
          <w:rFonts w:asciiTheme="minorHAnsi" w:hAnsiTheme="minorHAnsi" w:cstheme="minorHAnsi"/>
          <w:sz w:val="24"/>
          <w:szCs w:val="24"/>
          <w:lang w:val="en-US"/>
        </w:rPr>
        <w:t>A.Ş</w:t>
      </w:r>
      <w:proofErr w:type="spellEnd"/>
      <w:r w:rsidR="00294965" w:rsidRPr="00B260DC">
        <w:rPr>
          <w:rFonts w:asciiTheme="minorHAnsi" w:hAnsiTheme="minorHAnsi" w:cstheme="minorHAnsi"/>
          <w:sz w:val="24"/>
          <w:szCs w:val="24"/>
          <w:lang w:val="en-US"/>
        </w:rPr>
        <w:t xml:space="preserve">. </w:t>
      </w:r>
      <w:r w:rsidR="006F2D27" w:rsidRPr="00B260DC">
        <w:rPr>
          <w:rFonts w:asciiTheme="minorHAnsi" w:hAnsiTheme="minorHAnsi" w:cstheme="minorHAnsi"/>
          <w:sz w:val="24"/>
          <w:szCs w:val="24"/>
          <w:lang w:val="en-US"/>
        </w:rPr>
        <w:t xml:space="preserve"> </w:t>
      </w:r>
      <w:r w:rsidR="00294965" w:rsidRPr="00B260DC">
        <w:rPr>
          <w:rFonts w:asciiTheme="minorHAnsi" w:hAnsiTheme="minorHAnsi" w:cstheme="minorHAnsi"/>
          <w:sz w:val="24"/>
          <w:szCs w:val="24"/>
          <w:lang w:val="en-US"/>
        </w:rPr>
        <w:t xml:space="preserve">, </w:t>
      </w:r>
      <w:proofErr w:type="spellStart"/>
      <w:r w:rsidR="00ED6017" w:rsidRPr="00B260DC">
        <w:rPr>
          <w:rFonts w:asciiTheme="minorHAnsi" w:hAnsiTheme="minorHAnsi" w:cstheme="minorHAnsi"/>
          <w:sz w:val="24"/>
          <w:szCs w:val="24"/>
          <w:lang w:val="en-US"/>
        </w:rPr>
        <w:t>Cenal</w:t>
      </w:r>
      <w:proofErr w:type="spellEnd"/>
      <w:r w:rsidR="00ED6017" w:rsidRPr="00B260DC">
        <w:rPr>
          <w:rFonts w:asciiTheme="minorHAnsi" w:hAnsiTheme="minorHAnsi" w:cstheme="minorHAnsi"/>
          <w:sz w:val="24"/>
          <w:szCs w:val="24"/>
          <w:lang w:val="en-US"/>
        </w:rPr>
        <w:t xml:space="preserve"> </w:t>
      </w:r>
      <w:proofErr w:type="spellStart"/>
      <w:r w:rsidR="00ED6017" w:rsidRPr="00B260DC">
        <w:rPr>
          <w:rFonts w:asciiTheme="minorHAnsi" w:hAnsiTheme="minorHAnsi" w:cstheme="minorHAnsi"/>
          <w:sz w:val="24"/>
          <w:szCs w:val="24"/>
          <w:lang w:val="en-US"/>
        </w:rPr>
        <w:t>El</w:t>
      </w:r>
      <w:r w:rsidR="006F2D27" w:rsidRPr="00B260DC">
        <w:rPr>
          <w:rFonts w:asciiTheme="minorHAnsi" w:hAnsiTheme="minorHAnsi" w:cstheme="minorHAnsi"/>
          <w:sz w:val="24"/>
          <w:szCs w:val="24"/>
          <w:lang w:val="en-US"/>
        </w:rPr>
        <w:t>.Ür.</w:t>
      </w:r>
      <w:r w:rsidR="00ED6017" w:rsidRPr="00B260DC">
        <w:rPr>
          <w:rFonts w:asciiTheme="minorHAnsi" w:hAnsiTheme="minorHAnsi" w:cstheme="minorHAnsi"/>
          <w:sz w:val="24"/>
          <w:szCs w:val="24"/>
          <w:lang w:val="en-US"/>
        </w:rPr>
        <w:t>A.Ş</w:t>
      </w:r>
      <w:proofErr w:type="spellEnd"/>
      <w:r w:rsidR="00ED6017" w:rsidRPr="00B260DC">
        <w:rPr>
          <w:rFonts w:asciiTheme="minorHAnsi" w:hAnsiTheme="minorHAnsi" w:cstheme="minorHAnsi"/>
          <w:sz w:val="24"/>
          <w:szCs w:val="24"/>
          <w:lang w:val="en-US"/>
        </w:rPr>
        <w:t xml:space="preserve">. , </w:t>
      </w:r>
      <w:r w:rsidR="006F2D27" w:rsidRPr="00B260DC">
        <w:rPr>
          <w:rFonts w:asciiTheme="minorHAnsi" w:hAnsiTheme="minorHAnsi" w:cstheme="minorHAnsi"/>
          <w:sz w:val="24"/>
          <w:szCs w:val="24"/>
          <w:lang w:val="en-US"/>
        </w:rPr>
        <w:t xml:space="preserve">İskenderun </w:t>
      </w:r>
      <w:proofErr w:type="spellStart"/>
      <w:r w:rsidR="006F2D27" w:rsidRPr="00B260DC">
        <w:rPr>
          <w:rFonts w:asciiTheme="minorHAnsi" w:hAnsiTheme="minorHAnsi" w:cstheme="minorHAnsi"/>
          <w:sz w:val="24"/>
          <w:szCs w:val="24"/>
          <w:lang w:val="en-US"/>
        </w:rPr>
        <w:t>En.Ür.Ve</w:t>
      </w:r>
      <w:proofErr w:type="spellEnd"/>
      <w:r w:rsidR="006F2D27"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Tic.A.Ş</w:t>
      </w:r>
      <w:proofErr w:type="spellEnd"/>
      <w:r w:rsidR="006F2D27" w:rsidRPr="00B260DC">
        <w:rPr>
          <w:rFonts w:asciiTheme="minorHAnsi" w:hAnsiTheme="minorHAnsi" w:cstheme="minorHAnsi"/>
          <w:sz w:val="24"/>
          <w:szCs w:val="24"/>
          <w:lang w:val="en-US"/>
        </w:rPr>
        <w:t xml:space="preserve">.  , Atlas </w:t>
      </w:r>
      <w:proofErr w:type="spellStart"/>
      <w:r w:rsidR="006F2D27" w:rsidRPr="00B260DC">
        <w:rPr>
          <w:rFonts w:asciiTheme="minorHAnsi" w:hAnsiTheme="minorHAnsi" w:cstheme="minorHAnsi"/>
          <w:sz w:val="24"/>
          <w:szCs w:val="24"/>
          <w:lang w:val="en-US"/>
        </w:rPr>
        <w:t>En.Ür.San.A.Ş</w:t>
      </w:r>
      <w:proofErr w:type="spellEnd"/>
      <w:r w:rsidR="006F2D27" w:rsidRPr="00B260DC">
        <w:rPr>
          <w:rFonts w:asciiTheme="minorHAnsi" w:hAnsiTheme="minorHAnsi" w:cstheme="minorHAnsi"/>
          <w:sz w:val="24"/>
          <w:szCs w:val="24"/>
          <w:lang w:val="en-US"/>
        </w:rPr>
        <w:t xml:space="preserve">. , </w:t>
      </w:r>
      <w:proofErr w:type="spellStart"/>
      <w:r w:rsidR="00814905" w:rsidRPr="00B260DC">
        <w:rPr>
          <w:rFonts w:asciiTheme="minorHAnsi" w:hAnsiTheme="minorHAnsi" w:cstheme="minorHAnsi"/>
          <w:sz w:val="24"/>
          <w:szCs w:val="24"/>
          <w:lang w:val="en-US"/>
        </w:rPr>
        <w:t>İçdaş</w:t>
      </w:r>
      <w:proofErr w:type="spellEnd"/>
      <w:r w:rsidR="00814905" w:rsidRPr="00B260DC">
        <w:rPr>
          <w:rFonts w:asciiTheme="minorHAnsi" w:hAnsiTheme="minorHAnsi" w:cstheme="minorHAnsi"/>
          <w:sz w:val="24"/>
          <w:szCs w:val="24"/>
          <w:lang w:val="en-US"/>
        </w:rPr>
        <w:t xml:space="preserve"> </w:t>
      </w:r>
      <w:proofErr w:type="spellStart"/>
      <w:r w:rsidR="00814905" w:rsidRPr="00B260DC">
        <w:rPr>
          <w:rFonts w:asciiTheme="minorHAnsi" w:hAnsiTheme="minorHAnsi" w:cstheme="minorHAnsi"/>
          <w:sz w:val="24"/>
          <w:szCs w:val="24"/>
          <w:lang w:val="en-US"/>
        </w:rPr>
        <w:t>El</w:t>
      </w:r>
      <w:r w:rsidR="006F2D27" w:rsidRPr="00B260DC">
        <w:rPr>
          <w:rFonts w:asciiTheme="minorHAnsi" w:hAnsiTheme="minorHAnsi" w:cstheme="minorHAnsi"/>
          <w:sz w:val="24"/>
          <w:szCs w:val="24"/>
          <w:lang w:val="en-US"/>
        </w:rPr>
        <w:t>.En.Ür.Ve</w:t>
      </w:r>
      <w:proofErr w:type="spellEnd"/>
      <w:r w:rsidR="006F2D27"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Yat</w:t>
      </w:r>
      <w:proofErr w:type="spellEnd"/>
      <w:r w:rsidR="006F2D27" w:rsidRPr="00B260DC">
        <w:rPr>
          <w:rFonts w:asciiTheme="minorHAnsi" w:hAnsiTheme="minorHAnsi" w:cstheme="minorHAnsi"/>
          <w:sz w:val="24"/>
          <w:szCs w:val="24"/>
          <w:lang w:val="en-US"/>
        </w:rPr>
        <w:t>.</w:t>
      </w:r>
      <w:r w:rsidR="00814905" w:rsidRPr="00B260DC">
        <w:rPr>
          <w:rFonts w:asciiTheme="minorHAnsi" w:hAnsiTheme="minorHAnsi" w:cstheme="minorHAnsi"/>
          <w:sz w:val="24"/>
          <w:szCs w:val="24"/>
          <w:lang w:val="en-US"/>
        </w:rPr>
        <w:t xml:space="preserve"> </w:t>
      </w:r>
      <w:proofErr w:type="gramStart"/>
      <w:r w:rsidR="00814905" w:rsidRPr="00B260DC">
        <w:rPr>
          <w:rFonts w:asciiTheme="minorHAnsi" w:hAnsiTheme="minorHAnsi" w:cstheme="minorHAnsi"/>
          <w:sz w:val="24"/>
          <w:szCs w:val="24"/>
          <w:lang w:val="en-US"/>
        </w:rPr>
        <w:t>A.Ş</w:t>
      </w:r>
      <w:r w:rsidR="008A6107">
        <w:rPr>
          <w:rFonts w:asciiTheme="minorHAnsi" w:hAnsiTheme="minorHAnsi" w:cstheme="minorHAnsi"/>
          <w:sz w:val="24"/>
          <w:szCs w:val="24"/>
          <w:lang w:val="en-US"/>
        </w:rPr>
        <w:t xml:space="preserve">. </w:t>
      </w:r>
      <w:r w:rsidR="00814905" w:rsidRPr="00B260DC">
        <w:rPr>
          <w:rFonts w:asciiTheme="minorHAnsi" w:hAnsiTheme="minorHAnsi" w:cstheme="minorHAnsi"/>
          <w:sz w:val="24"/>
          <w:szCs w:val="24"/>
          <w:lang w:val="en-US"/>
        </w:rPr>
        <w:t>,</w:t>
      </w:r>
      <w:proofErr w:type="gramEnd"/>
      <w:r w:rsidR="00814905" w:rsidRPr="00B260DC">
        <w:rPr>
          <w:rFonts w:asciiTheme="minorHAnsi" w:hAnsiTheme="minorHAnsi" w:cstheme="minorHAnsi"/>
          <w:sz w:val="24"/>
          <w:szCs w:val="24"/>
          <w:lang w:val="en-US"/>
        </w:rPr>
        <w:t xml:space="preserve"> </w:t>
      </w:r>
      <w:proofErr w:type="spellStart"/>
      <w:r w:rsidR="00814905" w:rsidRPr="00B260DC">
        <w:rPr>
          <w:rFonts w:asciiTheme="minorHAnsi" w:hAnsiTheme="minorHAnsi" w:cstheme="minorHAnsi"/>
          <w:sz w:val="24"/>
          <w:szCs w:val="24"/>
          <w:lang w:val="en-US"/>
        </w:rPr>
        <w:t>Yeniköy</w:t>
      </w:r>
      <w:proofErr w:type="spellEnd"/>
      <w:r w:rsidR="00814905" w:rsidRPr="00B260DC">
        <w:rPr>
          <w:rFonts w:asciiTheme="minorHAnsi" w:hAnsiTheme="minorHAnsi" w:cstheme="minorHAnsi"/>
          <w:sz w:val="24"/>
          <w:szCs w:val="24"/>
          <w:lang w:val="en-US"/>
        </w:rPr>
        <w:t xml:space="preserve"> </w:t>
      </w:r>
      <w:proofErr w:type="spellStart"/>
      <w:r w:rsidR="00814905" w:rsidRPr="00B260DC">
        <w:rPr>
          <w:rFonts w:asciiTheme="minorHAnsi" w:hAnsiTheme="minorHAnsi" w:cstheme="minorHAnsi"/>
          <w:sz w:val="24"/>
          <w:szCs w:val="24"/>
          <w:lang w:val="en-US"/>
        </w:rPr>
        <w:t>Kemerköy</w:t>
      </w:r>
      <w:proofErr w:type="spellEnd"/>
      <w:r w:rsidR="00814905" w:rsidRPr="00B260DC">
        <w:rPr>
          <w:rFonts w:asciiTheme="minorHAnsi" w:hAnsiTheme="minorHAnsi" w:cstheme="minorHAnsi"/>
          <w:sz w:val="24"/>
          <w:szCs w:val="24"/>
          <w:lang w:val="en-US"/>
        </w:rPr>
        <w:t xml:space="preserve"> </w:t>
      </w:r>
      <w:proofErr w:type="spellStart"/>
      <w:r w:rsidR="00814905" w:rsidRPr="00B260DC">
        <w:rPr>
          <w:rFonts w:asciiTheme="minorHAnsi" w:hAnsiTheme="minorHAnsi" w:cstheme="minorHAnsi"/>
          <w:sz w:val="24"/>
          <w:szCs w:val="24"/>
          <w:lang w:val="en-US"/>
        </w:rPr>
        <w:t>El</w:t>
      </w:r>
      <w:r w:rsidR="006F2D27" w:rsidRPr="00B260DC">
        <w:rPr>
          <w:rFonts w:asciiTheme="minorHAnsi" w:hAnsiTheme="minorHAnsi" w:cstheme="minorHAnsi"/>
          <w:sz w:val="24"/>
          <w:szCs w:val="24"/>
          <w:lang w:val="en-US"/>
        </w:rPr>
        <w:t>.Ür.Ve</w:t>
      </w:r>
      <w:proofErr w:type="spellEnd"/>
      <w:r w:rsidR="006F2D27"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Tic.</w:t>
      </w:r>
      <w:r w:rsidR="00814905" w:rsidRPr="00B260DC">
        <w:rPr>
          <w:rFonts w:asciiTheme="minorHAnsi" w:hAnsiTheme="minorHAnsi" w:cstheme="minorHAnsi"/>
          <w:sz w:val="24"/>
          <w:szCs w:val="24"/>
          <w:lang w:val="en-US"/>
        </w:rPr>
        <w:t>A.Ş</w:t>
      </w:r>
      <w:proofErr w:type="spellEnd"/>
      <w:r w:rsidR="00814905" w:rsidRPr="00B260DC">
        <w:rPr>
          <w:rFonts w:asciiTheme="minorHAnsi" w:hAnsiTheme="minorHAnsi" w:cstheme="minorHAnsi"/>
          <w:sz w:val="24"/>
          <w:szCs w:val="24"/>
          <w:lang w:val="en-US"/>
        </w:rPr>
        <w:t xml:space="preserve">. </w:t>
      </w:r>
      <w:r w:rsidR="00ED6017" w:rsidRPr="00B260DC">
        <w:rPr>
          <w:rFonts w:asciiTheme="minorHAnsi" w:hAnsiTheme="minorHAnsi" w:cstheme="minorHAnsi"/>
          <w:sz w:val="24"/>
          <w:szCs w:val="24"/>
          <w:lang w:val="en-US"/>
        </w:rPr>
        <w:t xml:space="preserve">, </w:t>
      </w:r>
      <w:r w:rsidR="006F2D27"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Hamitabat</w:t>
      </w:r>
      <w:proofErr w:type="spellEnd"/>
      <w:r w:rsidR="006F2D27"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El.Ür.Ve</w:t>
      </w:r>
      <w:proofErr w:type="spellEnd"/>
      <w:r w:rsidR="006F2D27"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Tic.A.Ş</w:t>
      </w:r>
      <w:proofErr w:type="spellEnd"/>
      <w:r w:rsidR="006F2D27" w:rsidRPr="00B260DC">
        <w:rPr>
          <w:rFonts w:asciiTheme="minorHAnsi" w:hAnsiTheme="minorHAnsi" w:cstheme="minorHAnsi"/>
          <w:sz w:val="24"/>
          <w:szCs w:val="24"/>
          <w:lang w:val="en-US"/>
        </w:rPr>
        <w:t xml:space="preserve">. </w:t>
      </w:r>
      <w:r w:rsidR="00102C17" w:rsidRPr="00B260DC">
        <w:rPr>
          <w:rFonts w:asciiTheme="minorHAnsi" w:hAnsiTheme="minorHAnsi" w:cstheme="minorHAnsi"/>
          <w:sz w:val="24"/>
          <w:szCs w:val="24"/>
          <w:lang w:val="en-US"/>
        </w:rPr>
        <w:t>and</w:t>
      </w:r>
      <w:r w:rsidR="006F2D27" w:rsidRPr="00B260DC">
        <w:rPr>
          <w:rFonts w:asciiTheme="minorHAnsi" w:hAnsiTheme="minorHAnsi" w:cstheme="minorHAnsi"/>
          <w:sz w:val="24"/>
          <w:szCs w:val="24"/>
          <w:lang w:val="en-US"/>
        </w:rPr>
        <w:t xml:space="preserve"> </w:t>
      </w:r>
      <w:r w:rsidR="00814905"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Akenerji</w:t>
      </w:r>
      <w:proofErr w:type="spellEnd"/>
      <w:r w:rsidR="006F2D27" w:rsidRPr="00B260DC">
        <w:rPr>
          <w:rFonts w:asciiTheme="minorHAnsi" w:hAnsiTheme="minorHAnsi" w:cstheme="minorHAnsi"/>
          <w:sz w:val="24"/>
          <w:szCs w:val="24"/>
          <w:lang w:val="en-US"/>
        </w:rPr>
        <w:t xml:space="preserve"> </w:t>
      </w:r>
      <w:proofErr w:type="spellStart"/>
      <w:r w:rsidR="006F2D27" w:rsidRPr="00B260DC">
        <w:rPr>
          <w:rFonts w:asciiTheme="minorHAnsi" w:hAnsiTheme="minorHAnsi" w:cstheme="minorHAnsi"/>
          <w:sz w:val="24"/>
          <w:szCs w:val="24"/>
          <w:lang w:val="en-US"/>
        </w:rPr>
        <w:t>El.Ür.A.Ş</w:t>
      </w:r>
      <w:proofErr w:type="spellEnd"/>
      <w:r w:rsidR="006F2D27" w:rsidRPr="00B260DC">
        <w:rPr>
          <w:rFonts w:asciiTheme="minorHAnsi" w:hAnsiTheme="minorHAnsi" w:cstheme="minorHAnsi"/>
          <w:sz w:val="24"/>
          <w:szCs w:val="24"/>
          <w:lang w:val="en-US"/>
        </w:rPr>
        <w:t>.</w:t>
      </w:r>
      <w:r w:rsidR="00102C17" w:rsidRPr="00B260DC">
        <w:rPr>
          <w:rFonts w:asciiTheme="minorHAnsi" w:hAnsiTheme="minorHAnsi" w:cstheme="minorHAnsi"/>
          <w:sz w:val="24"/>
          <w:szCs w:val="24"/>
          <w:lang w:val="en-US"/>
        </w:rPr>
        <w:t xml:space="preserve">, respectively. </w:t>
      </w:r>
    </w:p>
    <w:p w14:paraId="53911B20" w14:textId="7A8A63BE" w:rsidR="00EF6DEB" w:rsidRDefault="00EF6DEB" w:rsidP="00F62E44">
      <w:pPr>
        <w:spacing w:line="360" w:lineRule="auto"/>
        <w:ind w:firstLine="708"/>
        <w:jc w:val="both"/>
        <w:rPr>
          <w:rFonts w:asciiTheme="minorHAnsi" w:hAnsiTheme="minorHAnsi" w:cstheme="minorHAnsi"/>
          <w:sz w:val="24"/>
          <w:szCs w:val="24"/>
          <w:highlight w:val="yellow"/>
          <w:lang w:val="en-US"/>
        </w:rPr>
      </w:pPr>
    </w:p>
    <w:p w14:paraId="2A217B64" w14:textId="61877F79" w:rsidR="00A23DE1" w:rsidRDefault="00A23DE1" w:rsidP="00F62E44">
      <w:pPr>
        <w:spacing w:line="360" w:lineRule="auto"/>
        <w:ind w:firstLine="708"/>
        <w:jc w:val="both"/>
        <w:rPr>
          <w:rFonts w:asciiTheme="minorHAnsi" w:hAnsiTheme="minorHAnsi" w:cstheme="minorHAnsi"/>
          <w:sz w:val="24"/>
          <w:szCs w:val="24"/>
          <w:highlight w:val="yellow"/>
          <w:lang w:val="en-US"/>
        </w:rPr>
      </w:pPr>
    </w:p>
    <w:p w14:paraId="26321E20" w14:textId="77777777" w:rsidR="00A23DE1" w:rsidRPr="00B260DC" w:rsidRDefault="00A23DE1" w:rsidP="00F62E44">
      <w:pPr>
        <w:spacing w:line="360" w:lineRule="auto"/>
        <w:ind w:firstLine="708"/>
        <w:jc w:val="both"/>
        <w:rPr>
          <w:rFonts w:asciiTheme="minorHAnsi" w:hAnsiTheme="minorHAnsi" w:cstheme="minorHAnsi"/>
          <w:sz w:val="24"/>
          <w:szCs w:val="24"/>
          <w:highlight w:val="yellow"/>
          <w:lang w:val="en-US"/>
        </w:rPr>
      </w:pPr>
    </w:p>
    <w:p w14:paraId="00CA7D89" w14:textId="77777777" w:rsidR="0022432A" w:rsidRPr="00B260DC" w:rsidRDefault="0022432A" w:rsidP="00F62E44">
      <w:pPr>
        <w:spacing w:line="360" w:lineRule="auto"/>
        <w:ind w:firstLine="708"/>
        <w:jc w:val="both"/>
        <w:rPr>
          <w:rFonts w:asciiTheme="minorHAnsi" w:hAnsiTheme="minorHAnsi" w:cstheme="minorHAnsi"/>
          <w:sz w:val="24"/>
          <w:szCs w:val="24"/>
          <w:highlight w:val="yellow"/>
          <w:lang w:val="en-US"/>
        </w:rPr>
      </w:pPr>
    </w:p>
    <w:p w14:paraId="733E9B40" w14:textId="77777777" w:rsidR="0022432A" w:rsidRPr="00B260DC" w:rsidRDefault="0022432A" w:rsidP="00F62E44">
      <w:pPr>
        <w:spacing w:line="360" w:lineRule="auto"/>
        <w:ind w:firstLine="708"/>
        <w:jc w:val="both"/>
        <w:rPr>
          <w:rFonts w:asciiTheme="minorHAnsi" w:hAnsiTheme="minorHAnsi" w:cstheme="minorHAnsi"/>
          <w:sz w:val="24"/>
          <w:szCs w:val="24"/>
          <w:highlight w:val="yellow"/>
          <w:lang w:val="en-US"/>
        </w:rPr>
      </w:pPr>
    </w:p>
    <w:p w14:paraId="43D6E614" w14:textId="64C81C48" w:rsidR="00724219" w:rsidRPr="00B260DC" w:rsidRDefault="00B216C8" w:rsidP="00724219">
      <w:pPr>
        <w:pStyle w:val="Balk6"/>
        <w:rPr>
          <w:lang w:val="en-US"/>
        </w:rPr>
      </w:pPr>
      <w:bookmarkStart w:id="69" w:name="_Toc76478991"/>
      <w:r w:rsidRPr="00B260DC">
        <w:rPr>
          <w:lang w:val="en-US"/>
        </w:rPr>
        <w:t>Figure</w:t>
      </w:r>
      <w:r w:rsidR="00724219" w:rsidRPr="00B260DC">
        <w:rPr>
          <w:lang w:val="en-US"/>
        </w:rPr>
        <w:t xml:space="preserve"> </w:t>
      </w:r>
      <w:r w:rsidR="00853F79" w:rsidRPr="00B260DC">
        <w:rPr>
          <w:lang w:val="en-US"/>
        </w:rPr>
        <w:t>1</w:t>
      </w:r>
      <w:r w:rsidR="00724219" w:rsidRPr="00B260DC">
        <w:rPr>
          <w:lang w:val="en-US"/>
        </w:rPr>
        <w:fldChar w:fldCharType="begin"/>
      </w:r>
      <w:r w:rsidR="00724219" w:rsidRPr="00B260DC">
        <w:rPr>
          <w:lang w:val="en-US"/>
        </w:rPr>
        <w:instrText xml:space="preserve"> STYLEREF 1 \s </w:instrText>
      </w:r>
      <w:r w:rsidR="00724219" w:rsidRPr="00B260DC">
        <w:rPr>
          <w:lang w:val="en-US"/>
        </w:rPr>
        <w:fldChar w:fldCharType="end"/>
      </w:r>
      <w:r w:rsidR="00724219" w:rsidRPr="00B260DC">
        <w:rPr>
          <w:lang w:val="en-US"/>
        </w:rPr>
        <w:t>.</w:t>
      </w:r>
      <w:r w:rsidR="00762B64" w:rsidRPr="00B260DC">
        <w:rPr>
          <w:lang w:val="en-US"/>
        </w:rPr>
        <w:t>11</w:t>
      </w:r>
      <w:r w:rsidR="00724219" w:rsidRPr="00B260DC">
        <w:rPr>
          <w:lang w:val="en-US"/>
        </w:rPr>
        <w:t xml:space="preserve">: </w:t>
      </w:r>
      <w:r w:rsidR="00102C17" w:rsidRPr="00B260DC">
        <w:rPr>
          <w:lang w:val="en-US"/>
        </w:rPr>
        <w:t>The share of First 10 Companies within Electricity Generation in 2020</w:t>
      </w:r>
      <w:r w:rsidR="002E3711" w:rsidRPr="00B260DC">
        <w:rPr>
          <w:lang w:val="en-US"/>
        </w:rPr>
        <w:t>(%)</w:t>
      </w:r>
      <w:bookmarkEnd w:id="69"/>
    </w:p>
    <w:p w14:paraId="26456E00" w14:textId="64D2182A" w:rsidR="00220363" w:rsidRPr="00B260DC" w:rsidRDefault="00BC13A7" w:rsidP="00220363">
      <w:pPr>
        <w:rPr>
          <w:lang w:val="en-US"/>
        </w:rPr>
      </w:pPr>
      <w:r w:rsidRPr="00B260DC">
        <w:rPr>
          <w:noProof/>
          <w:lang w:eastAsia="tr-TR" w:bidi="ar-SA"/>
        </w:rPr>
        <w:drawing>
          <wp:inline distT="0" distB="0" distL="0" distR="0" wp14:anchorId="71935060" wp14:editId="7E141E0F">
            <wp:extent cx="5658251" cy="3622675"/>
            <wp:effectExtent l="0" t="0" r="0" b="0"/>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61452" cy="3624725"/>
                    </a:xfrm>
                    <a:prstGeom prst="rect">
                      <a:avLst/>
                    </a:prstGeom>
                    <a:noFill/>
                  </pic:spPr>
                </pic:pic>
              </a:graphicData>
            </a:graphic>
          </wp:inline>
        </w:drawing>
      </w:r>
    </w:p>
    <w:p w14:paraId="5099BC95" w14:textId="77777777" w:rsidR="00220363" w:rsidRPr="00B260DC" w:rsidRDefault="00220363" w:rsidP="00220363">
      <w:pPr>
        <w:rPr>
          <w:lang w:val="en-US"/>
        </w:rPr>
      </w:pPr>
    </w:p>
    <w:p w14:paraId="34E47E04" w14:textId="77777777" w:rsidR="008D5E3E" w:rsidRPr="00B260DC" w:rsidRDefault="008D5E3E" w:rsidP="008D5E3E">
      <w:pPr>
        <w:spacing w:line="360" w:lineRule="auto"/>
        <w:rPr>
          <w:rFonts w:asciiTheme="minorHAnsi" w:hAnsiTheme="minorHAnsi" w:cstheme="minorHAnsi"/>
          <w:sz w:val="24"/>
          <w:szCs w:val="24"/>
          <w:lang w:val="en-US"/>
        </w:rPr>
      </w:pPr>
    </w:p>
    <w:p w14:paraId="3CC329C8" w14:textId="5426811C" w:rsidR="00AD2A49" w:rsidRPr="00B260DC" w:rsidRDefault="008D5E3E" w:rsidP="00AD2A49">
      <w:pPr>
        <w:pStyle w:val="11ilebalayanlar"/>
        <w:rPr>
          <w:lang w:val="en-US"/>
        </w:rPr>
      </w:pPr>
      <w:r w:rsidRPr="00B260DC">
        <w:rPr>
          <w:rFonts w:asciiTheme="minorHAnsi" w:hAnsiTheme="minorHAnsi" w:cstheme="minorHAnsi"/>
          <w:lang w:val="en-US"/>
        </w:rPr>
        <w:br w:type="page"/>
      </w:r>
      <w:bookmarkStart w:id="70" w:name="_Toc76633633"/>
      <w:r w:rsidR="00AD2A49" w:rsidRPr="00B260DC">
        <w:rPr>
          <w:lang w:val="en-US"/>
        </w:rPr>
        <w:lastRenderedPageBreak/>
        <w:t xml:space="preserve">1.3 </w:t>
      </w:r>
      <w:r w:rsidR="00A213A0" w:rsidRPr="00B260DC">
        <w:rPr>
          <w:lang w:val="en-US"/>
        </w:rPr>
        <w:t>Li</w:t>
      </w:r>
      <w:r w:rsidR="00E177B7" w:rsidRPr="00B260DC">
        <w:rPr>
          <w:lang w:val="en-US"/>
        </w:rPr>
        <w:t>censed Installed Capacity</w:t>
      </w:r>
      <w:bookmarkEnd w:id="70"/>
      <w:r w:rsidR="00AD2A49" w:rsidRPr="00B260DC">
        <w:rPr>
          <w:lang w:val="en-US"/>
        </w:rPr>
        <w:t xml:space="preserve"> </w:t>
      </w:r>
    </w:p>
    <w:p w14:paraId="2626BEB1" w14:textId="77777777" w:rsidR="00A32939" w:rsidRPr="00B260DC" w:rsidRDefault="00A32939" w:rsidP="00AD2A49">
      <w:pPr>
        <w:rPr>
          <w:rFonts w:asciiTheme="minorHAnsi" w:hAnsiTheme="minorHAnsi" w:cstheme="minorHAnsi"/>
          <w:sz w:val="24"/>
          <w:szCs w:val="24"/>
          <w:lang w:val="en-US"/>
        </w:rPr>
      </w:pPr>
    </w:p>
    <w:p w14:paraId="376E4865" w14:textId="4A03255F" w:rsidR="00B72BA3" w:rsidRPr="00B260DC" w:rsidRDefault="00102C17"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distribution of licensed installed capacity by resource types is shown in Figure</w:t>
      </w:r>
      <w:r w:rsidR="00005725" w:rsidRPr="00B260DC">
        <w:rPr>
          <w:rFonts w:asciiTheme="minorHAnsi" w:hAnsiTheme="minorHAnsi" w:cstheme="minorHAnsi"/>
          <w:sz w:val="24"/>
          <w:szCs w:val="24"/>
          <w:lang w:val="en-US"/>
        </w:rPr>
        <w:t xml:space="preserve"> 1.</w:t>
      </w:r>
      <w:r w:rsidR="00EF6DEB" w:rsidRPr="00B260DC">
        <w:rPr>
          <w:rFonts w:asciiTheme="minorHAnsi" w:hAnsiTheme="minorHAnsi" w:cstheme="minorHAnsi"/>
          <w:sz w:val="24"/>
          <w:szCs w:val="24"/>
          <w:lang w:val="en-US"/>
        </w:rPr>
        <w:t>12</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While the share of natural gas power plants (including liquid and natural gas fired power plants) in l</w:t>
      </w:r>
      <w:r w:rsidR="006F0C38" w:rsidRPr="00B260DC">
        <w:rPr>
          <w:rFonts w:asciiTheme="minorHAnsi" w:hAnsiTheme="minorHAnsi" w:cstheme="minorHAnsi"/>
          <w:sz w:val="24"/>
          <w:szCs w:val="24"/>
          <w:lang w:val="en-US"/>
        </w:rPr>
        <w:t>i</w:t>
      </w:r>
      <w:r w:rsidRPr="00B260DC">
        <w:rPr>
          <w:rFonts w:asciiTheme="minorHAnsi" w:hAnsiTheme="minorHAnsi" w:cstheme="minorHAnsi"/>
          <w:sz w:val="24"/>
          <w:szCs w:val="24"/>
          <w:lang w:val="en-US"/>
        </w:rPr>
        <w:t>censed</w:t>
      </w:r>
      <w:r w:rsidR="006F0C38"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installed capacity</w:t>
      </w:r>
      <w:r w:rsidR="00CD5209"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was </w:t>
      </w:r>
      <w:r w:rsidR="00391AD2" w:rsidRPr="00B260DC">
        <w:rPr>
          <w:rFonts w:asciiTheme="minorHAnsi" w:hAnsiTheme="minorHAnsi" w:cstheme="minorHAnsi"/>
          <w:sz w:val="24"/>
          <w:szCs w:val="24"/>
          <w:lang w:val="en-US"/>
        </w:rPr>
        <w:t>30,53</w:t>
      </w:r>
      <w:r w:rsidRPr="00B260DC">
        <w:rPr>
          <w:rFonts w:asciiTheme="minorHAnsi" w:hAnsiTheme="minorHAnsi" w:cstheme="minorHAnsi"/>
          <w:sz w:val="24"/>
          <w:szCs w:val="24"/>
          <w:lang w:val="en-US"/>
        </w:rPr>
        <w:t>%</w:t>
      </w:r>
      <w:r w:rsidR="00460941" w:rsidRPr="00B260DC">
        <w:rPr>
          <w:rFonts w:asciiTheme="minorHAnsi" w:hAnsiTheme="minorHAnsi" w:cstheme="minorHAnsi"/>
          <w:sz w:val="24"/>
          <w:szCs w:val="24"/>
          <w:lang w:val="en-US"/>
        </w:rPr>
        <w:t xml:space="preserve"> </w:t>
      </w:r>
      <w:r w:rsidR="00E331D8" w:rsidRPr="00B260DC">
        <w:rPr>
          <w:rFonts w:asciiTheme="minorHAnsi" w:hAnsiTheme="minorHAnsi" w:cstheme="minorHAnsi"/>
          <w:sz w:val="24"/>
          <w:szCs w:val="24"/>
          <w:lang w:val="en-US"/>
        </w:rPr>
        <w:t>at</w:t>
      </w:r>
      <w:r w:rsidRPr="00B260DC">
        <w:rPr>
          <w:rFonts w:asciiTheme="minorHAnsi" w:hAnsiTheme="minorHAnsi" w:cstheme="minorHAnsi"/>
          <w:sz w:val="24"/>
          <w:szCs w:val="24"/>
          <w:lang w:val="en-US"/>
        </w:rPr>
        <w:t xml:space="preserve"> the end of 2019, </w:t>
      </w:r>
      <w:r w:rsidR="00D34D83" w:rsidRPr="00B260DC">
        <w:rPr>
          <w:rFonts w:asciiTheme="minorHAnsi" w:hAnsiTheme="minorHAnsi" w:cstheme="minorHAnsi"/>
          <w:sz w:val="24"/>
          <w:szCs w:val="24"/>
          <w:lang w:val="en-US"/>
        </w:rPr>
        <w:t xml:space="preserve">it </w:t>
      </w:r>
      <w:r w:rsidRPr="00B260DC">
        <w:rPr>
          <w:rFonts w:asciiTheme="minorHAnsi" w:hAnsiTheme="minorHAnsi" w:cstheme="minorHAnsi"/>
          <w:sz w:val="24"/>
          <w:szCs w:val="24"/>
          <w:lang w:val="en-US"/>
        </w:rPr>
        <w:t xml:space="preserve">increased to </w:t>
      </w:r>
      <w:r w:rsidR="00391AD2" w:rsidRPr="00B260DC">
        <w:rPr>
          <w:rFonts w:asciiTheme="minorHAnsi" w:hAnsiTheme="minorHAnsi" w:cstheme="minorHAnsi"/>
          <w:sz w:val="24"/>
          <w:szCs w:val="24"/>
          <w:lang w:val="en-US"/>
        </w:rPr>
        <w:t>28,79</w:t>
      </w:r>
      <w:r w:rsidRPr="00B260DC">
        <w:rPr>
          <w:rFonts w:asciiTheme="minorHAnsi" w:hAnsiTheme="minorHAnsi" w:cstheme="minorHAnsi"/>
          <w:sz w:val="24"/>
          <w:szCs w:val="24"/>
          <w:lang w:val="en-US"/>
        </w:rPr>
        <w:t>% in 2020</w:t>
      </w:r>
      <w:r w:rsidR="0028504B" w:rsidRPr="00B260DC">
        <w:rPr>
          <w:rFonts w:asciiTheme="minorHAnsi" w:hAnsiTheme="minorHAnsi" w:cstheme="minorHAnsi"/>
          <w:sz w:val="24"/>
          <w:szCs w:val="24"/>
          <w:lang w:val="en-US"/>
        </w:rPr>
        <w:t>. W</w:t>
      </w:r>
      <w:r w:rsidR="003A1282" w:rsidRPr="00B260DC">
        <w:rPr>
          <w:rFonts w:asciiTheme="minorHAnsi" w:hAnsiTheme="minorHAnsi" w:cstheme="minorHAnsi"/>
          <w:sz w:val="24"/>
          <w:szCs w:val="24"/>
          <w:lang w:val="en-US"/>
        </w:rPr>
        <w:t>hile the share of</w:t>
      </w:r>
      <w:r w:rsidR="0028504B" w:rsidRPr="00B260DC">
        <w:rPr>
          <w:rFonts w:asciiTheme="minorHAnsi" w:hAnsiTheme="minorHAnsi" w:cstheme="minorHAnsi"/>
          <w:sz w:val="24"/>
          <w:szCs w:val="24"/>
          <w:lang w:val="en-US"/>
        </w:rPr>
        <w:t xml:space="preserve"> power plants based on</w:t>
      </w:r>
      <w:r w:rsidR="003A1282" w:rsidRPr="00B260DC">
        <w:rPr>
          <w:rFonts w:asciiTheme="minorHAnsi" w:hAnsiTheme="minorHAnsi" w:cstheme="minorHAnsi"/>
          <w:sz w:val="24"/>
          <w:szCs w:val="24"/>
          <w:lang w:val="en-US"/>
        </w:rPr>
        <w:t xml:space="preserve"> import coal was </w:t>
      </w:r>
      <w:r w:rsidR="00391AD2" w:rsidRPr="00B260DC">
        <w:rPr>
          <w:rFonts w:asciiTheme="minorHAnsi" w:hAnsiTheme="minorHAnsi" w:cstheme="minorHAnsi"/>
          <w:sz w:val="24"/>
          <w:szCs w:val="24"/>
          <w:lang w:val="en-US"/>
        </w:rPr>
        <w:t>10,55</w:t>
      </w:r>
      <w:r w:rsidR="003A1282" w:rsidRPr="00B260DC">
        <w:rPr>
          <w:rFonts w:asciiTheme="minorHAnsi" w:hAnsiTheme="minorHAnsi" w:cstheme="minorHAnsi"/>
          <w:sz w:val="24"/>
          <w:szCs w:val="24"/>
          <w:lang w:val="en-US"/>
        </w:rPr>
        <w:t>%,</w:t>
      </w:r>
      <w:r w:rsidR="00D34D83" w:rsidRPr="00B260DC">
        <w:rPr>
          <w:rFonts w:asciiTheme="minorHAnsi" w:hAnsiTheme="minorHAnsi" w:cstheme="minorHAnsi"/>
          <w:sz w:val="24"/>
          <w:szCs w:val="24"/>
          <w:lang w:val="en-US"/>
        </w:rPr>
        <w:t xml:space="preserve"> it</w:t>
      </w:r>
      <w:r w:rsidR="003A1282" w:rsidRPr="00B260DC">
        <w:rPr>
          <w:rFonts w:asciiTheme="minorHAnsi" w:hAnsiTheme="minorHAnsi" w:cstheme="minorHAnsi"/>
          <w:sz w:val="24"/>
          <w:szCs w:val="24"/>
          <w:lang w:val="en-US"/>
        </w:rPr>
        <w:t xml:space="preserve"> decreased to</w:t>
      </w:r>
      <w:r w:rsidR="00B72BA3" w:rsidRPr="00B260DC">
        <w:rPr>
          <w:rFonts w:asciiTheme="minorHAnsi" w:hAnsiTheme="minorHAnsi" w:cstheme="minorHAnsi"/>
          <w:sz w:val="24"/>
          <w:szCs w:val="24"/>
          <w:lang w:val="en-US"/>
        </w:rPr>
        <w:t xml:space="preserve"> %10,</w:t>
      </w:r>
      <w:r w:rsidR="00391AD2" w:rsidRPr="00B260DC">
        <w:rPr>
          <w:rFonts w:asciiTheme="minorHAnsi" w:hAnsiTheme="minorHAnsi" w:cstheme="minorHAnsi"/>
          <w:sz w:val="24"/>
          <w:szCs w:val="24"/>
          <w:lang w:val="en-US"/>
        </w:rPr>
        <w:t>09</w:t>
      </w:r>
      <w:r w:rsidR="0028504B" w:rsidRPr="00B260DC">
        <w:rPr>
          <w:rFonts w:asciiTheme="minorHAnsi" w:hAnsiTheme="minorHAnsi" w:cstheme="minorHAnsi"/>
          <w:sz w:val="24"/>
          <w:szCs w:val="24"/>
          <w:lang w:val="en-US"/>
        </w:rPr>
        <w:t xml:space="preserve"> and while the share of lignite power plants was </w:t>
      </w:r>
      <w:r w:rsidR="00391AD2" w:rsidRPr="00B260DC">
        <w:rPr>
          <w:rFonts w:asciiTheme="minorHAnsi" w:hAnsiTheme="minorHAnsi" w:cstheme="minorHAnsi"/>
          <w:sz w:val="24"/>
          <w:szCs w:val="24"/>
          <w:lang w:val="en-US"/>
        </w:rPr>
        <w:t>11,89</w:t>
      </w:r>
      <w:r w:rsidR="0028504B" w:rsidRPr="00B260DC">
        <w:rPr>
          <w:rFonts w:asciiTheme="minorHAnsi" w:hAnsiTheme="minorHAnsi" w:cstheme="minorHAnsi"/>
          <w:sz w:val="24"/>
          <w:szCs w:val="24"/>
          <w:lang w:val="en-US"/>
        </w:rPr>
        <w:t xml:space="preserve">%, </w:t>
      </w:r>
      <w:r w:rsidR="00D34D83" w:rsidRPr="00B260DC">
        <w:rPr>
          <w:rFonts w:asciiTheme="minorHAnsi" w:hAnsiTheme="minorHAnsi" w:cstheme="minorHAnsi"/>
          <w:sz w:val="24"/>
          <w:szCs w:val="24"/>
          <w:lang w:val="en-US"/>
        </w:rPr>
        <w:t xml:space="preserve">it </w:t>
      </w:r>
      <w:r w:rsidR="0028504B" w:rsidRPr="00B260DC">
        <w:rPr>
          <w:rFonts w:asciiTheme="minorHAnsi" w:hAnsiTheme="minorHAnsi" w:cstheme="minorHAnsi"/>
          <w:sz w:val="24"/>
          <w:szCs w:val="24"/>
          <w:lang w:val="en-US"/>
        </w:rPr>
        <w:t xml:space="preserve">decreased to </w:t>
      </w:r>
      <w:r w:rsidR="00391AD2" w:rsidRPr="00B260DC">
        <w:rPr>
          <w:rFonts w:asciiTheme="minorHAnsi" w:hAnsiTheme="minorHAnsi" w:cstheme="minorHAnsi"/>
          <w:sz w:val="24"/>
          <w:szCs w:val="24"/>
          <w:lang w:val="en-US"/>
        </w:rPr>
        <w:t>11,36</w:t>
      </w:r>
      <w:r w:rsidR="0028504B" w:rsidRPr="00B260DC">
        <w:rPr>
          <w:rFonts w:asciiTheme="minorHAnsi" w:hAnsiTheme="minorHAnsi" w:cstheme="minorHAnsi"/>
          <w:sz w:val="24"/>
          <w:szCs w:val="24"/>
          <w:lang w:val="en-US"/>
        </w:rPr>
        <w:t>%</w:t>
      </w:r>
      <w:r w:rsidR="00D02C4F" w:rsidRPr="00B260DC">
        <w:rPr>
          <w:rFonts w:asciiTheme="minorHAnsi" w:hAnsiTheme="minorHAnsi" w:cstheme="minorHAnsi"/>
          <w:sz w:val="24"/>
          <w:szCs w:val="24"/>
          <w:lang w:val="en-US"/>
        </w:rPr>
        <w:t xml:space="preserve"> </w:t>
      </w:r>
      <w:r w:rsidR="0028504B" w:rsidRPr="00B260DC">
        <w:rPr>
          <w:rFonts w:asciiTheme="minorHAnsi" w:hAnsiTheme="minorHAnsi" w:cstheme="minorHAnsi"/>
          <w:sz w:val="24"/>
          <w:szCs w:val="24"/>
          <w:lang w:val="en-US"/>
        </w:rPr>
        <w:t xml:space="preserve">and while the share of river-hydroelectric power plants was </w:t>
      </w:r>
      <w:r w:rsidR="00391AD2" w:rsidRPr="00B260DC">
        <w:rPr>
          <w:rFonts w:asciiTheme="minorHAnsi" w:hAnsiTheme="minorHAnsi" w:cstheme="minorHAnsi"/>
          <w:sz w:val="24"/>
          <w:szCs w:val="24"/>
          <w:lang w:val="en-US"/>
        </w:rPr>
        <w:t>9,24</w:t>
      </w:r>
      <w:r w:rsidR="0028504B" w:rsidRPr="00B260DC">
        <w:rPr>
          <w:rFonts w:asciiTheme="minorHAnsi" w:hAnsiTheme="minorHAnsi" w:cstheme="minorHAnsi"/>
          <w:sz w:val="24"/>
          <w:szCs w:val="24"/>
          <w:lang w:val="en-US"/>
        </w:rPr>
        <w:t>%,</w:t>
      </w:r>
      <w:r w:rsidR="00D34D83" w:rsidRPr="00B260DC">
        <w:rPr>
          <w:rFonts w:asciiTheme="minorHAnsi" w:hAnsiTheme="minorHAnsi" w:cstheme="minorHAnsi"/>
          <w:sz w:val="24"/>
          <w:szCs w:val="24"/>
          <w:lang w:val="en-US"/>
        </w:rPr>
        <w:t xml:space="preserve"> it</w:t>
      </w:r>
      <w:r w:rsidR="0028504B" w:rsidRPr="00B260DC">
        <w:rPr>
          <w:rFonts w:asciiTheme="minorHAnsi" w:hAnsiTheme="minorHAnsi" w:cstheme="minorHAnsi"/>
          <w:sz w:val="24"/>
          <w:szCs w:val="24"/>
          <w:lang w:val="en-US"/>
        </w:rPr>
        <w:t xml:space="preserve"> decreased to </w:t>
      </w:r>
      <w:r w:rsidR="00D02C4F" w:rsidRPr="00B260DC">
        <w:rPr>
          <w:rFonts w:asciiTheme="minorHAnsi" w:hAnsiTheme="minorHAnsi" w:cstheme="minorHAnsi"/>
          <w:sz w:val="24"/>
          <w:szCs w:val="24"/>
          <w:lang w:val="en-US"/>
        </w:rPr>
        <w:t>9,</w:t>
      </w:r>
      <w:r w:rsidR="00391AD2" w:rsidRPr="00B260DC">
        <w:rPr>
          <w:rFonts w:asciiTheme="minorHAnsi" w:hAnsiTheme="minorHAnsi" w:cstheme="minorHAnsi"/>
          <w:sz w:val="24"/>
          <w:szCs w:val="24"/>
          <w:lang w:val="en-US"/>
        </w:rPr>
        <w:t>04</w:t>
      </w:r>
      <w:r w:rsidR="0028504B" w:rsidRPr="00B260DC">
        <w:rPr>
          <w:rFonts w:asciiTheme="minorHAnsi" w:hAnsiTheme="minorHAnsi" w:cstheme="minorHAnsi"/>
          <w:sz w:val="24"/>
          <w:szCs w:val="24"/>
          <w:lang w:val="en-US"/>
        </w:rPr>
        <w:t>% in 2020</w:t>
      </w:r>
      <w:r w:rsidR="00B72BA3" w:rsidRPr="00B260DC">
        <w:rPr>
          <w:rFonts w:asciiTheme="minorHAnsi" w:hAnsiTheme="minorHAnsi" w:cstheme="minorHAnsi"/>
          <w:sz w:val="24"/>
          <w:szCs w:val="24"/>
          <w:lang w:val="en-US"/>
        </w:rPr>
        <w:t>.</w:t>
      </w:r>
    </w:p>
    <w:p w14:paraId="1CDC1818" w14:textId="2DC0A263" w:rsidR="00B72BA3" w:rsidRPr="00B260DC" w:rsidRDefault="0028504B"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On the other hand,</w:t>
      </w:r>
      <w:r w:rsidR="00B72BA3" w:rsidRPr="00B260DC">
        <w:rPr>
          <w:rFonts w:asciiTheme="minorHAnsi" w:hAnsiTheme="minorHAnsi" w:cstheme="minorHAnsi"/>
          <w:sz w:val="24"/>
          <w:szCs w:val="24"/>
          <w:lang w:val="en-US"/>
        </w:rPr>
        <w:t xml:space="preserve"> </w:t>
      </w:r>
      <w:r w:rsidR="00087BE7" w:rsidRPr="00B260DC">
        <w:rPr>
          <w:rFonts w:asciiTheme="minorHAnsi" w:hAnsiTheme="minorHAnsi" w:cstheme="minorHAnsi"/>
          <w:sz w:val="24"/>
          <w:szCs w:val="24"/>
          <w:lang w:val="en-US"/>
        </w:rPr>
        <w:t>the share of dam-hydroelectric power plants in licensed installed capacity was</w:t>
      </w:r>
      <w:r w:rsidR="00391AD2" w:rsidRPr="00B260DC">
        <w:rPr>
          <w:rFonts w:asciiTheme="minorHAnsi" w:hAnsiTheme="minorHAnsi" w:cstheme="minorHAnsi"/>
          <w:sz w:val="24"/>
          <w:szCs w:val="24"/>
          <w:lang w:val="en-US"/>
        </w:rPr>
        <w:t xml:space="preserve"> 24,30</w:t>
      </w:r>
      <w:r w:rsidR="00087BE7" w:rsidRPr="00B260DC">
        <w:rPr>
          <w:rFonts w:asciiTheme="minorHAnsi" w:hAnsiTheme="minorHAnsi" w:cstheme="minorHAnsi"/>
          <w:sz w:val="24"/>
          <w:szCs w:val="24"/>
          <w:lang w:val="en-US"/>
        </w:rPr>
        <w:t>%</w:t>
      </w:r>
      <w:r w:rsidR="00391AD2" w:rsidRPr="00B260DC">
        <w:rPr>
          <w:rFonts w:asciiTheme="minorHAnsi" w:hAnsiTheme="minorHAnsi" w:cstheme="minorHAnsi"/>
          <w:sz w:val="24"/>
          <w:szCs w:val="24"/>
          <w:lang w:val="en-US"/>
        </w:rPr>
        <w:t xml:space="preserve"> </w:t>
      </w:r>
      <w:r w:rsidR="00E331D8" w:rsidRPr="00B260DC">
        <w:rPr>
          <w:rFonts w:asciiTheme="minorHAnsi" w:hAnsiTheme="minorHAnsi" w:cstheme="minorHAnsi"/>
          <w:sz w:val="24"/>
          <w:szCs w:val="24"/>
          <w:lang w:val="en-US"/>
        </w:rPr>
        <w:t>at</w:t>
      </w:r>
      <w:r w:rsidR="00087BE7" w:rsidRPr="00B260DC">
        <w:rPr>
          <w:rFonts w:asciiTheme="minorHAnsi" w:hAnsiTheme="minorHAnsi" w:cstheme="minorHAnsi"/>
          <w:sz w:val="24"/>
          <w:szCs w:val="24"/>
          <w:lang w:val="en-US"/>
        </w:rPr>
        <w:t xml:space="preserve"> the end of 2019 and </w:t>
      </w:r>
      <w:r w:rsidR="00D34D83" w:rsidRPr="00B260DC">
        <w:rPr>
          <w:rFonts w:asciiTheme="minorHAnsi" w:hAnsiTheme="minorHAnsi" w:cstheme="minorHAnsi"/>
          <w:sz w:val="24"/>
          <w:szCs w:val="24"/>
          <w:lang w:val="en-US"/>
        </w:rPr>
        <w:t xml:space="preserve">it </w:t>
      </w:r>
      <w:r w:rsidR="00087BE7" w:rsidRPr="00B260DC">
        <w:rPr>
          <w:rFonts w:asciiTheme="minorHAnsi" w:hAnsiTheme="minorHAnsi" w:cstheme="minorHAnsi"/>
          <w:sz w:val="24"/>
          <w:szCs w:val="24"/>
          <w:lang w:val="en-US"/>
        </w:rPr>
        <w:t>increased to</w:t>
      </w:r>
      <w:r w:rsidR="00391AD2" w:rsidRPr="00B260DC">
        <w:rPr>
          <w:rFonts w:asciiTheme="minorHAnsi" w:hAnsiTheme="minorHAnsi" w:cstheme="minorHAnsi"/>
          <w:sz w:val="24"/>
          <w:szCs w:val="24"/>
          <w:lang w:val="en-US"/>
        </w:rPr>
        <w:t xml:space="preserve"> 25,74</w:t>
      </w:r>
      <w:r w:rsidR="00087BE7" w:rsidRPr="00B260DC">
        <w:rPr>
          <w:rFonts w:asciiTheme="minorHAnsi" w:hAnsiTheme="minorHAnsi" w:cstheme="minorHAnsi"/>
          <w:sz w:val="24"/>
          <w:szCs w:val="24"/>
          <w:lang w:val="en-US"/>
        </w:rPr>
        <w:t>%,</w:t>
      </w:r>
      <w:r w:rsidR="00B72BA3" w:rsidRPr="00B260DC">
        <w:rPr>
          <w:rFonts w:asciiTheme="minorHAnsi" w:hAnsiTheme="minorHAnsi" w:cstheme="minorHAnsi"/>
          <w:sz w:val="24"/>
          <w:szCs w:val="24"/>
          <w:lang w:val="en-US"/>
        </w:rPr>
        <w:t xml:space="preserve"> </w:t>
      </w:r>
      <w:r w:rsidR="00087BE7" w:rsidRPr="00B260DC">
        <w:rPr>
          <w:rFonts w:asciiTheme="minorHAnsi" w:hAnsiTheme="minorHAnsi" w:cstheme="minorHAnsi"/>
          <w:sz w:val="24"/>
          <w:szCs w:val="24"/>
          <w:lang w:val="en-US"/>
        </w:rPr>
        <w:t xml:space="preserve">the share of wind power plants was </w:t>
      </w:r>
      <w:r w:rsidR="00391AD2" w:rsidRPr="00B260DC">
        <w:rPr>
          <w:rFonts w:asciiTheme="minorHAnsi" w:hAnsiTheme="minorHAnsi" w:cstheme="minorHAnsi"/>
          <w:sz w:val="24"/>
          <w:szCs w:val="24"/>
          <w:lang w:val="en-US"/>
        </w:rPr>
        <w:t>8,85</w:t>
      </w:r>
      <w:r w:rsidR="00087BE7" w:rsidRPr="00B260DC">
        <w:rPr>
          <w:rFonts w:asciiTheme="minorHAnsi" w:hAnsiTheme="minorHAnsi" w:cstheme="minorHAnsi"/>
          <w:sz w:val="24"/>
          <w:szCs w:val="24"/>
          <w:lang w:val="en-US"/>
        </w:rPr>
        <w:t>% and</w:t>
      </w:r>
      <w:r w:rsidR="00D34D83" w:rsidRPr="00B260DC">
        <w:rPr>
          <w:rFonts w:asciiTheme="minorHAnsi" w:hAnsiTheme="minorHAnsi" w:cstheme="minorHAnsi"/>
          <w:sz w:val="24"/>
          <w:szCs w:val="24"/>
          <w:lang w:val="en-US"/>
        </w:rPr>
        <w:t xml:space="preserve"> it</w:t>
      </w:r>
      <w:r w:rsidR="00087BE7" w:rsidRPr="00B260DC">
        <w:rPr>
          <w:rFonts w:asciiTheme="minorHAnsi" w:hAnsiTheme="minorHAnsi" w:cstheme="minorHAnsi"/>
          <w:sz w:val="24"/>
          <w:szCs w:val="24"/>
          <w:lang w:val="en-US"/>
        </w:rPr>
        <w:t xml:space="preserve"> increased to</w:t>
      </w:r>
      <w:r w:rsidR="00CD5209" w:rsidRPr="00B260DC">
        <w:rPr>
          <w:rFonts w:asciiTheme="minorHAnsi" w:hAnsiTheme="minorHAnsi" w:cstheme="minorHAnsi"/>
          <w:sz w:val="24"/>
          <w:szCs w:val="24"/>
          <w:lang w:val="en-US"/>
        </w:rPr>
        <w:t xml:space="preserve"> %</w:t>
      </w:r>
      <w:r w:rsidR="00391AD2" w:rsidRPr="00B260DC">
        <w:rPr>
          <w:rFonts w:asciiTheme="minorHAnsi" w:hAnsiTheme="minorHAnsi" w:cstheme="minorHAnsi"/>
          <w:sz w:val="24"/>
          <w:szCs w:val="24"/>
          <w:lang w:val="en-US"/>
        </w:rPr>
        <w:t>9,84</w:t>
      </w:r>
      <w:r w:rsidR="00087BE7" w:rsidRPr="00B260DC">
        <w:rPr>
          <w:rFonts w:asciiTheme="minorHAnsi" w:hAnsiTheme="minorHAnsi" w:cstheme="minorHAnsi"/>
          <w:sz w:val="24"/>
          <w:szCs w:val="24"/>
          <w:lang w:val="en-US"/>
        </w:rPr>
        <w:t>%</w:t>
      </w:r>
      <w:r w:rsidR="00B4708B" w:rsidRPr="00B260DC">
        <w:rPr>
          <w:rFonts w:asciiTheme="minorHAnsi" w:hAnsiTheme="minorHAnsi" w:cstheme="minorHAnsi"/>
          <w:sz w:val="24"/>
          <w:szCs w:val="24"/>
          <w:lang w:val="en-US"/>
        </w:rPr>
        <w:t xml:space="preserve">, </w:t>
      </w:r>
      <w:r w:rsidR="00087BE7" w:rsidRPr="00B260DC">
        <w:rPr>
          <w:rFonts w:asciiTheme="minorHAnsi" w:hAnsiTheme="minorHAnsi" w:cstheme="minorHAnsi"/>
          <w:sz w:val="24"/>
          <w:szCs w:val="24"/>
          <w:lang w:val="en-US"/>
        </w:rPr>
        <w:t xml:space="preserve">the share of geothermal power plants was </w:t>
      </w:r>
      <w:r w:rsidR="00391AD2" w:rsidRPr="00B260DC">
        <w:rPr>
          <w:rFonts w:asciiTheme="minorHAnsi" w:hAnsiTheme="minorHAnsi" w:cstheme="minorHAnsi"/>
          <w:sz w:val="24"/>
          <w:szCs w:val="24"/>
          <w:lang w:val="en-US"/>
        </w:rPr>
        <w:t>1,78</w:t>
      </w:r>
      <w:r w:rsidR="00087BE7" w:rsidRPr="00B260DC">
        <w:rPr>
          <w:rFonts w:asciiTheme="minorHAnsi" w:hAnsiTheme="minorHAnsi" w:cstheme="minorHAnsi"/>
          <w:sz w:val="24"/>
          <w:szCs w:val="24"/>
          <w:lang w:val="en-US"/>
        </w:rPr>
        <w:t xml:space="preserve">% and </w:t>
      </w:r>
      <w:r w:rsidR="00D34D83" w:rsidRPr="00B260DC">
        <w:rPr>
          <w:rFonts w:asciiTheme="minorHAnsi" w:hAnsiTheme="minorHAnsi" w:cstheme="minorHAnsi"/>
          <w:sz w:val="24"/>
          <w:szCs w:val="24"/>
          <w:lang w:val="en-US"/>
        </w:rPr>
        <w:t xml:space="preserve">it </w:t>
      </w:r>
      <w:r w:rsidR="00087BE7" w:rsidRPr="00B260DC">
        <w:rPr>
          <w:rFonts w:asciiTheme="minorHAnsi" w:hAnsiTheme="minorHAnsi" w:cstheme="minorHAnsi"/>
          <w:sz w:val="24"/>
          <w:szCs w:val="24"/>
          <w:lang w:val="en-US"/>
        </w:rPr>
        <w:t>increased to</w:t>
      </w:r>
      <w:r w:rsidR="00B4708B" w:rsidRPr="00B260DC">
        <w:rPr>
          <w:rFonts w:asciiTheme="minorHAnsi" w:hAnsiTheme="minorHAnsi" w:cstheme="minorHAnsi"/>
          <w:sz w:val="24"/>
          <w:szCs w:val="24"/>
          <w:lang w:val="en-US"/>
        </w:rPr>
        <w:t xml:space="preserve"> 1,</w:t>
      </w:r>
      <w:r w:rsidR="00391AD2" w:rsidRPr="00B260DC">
        <w:rPr>
          <w:rFonts w:asciiTheme="minorHAnsi" w:hAnsiTheme="minorHAnsi" w:cstheme="minorHAnsi"/>
          <w:sz w:val="24"/>
          <w:szCs w:val="24"/>
          <w:lang w:val="en-US"/>
        </w:rPr>
        <w:t>81</w:t>
      </w:r>
      <w:r w:rsidR="00087BE7" w:rsidRPr="00B260DC">
        <w:rPr>
          <w:rFonts w:asciiTheme="minorHAnsi" w:hAnsiTheme="minorHAnsi" w:cstheme="minorHAnsi"/>
          <w:sz w:val="24"/>
          <w:szCs w:val="24"/>
          <w:lang w:val="en-US"/>
        </w:rPr>
        <w:t>%.</w:t>
      </w:r>
    </w:p>
    <w:p w14:paraId="42951C8C" w14:textId="5E3D1888" w:rsidR="00D232AF" w:rsidRPr="00B260DC" w:rsidRDefault="00D34D83" w:rsidP="00B72BA3">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While the share of renewable energy resources</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including hydraulic</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in total installed capacity </w:t>
      </w:r>
      <w:r w:rsidR="00E331D8" w:rsidRPr="00B260DC">
        <w:rPr>
          <w:rFonts w:asciiTheme="minorHAnsi" w:hAnsiTheme="minorHAnsi" w:cstheme="minorHAnsi"/>
          <w:sz w:val="24"/>
          <w:szCs w:val="24"/>
          <w:lang w:val="en-US"/>
        </w:rPr>
        <w:t>at</w:t>
      </w:r>
      <w:r w:rsidRPr="00B260DC">
        <w:rPr>
          <w:rFonts w:asciiTheme="minorHAnsi" w:hAnsiTheme="minorHAnsi" w:cstheme="minorHAnsi"/>
          <w:sz w:val="24"/>
          <w:szCs w:val="24"/>
          <w:lang w:val="en-US"/>
        </w:rPr>
        <w:t xml:space="preserve"> the end of </w:t>
      </w:r>
      <w:r w:rsidR="00391AD2" w:rsidRPr="00B260DC">
        <w:rPr>
          <w:rFonts w:asciiTheme="minorHAnsi" w:hAnsiTheme="minorHAnsi" w:cstheme="minorHAnsi"/>
          <w:sz w:val="24"/>
          <w:szCs w:val="24"/>
          <w:lang w:val="en-US"/>
        </w:rPr>
        <w:t>2019</w:t>
      </w:r>
      <w:r w:rsidR="00B0193A" w:rsidRPr="00B260DC">
        <w:rPr>
          <w:rFonts w:asciiTheme="minorHAnsi" w:hAnsiTheme="minorHAnsi" w:cstheme="minorHAnsi"/>
          <w:sz w:val="24"/>
          <w:szCs w:val="24"/>
          <w:lang w:val="en-US"/>
        </w:rPr>
        <w:t xml:space="preserve"> </w:t>
      </w:r>
      <w:r w:rsidR="00391AD2" w:rsidRPr="00B260DC">
        <w:rPr>
          <w:rFonts w:asciiTheme="minorHAnsi" w:hAnsiTheme="minorHAnsi" w:cstheme="minorHAnsi"/>
          <w:sz w:val="24"/>
          <w:szCs w:val="24"/>
          <w:lang w:val="en-US"/>
        </w:rPr>
        <w:t>45,</w:t>
      </w:r>
      <w:r w:rsidR="00213498" w:rsidRPr="00B260DC">
        <w:rPr>
          <w:rFonts w:asciiTheme="minorHAnsi" w:hAnsiTheme="minorHAnsi" w:cstheme="minorHAnsi"/>
          <w:sz w:val="24"/>
          <w:szCs w:val="24"/>
          <w:lang w:val="en-US"/>
        </w:rPr>
        <w:t>4</w:t>
      </w:r>
      <w:r w:rsidRPr="00B260DC">
        <w:rPr>
          <w:rFonts w:asciiTheme="minorHAnsi" w:hAnsiTheme="minorHAnsi" w:cstheme="minorHAnsi"/>
          <w:sz w:val="24"/>
          <w:szCs w:val="24"/>
          <w:lang w:val="en-US"/>
        </w:rPr>
        <w:t>%, it increased to</w:t>
      </w:r>
      <w:r w:rsidR="00B4708B" w:rsidRPr="00B260DC">
        <w:rPr>
          <w:rFonts w:asciiTheme="minorHAnsi" w:hAnsiTheme="minorHAnsi" w:cstheme="minorHAnsi"/>
          <w:sz w:val="24"/>
          <w:szCs w:val="24"/>
          <w:lang w:val="en-US"/>
        </w:rPr>
        <w:t xml:space="preserve"> </w:t>
      </w:r>
      <w:r w:rsidR="00213498" w:rsidRPr="00B260DC">
        <w:rPr>
          <w:rFonts w:asciiTheme="minorHAnsi" w:hAnsiTheme="minorHAnsi" w:cstheme="minorHAnsi"/>
          <w:sz w:val="24"/>
          <w:szCs w:val="24"/>
          <w:lang w:val="en-US"/>
        </w:rPr>
        <w:t>48</w:t>
      </w:r>
      <w:r w:rsidRPr="00B260DC">
        <w:rPr>
          <w:rFonts w:asciiTheme="minorHAnsi" w:hAnsiTheme="minorHAnsi" w:cstheme="minorHAnsi"/>
          <w:sz w:val="24"/>
          <w:szCs w:val="24"/>
          <w:lang w:val="en-US"/>
        </w:rPr>
        <w:t>%</w:t>
      </w:r>
      <w:r w:rsidR="00B0193A"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2020</w:t>
      </w:r>
      <w:r w:rsidR="00CD5209" w:rsidRPr="00B260DC">
        <w:rPr>
          <w:rFonts w:asciiTheme="minorHAnsi" w:hAnsiTheme="minorHAnsi" w:cstheme="minorHAnsi"/>
          <w:sz w:val="24"/>
          <w:szCs w:val="24"/>
          <w:lang w:val="en-US"/>
        </w:rPr>
        <w:t>.</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While the ratio of total installed thermal capacity was </w:t>
      </w:r>
      <w:r w:rsidR="00391AD2" w:rsidRPr="00B260DC">
        <w:rPr>
          <w:rFonts w:asciiTheme="minorHAnsi" w:hAnsiTheme="minorHAnsi" w:cstheme="minorHAnsi"/>
          <w:sz w:val="24"/>
          <w:szCs w:val="24"/>
          <w:lang w:val="en-US"/>
        </w:rPr>
        <w:t>54,</w:t>
      </w:r>
      <w:r w:rsidR="00213498" w:rsidRPr="00B260DC">
        <w:rPr>
          <w:rFonts w:asciiTheme="minorHAnsi" w:hAnsiTheme="minorHAnsi" w:cstheme="minorHAnsi"/>
          <w:sz w:val="24"/>
          <w:szCs w:val="24"/>
          <w:lang w:val="en-US"/>
        </w:rPr>
        <w:t>6</w:t>
      </w:r>
      <w:r w:rsidRPr="00B260DC">
        <w:rPr>
          <w:rFonts w:asciiTheme="minorHAnsi" w:hAnsiTheme="minorHAnsi" w:cstheme="minorHAnsi"/>
          <w:sz w:val="24"/>
          <w:szCs w:val="24"/>
          <w:lang w:val="en-US"/>
        </w:rPr>
        <w:t>%</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2019,</w:t>
      </w:r>
      <w:r w:rsidR="00635A25"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it decreased to</w:t>
      </w:r>
      <w:r w:rsidR="00B0193A" w:rsidRPr="00B260DC">
        <w:rPr>
          <w:rFonts w:asciiTheme="minorHAnsi" w:hAnsiTheme="minorHAnsi" w:cstheme="minorHAnsi"/>
          <w:sz w:val="24"/>
          <w:szCs w:val="24"/>
          <w:lang w:val="en-US"/>
        </w:rPr>
        <w:t xml:space="preserve"> </w:t>
      </w:r>
      <w:r w:rsidR="00213498" w:rsidRPr="00B260DC">
        <w:rPr>
          <w:rFonts w:asciiTheme="minorHAnsi" w:hAnsiTheme="minorHAnsi" w:cstheme="minorHAnsi"/>
          <w:sz w:val="24"/>
          <w:szCs w:val="24"/>
          <w:lang w:val="en-US"/>
        </w:rPr>
        <w:t>52</w:t>
      </w:r>
      <w:r w:rsidRPr="00B260DC">
        <w:rPr>
          <w:rFonts w:asciiTheme="minorHAnsi" w:hAnsiTheme="minorHAnsi" w:cstheme="minorHAnsi"/>
          <w:sz w:val="24"/>
          <w:szCs w:val="24"/>
          <w:lang w:val="en-US"/>
        </w:rPr>
        <w:t>%.</w:t>
      </w:r>
    </w:p>
    <w:p w14:paraId="6D74F9CD" w14:textId="196AB6CD" w:rsidR="00D232AF" w:rsidRPr="00B260DC" w:rsidRDefault="00D34D83" w:rsidP="00E93600">
      <w:pPr>
        <w:pStyle w:val="Balk6"/>
        <w:rPr>
          <w:lang w:val="en-US"/>
        </w:rPr>
      </w:pPr>
      <w:bookmarkStart w:id="71" w:name="_Ref402771121"/>
      <w:bookmarkStart w:id="72" w:name="_Ref402771116"/>
      <w:bookmarkStart w:id="73" w:name="_Toc432165731"/>
      <w:bookmarkStart w:id="74" w:name="_Toc450306998"/>
      <w:bookmarkStart w:id="75" w:name="_Toc450307109"/>
      <w:bookmarkStart w:id="76" w:name="_Toc450307915"/>
      <w:bookmarkStart w:id="77" w:name="_Toc76478992"/>
      <w:r w:rsidRPr="00B260DC">
        <w:rPr>
          <w:lang w:val="en-US"/>
        </w:rPr>
        <w:t>Figure</w:t>
      </w:r>
      <w:r w:rsidR="00D232AF" w:rsidRPr="00B260DC">
        <w:rPr>
          <w:lang w:val="en-US"/>
        </w:rPr>
        <w:t xml:space="preserve"> </w:t>
      </w:r>
      <w:r w:rsidR="00853F79"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bookmarkEnd w:id="71"/>
      <w:r w:rsidR="00762B64" w:rsidRPr="00B260DC">
        <w:rPr>
          <w:lang w:val="en-US"/>
        </w:rPr>
        <w:t>12</w:t>
      </w:r>
      <w:r w:rsidR="00D232AF" w:rsidRPr="00B260DC">
        <w:rPr>
          <w:lang w:val="en-US"/>
        </w:rPr>
        <w:t xml:space="preserve">: </w:t>
      </w:r>
      <w:bookmarkEnd w:id="72"/>
      <w:r w:rsidRPr="00B260DC">
        <w:rPr>
          <w:lang w:val="en-US"/>
        </w:rPr>
        <w:t xml:space="preserve">Distribution of Licensed Installed Capacity by Sources at the End of 2020 </w:t>
      </w:r>
      <w:r w:rsidR="00D232AF" w:rsidRPr="00B260DC">
        <w:rPr>
          <w:lang w:val="en-US"/>
        </w:rPr>
        <w:t>(%)</w:t>
      </w:r>
      <w:bookmarkEnd w:id="73"/>
      <w:bookmarkEnd w:id="74"/>
      <w:bookmarkEnd w:id="75"/>
      <w:bookmarkEnd w:id="76"/>
      <w:bookmarkEnd w:id="77"/>
    </w:p>
    <w:p w14:paraId="3BA03099" w14:textId="36AC542C" w:rsidR="00391AD2" w:rsidRPr="00B260DC" w:rsidRDefault="00BC13A7" w:rsidP="00391AD2">
      <w:pPr>
        <w:rPr>
          <w:lang w:val="en-US"/>
        </w:rPr>
      </w:pPr>
      <w:r w:rsidRPr="00B260DC">
        <w:rPr>
          <w:noProof/>
          <w:lang w:eastAsia="tr-TR" w:bidi="ar-SA"/>
        </w:rPr>
        <w:drawing>
          <wp:inline distT="0" distB="0" distL="0" distR="0" wp14:anchorId="377594A3" wp14:editId="34D3F82C">
            <wp:extent cx="5760720" cy="3345815"/>
            <wp:effectExtent l="0" t="0" r="11430" b="6985"/>
            <wp:docPr id="1" name="Grafik 1">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Pr="00B260DC">
        <w:rPr>
          <w:noProof/>
          <w:lang w:val="en-US" w:eastAsia="tr-TR" w:bidi="ar-SA"/>
        </w:rPr>
        <w:t xml:space="preserve"> </w:t>
      </w:r>
    </w:p>
    <w:p w14:paraId="0B7532A1" w14:textId="77777777" w:rsidR="00D232AF" w:rsidRPr="00B260DC" w:rsidRDefault="00D232AF" w:rsidP="00D232AF">
      <w:pPr>
        <w:spacing w:line="360" w:lineRule="auto"/>
        <w:jc w:val="both"/>
        <w:rPr>
          <w:rFonts w:asciiTheme="minorHAnsi" w:hAnsiTheme="minorHAnsi" w:cstheme="minorHAnsi"/>
          <w:sz w:val="24"/>
          <w:szCs w:val="24"/>
          <w:lang w:val="en-US"/>
        </w:rPr>
      </w:pPr>
    </w:p>
    <w:p w14:paraId="2A24042F" w14:textId="5769F097" w:rsidR="0002163B" w:rsidRPr="00B260DC" w:rsidRDefault="00B216C8" w:rsidP="00D232AF">
      <w:pPr>
        <w:spacing w:line="360" w:lineRule="auto"/>
        <w:ind w:firstLine="708"/>
        <w:jc w:val="both"/>
        <w:rPr>
          <w:rFonts w:asciiTheme="minorHAnsi" w:hAnsiTheme="minorHAnsi" w:cstheme="minorHAnsi"/>
          <w:sz w:val="24"/>
          <w:szCs w:val="24"/>
          <w:lang w:val="en-US"/>
        </w:rPr>
      </w:pPr>
      <w:r w:rsidRPr="00B260DC">
        <w:rPr>
          <w:rFonts w:ascii="Times New Roman" w:hAnsi="Times New Roman" w:cs="Times New Roman"/>
          <w:sz w:val="24"/>
          <w:szCs w:val="24"/>
          <w:lang w:val="en-US"/>
        </w:rPr>
        <w:lastRenderedPageBreak/>
        <w:t xml:space="preserve">The distribution of the licensed installed power according to organizations is shown in </w:t>
      </w:r>
      <w:r w:rsidRPr="00B260DC">
        <w:rPr>
          <w:rFonts w:asciiTheme="minorHAnsi" w:hAnsiTheme="minorHAnsi" w:cstheme="minorHAnsi"/>
          <w:sz w:val="24"/>
          <w:szCs w:val="24"/>
          <w:lang w:val="en-US"/>
        </w:rPr>
        <w:t>Figure</w:t>
      </w:r>
      <w:r w:rsidR="00005725" w:rsidRPr="00B260DC">
        <w:rPr>
          <w:rFonts w:asciiTheme="minorHAnsi" w:hAnsiTheme="minorHAnsi" w:cstheme="minorHAnsi"/>
          <w:sz w:val="24"/>
          <w:szCs w:val="24"/>
          <w:lang w:val="en-US"/>
        </w:rPr>
        <w:t xml:space="preserve"> 1.</w:t>
      </w:r>
      <w:r w:rsidR="00EF6DEB" w:rsidRPr="00B260DC">
        <w:rPr>
          <w:rFonts w:asciiTheme="minorHAnsi" w:hAnsiTheme="minorHAnsi" w:cstheme="minorHAnsi"/>
          <w:sz w:val="24"/>
          <w:szCs w:val="24"/>
          <w:lang w:val="en-US"/>
        </w:rPr>
        <w:t>13</w:t>
      </w:r>
      <w:r w:rsidRPr="00B260DC">
        <w:rPr>
          <w:rFonts w:asciiTheme="minorHAnsi" w:hAnsiTheme="minorHAnsi" w:cstheme="minorHAnsi"/>
          <w:sz w:val="24"/>
          <w:szCs w:val="24"/>
          <w:lang w:val="en-US"/>
        </w:rPr>
        <w:t xml:space="preserve">. </w:t>
      </w:r>
      <w:r w:rsidR="001279DC" w:rsidRPr="00B260DC">
        <w:rPr>
          <w:rFonts w:ascii="Times New Roman" w:hAnsi="Times New Roman" w:cs="Times New Roman"/>
          <w:sz w:val="24"/>
          <w:szCs w:val="24"/>
          <w:lang w:val="en-US"/>
        </w:rPr>
        <w:t xml:space="preserve">The share of EÜAŞ Power Plants in total installed capacity was </w:t>
      </w:r>
      <w:r w:rsidR="00F814C6" w:rsidRPr="00B260DC">
        <w:rPr>
          <w:rFonts w:asciiTheme="minorHAnsi" w:hAnsiTheme="minorHAnsi" w:cstheme="minorHAnsi"/>
          <w:sz w:val="24"/>
          <w:szCs w:val="24"/>
          <w:lang w:val="en-US"/>
        </w:rPr>
        <w:t>23,05</w:t>
      </w:r>
      <w:r w:rsidR="001279DC" w:rsidRPr="00B260DC">
        <w:rPr>
          <w:rFonts w:asciiTheme="minorHAnsi" w:hAnsiTheme="minorHAnsi" w:cstheme="minorHAnsi"/>
          <w:sz w:val="24"/>
          <w:szCs w:val="24"/>
          <w:lang w:val="en-US"/>
        </w:rPr>
        <w:t>% in 2019 and it increased to</w:t>
      </w:r>
      <w:r w:rsidR="006E3E07" w:rsidRPr="00B260DC">
        <w:rPr>
          <w:rFonts w:asciiTheme="minorHAnsi" w:hAnsiTheme="minorHAnsi" w:cstheme="minorHAnsi"/>
          <w:sz w:val="24"/>
          <w:szCs w:val="24"/>
          <w:lang w:val="en-US"/>
        </w:rPr>
        <w:t xml:space="preserve"> </w:t>
      </w:r>
      <w:r w:rsidR="00F814C6" w:rsidRPr="00B260DC">
        <w:rPr>
          <w:rFonts w:asciiTheme="minorHAnsi" w:hAnsiTheme="minorHAnsi" w:cstheme="minorHAnsi"/>
          <w:sz w:val="24"/>
          <w:szCs w:val="24"/>
          <w:lang w:val="en-US"/>
        </w:rPr>
        <w:t>24</w:t>
      </w:r>
      <w:r w:rsidR="00AF2947" w:rsidRPr="00B260DC">
        <w:rPr>
          <w:rFonts w:asciiTheme="minorHAnsi" w:hAnsiTheme="minorHAnsi" w:cstheme="minorHAnsi"/>
          <w:sz w:val="24"/>
          <w:szCs w:val="24"/>
          <w:lang w:val="en-US"/>
        </w:rPr>
        <w:t>,05</w:t>
      </w:r>
      <w:r w:rsidR="001279DC" w:rsidRPr="00B260DC">
        <w:rPr>
          <w:rFonts w:asciiTheme="minorHAnsi" w:hAnsiTheme="minorHAnsi" w:cstheme="minorHAnsi"/>
          <w:sz w:val="24"/>
          <w:szCs w:val="24"/>
          <w:lang w:val="en-US"/>
        </w:rPr>
        <w:t>% in 2020</w:t>
      </w:r>
      <w:r w:rsidR="0002163B" w:rsidRPr="00B260DC">
        <w:rPr>
          <w:rFonts w:asciiTheme="minorHAnsi" w:hAnsiTheme="minorHAnsi" w:cstheme="minorHAnsi"/>
          <w:sz w:val="24"/>
          <w:szCs w:val="24"/>
          <w:lang w:val="en-US"/>
        </w:rPr>
        <w:t xml:space="preserve">. </w:t>
      </w:r>
    </w:p>
    <w:p w14:paraId="42C153AB" w14:textId="348A6AC5" w:rsidR="00D232AF" w:rsidRPr="00B260DC" w:rsidRDefault="00140535" w:rsidP="00D232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On the other hand</w:t>
      </w:r>
      <w:r w:rsidR="0002163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while </w:t>
      </w:r>
      <w:r w:rsidRPr="00B260DC">
        <w:rPr>
          <w:rFonts w:ascii="Times New Roman" w:hAnsi="Times New Roman" w:cs="Times New Roman"/>
          <w:sz w:val="24"/>
          <w:szCs w:val="24"/>
          <w:lang w:val="en-US"/>
        </w:rPr>
        <w:t xml:space="preserve">the share of free production companies operating under free market conditions was </w:t>
      </w:r>
      <w:r w:rsidRPr="00B260DC">
        <w:rPr>
          <w:rFonts w:asciiTheme="minorHAnsi" w:hAnsiTheme="minorHAnsi" w:cstheme="minorHAnsi"/>
          <w:sz w:val="24"/>
          <w:szCs w:val="24"/>
          <w:lang w:val="en-US"/>
        </w:rPr>
        <w:t xml:space="preserve">72,72% in </w:t>
      </w:r>
      <w:r w:rsidR="00F814C6" w:rsidRPr="00B260DC">
        <w:rPr>
          <w:rFonts w:asciiTheme="minorHAnsi" w:hAnsiTheme="minorHAnsi" w:cstheme="minorHAnsi"/>
          <w:sz w:val="24"/>
          <w:szCs w:val="24"/>
          <w:lang w:val="en-US"/>
        </w:rPr>
        <w:t>2019</w:t>
      </w:r>
      <w:r w:rsidRPr="00B260DC">
        <w:rPr>
          <w:rFonts w:asciiTheme="minorHAnsi" w:hAnsiTheme="minorHAnsi" w:cstheme="minorHAnsi"/>
          <w:sz w:val="24"/>
          <w:szCs w:val="24"/>
          <w:lang w:val="en-US"/>
        </w:rPr>
        <w:t xml:space="preserve">, it decreased to </w:t>
      </w:r>
      <w:r w:rsidR="00AF2947" w:rsidRPr="00B260DC">
        <w:rPr>
          <w:rFonts w:asciiTheme="minorHAnsi" w:hAnsiTheme="minorHAnsi" w:cstheme="minorHAnsi"/>
          <w:sz w:val="24"/>
          <w:szCs w:val="24"/>
          <w:lang w:val="en-US"/>
        </w:rPr>
        <w:t>72,</w:t>
      </w:r>
      <w:r w:rsidR="00F814C6" w:rsidRPr="00B260DC">
        <w:rPr>
          <w:rFonts w:asciiTheme="minorHAnsi" w:hAnsiTheme="minorHAnsi" w:cstheme="minorHAnsi"/>
          <w:sz w:val="24"/>
          <w:szCs w:val="24"/>
          <w:lang w:val="en-US"/>
        </w:rPr>
        <w:t>62</w:t>
      </w:r>
      <w:r w:rsidRPr="00B260DC">
        <w:rPr>
          <w:rFonts w:asciiTheme="minorHAnsi" w:hAnsiTheme="minorHAnsi" w:cstheme="minorHAnsi"/>
          <w:sz w:val="24"/>
          <w:szCs w:val="24"/>
          <w:lang w:val="en-US"/>
        </w:rPr>
        <w:t>% in 2020</w:t>
      </w:r>
      <w:r w:rsidR="0002163B" w:rsidRPr="00B260DC">
        <w:rPr>
          <w:rFonts w:asciiTheme="minorHAnsi" w:hAnsiTheme="minorHAnsi" w:cstheme="minorHAnsi"/>
          <w:sz w:val="24"/>
          <w:szCs w:val="24"/>
          <w:lang w:val="en-US"/>
        </w:rPr>
        <w:t xml:space="preserve">, </w:t>
      </w:r>
      <w:r w:rsidRPr="00B260DC">
        <w:rPr>
          <w:rFonts w:ascii="Times New Roman" w:hAnsi="Times New Roman" w:cs="Times New Roman"/>
          <w:sz w:val="24"/>
          <w:szCs w:val="24"/>
          <w:lang w:val="en-US"/>
        </w:rPr>
        <w:t>the share of power plants operating under existing contracts in total installed capacity</w:t>
      </w:r>
      <w:r w:rsidRPr="00B260DC">
        <w:rPr>
          <w:rFonts w:asciiTheme="minorHAnsi" w:hAnsiTheme="minorHAnsi" w:cstheme="minorHAnsi"/>
          <w:sz w:val="24"/>
          <w:szCs w:val="24"/>
          <w:lang w:val="en-US"/>
        </w:rPr>
        <w:t xml:space="preserve"> was</w:t>
      </w:r>
      <w:r w:rsidR="00D232AF" w:rsidRPr="00B260DC">
        <w:rPr>
          <w:rFonts w:asciiTheme="minorHAnsi" w:hAnsiTheme="minorHAnsi" w:cstheme="minorHAnsi"/>
          <w:sz w:val="24"/>
          <w:szCs w:val="24"/>
          <w:lang w:val="en-US"/>
        </w:rPr>
        <w:t xml:space="preserve"> %</w:t>
      </w:r>
      <w:r w:rsidR="00F814C6" w:rsidRPr="00B260DC">
        <w:rPr>
          <w:rFonts w:asciiTheme="minorHAnsi" w:hAnsiTheme="minorHAnsi" w:cstheme="minorHAnsi"/>
          <w:sz w:val="24"/>
          <w:szCs w:val="24"/>
          <w:lang w:val="en-US"/>
        </w:rPr>
        <w:t>4,23</w:t>
      </w:r>
      <w:r w:rsidR="006E3E07"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2019 and it decreased to</w:t>
      </w:r>
      <w:r w:rsidR="006E3E07"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4,21% in </w:t>
      </w:r>
      <w:r w:rsidR="00F814C6" w:rsidRPr="00B260DC">
        <w:rPr>
          <w:rFonts w:asciiTheme="minorHAnsi" w:hAnsiTheme="minorHAnsi" w:cstheme="minorHAnsi"/>
          <w:sz w:val="24"/>
          <w:szCs w:val="24"/>
          <w:lang w:val="en-US"/>
        </w:rPr>
        <w:t>2020</w:t>
      </w:r>
      <w:r w:rsidRPr="00B260DC">
        <w:rPr>
          <w:rFonts w:asciiTheme="minorHAnsi" w:hAnsiTheme="minorHAnsi" w:cstheme="minorHAnsi"/>
          <w:sz w:val="24"/>
          <w:szCs w:val="24"/>
          <w:lang w:val="en-US"/>
        </w:rPr>
        <w:t>.</w:t>
      </w:r>
    </w:p>
    <w:p w14:paraId="0DB3A3BC" w14:textId="77777777" w:rsidR="003E28AB" w:rsidRPr="00B260DC" w:rsidRDefault="003E28AB" w:rsidP="00D232AF">
      <w:pPr>
        <w:spacing w:line="360" w:lineRule="auto"/>
        <w:ind w:firstLine="708"/>
        <w:jc w:val="both"/>
        <w:rPr>
          <w:rFonts w:asciiTheme="minorHAnsi" w:hAnsiTheme="minorHAnsi" w:cstheme="minorHAnsi"/>
          <w:sz w:val="24"/>
          <w:szCs w:val="24"/>
          <w:lang w:val="en-US"/>
        </w:rPr>
      </w:pPr>
    </w:p>
    <w:p w14:paraId="3F9D2A41" w14:textId="0A8CD6CA" w:rsidR="006E3E07" w:rsidRPr="00B260DC" w:rsidRDefault="00BC13A7" w:rsidP="006E3E07">
      <w:pPr>
        <w:pStyle w:val="Balk6"/>
        <w:rPr>
          <w:lang w:val="en-US"/>
        </w:rPr>
      </w:pPr>
      <w:bookmarkStart w:id="78" w:name="_Ref402771265"/>
      <w:bookmarkStart w:id="79" w:name="_Toc432165732"/>
      <w:bookmarkStart w:id="80" w:name="_Toc450306999"/>
      <w:bookmarkStart w:id="81" w:name="_Toc450307110"/>
      <w:bookmarkStart w:id="82" w:name="_Toc450307916"/>
      <w:bookmarkStart w:id="83" w:name="_Toc76478993"/>
      <w:r w:rsidRPr="00B260DC">
        <w:rPr>
          <w:lang w:val="en-US"/>
        </w:rPr>
        <w:t>Figure</w:t>
      </w:r>
      <w:r w:rsidR="00D232AF" w:rsidRPr="00B260DC">
        <w:rPr>
          <w:lang w:val="en-US"/>
        </w:rPr>
        <w:t xml:space="preserve"> </w:t>
      </w:r>
      <w:r w:rsidR="00853F79"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bookmarkEnd w:id="78"/>
      <w:r w:rsidR="00762B64" w:rsidRPr="00B260DC">
        <w:rPr>
          <w:lang w:val="en-US"/>
        </w:rPr>
        <w:t>13</w:t>
      </w:r>
      <w:r w:rsidR="00D232AF" w:rsidRPr="00B260DC">
        <w:rPr>
          <w:lang w:val="en-US"/>
        </w:rPr>
        <w:t xml:space="preserve">: </w:t>
      </w:r>
      <w:r w:rsidR="00082801" w:rsidRPr="00B260DC">
        <w:rPr>
          <w:lang w:val="en-US"/>
        </w:rPr>
        <w:t xml:space="preserve">Distribution of Licensed Installed Capacity by Organizations </w:t>
      </w:r>
      <w:r w:rsidR="00E331D8" w:rsidRPr="00B260DC">
        <w:rPr>
          <w:lang w:val="en-US"/>
        </w:rPr>
        <w:t>at</w:t>
      </w:r>
      <w:r w:rsidR="00082801" w:rsidRPr="00B260DC">
        <w:rPr>
          <w:lang w:val="en-US"/>
        </w:rPr>
        <w:t xml:space="preserve"> the End of 2020 </w:t>
      </w:r>
      <w:r w:rsidR="00D232AF" w:rsidRPr="00B260DC">
        <w:rPr>
          <w:lang w:val="en-US"/>
        </w:rPr>
        <w:t>(%)</w:t>
      </w:r>
      <w:bookmarkEnd w:id="79"/>
      <w:bookmarkEnd w:id="80"/>
      <w:bookmarkEnd w:id="81"/>
      <w:bookmarkEnd w:id="82"/>
      <w:bookmarkEnd w:id="83"/>
    </w:p>
    <w:p w14:paraId="0B6AD9FB" w14:textId="671E8E19" w:rsidR="00D232AF" w:rsidRPr="00B260DC" w:rsidRDefault="00BC13A7" w:rsidP="00AF2947">
      <w:pPr>
        <w:jc w:val="center"/>
        <w:rPr>
          <w:lang w:val="en-US"/>
        </w:rPr>
      </w:pPr>
      <w:r w:rsidRPr="00B260DC">
        <w:rPr>
          <w:noProof/>
          <w:lang w:eastAsia="tr-TR" w:bidi="ar-SA"/>
        </w:rPr>
        <w:drawing>
          <wp:inline distT="0" distB="0" distL="0" distR="0" wp14:anchorId="654A6731" wp14:editId="3981BA4D">
            <wp:extent cx="5377180" cy="3286125"/>
            <wp:effectExtent l="0" t="0" r="0" b="9525"/>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77180" cy="3286125"/>
                    </a:xfrm>
                    <a:prstGeom prst="rect">
                      <a:avLst/>
                    </a:prstGeom>
                    <a:noFill/>
                  </pic:spPr>
                </pic:pic>
              </a:graphicData>
            </a:graphic>
          </wp:inline>
        </w:drawing>
      </w:r>
    </w:p>
    <w:p w14:paraId="1D3927E9" w14:textId="77777777" w:rsidR="00005725" w:rsidRPr="00B260DC" w:rsidRDefault="00005725" w:rsidP="00D7729E">
      <w:pPr>
        <w:pStyle w:val="Balk6"/>
        <w:rPr>
          <w:lang w:val="en-US"/>
        </w:rPr>
      </w:pPr>
    </w:p>
    <w:p w14:paraId="34BCD230" w14:textId="77777777" w:rsidR="003E28AB" w:rsidRPr="00B260DC" w:rsidRDefault="003E28AB" w:rsidP="003E28AB">
      <w:pPr>
        <w:rPr>
          <w:lang w:val="en-US"/>
        </w:rPr>
      </w:pPr>
    </w:p>
    <w:p w14:paraId="4AD84C49" w14:textId="54B292E3" w:rsidR="00EF6DEB" w:rsidRPr="00B260DC" w:rsidRDefault="00082801" w:rsidP="00EF6DEB">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development of licensed installed capacity </w:t>
      </w:r>
      <w:r w:rsidR="008372F3" w:rsidRPr="00B260DC">
        <w:rPr>
          <w:rFonts w:asciiTheme="minorHAnsi" w:hAnsiTheme="minorHAnsi" w:cstheme="minorHAnsi"/>
          <w:sz w:val="24"/>
          <w:szCs w:val="24"/>
          <w:lang w:val="en-US"/>
        </w:rPr>
        <w:t>based on</w:t>
      </w:r>
      <w:r w:rsidRPr="00B260DC">
        <w:rPr>
          <w:rFonts w:asciiTheme="minorHAnsi" w:hAnsiTheme="minorHAnsi" w:cstheme="minorHAnsi"/>
          <w:sz w:val="24"/>
          <w:szCs w:val="24"/>
          <w:lang w:val="en-US"/>
        </w:rPr>
        <w:t xml:space="preserve"> resources since 2020 is shown in Figure</w:t>
      </w:r>
      <w:r w:rsidR="00EF6DEB" w:rsidRPr="00B260DC">
        <w:rPr>
          <w:rFonts w:asciiTheme="minorHAnsi" w:hAnsiTheme="minorHAnsi" w:cstheme="minorHAnsi"/>
          <w:sz w:val="24"/>
          <w:szCs w:val="24"/>
          <w:lang w:val="en-US"/>
        </w:rPr>
        <w:t xml:space="preserve"> 1.</w:t>
      </w:r>
      <w:r w:rsidR="00E71D7E" w:rsidRPr="00B260DC">
        <w:rPr>
          <w:rFonts w:asciiTheme="minorHAnsi" w:hAnsiTheme="minorHAnsi" w:cstheme="minorHAnsi"/>
          <w:sz w:val="24"/>
          <w:szCs w:val="24"/>
          <w:lang w:val="en-US"/>
        </w:rPr>
        <w:t>1</w:t>
      </w:r>
      <w:r w:rsidR="006D7488" w:rsidRPr="00B260DC">
        <w:rPr>
          <w:rFonts w:asciiTheme="minorHAnsi" w:hAnsiTheme="minorHAnsi" w:cstheme="minorHAnsi"/>
          <w:sz w:val="24"/>
          <w:szCs w:val="24"/>
          <w:lang w:val="en-US"/>
        </w:rPr>
        <w:t>4</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As shown in the figure</w:t>
      </w:r>
      <w:r w:rsidR="00EF6DEB" w:rsidRPr="00B260DC">
        <w:rPr>
          <w:rFonts w:asciiTheme="minorHAnsi" w:hAnsiTheme="minorHAnsi" w:cstheme="minorHAnsi"/>
          <w:sz w:val="24"/>
          <w:szCs w:val="24"/>
          <w:lang w:val="en-US"/>
        </w:rPr>
        <w:t>,</w:t>
      </w:r>
      <w:r w:rsidRPr="00B260DC">
        <w:rPr>
          <w:rFonts w:asciiTheme="minorHAnsi" w:hAnsiTheme="minorHAnsi" w:cstheme="minorHAnsi"/>
          <w:sz w:val="24"/>
          <w:szCs w:val="24"/>
          <w:lang w:val="en-US"/>
        </w:rPr>
        <w:t xml:space="preserve"> the share of geothermal</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wind</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solar</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and</w:t>
      </w:r>
      <w:r w:rsidR="00EF6DEB" w:rsidRPr="00B260DC">
        <w:rPr>
          <w:rFonts w:asciiTheme="minorHAnsi" w:hAnsiTheme="minorHAnsi" w:cstheme="minorHAnsi"/>
          <w:sz w:val="24"/>
          <w:szCs w:val="24"/>
          <w:lang w:val="en-US"/>
        </w:rPr>
        <w:t xml:space="preserve"> bi</w:t>
      </w:r>
      <w:r w:rsidRPr="00B260DC">
        <w:rPr>
          <w:rFonts w:asciiTheme="minorHAnsi" w:hAnsiTheme="minorHAnsi" w:cstheme="minorHAnsi"/>
          <w:sz w:val="24"/>
          <w:szCs w:val="24"/>
          <w:lang w:val="en-US"/>
        </w:rPr>
        <w:t>omass</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resources in</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installed capacity</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have increased every year.</w:t>
      </w:r>
    </w:p>
    <w:p w14:paraId="66F365FB" w14:textId="77777777" w:rsidR="003E28AB" w:rsidRPr="00B260DC" w:rsidRDefault="003E28AB" w:rsidP="00EF6DEB">
      <w:pPr>
        <w:spacing w:line="360" w:lineRule="auto"/>
        <w:jc w:val="both"/>
        <w:rPr>
          <w:rFonts w:asciiTheme="minorHAnsi" w:hAnsiTheme="minorHAnsi" w:cstheme="minorHAnsi"/>
          <w:sz w:val="24"/>
          <w:szCs w:val="24"/>
          <w:lang w:val="en-US"/>
        </w:rPr>
      </w:pPr>
    </w:p>
    <w:p w14:paraId="229C49BE" w14:textId="77777777" w:rsidR="003E28AB" w:rsidRPr="00B260DC" w:rsidRDefault="003E28AB" w:rsidP="00EF6DEB">
      <w:pPr>
        <w:spacing w:line="360" w:lineRule="auto"/>
        <w:jc w:val="both"/>
        <w:rPr>
          <w:rFonts w:asciiTheme="minorHAnsi" w:hAnsiTheme="minorHAnsi" w:cstheme="minorHAnsi"/>
          <w:sz w:val="24"/>
          <w:szCs w:val="24"/>
          <w:lang w:val="en-US"/>
        </w:rPr>
      </w:pPr>
    </w:p>
    <w:p w14:paraId="60C5C5A7" w14:textId="77777777" w:rsidR="003E28AB" w:rsidRPr="00B260DC" w:rsidRDefault="003E28AB" w:rsidP="00EF6DEB">
      <w:pPr>
        <w:spacing w:line="360" w:lineRule="auto"/>
        <w:jc w:val="both"/>
        <w:rPr>
          <w:rFonts w:asciiTheme="minorHAnsi" w:hAnsiTheme="minorHAnsi" w:cstheme="minorHAnsi"/>
          <w:sz w:val="24"/>
          <w:szCs w:val="24"/>
          <w:lang w:val="en-US"/>
        </w:rPr>
      </w:pPr>
    </w:p>
    <w:p w14:paraId="1E3C8A63" w14:textId="13DCF158" w:rsidR="00D7729E" w:rsidRPr="00B260DC" w:rsidRDefault="00920F49" w:rsidP="00D7729E">
      <w:pPr>
        <w:pStyle w:val="Balk6"/>
        <w:rPr>
          <w:lang w:val="en-US"/>
        </w:rPr>
      </w:pPr>
      <w:bookmarkStart w:id="84" w:name="_Toc76478994"/>
      <w:r w:rsidRPr="00B260DC">
        <w:rPr>
          <w:lang w:val="en-US"/>
        </w:rPr>
        <w:lastRenderedPageBreak/>
        <w:t xml:space="preserve">Figure </w:t>
      </w:r>
      <w:r w:rsidR="00853F79" w:rsidRPr="00B260DC">
        <w:rPr>
          <w:lang w:val="en-US"/>
        </w:rPr>
        <w:t>1</w:t>
      </w:r>
      <w:r w:rsidR="00D7729E" w:rsidRPr="00B260DC">
        <w:rPr>
          <w:lang w:val="en-US"/>
        </w:rPr>
        <w:fldChar w:fldCharType="begin"/>
      </w:r>
      <w:r w:rsidR="00D7729E" w:rsidRPr="00B260DC">
        <w:rPr>
          <w:lang w:val="en-US"/>
        </w:rPr>
        <w:instrText xml:space="preserve"> STYLEREF 1 \s </w:instrText>
      </w:r>
      <w:r w:rsidR="00D7729E" w:rsidRPr="00B260DC">
        <w:rPr>
          <w:lang w:val="en-US"/>
        </w:rPr>
        <w:fldChar w:fldCharType="end"/>
      </w:r>
      <w:r w:rsidR="00D7729E" w:rsidRPr="00B260DC">
        <w:rPr>
          <w:lang w:val="en-US"/>
        </w:rPr>
        <w:t>.</w:t>
      </w:r>
      <w:r w:rsidR="00E71D7E" w:rsidRPr="00B260DC">
        <w:rPr>
          <w:lang w:val="en-US"/>
        </w:rPr>
        <w:t>1</w:t>
      </w:r>
      <w:r w:rsidR="006D7488" w:rsidRPr="00B260DC">
        <w:rPr>
          <w:lang w:val="en-US"/>
        </w:rPr>
        <w:t>4</w:t>
      </w:r>
      <w:r w:rsidR="00D7729E" w:rsidRPr="00B260DC">
        <w:rPr>
          <w:lang w:val="en-US"/>
        </w:rPr>
        <w:t xml:space="preserve">: </w:t>
      </w:r>
      <w:r w:rsidR="00082801" w:rsidRPr="00B260DC">
        <w:rPr>
          <w:lang w:val="en-US"/>
        </w:rPr>
        <w:t xml:space="preserve">The Development of Licensed Installed Capacity by </w:t>
      </w:r>
      <w:r w:rsidRPr="00B260DC">
        <w:rPr>
          <w:lang w:val="en-US"/>
        </w:rPr>
        <w:t>S</w:t>
      </w:r>
      <w:r w:rsidR="00082801" w:rsidRPr="00B260DC">
        <w:rPr>
          <w:lang w:val="en-US"/>
        </w:rPr>
        <w:t xml:space="preserve">ource </w:t>
      </w:r>
      <w:r w:rsidRPr="00B260DC">
        <w:rPr>
          <w:lang w:val="en-US"/>
        </w:rPr>
        <w:t>over the</w:t>
      </w:r>
      <w:r w:rsidR="00082801" w:rsidRPr="00B260DC">
        <w:rPr>
          <w:lang w:val="en-US"/>
        </w:rPr>
        <w:t xml:space="preserve"> Years</w:t>
      </w:r>
      <w:r w:rsidR="00D42C94" w:rsidRPr="00B260DC">
        <w:rPr>
          <w:lang w:val="en-US"/>
        </w:rPr>
        <w:t xml:space="preserve"> (MW)</w:t>
      </w:r>
      <w:bookmarkEnd w:id="84"/>
    </w:p>
    <w:p w14:paraId="1395AEF7" w14:textId="110B222E" w:rsidR="00326949" w:rsidRPr="00B260DC" w:rsidRDefault="00AA11E9" w:rsidP="00326949">
      <w:pPr>
        <w:rPr>
          <w:lang w:val="en-US"/>
        </w:rPr>
      </w:pPr>
      <w:r w:rsidRPr="00B260DC">
        <w:rPr>
          <w:noProof/>
          <w:lang w:eastAsia="tr-TR" w:bidi="ar-SA"/>
        </w:rPr>
        <w:drawing>
          <wp:inline distT="0" distB="0" distL="0" distR="0" wp14:anchorId="7CA90DEB" wp14:editId="7C87F8F6">
            <wp:extent cx="5760720" cy="2399665"/>
            <wp:effectExtent l="0" t="0" r="11430" b="635"/>
            <wp:docPr id="79" name="Grafik 79">
              <a:extLst xmlns:a="http://schemas.openxmlformats.org/drawingml/2006/main">
                <a:ext uri="{FF2B5EF4-FFF2-40B4-BE49-F238E27FC236}">
                  <a16:creationId xmlns:a16="http://schemas.microsoft.com/office/drawing/2014/main" id="{00000000-0008-0000-0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B260DC">
        <w:rPr>
          <w:noProof/>
          <w:lang w:val="en-US" w:eastAsia="tr-TR" w:bidi="ar-SA"/>
        </w:rPr>
        <w:t xml:space="preserve"> </w:t>
      </w:r>
    </w:p>
    <w:p w14:paraId="7065F9A4" w14:textId="2E7DE9EA" w:rsidR="00005725" w:rsidRPr="00B260DC" w:rsidRDefault="00920F49" w:rsidP="00EF6DEB">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Similar to Figure</w:t>
      </w:r>
      <w:r w:rsidR="00EF6DEB" w:rsidRPr="00B260DC">
        <w:rPr>
          <w:rFonts w:asciiTheme="minorHAnsi" w:hAnsiTheme="minorHAnsi" w:cstheme="minorHAnsi"/>
          <w:sz w:val="24"/>
          <w:szCs w:val="24"/>
          <w:lang w:val="en-US"/>
        </w:rPr>
        <w:t xml:space="preserve"> 1.</w:t>
      </w:r>
      <w:r w:rsidR="00E71D7E" w:rsidRPr="00B260DC">
        <w:rPr>
          <w:rFonts w:asciiTheme="minorHAnsi" w:hAnsiTheme="minorHAnsi" w:cstheme="minorHAnsi"/>
          <w:sz w:val="24"/>
          <w:szCs w:val="24"/>
          <w:lang w:val="en-US"/>
        </w:rPr>
        <w:t>1</w:t>
      </w:r>
      <w:r w:rsidR="006D7488" w:rsidRPr="00B260DC">
        <w:rPr>
          <w:rFonts w:asciiTheme="minorHAnsi" w:hAnsiTheme="minorHAnsi" w:cstheme="minorHAnsi"/>
          <w:sz w:val="24"/>
          <w:szCs w:val="24"/>
          <w:lang w:val="en-US"/>
        </w:rPr>
        <w:t>4</w:t>
      </w:r>
      <w:r w:rsidRPr="00B260DC">
        <w:rPr>
          <w:rFonts w:asciiTheme="minorHAnsi" w:hAnsiTheme="minorHAnsi" w:cstheme="minorHAnsi"/>
          <w:sz w:val="24"/>
          <w:szCs w:val="24"/>
          <w:lang w:val="en-US"/>
        </w:rPr>
        <w:t>,</w:t>
      </w:r>
      <w:r w:rsidR="00EF6DE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 development of the shares of licensed power resources since 2000 is also included in </w:t>
      </w:r>
      <w:r w:rsidR="001551E5" w:rsidRPr="00B260DC">
        <w:rPr>
          <w:rFonts w:asciiTheme="minorHAnsi" w:hAnsiTheme="minorHAnsi" w:cstheme="minorHAnsi"/>
          <w:sz w:val="24"/>
          <w:szCs w:val="24"/>
          <w:lang w:val="en-US"/>
        </w:rPr>
        <w:t>Figure</w:t>
      </w:r>
      <w:r w:rsidR="00EF6DEB" w:rsidRPr="00B260DC">
        <w:rPr>
          <w:rFonts w:asciiTheme="minorHAnsi" w:hAnsiTheme="minorHAnsi" w:cstheme="minorHAnsi"/>
          <w:sz w:val="24"/>
          <w:szCs w:val="24"/>
          <w:lang w:val="en-US"/>
        </w:rPr>
        <w:t xml:space="preserve"> 1.</w:t>
      </w:r>
      <w:r w:rsidR="00E71D7E" w:rsidRPr="00B260DC">
        <w:rPr>
          <w:rFonts w:asciiTheme="minorHAnsi" w:hAnsiTheme="minorHAnsi" w:cstheme="minorHAnsi"/>
          <w:sz w:val="24"/>
          <w:szCs w:val="24"/>
          <w:lang w:val="en-US"/>
        </w:rPr>
        <w:t>1</w:t>
      </w:r>
      <w:r w:rsidR="006D7488" w:rsidRPr="00B260DC">
        <w:rPr>
          <w:rFonts w:asciiTheme="minorHAnsi" w:hAnsiTheme="minorHAnsi" w:cstheme="minorHAnsi"/>
          <w:sz w:val="24"/>
          <w:szCs w:val="24"/>
          <w:lang w:val="en-US"/>
        </w:rPr>
        <w:t>5</w:t>
      </w:r>
      <w:r w:rsidRPr="00B260DC">
        <w:rPr>
          <w:rFonts w:asciiTheme="minorHAnsi" w:hAnsiTheme="minorHAnsi" w:cstheme="minorHAnsi"/>
          <w:sz w:val="24"/>
          <w:szCs w:val="24"/>
          <w:lang w:val="en-US"/>
        </w:rPr>
        <w:t>.</w:t>
      </w:r>
    </w:p>
    <w:p w14:paraId="13270676" w14:textId="77777777" w:rsidR="003C6EA7" w:rsidRPr="00B260DC" w:rsidRDefault="003C6EA7" w:rsidP="00EF6DEB">
      <w:pPr>
        <w:spacing w:line="360" w:lineRule="auto"/>
        <w:jc w:val="both"/>
        <w:rPr>
          <w:rFonts w:asciiTheme="minorHAnsi" w:hAnsiTheme="minorHAnsi" w:cstheme="minorHAnsi"/>
          <w:sz w:val="24"/>
          <w:szCs w:val="24"/>
          <w:lang w:val="en-US"/>
        </w:rPr>
      </w:pPr>
    </w:p>
    <w:p w14:paraId="5B2F9656" w14:textId="3044C122" w:rsidR="00D42C94" w:rsidRPr="00B260DC" w:rsidRDefault="001551E5" w:rsidP="00D42C94">
      <w:pPr>
        <w:pStyle w:val="Balk6"/>
        <w:rPr>
          <w:lang w:val="en-US"/>
        </w:rPr>
      </w:pPr>
      <w:bookmarkStart w:id="85" w:name="_Toc76478995"/>
      <w:r w:rsidRPr="00B260DC">
        <w:rPr>
          <w:lang w:val="en-US"/>
        </w:rPr>
        <w:t>Figure</w:t>
      </w:r>
      <w:r w:rsidR="00D42C94" w:rsidRPr="00B260DC">
        <w:rPr>
          <w:lang w:val="en-US"/>
        </w:rPr>
        <w:t xml:space="preserve"> </w:t>
      </w:r>
      <w:r w:rsidR="00853F79" w:rsidRPr="00B260DC">
        <w:rPr>
          <w:lang w:val="en-US"/>
        </w:rPr>
        <w:t>1</w:t>
      </w:r>
      <w:r w:rsidR="00D42C94" w:rsidRPr="00B260DC">
        <w:rPr>
          <w:lang w:val="en-US"/>
        </w:rPr>
        <w:fldChar w:fldCharType="begin"/>
      </w:r>
      <w:r w:rsidR="00D42C94" w:rsidRPr="00B260DC">
        <w:rPr>
          <w:lang w:val="en-US"/>
        </w:rPr>
        <w:instrText xml:space="preserve"> STYLEREF 1 \s </w:instrText>
      </w:r>
      <w:r w:rsidR="00D42C94" w:rsidRPr="00B260DC">
        <w:rPr>
          <w:lang w:val="en-US"/>
        </w:rPr>
        <w:fldChar w:fldCharType="end"/>
      </w:r>
      <w:r w:rsidR="00D42C94" w:rsidRPr="00B260DC">
        <w:rPr>
          <w:lang w:val="en-US"/>
        </w:rPr>
        <w:t>.</w:t>
      </w:r>
      <w:r w:rsidR="006D7488" w:rsidRPr="00B260DC">
        <w:rPr>
          <w:lang w:val="en-US"/>
        </w:rPr>
        <w:t>15</w:t>
      </w:r>
      <w:r w:rsidR="00D42C94" w:rsidRPr="00B260DC">
        <w:rPr>
          <w:lang w:val="en-US"/>
        </w:rPr>
        <w:t xml:space="preserve">: </w:t>
      </w:r>
      <w:r w:rsidR="00920F49" w:rsidRPr="00B260DC">
        <w:rPr>
          <w:lang w:val="en-US"/>
        </w:rPr>
        <w:t>The Development of the Share of the Sources within the Installed Capacity</w:t>
      </w:r>
      <w:r w:rsidR="00C51D5B" w:rsidRPr="00B260DC">
        <w:rPr>
          <w:lang w:val="en-US"/>
        </w:rPr>
        <w:t xml:space="preserve"> by Years</w:t>
      </w:r>
      <w:r w:rsidR="00920F49" w:rsidRPr="00B260DC">
        <w:rPr>
          <w:lang w:val="en-US"/>
        </w:rPr>
        <w:t xml:space="preserve"> </w:t>
      </w:r>
      <w:r w:rsidR="00D42C94" w:rsidRPr="00B260DC">
        <w:rPr>
          <w:lang w:val="en-US"/>
        </w:rPr>
        <w:t>(%)</w:t>
      </w:r>
      <w:bookmarkEnd w:id="85"/>
    </w:p>
    <w:p w14:paraId="4BA7474B" w14:textId="382A15B6" w:rsidR="00D42C94" w:rsidRPr="00B260DC" w:rsidRDefault="00AA11E9" w:rsidP="00427642">
      <w:pPr>
        <w:rPr>
          <w:lang w:val="en-US"/>
        </w:rPr>
      </w:pPr>
      <w:r w:rsidRPr="00B260DC">
        <w:rPr>
          <w:noProof/>
          <w:lang w:eastAsia="tr-TR" w:bidi="ar-SA"/>
        </w:rPr>
        <w:drawing>
          <wp:inline distT="0" distB="0" distL="0" distR="0" wp14:anchorId="77982D5D" wp14:editId="2A451B03">
            <wp:extent cx="6049436" cy="2751152"/>
            <wp:effectExtent l="0" t="0" r="8890" b="0"/>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70493" cy="2760728"/>
                    </a:xfrm>
                    <a:prstGeom prst="rect">
                      <a:avLst/>
                    </a:prstGeom>
                    <a:noFill/>
                  </pic:spPr>
                </pic:pic>
              </a:graphicData>
            </a:graphic>
          </wp:inline>
        </w:drawing>
      </w:r>
    </w:p>
    <w:p w14:paraId="6B66F138" w14:textId="484E7848" w:rsidR="000530C0" w:rsidRPr="00B260DC" w:rsidRDefault="001551E5" w:rsidP="000530C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distribution of licensed installed capacity by province is shown in </w:t>
      </w:r>
      <w:r w:rsidR="000530C0"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0530C0" w:rsidRPr="00B260DC">
        <w:rPr>
          <w:rFonts w:asciiTheme="minorHAnsi" w:hAnsiTheme="minorHAnsi" w:cstheme="minorHAnsi"/>
          <w:sz w:val="24"/>
          <w:szCs w:val="24"/>
          <w:lang w:val="en-US"/>
        </w:rPr>
        <w:t xml:space="preserve"> 1.3. </w:t>
      </w:r>
      <w:r w:rsidRPr="00B260DC">
        <w:rPr>
          <w:rFonts w:asciiTheme="minorHAnsi" w:hAnsiTheme="minorHAnsi" w:cstheme="minorHAnsi"/>
          <w:sz w:val="24"/>
          <w:szCs w:val="24"/>
          <w:lang w:val="en-US"/>
        </w:rPr>
        <w:t>In 2020, the provinces that have highest installed power were</w:t>
      </w:r>
      <w:r w:rsidR="000530C0" w:rsidRPr="00B260DC">
        <w:rPr>
          <w:rFonts w:asciiTheme="minorHAnsi" w:hAnsiTheme="minorHAnsi" w:cstheme="minorHAnsi"/>
          <w:sz w:val="24"/>
          <w:szCs w:val="24"/>
          <w:lang w:val="en-US"/>
        </w:rPr>
        <w:t xml:space="preserve"> İzmir, </w:t>
      </w:r>
      <w:proofErr w:type="spellStart"/>
      <w:r w:rsidR="00432B57" w:rsidRPr="00B260DC">
        <w:rPr>
          <w:rFonts w:asciiTheme="minorHAnsi" w:hAnsiTheme="minorHAnsi" w:cstheme="minorHAnsi"/>
          <w:sz w:val="24"/>
          <w:szCs w:val="24"/>
          <w:lang w:val="en-US"/>
        </w:rPr>
        <w:t>Kahramanmaraş</w:t>
      </w:r>
      <w:proofErr w:type="spellEnd"/>
      <w:r w:rsidR="000530C0" w:rsidRPr="00B260DC">
        <w:rPr>
          <w:rFonts w:asciiTheme="minorHAnsi" w:hAnsiTheme="minorHAnsi" w:cstheme="minorHAnsi"/>
          <w:sz w:val="24"/>
          <w:szCs w:val="24"/>
          <w:lang w:val="en-US"/>
        </w:rPr>
        <w:t xml:space="preserve">, </w:t>
      </w:r>
      <w:proofErr w:type="spellStart"/>
      <w:r w:rsidR="00AF604A" w:rsidRPr="00B260DC">
        <w:rPr>
          <w:rFonts w:asciiTheme="minorHAnsi" w:hAnsiTheme="minorHAnsi" w:cstheme="minorHAnsi"/>
          <w:sz w:val="24"/>
          <w:szCs w:val="24"/>
          <w:lang w:val="en-US"/>
        </w:rPr>
        <w:t>Çanakkale</w:t>
      </w:r>
      <w:proofErr w:type="spellEnd"/>
      <w:r w:rsidR="00AF604A" w:rsidRPr="00B260DC">
        <w:rPr>
          <w:rFonts w:asciiTheme="minorHAnsi" w:hAnsiTheme="minorHAnsi" w:cstheme="minorHAnsi"/>
          <w:sz w:val="24"/>
          <w:szCs w:val="24"/>
          <w:lang w:val="en-US"/>
        </w:rPr>
        <w:t xml:space="preserve">, </w:t>
      </w:r>
      <w:r w:rsidR="00AC6173" w:rsidRPr="00B260DC">
        <w:rPr>
          <w:rFonts w:asciiTheme="minorHAnsi" w:hAnsiTheme="minorHAnsi" w:cstheme="minorHAnsi"/>
          <w:sz w:val="24"/>
          <w:szCs w:val="24"/>
          <w:lang w:val="en-US"/>
        </w:rPr>
        <w:t xml:space="preserve">Adana, </w:t>
      </w:r>
      <w:proofErr w:type="spellStart"/>
      <w:r w:rsidR="00AC6173" w:rsidRPr="00B260DC">
        <w:rPr>
          <w:rFonts w:asciiTheme="minorHAnsi" w:hAnsiTheme="minorHAnsi" w:cstheme="minorHAnsi"/>
          <w:sz w:val="24"/>
          <w:szCs w:val="24"/>
          <w:lang w:val="en-US"/>
        </w:rPr>
        <w:t>Şanlıurfa</w:t>
      </w:r>
      <w:proofErr w:type="spellEnd"/>
      <w:r w:rsidR="00AC6173"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and</w:t>
      </w:r>
      <w:r w:rsidR="00AC6173" w:rsidRPr="00B260DC">
        <w:rPr>
          <w:rFonts w:asciiTheme="minorHAnsi" w:hAnsiTheme="minorHAnsi" w:cstheme="minorHAnsi"/>
          <w:sz w:val="24"/>
          <w:szCs w:val="24"/>
          <w:lang w:val="en-US"/>
        </w:rPr>
        <w:t xml:space="preserve"> </w:t>
      </w:r>
      <w:proofErr w:type="spellStart"/>
      <w:r w:rsidR="00D245A2" w:rsidRPr="00B260DC">
        <w:rPr>
          <w:rFonts w:asciiTheme="minorHAnsi" w:hAnsiTheme="minorHAnsi" w:cstheme="minorHAnsi"/>
          <w:sz w:val="24"/>
          <w:szCs w:val="24"/>
          <w:lang w:val="en-US"/>
        </w:rPr>
        <w:t>Zonguldak</w:t>
      </w:r>
      <w:proofErr w:type="spellEnd"/>
      <w:r w:rsidRPr="00B260DC">
        <w:rPr>
          <w:rFonts w:asciiTheme="minorHAnsi" w:hAnsiTheme="minorHAnsi" w:cstheme="minorHAnsi"/>
          <w:sz w:val="24"/>
          <w:szCs w:val="24"/>
          <w:lang w:val="en-US"/>
        </w:rPr>
        <w:t xml:space="preserve"> respectively and</w:t>
      </w:r>
      <w:r w:rsidR="000530C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 provinces that have lowest installed power were </w:t>
      </w:r>
      <w:proofErr w:type="spellStart"/>
      <w:r w:rsidR="00AC6173" w:rsidRPr="00B260DC">
        <w:rPr>
          <w:rFonts w:asciiTheme="minorHAnsi" w:hAnsiTheme="minorHAnsi" w:cstheme="minorHAnsi"/>
          <w:sz w:val="24"/>
          <w:szCs w:val="24"/>
          <w:lang w:val="en-US"/>
        </w:rPr>
        <w:t>Ağrı</w:t>
      </w:r>
      <w:proofErr w:type="spellEnd"/>
      <w:r w:rsidR="00AC6173" w:rsidRPr="00B260DC">
        <w:rPr>
          <w:rFonts w:asciiTheme="minorHAnsi" w:hAnsiTheme="minorHAnsi" w:cstheme="minorHAnsi"/>
          <w:sz w:val="24"/>
          <w:szCs w:val="24"/>
          <w:lang w:val="en-US"/>
        </w:rPr>
        <w:t xml:space="preserve">, </w:t>
      </w:r>
      <w:proofErr w:type="spellStart"/>
      <w:r w:rsidR="00AC6173" w:rsidRPr="00B260DC">
        <w:rPr>
          <w:rFonts w:asciiTheme="minorHAnsi" w:hAnsiTheme="minorHAnsi" w:cstheme="minorHAnsi"/>
          <w:sz w:val="24"/>
          <w:szCs w:val="24"/>
          <w:lang w:val="en-US"/>
        </w:rPr>
        <w:t>Çankırı</w:t>
      </w:r>
      <w:proofErr w:type="spellEnd"/>
      <w:r w:rsidR="00AC6173" w:rsidRPr="00B260DC">
        <w:rPr>
          <w:rFonts w:asciiTheme="minorHAnsi" w:hAnsiTheme="minorHAnsi" w:cstheme="minorHAnsi"/>
          <w:sz w:val="24"/>
          <w:szCs w:val="24"/>
          <w:lang w:val="en-US"/>
        </w:rPr>
        <w:t xml:space="preserve">, </w:t>
      </w:r>
      <w:proofErr w:type="spellStart"/>
      <w:r w:rsidR="00AC6173" w:rsidRPr="00B260DC">
        <w:rPr>
          <w:rFonts w:asciiTheme="minorHAnsi" w:hAnsiTheme="minorHAnsi" w:cstheme="minorHAnsi"/>
          <w:sz w:val="24"/>
          <w:szCs w:val="24"/>
          <w:lang w:val="en-US"/>
        </w:rPr>
        <w:t>Bartın</w:t>
      </w:r>
      <w:proofErr w:type="spellEnd"/>
      <w:r w:rsidR="00AC6173" w:rsidRPr="00B260DC">
        <w:rPr>
          <w:rFonts w:asciiTheme="minorHAnsi" w:hAnsiTheme="minorHAnsi" w:cstheme="minorHAnsi"/>
          <w:sz w:val="24"/>
          <w:szCs w:val="24"/>
          <w:lang w:val="en-US"/>
        </w:rPr>
        <w:t xml:space="preserve">, </w:t>
      </w:r>
      <w:proofErr w:type="spellStart"/>
      <w:r w:rsidR="00AC6173" w:rsidRPr="00B260DC">
        <w:rPr>
          <w:rFonts w:asciiTheme="minorHAnsi" w:hAnsiTheme="minorHAnsi" w:cstheme="minorHAnsi"/>
          <w:sz w:val="24"/>
          <w:szCs w:val="24"/>
          <w:lang w:val="en-US"/>
        </w:rPr>
        <w:t>Iğdır</w:t>
      </w:r>
      <w:proofErr w:type="spellEnd"/>
      <w:r w:rsidR="00AC6173" w:rsidRPr="00B260DC">
        <w:rPr>
          <w:rFonts w:asciiTheme="minorHAnsi" w:hAnsiTheme="minorHAnsi" w:cstheme="minorHAnsi"/>
          <w:sz w:val="24"/>
          <w:szCs w:val="24"/>
          <w:lang w:val="en-US"/>
        </w:rPr>
        <w:t xml:space="preserve">, Bayburt </w:t>
      </w:r>
      <w:r w:rsidRPr="00B260DC">
        <w:rPr>
          <w:rFonts w:asciiTheme="minorHAnsi" w:hAnsiTheme="minorHAnsi" w:cstheme="minorHAnsi"/>
          <w:sz w:val="24"/>
          <w:szCs w:val="24"/>
          <w:lang w:val="en-US"/>
        </w:rPr>
        <w:t>and</w:t>
      </w:r>
      <w:r w:rsidR="00AC6173" w:rsidRPr="00B260DC">
        <w:rPr>
          <w:rFonts w:asciiTheme="minorHAnsi" w:hAnsiTheme="minorHAnsi" w:cstheme="minorHAnsi"/>
          <w:sz w:val="24"/>
          <w:szCs w:val="24"/>
          <w:lang w:val="en-US"/>
        </w:rPr>
        <w:t xml:space="preserve"> </w:t>
      </w:r>
      <w:proofErr w:type="spellStart"/>
      <w:r w:rsidR="00AC6173" w:rsidRPr="00B260DC">
        <w:rPr>
          <w:rFonts w:asciiTheme="minorHAnsi" w:hAnsiTheme="minorHAnsi" w:cstheme="minorHAnsi"/>
          <w:sz w:val="24"/>
          <w:szCs w:val="24"/>
          <w:lang w:val="en-US"/>
        </w:rPr>
        <w:t>Aksaray</w:t>
      </w:r>
      <w:proofErr w:type="spellEnd"/>
      <w:r w:rsidRPr="00B260DC">
        <w:rPr>
          <w:rFonts w:asciiTheme="minorHAnsi" w:hAnsiTheme="minorHAnsi" w:cstheme="minorHAnsi"/>
          <w:sz w:val="24"/>
          <w:szCs w:val="24"/>
          <w:lang w:val="en-US"/>
        </w:rPr>
        <w:t>.</w:t>
      </w:r>
    </w:p>
    <w:p w14:paraId="2375C58F" w14:textId="77777777" w:rsidR="0040451E" w:rsidRPr="00B260DC" w:rsidRDefault="0040451E" w:rsidP="000530C0">
      <w:pPr>
        <w:spacing w:line="360" w:lineRule="auto"/>
        <w:ind w:firstLine="708"/>
        <w:jc w:val="both"/>
        <w:rPr>
          <w:rFonts w:asciiTheme="minorHAnsi" w:hAnsiTheme="minorHAnsi" w:cstheme="minorHAnsi"/>
          <w:sz w:val="24"/>
          <w:szCs w:val="24"/>
          <w:lang w:val="en-US"/>
        </w:rPr>
      </w:pPr>
    </w:p>
    <w:p w14:paraId="6740DD8A" w14:textId="046C223A" w:rsidR="009765A8" w:rsidRPr="00B260DC" w:rsidRDefault="008A5016" w:rsidP="009765A8">
      <w:pPr>
        <w:pStyle w:val="Balk5"/>
        <w:rPr>
          <w:lang w:val="en-US"/>
        </w:rPr>
      </w:pPr>
      <w:bookmarkStart w:id="86" w:name="_Toc76478942"/>
      <w:r w:rsidRPr="00B260DC">
        <w:rPr>
          <w:lang w:val="en-US"/>
        </w:rPr>
        <w:lastRenderedPageBreak/>
        <w:t>Tabl</w:t>
      </w:r>
      <w:r w:rsidR="001551E5" w:rsidRPr="00B260DC">
        <w:rPr>
          <w:lang w:val="en-US"/>
        </w:rPr>
        <w:t>e</w:t>
      </w:r>
      <w:r w:rsidRPr="00B260DC">
        <w:rPr>
          <w:lang w:val="en-US"/>
        </w:rPr>
        <w:t xml:space="preserve"> 1.3</w:t>
      </w:r>
      <w:r w:rsidR="009765A8" w:rsidRPr="00B260DC">
        <w:rPr>
          <w:lang w:val="en-US"/>
        </w:rPr>
        <w:t xml:space="preserve"> </w:t>
      </w:r>
      <w:r w:rsidR="001551E5" w:rsidRPr="00B260DC">
        <w:rPr>
          <w:lang w:val="en-US"/>
        </w:rPr>
        <w:t>Dis</w:t>
      </w:r>
      <w:r w:rsidR="00C259E0">
        <w:rPr>
          <w:lang w:val="en-US"/>
        </w:rPr>
        <w:t>tribution</w:t>
      </w:r>
      <w:r w:rsidR="00506865">
        <w:rPr>
          <w:lang w:val="en-US"/>
        </w:rPr>
        <w:t xml:space="preserve"> </w:t>
      </w:r>
      <w:r w:rsidR="001551E5" w:rsidRPr="00B260DC">
        <w:rPr>
          <w:lang w:val="en-US"/>
        </w:rPr>
        <w:t xml:space="preserve">of Licensed Installed Capacity by Province </w:t>
      </w:r>
      <w:r w:rsidR="009765A8" w:rsidRPr="00B260DC">
        <w:rPr>
          <w:lang w:val="en-US"/>
        </w:rPr>
        <w:t>(MW-%)</w:t>
      </w:r>
      <w:bookmarkEnd w:id="86"/>
    </w:p>
    <w:tbl>
      <w:tblPr>
        <w:tblW w:w="9204" w:type="dxa"/>
        <w:tblCellMar>
          <w:left w:w="70" w:type="dxa"/>
          <w:right w:w="70" w:type="dxa"/>
        </w:tblCellMar>
        <w:tblLook w:val="04A0" w:firstRow="1" w:lastRow="0" w:firstColumn="1" w:lastColumn="0" w:noHBand="0" w:noVBand="1"/>
      </w:tblPr>
      <w:tblGrid>
        <w:gridCol w:w="1920"/>
        <w:gridCol w:w="1756"/>
        <w:gridCol w:w="992"/>
        <w:gridCol w:w="1843"/>
        <w:gridCol w:w="1701"/>
        <w:gridCol w:w="992"/>
      </w:tblGrid>
      <w:tr w:rsidR="00C075CF" w:rsidRPr="00B260DC" w14:paraId="4574D76C" w14:textId="77777777" w:rsidTr="0032318D">
        <w:trPr>
          <w:trHeight w:val="421"/>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E7FDC10" w14:textId="0D35DF66" w:rsidR="003C6EA7" w:rsidRPr="0032318D" w:rsidRDefault="005C74A0" w:rsidP="003C6EA7">
            <w:pPr>
              <w:spacing w:after="0" w:line="240" w:lineRule="auto"/>
              <w:jc w:val="center"/>
              <w:rPr>
                <w:rFonts w:ascii="Calibri" w:eastAsia="Times New Roman" w:hAnsi="Calibri" w:cs="Calibri"/>
                <w:b/>
                <w:bCs/>
                <w:color w:val="FFFFFF"/>
                <w:sz w:val="20"/>
                <w:lang w:val="en-US" w:eastAsia="tr-TR" w:bidi="ar-SA"/>
              </w:rPr>
            </w:pPr>
            <w:r w:rsidRPr="0032318D">
              <w:rPr>
                <w:rFonts w:ascii="Calibri" w:eastAsia="Times New Roman" w:hAnsi="Calibri" w:cs="Calibri"/>
                <w:b/>
                <w:bCs/>
                <w:color w:val="FFFFFF"/>
                <w:sz w:val="20"/>
                <w:lang w:val="en-US" w:eastAsia="tr-TR" w:bidi="ar-SA"/>
              </w:rPr>
              <w:t>PROVINCE</w:t>
            </w:r>
          </w:p>
        </w:tc>
        <w:tc>
          <w:tcPr>
            <w:tcW w:w="1756" w:type="dxa"/>
            <w:tcBorders>
              <w:top w:val="single" w:sz="8" w:space="0" w:color="auto"/>
              <w:left w:val="nil"/>
              <w:bottom w:val="single" w:sz="8" w:space="0" w:color="auto"/>
              <w:right w:val="single" w:sz="8" w:space="0" w:color="auto"/>
            </w:tcBorders>
            <w:shd w:val="clear" w:color="000000" w:fill="FF0000"/>
            <w:noWrap/>
            <w:vAlign w:val="center"/>
            <w:hideMark/>
          </w:tcPr>
          <w:p w14:paraId="031A9860" w14:textId="77777777" w:rsidR="005C74A0" w:rsidRPr="0032318D" w:rsidRDefault="005C74A0" w:rsidP="003C6EA7">
            <w:pPr>
              <w:spacing w:after="0" w:line="240" w:lineRule="auto"/>
              <w:jc w:val="center"/>
              <w:rPr>
                <w:rFonts w:ascii="Calibri" w:eastAsia="Times New Roman" w:hAnsi="Calibri" w:cs="Calibri"/>
                <w:b/>
                <w:bCs/>
                <w:color w:val="FFFFFF"/>
                <w:sz w:val="20"/>
                <w:lang w:val="en-US" w:eastAsia="tr-TR" w:bidi="ar-SA"/>
              </w:rPr>
            </w:pPr>
            <w:r w:rsidRPr="0032318D">
              <w:rPr>
                <w:rFonts w:ascii="Calibri" w:eastAsia="Times New Roman" w:hAnsi="Calibri" w:cs="Calibri"/>
                <w:b/>
                <w:bCs/>
                <w:color w:val="FFFFFF"/>
                <w:sz w:val="20"/>
                <w:lang w:val="en-US" w:eastAsia="tr-TR" w:bidi="ar-SA"/>
              </w:rPr>
              <w:t xml:space="preserve">Installed </w:t>
            </w:r>
          </w:p>
          <w:p w14:paraId="4A2A1EFD" w14:textId="7D460AD5" w:rsidR="003C6EA7" w:rsidRPr="0032318D" w:rsidRDefault="005C74A0" w:rsidP="003C6EA7">
            <w:pPr>
              <w:spacing w:after="0" w:line="240" w:lineRule="auto"/>
              <w:jc w:val="center"/>
              <w:rPr>
                <w:rFonts w:ascii="Calibri" w:eastAsia="Times New Roman" w:hAnsi="Calibri" w:cs="Calibri"/>
                <w:b/>
                <w:bCs/>
                <w:color w:val="FFFFFF"/>
                <w:sz w:val="20"/>
                <w:lang w:val="en-US" w:eastAsia="tr-TR" w:bidi="ar-SA"/>
              </w:rPr>
            </w:pPr>
            <w:r w:rsidRPr="0032318D">
              <w:rPr>
                <w:rFonts w:ascii="Calibri" w:eastAsia="Times New Roman" w:hAnsi="Calibri" w:cs="Calibri"/>
                <w:b/>
                <w:bCs/>
                <w:color w:val="FFFFFF"/>
                <w:sz w:val="20"/>
                <w:lang w:val="en-US" w:eastAsia="tr-TR" w:bidi="ar-SA"/>
              </w:rPr>
              <w:t>Capacity</w:t>
            </w:r>
            <w:r w:rsidR="003C6EA7" w:rsidRPr="0032318D">
              <w:rPr>
                <w:rFonts w:ascii="Calibri" w:eastAsia="Times New Roman" w:hAnsi="Calibri" w:cs="Calibri"/>
                <w:b/>
                <w:bCs/>
                <w:color w:val="FFFFFF"/>
                <w:sz w:val="20"/>
                <w:lang w:val="en-US" w:eastAsia="tr-TR" w:bidi="ar-SA"/>
              </w:rPr>
              <w:t xml:space="preserve"> (MW</w:t>
            </w:r>
            <w:r w:rsidRPr="0032318D">
              <w:rPr>
                <w:rFonts w:ascii="Calibri" w:eastAsia="Times New Roman" w:hAnsi="Calibri" w:cs="Calibri"/>
                <w:b/>
                <w:bCs/>
                <w:color w:val="FFFFFF"/>
                <w:sz w:val="20"/>
                <w:lang w:val="en-US" w:eastAsia="tr-TR" w:bidi="ar-SA"/>
              </w:rPr>
              <w:t>)</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4CF3AD32" w14:textId="65EC35AE" w:rsidR="003C6EA7" w:rsidRPr="0032318D" w:rsidRDefault="005C74A0" w:rsidP="003C6EA7">
            <w:pPr>
              <w:spacing w:after="0" w:line="240" w:lineRule="auto"/>
              <w:jc w:val="center"/>
              <w:rPr>
                <w:rFonts w:ascii="Calibri" w:eastAsia="Times New Roman" w:hAnsi="Calibri" w:cs="Calibri"/>
                <w:b/>
                <w:bCs/>
                <w:color w:val="FFFFFF"/>
                <w:sz w:val="20"/>
                <w:lang w:val="en-US" w:eastAsia="tr-TR" w:bidi="ar-SA"/>
              </w:rPr>
            </w:pPr>
            <w:r w:rsidRPr="0032318D">
              <w:rPr>
                <w:rFonts w:ascii="Calibri" w:eastAsia="Times New Roman" w:hAnsi="Calibri" w:cs="Calibri"/>
                <w:b/>
                <w:bCs/>
                <w:color w:val="FFFFFF"/>
                <w:sz w:val="20"/>
                <w:lang w:val="en-US" w:eastAsia="tr-TR" w:bidi="ar-SA"/>
              </w:rPr>
              <w:t>Share</w:t>
            </w:r>
            <w:r w:rsidR="003C6EA7" w:rsidRPr="0032318D">
              <w:rPr>
                <w:rFonts w:ascii="Calibri" w:eastAsia="Times New Roman" w:hAnsi="Calibri" w:cs="Calibri"/>
                <w:b/>
                <w:bCs/>
                <w:color w:val="FFFFFF"/>
                <w:sz w:val="20"/>
                <w:lang w:val="en-US" w:eastAsia="tr-TR" w:bidi="ar-SA"/>
              </w:rPr>
              <w:t xml:space="preserve">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B483679" w14:textId="420B42A1" w:rsidR="003C6EA7" w:rsidRPr="0032318D" w:rsidRDefault="005C74A0" w:rsidP="003C6EA7">
            <w:pPr>
              <w:spacing w:after="0" w:line="240" w:lineRule="auto"/>
              <w:jc w:val="center"/>
              <w:rPr>
                <w:rFonts w:ascii="Calibri" w:eastAsia="Times New Roman" w:hAnsi="Calibri" w:cs="Calibri"/>
                <w:b/>
                <w:bCs/>
                <w:color w:val="FFFFFF"/>
                <w:sz w:val="20"/>
                <w:lang w:val="en-US" w:eastAsia="tr-TR" w:bidi="ar-SA"/>
              </w:rPr>
            </w:pPr>
            <w:r w:rsidRPr="0032318D">
              <w:rPr>
                <w:rFonts w:ascii="Calibri" w:eastAsia="Times New Roman" w:hAnsi="Calibri" w:cs="Calibri"/>
                <w:b/>
                <w:bCs/>
                <w:color w:val="FFFFFF"/>
                <w:sz w:val="20"/>
                <w:lang w:val="en-US" w:eastAsia="tr-TR" w:bidi="ar-SA"/>
              </w:rPr>
              <w:t>PROVINCE</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C5E9B98" w14:textId="5D9A2338" w:rsidR="003C6EA7" w:rsidRPr="0032318D" w:rsidRDefault="005C74A0" w:rsidP="003C6EA7">
            <w:pPr>
              <w:spacing w:after="0" w:line="240" w:lineRule="auto"/>
              <w:jc w:val="center"/>
              <w:rPr>
                <w:rFonts w:ascii="Calibri" w:eastAsia="Times New Roman" w:hAnsi="Calibri" w:cs="Calibri"/>
                <w:b/>
                <w:bCs/>
                <w:color w:val="FFFFFF"/>
                <w:sz w:val="20"/>
                <w:lang w:val="en-US" w:eastAsia="tr-TR" w:bidi="ar-SA"/>
              </w:rPr>
            </w:pPr>
            <w:r w:rsidRPr="0032318D">
              <w:rPr>
                <w:rFonts w:ascii="Calibri" w:eastAsia="Times New Roman" w:hAnsi="Calibri" w:cs="Calibri"/>
                <w:b/>
                <w:bCs/>
                <w:color w:val="FFFFFF"/>
                <w:sz w:val="20"/>
                <w:lang w:val="en-US" w:eastAsia="tr-TR" w:bidi="ar-SA"/>
              </w:rPr>
              <w:t>Installed Capacity</w:t>
            </w:r>
            <w:r w:rsidR="003C6EA7" w:rsidRPr="0032318D">
              <w:rPr>
                <w:rFonts w:ascii="Calibri" w:eastAsia="Times New Roman" w:hAnsi="Calibri" w:cs="Calibri"/>
                <w:b/>
                <w:bCs/>
                <w:color w:val="FFFFFF"/>
                <w:sz w:val="20"/>
                <w:lang w:val="en-US" w:eastAsia="tr-TR" w:bidi="ar-SA"/>
              </w:rPr>
              <w:t xml:space="preserve"> (MW</w:t>
            </w:r>
            <w:r w:rsidRPr="0032318D">
              <w:rPr>
                <w:rFonts w:ascii="Calibri" w:eastAsia="Times New Roman" w:hAnsi="Calibri" w:cs="Calibri"/>
                <w:b/>
                <w:bCs/>
                <w:color w:val="FFFFFF"/>
                <w:sz w:val="20"/>
                <w:lang w:val="en-US" w:eastAsia="tr-TR" w:bidi="ar-SA"/>
              </w:rPr>
              <w:t>)</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3483F5AE" w14:textId="68A2F119" w:rsidR="003C6EA7" w:rsidRPr="0032318D" w:rsidRDefault="005C74A0" w:rsidP="003C6EA7">
            <w:pPr>
              <w:spacing w:after="0" w:line="240" w:lineRule="auto"/>
              <w:jc w:val="center"/>
              <w:rPr>
                <w:rFonts w:ascii="Calibri" w:eastAsia="Times New Roman" w:hAnsi="Calibri" w:cs="Calibri"/>
                <w:b/>
                <w:bCs/>
                <w:color w:val="FFFFFF"/>
                <w:sz w:val="20"/>
                <w:lang w:val="en-US" w:eastAsia="tr-TR" w:bidi="ar-SA"/>
              </w:rPr>
            </w:pPr>
            <w:r w:rsidRPr="0032318D">
              <w:rPr>
                <w:rFonts w:ascii="Calibri" w:eastAsia="Times New Roman" w:hAnsi="Calibri" w:cs="Calibri"/>
                <w:b/>
                <w:bCs/>
                <w:color w:val="FFFFFF"/>
                <w:sz w:val="20"/>
                <w:lang w:val="en-US" w:eastAsia="tr-TR" w:bidi="ar-SA"/>
              </w:rPr>
              <w:t>Share</w:t>
            </w:r>
            <w:r w:rsidR="003C6EA7" w:rsidRPr="0032318D">
              <w:rPr>
                <w:rFonts w:ascii="Calibri" w:eastAsia="Times New Roman" w:hAnsi="Calibri" w:cs="Calibri"/>
                <w:b/>
                <w:bCs/>
                <w:color w:val="FFFFFF"/>
                <w:sz w:val="20"/>
                <w:lang w:val="en-US" w:eastAsia="tr-TR" w:bidi="ar-SA"/>
              </w:rPr>
              <w:t xml:space="preserve"> (%)</w:t>
            </w:r>
          </w:p>
        </w:tc>
      </w:tr>
      <w:tr w:rsidR="003C6EA7" w:rsidRPr="00B260DC" w14:paraId="25DEC2FE"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792174"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İZMİR</w:t>
            </w:r>
          </w:p>
        </w:tc>
        <w:tc>
          <w:tcPr>
            <w:tcW w:w="1756" w:type="dxa"/>
            <w:tcBorders>
              <w:top w:val="nil"/>
              <w:left w:val="nil"/>
              <w:bottom w:val="single" w:sz="8" w:space="0" w:color="auto"/>
              <w:right w:val="single" w:sz="8" w:space="0" w:color="auto"/>
            </w:tcBorders>
            <w:shd w:val="clear" w:color="auto" w:fill="auto"/>
            <w:noWrap/>
            <w:vAlign w:val="center"/>
            <w:hideMark/>
          </w:tcPr>
          <w:p w14:paraId="7805231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5.347,66</w:t>
            </w:r>
          </w:p>
        </w:tc>
        <w:tc>
          <w:tcPr>
            <w:tcW w:w="992" w:type="dxa"/>
            <w:tcBorders>
              <w:top w:val="nil"/>
              <w:left w:val="nil"/>
              <w:bottom w:val="single" w:sz="8" w:space="0" w:color="auto"/>
              <w:right w:val="single" w:sz="8" w:space="0" w:color="auto"/>
            </w:tcBorders>
            <w:shd w:val="clear" w:color="auto" w:fill="auto"/>
            <w:noWrap/>
            <w:vAlign w:val="center"/>
            <w:hideMark/>
          </w:tcPr>
          <w:p w14:paraId="78206C9E"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6,00</w:t>
            </w:r>
          </w:p>
        </w:tc>
        <w:tc>
          <w:tcPr>
            <w:tcW w:w="1843" w:type="dxa"/>
            <w:tcBorders>
              <w:top w:val="nil"/>
              <w:left w:val="nil"/>
              <w:bottom w:val="single" w:sz="8" w:space="0" w:color="auto"/>
              <w:right w:val="single" w:sz="8" w:space="0" w:color="auto"/>
            </w:tcBorders>
            <w:shd w:val="clear" w:color="000000" w:fill="FF5050"/>
            <w:noWrap/>
            <w:vAlign w:val="center"/>
            <w:hideMark/>
          </w:tcPr>
          <w:p w14:paraId="0EF3D107"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3AA6B51D"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571,95</w:t>
            </w:r>
          </w:p>
        </w:tc>
        <w:tc>
          <w:tcPr>
            <w:tcW w:w="992" w:type="dxa"/>
            <w:tcBorders>
              <w:top w:val="nil"/>
              <w:left w:val="nil"/>
              <w:bottom w:val="single" w:sz="8" w:space="0" w:color="auto"/>
              <w:right w:val="single" w:sz="8" w:space="0" w:color="auto"/>
            </w:tcBorders>
            <w:shd w:val="clear" w:color="auto" w:fill="auto"/>
            <w:noWrap/>
            <w:vAlign w:val="center"/>
            <w:hideMark/>
          </w:tcPr>
          <w:p w14:paraId="287EDC86"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0,64</w:t>
            </w:r>
          </w:p>
        </w:tc>
      </w:tr>
      <w:tr w:rsidR="003C6EA7" w:rsidRPr="00B260DC" w14:paraId="31209CED"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EB5A98"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KAHRAMANMARAŞ</w:t>
            </w:r>
          </w:p>
        </w:tc>
        <w:tc>
          <w:tcPr>
            <w:tcW w:w="1756" w:type="dxa"/>
            <w:tcBorders>
              <w:top w:val="nil"/>
              <w:left w:val="nil"/>
              <w:bottom w:val="single" w:sz="8" w:space="0" w:color="auto"/>
              <w:right w:val="single" w:sz="8" w:space="0" w:color="auto"/>
            </w:tcBorders>
            <w:shd w:val="clear" w:color="auto" w:fill="auto"/>
            <w:noWrap/>
            <w:vAlign w:val="center"/>
            <w:hideMark/>
          </w:tcPr>
          <w:p w14:paraId="78FF6EA1"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4.397,79</w:t>
            </w:r>
          </w:p>
        </w:tc>
        <w:tc>
          <w:tcPr>
            <w:tcW w:w="992" w:type="dxa"/>
            <w:tcBorders>
              <w:top w:val="nil"/>
              <w:left w:val="nil"/>
              <w:bottom w:val="single" w:sz="8" w:space="0" w:color="auto"/>
              <w:right w:val="single" w:sz="8" w:space="0" w:color="auto"/>
            </w:tcBorders>
            <w:shd w:val="clear" w:color="auto" w:fill="auto"/>
            <w:noWrap/>
            <w:vAlign w:val="center"/>
            <w:hideMark/>
          </w:tcPr>
          <w:p w14:paraId="7A44089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4,94</w:t>
            </w:r>
          </w:p>
        </w:tc>
        <w:tc>
          <w:tcPr>
            <w:tcW w:w="1843" w:type="dxa"/>
            <w:tcBorders>
              <w:top w:val="nil"/>
              <w:left w:val="nil"/>
              <w:bottom w:val="single" w:sz="8" w:space="0" w:color="auto"/>
              <w:right w:val="single" w:sz="8" w:space="0" w:color="auto"/>
            </w:tcBorders>
            <w:shd w:val="clear" w:color="000000" w:fill="FF5050"/>
            <w:noWrap/>
            <w:vAlign w:val="center"/>
            <w:hideMark/>
          </w:tcPr>
          <w:p w14:paraId="1F0AEE5D"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0167275A"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537,34</w:t>
            </w:r>
          </w:p>
        </w:tc>
        <w:tc>
          <w:tcPr>
            <w:tcW w:w="992" w:type="dxa"/>
            <w:tcBorders>
              <w:top w:val="nil"/>
              <w:left w:val="nil"/>
              <w:bottom w:val="single" w:sz="8" w:space="0" w:color="auto"/>
              <w:right w:val="single" w:sz="8" w:space="0" w:color="auto"/>
            </w:tcBorders>
            <w:shd w:val="clear" w:color="auto" w:fill="auto"/>
            <w:noWrap/>
            <w:vAlign w:val="center"/>
            <w:hideMark/>
          </w:tcPr>
          <w:p w14:paraId="6D5D58B2"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0,60</w:t>
            </w:r>
          </w:p>
        </w:tc>
      </w:tr>
      <w:tr w:rsidR="003C6EA7" w:rsidRPr="00B260DC" w14:paraId="6293D394"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103A4"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ÇANAKKALE</w:t>
            </w:r>
          </w:p>
        </w:tc>
        <w:tc>
          <w:tcPr>
            <w:tcW w:w="1756" w:type="dxa"/>
            <w:tcBorders>
              <w:top w:val="nil"/>
              <w:left w:val="nil"/>
              <w:bottom w:val="single" w:sz="8" w:space="0" w:color="auto"/>
              <w:right w:val="single" w:sz="8" w:space="0" w:color="auto"/>
            </w:tcBorders>
            <w:shd w:val="clear" w:color="auto" w:fill="auto"/>
            <w:noWrap/>
            <w:vAlign w:val="center"/>
            <w:hideMark/>
          </w:tcPr>
          <w:p w14:paraId="326598B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4.319,28</w:t>
            </w:r>
          </w:p>
        </w:tc>
        <w:tc>
          <w:tcPr>
            <w:tcW w:w="992" w:type="dxa"/>
            <w:tcBorders>
              <w:top w:val="nil"/>
              <w:left w:val="nil"/>
              <w:bottom w:val="single" w:sz="8" w:space="0" w:color="auto"/>
              <w:right w:val="single" w:sz="8" w:space="0" w:color="auto"/>
            </w:tcBorders>
            <w:shd w:val="clear" w:color="auto" w:fill="auto"/>
            <w:noWrap/>
            <w:vAlign w:val="center"/>
            <w:hideMark/>
          </w:tcPr>
          <w:p w14:paraId="7EA0CB7E"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4,85</w:t>
            </w:r>
          </w:p>
        </w:tc>
        <w:tc>
          <w:tcPr>
            <w:tcW w:w="1843" w:type="dxa"/>
            <w:tcBorders>
              <w:top w:val="nil"/>
              <w:left w:val="nil"/>
              <w:bottom w:val="single" w:sz="8" w:space="0" w:color="auto"/>
              <w:right w:val="single" w:sz="8" w:space="0" w:color="auto"/>
            </w:tcBorders>
            <w:shd w:val="clear" w:color="000000" w:fill="FF5050"/>
            <w:noWrap/>
            <w:vAlign w:val="center"/>
            <w:hideMark/>
          </w:tcPr>
          <w:p w14:paraId="79AB9C41"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479650A4"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501,06</w:t>
            </w:r>
          </w:p>
        </w:tc>
        <w:tc>
          <w:tcPr>
            <w:tcW w:w="992" w:type="dxa"/>
            <w:tcBorders>
              <w:top w:val="nil"/>
              <w:left w:val="nil"/>
              <w:bottom w:val="single" w:sz="8" w:space="0" w:color="auto"/>
              <w:right w:val="single" w:sz="8" w:space="0" w:color="auto"/>
            </w:tcBorders>
            <w:shd w:val="clear" w:color="auto" w:fill="auto"/>
            <w:noWrap/>
            <w:vAlign w:val="center"/>
            <w:hideMark/>
          </w:tcPr>
          <w:p w14:paraId="6CA07420"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0,56</w:t>
            </w:r>
          </w:p>
        </w:tc>
      </w:tr>
      <w:tr w:rsidR="003C6EA7" w:rsidRPr="00B260DC" w14:paraId="61291E1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28BA97"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ADANA</w:t>
            </w:r>
          </w:p>
        </w:tc>
        <w:tc>
          <w:tcPr>
            <w:tcW w:w="1756" w:type="dxa"/>
            <w:tcBorders>
              <w:top w:val="nil"/>
              <w:left w:val="nil"/>
              <w:bottom w:val="single" w:sz="8" w:space="0" w:color="auto"/>
              <w:right w:val="single" w:sz="8" w:space="0" w:color="auto"/>
            </w:tcBorders>
            <w:shd w:val="clear" w:color="auto" w:fill="auto"/>
            <w:noWrap/>
            <w:vAlign w:val="center"/>
            <w:hideMark/>
          </w:tcPr>
          <w:p w14:paraId="218B2D4A"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3.686,76</w:t>
            </w:r>
          </w:p>
        </w:tc>
        <w:tc>
          <w:tcPr>
            <w:tcW w:w="992" w:type="dxa"/>
            <w:tcBorders>
              <w:top w:val="nil"/>
              <w:left w:val="nil"/>
              <w:bottom w:val="single" w:sz="8" w:space="0" w:color="auto"/>
              <w:right w:val="single" w:sz="8" w:space="0" w:color="auto"/>
            </w:tcBorders>
            <w:shd w:val="clear" w:color="auto" w:fill="auto"/>
            <w:noWrap/>
            <w:vAlign w:val="center"/>
            <w:hideMark/>
          </w:tcPr>
          <w:p w14:paraId="73554214"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4,14</w:t>
            </w:r>
          </w:p>
        </w:tc>
        <w:tc>
          <w:tcPr>
            <w:tcW w:w="1843" w:type="dxa"/>
            <w:tcBorders>
              <w:top w:val="nil"/>
              <w:left w:val="nil"/>
              <w:bottom w:val="single" w:sz="8" w:space="0" w:color="auto"/>
              <w:right w:val="single" w:sz="8" w:space="0" w:color="auto"/>
            </w:tcBorders>
            <w:shd w:val="clear" w:color="000000" w:fill="FF5050"/>
            <w:noWrap/>
            <w:vAlign w:val="center"/>
            <w:hideMark/>
          </w:tcPr>
          <w:p w14:paraId="28D4DD12"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931D34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498,90</w:t>
            </w:r>
          </w:p>
        </w:tc>
        <w:tc>
          <w:tcPr>
            <w:tcW w:w="992" w:type="dxa"/>
            <w:tcBorders>
              <w:top w:val="nil"/>
              <w:left w:val="nil"/>
              <w:bottom w:val="single" w:sz="8" w:space="0" w:color="auto"/>
              <w:right w:val="single" w:sz="8" w:space="0" w:color="auto"/>
            </w:tcBorders>
            <w:shd w:val="clear" w:color="auto" w:fill="auto"/>
            <w:noWrap/>
            <w:vAlign w:val="center"/>
            <w:hideMark/>
          </w:tcPr>
          <w:p w14:paraId="57833F88"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0,56</w:t>
            </w:r>
          </w:p>
        </w:tc>
      </w:tr>
      <w:tr w:rsidR="003C6EA7" w:rsidRPr="00B260DC" w14:paraId="1BA1AEC1"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7468D2"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ŞANLIURFA</w:t>
            </w:r>
          </w:p>
        </w:tc>
        <w:tc>
          <w:tcPr>
            <w:tcW w:w="1756" w:type="dxa"/>
            <w:tcBorders>
              <w:top w:val="nil"/>
              <w:left w:val="nil"/>
              <w:bottom w:val="single" w:sz="8" w:space="0" w:color="auto"/>
              <w:right w:val="single" w:sz="8" w:space="0" w:color="auto"/>
            </w:tcBorders>
            <w:shd w:val="clear" w:color="auto" w:fill="auto"/>
            <w:noWrap/>
            <w:vAlign w:val="center"/>
            <w:hideMark/>
          </w:tcPr>
          <w:p w14:paraId="69E5FB8E"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3.430,36</w:t>
            </w:r>
          </w:p>
        </w:tc>
        <w:tc>
          <w:tcPr>
            <w:tcW w:w="992" w:type="dxa"/>
            <w:tcBorders>
              <w:top w:val="nil"/>
              <w:left w:val="nil"/>
              <w:bottom w:val="single" w:sz="8" w:space="0" w:color="auto"/>
              <w:right w:val="single" w:sz="8" w:space="0" w:color="auto"/>
            </w:tcBorders>
            <w:shd w:val="clear" w:color="auto" w:fill="auto"/>
            <w:noWrap/>
            <w:vAlign w:val="center"/>
            <w:hideMark/>
          </w:tcPr>
          <w:p w14:paraId="36F06A6D"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3,85</w:t>
            </w:r>
          </w:p>
        </w:tc>
        <w:tc>
          <w:tcPr>
            <w:tcW w:w="1843" w:type="dxa"/>
            <w:tcBorders>
              <w:top w:val="nil"/>
              <w:left w:val="nil"/>
              <w:bottom w:val="single" w:sz="8" w:space="0" w:color="auto"/>
              <w:right w:val="single" w:sz="8" w:space="0" w:color="auto"/>
            </w:tcBorders>
            <w:shd w:val="clear" w:color="000000" w:fill="FF5050"/>
            <w:noWrap/>
            <w:vAlign w:val="center"/>
            <w:hideMark/>
          </w:tcPr>
          <w:p w14:paraId="402FB5DC"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01607FBC"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425,37</w:t>
            </w:r>
          </w:p>
        </w:tc>
        <w:tc>
          <w:tcPr>
            <w:tcW w:w="992" w:type="dxa"/>
            <w:tcBorders>
              <w:top w:val="nil"/>
              <w:left w:val="nil"/>
              <w:bottom w:val="single" w:sz="8" w:space="0" w:color="auto"/>
              <w:right w:val="single" w:sz="8" w:space="0" w:color="auto"/>
            </w:tcBorders>
            <w:shd w:val="clear" w:color="auto" w:fill="auto"/>
            <w:noWrap/>
            <w:vAlign w:val="center"/>
            <w:hideMark/>
          </w:tcPr>
          <w:p w14:paraId="6E10F55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0,48</w:t>
            </w:r>
          </w:p>
        </w:tc>
      </w:tr>
      <w:tr w:rsidR="003C6EA7" w:rsidRPr="00B260DC" w14:paraId="6E863D13"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B9E986"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ZONGULDAK</w:t>
            </w:r>
          </w:p>
        </w:tc>
        <w:tc>
          <w:tcPr>
            <w:tcW w:w="1756" w:type="dxa"/>
            <w:tcBorders>
              <w:top w:val="nil"/>
              <w:left w:val="nil"/>
              <w:bottom w:val="single" w:sz="8" w:space="0" w:color="auto"/>
              <w:right w:val="single" w:sz="8" w:space="0" w:color="auto"/>
            </w:tcBorders>
            <w:shd w:val="clear" w:color="auto" w:fill="auto"/>
            <w:noWrap/>
            <w:vAlign w:val="center"/>
            <w:hideMark/>
          </w:tcPr>
          <w:p w14:paraId="0B407121"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3.370,25</w:t>
            </w:r>
          </w:p>
        </w:tc>
        <w:tc>
          <w:tcPr>
            <w:tcW w:w="992" w:type="dxa"/>
            <w:tcBorders>
              <w:top w:val="nil"/>
              <w:left w:val="nil"/>
              <w:bottom w:val="single" w:sz="8" w:space="0" w:color="auto"/>
              <w:right w:val="single" w:sz="8" w:space="0" w:color="auto"/>
            </w:tcBorders>
            <w:shd w:val="clear" w:color="auto" w:fill="auto"/>
            <w:noWrap/>
            <w:vAlign w:val="center"/>
            <w:hideMark/>
          </w:tcPr>
          <w:p w14:paraId="4240C259"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3,78</w:t>
            </w:r>
          </w:p>
        </w:tc>
        <w:tc>
          <w:tcPr>
            <w:tcW w:w="1843" w:type="dxa"/>
            <w:tcBorders>
              <w:top w:val="nil"/>
              <w:left w:val="nil"/>
              <w:bottom w:val="single" w:sz="8" w:space="0" w:color="auto"/>
              <w:right w:val="single" w:sz="8" w:space="0" w:color="auto"/>
            </w:tcBorders>
            <w:shd w:val="clear" w:color="000000" w:fill="FF5050"/>
            <w:noWrap/>
            <w:vAlign w:val="center"/>
            <w:hideMark/>
          </w:tcPr>
          <w:p w14:paraId="496CB57C"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6A7B3820"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412,64</w:t>
            </w:r>
          </w:p>
        </w:tc>
        <w:tc>
          <w:tcPr>
            <w:tcW w:w="992" w:type="dxa"/>
            <w:tcBorders>
              <w:top w:val="nil"/>
              <w:left w:val="nil"/>
              <w:bottom w:val="single" w:sz="8" w:space="0" w:color="auto"/>
              <w:right w:val="single" w:sz="8" w:space="0" w:color="auto"/>
            </w:tcBorders>
            <w:shd w:val="clear" w:color="auto" w:fill="auto"/>
            <w:noWrap/>
            <w:vAlign w:val="center"/>
            <w:hideMark/>
          </w:tcPr>
          <w:p w14:paraId="14251AE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0,46</w:t>
            </w:r>
          </w:p>
        </w:tc>
      </w:tr>
      <w:tr w:rsidR="003C6EA7" w:rsidRPr="00B260DC" w14:paraId="4DF2E0A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E1F957"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SAMSUN</w:t>
            </w:r>
          </w:p>
        </w:tc>
        <w:tc>
          <w:tcPr>
            <w:tcW w:w="1756" w:type="dxa"/>
            <w:tcBorders>
              <w:top w:val="nil"/>
              <w:left w:val="nil"/>
              <w:bottom w:val="single" w:sz="8" w:space="0" w:color="auto"/>
              <w:right w:val="single" w:sz="8" w:space="0" w:color="auto"/>
            </w:tcBorders>
            <w:shd w:val="clear" w:color="auto" w:fill="auto"/>
            <w:noWrap/>
            <w:vAlign w:val="center"/>
            <w:hideMark/>
          </w:tcPr>
          <w:p w14:paraId="2E2746C3"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3.219,52</w:t>
            </w:r>
          </w:p>
        </w:tc>
        <w:tc>
          <w:tcPr>
            <w:tcW w:w="992" w:type="dxa"/>
            <w:tcBorders>
              <w:top w:val="nil"/>
              <w:left w:val="nil"/>
              <w:bottom w:val="single" w:sz="8" w:space="0" w:color="auto"/>
              <w:right w:val="single" w:sz="8" w:space="0" w:color="auto"/>
            </w:tcBorders>
            <w:shd w:val="clear" w:color="auto" w:fill="auto"/>
            <w:noWrap/>
            <w:vAlign w:val="center"/>
            <w:hideMark/>
          </w:tcPr>
          <w:p w14:paraId="33D27D9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3,61</w:t>
            </w:r>
          </w:p>
        </w:tc>
        <w:tc>
          <w:tcPr>
            <w:tcW w:w="1843" w:type="dxa"/>
            <w:tcBorders>
              <w:top w:val="nil"/>
              <w:left w:val="nil"/>
              <w:bottom w:val="single" w:sz="8" w:space="0" w:color="auto"/>
              <w:right w:val="single" w:sz="8" w:space="0" w:color="auto"/>
            </w:tcBorders>
            <w:shd w:val="clear" w:color="000000" w:fill="FF5050"/>
            <w:noWrap/>
            <w:vAlign w:val="center"/>
            <w:hideMark/>
          </w:tcPr>
          <w:p w14:paraId="2D298A30"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14:paraId="2DA715FA"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402,33</w:t>
            </w:r>
          </w:p>
        </w:tc>
        <w:tc>
          <w:tcPr>
            <w:tcW w:w="992" w:type="dxa"/>
            <w:tcBorders>
              <w:top w:val="nil"/>
              <w:left w:val="nil"/>
              <w:bottom w:val="single" w:sz="8" w:space="0" w:color="auto"/>
              <w:right w:val="single" w:sz="8" w:space="0" w:color="auto"/>
            </w:tcBorders>
            <w:shd w:val="clear" w:color="auto" w:fill="auto"/>
            <w:noWrap/>
            <w:vAlign w:val="center"/>
            <w:hideMark/>
          </w:tcPr>
          <w:p w14:paraId="7E02D6AF"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0,45</w:t>
            </w:r>
          </w:p>
        </w:tc>
      </w:tr>
      <w:tr w:rsidR="003C6EA7" w:rsidRPr="00B260DC" w14:paraId="65545F89"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A02713"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BALIKESİR</w:t>
            </w:r>
          </w:p>
        </w:tc>
        <w:tc>
          <w:tcPr>
            <w:tcW w:w="1756" w:type="dxa"/>
            <w:tcBorders>
              <w:top w:val="nil"/>
              <w:left w:val="nil"/>
              <w:bottom w:val="single" w:sz="8" w:space="0" w:color="auto"/>
              <w:right w:val="single" w:sz="8" w:space="0" w:color="auto"/>
            </w:tcBorders>
            <w:shd w:val="clear" w:color="auto" w:fill="auto"/>
            <w:noWrap/>
            <w:vAlign w:val="center"/>
            <w:hideMark/>
          </w:tcPr>
          <w:p w14:paraId="1007F2A6"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2.973,17</w:t>
            </w:r>
          </w:p>
        </w:tc>
        <w:tc>
          <w:tcPr>
            <w:tcW w:w="992" w:type="dxa"/>
            <w:tcBorders>
              <w:top w:val="nil"/>
              <w:left w:val="nil"/>
              <w:bottom w:val="single" w:sz="8" w:space="0" w:color="auto"/>
              <w:right w:val="single" w:sz="8" w:space="0" w:color="auto"/>
            </w:tcBorders>
            <w:shd w:val="clear" w:color="auto" w:fill="auto"/>
            <w:noWrap/>
            <w:vAlign w:val="center"/>
            <w:hideMark/>
          </w:tcPr>
          <w:p w14:paraId="1BF48FC4"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3,34</w:t>
            </w:r>
          </w:p>
        </w:tc>
        <w:tc>
          <w:tcPr>
            <w:tcW w:w="1843" w:type="dxa"/>
            <w:tcBorders>
              <w:top w:val="nil"/>
              <w:left w:val="nil"/>
              <w:bottom w:val="single" w:sz="8" w:space="0" w:color="auto"/>
              <w:right w:val="single" w:sz="8" w:space="0" w:color="auto"/>
            </w:tcBorders>
            <w:shd w:val="clear" w:color="000000" w:fill="FF5050"/>
            <w:noWrap/>
            <w:vAlign w:val="center"/>
            <w:hideMark/>
          </w:tcPr>
          <w:p w14:paraId="103C144B"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6BE33CA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395,03</w:t>
            </w:r>
          </w:p>
        </w:tc>
        <w:tc>
          <w:tcPr>
            <w:tcW w:w="992" w:type="dxa"/>
            <w:tcBorders>
              <w:top w:val="nil"/>
              <w:left w:val="nil"/>
              <w:bottom w:val="single" w:sz="8" w:space="0" w:color="auto"/>
              <w:right w:val="single" w:sz="8" w:space="0" w:color="auto"/>
            </w:tcBorders>
            <w:shd w:val="clear" w:color="auto" w:fill="auto"/>
            <w:noWrap/>
            <w:vAlign w:val="center"/>
            <w:hideMark/>
          </w:tcPr>
          <w:p w14:paraId="079B212D"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0,44</w:t>
            </w:r>
          </w:p>
        </w:tc>
      </w:tr>
      <w:tr w:rsidR="003C6EA7" w:rsidRPr="00B260DC" w14:paraId="22B36CC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E200B4"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MANİSA</w:t>
            </w:r>
          </w:p>
        </w:tc>
        <w:tc>
          <w:tcPr>
            <w:tcW w:w="1756" w:type="dxa"/>
            <w:tcBorders>
              <w:top w:val="nil"/>
              <w:left w:val="nil"/>
              <w:bottom w:val="single" w:sz="8" w:space="0" w:color="auto"/>
              <w:right w:val="single" w:sz="8" w:space="0" w:color="auto"/>
            </w:tcBorders>
            <w:shd w:val="clear" w:color="auto" w:fill="auto"/>
            <w:noWrap/>
            <w:vAlign w:val="center"/>
            <w:hideMark/>
          </w:tcPr>
          <w:p w14:paraId="2941F5D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2.864,19</w:t>
            </w:r>
          </w:p>
        </w:tc>
        <w:tc>
          <w:tcPr>
            <w:tcW w:w="992" w:type="dxa"/>
            <w:tcBorders>
              <w:top w:val="nil"/>
              <w:left w:val="nil"/>
              <w:bottom w:val="single" w:sz="8" w:space="0" w:color="auto"/>
              <w:right w:val="single" w:sz="8" w:space="0" w:color="auto"/>
            </w:tcBorders>
            <w:shd w:val="clear" w:color="auto" w:fill="auto"/>
            <w:noWrap/>
            <w:vAlign w:val="center"/>
            <w:hideMark/>
          </w:tcPr>
          <w:p w14:paraId="6281546E"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3,22</w:t>
            </w:r>
          </w:p>
        </w:tc>
        <w:tc>
          <w:tcPr>
            <w:tcW w:w="1843" w:type="dxa"/>
            <w:tcBorders>
              <w:top w:val="nil"/>
              <w:left w:val="nil"/>
              <w:bottom w:val="single" w:sz="8" w:space="0" w:color="auto"/>
              <w:right w:val="single" w:sz="8" w:space="0" w:color="auto"/>
            </w:tcBorders>
            <w:shd w:val="clear" w:color="000000" w:fill="FF5050"/>
            <w:noWrap/>
            <w:vAlign w:val="center"/>
            <w:hideMark/>
          </w:tcPr>
          <w:p w14:paraId="1690EE8F"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11C9B5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364,73</w:t>
            </w:r>
          </w:p>
        </w:tc>
        <w:tc>
          <w:tcPr>
            <w:tcW w:w="992" w:type="dxa"/>
            <w:tcBorders>
              <w:top w:val="nil"/>
              <w:left w:val="nil"/>
              <w:bottom w:val="single" w:sz="8" w:space="0" w:color="auto"/>
              <w:right w:val="single" w:sz="8" w:space="0" w:color="auto"/>
            </w:tcBorders>
            <w:shd w:val="clear" w:color="auto" w:fill="auto"/>
            <w:noWrap/>
            <w:vAlign w:val="center"/>
            <w:hideMark/>
          </w:tcPr>
          <w:p w14:paraId="517F7B8B"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0,41</w:t>
            </w:r>
          </w:p>
        </w:tc>
      </w:tr>
      <w:tr w:rsidR="003C6EA7" w:rsidRPr="00B260DC" w14:paraId="6411859E"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60A346"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İSTANBUL</w:t>
            </w:r>
          </w:p>
        </w:tc>
        <w:tc>
          <w:tcPr>
            <w:tcW w:w="1756" w:type="dxa"/>
            <w:tcBorders>
              <w:top w:val="nil"/>
              <w:left w:val="nil"/>
              <w:bottom w:val="single" w:sz="8" w:space="0" w:color="auto"/>
              <w:right w:val="single" w:sz="8" w:space="0" w:color="auto"/>
            </w:tcBorders>
            <w:shd w:val="clear" w:color="auto" w:fill="auto"/>
            <w:noWrap/>
            <w:vAlign w:val="center"/>
            <w:hideMark/>
          </w:tcPr>
          <w:p w14:paraId="0E6488E1"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2.857,13</w:t>
            </w:r>
          </w:p>
        </w:tc>
        <w:tc>
          <w:tcPr>
            <w:tcW w:w="992" w:type="dxa"/>
            <w:tcBorders>
              <w:top w:val="nil"/>
              <w:left w:val="nil"/>
              <w:bottom w:val="single" w:sz="8" w:space="0" w:color="auto"/>
              <w:right w:val="single" w:sz="8" w:space="0" w:color="auto"/>
            </w:tcBorders>
            <w:shd w:val="clear" w:color="auto" w:fill="auto"/>
            <w:noWrap/>
            <w:vAlign w:val="center"/>
            <w:hideMark/>
          </w:tcPr>
          <w:p w14:paraId="41E3C80D"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3,21</w:t>
            </w:r>
          </w:p>
        </w:tc>
        <w:tc>
          <w:tcPr>
            <w:tcW w:w="1843" w:type="dxa"/>
            <w:tcBorders>
              <w:top w:val="nil"/>
              <w:left w:val="nil"/>
              <w:bottom w:val="single" w:sz="8" w:space="0" w:color="auto"/>
              <w:right w:val="single" w:sz="8" w:space="0" w:color="auto"/>
            </w:tcBorders>
            <w:shd w:val="clear" w:color="000000" w:fill="FF5050"/>
            <w:noWrap/>
            <w:vAlign w:val="center"/>
            <w:hideMark/>
          </w:tcPr>
          <w:p w14:paraId="5A7E69EC"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3EB25C5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316,27</w:t>
            </w:r>
          </w:p>
        </w:tc>
        <w:tc>
          <w:tcPr>
            <w:tcW w:w="992" w:type="dxa"/>
            <w:tcBorders>
              <w:top w:val="nil"/>
              <w:left w:val="nil"/>
              <w:bottom w:val="single" w:sz="8" w:space="0" w:color="auto"/>
              <w:right w:val="single" w:sz="8" w:space="0" w:color="auto"/>
            </w:tcBorders>
            <w:shd w:val="clear" w:color="auto" w:fill="auto"/>
            <w:noWrap/>
            <w:vAlign w:val="center"/>
            <w:hideMark/>
          </w:tcPr>
          <w:p w14:paraId="5B8DA576"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0,36</w:t>
            </w:r>
          </w:p>
        </w:tc>
      </w:tr>
      <w:tr w:rsidR="003C6EA7" w:rsidRPr="00B260DC" w14:paraId="6A2A769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3FF1DE"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HATAY</w:t>
            </w:r>
          </w:p>
        </w:tc>
        <w:tc>
          <w:tcPr>
            <w:tcW w:w="1756" w:type="dxa"/>
            <w:tcBorders>
              <w:top w:val="nil"/>
              <w:left w:val="nil"/>
              <w:bottom w:val="single" w:sz="8" w:space="0" w:color="auto"/>
              <w:right w:val="single" w:sz="8" w:space="0" w:color="auto"/>
            </w:tcBorders>
            <w:shd w:val="clear" w:color="auto" w:fill="auto"/>
            <w:noWrap/>
            <w:vAlign w:val="center"/>
            <w:hideMark/>
          </w:tcPr>
          <w:p w14:paraId="232E819B"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2.787,44</w:t>
            </w:r>
          </w:p>
        </w:tc>
        <w:tc>
          <w:tcPr>
            <w:tcW w:w="992" w:type="dxa"/>
            <w:tcBorders>
              <w:top w:val="nil"/>
              <w:left w:val="nil"/>
              <w:bottom w:val="single" w:sz="8" w:space="0" w:color="auto"/>
              <w:right w:val="single" w:sz="8" w:space="0" w:color="auto"/>
            </w:tcBorders>
            <w:shd w:val="clear" w:color="auto" w:fill="auto"/>
            <w:noWrap/>
            <w:vAlign w:val="center"/>
            <w:hideMark/>
          </w:tcPr>
          <w:p w14:paraId="4A2ED460"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3,13</w:t>
            </w:r>
          </w:p>
        </w:tc>
        <w:tc>
          <w:tcPr>
            <w:tcW w:w="1843" w:type="dxa"/>
            <w:tcBorders>
              <w:top w:val="nil"/>
              <w:left w:val="nil"/>
              <w:bottom w:val="single" w:sz="8" w:space="0" w:color="auto"/>
              <w:right w:val="single" w:sz="8" w:space="0" w:color="auto"/>
            </w:tcBorders>
            <w:shd w:val="clear" w:color="000000" w:fill="FF5050"/>
            <w:noWrap/>
            <w:vAlign w:val="center"/>
            <w:hideMark/>
          </w:tcPr>
          <w:p w14:paraId="01964224"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7C741BB1"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315,91</w:t>
            </w:r>
          </w:p>
        </w:tc>
        <w:tc>
          <w:tcPr>
            <w:tcW w:w="992" w:type="dxa"/>
            <w:tcBorders>
              <w:top w:val="nil"/>
              <w:left w:val="nil"/>
              <w:bottom w:val="single" w:sz="8" w:space="0" w:color="auto"/>
              <w:right w:val="single" w:sz="8" w:space="0" w:color="auto"/>
            </w:tcBorders>
            <w:shd w:val="clear" w:color="auto" w:fill="auto"/>
            <w:noWrap/>
            <w:vAlign w:val="center"/>
            <w:hideMark/>
          </w:tcPr>
          <w:p w14:paraId="0D57537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0,35</w:t>
            </w:r>
          </w:p>
        </w:tc>
      </w:tr>
      <w:tr w:rsidR="003C6EA7" w:rsidRPr="00B260DC" w14:paraId="53C4D752"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136D31"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BURSA</w:t>
            </w:r>
          </w:p>
        </w:tc>
        <w:tc>
          <w:tcPr>
            <w:tcW w:w="1756" w:type="dxa"/>
            <w:tcBorders>
              <w:top w:val="nil"/>
              <w:left w:val="nil"/>
              <w:bottom w:val="single" w:sz="8" w:space="0" w:color="auto"/>
              <w:right w:val="single" w:sz="8" w:space="0" w:color="auto"/>
            </w:tcBorders>
            <w:shd w:val="clear" w:color="auto" w:fill="auto"/>
            <w:noWrap/>
            <w:vAlign w:val="center"/>
            <w:hideMark/>
          </w:tcPr>
          <w:p w14:paraId="5650ECCE"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2.647,65</w:t>
            </w:r>
          </w:p>
        </w:tc>
        <w:tc>
          <w:tcPr>
            <w:tcW w:w="992" w:type="dxa"/>
            <w:tcBorders>
              <w:top w:val="nil"/>
              <w:left w:val="nil"/>
              <w:bottom w:val="single" w:sz="8" w:space="0" w:color="auto"/>
              <w:right w:val="single" w:sz="8" w:space="0" w:color="auto"/>
            </w:tcBorders>
            <w:shd w:val="clear" w:color="auto" w:fill="auto"/>
            <w:noWrap/>
            <w:vAlign w:val="center"/>
            <w:hideMark/>
          </w:tcPr>
          <w:p w14:paraId="79998C59"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2,97</w:t>
            </w:r>
          </w:p>
        </w:tc>
        <w:tc>
          <w:tcPr>
            <w:tcW w:w="1843" w:type="dxa"/>
            <w:tcBorders>
              <w:top w:val="nil"/>
              <w:left w:val="nil"/>
              <w:bottom w:val="single" w:sz="8" w:space="0" w:color="auto"/>
              <w:right w:val="single" w:sz="8" w:space="0" w:color="auto"/>
            </w:tcBorders>
            <w:shd w:val="clear" w:color="000000" w:fill="FF5050"/>
            <w:noWrap/>
            <w:vAlign w:val="center"/>
            <w:hideMark/>
          </w:tcPr>
          <w:p w14:paraId="12AA39A8"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2772974F"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314,66</w:t>
            </w:r>
          </w:p>
        </w:tc>
        <w:tc>
          <w:tcPr>
            <w:tcW w:w="992" w:type="dxa"/>
            <w:tcBorders>
              <w:top w:val="nil"/>
              <w:left w:val="nil"/>
              <w:bottom w:val="single" w:sz="8" w:space="0" w:color="auto"/>
              <w:right w:val="single" w:sz="8" w:space="0" w:color="auto"/>
            </w:tcBorders>
            <w:shd w:val="clear" w:color="auto" w:fill="auto"/>
            <w:noWrap/>
            <w:vAlign w:val="center"/>
            <w:hideMark/>
          </w:tcPr>
          <w:p w14:paraId="72236ACB"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0,35</w:t>
            </w:r>
          </w:p>
        </w:tc>
      </w:tr>
      <w:tr w:rsidR="003C6EA7" w:rsidRPr="00B260DC" w14:paraId="519F509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853C1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SAKARYA</w:t>
            </w:r>
          </w:p>
        </w:tc>
        <w:tc>
          <w:tcPr>
            <w:tcW w:w="1756" w:type="dxa"/>
            <w:tcBorders>
              <w:top w:val="nil"/>
              <w:left w:val="nil"/>
              <w:bottom w:val="single" w:sz="8" w:space="0" w:color="auto"/>
              <w:right w:val="single" w:sz="8" w:space="0" w:color="auto"/>
            </w:tcBorders>
            <w:shd w:val="clear" w:color="auto" w:fill="auto"/>
            <w:noWrap/>
            <w:vAlign w:val="center"/>
            <w:hideMark/>
          </w:tcPr>
          <w:p w14:paraId="2F5EBC8F"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2.589,03</w:t>
            </w:r>
          </w:p>
        </w:tc>
        <w:tc>
          <w:tcPr>
            <w:tcW w:w="992" w:type="dxa"/>
            <w:tcBorders>
              <w:top w:val="nil"/>
              <w:left w:val="nil"/>
              <w:bottom w:val="single" w:sz="8" w:space="0" w:color="auto"/>
              <w:right w:val="single" w:sz="8" w:space="0" w:color="auto"/>
            </w:tcBorders>
            <w:shd w:val="clear" w:color="auto" w:fill="auto"/>
            <w:noWrap/>
            <w:vAlign w:val="center"/>
            <w:hideMark/>
          </w:tcPr>
          <w:p w14:paraId="60748600"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2,91</w:t>
            </w:r>
          </w:p>
        </w:tc>
        <w:tc>
          <w:tcPr>
            <w:tcW w:w="1843" w:type="dxa"/>
            <w:tcBorders>
              <w:top w:val="nil"/>
              <w:left w:val="nil"/>
              <w:bottom w:val="single" w:sz="8" w:space="0" w:color="auto"/>
              <w:right w:val="single" w:sz="8" w:space="0" w:color="auto"/>
            </w:tcBorders>
            <w:shd w:val="clear" w:color="000000" w:fill="FF5050"/>
            <w:noWrap/>
            <w:vAlign w:val="center"/>
            <w:hideMark/>
          </w:tcPr>
          <w:p w14:paraId="714595D9"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15929C9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290,65</w:t>
            </w:r>
          </w:p>
        </w:tc>
        <w:tc>
          <w:tcPr>
            <w:tcW w:w="992" w:type="dxa"/>
            <w:tcBorders>
              <w:top w:val="nil"/>
              <w:left w:val="nil"/>
              <w:bottom w:val="single" w:sz="8" w:space="0" w:color="auto"/>
              <w:right w:val="single" w:sz="8" w:space="0" w:color="auto"/>
            </w:tcBorders>
            <w:shd w:val="clear" w:color="auto" w:fill="auto"/>
            <w:noWrap/>
            <w:vAlign w:val="center"/>
            <w:hideMark/>
          </w:tcPr>
          <w:p w14:paraId="348E4950"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0,33</w:t>
            </w:r>
          </w:p>
        </w:tc>
      </w:tr>
      <w:tr w:rsidR="003C6EA7" w:rsidRPr="00B260DC" w14:paraId="65A000F7"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3721E"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ELAZIĞ</w:t>
            </w:r>
          </w:p>
        </w:tc>
        <w:tc>
          <w:tcPr>
            <w:tcW w:w="1756" w:type="dxa"/>
            <w:tcBorders>
              <w:top w:val="nil"/>
              <w:left w:val="nil"/>
              <w:bottom w:val="single" w:sz="8" w:space="0" w:color="auto"/>
              <w:right w:val="single" w:sz="8" w:space="0" w:color="auto"/>
            </w:tcBorders>
            <w:shd w:val="clear" w:color="auto" w:fill="auto"/>
            <w:noWrap/>
            <w:vAlign w:val="center"/>
            <w:hideMark/>
          </w:tcPr>
          <w:p w14:paraId="1B9DCAC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2.461,07</w:t>
            </w:r>
          </w:p>
        </w:tc>
        <w:tc>
          <w:tcPr>
            <w:tcW w:w="992" w:type="dxa"/>
            <w:tcBorders>
              <w:top w:val="nil"/>
              <w:left w:val="nil"/>
              <w:bottom w:val="single" w:sz="8" w:space="0" w:color="auto"/>
              <w:right w:val="single" w:sz="8" w:space="0" w:color="auto"/>
            </w:tcBorders>
            <w:shd w:val="clear" w:color="auto" w:fill="auto"/>
            <w:noWrap/>
            <w:vAlign w:val="center"/>
            <w:hideMark/>
          </w:tcPr>
          <w:p w14:paraId="0F78307F"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2,76</w:t>
            </w:r>
          </w:p>
        </w:tc>
        <w:tc>
          <w:tcPr>
            <w:tcW w:w="1843" w:type="dxa"/>
            <w:tcBorders>
              <w:top w:val="nil"/>
              <w:left w:val="nil"/>
              <w:bottom w:val="single" w:sz="8" w:space="0" w:color="auto"/>
              <w:right w:val="single" w:sz="8" w:space="0" w:color="auto"/>
            </w:tcBorders>
            <w:shd w:val="clear" w:color="000000" w:fill="FF5050"/>
            <w:noWrap/>
            <w:vAlign w:val="center"/>
            <w:hideMark/>
          </w:tcPr>
          <w:p w14:paraId="10E93E93"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5F1236FC"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257,08</w:t>
            </w:r>
          </w:p>
        </w:tc>
        <w:tc>
          <w:tcPr>
            <w:tcW w:w="992" w:type="dxa"/>
            <w:tcBorders>
              <w:top w:val="nil"/>
              <w:left w:val="nil"/>
              <w:bottom w:val="single" w:sz="8" w:space="0" w:color="auto"/>
              <w:right w:val="single" w:sz="8" w:space="0" w:color="auto"/>
            </w:tcBorders>
            <w:shd w:val="clear" w:color="auto" w:fill="auto"/>
            <w:noWrap/>
            <w:vAlign w:val="center"/>
            <w:hideMark/>
          </w:tcPr>
          <w:p w14:paraId="58D45A7B"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0,29</w:t>
            </w:r>
          </w:p>
        </w:tc>
      </w:tr>
      <w:tr w:rsidR="003C6EA7" w:rsidRPr="00B260DC" w14:paraId="7EA32BC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51ED3B"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ANKARA</w:t>
            </w:r>
          </w:p>
        </w:tc>
        <w:tc>
          <w:tcPr>
            <w:tcW w:w="1756" w:type="dxa"/>
            <w:tcBorders>
              <w:top w:val="nil"/>
              <w:left w:val="nil"/>
              <w:bottom w:val="single" w:sz="8" w:space="0" w:color="auto"/>
              <w:right w:val="single" w:sz="8" w:space="0" w:color="auto"/>
            </w:tcBorders>
            <w:shd w:val="clear" w:color="auto" w:fill="auto"/>
            <w:noWrap/>
            <w:vAlign w:val="center"/>
            <w:hideMark/>
          </w:tcPr>
          <w:p w14:paraId="5006C0AE"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2.393,57</w:t>
            </w:r>
          </w:p>
        </w:tc>
        <w:tc>
          <w:tcPr>
            <w:tcW w:w="992" w:type="dxa"/>
            <w:tcBorders>
              <w:top w:val="nil"/>
              <w:left w:val="nil"/>
              <w:bottom w:val="single" w:sz="8" w:space="0" w:color="auto"/>
              <w:right w:val="single" w:sz="8" w:space="0" w:color="auto"/>
            </w:tcBorders>
            <w:shd w:val="clear" w:color="auto" w:fill="auto"/>
            <w:noWrap/>
            <w:vAlign w:val="center"/>
            <w:hideMark/>
          </w:tcPr>
          <w:p w14:paraId="2E1AC1A8"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2,69</w:t>
            </w:r>
          </w:p>
        </w:tc>
        <w:tc>
          <w:tcPr>
            <w:tcW w:w="1843" w:type="dxa"/>
            <w:tcBorders>
              <w:top w:val="nil"/>
              <w:left w:val="nil"/>
              <w:bottom w:val="single" w:sz="8" w:space="0" w:color="auto"/>
              <w:right w:val="single" w:sz="8" w:space="0" w:color="auto"/>
            </w:tcBorders>
            <w:shd w:val="clear" w:color="000000" w:fill="FF5050"/>
            <w:noWrap/>
            <w:vAlign w:val="center"/>
            <w:hideMark/>
          </w:tcPr>
          <w:p w14:paraId="538419D4"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0DDFC504"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252,45</w:t>
            </w:r>
          </w:p>
        </w:tc>
        <w:tc>
          <w:tcPr>
            <w:tcW w:w="992" w:type="dxa"/>
            <w:tcBorders>
              <w:top w:val="nil"/>
              <w:left w:val="nil"/>
              <w:bottom w:val="single" w:sz="8" w:space="0" w:color="auto"/>
              <w:right w:val="single" w:sz="8" w:space="0" w:color="auto"/>
            </w:tcBorders>
            <w:shd w:val="clear" w:color="auto" w:fill="auto"/>
            <w:noWrap/>
            <w:vAlign w:val="center"/>
            <w:hideMark/>
          </w:tcPr>
          <w:p w14:paraId="5C95EC9D"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0,28</w:t>
            </w:r>
          </w:p>
        </w:tc>
      </w:tr>
      <w:tr w:rsidR="003C6EA7" w:rsidRPr="00B260DC" w14:paraId="04D05A64"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D3954F"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MUĞLA</w:t>
            </w:r>
          </w:p>
        </w:tc>
        <w:tc>
          <w:tcPr>
            <w:tcW w:w="1756" w:type="dxa"/>
            <w:tcBorders>
              <w:top w:val="nil"/>
              <w:left w:val="nil"/>
              <w:bottom w:val="single" w:sz="8" w:space="0" w:color="auto"/>
              <w:right w:val="single" w:sz="8" w:space="0" w:color="auto"/>
            </w:tcBorders>
            <w:shd w:val="clear" w:color="auto" w:fill="auto"/>
            <w:noWrap/>
            <w:vAlign w:val="center"/>
            <w:hideMark/>
          </w:tcPr>
          <w:p w14:paraId="5413E911"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2.265,95</w:t>
            </w:r>
          </w:p>
        </w:tc>
        <w:tc>
          <w:tcPr>
            <w:tcW w:w="992" w:type="dxa"/>
            <w:tcBorders>
              <w:top w:val="nil"/>
              <w:left w:val="nil"/>
              <w:bottom w:val="single" w:sz="8" w:space="0" w:color="auto"/>
              <w:right w:val="single" w:sz="8" w:space="0" w:color="auto"/>
            </w:tcBorders>
            <w:shd w:val="clear" w:color="auto" w:fill="auto"/>
            <w:noWrap/>
            <w:vAlign w:val="center"/>
            <w:hideMark/>
          </w:tcPr>
          <w:p w14:paraId="1AE10433"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2,54</w:t>
            </w:r>
          </w:p>
        </w:tc>
        <w:tc>
          <w:tcPr>
            <w:tcW w:w="1843" w:type="dxa"/>
            <w:tcBorders>
              <w:top w:val="nil"/>
              <w:left w:val="nil"/>
              <w:bottom w:val="single" w:sz="8" w:space="0" w:color="auto"/>
              <w:right w:val="single" w:sz="8" w:space="0" w:color="auto"/>
            </w:tcBorders>
            <w:shd w:val="clear" w:color="000000" w:fill="FF5050"/>
            <w:noWrap/>
            <w:vAlign w:val="center"/>
            <w:hideMark/>
          </w:tcPr>
          <w:p w14:paraId="456AD5E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2E9C82F7"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251,66</w:t>
            </w:r>
          </w:p>
        </w:tc>
        <w:tc>
          <w:tcPr>
            <w:tcW w:w="992" w:type="dxa"/>
            <w:tcBorders>
              <w:top w:val="nil"/>
              <w:left w:val="nil"/>
              <w:bottom w:val="single" w:sz="8" w:space="0" w:color="auto"/>
              <w:right w:val="single" w:sz="8" w:space="0" w:color="auto"/>
            </w:tcBorders>
            <w:shd w:val="clear" w:color="auto" w:fill="auto"/>
            <w:noWrap/>
            <w:vAlign w:val="center"/>
            <w:hideMark/>
          </w:tcPr>
          <w:p w14:paraId="4559103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0,28</w:t>
            </w:r>
          </w:p>
        </w:tc>
      </w:tr>
      <w:tr w:rsidR="003C6EA7" w:rsidRPr="00B260DC" w14:paraId="4327CF0F"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284F39"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DİYARBAKIR</w:t>
            </w:r>
          </w:p>
        </w:tc>
        <w:tc>
          <w:tcPr>
            <w:tcW w:w="1756" w:type="dxa"/>
            <w:tcBorders>
              <w:top w:val="nil"/>
              <w:left w:val="nil"/>
              <w:bottom w:val="single" w:sz="8" w:space="0" w:color="auto"/>
              <w:right w:val="single" w:sz="8" w:space="0" w:color="auto"/>
            </w:tcBorders>
            <w:shd w:val="clear" w:color="auto" w:fill="auto"/>
            <w:noWrap/>
            <w:vAlign w:val="center"/>
            <w:hideMark/>
          </w:tcPr>
          <w:p w14:paraId="4D740D95"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2.253,67</w:t>
            </w:r>
          </w:p>
        </w:tc>
        <w:tc>
          <w:tcPr>
            <w:tcW w:w="992" w:type="dxa"/>
            <w:tcBorders>
              <w:top w:val="nil"/>
              <w:left w:val="nil"/>
              <w:bottom w:val="single" w:sz="8" w:space="0" w:color="auto"/>
              <w:right w:val="single" w:sz="8" w:space="0" w:color="auto"/>
            </w:tcBorders>
            <w:shd w:val="clear" w:color="auto" w:fill="auto"/>
            <w:noWrap/>
            <w:vAlign w:val="center"/>
            <w:hideMark/>
          </w:tcPr>
          <w:p w14:paraId="7839D8B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2,53</w:t>
            </w:r>
          </w:p>
        </w:tc>
        <w:tc>
          <w:tcPr>
            <w:tcW w:w="1843" w:type="dxa"/>
            <w:tcBorders>
              <w:top w:val="nil"/>
              <w:left w:val="nil"/>
              <w:bottom w:val="single" w:sz="8" w:space="0" w:color="auto"/>
              <w:right w:val="single" w:sz="8" w:space="0" w:color="auto"/>
            </w:tcBorders>
            <w:shd w:val="clear" w:color="000000" w:fill="FF5050"/>
            <w:noWrap/>
            <w:vAlign w:val="center"/>
            <w:hideMark/>
          </w:tcPr>
          <w:p w14:paraId="5E3C6256"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D95665E"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235,90</w:t>
            </w:r>
          </w:p>
        </w:tc>
        <w:tc>
          <w:tcPr>
            <w:tcW w:w="992" w:type="dxa"/>
            <w:tcBorders>
              <w:top w:val="nil"/>
              <w:left w:val="nil"/>
              <w:bottom w:val="single" w:sz="8" w:space="0" w:color="auto"/>
              <w:right w:val="single" w:sz="8" w:space="0" w:color="auto"/>
            </w:tcBorders>
            <w:shd w:val="clear" w:color="auto" w:fill="auto"/>
            <w:noWrap/>
            <w:vAlign w:val="center"/>
            <w:hideMark/>
          </w:tcPr>
          <w:p w14:paraId="7784F7E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0,26</w:t>
            </w:r>
          </w:p>
        </w:tc>
      </w:tr>
      <w:tr w:rsidR="003C6EA7" w:rsidRPr="00B260DC" w14:paraId="065A3F3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3F4073"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KOCAELİ</w:t>
            </w:r>
          </w:p>
        </w:tc>
        <w:tc>
          <w:tcPr>
            <w:tcW w:w="1756" w:type="dxa"/>
            <w:tcBorders>
              <w:top w:val="nil"/>
              <w:left w:val="nil"/>
              <w:bottom w:val="single" w:sz="8" w:space="0" w:color="auto"/>
              <w:right w:val="single" w:sz="8" w:space="0" w:color="auto"/>
            </w:tcBorders>
            <w:shd w:val="clear" w:color="auto" w:fill="auto"/>
            <w:noWrap/>
            <w:vAlign w:val="center"/>
            <w:hideMark/>
          </w:tcPr>
          <w:p w14:paraId="3A9858FD"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2.032,87</w:t>
            </w:r>
          </w:p>
        </w:tc>
        <w:tc>
          <w:tcPr>
            <w:tcW w:w="992" w:type="dxa"/>
            <w:tcBorders>
              <w:top w:val="nil"/>
              <w:left w:val="nil"/>
              <w:bottom w:val="single" w:sz="8" w:space="0" w:color="auto"/>
              <w:right w:val="single" w:sz="8" w:space="0" w:color="auto"/>
            </w:tcBorders>
            <w:shd w:val="clear" w:color="auto" w:fill="auto"/>
            <w:noWrap/>
            <w:vAlign w:val="center"/>
            <w:hideMark/>
          </w:tcPr>
          <w:p w14:paraId="019ABA41"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2,28</w:t>
            </w:r>
          </w:p>
        </w:tc>
        <w:tc>
          <w:tcPr>
            <w:tcW w:w="1843" w:type="dxa"/>
            <w:tcBorders>
              <w:top w:val="nil"/>
              <w:left w:val="nil"/>
              <w:bottom w:val="single" w:sz="8" w:space="0" w:color="auto"/>
              <w:right w:val="single" w:sz="8" w:space="0" w:color="auto"/>
            </w:tcBorders>
            <w:shd w:val="clear" w:color="000000" w:fill="FF5050"/>
            <w:noWrap/>
            <w:vAlign w:val="center"/>
            <w:hideMark/>
          </w:tcPr>
          <w:p w14:paraId="27E80903"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0BAE70D1"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211,81</w:t>
            </w:r>
          </w:p>
        </w:tc>
        <w:tc>
          <w:tcPr>
            <w:tcW w:w="992" w:type="dxa"/>
            <w:tcBorders>
              <w:top w:val="nil"/>
              <w:left w:val="nil"/>
              <w:bottom w:val="single" w:sz="8" w:space="0" w:color="auto"/>
              <w:right w:val="single" w:sz="8" w:space="0" w:color="auto"/>
            </w:tcBorders>
            <w:shd w:val="clear" w:color="auto" w:fill="auto"/>
            <w:noWrap/>
            <w:vAlign w:val="center"/>
            <w:hideMark/>
          </w:tcPr>
          <w:p w14:paraId="3E2AADC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0,24</w:t>
            </w:r>
          </w:p>
        </w:tc>
      </w:tr>
      <w:tr w:rsidR="003C6EA7" w:rsidRPr="00B260DC" w14:paraId="2E7A05E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809E1"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KIRIKKALE</w:t>
            </w:r>
          </w:p>
        </w:tc>
        <w:tc>
          <w:tcPr>
            <w:tcW w:w="1756" w:type="dxa"/>
            <w:tcBorders>
              <w:top w:val="nil"/>
              <w:left w:val="nil"/>
              <w:bottom w:val="single" w:sz="8" w:space="0" w:color="auto"/>
              <w:right w:val="single" w:sz="8" w:space="0" w:color="auto"/>
            </w:tcBorders>
            <w:shd w:val="clear" w:color="auto" w:fill="auto"/>
            <w:noWrap/>
            <w:vAlign w:val="center"/>
            <w:hideMark/>
          </w:tcPr>
          <w:p w14:paraId="33DFE1F8"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1.957,52</w:t>
            </w:r>
          </w:p>
        </w:tc>
        <w:tc>
          <w:tcPr>
            <w:tcW w:w="992" w:type="dxa"/>
            <w:tcBorders>
              <w:top w:val="nil"/>
              <w:left w:val="nil"/>
              <w:bottom w:val="single" w:sz="8" w:space="0" w:color="auto"/>
              <w:right w:val="single" w:sz="8" w:space="0" w:color="auto"/>
            </w:tcBorders>
            <w:shd w:val="clear" w:color="auto" w:fill="auto"/>
            <w:noWrap/>
            <w:vAlign w:val="center"/>
            <w:hideMark/>
          </w:tcPr>
          <w:p w14:paraId="2EECA9C8"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2,20</w:t>
            </w:r>
          </w:p>
        </w:tc>
        <w:tc>
          <w:tcPr>
            <w:tcW w:w="1843" w:type="dxa"/>
            <w:tcBorders>
              <w:top w:val="nil"/>
              <w:left w:val="nil"/>
              <w:bottom w:val="single" w:sz="8" w:space="0" w:color="auto"/>
              <w:right w:val="single" w:sz="8" w:space="0" w:color="auto"/>
            </w:tcBorders>
            <w:shd w:val="clear" w:color="000000" w:fill="FF5050"/>
            <w:noWrap/>
            <w:vAlign w:val="center"/>
            <w:hideMark/>
          </w:tcPr>
          <w:p w14:paraId="483A2A7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7A7BAB4F"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148,43</w:t>
            </w:r>
          </w:p>
        </w:tc>
        <w:tc>
          <w:tcPr>
            <w:tcW w:w="992" w:type="dxa"/>
            <w:tcBorders>
              <w:top w:val="nil"/>
              <w:left w:val="nil"/>
              <w:bottom w:val="single" w:sz="8" w:space="0" w:color="auto"/>
              <w:right w:val="single" w:sz="8" w:space="0" w:color="auto"/>
            </w:tcBorders>
            <w:shd w:val="clear" w:color="auto" w:fill="auto"/>
            <w:noWrap/>
            <w:vAlign w:val="center"/>
            <w:hideMark/>
          </w:tcPr>
          <w:p w14:paraId="7567E99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0,17</w:t>
            </w:r>
          </w:p>
        </w:tc>
      </w:tr>
      <w:tr w:rsidR="003C6EA7" w:rsidRPr="00B260DC" w14:paraId="1CD788F0"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403420"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ANTALYA</w:t>
            </w:r>
          </w:p>
        </w:tc>
        <w:tc>
          <w:tcPr>
            <w:tcW w:w="1756" w:type="dxa"/>
            <w:tcBorders>
              <w:top w:val="nil"/>
              <w:left w:val="nil"/>
              <w:bottom w:val="single" w:sz="8" w:space="0" w:color="auto"/>
              <w:right w:val="single" w:sz="8" w:space="0" w:color="auto"/>
            </w:tcBorders>
            <w:shd w:val="clear" w:color="auto" w:fill="auto"/>
            <w:noWrap/>
            <w:vAlign w:val="center"/>
            <w:hideMark/>
          </w:tcPr>
          <w:p w14:paraId="2C1C699F"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1.811,29</w:t>
            </w:r>
          </w:p>
        </w:tc>
        <w:tc>
          <w:tcPr>
            <w:tcW w:w="992" w:type="dxa"/>
            <w:tcBorders>
              <w:top w:val="nil"/>
              <w:left w:val="nil"/>
              <w:bottom w:val="single" w:sz="8" w:space="0" w:color="auto"/>
              <w:right w:val="single" w:sz="8" w:space="0" w:color="auto"/>
            </w:tcBorders>
            <w:shd w:val="clear" w:color="auto" w:fill="auto"/>
            <w:noWrap/>
            <w:vAlign w:val="center"/>
            <w:hideMark/>
          </w:tcPr>
          <w:p w14:paraId="590CC2DD"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2,03</w:t>
            </w:r>
          </w:p>
        </w:tc>
        <w:tc>
          <w:tcPr>
            <w:tcW w:w="1843" w:type="dxa"/>
            <w:tcBorders>
              <w:top w:val="nil"/>
              <w:left w:val="nil"/>
              <w:bottom w:val="single" w:sz="8" w:space="0" w:color="auto"/>
              <w:right w:val="single" w:sz="8" w:space="0" w:color="auto"/>
            </w:tcBorders>
            <w:shd w:val="clear" w:color="000000" w:fill="FF5050"/>
            <w:noWrap/>
            <w:vAlign w:val="center"/>
            <w:hideMark/>
          </w:tcPr>
          <w:p w14:paraId="599C8AC6"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6584BCBF"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145,81</w:t>
            </w:r>
          </w:p>
        </w:tc>
        <w:tc>
          <w:tcPr>
            <w:tcW w:w="992" w:type="dxa"/>
            <w:tcBorders>
              <w:top w:val="nil"/>
              <w:left w:val="nil"/>
              <w:bottom w:val="single" w:sz="8" w:space="0" w:color="auto"/>
              <w:right w:val="single" w:sz="8" w:space="0" w:color="auto"/>
            </w:tcBorders>
            <w:shd w:val="clear" w:color="auto" w:fill="auto"/>
            <w:noWrap/>
            <w:vAlign w:val="center"/>
            <w:hideMark/>
          </w:tcPr>
          <w:p w14:paraId="3049DE07"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0,16</w:t>
            </w:r>
          </w:p>
        </w:tc>
      </w:tr>
      <w:tr w:rsidR="003C6EA7" w:rsidRPr="00B260DC" w14:paraId="2A71B98A"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AD233A"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ARTVİN</w:t>
            </w:r>
          </w:p>
        </w:tc>
        <w:tc>
          <w:tcPr>
            <w:tcW w:w="1756" w:type="dxa"/>
            <w:tcBorders>
              <w:top w:val="nil"/>
              <w:left w:val="nil"/>
              <w:bottom w:val="single" w:sz="8" w:space="0" w:color="auto"/>
              <w:right w:val="single" w:sz="8" w:space="0" w:color="auto"/>
            </w:tcBorders>
            <w:shd w:val="clear" w:color="auto" w:fill="auto"/>
            <w:noWrap/>
            <w:vAlign w:val="center"/>
            <w:hideMark/>
          </w:tcPr>
          <w:p w14:paraId="742D18D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1.809,29</w:t>
            </w:r>
          </w:p>
        </w:tc>
        <w:tc>
          <w:tcPr>
            <w:tcW w:w="992" w:type="dxa"/>
            <w:tcBorders>
              <w:top w:val="nil"/>
              <w:left w:val="nil"/>
              <w:bottom w:val="single" w:sz="8" w:space="0" w:color="auto"/>
              <w:right w:val="single" w:sz="8" w:space="0" w:color="auto"/>
            </w:tcBorders>
            <w:shd w:val="clear" w:color="auto" w:fill="auto"/>
            <w:noWrap/>
            <w:vAlign w:val="center"/>
            <w:hideMark/>
          </w:tcPr>
          <w:p w14:paraId="011F2031"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2,03</w:t>
            </w:r>
          </w:p>
        </w:tc>
        <w:tc>
          <w:tcPr>
            <w:tcW w:w="1843" w:type="dxa"/>
            <w:tcBorders>
              <w:top w:val="nil"/>
              <w:left w:val="nil"/>
              <w:bottom w:val="single" w:sz="8" w:space="0" w:color="auto"/>
              <w:right w:val="single" w:sz="8" w:space="0" w:color="auto"/>
            </w:tcBorders>
            <w:shd w:val="clear" w:color="000000" w:fill="FF5050"/>
            <w:noWrap/>
            <w:vAlign w:val="center"/>
            <w:hideMark/>
          </w:tcPr>
          <w:p w14:paraId="2222A5E2"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26429DC8"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133,18</w:t>
            </w:r>
          </w:p>
        </w:tc>
        <w:tc>
          <w:tcPr>
            <w:tcW w:w="992" w:type="dxa"/>
            <w:tcBorders>
              <w:top w:val="nil"/>
              <w:left w:val="nil"/>
              <w:bottom w:val="single" w:sz="8" w:space="0" w:color="auto"/>
              <w:right w:val="single" w:sz="8" w:space="0" w:color="auto"/>
            </w:tcBorders>
            <w:shd w:val="clear" w:color="auto" w:fill="auto"/>
            <w:noWrap/>
            <w:vAlign w:val="center"/>
            <w:hideMark/>
          </w:tcPr>
          <w:p w14:paraId="64ABB5FE"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0,15</w:t>
            </w:r>
          </w:p>
        </w:tc>
      </w:tr>
      <w:tr w:rsidR="003C6EA7" w:rsidRPr="00B260DC" w14:paraId="10505168"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E7A046"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KIRKLARELİ</w:t>
            </w:r>
          </w:p>
        </w:tc>
        <w:tc>
          <w:tcPr>
            <w:tcW w:w="1756" w:type="dxa"/>
            <w:tcBorders>
              <w:top w:val="nil"/>
              <w:left w:val="nil"/>
              <w:bottom w:val="single" w:sz="8" w:space="0" w:color="auto"/>
              <w:right w:val="single" w:sz="8" w:space="0" w:color="auto"/>
            </w:tcBorders>
            <w:shd w:val="clear" w:color="auto" w:fill="auto"/>
            <w:noWrap/>
            <w:vAlign w:val="center"/>
            <w:hideMark/>
          </w:tcPr>
          <w:p w14:paraId="3BFC7FA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1.752,12</w:t>
            </w:r>
          </w:p>
        </w:tc>
        <w:tc>
          <w:tcPr>
            <w:tcW w:w="992" w:type="dxa"/>
            <w:tcBorders>
              <w:top w:val="nil"/>
              <w:left w:val="nil"/>
              <w:bottom w:val="single" w:sz="8" w:space="0" w:color="auto"/>
              <w:right w:val="single" w:sz="8" w:space="0" w:color="auto"/>
            </w:tcBorders>
            <w:shd w:val="clear" w:color="auto" w:fill="auto"/>
            <w:noWrap/>
            <w:vAlign w:val="center"/>
            <w:hideMark/>
          </w:tcPr>
          <w:p w14:paraId="60BA5541"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1,97</w:t>
            </w:r>
          </w:p>
        </w:tc>
        <w:tc>
          <w:tcPr>
            <w:tcW w:w="1843" w:type="dxa"/>
            <w:tcBorders>
              <w:top w:val="nil"/>
              <w:left w:val="nil"/>
              <w:bottom w:val="single" w:sz="8" w:space="0" w:color="auto"/>
              <w:right w:val="single" w:sz="8" w:space="0" w:color="auto"/>
            </w:tcBorders>
            <w:shd w:val="clear" w:color="000000" w:fill="FF5050"/>
            <w:noWrap/>
            <w:vAlign w:val="center"/>
            <w:hideMark/>
          </w:tcPr>
          <w:p w14:paraId="676576CD"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A8B8EA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124,91</w:t>
            </w:r>
          </w:p>
        </w:tc>
        <w:tc>
          <w:tcPr>
            <w:tcW w:w="992" w:type="dxa"/>
            <w:tcBorders>
              <w:top w:val="nil"/>
              <w:left w:val="nil"/>
              <w:bottom w:val="single" w:sz="8" w:space="0" w:color="auto"/>
              <w:right w:val="single" w:sz="8" w:space="0" w:color="auto"/>
            </w:tcBorders>
            <w:shd w:val="clear" w:color="auto" w:fill="auto"/>
            <w:noWrap/>
            <w:vAlign w:val="center"/>
            <w:hideMark/>
          </w:tcPr>
          <w:p w14:paraId="16ECAA5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0,14</w:t>
            </w:r>
          </w:p>
        </w:tc>
      </w:tr>
      <w:tr w:rsidR="003C6EA7" w:rsidRPr="00B260DC" w14:paraId="290E35EB"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4FCF48"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DENİZLİ</w:t>
            </w:r>
          </w:p>
        </w:tc>
        <w:tc>
          <w:tcPr>
            <w:tcW w:w="1756" w:type="dxa"/>
            <w:tcBorders>
              <w:top w:val="nil"/>
              <w:left w:val="nil"/>
              <w:bottom w:val="single" w:sz="8" w:space="0" w:color="auto"/>
              <w:right w:val="single" w:sz="8" w:space="0" w:color="auto"/>
            </w:tcBorders>
            <w:shd w:val="clear" w:color="auto" w:fill="auto"/>
            <w:noWrap/>
            <w:vAlign w:val="center"/>
            <w:hideMark/>
          </w:tcPr>
          <w:p w14:paraId="34CFE874"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1.742,12</w:t>
            </w:r>
          </w:p>
        </w:tc>
        <w:tc>
          <w:tcPr>
            <w:tcW w:w="992" w:type="dxa"/>
            <w:tcBorders>
              <w:top w:val="nil"/>
              <w:left w:val="nil"/>
              <w:bottom w:val="single" w:sz="8" w:space="0" w:color="auto"/>
              <w:right w:val="single" w:sz="8" w:space="0" w:color="auto"/>
            </w:tcBorders>
            <w:shd w:val="clear" w:color="auto" w:fill="auto"/>
            <w:noWrap/>
            <w:vAlign w:val="center"/>
            <w:hideMark/>
          </w:tcPr>
          <w:p w14:paraId="2715882D"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1,96</w:t>
            </w:r>
          </w:p>
        </w:tc>
        <w:tc>
          <w:tcPr>
            <w:tcW w:w="1843" w:type="dxa"/>
            <w:tcBorders>
              <w:top w:val="nil"/>
              <w:left w:val="nil"/>
              <w:bottom w:val="single" w:sz="8" w:space="0" w:color="auto"/>
              <w:right w:val="single" w:sz="8" w:space="0" w:color="auto"/>
            </w:tcBorders>
            <w:shd w:val="clear" w:color="000000" w:fill="FF5050"/>
            <w:noWrap/>
            <w:vAlign w:val="center"/>
            <w:hideMark/>
          </w:tcPr>
          <w:p w14:paraId="0015FE9E"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66D5A5D3"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114,43</w:t>
            </w:r>
          </w:p>
        </w:tc>
        <w:tc>
          <w:tcPr>
            <w:tcW w:w="992" w:type="dxa"/>
            <w:tcBorders>
              <w:top w:val="nil"/>
              <w:left w:val="nil"/>
              <w:bottom w:val="single" w:sz="8" w:space="0" w:color="auto"/>
              <w:right w:val="single" w:sz="8" w:space="0" w:color="auto"/>
            </w:tcBorders>
            <w:shd w:val="clear" w:color="auto" w:fill="auto"/>
            <w:noWrap/>
            <w:vAlign w:val="center"/>
            <w:hideMark/>
          </w:tcPr>
          <w:p w14:paraId="2D4772D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0,13</w:t>
            </w:r>
          </w:p>
        </w:tc>
      </w:tr>
      <w:tr w:rsidR="003C6EA7" w:rsidRPr="00B260DC" w14:paraId="5A459166"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37439A"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TEKİRDAĞ</w:t>
            </w:r>
          </w:p>
        </w:tc>
        <w:tc>
          <w:tcPr>
            <w:tcW w:w="1756" w:type="dxa"/>
            <w:tcBorders>
              <w:top w:val="nil"/>
              <w:left w:val="nil"/>
              <w:bottom w:val="single" w:sz="8" w:space="0" w:color="auto"/>
              <w:right w:val="single" w:sz="8" w:space="0" w:color="auto"/>
            </w:tcBorders>
            <w:shd w:val="clear" w:color="auto" w:fill="auto"/>
            <w:noWrap/>
            <w:vAlign w:val="center"/>
            <w:hideMark/>
          </w:tcPr>
          <w:p w14:paraId="60292C8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1.510,19</w:t>
            </w:r>
          </w:p>
        </w:tc>
        <w:tc>
          <w:tcPr>
            <w:tcW w:w="992" w:type="dxa"/>
            <w:tcBorders>
              <w:top w:val="nil"/>
              <w:left w:val="nil"/>
              <w:bottom w:val="single" w:sz="8" w:space="0" w:color="auto"/>
              <w:right w:val="single" w:sz="8" w:space="0" w:color="auto"/>
            </w:tcBorders>
            <w:shd w:val="clear" w:color="auto" w:fill="auto"/>
            <w:noWrap/>
            <w:vAlign w:val="center"/>
            <w:hideMark/>
          </w:tcPr>
          <w:p w14:paraId="269D4E98"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w:t>
            </w:r>
          </w:p>
        </w:tc>
        <w:tc>
          <w:tcPr>
            <w:tcW w:w="1843" w:type="dxa"/>
            <w:tcBorders>
              <w:top w:val="nil"/>
              <w:left w:val="nil"/>
              <w:bottom w:val="single" w:sz="8" w:space="0" w:color="auto"/>
              <w:right w:val="single" w:sz="8" w:space="0" w:color="auto"/>
            </w:tcBorders>
            <w:shd w:val="clear" w:color="000000" w:fill="FF5050"/>
            <w:noWrap/>
            <w:vAlign w:val="center"/>
            <w:hideMark/>
          </w:tcPr>
          <w:p w14:paraId="7BDCEF1D"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65CE19D4"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109,68</w:t>
            </w:r>
          </w:p>
        </w:tc>
        <w:tc>
          <w:tcPr>
            <w:tcW w:w="992" w:type="dxa"/>
            <w:tcBorders>
              <w:top w:val="nil"/>
              <w:left w:val="nil"/>
              <w:bottom w:val="single" w:sz="8" w:space="0" w:color="auto"/>
              <w:right w:val="single" w:sz="8" w:space="0" w:color="auto"/>
            </w:tcBorders>
            <w:shd w:val="clear" w:color="auto" w:fill="auto"/>
            <w:noWrap/>
            <w:vAlign w:val="center"/>
            <w:hideMark/>
          </w:tcPr>
          <w:p w14:paraId="2EC1C23E"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0,12</w:t>
            </w:r>
          </w:p>
        </w:tc>
      </w:tr>
      <w:tr w:rsidR="003C6EA7" w:rsidRPr="00B260DC" w14:paraId="176D0257"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E7DDD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MARDİN</w:t>
            </w:r>
          </w:p>
        </w:tc>
        <w:tc>
          <w:tcPr>
            <w:tcW w:w="1756" w:type="dxa"/>
            <w:tcBorders>
              <w:top w:val="nil"/>
              <w:left w:val="nil"/>
              <w:bottom w:val="single" w:sz="8" w:space="0" w:color="auto"/>
              <w:right w:val="single" w:sz="8" w:space="0" w:color="auto"/>
            </w:tcBorders>
            <w:shd w:val="clear" w:color="auto" w:fill="auto"/>
            <w:noWrap/>
            <w:vAlign w:val="center"/>
            <w:hideMark/>
          </w:tcPr>
          <w:p w14:paraId="0F35FDD0"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1.371,96</w:t>
            </w:r>
          </w:p>
        </w:tc>
        <w:tc>
          <w:tcPr>
            <w:tcW w:w="992" w:type="dxa"/>
            <w:tcBorders>
              <w:top w:val="nil"/>
              <w:left w:val="nil"/>
              <w:bottom w:val="single" w:sz="8" w:space="0" w:color="auto"/>
              <w:right w:val="single" w:sz="8" w:space="0" w:color="auto"/>
            </w:tcBorders>
            <w:shd w:val="clear" w:color="auto" w:fill="auto"/>
            <w:noWrap/>
            <w:vAlign w:val="center"/>
            <w:hideMark/>
          </w:tcPr>
          <w:p w14:paraId="2556C857"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0D5078CA"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6336A64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106,95</w:t>
            </w:r>
          </w:p>
        </w:tc>
        <w:tc>
          <w:tcPr>
            <w:tcW w:w="992" w:type="dxa"/>
            <w:tcBorders>
              <w:top w:val="nil"/>
              <w:left w:val="nil"/>
              <w:bottom w:val="single" w:sz="8" w:space="0" w:color="auto"/>
              <w:right w:val="single" w:sz="8" w:space="0" w:color="auto"/>
            </w:tcBorders>
            <w:shd w:val="clear" w:color="auto" w:fill="auto"/>
            <w:noWrap/>
            <w:vAlign w:val="center"/>
            <w:hideMark/>
          </w:tcPr>
          <w:p w14:paraId="4296349B"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0,12</w:t>
            </w:r>
          </w:p>
        </w:tc>
      </w:tr>
      <w:tr w:rsidR="003C6EA7" w:rsidRPr="00B260DC" w14:paraId="5E0E89F4" w14:textId="77777777" w:rsidTr="00C075CF">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FF89E3"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AYDIN</w:t>
            </w:r>
          </w:p>
        </w:tc>
        <w:tc>
          <w:tcPr>
            <w:tcW w:w="1756" w:type="dxa"/>
            <w:tcBorders>
              <w:top w:val="nil"/>
              <w:left w:val="nil"/>
              <w:bottom w:val="single" w:sz="8" w:space="0" w:color="auto"/>
              <w:right w:val="single" w:sz="8" w:space="0" w:color="auto"/>
            </w:tcBorders>
            <w:shd w:val="clear" w:color="auto" w:fill="auto"/>
            <w:noWrap/>
            <w:vAlign w:val="center"/>
            <w:hideMark/>
          </w:tcPr>
          <w:p w14:paraId="2559B1D8"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1.369,37</w:t>
            </w:r>
          </w:p>
        </w:tc>
        <w:tc>
          <w:tcPr>
            <w:tcW w:w="992" w:type="dxa"/>
            <w:tcBorders>
              <w:top w:val="nil"/>
              <w:left w:val="nil"/>
              <w:bottom w:val="single" w:sz="8" w:space="0" w:color="auto"/>
              <w:right w:val="single" w:sz="8" w:space="0" w:color="auto"/>
            </w:tcBorders>
            <w:shd w:val="clear" w:color="auto" w:fill="auto"/>
            <w:noWrap/>
            <w:vAlign w:val="center"/>
            <w:hideMark/>
          </w:tcPr>
          <w:p w14:paraId="7D085FE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455499E8"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9A1238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104,53</w:t>
            </w:r>
          </w:p>
        </w:tc>
        <w:tc>
          <w:tcPr>
            <w:tcW w:w="992" w:type="dxa"/>
            <w:tcBorders>
              <w:top w:val="nil"/>
              <w:left w:val="nil"/>
              <w:bottom w:val="single" w:sz="8" w:space="0" w:color="auto"/>
              <w:right w:val="single" w:sz="8" w:space="0" w:color="auto"/>
            </w:tcBorders>
            <w:shd w:val="clear" w:color="auto" w:fill="auto"/>
            <w:noWrap/>
            <w:vAlign w:val="center"/>
            <w:hideMark/>
          </w:tcPr>
          <w:p w14:paraId="15DD18D6"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0,12</w:t>
            </w:r>
          </w:p>
        </w:tc>
      </w:tr>
      <w:tr w:rsidR="003C6EA7" w:rsidRPr="00B260DC" w14:paraId="7CCE674B" w14:textId="77777777" w:rsidTr="00C075CF">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CF4907"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BİNGÖL</w:t>
            </w:r>
          </w:p>
        </w:tc>
        <w:tc>
          <w:tcPr>
            <w:tcW w:w="1756" w:type="dxa"/>
            <w:tcBorders>
              <w:top w:val="nil"/>
              <w:left w:val="nil"/>
              <w:bottom w:val="single" w:sz="8" w:space="0" w:color="auto"/>
              <w:right w:val="single" w:sz="8" w:space="0" w:color="auto"/>
            </w:tcBorders>
            <w:shd w:val="clear" w:color="auto" w:fill="auto"/>
            <w:noWrap/>
            <w:vAlign w:val="center"/>
            <w:hideMark/>
          </w:tcPr>
          <w:p w14:paraId="2131874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1.323,34</w:t>
            </w:r>
          </w:p>
        </w:tc>
        <w:tc>
          <w:tcPr>
            <w:tcW w:w="992" w:type="dxa"/>
            <w:tcBorders>
              <w:top w:val="nil"/>
              <w:left w:val="nil"/>
              <w:bottom w:val="single" w:sz="8" w:space="0" w:color="auto"/>
              <w:right w:val="single" w:sz="8" w:space="0" w:color="auto"/>
            </w:tcBorders>
            <w:shd w:val="clear" w:color="auto" w:fill="auto"/>
            <w:noWrap/>
            <w:vAlign w:val="center"/>
            <w:hideMark/>
          </w:tcPr>
          <w:p w14:paraId="041EB03E"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1,49</w:t>
            </w:r>
          </w:p>
        </w:tc>
        <w:tc>
          <w:tcPr>
            <w:tcW w:w="1843" w:type="dxa"/>
            <w:tcBorders>
              <w:top w:val="nil"/>
              <w:left w:val="nil"/>
              <w:bottom w:val="single" w:sz="8" w:space="0" w:color="auto"/>
              <w:right w:val="single" w:sz="8" w:space="0" w:color="auto"/>
            </w:tcBorders>
            <w:shd w:val="clear" w:color="000000" w:fill="FF5050"/>
            <w:noWrap/>
            <w:vAlign w:val="center"/>
            <w:hideMark/>
          </w:tcPr>
          <w:p w14:paraId="285BF60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6AF9D9D5"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94,58</w:t>
            </w:r>
          </w:p>
        </w:tc>
        <w:tc>
          <w:tcPr>
            <w:tcW w:w="992" w:type="dxa"/>
            <w:tcBorders>
              <w:top w:val="nil"/>
              <w:left w:val="nil"/>
              <w:bottom w:val="single" w:sz="8" w:space="0" w:color="auto"/>
              <w:right w:val="single" w:sz="8" w:space="0" w:color="auto"/>
            </w:tcBorders>
            <w:shd w:val="clear" w:color="auto" w:fill="auto"/>
            <w:noWrap/>
            <w:vAlign w:val="center"/>
            <w:hideMark/>
          </w:tcPr>
          <w:p w14:paraId="0E26AD2E"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0,11</w:t>
            </w:r>
          </w:p>
        </w:tc>
      </w:tr>
      <w:tr w:rsidR="003C6EA7" w:rsidRPr="00B260DC" w14:paraId="7084A24E" w14:textId="77777777" w:rsidTr="00C075CF">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5DA12F"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OSMANİYE</w:t>
            </w:r>
          </w:p>
        </w:tc>
        <w:tc>
          <w:tcPr>
            <w:tcW w:w="1756" w:type="dxa"/>
            <w:tcBorders>
              <w:top w:val="nil"/>
              <w:left w:val="nil"/>
              <w:bottom w:val="single" w:sz="8" w:space="0" w:color="auto"/>
              <w:right w:val="single" w:sz="8" w:space="0" w:color="auto"/>
            </w:tcBorders>
            <w:shd w:val="clear" w:color="auto" w:fill="auto"/>
            <w:noWrap/>
            <w:vAlign w:val="center"/>
            <w:hideMark/>
          </w:tcPr>
          <w:p w14:paraId="43FD4225"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1.064,28</w:t>
            </w:r>
          </w:p>
        </w:tc>
        <w:tc>
          <w:tcPr>
            <w:tcW w:w="992" w:type="dxa"/>
            <w:tcBorders>
              <w:top w:val="nil"/>
              <w:left w:val="nil"/>
              <w:bottom w:val="single" w:sz="8" w:space="0" w:color="auto"/>
              <w:right w:val="single" w:sz="8" w:space="0" w:color="auto"/>
            </w:tcBorders>
            <w:shd w:val="clear" w:color="auto" w:fill="auto"/>
            <w:noWrap/>
            <w:vAlign w:val="center"/>
            <w:hideMark/>
          </w:tcPr>
          <w:p w14:paraId="65DF5683"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4406CDF6"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54181F3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89,13</w:t>
            </w:r>
          </w:p>
        </w:tc>
        <w:tc>
          <w:tcPr>
            <w:tcW w:w="992" w:type="dxa"/>
            <w:tcBorders>
              <w:top w:val="nil"/>
              <w:left w:val="nil"/>
              <w:bottom w:val="single" w:sz="8" w:space="0" w:color="auto"/>
              <w:right w:val="single" w:sz="8" w:space="0" w:color="auto"/>
            </w:tcBorders>
            <w:shd w:val="clear" w:color="auto" w:fill="auto"/>
            <w:noWrap/>
            <w:vAlign w:val="center"/>
            <w:hideMark/>
          </w:tcPr>
          <w:p w14:paraId="3C71B049"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0,10</w:t>
            </w:r>
          </w:p>
        </w:tc>
      </w:tr>
      <w:tr w:rsidR="003C6EA7" w:rsidRPr="00B260DC" w14:paraId="1FCD85BB" w14:textId="77777777" w:rsidTr="00C075CF">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53769C"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KÜTAHYA</w:t>
            </w:r>
          </w:p>
        </w:tc>
        <w:tc>
          <w:tcPr>
            <w:tcW w:w="1756" w:type="dxa"/>
            <w:tcBorders>
              <w:top w:val="nil"/>
              <w:left w:val="nil"/>
              <w:bottom w:val="single" w:sz="8" w:space="0" w:color="auto"/>
              <w:right w:val="single" w:sz="8" w:space="0" w:color="auto"/>
            </w:tcBorders>
            <w:shd w:val="clear" w:color="auto" w:fill="auto"/>
            <w:noWrap/>
            <w:vAlign w:val="center"/>
            <w:hideMark/>
          </w:tcPr>
          <w:p w14:paraId="3BFA0448"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1.063,43</w:t>
            </w:r>
          </w:p>
        </w:tc>
        <w:tc>
          <w:tcPr>
            <w:tcW w:w="992" w:type="dxa"/>
            <w:tcBorders>
              <w:top w:val="nil"/>
              <w:left w:val="nil"/>
              <w:bottom w:val="single" w:sz="8" w:space="0" w:color="auto"/>
              <w:right w:val="single" w:sz="8" w:space="0" w:color="auto"/>
            </w:tcBorders>
            <w:shd w:val="clear" w:color="auto" w:fill="auto"/>
            <w:noWrap/>
            <w:vAlign w:val="center"/>
            <w:hideMark/>
          </w:tcPr>
          <w:p w14:paraId="01830E2F"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1BC3D441"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42B2776A"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88,87</w:t>
            </w:r>
          </w:p>
        </w:tc>
        <w:tc>
          <w:tcPr>
            <w:tcW w:w="992" w:type="dxa"/>
            <w:tcBorders>
              <w:top w:val="nil"/>
              <w:left w:val="nil"/>
              <w:bottom w:val="single" w:sz="8" w:space="0" w:color="auto"/>
              <w:right w:val="single" w:sz="8" w:space="0" w:color="auto"/>
            </w:tcBorders>
            <w:shd w:val="clear" w:color="auto" w:fill="auto"/>
            <w:noWrap/>
            <w:vAlign w:val="center"/>
            <w:hideMark/>
          </w:tcPr>
          <w:p w14:paraId="539BEC85"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0,10</w:t>
            </w:r>
          </w:p>
        </w:tc>
      </w:tr>
      <w:tr w:rsidR="003C6EA7" w:rsidRPr="00B260DC" w14:paraId="0929DC47" w14:textId="77777777" w:rsidTr="00C075CF">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90217D"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SİVAS</w:t>
            </w:r>
          </w:p>
        </w:tc>
        <w:tc>
          <w:tcPr>
            <w:tcW w:w="1756" w:type="dxa"/>
            <w:tcBorders>
              <w:top w:val="nil"/>
              <w:left w:val="nil"/>
              <w:bottom w:val="single" w:sz="8" w:space="0" w:color="auto"/>
              <w:right w:val="single" w:sz="8" w:space="0" w:color="auto"/>
            </w:tcBorders>
            <w:shd w:val="clear" w:color="auto" w:fill="auto"/>
            <w:noWrap/>
            <w:vAlign w:val="center"/>
            <w:hideMark/>
          </w:tcPr>
          <w:p w14:paraId="766187FB"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975,01</w:t>
            </w:r>
          </w:p>
        </w:tc>
        <w:tc>
          <w:tcPr>
            <w:tcW w:w="992" w:type="dxa"/>
            <w:tcBorders>
              <w:top w:val="nil"/>
              <w:left w:val="nil"/>
              <w:bottom w:val="single" w:sz="8" w:space="0" w:color="auto"/>
              <w:right w:val="single" w:sz="8" w:space="0" w:color="auto"/>
            </w:tcBorders>
            <w:shd w:val="clear" w:color="auto" w:fill="auto"/>
            <w:noWrap/>
            <w:vAlign w:val="center"/>
            <w:hideMark/>
          </w:tcPr>
          <w:p w14:paraId="16AAA4A4"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1,09</w:t>
            </w:r>
          </w:p>
        </w:tc>
        <w:tc>
          <w:tcPr>
            <w:tcW w:w="1843" w:type="dxa"/>
            <w:tcBorders>
              <w:top w:val="nil"/>
              <w:left w:val="nil"/>
              <w:bottom w:val="single" w:sz="8" w:space="0" w:color="auto"/>
              <w:right w:val="single" w:sz="8" w:space="0" w:color="auto"/>
            </w:tcBorders>
            <w:shd w:val="clear" w:color="000000" w:fill="FF5050"/>
            <w:noWrap/>
            <w:vAlign w:val="center"/>
            <w:hideMark/>
          </w:tcPr>
          <w:p w14:paraId="2B7AF62E"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27430AF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60,12</w:t>
            </w:r>
          </w:p>
        </w:tc>
        <w:tc>
          <w:tcPr>
            <w:tcW w:w="992" w:type="dxa"/>
            <w:tcBorders>
              <w:top w:val="nil"/>
              <w:left w:val="nil"/>
              <w:bottom w:val="single" w:sz="8" w:space="0" w:color="auto"/>
              <w:right w:val="single" w:sz="8" w:space="0" w:color="auto"/>
            </w:tcBorders>
            <w:shd w:val="clear" w:color="auto" w:fill="auto"/>
            <w:noWrap/>
            <w:vAlign w:val="center"/>
            <w:hideMark/>
          </w:tcPr>
          <w:p w14:paraId="52079D49"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r>
      <w:tr w:rsidR="003C6EA7" w:rsidRPr="00B260DC" w14:paraId="50E149CD" w14:textId="77777777" w:rsidTr="00C075CF">
        <w:trPr>
          <w:trHeight w:val="1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F452B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MERSİN</w:t>
            </w:r>
          </w:p>
        </w:tc>
        <w:tc>
          <w:tcPr>
            <w:tcW w:w="1756" w:type="dxa"/>
            <w:tcBorders>
              <w:top w:val="nil"/>
              <w:left w:val="nil"/>
              <w:bottom w:val="single" w:sz="8" w:space="0" w:color="auto"/>
              <w:right w:val="single" w:sz="8" w:space="0" w:color="auto"/>
            </w:tcBorders>
            <w:shd w:val="clear" w:color="auto" w:fill="auto"/>
            <w:noWrap/>
            <w:vAlign w:val="center"/>
            <w:hideMark/>
          </w:tcPr>
          <w:p w14:paraId="2915A51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958,04</w:t>
            </w:r>
          </w:p>
        </w:tc>
        <w:tc>
          <w:tcPr>
            <w:tcW w:w="992" w:type="dxa"/>
            <w:tcBorders>
              <w:top w:val="nil"/>
              <w:left w:val="nil"/>
              <w:bottom w:val="single" w:sz="8" w:space="0" w:color="auto"/>
              <w:right w:val="single" w:sz="8" w:space="0" w:color="auto"/>
            </w:tcBorders>
            <w:shd w:val="clear" w:color="auto" w:fill="auto"/>
            <w:noWrap/>
            <w:vAlign w:val="center"/>
            <w:hideMark/>
          </w:tcPr>
          <w:p w14:paraId="3E6B8487"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w:t>
            </w:r>
          </w:p>
        </w:tc>
        <w:tc>
          <w:tcPr>
            <w:tcW w:w="1843" w:type="dxa"/>
            <w:tcBorders>
              <w:top w:val="nil"/>
              <w:left w:val="nil"/>
              <w:bottom w:val="single" w:sz="8" w:space="0" w:color="auto"/>
              <w:right w:val="single" w:sz="8" w:space="0" w:color="auto"/>
            </w:tcBorders>
            <w:shd w:val="clear" w:color="000000" w:fill="FF5050"/>
            <w:noWrap/>
            <w:vAlign w:val="center"/>
            <w:hideMark/>
          </w:tcPr>
          <w:p w14:paraId="3DC7FDB8"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3C5D4B0B"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53,55</w:t>
            </w:r>
          </w:p>
        </w:tc>
        <w:tc>
          <w:tcPr>
            <w:tcW w:w="992" w:type="dxa"/>
            <w:tcBorders>
              <w:top w:val="nil"/>
              <w:left w:val="nil"/>
              <w:bottom w:val="single" w:sz="8" w:space="0" w:color="auto"/>
              <w:right w:val="single" w:sz="8" w:space="0" w:color="auto"/>
            </w:tcBorders>
            <w:shd w:val="clear" w:color="auto" w:fill="auto"/>
            <w:noWrap/>
            <w:vAlign w:val="center"/>
            <w:hideMark/>
          </w:tcPr>
          <w:p w14:paraId="6214BE9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r>
      <w:tr w:rsidR="003C6EA7" w:rsidRPr="00B260DC" w14:paraId="1E0B7EFD" w14:textId="77777777" w:rsidTr="00C075CF">
        <w:trPr>
          <w:trHeight w:val="1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D92339"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GİRESUN</w:t>
            </w:r>
          </w:p>
        </w:tc>
        <w:tc>
          <w:tcPr>
            <w:tcW w:w="1756" w:type="dxa"/>
            <w:tcBorders>
              <w:top w:val="nil"/>
              <w:left w:val="nil"/>
              <w:bottom w:val="single" w:sz="8" w:space="0" w:color="auto"/>
              <w:right w:val="single" w:sz="8" w:space="0" w:color="auto"/>
            </w:tcBorders>
            <w:shd w:val="clear" w:color="auto" w:fill="auto"/>
            <w:noWrap/>
            <w:vAlign w:val="center"/>
            <w:hideMark/>
          </w:tcPr>
          <w:p w14:paraId="3E29352C"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920,66</w:t>
            </w:r>
          </w:p>
        </w:tc>
        <w:tc>
          <w:tcPr>
            <w:tcW w:w="992" w:type="dxa"/>
            <w:tcBorders>
              <w:top w:val="nil"/>
              <w:left w:val="nil"/>
              <w:bottom w:val="single" w:sz="8" w:space="0" w:color="auto"/>
              <w:right w:val="single" w:sz="8" w:space="0" w:color="auto"/>
            </w:tcBorders>
            <w:shd w:val="clear" w:color="auto" w:fill="auto"/>
            <w:noWrap/>
            <w:vAlign w:val="center"/>
            <w:hideMark/>
          </w:tcPr>
          <w:p w14:paraId="4DE9AF60"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1,03</w:t>
            </w:r>
          </w:p>
        </w:tc>
        <w:tc>
          <w:tcPr>
            <w:tcW w:w="1843" w:type="dxa"/>
            <w:tcBorders>
              <w:top w:val="nil"/>
              <w:left w:val="nil"/>
              <w:bottom w:val="single" w:sz="8" w:space="0" w:color="auto"/>
              <w:right w:val="single" w:sz="8" w:space="0" w:color="auto"/>
            </w:tcBorders>
            <w:shd w:val="clear" w:color="000000" w:fill="FF5050"/>
            <w:noWrap/>
            <w:vAlign w:val="center"/>
            <w:hideMark/>
          </w:tcPr>
          <w:p w14:paraId="18F9E047"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451DB49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50,70</w:t>
            </w:r>
          </w:p>
        </w:tc>
        <w:tc>
          <w:tcPr>
            <w:tcW w:w="992" w:type="dxa"/>
            <w:tcBorders>
              <w:top w:val="nil"/>
              <w:left w:val="nil"/>
              <w:bottom w:val="single" w:sz="8" w:space="0" w:color="auto"/>
              <w:right w:val="single" w:sz="8" w:space="0" w:color="auto"/>
            </w:tcBorders>
            <w:shd w:val="clear" w:color="auto" w:fill="auto"/>
            <w:noWrap/>
            <w:vAlign w:val="center"/>
            <w:hideMark/>
          </w:tcPr>
          <w:p w14:paraId="1FA52865"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r>
      <w:tr w:rsidR="003C6EA7" w:rsidRPr="00B260DC" w14:paraId="38400841" w14:textId="77777777" w:rsidTr="00C075CF">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1370A6"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ERZURUM</w:t>
            </w:r>
          </w:p>
        </w:tc>
        <w:tc>
          <w:tcPr>
            <w:tcW w:w="1756" w:type="dxa"/>
            <w:tcBorders>
              <w:top w:val="nil"/>
              <w:left w:val="nil"/>
              <w:bottom w:val="single" w:sz="8" w:space="0" w:color="auto"/>
              <w:right w:val="single" w:sz="8" w:space="0" w:color="auto"/>
            </w:tcBorders>
            <w:shd w:val="clear" w:color="auto" w:fill="auto"/>
            <w:noWrap/>
            <w:vAlign w:val="center"/>
            <w:hideMark/>
          </w:tcPr>
          <w:p w14:paraId="16D567C0"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805,18</w:t>
            </w:r>
          </w:p>
        </w:tc>
        <w:tc>
          <w:tcPr>
            <w:tcW w:w="992" w:type="dxa"/>
            <w:tcBorders>
              <w:top w:val="nil"/>
              <w:left w:val="nil"/>
              <w:bottom w:val="single" w:sz="8" w:space="0" w:color="auto"/>
              <w:right w:val="single" w:sz="8" w:space="0" w:color="auto"/>
            </w:tcBorders>
            <w:shd w:val="clear" w:color="auto" w:fill="auto"/>
            <w:noWrap/>
            <w:vAlign w:val="center"/>
            <w:hideMark/>
          </w:tcPr>
          <w:p w14:paraId="13F9E341"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0,90</w:t>
            </w:r>
          </w:p>
        </w:tc>
        <w:tc>
          <w:tcPr>
            <w:tcW w:w="1843" w:type="dxa"/>
            <w:tcBorders>
              <w:top w:val="nil"/>
              <w:left w:val="nil"/>
              <w:bottom w:val="single" w:sz="8" w:space="0" w:color="auto"/>
              <w:right w:val="single" w:sz="8" w:space="0" w:color="auto"/>
            </w:tcBorders>
            <w:shd w:val="clear" w:color="000000" w:fill="FF5050"/>
            <w:noWrap/>
            <w:vAlign w:val="center"/>
            <w:hideMark/>
          </w:tcPr>
          <w:p w14:paraId="748FF86C"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523A2FD5"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48,75</w:t>
            </w:r>
          </w:p>
        </w:tc>
        <w:tc>
          <w:tcPr>
            <w:tcW w:w="992" w:type="dxa"/>
            <w:tcBorders>
              <w:top w:val="nil"/>
              <w:left w:val="nil"/>
              <w:bottom w:val="single" w:sz="8" w:space="0" w:color="auto"/>
              <w:right w:val="single" w:sz="8" w:space="0" w:color="auto"/>
            </w:tcBorders>
            <w:shd w:val="clear" w:color="auto" w:fill="auto"/>
            <w:noWrap/>
            <w:vAlign w:val="center"/>
            <w:hideMark/>
          </w:tcPr>
          <w:p w14:paraId="1D49EE19"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r>
      <w:tr w:rsidR="003C6EA7" w:rsidRPr="00B260DC" w14:paraId="655BFC7A" w14:textId="77777777" w:rsidTr="00C075CF">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8970EB"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SİİRT</w:t>
            </w:r>
          </w:p>
        </w:tc>
        <w:tc>
          <w:tcPr>
            <w:tcW w:w="1756" w:type="dxa"/>
            <w:tcBorders>
              <w:top w:val="nil"/>
              <w:left w:val="nil"/>
              <w:bottom w:val="single" w:sz="8" w:space="0" w:color="auto"/>
              <w:right w:val="single" w:sz="8" w:space="0" w:color="auto"/>
            </w:tcBorders>
            <w:shd w:val="clear" w:color="auto" w:fill="auto"/>
            <w:noWrap/>
            <w:vAlign w:val="center"/>
            <w:hideMark/>
          </w:tcPr>
          <w:p w14:paraId="32BDAFE7"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767,91</w:t>
            </w:r>
          </w:p>
        </w:tc>
        <w:tc>
          <w:tcPr>
            <w:tcW w:w="992" w:type="dxa"/>
            <w:tcBorders>
              <w:top w:val="nil"/>
              <w:left w:val="nil"/>
              <w:bottom w:val="single" w:sz="8" w:space="0" w:color="auto"/>
              <w:right w:val="single" w:sz="8" w:space="0" w:color="auto"/>
            </w:tcBorders>
            <w:shd w:val="clear" w:color="auto" w:fill="auto"/>
            <w:noWrap/>
            <w:vAlign w:val="center"/>
            <w:hideMark/>
          </w:tcPr>
          <w:p w14:paraId="3212042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0,86</w:t>
            </w:r>
          </w:p>
        </w:tc>
        <w:tc>
          <w:tcPr>
            <w:tcW w:w="1843" w:type="dxa"/>
            <w:tcBorders>
              <w:top w:val="nil"/>
              <w:left w:val="nil"/>
              <w:bottom w:val="single" w:sz="8" w:space="0" w:color="auto"/>
              <w:right w:val="single" w:sz="8" w:space="0" w:color="auto"/>
            </w:tcBorders>
            <w:shd w:val="clear" w:color="000000" w:fill="FF5050"/>
            <w:noWrap/>
            <w:vAlign w:val="center"/>
            <w:hideMark/>
          </w:tcPr>
          <w:p w14:paraId="78369187"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6079D2D0"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48,25</w:t>
            </w:r>
          </w:p>
        </w:tc>
        <w:tc>
          <w:tcPr>
            <w:tcW w:w="992" w:type="dxa"/>
            <w:tcBorders>
              <w:top w:val="nil"/>
              <w:left w:val="nil"/>
              <w:bottom w:val="single" w:sz="8" w:space="0" w:color="auto"/>
              <w:right w:val="single" w:sz="8" w:space="0" w:color="auto"/>
            </w:tcBorders>
            <w:shd w:val="clear" w:color="auto" w:fill="auto"/>
            <w:noWrap/>
            <w:vAlign w:val="center"/>
            <w:hideMark/>
          </w:tcPr>
          <w:p w14:paraId="3C996F9F"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r>
      <w:tr w:rsidR="003C6EA7" w:rsidRPr="00B260DC" w14:paraId="654D9944" w14:textId="77777777" w:rsidTr="0032318D">
        <w:trPr>
          <w:trHeight w:val="2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F1CCBC"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TOKAT</w:t>
            </w:r>
          </w:p>
        </w:tc>
        <w:tc>
          <w:tcPr>
            <w:tcW w:w="1756" w:type="dxa"/>
            <w:tcBorders>
              <w:top w:val="nil"/>
              <w:left w:val="nil"/>
              <w:bottom w:val="single" w:sz="8" w:space="0" w:color="auto"/>
              <w:right w:val="single" w:sz="8" w:space="0" w:color="auto"/>
            </w:tcBorders>
            <w:shd w:val="clear" w:color="auto" w:fill="auto"/>
            <w:noWrap/>
            <w:vAlign w:val="center"/>
            <w:hideMark/>
          </w:tcPr>
          <w:p w14:paraId="1B47F7CE"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677,01</w:t>
            </w:r>
          </w:p>
        </w:tc>
        <w:tc>
          <w:tcPr>
            <w:tcW w:w="992" w:type="dxa"/>
            <w:tcBorders>
              <w:top w:val="nil"/>
              <w:left w:val="nil"/>
              <w:bottom w:val="single" w:sz="8" w:space="0" w:color="auto"/>
              <w:right w:val="single" w:sz="8" w:space="0" w:color="auto"/>
            </w:tcBorders>
            <w:shd w:val="clear" w:color="auto" w:fill="auto"/>
            <w:noWrap/>
            <w:vAlign w:val="center"/>
            <w:hideMark/>
          </w:tcPr>
          <w:p w14:paraId="32FA5375"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0,76</w:t>
            </w:r>
          </w:p>
        </w:tc>
        <w:tc>
          <w:tcPr>
            <w:tcW w:w="1843" w:type="dxa"/>
            <w:tcBorders>
              <w:top w:val="nil"/>
              <w:left w:val="nil"/>
              <w:bottom w:val="single" w:sz="8" w:space="0" w:color="auto"/>
              <w:right w:val="single" w:sz="8" w:space="0" w:color="auto"/>
            </w:tcBorders>
            <w:shd w:val="clear" w:color="000000" w:fill="FF5050"/>
            <w:noWrap/>
            <w:vAlign w:val="center"/>
            <w:hideMark/>
          </w:tcPr>
          <w:p w14:paraId="48607D21"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38AD3BB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28,88</w:t>
            </w:r>
          </w:p>
        </w:tc>
        <w:tc>
          <w:tcPr>
            <w:tcW w:w="992" w:type="dxa"/>
            <w:tcBorders>
              <w:top w:val="nil"/>
              <w:left w:val="nil"/>
              <w:bottom w:val="single" w:sz="8" w:space="0" w:color="auto"/>
              <w:right w:val="single" w:sz="8" w:space="0" w:color="auto"/>
            </w:tcBorders>
            <w:shd w:val="clear" w:color="auto" w:fill="auto"/>
            <w:noWrap/>
            <w:vAlign w:val="center"/>
            <w:hideMark/>
          </w:tcPr>
          <w:p w14:paraId="68D8EEC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r>
      <w:tr w:rsidR="003C6EA7" w:rsidRPr="00B260DC" w14:paraId="33C9534D" w14:textId="77777777" w:rsidTr="00C075CF">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FDB66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GÜMÜŞHANE</w:t>
            </w:r>
          </w:p>
        </w:tc>
        <w:tc>
          <w:tcPr>
            <w:tcW w:w="1756" w:type="dxa"/>
            <w:tcBorders>
              <w:top w:val="nil"/>
              <w:left w:val="nil"/>
              <w:bottom w:val="single" w:sz="8" w:space="0" w:color="auto"/>
              <w:right w:val="single" w:sz="8" w:space="0" w:color="auto"/>
            </w:tcBorders>
            <w:shd w:val="clear" w:color="auto" w:fill="auto"/>
            <w:noWrap/>
            <w:vAlign w:val="center"/>
            <w:hideMark/>
          </w:tcPr>
          <w:p w14:paraId="5C4B21B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656,80</w:t>
            </w:r>
          </w:p>
        </w:tc>
        <w:tc>
          <w:tcPr>
            <w:tcW w:w="992" w:type="dxa"/>
            <w:tcBorders>
              <w:top w:val="nil"/>
              <w:left w:val="nil"/>
              <w:bottom w:val="single" w:sz="8" w:space="0" w:color="auto"/>
              <w:right w:val="single" w:sz="8" w:space="0" w:color="auto"/>
            </w:tcBorders>
            <w:shd w:val="clear" w:color="auto" w:fill="auto"/>
            <w:noWrap/>
            <w:vAlign w:val="center"/>
            <w:hideMark/>
          </w:tcPr>
          <w:p w14:paraId="495998BD"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0,74</w:t>
            </w:r>
          </w:p>
        </w:tc>
        <w:tc>
          <w:tcPr>
            <w:tcW w:w="1843" w:type="dxa"/>
            <w:tcBorders>
              <w:top w:val="nil"/>
              <w:left w:val="nil"/>
              <w:bottom w:val="single" w:sz="8" w:space="0" w:color="auto"/>
              <w:right w:val="single" w:sz="8" w:space="0" w:color="auto"/>
            </w:tcBorders>
            <w:shd w:val="clear" w:color="000000" w:fill="FF5050"/>
            <w:noWrap/>
            <w:vAlign w:val="center"/>
            <w:hideMark/>
          </w:tcPr>
          <w:p w14:paraId="0D455F08"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395B7D9D"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27,26</w:t>
            </w:r>
          </w:p>
        </w:tc>
        <w:tc>
          <w:tcPr>
            <w:tcW w:w="992" w:type="dxa"/>
            <w:tcBorders>
              <w:top w:val="nil"/>
              <w:left w:val="nil"/>
              <w:bottom w:val="single" w:sz="8" w:space="0" w:color="auto"/>
              <w:right w:val="single" w:sz="8" w:space="0" w:color="auto"/>
            </w:tcBorders>
            <w:shd w:val="clear" w:color="auto" w:fill="auto"/>
            <w:noWrap/>
            <w:vAlign w:val="center"/>
            <w:hideMark/>
          </w:tcPr>
          <w:p w14:paraId="05EEC35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r>
      <w:tr w:rsidR="003C6EA7" w:rsidRPr="00B260DC" w14:paraId="19210BC8" w14:textId="77777777" w:rsidTr="00C075CF">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8D7143"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KARAMAN</w:t>
            </w:r>
          </w:p>
        </w:tc>
        <w:tc>
          <w:tcPr>
            <w:tcW w:w="1756" w:type="dxa"/>
            <w:tcBorders>
              <w:top w:val="nil"/>
              <w:left w:val="nil"/>
              <w:bottom w:val="single" w:sz="8" w:space="0" w:color="auto"/>
              <w:right w:val="single" w:sz="8" w:space="0" w:color="auto"/>
            </w:tcBorders>
            <w:shd w:val="clear" w:color="auto" w:fill="auto"/>
            <w:noWrap/>
            <w:vAlign w:val="center"/>
            <w:hideMark/>
          </w:tcPr>
          <w:p w14:paraId="463EEB56"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633,35</w:t>
            </w:r>
          </w:p>
        </w:tc>
        <w:tc>
          <w:tcPr>
            <w:tcW w:w="992" w:type="dxa"/>
            <w:tcBorders>
              <w:top w:val="nil"/>
              <w:left w:val="nil"/>
              <w:bottom w:val="single" w:sz="8" w:space="0" w:color="auto"/>
              <w:right w:val="single" w:sz="8" w:space="0" w:color="auto"/>
            </w:tcBorders>
            <w:shd w:val="clear" w:color="auto" w:fill="auto"/>
            <w:noWrap/>
            <w:vAlign w:val="center"/>
            <w:hideMark/>
          </w:tcPr>
          <w:p w14:paraId="76D70D78"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0,71</w:t>
            </w:r>
          </w:p>
        </w:tc>
        <w:tc>
          <w:tcPr>
            <w:tcW w:w="1843" w:type="dxa"/>
            <w:tcBorders>
              <w:top w:val="nil"/>
              <w:left w:val="nil"/>
              <w:bottom w:val="single" w:sz="8" w:space="0" w:color="auto"/>
              <w:right w:val="single" w:sz="8" w:space="0" w:color="auto"/>
            </w:tcBorders>
            <w:shd w:val="clear" w:color="000000" w:fill="FF5050"/>
            <w:noWrap/>
            <w:vAlign w:val="center"/>
            <w:hideMark/>
          </w:tcPr>
          <w:p w14:paraId="332C9C8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517D71C2"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23,79</w:t>
            </w:r>
          </w:p>
        </w:tc>
        <w:tc>
          <w:tcPr>
            <w:tcW w:w="992" w:type="dxa"/>
            <w:tcBorders>
              <w:top w:val="nil"/>
              <w:left w:val="nil"/>
              <w:bottom w:val="single" w:sz="8" w:space="0" w:color="auto"/>
              <w:right w:val="single" w:sz="8" w:space="0" w:color="auto"/>
            </w:tcBorders>
            <w:shd w:val="clear" w:color="auto" w:fill="auto"/>
            <w:noWrap/>
            <w:vAlign w:val="center"/>
            <w:hideMark/>
          </w:tcPr>
          <w:p w14:paraId="5481F857"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r>
      <w:tr w:rsidR="003C6EA7" w:rsidRPr="00B260DC" w14:paraId="6BDCA6E2" w14:textId="77777777" w:rsidTr="00C075CF">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CDB9E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TRABZON</w:t>
            </w:r>
          </w:p>
        </w:tc>
        <w:tc>
          <w:tcPr>
            <w:tcW w:w="1756" w:type="dxa"/>
            <w:tcBorders>
              <w:top w:val="nil"/>
              <w:left w:val="nil"/>
              <w:bottom w:val="single" w:sz="8" w:space="0" w:color="auto"/>
              <w:right w:val="single" w:sz="8" w:space="0" w:color="auto"/>
            </w:tcBorders>
            <w:shd w:val="clear" w:color="auto" w:fill="auto"/>
            <w:noWrap/>
            <w:vAlign w:val="center"/>
            <w:hideMark/>
          </w:tcPr>
          <w:p w14:paraId="26614F8C"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604,58</w:t>
            </w:r>
          </w:p>
        </w:tc>
        <w:tc>
          <w:tcPr>
            <w:tcW w:w="992" w:type="dxa"/>
            <w:tcBorders>
              <w:top w:val="nil"/>
              <w:left w:val="nil"/>
              <w:bottom w:val="single" w:sz="8" w:space="0" w:color="auto"/>
              <w:right w:val="single" w:sz="8" w:space="0" w:color="auto"/>
            </w:tcBorders>
            <w:shd w:val="clear" w:color="auto" w:fill="auto"/>
            <w:noWrap/>
            <w:vAlign w:val="center"/>
            <w:hideMark/>
          </w:tcPr>
          <w:p w14:paraId="7E358107"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0,68</w:t>
            </w:r>
          </w:p>
        </w:tc>
        <w:tc>
          <w:tcPr>
            <w:tcW w:w="1843" w:type="dxa"/>
            <w:tcBorders>
              <w:top w:val="nil"/>
              <w:left w:val="nil"/>
              <w:bottom w:val="single" w:sz="8" w:space="0" w:color="auto"/>
              <w:right w:val="single" w:sz="8" w:space="0" w:color="auto"/>
            </w:tcBorders>
            <w:shd w:val="clear" w:color="000000" w:fill="FF5050"/>
            <w:noWrap/>
            <w:vAlign w:val="center"/>
            <w:hideMark/>
          </w:tcPr>
          <w:p w14:paraId="65A3DB35"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5A1D6F39"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20,06</w:t>
            </w:r>
          </w:p>
        </w:tc>
        <w:tc>
          <w:tcPr>
            <w:tcW w:w="992" w:type="dxa"/>
            <w:tcBorders>
              <w:top w:val="nil"/>
              <w:left w:val="nil"/>
              <w:bottom w:val="single" w:sz="8" w:space="0" w:color="auto"/>
              <w:right w:val="single" w:sz="8" w:space="0" w:color="auto"/>
            </w:tcBorders>
            <w:shd w:val="clear" w:color="auto" w:fill="auto"/>
            <w:noWrap/>
            <w:vAlign w:val="center"/>
            <w:hideMark/>
          </w:tcPr>
          <w:p w14:paraId="3640B7E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3C6EA7" w:rsidRPr="00B260DC" w14:paraId="642BC029" w14:textId="77777777" w:rsidTr="00C075C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FB1741"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KONYA</w:t>
            </w:r>
          </w:p>
        </w:tc>
        <w:tc>
          <w:tcPr>
            <w:tcW w:w="1756" w:type="dxa"/>
            <w:tcBorders>
              <w:top w:val="nil"/>
              <w:left w:val="nil"/>
              <w:bottom w:val="single" w:sz="8" w:space="0" w:color="auto"/>
              <w:right w:val="single" w:sz="8" w:space="0" w:color="auto"/>
            </w:tcBorders>
            <w:shd w:val="clear" w:color="auto" w:fill="auto"/>
            <w:noWrap/>
            <w:vAlign w:val="center"/>
            <w:hideMark/>
          </w:tcPr>
          <w:p w14:paraId="5DB7C27F"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598,58</w:t>
            </w:r>
          </w:p>
        </w:tc>
        <w:tc>
          <w:tcPr>
            <w:tcW w:w="992" w:type="dxa"/>
            <w:tcBorders>
              <w:top w:val="nil"/>
              <w:left w:val="nil"/>
              <w:bottom w:val="single" w:sz="8" w:space="0" w:color="auto"/>
              <w:right w:val="single" w:sz="8" w:space="0" w:color="auto"/>
            </w:tcBorders>
            <w:shd w:val="clear" w:color="auto" w:fill="auto"/>
            <w:noWrap/>
            <w:vAlign w:val="center"/>
            <w:hideMark/>
          </w:tcPr>
          <w:p w14:paraId="6DAD7094"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0,67</w:t>
            </w:r>
          </w:p>
        </w:tc>
        <w:tc>
          <w:tcPr>
            <w:tcW w:w="1843" w:type="dxa"/>
            <w:tcBorders>
              <w:top w:val="nil"/>
              <w:left w:val="nil"/>
              <w:bottom w:val="single" w:sz="8" w:space="0" w:color="auto"/>
              <w:right w:val="single" w:sz="8" w:space="0" w:color="auto"/>
            </w:tcBorders>
            <w:shd w:val="clear" w:color="000000" w:fill="FF5050"/>
            <w:noWrap/>
            <w:vAlign w:val="center"/>
            <w:hideMark/>
          </w:tcPr>
          <w:p w14:paraId="31C4D3EE"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6703162B"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12,81</w:t>
            </w:r>
          </w:p>
        </w:tc>
        <w:tc>
          <w:tcPr>
            <w:tcW w:w="992" w:type="dxa"/>
            <w:tcBorders>
              <w:top w:val="nil"/>
              <w:left w:val="nil"/>
              <w:bottom w:val="single" w:sz="8" w:space="0" w:color="auto"/>
              <w:right w:val="single" w:sz="8" w:space="0" w:color="auto"/>
            </w:tcBorders>
            <w:shd w:val="clear" w:color="auto" w:fill="auto"/>
            <w:noWrap/>
            <w:vAlign w:val="center"/>
            <w:hideMark/>
          </w:tcPr>
          <w:p w14:paraId="7C765F1C"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r>
      <w:tr w:rsidR="003C6EA7" w:rsidRPr="00B260DC" w14:paraId="62F2B260" w14:textId="77777777" w:rsidTr="00C075CF">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77E2FF"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KAYSERİ</w:t>
            </w:r>
          </w:p>
        </w:tc>
        <w:tc>
          <w:tcPr>
            <w:tcW w:w="1756" w:type="dxa"/>
            <w:tcBorders>
              <w:top w:val="nil"/>
              <w:left w:val="nil"/>
              <w:bottom w:val="single" w:sz="8" w:space="0" w:color="auto"/>
              <w:right w:val="single" w:sz="8" w:space="0" w:color="auto"/>
            </w:tcBorders>
            <w:shd w:val="clear" w:color="auto" w:fill="auto"/>
            <w:noWrap/>
            <w:vAlign w:val="center"/>
            <w:hideMark/>
          </w:tcPr>
          <w:p w14:paraId="7B4C455F"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596,47</w:t>
            </w:r>
          </w:p>
        </w:tc>
        <w:tc>
          <w:tcPr>
            <w:tcW w:w="992" w:type="dxa"/>
            <w:tcBorders>
              <w:top w:val="nil"/>
              <w:left w:val="nil"/>
              <w:bottom w:val="single" w:sz="8" w:space="0" w:color="auto"/>
              <w:right w:val="single" w:sz="8" w:space="0" w:color="auto"/>
            </w:tcBorders>
            <w:shd w:val="clear" w:color="auto" w:fill="auto"/>
            <w:noWrap/>
            <w:vAlign w:val="center"/>
            <w:hideMark/>
          </w:tcPr>
          <w:p w14:paraId="380E4DB7"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0,67</w:t>
            </w:r>
          </w:p>
        </w:tc>
        <w:tc>
          <w:tcPr>
            <w:tcW w:w="1843" w:type="dxa"/>
            <w:tcBorders>
              <w:top w:val="nil"/>
              <w:left w:val="nil"/>
              <w:bottom w:val="single" w:sz="8" w:space="0" w:color="auto"/>
              <w:right w:val="single" w:sz="8" w:space="0" w:color="auto"/>
            </w:tcBorders>
            <w:shd w:val="clear" w:color="000000" w:fill="FF5050"/>
            <w:noWrap/>
            <w:vAlign w:val="center"/>
            <w:hideMark/>
          </w:tcPr>
          <w:p w14:paraId="17C8373B" w14:textId="77777777" w:rsidR="003C6EA7" w:rsidRPr="00B260DC" w:rsidRDefault="003C6EA7" w:rsidP="003C6EA7">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76FB8C6D" w14:textId="77777777" w:rsidR="003C6EA7" w:rsidRPr="00B260DC" w:rsidRDefault="003C6EA7" w:rsidP="003C6E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10,91</w:t>
            </w:r>
          </w:p>
        </w:tc>
        <w:tc>
          <w:tcPr>
            <w:tcW w:w="992" w:type="dxa"/>
            <w:tcBorders>
              <w:top w:val="nil"/>
              <w:left w:val="nil"/>
              <w:bottom w:val="single" w:sz="8" w:space="0" w:color="auto"/>
              <w:right w:val="single" w:sz="8" w:space="0" w:color="auto"/>
            </w:tcBorders>
            <w:shd w:val="clear" w:color="auto" w:fill="auto"/>
            <w:noWrap/>
            <w:vAlign w:val="center"/>
            <w:hideMark/>
          </w:tcPr>
          <w:p w14:paraId="2B472211"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r>
      <w:tr w:rsidR="003C6EA7" w:rsidRPr="00B260DC" w14:paraId="29F639BB" w14:textId="77777777" w:rsidTr="0032318D">
        <w:trPr>
          <w:trHeight w:val="48"/>
        </w:trPr>
        <w:tc>
          <w:tcPr>
            <w:tcW w:w="1920" w:type="dxa"/>
            <w:tcBorders>
              <w:top w:val="nil"/>
              <w:left w:val="nil"/>
              <w:bottom w:val="nil"/>
              <w:right w:val="nil"/>
            </w:tcBorders>
            <w:shd w:val="clear" w:color="auto" w:fill="auto"/>
            <w:noWrap/>
            <w:vAlign w:val="bottom"/>
            <w:hideMark/>
          </w:tcPr>
          <w:p w14:paraId="13B202AA" w14:textId="77777777" w:rsidR="003C6EA7" w:rsidRPr="00B260DC" w:rsidRDefault="003C6EA7" w:rsidP="003C6EA7">
            <w:pPr>
              <w:spacing w:after="0" w:line="240" w:lineRule="auto"/>
              <w:jc w:val="center"/>
              <w:rPr>
                <w:rFonts w:ascii="Calibri" w:eastAsia="Times New Roman" w:hAnsi="Calibri" w:cs="Calibri"/>
                <w:color w:val="000000"/>
                <w:lang w:val="en-US" w:eastAsia="tr-TR" w:bidi="ar-SA"/>
              </w:rPr>
            </w:pPr>
          </w:p>
        </w:tc>
        <w:tc>
          <w:tcPr>
            <w:tcW w:w="1756" w:type="dxa"/>
            <w:tcBorders>
              <w:top w:val="nil"/>
              <w:left w:val="nil"/>
              <w:bottom w:val="nil"/>
              <w:right w:val="nil"/>
            </w:tcBorders>
            <w:shd w:val="clear" w:color="auto" w:fill="auto"/>
            <w:noWrap/>
            <w:vAlign w:val="bottom"/>
            <w:hideMark/>
          </w:tcPr>
          <w:p w14:paraId="2F1CFBEA" w14:textId="77777777" w:rsidR="003C6EA7" w:rsidRPr="00B260DC" w:rsidRDefault="003C6EA7" w:rsidP="003C6EA7">
            <w:pPr>
              <w:spacing w:after="0" w:line="240" w:lineRule="auto"/>
              <w:rPr>
                <w:rFonts w:ascii="Times New Roman" w:eastAsia="Times New Roman" w:hAnsi="Times New Roman" w:cs="Times New Roman"/>
                <w:sz w:val="20"/>
                <w:szCs w:val="20"/>
                <w:lang w:val="en-US" w:eastAsia="tr-TR" w:bidi="ar-SA"/>
              </w:rPr>
            </w:pPr>
          </w:p>
        </w:tc>
        <w:tc>
          <w:tcPr>
            <w:tcW w:w="992" w:type="dxa"/>
            <w:tcBorders>
              <w:top w:val="nil"/>
              <w:left w:val="nil"/>
              <w:bottom w:val="nil"/>
              <w:right w:val="nil"/>
            </w:tcBorders>
            <w:shd w:val="clear" w:color="auto" w:fill="auto"/>
            <w:noWrap/>
            <w:vAlign w:val="bottom"/>
            <w:hideMark/>
          </w:tcPr>
          <w:p w14:paraId="05F916C7" w14:textId="77777777" w:rsidR="003C6EA7" w:rsidRPr="00B260DC" w:rsidRDefault="003C6EA7" w:rsidP="003C6EA7">
            <w:pPr>
              <w:spacing w:after="0" w:line="240" w:lineRule="auto"/>
              <w:rPr>
                <w:rFonts w:ascii="Times New Roman" w:eastAsia="Times New Roman" w:hAnsi="Times New Roman" w:cs="Times New Roman"/>
                <w:sz w:val="20"/>
                <w:szCs w:val="20"/>
                <w:lang w:val="en-US" w:eastAsia="tr-TR" w:bidi="ar-SA"/>
              </w:rPr>
            </w:pPr>
          </w:p>
        </w:tc>
        <w:tc>
          <w:tcPr>
            <w:tcW w:w="1843" w:type="dxa"/>
            <w:tcBorders>
              <w:top w:val="nil"/>
              <w:left w:val="nil"/>
              <w:bottom w:val="single" w:sz="8" w:space="0" w:color="auto"/>
              <w:right w:val="single" w:sz="8" w:space="0" w:color="auto"/>
            </w:tcBorders>
            <w:shd w:val="clear" w:color="000000" w:fill="FF5050"/>
            <w:noWrap/>
            <w:vAlign w:val="center"/>
            <w:hideMark/>
          </w:tcPr>
          <w:p w14:paraId="3FEB90CE" w14:textId="4B83AD09" w:rsidR="003C6EA7" w:rsidRPr="00B260DC" w:rsidRDefault="005C74A0" w:rsidP="003C6E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Total</w:t>
            </w:r>
          </w:p>
        </w:tc>
        <w:tc>
          <w:tcPr>
            <w:tcW w:w="1701" w:type="dxa"/>
            <w:tcBorders>
              <w:top w:val="nil"/>
              <w:left w:val="nil"/>
              <w:bottom w:val="single" w:sz="8" w:space="0" w:color="auto"/>
              <w:right w:val="single" w:sz="8" w:space="0" w:color="auto"/>
            </w:tcBorders>
            <w:shd w:val="clear" w:color="000000" w:fill="FF5050"/>
            <w:noWrap/>
            <w:vAlign w:val="center"/>
            <w:hideMark/>
          </w:tcPr>
          <w:p w14:paraId="4B1F17BC" w14:textId="77777777" w:rsidR="003C6EA7" w:rsidRPr="00B260DC" w:rsidRDefault="003C6EA7" w:rsidP="00213498">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89.067,</w:t>
            </w:r>
            <w:r w:rsidR="00213498" w:rsidRPr="00B260DC">
              <w:rPr>
                <w:rFonts w:ascii="Calibri" w:eastAsia="Times New Roman" w:hAnsi="Calibri" w:cs="Calibri"/>
                <w:b/>
                <w:bCs/>
                <w:color w:val="FFFFFF"/>
                <w:lang w:val="en-US" w:eastAsia="tr-TR" w:bidi="ar-SA"/>
              </w:rPr>
              <w:t>14</w:t>
            </w:r>
          </w:p>
        </w:tc>
        <w:tc>
          <w:tcPr>
            <w:tcW w:w="992" w:type="dxa"/>
            <w:tcBorders>
              <w:top w:val="nil"/>
              <w:left w:val="nil"/>
              <w:bottom w:val="single" w:sz="8" w:space="0" w:color="auto"/>
              <w:right w:val="single" w:sz="8" w:space="0" w:color="auto"/>
            </w:tcBorders>
            <w:shd w:val="clear" w:color="000000" w:fill="FF5050"/>
            <w:noWrap/>
            <w:vAlign w:val="center"/>
            <w:hideMark/>
          </w:tcPr>
          <w:p w14:paraId="02DE6C87" w14:textId="77777777" w:rsidR="003C6EA7" w:rsidRPr="00B260DC" w:rsidRDefault="003C6EA7" w:rsidP="003C6EA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r>
    </w:tbl>
    <w:p w14:paraId="09900168" w14:textId="77777777" w:rsidR="005C74A0" w:rsidRPr="00B260DC" w:rsidRDefault="005C74A0" w:rsidP="00EF6DEB">
      <w:pPr>
        <w:spacing w:line="360" w:lineRule="auto"/>
        <w:ind w:firstLine="708"/>
        <w:jc w:val="both"/>
        <w:rPr>
          <w:rFonts w:asciiTheme="minorHAnsi" w:hAnsiTheme="minorHAnsi" w:cstheme="minorHAnsi"/>
          <w:sz w:val="24"/>
          <w:szCs w:val="24"/>
          <w:lang w:val="en-US"/>
        </w:rPr>
      </w:pPr>
    </w:p>
    <w:p w14:paraId="661187BC" w14:textId="201D7158" w:rsidR="00EF6DEB" w:rsidRPr="00B260DC" w:rsidRDefault="005C74A0" w:rsidP="00EF6DEB">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Figure</w:t>
      </w:r>
      <w:r w:rsidR="00EF6DEB" w:rsidRPr="00B260DC">
        <w:rPr>
          <w:rFonts w:asciiTheme="minorHAnsi" w:hAnsiTheme="minorHAnsi" w:cstheme="minorHAnsi"/>
          <w:sz w:val="24"/>
          <w:szCs w:val="24"/>
          <w:lang w:val="en-US"/>
        </w:rPr>
        <w:t xml:space="preserve"> 1.</w:t>
      </w:r>
      <w:r w:rsidR="00E71D7E" w:rsidRPr="00B260DC">
        <w:rPr>
          <w:rFonts w:asciiTheme="minorHAnsi" w:hAnsiTheme="minorHAnsi" w:cstheme="minorHAnsi"/>
          <w:sz w:val="24"/>
          <w:szCs w:val="24"/>
          <w:lang w:val="en-US"/>
        </w:rPr>
        <w:t>1</w:t>
      </w:r>
      <w:r w:rsidR="006D7488" w:rsidRPr="00B260DC">
        <w:rPr>
          <w:rFonts w:asciiTheme="minorHAnsi" w:hAnsiTheme="minorHAnsi" w:cstheme="minorHAnsi"/>
          <w:sz w:val="24"/>
          <w:szCs w:val="24"/>
          <w:lang w:val="en-US"/>
        </w:rPr>
        <w:t>6</w:t>
      </w:r>
      <w:r w:rsidRPr="00B260DC">
        <w:rPr>
          <w:rFonts w:asciiTheme="minorHAnsi" w:hAnsiTheme="minorHAnsi" w:cstheme="minorHAnsi"/>
          <w:sz w:val="24"/>
          <w:szCs w:val="24"/>
          <w:lang w:val="en-US"/>
        </w:rPr>
        <w:t xml:space="preserve"> shows shares of the first 10 companies that had the highest share of licensed installed capacity </w:t>
      </w:r>
      <w:r w:rsidR="00E2758B" w:rsidRPr="00B260DC">
        <w:rPr>
          <w:rFonts w:asciiTheme="minorHAnsi" w:hAnsiTheme="minorHAnsi" w:cstheme="minorHAnsi"/>
          <w:sz w:val="24"/>
          <w:szCs w:val="24"/>
          <w:lang w:val="en-US"/>
        </w:rPr>
        <w:t>at</w:t>
      </w:r>
      <w:r w:rsidRPr="00B260DC">
        <w:rPr>
          <w:rFonts w:asciiTheme="minorHAnsi" w:hAnsiTheme="minorHAnsi" w:cstheme="minorHAnsi"/>
          <w:sz w:val="24"/>
          <w:szCs w:val="24"/>
          <w:lang w:val="en-US"/>
        </w:rPr>
        <w:t xml:space="preserve"> the end of 2020</w:t>
      </w:r>
      <w:r w:rsidR="00EF6DEB" w:rsidRPr="00B260DC">
        <w:rPr>
          <w:rFonts w:asciiTheme="minorHAnsi" w:hAnsiTheme="minorHAnsi" w:cstheme="minorHAnsi"/>
          <w:sz w:val="24"/>
          <w:szCs w:val="24"/>
          <w:lang w:val="en-US"/>
        </w:rPr>
        <w:t xml:space="preserve">. </w:t>
      </w:r>
      <w:r w:rsidR="00E2758B" w:rsidRPr="00B260DC">
        <w:rPr>
          <w:rFonts w:asciiTheme="minorHAnsi" w:hAnsiTheme="minorHAnsi" w:cstheme="minorHAnsi"/>
          <w:sz w:val="24"/>
          <w:szCs w:val="24"/>
          <w:lang w:val="en-US"/>
        </w:rPr>
        <w:t>As shown in the figure</w:t>
      </w:r>
      <w:r w:rsidR="00792B8F" w:rsidRPr="00B260DC">
        <w:rPr>
          <w:rFonts w:asciiTheme="minorHAnsi" w:hAnsiTheme="minorHAnsi" w:cstheme="minorHAnsi"/>
          <w:sz w:val="24"/>
          <w:szCs w:val="24"/>
          <w:lang w:val="en-US"/>
        </w:rPr>
        <w:t xml:space="preserve">, </w:t>
      </w:r>
      <w:r w:rsidR="00E2758B" w:rsidRPr="00B260DC">
        <w:rPr>
          <w:rFonts w:asciiTheme="minorHAnsi" w:hAnsiTheme="minorHAnsi" w:cstheme="minorHAnsi"/>
          <w:sz w:val="24"/>
          <w:szCs w:val="24"/>
          <w:lang w:val="en-US"/>
        </w:rPr>
        <w:t xml:space="preserve">the first ten companies are </w:t>
      </w:r>
      <w:r w:rsidR="00792B8F" w:rsidRPr="00B260DC">
        <w:rPr>
          <w:rFonts w:asciiTheme="minorHAnsi" w:hAnsiTheme="minorHAnsi" w:cstheme="minorHAnsi"/>
          <w:sz w:val="24"/>
          <w:szCs w:val="24"/>
          <w:lang w:val="en-US"/>
        </w:rPr>
        <w:t xml:space="preserve">EÜAŞ, </w:t>
      </w:r>
      <w:proofErr w:type="spellStart"/>
      <w:r w:rsidR="000A2DAA" w:rsidRPr="00B260DC">
        <w:rPr>
          <w:rFonts w:asciiTheme="minorHAnsi" w:hAnsiTheme="minorHAnsi" w:cstheme="minorHAnsi"/>
          <w:sz w:val="24"/>
          <w:szCs w:val="24"/>
          <w:lang w:val="en-US"/>
        </w:rPr>
        <w:t>Enerjisa</w:t>
      </w:r>
      <w:proofErr w:type="spellEnd"/>
      <w:r w:rsidR="000A2DAA" w:rsidRPr="00B260DC">
        <w:rPr>
          <w:rFonts w:asciiTheme="minorHAnsi" w:hAnsiTheme="minorHAnsi" w:cstheme="minorHAnsi"/>
          <w:sz w:val="24"/>
          <w:szCs w:val="24"/>
          <w:lang w:val="en-US"/>
        </w:rPr>
        <w:t xml:space="preserve"> </w:t>
      </w:r>
      <w:proofErr w:type="spellStart"/>
      <w:proofErr w:type="gramStart"/>
      <w:r w:rsidR="000A2DAA" w:rsidRPr="00B260DC">
        <w:rPr>
          <w:rFonts w:asciiTheme="minorHAnsi" w:hAnsiTheme="minorHAnsi" w:cstheme="minorHAnsi"/>
          <w:sz w:val="24"/>
          <w:szCs w:val="24"/>
          <w:lang w:val="en-US"/>
        </w:rPr>
        <w:t>En.Ür.A.Ş</w:t>
      </w:r>
      <w:proofErr w:type="spellEnd"/>
      <w:r w:rsidR="000A2DAA" w:rsidRPr="00B260DC">
        <w:rPr>
          <w:rFonts w:asciiTheme="minorHAnsi" w:hAnsiTheme="minorHAnsi" w:cstheme="minorHAnsi"/>
          <w:sz w:val="24"/>
          <w:szCs w:val="24"/>
          <w:lang w:val="en-US"/>
        </w:rPr>
        <w:t>. ,</w:t>
      </w:r>
      <w:proofErr w:type="gramEnd"/>
      <w:r w:rsidR="000A2DAA" w:rsidRPr="00B260DC">
        <w:rPr>
          <w:rFonts w:asciiTheme="minorHAnsi" w:hAnsiTheme="minorHAnsi" w:cstheme="minorHAnsi"/>
          <w:sz w:val="24"/>
          <w:szCs w:val="24"/>
          <w:lang w:val="en-US"/>
        </w:rPr>
        <w:t xml:space="preserve"> </w:t>
      </w:r>
      <w:proofErr w:type="spellStart"/>
      <w:r w:rsidR="00BC3105" w:rsidRPr="00B260DC">
        <w:rPr>
          <w:rFonts w:asciiTheme="minorHAnsi" w:hAnsiTheme="minorHAnsi" w:cstheme="minorHAnsi"/>
          <w:sz w:val="24"/>
          <w:szCs w:val="24"/>
          <w:lang w:val="en-US"/>
        </w:rPr>
        <w:t>Eren</w:t>
      </w:r>
      <w:proofErr w:type="spellEnd"/>
      <w:r w:rsidR="00BC3105" w:rsidRPr="00B260DC">
        <w:rPr>
          <w:rFonts w:asciiTheme="minorHAnsi" w:hAnsiTheme="minorHAnsi" w:cstheme="minorHAnsi"/>
          <w:sz w:val="24"/>
          <w:szCs w:val="24"/>
          <w:lang w:val="en-US"/>
        </w:rPr>
        <w:t xml:space="preserve"> </w:t>
      </w:r>
      <w:proofErr w:type="spellStart"/>
      <w:r w:rsidR="00BC3105" w:rsidRPr="00B260DC">
        <w:rPr>
          <w:rFonts w:asciiTheme="minorHAnsi" w:hAnsiTheme="minorHAnsi" w:cstheme="minorHAnsi"/>
          <w:sz w:val="24"/>
          <w:szCs w:val="24"/>
          <w:lang w:val="en-US"/>
        </w:rPr>
        <w:t>En</w:t>
      </w:r>
      <w:r w:rsidR="000A2DAA" w:rsidRPr="00B260DC">
        <w:rPr>
          <w:rFonts w:asciiTheme="minorHAnsi" w:hAnsiTheme="minorHAnsi" w:cstheme="minorHAnsi"/>
          <w:sz w:val="24"/>
          <w:szCs w:val="24"/>
          <w:lang w:val="en-US"/>
        </w:rPr>
        <w:t>.El.Ür.</w:t>
      </w:r>
      <w:r w:rsidR="00BC3105" w:rsidRPr="00B260DC">
        <w:rPr>
          <w:rFonts w:asciiTheme="minorHAnsi" w:hAnsiTheme="minorHAnsi" w:cstheme="minorHAnsi"/>
          <w:sz w:val="24"/>
          <w:szCs w:val="24"/>
          <w:lang w:val="en-US"/>
        </w:rPr>
        <w:t>A.Ş</w:t>
      </w:r>
      <w:proofErr w:type="spellEnd"/>
      <w:r w:rsidR="00BC3105" w:rsidRPr="00B260DC">
        <w:rPr>
          <w:rFonts w:asciiTheme="minorHAnsi" w:hAnsiTheme="minorHAnsi" w:cstheme="minorHAnsi"/>
          <w:sz w:val="24"/>
          <w:szCs w:val="24"/>
          <w:lang w:val="en-US"/>
        </w:rPr>
        <w:t>.</w:t>
      </w:r>
      <w:r w:rsidR="000A2DAA" w:rsidRPr="00B260DC">
        <w:rPr>
          <w:rFonts w:asciiTheme="minorHAnsi" w:hAnsiTheme="minorHAnsi" w:cstheme="minorHAnsi"/>
          <w:sz w:val="24"/>
          <w:szCs w:val="24"/>
          <w:lang w:val="en-US"/>
        </w:rPr>
        <w:t xml:space="preserve"> </w:t>
      </w:r>
      <w:r w:rsidR="00BC3105" w:rsidRPr="00B260DC">
        <w:rPr>
          <w:rFonts w:asciiTheme="minorHAnsi" w:hAnsiTheme="minorHAnsi" w:cstheme="minorHAnsi"/>
          <w:sz w:val="24"/>
          <w:szCs w:val="24"/>
          <w:lang w:val="en-US"/>
        </w:rPr>
        <w:t xml:space="preserve">, </w:t>
      </w:r>
      <w:r w:rsidR="000A2DAA" w:rsidRPr="00B260DC">
        <w:rPr>
          <w:rFonts w:asciiTheme="minorHAnsi" w:hAnsiTheme="minorHAnsi" w:cstheme="minorHAnsi"/>
          <w:sz w:val="24"/>
          <w:szCs w:val="24"/>
          <w:lang w:val="en-US"/>
        </w:rPr>
        <w:t xml:space="preserve"> </w:t>
      </w:r>
      <w:proofErr w:type="spellStart"/>
      <w:r w:rsidR="00792B8F" w:rsidRPr="00B260DC">
        <w:rPr>
          <w:rFonts w:asciiTheme="minorHAnsi" w:hAnsiTheme="minorHAnsi" w:cstheme="minorHAnsi"/>
          <w:sz w:val="24"/>
          <w:szCs w:val="24"/>
          <w:lang w:val="en-US"/>
        </w:rPr>
        <w:t>Gebze</w:t>
      </w:r>
      <w:proofErr w:type="spellEnd"/>
      <w:r w:rsidR="00792B8F" w:rsidRPr="00B260DC">
        <w:rPr>
          <w:rFonts w:asciiTheme="minorHAnsi" w:hAnsiTheme="minorHAnsi" w:cstheme="minorHAnsi"/>
          <w:sz w:val="24"/>
          <w:szCs w:val="24"/>
          <w:lang w:val="en-US"/>
        </w:rPr>
        <w:t xml:space="preserve"> </w:t>
      </w:r>
      <w:proofErr w:type="spellStart"/>
      <w:r w:rsidR="00792B8F" w:rsidRPr="00B260DC">
        <w:rPr>
          <w:rFonts w:asciiTheme="minorHAnsi" w:hAnsiTheme="minorHAnsi" w:cstheme="minorHAnsi"/>
          <w:sz w:val="24"/>
          <w:szCs w:val="24"/>
          <w:lang w:val="en-US"/>
        </w:rPr>
        <w:t>El</w:t>
      </w:r>
      <w:r w:rsidR="000A2DAA" w:rsidRPr="00B260DC">
        <w:rPr>
          <w:rFonts w:asciiTheme="minorHAnsi" w:hAnsiTheme="minorHAnsi" w:cstheme="minorHAnsi"/>
          <w:sz w:val="24"/>
          <w:szCs w:val="24"/>
          <w:lang w:val="en-US"/>
        </w:rPr>
        <w:t>.Ür.Ltd.Şti</w:t>
      </w:r>
      <w:proofErr w:type="spellEnd"/>
      <w:r w:rsidR="000A2DAA" w:rsidRPr="00B260DC">
        <w:rPr>
          <w:rFonts w:asciiTheme="minorHAnsi" w:hAnsiTheme="minorHAnsi" w:cstheme="minorHAnsi"/>
          <w:sz w:val="24"/>
          <w:szCs w:val="24"/>
          <w:lang w:val="en-US"/>
        </w:rPr>
        <w:t xml:space="preserve">. </w:t>
      </w:r>
      <w:r w:rsidR="00792B8F" w:rsidRPr="00B260DC">
        <w:rPr>
          <w:rFonts w:asciiTheme="minorHAnsi" w:hAnsiTheme="minorHAnsi" w:cstheme="minorHAnsi"/>
          <w:sz w:val="24"/>
          <w:szCs w:val="24"/>
          <w:lang w:val="en-US"/>
        </w:rPr>
        <w:t xml:space="preserve">, İzmir </w:t>
      </w:r>
      <w:proofErr w:type="spellStart"/>
      <w:r w:rsidR="00792B8F" w:rsidRPr="00B260DC">
        <w:rPr>
          <w:rFonts w:asciiTheme="minorHAnsi" w:hAnsiTheme="minorHAnsi" w:cstheme="minorHAnsi"/>
          <w:sz w:val="24"/>
          <w:szCs w:val="24"/>
          <w:lang w:val="en-US"/>
        </w:rPr>
        <w:t>El</w:t>
      </w:r>
      <w:r w:rsidR="000A2DAA" w:rsidRPr="00B260DC">
        <w:rPr>
          <w:rFonts w:asciiTheme="minorHAnsi" w:hAnsiTheme="minorHAnsi" w:cstheme="minorHAnsi"/>
          <w:sz w:val="24"/>
          <w:szCs w:val="24"/>
          <w:lang w:val="en-US"/>
        </w:rPr>
        <w:t>.Ür.</w:t>
      </w:r>
      <w:r w:rsidR="00792B8F" w:rsidRPr="00B260DC">
        <w:rPr>
          <w:rFonts w:asciiTheme="minorHAnsi" w:hAnsiTheme="minorHAnsi" w:cstheme="minorHAnsi"/>
          <w:sz w:val="24"/>
          <w:szCs w:val="24"/>
          <w:lang w:val="en-US"/>
        </w:rPr>
        <w:t>Ltd.Şti</w:t>
      </w:r>
      <w:proofErr w:type="spellEnd"/>
      <w:r w:rsidR="00792B8F"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Afşin</w:t>
      </w:r>
      <w:proofErr w:type="spellEnd"/>
      <w:r w:rsidR="009F0320"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Elbistan</w:t>
      </w:r>
      <w:proofErr w:type="spellEnd"/>
      <w:r w:rsidR="009F0320"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El</w:t>
      </w:r>
      <w:r w:rsidR="000A2DAA" w:rsidRPr="00B260DC">
        <w:rPr>
          <w:rFonts w:asciiTheme="minorHAnsi" w:hAnsiTheme="minorHAnsi" w:cstheme="minorHAnsi"/>
          <w:sz w:val="24"/>
          <w:szCs w:val="24"/>
          <w:lang w:val="en-US"/>
        </w:rPr>
        <w:t>.Ür.Ve</w:t>
      </w:r>
      <w:proofErr w:type="spellEnd"/>
      <w:r w:rsidR="009F0320"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Tic</w:t>
      </w:r>
      <w:r w:rsidR="000A2DAA" w:rsidRPr="00B260DC">
        <w:rPr>
          <w:rFonts w:asciiTheme="minorHAnsi" w:hAnsiTheme="minorHAnsi" w:cstheme="minorHAnsi"/>
          <w:sz w:val="24"/>
          <w:szCs w:val="24"/>
          <w:lang w:val="en-US"/>
        </w:rPr>
        <w:t>.</w:t>
      </w:r>
      <w:r w:rsidR="009F0320" w:rsidRPr="00B260DC">
        <w:rPr>
          <w:rFonts w:asciiTheme="minorHAnsi" w:hAnsiTheme="minorHAnsi" w:cstheme="minorHAnsi"/>
          <w:sz w:val="24"/>
          <w:szCs w:val="24"/>
          <w:lang w:val="en-US"/>
        </w:rPr>
        <w:t>A.Ş</w:t>
      </w:r>
      <w:proofErr w:type="spellEnd"/>
      <w:r w:rsidR="009F0320" w:rsidRPr="00B260DC">
        <w:rPr>
          <w:rFonts w:asciiTheme="minorHAnsi" w:hAnsiTheme="minorHAnsi" w:cstheme="minorHAnsi"/>
          <w:sz w:val="24"/>
          <w:szCs w:val="24"/>
          <w:lang w:val="en-US"/>
        </w:rPr>
        <w:t xml:space="preserve">. , </w:t>
      </w:r>
      <w:r w:rsidR="000A2DAA" w:rsidRPr="00B260DC">
        <w:rPr>
          <w:rFonts w:asciiTheme="minorHAnsi" w:hAnsiTheme="minorHAnsi" w:cstheme="minorHAnsi"/>
          <w:sz w:val="24"/>
          <w:szCs w:val="24"/>
          <w:lang w:val="en-US"/>
        </w:rPr>
        <w:t xml:space="preserve"> </w:t>
      </w:r>
      <w:proofErr w:type="spellStart"/>
      <w:r w:rsidR="00792B8F" w:rsidRPr="00B260DC">
        <w:rPr>
          <w:rFonts w:asciiTheme="minorHAnsi" w:hAnsiTheme="minorHAnsi" w:cstheme="minorHAnsi"/>
          <w:sz w:val="24"/>
          <w:szCs w:val="24"/>
          <w:lang w:val="en-US"/>
        </w:rPr>
        <w:t>Cenal</w:t>
      </w:r>
      <w:proofErr w:type="spellEnd"/>
      <w:r w:rsidR="00792B8F" w:rsidRPr="00B260DC">
        <w:rPr>
          <w:rFonts w:asciiTheme="minorHAnsi" w:hAnsiTheme="minorHAnsi" w:cstheme="minorHAnsi"/>
          <w:sz w:val="24"/>
          <w:szCs w:val="24"/>
          <w:lang w:val="en-US"/>
        </w:rPr>
        <w:t xml:space="preserve"> </w:t>
      </w:r>
      <w:proofErr w:type="spellStart"/>
      <w:r w:rsidR="00792B8F" w:rsidRPr="00B260DC">
        <w:rPr>
          <w:rFonts w:asciiTheme="minorHAnsi" w:hAnsiTheme="minorHAnsi" w:cstheme="minorHAnsi"/>
          <w:sz w:val="24"/>
          <w:szCs w:val="24"/>
          <w:lang w:val="en-US"/>
        </w:rPr>
        <w:t>El</w:t>
      </w:r>
      <w:r w:rsidR="000A2DAA" w:rsidRPr="00B260DC">
        <w:rPr>
          <w:rFonts w:asciiTheme="minorHAnsi" w:hAnsiTheme="minorHAnsi" w:cstheme="minorHAnsi"/>
          <w:sz w:val="24"/>
          <w:szCs w:val="24"/>
          <w:lang w:val="en-US"/>
        </w:rPr>
        <w:t>.Ür.</w:t>
      </w:r>
      <w:r w:rsidR="00792B8F" w:rsidRPr="00B260DC">
        <w:rPr>
          <w:rFonts w:asciiTheme="minorHAnsi" w:hAnsiTheme="minorHAnsi" w:cstheme="minorHAnsi"/>
          <w:sz w:val="24"/>
          <w:szCs w:val="24"/>
          <w:lang w:val="en-US"/>
        </w:rPr>
        <w:t>A.Ş</w:t>
      </w:r>
      <w:proofErr w:type="spellEnd"/>
      <w:r w:rsidR="00792B8F" w:rsidRPr="00B260DC">
        <w:rPr>
          <w:rFonts w:asciiTheme="minorHAnsi" w:hAnsiTheme="minorHAnsi" w:cstheme="minorHAnsi"/>
          <w:sz w:val="24"/>
          <w:szCs w:val="24"/>
          <w:lang w:val="en-US"/>
        </w:rPr>
        <w:t>.</w:t>
      </w:r>
      <w:r w:rsidR="00E2758B" w:rsidRPr="00B260DC">
        <w:rPr>
          <w:rFonts w:asciiTheme="minorHAnsi" w:hAnsiTheme="minorHAnsi" w:cstheme="minorHAnsi"/>
          <w:sz w:val="24"/>
          <w:szCs w:val="24"/>
          <w:lang w:val="en-US"/>
        </w:rPr>
        <w:t xml:space="preserve"> </w:t>
      </w:r>
      <w:r w:rsidR="00792B8F" w:rsidRPr="00B260DC">
        <w:rPr>
          <w:rFonts w:asciiTheme="minorHAnsi" w:hAnsiTheme="minorHAnsi" w:cstheme="minorHAnsi"/>
          <w:sz w:val="24"/>
          <w:szCs w:val="24"/>
          <w:lang w:val="en-US"/>
        </w:rPr>
        <w:t xml:space="preserve">, İskenderun </w:t>
      </w:r>
      <w:proofErr w:type="spellStart"/>
      <w:r w:rsidR="00792B8F" w:rsidRPr="00B260DC">
        <w:rPr>
          <w:rFonts w:asciiTheme="minorHAnsi" w:hAnsiTheme="minorHAnsi" w:cstheme="minorHAnsi"/>
          <w:sz w:val="24"/>
          <w:szCs w:val="24"/>
          <w:lang w:val="en-US"/>
        </w:rPr>
        <w:t>En</w:t>
      </w:r>
      <w:r w:rsidR="000A2DAA" w:rsidRPr="00B260DC">
        <w:rPr>
          <w:rFonts w:asciiTheme="minorHAnsi" w:hAnsiTheme="minorHAnsi" w:cstheme="minorHAnsi"/>
          <w:sz w:val="24"/>
          <w:szCs w:val="24"/>
          <w:lang w:val="en-US"/>
        </w:rPr>
        <w:t>.Ür.Ve</w:t>
      </w:r>
      <w:proofErr w:type="spellEnd"/>
      <w:r w:rsidR="00792B8F" w:rsidRPr="00B260DC">
        <w:rPr>
          <w:rFonts w:asciiTheme="minorHAnsi" w:hAnsiTheme="minorHAnsi" w:cstheme="minorHAnsi"/>
          <w:sz w:val="24"/>
          <w:szCs w:val="24"/>
          <w:lang w:val="en-US"/>
        </w:rPr>
        <w:t xml:space="preserve"> </w:t>
      </w:r>
      <w:proofErr w:type="spellStart"/>
      <w:r w:rsidR="00792B8F" w:rsidRPr="00B260DC">
        <w:rPr>
          <w:rFonts w:asciiTheme="minorHAnsi" w:hAnsiTheme="minorHAnsi" w:cstheme="minorHAnsi"/>
          <w:sz w:val="24"/>
          <w:szCs w:val="24"/>
          <w:lang w:val="en-US"/>
        </w:rPr>
        <w:t>Tic</w:t>
      </w:r>
      <w:r w:rsidR="000A2DAA" w:rsidRPr="00B260DC">
        <w:rPr>
          <w:rFonts w:asciiTheme="minorHAnsi" w:hAnsiTheme="minorHAnsi" w:cstheme="minorHAnsi"/>
          <w:sz w:val="24"/>
          <w:szCs w:val="24"/>
          <w:lang w:val="en-US"/>
        </w:rPr>
        <w:t>.</w:t>
      </w:r>
      <w:r w:rsidR="00792B8F" w:rsidRPr="00B260DC">
        <w:rPr>
          <w:rFonts w:asciiTheme="minorHAnsi" w:hAnsiTheme="minorHAnsi" w:cstheme="minorHAnsi"/>
          <w:sz w:val="24"/>
          <w:szCs w:val="24"/>
          <w:lang w:val="en-US"/>
        </w:rPr>
        <w:t>A.Ş</w:t>
      </w:r>
      <w:proofErr w:type="spellEnd"/>
      <w:r w:rsidR="00792B8F" w:rsidRPr="00B260DC">
        <w:rPr>
          <w:rFonts w:asciiTheme="minorHAnsi" w:hAnsiTheme="minorHAnsi" w:cstheme="minorHAnsi"/>
          <w:sz w:val="24"/>
          <w:szCs w:val="24"/>
          <w:lang w:val="en-US"/>
        </w:rPr>
        <w:t xml:space="preserve">. , </w:t>
      </w:r>
      <w:proofErr w:type="spellStart"/>
      <w:r w:rsidR="000A2DAA" w:rsidRPr="00B260DC">
        <w:rPr>
          <w:rFonts w:asciiTheme="minorHAnsi" w:hAnsiTheme="minorHAnsi" w:cstheme="minorHAnsi"/>
          <w:sz w:val="24"/>
          <w:szCs w:val="24"/>
          <w:lang w:val="en-US"/>
        </w:rPr>
        <w:t>Akenerji</w:t>
      </w:r>
      <w:proofErr w:type="spellEnd"/>
      <w:r w:rsidR="000A2DAA" w:rsidRPr="00B260DC">
        <w:rPr>
          <w:rFonts w:asciiTheme="minorHAnsi" w:hAnsiTheme="minorHAnsi" w:cstheme="minorHAnsi"/>
          <w:sz w:val="24"/>
          <w:szCs w:val="24"/>
          <w:lang w:val="en-US"/>
        </w:rPr>
        <w:t xml:space="preserve"> </w:t>
      </w:r>
      <w:proofErr w:type="spellStart"/>
      <w:r w:rsidR="000A2DAA" w:rsidRPr="00B260DC">
        <w:rPr>
          <w:rFonts w:asciiTheme="minorHAnsi" w:hAnsiTheme="minorHAnsi" w:cstheme="minorHAnsi"/>
          <w:sz w:val="24"/>
          <w:szCs w:val="24"/>
          <w:lang w:val="en-US"/>
        </w:rPr>
        <w:t>El.Ür.A.Ş</w:t>
      </w:r>
      <w:proofErr w:type="spellEnd"/>
      <w:r w:rsidR="000A2DAA" w:rsidRPr="00B260DC">
        <w:rPr>
          <w:rFonts w:asciiTheme="minorHAnsi" w:hAnsiTheme="minorHAnsi" w:cstheme="minorHAnsi"/>
          <w:sz w:val="24"/>
          <w:szCs w:val="24"/>
          <w:lang w:val="en-US"/>
        </w:rPr>
        <w:t xml:space="preserve">. </w:t>
      </w:r>
      <w:r w:rsidR="00E2758B" w:rsidRPr="00B260DC">
        <w:rPr>
          <w:rFonts w:asciiTheme="minorHAnsi" w:hAnsiTheme="minorHAnsi" w:cstheme="minorHAnsi"/>
          <w:sz w:val="24"/>
          <w:szCs w:val="24"/>
          <w:lang w:val="en-US"/>
        </w:rPr>
        <w:t>and</w:t>
      </w:r>
      <w:r w:rsidR="000A2DAA" w:rsidRPr="00B260DC">
        <w:rPr>
          <w:rFonts w:asciiTheme="minorHAnsi" w:hAnsiTheme="minorHAnsi" w:cstheme="minorHAnsi"/>
          <w:sz w:val="24"/>
          <w:szCs w:val="24"/>
          <w:lang w:val="en-US"/>
        </w:rPr>
        <w:t xml:space="preserve"> </w:t>
      </w:r>
      <w:proofErr w:type="spellStart"/>
      <w:r w:rsidR="00792B8F" w:rsidRPr="00B260DC">
        <w:rPr>
          <w:rFonts w:asciiTheme="minorHAnsi" w:hAnsiTheme="minorHAnsi" w:cstheme="minorHAnsi"/>
          <w:sz w:val="24"/>
          <w:szCs w:val="24"/>
          <w:lang w:val="en-US"/>
        </w:rPr>
        <w:t>Hamitabat</w:t>
      </w:r>
      <w:proofErr w:type="spellEnd"/>
      <w:r w:rsidR="00792B8F"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Elektrik</w:t>
      </w:r>
      <w:proofErr w:type="spellEnd"/>
      <w:r w:rsidR="009F0320"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Üretim</w:t>
      </w:r>
      <w:proofErr w:type="spellEnd"/>
      <w:r w:rsidR="009F0320"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Ve</w:t>
      </w:r>
      <w:proofErr w:type="spellEnd"/>
      <w:r w:rsidR="009F0320" w:rsidRPr="00B260DC">
        <w:rPr>
          <w:rFonts w:asciiTheme="minorHAnsi" w:hAnsiTheme="minorHAnsi" w:cstheme="minorHAnsi"/>
          <w:sz w:val="24"/>
          <w:szCs w:val="24"/>
          <w:lang w:val="en-US"/>
        </w:rPr>
        <w:t xml:space="preserve"> </w:t>
      </w:r>
      <w:proofErr w:type="spellStart"/>
      <w:r w:rsidR="009F0320" w:rsidRPr="00B260DC">
        <w:rPr>
          <w:rFonts w:asciiTheme="minorHAnsi" w:hAnsiTheme="minorHAnsi" w:cstheme="minorHAnsi"/>
          <w:sz w:val="24"/>
          <w:szCs w:val="24"/>
          <w:lang w:val="en-US"/>
        </w:rPr>
        <w:t>Ticaret</w:t>
      </w:r>
      <w:proofErr w:type="spellEnd"/>
      <w:r w:rsidR="009F0320" w:rsidRPr="00B260DC">
        <w:rPr>
          <w:rFonts w:asciiTheme="minorHAnsi" w:hAnsiTheme="minorHAnsi" w:cstheme="minorHAnsi"/>
          <w:sz w:val="24"/>
          <w:szCs w:val="24"/>
          <w:lang w:val="en-US"/>
        </w:rPr>
        <w:t xml:space="preserve"> A.Ş.</w:t>
      </w:r>
      <w:r w:rsidR="00E2758B" w:rsidRPr="00B260DC">
        <w:rPr>
          <w:rFonts w:asciiTheme="minorHAnsi" w:hAnsiTheme="minorHAnsi" w:cstheme="minorHAnsi"/>
          <w:sz w:val="24"/>
          <w:szCs w:val="24"/>
          <w:lang w:val="en-US"/>
        </w:rPr>
        <w:t xml:space="preserve"> , respectively.</w:t>
      </w:r>
    </w:p>
    <w:p w14:paraId="49912F1B" w14:textId="77777777" w:rsidR="006D7488" w:rsidRPr="00B260DC" w:rsidRDefault="006D7488" w:rsidP="00B66CC5">
      <w:pPr>
        <w:pStyle w:val="Balk6"/>
        <w:rPr>
          <w:lang w:val="en-US"/>
        </w:rPr>
      </w:pPr>
    </w:p>
    <w:p w14:paraId="61C909A8" w14:textId="5E53FAB5" w:rsidR="006E3E07" w:rsidRPr="00B260DC" w:rsidRDefault="00E2758B" w:rsidP="00B66CC5">
      <w:pPr>
        <w:pStyle w:val="Balk6"/>
        <w:rPr>
          <w:lang w:val="en-US"/>
        </w:rPr>
      </w:pPr>
      <w:bookmarkStart w:id="87" w:name="_Toc76478996"/>
      <w:r w:rsidRPr="00B260DC">
        <w:rPr>
          <w:lang w:val="en-US"/>
        </w:rPr>
        <w:t>Figure</w:t>
      </w:r>
      <w:r w:rsidR="00B66CC5" w:rsidRPr="00B260DC">
        <w:rPr>
          <w:lang w:val="en-US"/>
        </w:rPr>
        <w:t xml:space="preserve"> </w:t>
      </w:r>
      <w:r w:rsidR="00853F79" w:rsidRPr="00B260DC">
        <w:rPr>
          <w:lang w:val="en-US"/>
        </w:rPr>
        <w:t>1</w:t>
      </w:r>
      <w:r w:rsidR="00B66CC5" w:rsidRPr="00B260DC">
        <w:rPr>
          <w:lang w:val="en-US"/>
        </w:rPr>
        <w:fldChar w:fldCharType="begin"/>
      </w:r>
      <w:r w:rsidR="00B66CC5" w:rsidRPr="00B260DC">
        <w:rPr>
          <w:lang w:val="en-US"/>
        </w:rPr>
        <w:instrText xml:space="preserve"> STYLEREF 1 \s </w:instrText>
      </w:r>
      <w:r w:rsidR="00B66CC5" w:rsidRPr="00B260DC">
        <w:rPr>
          <w:lang w:val="en-US"/>
        </w:rPr>
        <w:fldChar w:fldCharType="end"/>
      </w:r>
      <w:r w:rsidR="00B66CC5" w:rsidRPr="00B260DC">
        <w:rPr>
          <w:lang w:val="en-US"/>
        </w:rPr>
        <w:t>.</w:t>
      </w:r>
      <w:r w:rsidR="00E71D7E" w:rsidRPr="00B260DC">
        <w:rPr>
          <w:lang w:val="en-US"/>
        </w:rPr>
        <w:t>1</w:t>
      </w:r>
      <w:r w:rsidR="006D7488" w:rsidRPr="00B260DC">
        <w:rPr>
          <w:lang w:val="en-US"/>
        </w:rPr>
        <w:t>6</w:t>
      </w:r>
      <w:r w:rsidR="00B66CC5" w:rsidRPr="00B260DC">
        <w:rPr>
          <w:lang w:val="en-US"/>
        </w:rPr>
        <w:t xml:space="preserve">: </w:t>
      </w:r>
      <w:r w:rsidRPr="00B260DC">
        <w:rPr>
          <w:lang w:val="en-US"/>
        </w:rPr>
        <w:t xml:space="preserve">The Share of the First 10 Companies in Installed Capacity </w:t>
      </w:r>
      <w:r w:rsidR="00E331D8" w:rsidRPr="00B260DC">
        <w:rPr>
          <w:lang w:val="en-US"/>
        </w:rPr>
        <w:t>at</w:t>
      </w:r>
      <w:r w:rsidRPr="00B260DC">
        <w:rPr>
          <w:lang w:val="en-US"/>
        </w:rPr>
        <w:t xml:space="preserve"> the End of 2020</w:t>
      </w:r>
      <w:r w:rsidR="002E3711" w:rsidRPr="00B260DC">
        <w:rPr>
          <w:lang w:val="en-US"/>
        </w:rPr>
        <w:t xml:space="preserve"> (%)</w:t>
      </w:r>
      <w:bookmarkEnd w:id="87"/>
    </w:p>
    <w:p w14:paraId="067C3A65" w14:textId="203645DA" w:rsidR="00CB2DB1" w:rsidRPr="00B260DC" w:rsidRDefault="00AA11E9" w:rsidP="00E331D8">
      <w:pPr>
        <w:rPr>
          <w:lang w:val="en-US"/>
        </w:rPr>
      </w:pPr>
      <w:r w:rsidRPr="00B260DC">
        <w:rPr>
          <w:noProof/>
          <w:lang w:eastAsia="tr-TR" w:bidi="ar-SA"/>
        </w:rPr>
        <w:drawing>
          <wp:inline distT="0" distB="0" distL="0" distR="0" wp14:anchorId="4140DBD1" wp14:editId="749EF2EA">
            <wp:extent cx="5939625" cy="2975942"/>
            <wp:effectExtent l="0" t="0" r="4445"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61732" cy="2987018"/>
                    </a:xfrm>
                    <a:prstGeom prst="rect">
                      <a:avLst/>
                    </a:prstGeom>
                    <a:noFill/>
                  </pic:spPr>
                </pic:pic>
              </a:graphicData>
            </a:graphic>
          </wp:inline>
        </w:drawing>
      </w:r>
      <w:bookmarkStart w:id="88" w:name="_Toc432164543"/>
    </w:p>
    <w:p w14:paraId="66D8E4DE" w14:textId="77777777" w:rsidR="009223C6" w:rsidRPr="00B260DC" w:rsidRDefault="009223C6" w:rsidP="009223C6">
      <w:pPr>
        <w:pStyle w:val="11ilebalayanlar"/>
        <w:rPr>
          <w:rFonts w:asciiTheme="minorHAnsi" w:hAnsiTheme="minorHAnsi" w:cstheme="minorHAnsi"/>
          <w:b w:val="0"/>
          <w:color w:val="auto"/>
          <w:spacing w:val="0"/>
          <w:lang w:val="en-US" w:bidi="en-US"/>
        </w:rPr>
      </w:pPr>
    </w:p>
    <w:p w14:paraId="29D110FC" w14:textId="474CFAA5" w:rsidR="00796EB1" w:rsidRPr="00B260DC" w:rsidRDefault="00E778B8" w:rsidP="00E778B8">
      <w:pPr>
        <w:pStyle w:val="11ilebalayanlar"/>
        <w:rPr>
          <w:lang w:val="en-US"/>
        </w:rPr>
      </w:pPr>
      <w:bookmarkStart w:id="89" w:name="_Toc76633634"/>
      <w:r w:rsidRPr="00B260DC">
        <w:rPr>
          <w:lang w:val="en-US"/>
        </w:rPr>
        <w:t>1.</w:t>
      </w:r>
      <w:r w:rsidR="00A32939" w:rsidRPr="00B260DC">
        <w:rPr>
          <w:lang w:val="en-US"/>
        </w:rPr>
        <w:t>4</w:t>
      </w:r>
      <w:r w:rsidRPr="00B260DC">
        <w:rPr>
          <w:lang w:val="en-US"/>
        </w:rPr>
        <w:t xml:space="preserve"> </w:t>
      </w:r>
      <w:r w:rsidR="00E331D8" w:rsidRPr="00B260DC">
        <w:rPr>
          <w:lang w:val="en-US"/>
        </w:rPr>
        <w:t>Unlicensed</w:t>
      </w:r>
      <w:r w:rsidR="00D232AF" w:rsidRPr="00B260DC">
        <w:rPr>
          <w:lang w:val="en-US"/>
        </w:rPr>
        <w:t xml:space="preserve"> </w:t>
      </w:r>
      <w:r w:rsidR="00E331D8" w:rsidRPr="00B260DC">
        <w:rPr>
          <w:lang w:val="en-US"/>
        </w:rPr>
        <w:t>Generation</w:t>
      </w:r>
      <w:bookmarkEnd w:id="89"/>
    </w:p>
    <w:p w14:paraId="54856272" w14:textId="77777777" w:rsidR="006D7488" w:rsidRPr="00B260DC" w:rsidRDefault="006D7488" w:rsidP="00E778B8">
      <w:pPr>
        <w:pStyle w:val="11ilebalayanlar"/>
        <w:rPr>
          <w:lang w:val="en-US"/>
        </w:rPr>
      </w:pPr>
    </w:p>
    <w:p w14:paraId="1C1E9385" w14:textId="77777777" w:rsidR="00D232AF" w:rsidRPr="00B260DC" w:rsidRDefault="00384A45" w:rsidP="00E778B8">
      <w:pPr>
        <w:pStyle w:val="11ilebalayanlar"/>
        <w:rPr>
          <w:lang w:val="en-US"/>
        </w:rPr>
      </w:pPr>
      <w:r w:rsidRPr="00B260DC">
        <w:rPr>
          <w:lang w:val="en-US"/>
        </w:rPr>
        <w:t xml:space="preserve"> </w:t>
      </w:r>
    </w:p>
    <w:bookmarkEnd w:id="88"/>
    <w:p w14:paraId="5C0E2291" w14:textId="536E976B" w:rsidR="00D232AF" w:rsidRPr="00B260DC" w:rsidRDefault="00E331D8" w:rsidP="00D232AF">
      <w:pPr>
        <w:spacing w:after="0" w:line="360" w:lineRule="auto"/>
        <w:ind w:firstLine="709"/>
        <w:jc w:val="both"/>
        <w:rPr>
          <w:rFonts w:asciiTheme="minorHAnsi" w:eastAsiaTheme="minorEastAsia" w:hAnsiTheme="minorHAnsi" w:cstheme="minorHAnsi"/>
          <w:sz w:val="24"/>
          <w:szCs w:val="24"/>
          <w:lang w:val="en-US"/>
        </w:rPr>
      </w:pPr>
      <w:r w:rsidRPr="00B260DC">
        <w:rPr>
          <w:rFonts w:asciiTheme="minorHAnsi" w:hAnsiTheme="minorHAnsi" w:cstheme="minorHAnsi"/>
          <w:sz w:val="24"/>
          <w:szCs w:val="24"/>
          <w:lang w:val="en-US"/>
        </w:rPr>
        <w:t>In the first sub clause of Article 14 of the Electricity Market Law No. 6446, the production facilities exempted from the license to install and establish a company are as follows;</w:t>
      </w:r>
    </w:p>
    <w:p w14:paraId="2550F8EF" w14:textId="77777777" w:rsidR="006D7488" w:rsidRPr="00B260DC" w:rsidRDefault="006D7488" w:rsidP="00D232AF">
      <w:pPr>
        <w:spacing w:after="0" w:line="360" w:lineRule="auto"/>
        <w:ind w:firstLine="709"/>
        <w:jc w:val="both"/>
        <w:rPr>
          <w:rFonts w:asciiTheme="minorHAnsi" w:eastAsiaTheme="minorEastAsia" w:hAnsiTheme="minorHAnsi" w:cstheme="minorHAnsi"/>
          <w:sz w:val="24"/>
          <w:szCs w:val="24"/>
          <w:lang w:val="en-US"/>
        </w:rPr>
      </w:pPr>
    </w:p>
    <w:p w14:paraId="3FB8E68F" w14:textId="77777777" w:rsidR="00303577" w:rsidRPr="00B260DC" w:rsidRDefault="007B286C" w:rsidP="00303577">
      <w:pPr>
        <w:spacing w:after="0" w:line="360" w:lineRule="auto"/>
        <w:jc w:val="both"/>
        <w:rPr>
          <w:rFonts w:asciiTheme="minorHAnsi" w:hAnsiTheme="minorHAnsi"/>
          <w:i/>
          <w:sz w:val="24"/>
          <w:lang w:val="en-US"/>
        </w:rPr>
      </w:pPr>
      <w:r w:rsidRPr="00B260DC">
        <w:rPr>
          <w:rFonts w:asciiTheme="minorHAnsi" w:hAnsiTheme="minorHAnsi"/>
          <w:sz w:val="24"/>
          <w:lang w:val="en-US"/>
        </w:rPr>
        <w:t>“</w:t>
      </w:r>
      <w:r w:rsidRPr="00B260DC">
        <w:rPr>
          <w:rFonts w:asciiTheme="minorHAnsi" w:hAnsiTheme="minorHAnsi"/>
          <w:i/>
          <w:sz w:val="24"/>
          <w:lang w:val="en-US"/>
        </w:rPr>
        <w:t xml:space="preserve">a) </w:t>
      </w:r>
      <w:r w:rsidR="00303577" w:rsidRPr="00B260DC">
        <w:rPr>
          <w:rFonts w:ascii="Times New Roman" w:eastAsia="ヒラギノ明朝 Pro W3" w:hAnsi="Times New Roman" w:cs="Times New Roman"/>
          <w:i/>
          <w:sz w:val="24"/>
          <w:szCs w:val="24"/>
          <w:lang w:val="en-US"/>
        </w:rPr>
        <w:t>Generation facilities not connected to emergency generator groups or transmission or distribution systems</w:t>
      </w:r>
      <w:r w:rsidR="00303577" w:rsidRPr="00B260DC">
        <w:rPr>
          <w:rFonts w:asciiTheme="minorHAnsi" w:hAnsiTheme="minorHAnsi"/>
          <w:i/>
          <w:sz w:val="24"/>
          <w:lang w:val="en-US"/>
        </w:rPr>
        <w:t xml:space="preserve"> </w:t>
      </w:r>
    </w:p>
    <w:p w14:paraId="42E6FE34" w14:textId="77777777" w:rsidR="00303577" w:rsidRPr="00B260DC" w:rsidRDefault="00303577" w:rsidP="00303577">
      <w:pPr>
        <w:tabs>
          <w:tab w:val="left" w:pos="566"/>
        </w:tabs>
        <w:spacing w:line="360" w:lineRule="auto"/>
        <w:jc w:val="both"/>
        <w:rPr>
          <w:rFonts w:ascii="Times New Roman" w:eastAsia="ヒラギノ明朝 Pro W3" w:hAnsi="Times New Roman" w:cs="Times New Roman"/>
          <w:i/>
          <w:sz w:val="24"/>
          <w:szCs w:val="24"/>
          <w:lang w:val="en-US"/>
        </w:rPr>
      </w:pPr>
      <w:r w:rsidRPr="00B260DC">
        <w:rPr>
          <w:rFonts w:ascii="Times New Roman" w:eastAsia="ヒラギノ明朝 Pro W3" w:hAnsi="Times New Roman" w:cs="Times New Roman"/>
          <w:i/>
          <w:sz w:val="24"/>
          <w:szCs w:val="24"/>
          <w:lang w:val="en-US"/>
        </w:rPr>
        <w:t xml:space="preserve">b) Generation facilities with the installed power based on maximum one-megawatt renewable energy sources </w:t>
      </w:r>
    </w:p>
    <w:p w14:paraId="49B4430E" w14:textId="77777777" w:rsidR="00303577" w:rsidRPr="00B260DC" w:rsidRDefault="007B286C" w:rsidP="00303577">
      <w:pPr>
        <w:tabs>
          <w:tab w:val="left" w:pos="566"/>
        </w:tabs>
        <w:spacing w:line="360" w:lineRule="auto"/>
        <w:jc w:val="both"/>
        <w:rPr>
          <w:rFonts w:asciiTheme="minorHAnsi" w:hAnsiTheme="minorHAnsi"/>
          <w:i/>
          <w:sz w:val="24"/>
          <w:lang w:val="en-US"/>
        </w:rPr>
      </w:pPr>
      <w:r w:rsidRPr="00B260DC">
        <w:rPr>
          <w:rFonts w:asciiTheme="minorHAnsi" w:hAnsiTheme="minorHAnsi"/>
          <w:i/>
          <w:sz w:val="24"/>
          <w:lang w:val="en-US"/>
        </w:rPr>
        <w:lastRenderedPageBreak/>
        <w:t xml:space="preserve">c) </w:t>
      </w:r>
      <w:r w:rsidR="00303577" w:rsidRPr="00B260DC">
        <w:rPr>
          <w:rFonts w:ascii="Times New Roman" w:eastAsia="ヒラギノ明朝 Pro W3" w:hAnsi="Times New Roman" w:cs="Times New Roman"/>
          <w:i/>
          <w:sz w:val="24"/>
          <w:szCs w:val="24"/>
          <w:lang w:val="en-US"/>
        </w:rPr>
        <w:t>Electricity generation facilities of municipalities installed to dispose the sludge of solid waste facilities and of treatment plants</w:t>
      </w:r>
      <w:r w:rsidR="00303577" w:rsidRPr="00B260DC">
        <w:rPr>
          <w:rFonts w:asciiTheme="minorHAnsi" w:hAnsiTheme="minorHAnsi"/>
          <w:i/>
          <w:sz w:val="24"/>
          <w:lang w:val="en-US"/>
        </w:rPr>
        <w:t xml:space="preserve"> </w:t>
      </w:r>
    </w:p>
    <w:p w14:paraId="014F3D27" w14:textId="77777777" w:rsidR="00303577" w:rsidRPr="00B260DC" w:rsidRDefault="00303577" w:rsidP="00303577">
      <w:pPr>
        <w:tabs>
          <w:tab w:val="left" w:pos="566"/>
        </w:tabs>
        <w:spacing w:line="360" w:lineRule="auto"/>
        <w:jc w:val="both"/>
        <w:rPr>
          <w:rFonts w:ascii="Times New Roman" w:eastAsia="ヒラギノ明朝 Pro W3" w:hAnsi="Times New Roman" w:cs="Times New Roman"/>
          <w:i/>
          <w:sz w:val="24"/>
          <w:szCs w:val="24"/>
          <w:lang w:val="en-US"/>
        </w:rPr>
      </w:pPr>
      <w:r w:rsidRPr="00B260DC">
        <w:rPr>
          <w:rFonts w:ascii="Times New Roman" w:eastAsia="ヒラギノ明朝 Pro W3" w:hAnsi="Times New Roman" w:cs="Times New Roman"/>
          <w:i/>
          <w:sz w:val="24"/>
          <w:szCs w:val="24"/>
          <w:lang w:val="en-US"/>
        </w:rPr>
        <w:t>d) Those of micro-cogeneration facilities and cogeneration facilities having the productivity value to be determined by the Ministry, and in the category to be determined by the Board</w:t>
      </w:r>
    </w:p>
    <w:p w14:paraId="6CA86A2C" w14:textId="5964F55A" w:rsidR="00303577" w:rsidRPr="00B260DC" w:rsidRDefault="007B286C" w:rsidP="00303577">
      <w:pPr>
        <w:spacing w:line="360" w:lineRule="auto"/>
        <w:jc w:val="both"/>
        <w:rPr>
          <w:rFonts w:asciiTheme="minorHAnsi" w:hAnsiTheme="minorHAnsi"/>
          <w:i/>
          <w:sz w:val="24"/>
          <w:lang w:val="en-US"/>
        </w:rPr>
      </w:pPr>
      <w:r w:rsidRPr="00B260DC">
        <w:rPr>
          <w:rFonts w:asciiTheme="minorHAnsi" w:hAnsiTheme="minorHAnsi"/>
          <w:i/>
          <w:sz w:val="24"/>
          <w:lang w:val="en-US"/>
        </w:rPr>
        <w:t xml:space="preserve">d) </w:t>
      </w:r>
      <w:r w:rsidR="00303577" w:rsidRPr="00B260DC">
        <w:rPr>
          <w:rFonts w:asciiTheme="minorHAnsi" w:hAnsiTheme="minorHAnsi"/>
          <w:i/>
          <w:sz w:val="24"/>
          <w:lang w:val="en-US"/>
        </w:rPr>
        <w:t>A generation facility based on renewable energy sources, which uses all of the energy it produces without giving it to the transmission or distribution system, and whose production and consumption are at the same measurement point</w:t>
      </w:r>
    </w:p>
    <w:p w14:paraId="015DE89C" w14:textId="61B817DF" w:rsidR="007B286C" w:rsidRPr="00B260DC" w:rsidRDefault="007B286C" w:rsidP="00303577">
      <w:pPr>
        <w:spacing w:after="0" w:line="360" w:lineRule="auto"/>
        <w:jc w:val="both"/>
        <w:rPr>
          <w:rFonts w:asciiTheme="minorHAnsi" w:hAnsiTheme="minorHAnsi"/>
          <w:i/>
          <w:sz w:val="24"/>
          <w:lang w:val="en-US"/>
        </w:rPr>
      </w:pPr>
      <w:r w:rsidRPr="00B260DC">
        <w:rPr>
          <w:rFonts w:asciiTheme="minorHAnsi" w:hAnsiTheme="minorHAnsi"/>
          <w:i/>
          <w:sz w:val="24"/>
          <w:lang w:val="en-US"/>
        </w:rPr>
        <w:t>e)</w:t>
      </w:r>
      <w:r w:rsidR="00303577" w:rsidRPr="00B260DC">
        <w:rPr>
          <w:rFonts w:ascii="Times New Roman" w:hAnsi="Times New Roman" w:cs="Times New Roman"/>
          <w:i/>
          <w:sz w:val="24"/>
          <w:szCs w:val="24"/>
          <w:lang w:val="en-US"/>
        </w:rPr>
        <w:t xml:space="preserve"> (Attachment: 21/3 / 2018-7103 / 84 art.) Market activities carried out within the scope of the limits determined by the Board and electricity storage and demand side participation within the framework of the procedures and principles determined by the Ministry.</w:t>
      </w:r>
    </w:p>
    <w:p w14:paraId="0AB15E8D" w14:textId="114AD4EB" w:rsidR="007B286C" w:rsidRPr="00B260DC" w:rsidRDefault="007B286C" w:rsidP="007B286C">
      <w:pPr>
        <w:spacing w:after="0" w:line="360" w:lineRule="auto"/>
        <w:jc w:val="both"/>
        <w:rPr>
          <w:rFonts w:asciiTheme="minorHAnsi" w:hAnsiTheme="minorHAnsi"/>
          <w:i/>
          <w:sz w:val="24"/>
          <w:lang w:val="en-US"/>
        </w:rPr>
      </w:pPr>
      <w:r w:rsidRPr="00B260DC">
        <w:rPr>
          <w:rFonts w:asciiTheme="minorHAnsi" w:hAnsiTheme="minorHAnsi"/>
          <w:i/>
          <w:sz w:val="24"/>
          <w:lang w:val="en-US"/>
        </w:rPr>
        <w:t>f</w:t>
      </w:r>
      <w:r w:rsidR="00C97854" w:rsidRPr="00B260DC">
        <w:rPr>
          <w:rFonts w:asciiTheme="minorHAnsi" w:hAnsiTheme="minorHAnsi"/>
          <w:i/>
          <w:sz w:val="24"/>
          <w:lang w:val="en-US"/>
        </w:rPr>
        <w:t xml:space="preserve">) </w:t>
      </w:r>
      <w:r w:rsidR="00303577" w:rsidRPr="00B260DC">
        <w:rPr>
          <w:rFonts w:ascii="Times New Roman" w:hAnsi="Times New Roman" w:cs="Times New Roman"/>
          <w:i/>
          <w:sz w:val="24"/>
          <w:szCs w:val="24"/>
          <w:lang w:val="en-US"/>
        </w:rPr>
        <w:t>(Attachment: 19/4 / 2018-7139 / 56 art.) Electricity subscription in order to meet the electricity needs of the agricultural irrigation facilities owned by the General Directorate of State Hydraulic Works, the contract power of the installed power agricultural irrigation plant is production facility based on renewable energy sources established and operated by the General Directorate of State Hydraulic Works, provided that the total</w:t>
      </w:r>
    </w:p>
    <w:p w14:paraId="53122785" w14:textId="33FDC7CD" w:rsidR="00C97854" w:rsidRPr="00B260DC" w:rsidRDefault="007B286C" w:rsidP="00C97854">
      <w:pPr>
        <w:spacing w:line="360" w:lineRule="auto"/>
        <w:jc w:val="both"/>
        <w:rPr>
          <w:rFonts w:asciiTheme="minorHAnsi" w:hAnsiTheme="minorHAnsi"/>
          <w:i/>
          <w:sz w:val="24"/>
          <w:lang w:val="en-US"/>
        </w:rPr>
      </w:pPr>
      <w:r w:rsidRPr="00B260DC">
        <w:rPr>
          <w:rFonts w:asciiTheme="minorHAnsi" w:hAnsiTheme="minorHAnsi"/>
          <w:i/>
          <w:sz w:val="24"/>
          <w:lang w:val="en-US"/>
        </w:rPr>
        <w:t>g) (</w:t>
      </w:r>
      <w:r w:rsidR="00C97854" w:rsidRPr="00B260DC">
        <w:rPr>
          <w:rFonts w:asciiTheme="minorHAnsi" w:hAnsiTheme="minorHAnsi"/>
          <w:i/>
          <w:sz w:val="24"/>
          <w:lang w:val="en-US"/>
        </w:rPr>
        <w:t>Attachment</w:t>
      </w:r>
      <w:r w:rsidRPr="00B260DC">
        <w:rPr>
          <w:rFonts w:asciiTheme="minorHAnsi" w:hAnsiTheme="minorHAnsi"/>
          <w:i/>
          <w:sz w:val="24"/>
          <w:lang w:val="en-US"/>
        </w:rPr>
        <w:t xml:space="preserve">:25/11/2020-7257/35 </w:t>
      </w:r>
      <w:r w:rsidR="00C97854" w:rsidRPr="00B260DC">
        <w:rPr>
          <w:rFonts w:asciiTheme="minorHAnsi" w:hAnsiTheme="minorHAnsi"/>
          <w:i/>
          <w:sz w:val="24"/>
          <w:lang w:val="en-US"/>
        </w:rPr>
        <w:t>art</w:t>
      </w:r>
      <w:r w:rsidRPr="00B260DC">
        <w:rPr>
          <w:rFonts w:asciiTheme="minorHAnsi" w:hAnsiTheme="minorHAnsi"/>
          <w:i/>
          <w:sz w:val="24"/>
          <w:lang w:val="en-US"/>
        </w:rPr>
        <w:t>.)</w:t>
      </w:r>
      <w:r w:rsidR="00C97854" w:rsidRPr="00B260DC">
        <w:rPr>
          <w:rFonts w:asciiTheme="minorHAnsi" w:hAnsiTheme="minorHAnsi"/>
          <w:i/>
          <w:sz w:val="24"/>
          <w:lang w:val="en-US"/>
        </w:rPr>
        <w:t xml:space="preserve"> Generation facility based on renewable energy resources, provided that it is limited to the contract power in the connection agreement</w:t>
      </w:r>
    </w:p>
    <w:p w14:paraId="73453CB6" w14:textId="77777777" w:rsidR="009223C6" w:rsidRPr="00B260DC" w:rsidRDefault="009223C6" w:rsidP="006342E1">
      <w:pPr>
        <w:spacing w:after="0" w:line="360" w:lineRule="auto"/>
        <w:ind w:firstLine="708"/>
        <w:jc w:val="both"/>
        <w:rPr>
          <w:rFonts w:asciiTheme="minorHAnsi" w:eastAsiaTheme="minorEastAsia" w:hAnsiTheme="minorHAnsi" w:cstheme="minorHAnsi"/>
          <w:sz w:val="24"/>
          <w:szCs w:val="24"/>
          <w:lang w:val="en-US"/>
        </w:rPr>
      </w:pPr>
    </w:p>
    <w:p w14:paraId="4236FB04" w14:textId="77777777" w:rsidR="00B1240A" w:rsidRPr="00B260DC" w:rsidRDefault="00B1240A" w:rsidP="006342E1">
      <w:pPr>
        <w:spacing w:after="0" w:line="360" w:lineRule="auto"/>
        <w:ind w:firstLine="708"/>
        <w:jc w:val="both"/>
        <w:rPr>
          <w:rFonts w:asciiTheme="minorHAnsi" w:eastAsiaTheme="minorEastAsia" w:hAnsiTheme="minorHAnsi" w:cstheme="minorHAnsi"/>
          <w:sz w:val="24"/>
          <w:szCs w:val="24"/>
          <w:lang w:val="en-US"/>
        </w:rPr>
      </w:pPr>
    </w:p>
    <w:p w14:paraId="5248ADAE" w14:textId="4AEA7BA1" w:rsidR="00796EB1" w:rsidRPr="00B260DC" w:rsidRDefault="00587372" w:rsidP="006342E1">
      <w:pPr>
        <w:spacing w:after="0" w:line="360" w:lineRule="auto"/>
        <w:ind w:firstLine="708"/>
        <w:jc w:val="both"/>
        <w:rPr>
          <w:rFonts w:asciiTheme="minorHAnsi" w:eastAsiaTheme="minorEastAsia" w:hAnsiTheme="minorHAnsi" w:cstheme="minorHAnsi"/>
          <w:sz w:val="24"/>
          <w:szCs w:val="24"/>
          <w:lang w:val="en-US"/>
        </w:rPr>
      </w:pPr>
      <w:r w:rsidRPr="00B260DC">
        <w:rPr>
          <w:rFonts w:ascii="Times New Roman" w:eastAsiaTheme="minorEastAsia" w:hAnsi="Times New Roman" w:cs="Times New Roman"/>
          <w:sz w:val="24"/>
          <w:szCs w:val="24"/>
          <w:lang w:val="en-US"/>
        </w:rPr>
        <w:t xml:space="preserve">The current status of unlicensed electricity generation applications by </w:t>
      </w:r>
      <w:r w:rsidR="006342E1" w:rsidRPr="00B260DC">
        <w:rPr>
          <w:rFonts w:asciiTheme="minorHAnsi" w:eastAsiaTheme="minorEastAsia" w:hAnsiTheme="minorHAnsi" w:cstheme="minorHAnsi"/>
          <w:sz w:val="24"/>
          <w:szCs w:val="24"/>
          <w:lang w:val="en-US"/>
        </w:rPr>
        <w:t>20</w:t>
      </w:r>
      <w:r w:rsidR="009A5D90" w:rsidRPr="00B260DC">
        <w:rPr>
          <w:rFonts w:asciiTheme="minorHAnsi" w:eastAsiaTheme="minorEastAsia" w:hAnsiTheme="minorHAnsi" w:cstheme="minorHAnsi"/>
          <w:sz w:val="24"/>
          <w:szCs w:val="24"/>
          <w:lang w:val="en-US"/>
        </w:rPr>
        <w:t>20</w:t>
      </w:r>
      <w:r w:rsidR="006342E1"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is shown in </w:t>
      </w:r>
      <w:r w:rsidR="006342E1" w:rsidRPr="00B260DC">
        <w:rPr>
          <w:rFonts w:asciiTheme="minorHAnsi" w:eastAsiaTheme="minorEastAsia" w:hAnsiTheme="minorHAnsi" w:cstheme="minorHAnsi"/>
          <w:sz w:val="24"/>
          <w:szCs w:val="24"/>
          <w:lang w:val="en-US"/>
        </w:rPr>
        <w:t>Tabl</w:t>
      </w:r>
      <w:r w:rsidRPr="00B260DC">
        <w:rPr>
          <w:rFonts w:asciiTheme="minorHAnsi" w:eastAsiaTheme="minorEastAsia" w:hAnsiTheme="minorHAnsi" w:cstheme="minorHAnsi"/>
          <w:sz w:val="24"/>
          <w:szCs w:val="24"/>
          <w:lang w:val="en-US"/>
        </w:rPr>
        <w:t>e</w:t>
      </w:r>
      <w:r w:rsidR="006342E1" w:rsidRPr="00B260DC">
        <w:rPr>
          <w:rFonts w:asciiTheme="minorHAnsi" w:eastAsiaTheme="minorEastAsia" w:hAnsiTheme="minorHAnsi" w:cstheme="minorHAnsi"/>
          <w:sz w:val="24"/>
          <w:szCs w:val="24"/>
          <w:lang w:val="en-US"/>
        </w:rPr>
        <w:t xml:space="preserve"> 1.4</w:t>
      </w:r>
      <w:r w:rsidRPr="00B260DC">
        <w:rPr>
          <w:rFonts w:asciiTheme="minorHAnsi" w:eastAsiaTheme="minorEastAsia" w:hAnsiTheme="minorHAnsi" w:cstheme="minorHAnsi"/>
          <w:sz w:val="24"/>
          <w:szCs w:val="24"/>
          <w:lang w:val="en-US"/>
        </w:rPr>
        <w:t>.</w:t>
      </w:r>
    </w:p>
    <w:p w14:paraId="493BD543" w14:textId="77777777" w:rsidR="005E0399" w:rsidRPr="00B260DC" w:rsidRDefault="005E0399" w:rsidP="006342E1">
      <w:pPr>
        <w:spacing w:after="0" w:line="360" w:lineRule="auto"/>
        <w:ind w:firstLine="708"/>
        <w:jc w:val="both"/>
        <w:rPr>
          <w:rFonts w:asciiTheme="minorHAnsi" w:eastAsiaTheme="minorEastAsia" w:hAnsiTheme="minorHAnsi" w:cstheme="minorHAnsi"/>
          <w:sz w:val="24"/>
          <w:szCs w:val="24"/>
          <w:lang w:val="en-US"/>
        </w:rPr>
      </w:pPr>
    </w:p>
    <w:p w14:paraId="17713825" w14:textId="15F38B9C" w:rsidR="008A5016" w:rsidRPr="00B260DC" w:rsidRDefault="008A5016" w:rsidP="008A5016">
      <w:pPr>
        <w:pStyle w:val="Balk5"/>
        <w:rPr>
          <w:rFonts w:eastAsiaTheme="minorEastAsia"/>
          <w:lang w:val="en-US"/>
        </w:rPr>
      </w:pPr>
      <w:bookmarkStart w:id="90" w:name="_Toc76478943"/>
      <w:r w:rsidRPr="00B260DC">
        <w:rPr>
          <w:lang w:val="en-US"/>
        </w:rPr>
        <w:t>Tabl</w:t>
      </w:r>
      <w:r w:rsidR="00587372"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 xml:space="preserve">.4: </w:t>
      </w:r>
      <w:r w:rsidR="00587372" w:rsidRPr="00B260DC">
        <w:rPr>
          <w:rStyle w:val="Balk1Char"/>
          <w:b/>
          <w:bCs/>
          <w:lang w:val="en-US"/>
        </w:rPr>
        <w:t xml:space="preserve">The Status of Unlicensed Electricity Generation Applications at the End of 2020 </w:t>
      </w:r>
      <w:r w:rsidR="002E3711" w:rsidRPr="00B260DC">
        <w:rPr>
          <w:lang w:val="en-US"/>
        </w:rPr>
        <w:t>(MWe)</w:t>
      </w:r>
      <w:bookmarkEnd w:id="90"/>
    </w:p>
    <w:tbl>
      <w:tblPr>
        <w:tblW w:w="5084" w:type="pct"/>
        <w:tblCellMar>
          <w:left w:w="70" w:type="dxa"/>
          <w:right w:w="70" w:type="dxa"/>
        </w:tblCellMar>
        <w:tblLook w:val="04A0" w:firstRow="1" w:lastRow="0" w:firstColumn="1" w:lastColumn="0" w:noHBand="0" w:noVBand="1"/>
      </w:tblPr>
      <w:tblGrid>
        <w:gridCol w:w="1436"/>
        <w:gridCol w:w="923"/>
        <w:gridCol w:w="910"/>
        <w:gridCol w:w="1094"/>
        <w:gridCol w:w="1265"/>
        <w:gridCol w:w="1411"/>
        <w:gridCol w:w="1717"/>
        <w:gridCol w:w="745"/>
      </w:tblGrid>
      <w:tr w:rsidR="005D5622" w:rsidRPr="00B260DC" w14:paraId="5F10747A" w14:textId="77777777" w:rsidTr="00E323A4">
        <w:trPr>
          <w:trHeight w:val="495"/>
        </w:trPr>
        <w:tc>
          <w:tcPr>
            <w:tcW w:w="828" w:type="pct"/>
            <w:tcBorders>
              <w:top w:val="single" w:sz="8" w:space="0" w:color="auto"/>
              <w:left w:val="single" w:sz="8" w:space="0" w:color="auto"/>
              <w:bottom w:val="nil"/>
              <w:right w:val="single" w:sz="8" w:space="0" w:color="auto"/>
            </w:tcBorders>
            <w:shd w:val="clear" w:color="000000" w:fill="FF0000"/>
            <w:noWrap/>
            <w:vAlign w:val="center"/>
            <w:hideMark/>
          </w:tcPr>
          <w:p w14:paraId="6D839DE2" w14:textId="3480A26B" w:rsidR="005D5622" w:rsidRPr="00B260DC" w:rsidRDefault="0058737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Status</w:t>
            </w:r>
            <w:r w:rsidR="005D5622" w:rsidRPr="00B260DC">
              <w:rPr>
                <w:rFonts w:asciiTheme="minorHAnsi" w:eastAsia="Times New Roman" w:hAnsiTheme="minorHAnsi" w:cstheme="minorHAnsi"/>
                <w:b/>
                <w:bCs/>
                <w:color w:val="FFFFFF"/>
                <w:szCs w:val="18"/>
                <w:lang w:val="en-US" w:eastAsia="tr-TR" w:bidi="ar-SA"/>
              </w:rPr>
              <w:t>/</w:t>
            </w:r>
            <w:r w:rsidRPr="00B260DC">
              <w:rPr>
                <w:rFonts w:asciiTheme="minorHAnsi" w:eastAsia="Times New Roman" w:hAnsiTheme="minorHAnsi" w:cstheme="minorHAnsi"/>
                <w:b/>
                <w:bCs/>
                <w:color w:val="FFFFFF"/>
                <w:szCs w:val="18"/>
                <w:lang w:val="en-US" w:eastAsia="tr-TR" w:bidi="ar-SA"/>
              </w:rPr>
              <w:t>Source</w:t>
            </w:r>
          </w:p>
        </w:tc>
        <w:tc>
          <w:tcPr>
            <w:tcW w:w="532" w:type="pct"/>
            <w:tcBorders>
              <w:top w:val="single" w:sz="8" w:space="0" w:color="auto"/>
              <w:left w:val="nil"/>
              <w:bottom w:val="nil"/>
              <w:right w:val="single" w:sz="8" w:space="0" w:color="auto"/>
            </w:tcBorders>
            <w:shd w:val="clear" w:color="000000" w:fill="FF0000"/>
            <w:noWrap/>
            <w:vAlign w:val="center"/>
            <w:hideMark/>
          </w:tcPr>
          <w:p w14:paraId="6D4CDB03" w14:textId="348CF186" w:rsidR="005D5622" w:rsidRPr="00B260DC" w:rsidRDefault="005D562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Bi</w:t>
            </w:r>
            <w:r w:rsidR="00587372" w:rsidRPr="00B260DC">
              <w:rPr>
                <w:rFonts w:asciiTheme="minorHAnsi" w:eastAsia="Times New Roman" w:hAnsiTheme="minorHAnsi" w:cstheme="minorHAnsi"/>
                <w:b/>
                <w:bCs/>
                <w:color w:val="FFFFFF"/>
                <w:szCs w:val="18"/>
                <w:lang w:val="en-US" w:eastAsia="tr-TR" w:bidi="ar-SA"/>
              </w:rPr>
              <w:t>omass</w:t>
            </w:r>
          </w:p>
        </w:tc>
        <w:tc>
          <w:tcPr>
            <w:tcW w:w="464" w:type="pct"/>
            <w:tcBorders>
              <w:top w:val="single" w:sz="8" w:space="0" w:color="auto"/>
              <w:left w:val="nil"/>
              <w:bottom w:val="nil"/>
              <w:right w:val="single" w:sz="8" w:space="0" w:color="auto"/>
            </w:tcBorders>
            <w:shd w:val="clear" w:color="000000" w:fill="FF0000"/>
            <w:vAlign w:val="center"/>
            <w:hideMark/>
          </w:tcPr>
          <w:p w14:paraId="387B024B" w14:textId="0189C969" w:rsidR="005D5622" w:rsidRPr="00B260DC" w:rsidRDefault="0058737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Solar</w:t>
            </w:r>
          </w:p>
        </w:tc>
        <w:tc>
          <w:tcPr>
            <w:tcW w:w="483" w:type="pct"/>
            <w:tcBorders>
              <w:top w:val="single" w:sz="8" w:space="0" w:color="auto"/>
              <w:left w:val="nil"/>
              <w:bottom w:val="nil"/>
              <w:right w:val="single" w:sz="8" w:space="0" w:color="auto"/>
            </w:tcBorders>
            <w:shd w:val="clear" w:color="000000" w:fill="FF0000"/>
            <w:noWrap/>
            <w:vAlign w:val="center"/>
            <w:hideMark/>
          </w:tcPr>
          <w:p w14:paraId="6213C8FE" w14:textId="4ED369A2" w:rsidR="005D5622" w:rsidRPr="00B260DC" w:rsidRDefault="005D562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H</w:t>
            </w:r>
            <w:r w:rsidR="00587372" w:rsidRPr="00B260DC">
              <w:rPr>
                <w:rFonts w:asciiTheme="minorHAnsi" w:eastAsia="Times New Roman" w:hAnsiTheme="minorHAnsi" w:cstheme="minorHAnsi"/>
                <w:b/>
                <w:bCs/>
                <w:color w:val="FFFFFF"/>
                <w:szCs w:val="18"/>
                <w:lang w:val="en-US" w:eastAsia="tr-TR" w:bidi="ar-SA"/>
              </w:rPr>
              <w:t>ydraulic</w:t>
            </w:r>
          </w:p>
        </w:tc>
        <w:tc>
          <w:tcPr>
            <w:tcW w:w="550" w:type="pct"/>
            <w:tcBorders>
              <w:top w:val="single" w:sz="8" w:space="0" w:color="auto"/>
              <w:left w:val="nil"/>
              <w:bottom w:val="nil"/>
              <w:right w:val="single" w:sz="8" w:space="0" w:color="auto"/>
            </w:tcBorders>
            <w:shd w:val="clear" w:color="000000" w:fill="FF0000"/>
            <w:vAlign w:val="center"/>
            <w:hideMark/>
          </w:tcPr>
          <w:p w14:paraId="2C1298A2" w14:textId="51D78C8F" w:rsidR="005D5622" w:rsidRPr="00B260DC" w:rsidRDefault="0058737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Geothermal</w:t>
            </w:r>
          </w:p>
        </w:tc>
        <w:tc>
          <w:tcPr>
            <w:tcW w:w="736" w:type="pct"/>
            <w:tcBorders>
              <w:top w:val="single" w:sz="8" w:space="0" w:color="auto"/>
              <w:left w:val="nil"/>
              <w:bottom w:val="nil"/>
              <w:right w:val="single" w:sz="8" w:space="0" w:color="auto"/>
            </w:tcBorders>
            <w:shd w:val="clear" w:color="000000" w:fill="FF0000"/>
            <w:vAlign w:val="center"/>
            <w:hideMark/>
          </w:tcPr>
          <w:p w14:paraId="607648F4" w14:textId="6419B7D7" w:rsidR="005D5622" w:rsidRPr="00B260DC" w:rsidRDefault="0058737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Cogeneratio</w:t>
            </w:r>
            <w:r w:rsidR="005D5622" w:rsidRPr="00B260DC">
              <w:rPr>
                <w:rFonts w:asciiTheme="minorHAnsi" w:eastAsia="Times New Roman" w:hAnsiTheme="minorHAnsi" w:cstheme="minorHAnsi"/>
                <w:b/>
                <w:bCs/>
                <w:color w:val="FFFFFF"/>
                <w:szCs w:val="18"/>
                <w:lang w:val="en-US" w:eastAsia="tr-TR" w:bidi="ar-SA"/>
              </w:rPr>
              <w:t>n</w:t>
            </w:r>
          </w:p>
        </w:tc>
        <w:tc>
          <w:tcPr>
            <w:tcW w:w="896" w:type="pct"/>
            <w:tcBorders>
              <w:top w:val="single" w:sz="8" w:space="0" w:color="auto"/>
              <w:left w:val="nil"/>
              <w:bottom w:val="nil"/>
              <w:right w:val="single" w:sz="8" w:space="0" w:color="auto"/>
            </w:tcBorders>
            <w:shd w:val="clear" w:color="000000" w:fill="FF0000"/>
            <w:vAlign w:val="center"/>
            <w:hideMark/>
          </w:tcPr>
          <w:p w14:paraId="34D9AB22" w14:textId="5CA596F8" w:rsidR="005D5622" w:rsidRPr="00B260DC" w:rsidRDefault="005D562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Mi</w:t>
            </w:r>
            <w:r w:rsidR="00587372" w:rsidRPr="00B260DC">
              <w:rPr>
                <w:rFonts w:asciiTheme="minorHAnsi" w:eastAsia="Times New Roman" w:hAnsiTheme="minorHAnsi" w:cstheme="minorHAnsi"/>
                <w:b/>
                <w:bCs/>
                <w:color w:val="FFFFFF"/>
                <w:szCs w:val="18"/>
                <w:lang w:val="en-US" w:eastAsia="tr-TR" w:bidi="ar-SA"/>
              </w:rPr>
              <w:t>crogeneration</w:t>
            </w:r>
          </w:p>
        </w:tc>
        <w:tc>
          <w:tcPr>
            <w:tcW w:w="510" w:type="pct"/>
            <w:tcBorders>
              <w:top w:val="single" w:sz="8" w:space="0" w:color="auto"/>
              <w:left w:val="nil"/>
              <w:bottom w:val="nil"/>
              <w:right w:val="single" w:sz="8" w:space="0" w:color="auto"/>
            </w:tcBorders>
            <w:shd w:val="clear" w:color="000000" w:fill="FF0000"/>
            <w:noWrap/>
            <w:vAlign w:val="center"/>
            <w:hideMark/>
          </w:tcPr>
          <w:p w14:paraId="1D86FFCF" w14:textId="21DDE115" w:rsidR="005D5622" w:rsidRPr="00B260DC" w:rsidRDefault="00587372" w:rsidP="00421E48">
            <w:pPr>
              <w:spacing w:after="0" w:line="240" w:lineRule="auto"/>
              <w:jc w:val="center"/>
              <w:rPr>
                <w:rFonts w:asciiTheme="minorHAnsi" w:eastAsia="Times New Roman" w:hAnsiTheme="minorHAnsi" w:cstheme="minorHAnsi"/>
                <w:b/>
                <w:bCs/>
                <w:color w:val="FFFFFF"/>
                <w:szCs w:val="18"/>
                <w:lang w:val="en-US" w:eastAsia="tr-TR" w:bidi="ar-SA"/>
              </w:rPr>
            </w:pPr>
            <w:r w:rsidRPr="00B260DC">
              <w:rPr>
                <w:rFonts w:asciiTheme="minorHAnsi" w:eastAsia="Times New Roman" w:hAnsiTheme="minorHAnsi" w:cstheme="minorHAnsi"/>
                <w:b/>
                <w:bCs/>
                <w:color w:val="FFFFFF"/>
                <w:szCs w:val="18"/>
                <w:lang w:val="en-US" w:eastAsia="tr-TR" w:bidi="ar-SA"/>
              </w:rPr>
              <w:t>Wind</w:t>
            </w:r>
          </w:p>
        </w:tc>
      </w:tr>
      <w:tr w:rsidR="005D5622" w:rsidRPr="00B260DC" w14:paraId="63EA3182" w14:textId="77777777" w:rsidTr="00E323A4">
        <w:trPr>
          <w:trHeight w:val="480"/>
        </w:trPr>
        <w:tc>
          <w:tcPr>
            <w:tcW w:w="828" w:type="pct"/>
            <w:tcBorders>
              <w:top w:val="single" w:sz="8" w:space="0" w:color="auto"/>
              <w:left w:val="single" w:sz="8" w:space="0" w:color="auto"/>
              <w:bottom w:val="single" w:sz="4" w:space="0" w:color="auto"/>
              <w:right w:val="single" w:sz="4" w:space="0" w:color="auto"/>
            </w:tcBorders>
            <w:shd w:val="clear" w:color="000000" w:fill="FF5050"/>
            <w:vAlign w:val="center"/>
            <w:hideMark/>
          </w:tcPr>
          <w:p w14:paraId="155142B7" w14:textId="4BC62F6D" w:rsidR="005D5622" w:rsidRPr="00B260DC" w:rsidRDefault="00587372" w:rsidP="00421E48">
            <w:pPr>
              <w:spacing w:after="0" w:line="240" w:lineRule="auto"/>
              <w:rPr>
                <w:rFonts w:asciiTheme="minorHAnsi" w:eastAsia="Times New Roman" w:hAnsiTheme="minorHAnsi" w:cstheme="minorHAnsi"/>
                <w:color w:val="FFFFFF"/>
                <w:szCs w:val="18"/>
                <w:lang w:val="en-US" w:eastAsia="tr-TR" w:bidi="ar-SA"/>
              </w:rPr>
            </w:pPr>
            <w:r w:rsidRPr="00B260DC">
              <w:rPr>
                <w:rFonts w:asciiTheme="minorHAnsi" w:eastAsia="Times New Roman" w:hAnsiTheme="minorHAnsi" w:cstheme="minorHAnsi"/>
                <w:color w:val="FFFFFF"/>
                <w:szCs w:val="18"/>
                <w:lang w:val="en-US" w:eastAsia="tr-TR" w:bidi="ar-SA"/>
              </w:rPr>
              <w:t xml:space="preserve">In connection </w:t>
            </w:r>
            <w:r w:rsidR="008A6107" w:rsidRPr="00B260DC">
              <w:rPr>
                <w:rFonts w:asciiTheme="minorHAnsi" w:eastAsia="Times New Roman" w:hAnsiTheme="minorHAnsi" w:cstheme="minorHAnsi"/>
                <w:color w:val="FFFFFF"/>
                <w:szCs w:val="18"/>
                <w:lang w:val="en-US" w:eastAsia="tr-TR" w:bidi="ar-SA"/>
              </w:rPr>
              <w:t>agreement</w:t>
            </w:r>
            <w:r w:rsidRPr="00B260DC">
              <w:rPr>
                <w:rFonts w:asciiTheme="minorHAnsi" w:eastAsia="Times New Roman" w:hAnsiTheme="minorHAnsi" w:cstheme="minorHAnsi"/>
                <w:color w:val="FFFFFF"/>
                <w:szCs w:val="18"/>
                <w:lang w:val="en-US" w:eastAsia="tr-TR" w:bidi="ar-SA"/>
              </w:rPr>
              <w:t xml:space="preserve"> stage</w:t>
            </w:r>
          </w:p>
        </w:tc>
        <w:tc>
          <w:tcPr>
            <w:tcW w:w="532" w:type="pct"/>
            <w:tcBorders>
              <w:top w:val="single" w:sz="8" w:space="0" w:color="auto"/>
              <w:left w:val="nil"/>
              <w:bottom w:val="single" w:sz="4" w:space="0" w:color="auto"/>
              <w:right w:val="single" w:sz="4" w:space="0" w:color="auto"/>
            </w:tcBorders>
            <w:shd w:val="clear" w:color="auto" w:fill="auto"/>
            <w:noWrap/>
            <w:vAlign w:val="center"/>
            <w:hideMark/>
          </w:tcPr>
          <w:p w14:paraId="69792A83"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17,88</w:t>
            </w:r>
          </w:p>
        </w:tc>
        <w:tc>
          <w:tcPr>
            <w:tcW w:w="464" w:type="pct"/>
            <w:tcBorders>
              <w:top w:val="single" w:sz="8" w:space="0" w:color="auto"/>
              <w:left w:val="nil"/>
              <w:bottom w:val="single" w:sz="4" w:space="0" w:color="auto"/>
              <w:right w:val="single" w:sz="4" w:space="0" w:color="auto"/>
            </w:tcBorders>
            <w:shd w:val="clear" w:color="auto" w:fill="auto"/>
            <w:noWrap/>
            <w:vAlign w:val="center"/>
            <w:hideMark/>
          </w:tcPr>
          <w:p w14:paraId="6860E118"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1.295,65</w:t>
            </w:r>
          </w:p>
        </w:tc>
        <w:tc>
          <w:tcPr>
            <w:tcW w:w="483" w:type="pct"/>
            <w:tcBorders>
              <w:top w:val="single" w:sz="8" w:space="0" w:color="auto"/>
              <w:left w:val="nil"/>
              <w:bottom w:val="single" w:sz="4" w:space="0" w:color="auto"/>
              <w:right w:val="single" w:sz="4" w:space="0" w:color="auto"/>
            </w:tcBorders>
            <w:shd w:val="clear" w:color="auto" w:fill="auto"/>
            <w:noWrap/>
            <w:vAlign w:val="center"/>
            <w:hideMark/>
          </w:tcPr>
          <w:p w14:paraId="67A83912"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5,10</w:t>
            </w:r>
          </w:p>
        </w:tc>
        <w:tc>
          <w:tcPr>
            <w:tcW w:w="550" w:type="pct"/>
            <w:tcBorders>
              <w:top w:val="single" w:sz="8" w:space="0" w:color="auto"/>
              <w:left w:val="nil"/>
              <w:bottom w:val="single" w:sz="4" w:space="0" w:color="auto"/>
              <w:right w:val="single" w:sz="4" w:space="0" w:color="auto"/>
            </w:tcBorders>
            <w:shd w:val="clear" w:color="auto" w:fill="auto"/>
            <w:noWrap/>
            <w:vAlign w:val="center"/>
            <w:hideMark/>
          </w:tcPr>
          <w:p w14:paraId="3BA26232"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 </w:t>
            </w:r>
          </w:p>
        </w:tc>
        <w:tc>
          <w:tcPr>
            <w:tcW w:w="736" w:type="pct"/>
            <w:tcBorders>
              <w:top w:val="single" w:sz="8" w:space="0" w:color="auto"/>
              <w:left w:val="nil"/>
              <w:bottom w:val="single" w:sz="4" w:space="0" w:color="auto"/>
              <w:right w:val="single" w:sz="4" w:space="0" w:color="auto"/>
            </w:tcBorders>
            <w:shd w:val="clear" w:color="auto" w:fill="auto"/>
            <w:noWrap/>
            <w:vAlign w:val="center"/>
            <w:hideMark/>
          </w:tcPr>
          <w:p w14:paraId="5F9DFF44"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91,84</w:t>
            </w:r>
          </w:p>
        </w:tc>
        <w:tc>
          <w:tcPr>
            <w:tcW w:w="896" w:type="pct"/>
            <w:tcBorders>
              <w:top w:val="single" w:sz="8" w:space="0" w:color="auto"/>
              <w:left w:val="nil"/>
              <w:bottom w:val="single" w:sz="4" w:space="0" w:color="auto"/>
              <w:right w:val="single" w:sz="4" w:space="0" w:color="auto"/>
            </w:tcBorders>
            <w:shd w:val="clear" w:color="auto" w:fill="auto"/>
            <w:noWrap/>
            <w:vAlign w:val="center"/>
            <w:hideMark/>
          </w:tcPr>
          <w:p w14:paraId="4B56AB25"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0,04</w:t>
            </w:r>
          </w:p>
        </w:tc>
        <w:tc>
          <w:tcPr>
            <w:tcW w:w="510" w:type="pct"/>
            <w:tcBorders>
              <w:top w:val="single" w:sz="8" w:space="0" w:color="auto"/>
              <w:left w:val="nil"/>
              <w:bottom w:val="single" w:sz="4" w:space="0" w:color="auto"/>
              <w:right w:val="single" w:sz="8" w:space="0" w:color="auto"/>
            </w:tcBorders>
            <w:shd w:val="clear" w:color="auto" w:fill="auto"/>
            <w:noWrap/>
            <w:vAlign w:val="center"/>
            <w:hideMark/>
          </w:tcPr>
          <w:p w14:paraId="56F0834E"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111,61</w:t>
            </w:r>
          </w:p>
        </w:tc>
      </w:tr>
      <w:tr w:rsidR="005D5622" w:rsidRPr="00B260DC" w14:paraId="5031F0C0" w14:textId="77777777" w:rsidTr="00E323A4">
        <w:trPr>
          <w:trHeight w:val="480"/>
        </w:trPr>
        <w:tc>
          <w:tcPr>
            <w:tcW w:w="828" w:type="pct"/>
            <w:tcBorders>
              <w:top w:val="nil"/>
              <w:left w:val="single" w:sz="8" w:space="0" w:color="auto"/>
              <w:bottom w:val="single" w:sz="4" w:space="0" w:color="auto"/>
              <w:right w:val="single" w:sz="4" w:space="0" w:color="auto"/>
            </w:tcBorders>
            <w:shd w:val="clear" w:color="000000" w:fill="FF5050"/>
            <w:vAlign w:val="center"/>
            <w:hideMark/>
          </w:tcPr>
          <w:p w14:paraId="2A7A30D4" w14:textId="5715B83D" w:rsidR="005D5622" w:rsidRPr="00B260DC" w:rsidRDefault="00E10CE6" w:rsidP="00421E48">
            <w:pPr>
              <w:spacing w:after="0" w:line="240" w:lineRule="auto"/>
              <w:rPr>
                <w:rFonts w:asciiTheme="minorHAnsi" w:eastAsia="Times New Roman" w:hAnsiTheme="minorHAnsi" w:cstheme="minorHAnsi"/>
                <w:color w:val="FFFFFF"/>
                <w:szCs w:val="18"/>
                <w:lang w:val="en-US" w:eastAsia="tr-TR" w:bidi="ar-SA"/>
              </w:rPr>
            </w:pPr>
            <w:r w:rsidRPr="00B260DC">
              <w:rPr>
                <w:rFonts w:asciiTheme="minorHAnsi" w:eastAsia="Times New Roman" w:hAnsiTheme="minorHAnsi" w:cstheme="minorHAnsi"/>
                <w:color w:val="FFFFFF"/>
                <w:szCs w:val="18"/>
                <w:lang w:val="en-US" w:eastAsia="tr-TR" w:bidi="ar-SA"/>
              </w:rPr>
              <w:t>Call letter stage</w:t>
            </w:r>
          </w:p>
        </w:tc>
        <w:tc>
          <w:tcPr>
            <w:tcW w:w="532" w:type="pct"/>
            <w:tcBorders>
              <w:top w:val="nil"/>
              <w:left w:val="nil"/>
              <w:bottom w:val="single" w:sz="4" w:space="0" w:color="auto"/>
              <w:right w:val="single" w:sz="4" w:space="0" w:color="auto"/>
            </w:tcBorders>
            <w:shd w:val="clear" w:color="auto" w:fill="auto"/>
            <w:noWrap/>
            <w:vAlign w:val="center"/>
            <w:hideMark/>
          </w:tcPr>
          <w:p w14:paraId="2CAFFE5F"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9,29</w:t>
            </w:r>
          </w:p>
        </w:tc>
        <w:tc>
          <w:tcPr>
            <w:tcW w:w="464" w:type="pct"/>
            <w:tcBorders>
              <w:top w:val="nil"/>
              <w:left w:val="nil"/>
              <w:bottom w:val="single" w:sz="4" w:space="0" w:color="auto"/>
              <w:right w:val="single" w:sz="4" w:space="0" w:color="auto"/>
            </w:tcBorders>
            <w:shd w:val="clear" w:color="auto" w:fill="auto"/>
            <w:noWrap/>
            <w:vAlign w:val="center"/>
            <w:hideMark/>
          </w:tcPr>
          <w:p w14:paraId="76BE55AE"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1.379,76</w:t>
            </w:r>
          </w:p>
        </w:tc>
        <w:tc>
          <w:tcPr>
            <w:tcW w:w="483" w:type="pct"/>
            <w:tcBorders>
              <w:top w:val="nil"/>
              <w:left w:val="nil"/>
              <w:bottom w:val="single" w:sz="4" w:space="0" w:color="auto"/>
              <w:right w:val="single" w:sz="4" w:space="0" w:color="auto"/>
            </w:tcBorders>
            <w:shd w:val="clear" w:color="auto" w:fill="auto"/>
            <w:noWrap/>
            <w:vAlign w:val="center"/>
            <w:hideMark/>
          </w:tcPr>
          <w:p w14:paraId="7EE9E5E0"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2,57</w:t>
            </w:r>
          </w:p>
        </w:tc>
        <w:tc>
          <w:tcPr>
            <w:tcW w:w="550" w:type="pct"/>
            <w:tcBorders>
              <w:top w:val="nil"/>
              <w:left w:val="nil"/>
              <w:bottom w:val="single" w:sz="4" w:space="0" w:color="auto"/>
              <w:right w:val="single" w:sz="4" w:space="0" w:color="auto"/>
            </w:tcBorders>
            <w:shd w:val="clear" w:color="auto" w:fill="auto"/>
            <w:noWrap/>
            <w:vAlign w:val="center"/>
            <w:hideMark/>
          </w:tcPr>
          <w:p w14:paraId="6E24B157"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 </w:t>
            </w:r>
          </w:p>
        </w:tc>
        <w:tc>
          <w:tcPr>
            <w:tcW w:w="736" w:type="pct"/>
            <w:tcBorders>
              <w:top w:val="nil"/>
              <w:left w:val="nil"/>
              <w:bottom w:val="single" w:sz="4" w:space="0" w:color="auto"/>
              <w:right w:val="single" w:sz="4" w:space="0" w:color="auto"/>
            </w:tcBorders>
            <w:shd w:val="clear" w:color="auto" w:fill="auto"/>
            <w:noWrap/>
            <w:vAlign w:val="center"/>
            <w:hideMark/>
          </w:tcPr>
          <w:p w14:paraId="10B45743"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43,30</w:t>
            </w:r>
          </w:p>
        </w:tc>
        <w:tc>
          <w:tcPr>
            <w:tcW w:w="896" w:type="pct"/>
            <w:tcBorders>
              <w:top w:val="nil"/>
              <w:left w:val="nil"/>
              <w:bottom w:val="single" w:sz="4" w:space="0" w:color="auto"/>
              <w:right w:val="single" w:sz="4" w:space="0" w:color="auto"/>
            </w:tcBorders>
            <w:shd w:val="clear" w:color="auto" w:fill="auto"/>
            <w:noWrap/>
            <w:vAlign w:val="center"/>
            <w:hideMark/>
          </w:tcPr>
          <w:p w14:paraId="7184542B"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0,04</w:t>
            </w:r>
          </w:p>
        </w:tc>
        <w:tc>
          <w:tcPr>
            <w:tcW w:w="510" w:type="pct"/>
            <w:tcBorders>
              <w:top w:val="nil"/>
              <w:left w:val="nil"/>
              <w:bottom w:val="single" w:sz="4" w:space="0" w:color="auto"/>
              <w:right w:val="single" w:sz="8" w:space="0" w:color="auto"/>
            </w:tcBorders>
            <w:shd w:val="clear" w:color="auto" w:fill="auto"/>
            <w:noWrap/>
            <w:vAlign w:val="center"/>
            <w:hideMark/>
          </w:tcPr>
          <w:p w14:paraId="7C9DE39D"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55,71</w:t>
            </w:r>
          </w:p>
        </w:tc>
      </w:tr>
      <w:tr w:rsidR="005D5622" w:rsidRPr="00B260DC" w14:paraId="16ABD0B0" w14:textId="77777777" w:rsidTr="00E323A4">
        <w:trPr>
          <w:trHeight w:val="480"/>
        </w:trPr>
        <w:tc>
          <w:tcPr>
            <w:tcW w:w="828" w:type="pct"/>
            <w:tcBorders>
              <w:top w:val="nil"/>
              <w:left w:val="single" w:sz="8" w:space="0" w:color="auto"/>
              <w:bottom w:val="single" w:sz="4" w:space="0" w:color="auto"/>
              <w:right w:val="single" w:sz="4" w:space="0" w:color="auto"/>
            </w:tcBorders>
            <w:shd w:val="clear" w:color="000000" w:fill="FF5050"/>
            <w:vAlign w:val="center"/>
            <w:hideMark/>
          </w:tcPr>
          <w:p w14:paraId="26EDD330" w14:textId="27764550" w:rsidR="005D5622" w:rsidRPr="00B260DC" w:rsidRDefault="004A1B60" w:rsidP="00421E48">
            <w:pPr>
              <w:spacing w:after="0" w:line="240" w:lineRule="auto"/>
              <w:rPr>
                <w:rFonts w:asciiTheme="minorHAnsi" w:eastAsia="Times New Roman" w:hAnsiTheme="minorHAnsi" w:cstheme="minorHAnsi"/>
                <w:color w:val="FFFFFF"/>
                <w:szCs w:val="18"/>
                <w:lang w:val="en-US" w:eastAsia="tr-TR" w:bidi="ar-SA"/>
              </w:rPr>
            </w:pPr>
            <w:r w:rsidRPr="00B260DC">
              <w:rPr>
                <w:rFonts w:asciiTheme="minorHAnsi" w:eastAsia="Times New Roman" w:hAnsiTheme="minorHAnsi" w:cstheme="minorHAnsi"/>
                <w:color w:val="FFFFFF"/>
                <w:szCs w:val="18"/>
                <w:lang w:val="en-US" w:eastAsia="tr-TR" w:bidi="ar-SA"/>
              </w:rPr>
              <w:t>Rejected</w:t>
            </w:r>
          </w:p>
        </w:tc>
        <w:tc>
          <w:tcPr>
            <w:tcW w:w="532" w:type="pct"/>
            <w:tcBorders>
              <w:top w:val="nil"/>
              <w:left w:val="nil"/>
              <w:bottom w:val="single" w:sz="4" w:space="0" w:color="auto"/>
              <w:right w:val="single" w:sz="4" w:space="0" w:color="auto"/>
            </w:tcBorders>
            <w:shd w:val="clear" w:color="auto" w:fill="auto"/>
            <w:noWrap/>
            <w:vAlign w:val="center"/>
            <w:hideMark/>
          </w:tcPr>
          <w:p w14:paraId="0CCB9F53"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150,30</w:t>
            </w:r>
          </w:p>
        </w:tc>
        <w:tc>
          <w:tcPr>
            <w:tcW w:w="464" w:type="pct"/>
            <w:tcBorders>
              <w:top w:val="nil"/>
              <w:left w:val="nil"/>
              <w:bottom w:val="single" w:sz="4" w:space="0" w:color="auto"/>
              <w:right w:val="single" w:sz="4" w:space="0" w:color="auto"/>
            </w:tcBorders>
            <w:shd w:val="clear" w:color="auto" w:fill="auto"/>
            <w:noWrap/>
            <w:vAlign w:val="center"/>
            <w:hideMark/>
          </w:tcPr>
          <w:p w14:paraId="7AABE02E"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3.797,39</w:t>
            </w:r>
          </w:p>
        </w:tc>
        <w:tc>
          <w:tcPr>
            <w:tcW w:w="483" w:type="pct"/>
            <w:tcBorders>
              <w:top w:val="nil"/>
              <w:left w:val="nil"/>
              <w:bottom w:val="single" w:sz="4" w:space="0" w:color="auto"/>
              <w:right w:val="single" w:sz="4" w:space="0" w:color="auto"/>
            </w:tcBorders>
            <w:shd w:val="clear" w:color="auto" w:fill="auto"/>
            <w:noWrap/>
            <w:vAlign w:val="center"/>
            <w:hideMark/>
          </w:tcPr>
          <w:p w14:paraId="2EC44B49"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69,48</w:t>
            </w:r>
          </w:p>
        </w:tc>
        <w:tc>
          <w:tcPr>
            <w:tcW w:w="550" w:type="pct"/>
            <w:tcBorders>
              <w:top w:val="nil"/>
              <w:left w:val="nil"/>
              <w:bottom w:val="single" w:sz="4" w:space="0" w:color="auto"/>
              <w:right w:val="single" w:sz="4" w:space="0" w:color="auto"/>
            </w:tcBorders>
            <w:shd w:val="clear" w:color="auto" w:fill="auto"/>
            <w:noWrap/>
            <w:vAlign w:val="center"/>
            <w:hideMark/>
          </w:tcPr>
          <w:p w14:paraId="3B88EBB0"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0,13</w:t>
            </w:r>
          </w:p>
        </w:tc>
        <w:tc>
          <w:tcPr>
            <w:tcW w:w="736" w:type="pct"/>
            <w:tcBorders>
              <w:top w:val="nil"/>
              <w:left w:val="nil"/>
              <w:bottom w:val="single" w:sz="4" w:space="0" w:color="auto"/>
              <w:right w:val="single" w:sz="4" w:space="0" w:color="auto"/>
            </w:tcBorders>
            <w:shd w:val="clear" w:color="auto" w:fill="auto"/>
            <w:noWrap/>
            <w:vAlign w:val="center"/>
            <w:hideMark/>
          </w:tcPr>
          <w:p w14:paraId="0EC6934F"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113,02</w:t>
            </w:r>
          </w:p>
        </w:tc>
        <w:tc>
          <w:tcPr>
            <w:tcW w:w="896" w:type="pct"/>
            <w:tcBorders>
              <w:top w:val="nil"/>
              <w:left w:val="nil"/>
              <w:bottom w:val="single" w:sz="4" w:space="0" w:color="auto"/>
              <w:right w:val="single" w:sz="4" w:space="0" w:color="auto"/>
            </w:tcBorders>
            <w:shd w:val="clear" w:color="auto" w:fill="auto"/>
            <w:noWrap/>
            <w:vAlign w:val="center"/>
            <w:hideMark/>
          </w:tcPr>
          <w:p w14:paraId="730E0567"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0,48</w:t>
            </w:r>
          </w:p>
        </w:tc>
        <w:tc>
          <w:tcPr>
            <w:tcW w:w="510" w:type="pct"/>
            <w:tcBorders>
              <w:top w:val="nil"/>
              <w:left w:val="nil"/>
              <w:bottom w:val="single" w:sz="4" w:space="0" w:color="auto"/>
              <w:right w:val="single" w:sz="8" w:space="0" w:color="auto"/>
            </w:tcBorders>
            <w:shd w:val="clear" w:color="auto" w:fill="auto"/>
            <w:noWrap/>
            <w:vAlign w:val="center"/>
            <w:hideMark/>
          </w:tcPr>
          <w:p w14:paraId="7BF23A19"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264,68</w:t>
            </w:r>
          </w:p>
        </w:tc>
      </w:tr>
      <w:tr w:rsidR="005D5622" w:rsidRPr="00B260DC" w14:paraId="73A85F50" w14:textId="77777777" w:rsidTr="00E323A4">
        <w:trPr>
          <w:trHeight w:val="720"/>
        </w:trPr>
        <w:tc>
          <w:tcPr>
            <w:tcW w:w="828" w:type="pct"/>
            <w:tcBorders>
              <w:top w:val="nil"/>
              <w:left w:val="single" w:sz="8" w:space="0" w:color="auto"/>
              <w:bottom w:val="single" w:sz="8" w:space="0" w:color="auto"/>
              <w:right w:val="single" w:sz="4" w:space="0" w:color="auto"/>
            </w:tcBorders>
            <w:shd w:val="clear" w:color="000000" w:fill="FF5050"/>
            <w:vAlign w:val="center"/>
            <w:hideMark/>
          </w:tcPr>
          <w:p w14:paraId="5871B04D" w14:textId="66C34F46" w:rsidR="005D5622" w:rsidRPr="00B260DC" w:rsidRDefault="004A1B60" w:rsidP="00421E48">
            <w:pPr>
              <w:spacing w:after="0" w:line="240" w:lineRule="auto"/>
              <w:rPr>
                <w:rFonts w:asciiTheme="minorHAnsi" w:eastAsia="Times New Roman" w:hAnsiTheme="minorHAnsi" w:cstheme="minorHAnsi"/>
                <w:color w:val="FFFFFF"/>
                <w:szCs w:val="18"/>
                <w:lang w:val="en-US" w:eastAsia="tr-TR" w:bidi="ar-SA"/>
              </w:rPr>
            </w:pPr>
            <w:r w:rsidRPr="00B260DC">
              <w:rPr>
                <w:rFonts w:asciiTheme="minorHAnsi" w:eastAsia="Times New Roman" w:hAnsiTheme="minorHAnsi" w:cstheme="minorHAnsi"/>
                <w:color w:val="FFFFFF"/>
                <w:szCs w:val="18"/>
                <w:lang w:val="en-US" w:eastAsia="tr-TR" w:bidi="ar-SA"/>
              </w:rPr>
              <w:t>Began operating</w:t>
            </w:r>
          </w:p>
        </w:tc>
        <w:tc>
          <w:tcPr>
            <w:tcW w:w="532" w:type="pct"/>
            <w:tcBorders>
              <w:top w:val="nil"/>
              <w:left w:val="nil"/>
              <w:bottom w:val="single" w:sz="8" w:space="0" w:color="auto"/>
              <w:right w:val="single" w:sz="4" w:space="0" w:color="auto"/>
            </w:tcBorders>
            <w:shd w:val="clear" w:color="auto" w:fill="auto"/>
            <w:noWrap/>
            <w:vAlign w:val="center"/>
            <w:hideMark/>
          </w:tcPr>
          <w:p w14:paraId="1C8554F0"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83,71</w:t>
            </w:r>
          </w:p>
        </w:tc>
        <w:tc>
          <w:tcPr>
            <w:tcW w:w="464" w:type="pct"/>
            <w:tcBorders>
              <w:top w:val="nil"/>
              <w:left w:val="nil"/>
              <w:bottom w:val="single" w:sz="8" w:space="0" w:color="auto"/>
              <w:right w:val="single" w:sz="4" w:space="0" w:color="auto"/>
            </w:tcBorders>
            <w:shd w:val="clear" w:color="auto" w:fill="auto"/>
            <w:noWrap/>
            <w:vAlign w:val="center"/>
            <w:hideMark/>
          </w:tcPr>
          <w:p w14:paraId="4218424B"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6.257,61</w:t>
            </w:r>
          </w:p>
        </w:tc>
        <w:tc>
          <w:tcPr>
            <w:tcW w:w="483" w:type="pct"/>
            <w:tcBorders>
              <w:top w:val="nil"/>
              <w:left w:val="nil"/>
              <w:bottom w:val="single" w:sz="8" w:space="0" w:color="auto"/>
              <w:right w:val="single" w:sz="4" w:space="0" w:color="auto"/>
            </w:tcBorders>
            <w:shd w:val="clear" w:color="auto" w:fill="auto"/>
            <w:noWrap/>
            <w:vAlign w:val="center"/>
            <w:hideMark/>
          </w:tcPr>
          <w:p w14:paraId="37B41F8C"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8,65</w:t>
            </w:r>
          </w:p>
        </w:tc>
        <w:tc>
          <w:tcPr>
            <w:tcW w:w="550" w:type="pct"/>
            <w:tcBorders>
              <w:top w:val="nil"/>
              <w:left w:val="nil"/>
              <w:bottom w:val="single" w:sz="8" w:space="0" w:color="auto"/>
              <w:right w:val="single" w:sz="4" w:space="0" w:color="auto"/>
            </w:tcBorders>
            <w:shd w:val="clear" w:color="auto" w:fill="auto"/>
            <w:noWrap/>
            <w:vAlign w:val="center"/>
            <w:hideMark/>
          </w:tcPr>
          <w:p w14:paraId="142B11B5"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 </w:t>
            </w:r>
          </w:p>
        </w:tc>
        <w:tc>
          <w:tcPr>
            <w:tcW w:w="736" w:type="pct"/>
            <w:tcBorders>
              <w:top w:val="nil"/>
              <w:left w:val="nil"/>
              <w:bottom w:val="single" w:sz="8" w:space="0" w:color="auto"/>
              <w:right w:val="single" w:sz="4" w:space="0" w:color="auto"/>
            </w:tcBorders>
            <w:shd w:val="clear" w:color="auto" w:fill="auto"/>
            <w:noWrap/>
            <w:vAlign w:val="center"/>
            <w:hideMark/>
          </w:tcPr>
          <w:p w14:paraId="53530A0B"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402,67</w:t>
            </w:r>
          </w:p>
        </w:tc>
        <w:tc>
          <w:tcPr>
            <w:tcW w:w="896" w:type="pct"/>
            <w:tcBorders>
              <w:top w:val="nil"/>
              <w:left w:val="nil"/>
              <w:bottom w:val="single" w:sz="8" w:space="0" w:color="auto"/>
              <w:right w:val="single" w:sz="4" w:space="0" w:color="auto"/>
            </w:tcBorders>
            <w:shd w:val="clear" w:color="auto" w:fill="auto"/>
            <w:noWrap/>
            <w:vAlign w:val="center"/>
            <w:hideMark/>
          </w:tcPr>
          <w:p w14:paraId="33B5382A"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 </w:t>
            </w:r>
          </w:p>
        </w:tc>
        <w:tc>
          <w:tcPr>
            <w:tcW w:w="510" w:type="pct"/>
            <w:tcBorders>
              <w:top w:val="nil"/>
              <w:left w:val="nil"/>
              <w:bottom w:val="single" w:sz="8" w:space="0" w:color="auto"/>
              <w:right w:val="single" w:sz="8" w:space="0" w:color="auto"/>
            </w:tcBorders>
            <w:shd w:val="clear" w:color="auto" w:fill="auto"/>
            <w:noWrap/>
            <w:vAlign w:val="center"/>
            <w:hideMark/>
          </w:tcPr>
          <w:p w14:paraId="4A3879E0" w14:textId="77777777" w:rsidR="005D5622" w:rsidRPr="00B260DC" w:rsidRDefault="005D5622" w:rsidP="00E323A4">
            <w:pPr>
              <w:spacing w:after="0" w:line="240" w:lineRule="auto"/>
              <w:jc w:val="right"/>
              <w:rPr>
                <w:rFonts w:asciiTheme="minorHAnsi" w:eastAsia="Times New Roman" w:hAnsiTheme="minorHAnsi" w:cstheme="minorHAnsi"/>
                <w:color w:val="000000"/>
                <w:szCs w:val="18"/>
                <w:lang w:val="en-US" w:eastAsia="tr-TR" w:bidi="ar-SA"/>
              </w:rPr>
            </w:pPr>
            <w:r w:rsidRPr="00B260DC">
              <w:rPr>
                <w:rFonts w:asciiTheme="minorHAnsi" w:eastAsia="Times New Roman" w:hAnsiTheme="minorHAnsi" w:cstheme="minorHAnsi"/>
                <w:color w:val="000000"/>
                <w:szCs w:val="18"/>
                <w:lang w:val="en-US" w:eastAsia="tr-TR" w:bidi="ar-SA"/>
              </w:rPr>
              <w:t>70,83</w:t>
            </w:r>
          </w:p>
        </w:tc>
      </w:tr>
    </w:tbl>
    <w:p w14:paraId="24CCBC85" w14:textId="77777777" w:rsidR="00743FC1" w:rsidRPr="00B260DC" w:rsidRDefault="00743FC1" w:rsidP="0040451E">
      <w:pPr>
        <w:spacing w:line="360" w:lineRule="auto"/>
        <w:jc w:val="both"/>
        <w:rPr>
          <w:rFonts w:asciiTheme="minorHAnsi" w:hAnsiTheme="minorHAnsi" w:cstheme="minorHAnsi"/>
          <w:sz w:val="24"/>
          <w:szCs w:val="24"/>
          <w:lang w:val="en-US"/>
        </w:rPr>
      </w:pPr>
    </w:p>
    <w:p w14:paraId="5D6911FB" w14:textId="2264BA0C" w:rsidR="006342E1" w:rsidRPr="00B260DC" w:rsidRDefault="00A67F2E" w:rsidP="00A67F2E">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Distribution of unlicensed installed capacity by resources is shown in </w:t>
      </w:r>
      <w:r w:rsidR="00E71D7E"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E71D7E" w:rsidRPr="00B260DC">
        <w:rPr>
          <w:rFonts w:asciiTheme="minorHAnsi" w:hAnsiTheme="minorHAnsi" w:cstheme="minorHAnsi"/>
          <w:sz w:val="24"/>
          <w:szCs w:val="24"/>
          <w:lang w:val="en-US"/>
        </w:rPr>
        <w:t xml:space="preserve"> 1.5 </w:t>
      </w:r>
      <w:r w:rsidRPr="00B260DC">
        <w:rPr>
          <w:rFonts w:asciiTheme="minorHAnsi" w:hAnsiTheme="minorHAnsi" w:cstheme="minorHAnsi"/>
          <w:sz w:val="24"/>
          <w:szCs w:val="24"/>
          <w:lang w:val="en-US"/>
        </w:rPr>
        <w:t>and</w:t>
      </w:r>
      <w:r w:rsidR="00E71D7E"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Figure</w:t>
      </w:r>
      <w:r w:rsidR="00E71D7E" w:rsidRPr="00B260DC">
        <w:rPr>
          <w:rFonts w:asciiTheme="minorHAnsi" w:hAnsiTheme="minorHAnsi" w:cstheme="minorHAnsi"/>
          <w:sz w:val="24"/>
          <w:szCs w:val="24"/>
          <w:lang w:val="en-US"/>
        </w:rPr>
        <w:t xml:space="preserve"> 1.18</w:t>
      </w:r>
      <w:r w:rsidR="006342E1" w:rsidRPr="00B260DC">
        <w:rPr>
          <w:rFonts w:asciiTheme="minorHAnsi" w:hAnsiTheme="minorHAnsi" w:cstheme="minorHAnsi"/>
          <w:sz w:val="24"/>
          <w:szCs w:val="24"/>
          <w:lang w:val="en-US"/>
        </w:rPr>
        <w:t xml:space="preserve">. </w:t>
      </w:r>
      <w:r w:rsidR="00AA11E9" w:rsidRPr="00B260DC">
        <w:rPr>
          <w:rFonts w:ascii="Times New Roman" w:eastAsiaTheme="minorEastAsia" w:hAnsi="Times New Roman" w:cs="Times New Roman"/>
          <w:sz w:val="24"/>
          <w:szCs w:val="24"/>
          <w:lang w:val="en-US"/>
        </w:rPr>
        <w:t xml:space="preserve">The amount of capacity that entered the facility, which was </w:t>
      </w:r>
      <w:r w:rsidR="00463302" w:rsidRPr="00B260DC">
        <w:rPr>
          <w:rFonts w:asciiTheme="minorHAnsi" w:hAnsiTheme="minorHAnsi" w:cstheme="minorHAnsi"/>
          <w:sz w:val="24"/>
          <w:szCs w:val="24"/>
          <w:lang w:val="en-US"/>
        </w:rPr>
        <w:t>6.309,27</w:t>
      </w:r>
      <w:r w:rsidR="002B73FA" w:rsidRPr="00B260DC">
        <w:rPr>
          <w:rFonts w:asciiTheme="minorHAnsi" w:hAnsiTheme="minorHAnsi" w:cstheme="minorHAnsi"/>
          <w:sz w:val="24"/>
          <w:szCs w:val="24"/>
          <w:lang w:val="en-US"/>
        </w:rPr>
        <w:t xml:space="preserve"> </w:t>
      </w:r>
      <w:r w:rsidR="006342E1" w:rsidRPr="00B260DC">
        <w:rPr>
          <w:rFonts w:asciiTheme="minorHAnsi" w:hAnsiTheme="minorHAnsi" w:cstheme="minorHAnsi"/>
          <w:sz w:val="24"/>
          <w:szCs w:val="24"/>
          <w:lang w:val="en-US"/>
        </w:rPr>
        <w:t xml:space="preserve">MWe </w:t>
      </w:r>
      <w:r w:rsidR="00AA11E9" w:rsidRPr="00B260DC">
        <w:rPr>
          <w:rFonts w:asciiTheme="minorHAnsi" w:hAnsiTheme="minorHAnsi" w:cstheme="minorHAnsi"/>
          <w:sz w:val="24"/>
          <w:szCs w:val="24"/>
          <w:lang w:val="en-US"/>
        </w:rPr>
        <w:t xml:space="preserve">at the end of 2019, increased by 8,15% and reached to </w:t>
      </w:r>
      <w:r w:rsidR="00463302" w:rsidRPr="00B260DC">
        <w:rPr>
          <w:rFonts w:asciiTheme="minorHAnsi" w:hAnsiTheme="minorHAnsi" w:cstheme="minorHAnsi"/>
          <w:sz w:val="24"/>
          <w:szCs w:val="24"/>
          <w:lang w:val="en-US"/>
        </w:rPr>
        <w:t>6.823,47</w:t>
      </w:r>
      <w:r w:rsidR="006342E1" w:rsidRPr="00B260DC">
        <w:rPr>
          <w:rFonts w:asciiTheme="minorHAnsi" w:hAnsiTheme="minorHAnsi" w:cstheme="minorHAnsi"/>
          <w:sz w:val="24"/>
          <w:szCs w:val="24"/>
          <w:lang w:val="en-US"/>
        </w:rPr>
        <w:t xml:space="preserve"> MWe </w:t>
      </w:r>
      <w:r w:rsidR="00AA11E9" w:rsidRPr="00B260DC">
        <w:rPr>
          <w:rFonts w:asciiTheme="minorHAnsi" w:hAnsiTheme="minorHAnsi" w:cstheme="minorHAnsi"/>
          <w:sz w:val="24"/>
          <w:szCs w:val="24"/>
          <w:lang w:val="en-US"/>
        </w:rPr>
        <w:t>in 2020</w:t>
      </w:r>
      <w:r w:rsidR="006342E1" w:rsidRPr="00B260DC">
        <w:rPr>
          <w:rFonts w:asciiTheme="minorHAnsi" w:hAnsiTheme="minorHAnsi" w:cstheme="minorHAnsi"/>
          <w:sz w:val="24"/>
          <w:szCs w:val="24"/>
          <w:lang w:val="en-US"/>
        </w:rPr>
        <w:t xml:space="preserve">. </w:t>
      </w:r>
      <w:r w:rsidR="00AA11E9" w:rsidRPr="00B260DC">
        <w:rPr>
          <w:rFonts w:asciiTheme="minorHAnsi" w:hAnsiTheme="minorHAnsi" w:cstheme="minorHAnsi"/>
          <w:sz w:val="24"/>
          <w:szCs w:val="24"/>
          <w:lang w:val="en-US"/>
        </w:rPr>
        <w:t>As it was in 2019,</w:t>
      </w:r>
      <w:r w:rsidR="00AA11E9" w:rsidRPr="00B260DC">
        <w:rPr>
          <w:rFonts w:ascii="Times New Roman" w:eastAsiaTheme="minorEastAsia" w:hAnsi="Times New Roman" w:cs="Times New Roman"/>
          <w:sz w:val="24"/>
          <w:szCs w:val="24"/>
          <w:lang w:val="en-US"/>
        </w:rPr>
        <w:t xml:space="preserve"> the highest share belongs to solar power plants with</w:t>
      </w:r>
      <w:r w:rsidR="006342E1" w:rsidRPr="00B260DC">
        <w:rPr>
          <w:rFonts w:asciiTheme="minorHAnsi" w:hAnsiTheme="minorHAnsi" w:cstheme="minorHAnsi"/>
          <w:sz w:val="24"/>
          <w:szCs w:val="24"/>
          <w:lang w:val="en-US"/>
        </w:rPr>
        <w:t xml:space="preserve"> </w:t>
      </w:r>
      <w:r w:rsidR="004A0557" w:rsidRPr="00B260DC">
        <w:rPr>
          <w:rFonts w:asciiTheme="minorHAnsi" w:hAnsiTheme="minorHAnsi" w:cstheme="minorHAnsi"/>
          <w:sz w:val="24"/>
          <w:szCs w:val="24"/>
          <w:lang w:val="en-US"/>
        </w:rPr>
        <w:t>%</w:t>
      </w:r>
      <w:r w:rsidR="00624EDA" w:rsidRPr="00B260DC">
        <w:rPr>
          <w:rFonts w:asciiTheme="minorHAnsi" w:hAnsiTheme="minorHAnsi" w:cstheme="minorHAnsi"/>
          <w:sz w:val="24"/>
          <w:szCs w:val="24"/>
          <w:lang w:val="en-US"/>
        </w:rPr>
        <w:t>91,71</w:t>
      </w:r>
      <w:r w:rsidR="006342E1" w:rsidRPr="00B260DC">
        <w:rPr>
          <w:rFonts w:asciiTheme="minorHAnsi" w:hAnsiTheme="minorHAnsi" w:cstheme="minorHAnsi"/>
          <w:sz w:val="24"/>
          <w:szCs w:val="24"/>
          <w:lang w:val="en-US"/>
        </w:rPr>
        <w:t xml:space="preserve"> </w:t>
      </w:r>
      <w:r w:rsidR="00AA11E9" w:rsidRPr="00B260DC">
        <w:rPr>
          <w:rFonts w:asciiTheme="minorHAnsi" w:hAnsiTheme="minorHAnsi" w:cstheme="minorHAnsi"/>
          <w:sz w:val="24"/>
          <w:szCs w:val="24"/>
          <w:lang w:val="en-US"/>
        </w:rPr>
        <w:t xml:space="preserve">in 2020 </w:t>
      </w:r>
      <w:r w:rsidR="00AA11E9" w:rsidRPr="00B260DC">
        <w:rPr>
          <w:rFonts w:ascii="Times New Roman" w:eastAsiaTheme="minorEastAsia" w:hAnsi="Times New Roman" w:cs="Times New Roman"/>
          <w:sz w:val="24"/>
          <w:szCs w:val="24"/>
          <w:lang w:val="en-US"/>
        </w:rPr>
        <w:t xml:space="preserve">followed by natural gas with </w:t>
      </w:r>
      <w:r w:rsidR="004A0557" w:rsidRPr="00B260DC">
        <w:rPr>
          <w:rFonts w:asciiTheme="minorHAnsi" w:hAnsiTheme="minorHAnsi" w:cstheme="minorHAnsi"/>
          <w:sz w:val="24"/>
          <w:szCs w:val="24"/>
          <w:lang w:val="en-US"/>
        </w:rPr>
        <w:t>%5,</w:t>
      </w:r>
      <w:r w:rsidR="00624EDA" w:rsidRPr="00B260DC">
        <w:rPr>
          <w:rFonts w:asciiTheme="minorHAnsi" w:hAnsiTheme="minorHAnsi" w:cstheme="minorHAnsi"/>
          <w:sz w:val="24"/>
          <w:szCs w:val="24"/>
          <w:lang w:val="en-US"/>
        </w:rPr>
        <w:t>90</w:t>
      </w:r>
      <w:r w:rsidR="006342E1" w:rsidRPr="00B260DC">
        <w:rPr>
          <w:rFonts w:asciiTheme="minorHAnsi" w:hAnsiTheme="minorHAnsi" w:cstheme="minorHAnsi"/>
          <w:sz w:val="24"/>
          <w:szCs w:val="24"/>
          <w:lang w:val="en-US"/>
        </w:rPr>
        <w:t xml:space="preserve"> </w:t>
      </w:r>
      <w:r w:rsidR="00AA11E9" w:rsidRPr="00B260DC">
        <w:rPr>
          <w:rFonts w:asciiTheme="minorHAnsi" w:hAnsiTheme="minorHAnsi" w:cstheme="minorHAnsi"/>
          <w:sz w:val="24"/>
          <w:szCs w:val="24"/>
          <w:lang w:val="en-US"/>
        </w:rPr>
        <w:t xml:space="preserve">and biomass with </w:t>
      </w:r>
      <w:r w:rsidR="004A0557" w:rsidRPr="00B260DC">
        <w:rPr>
          <w:rFonts w:asciiTheme="minorHAnsi" w:hAnsiTheme="minorHAnsi" w:cstheme="minorHAnsi"/>
          <w:sz w:val="24"/>
          <w:szCs w:val="24"/>
          <w:lang w:val="en-US"/>
        </w:rPr>
        <w:t>1,</w:t>
      </w:r>
      <w:r w:rsidR="00624EDA" w:rsidRPr="00B260DC">
        <w:rPr>
          <w:rFonts w:asciiTheme="minorHAnsi" w:hAnsiTheme="minorHAnsi" w:cstheme="minorHAnsi"/>
          <w:sz w:val="24"/>
          <w:szCs w:val="24"/>
          <w:lang w:val="en-US"/>
        </w:rPr>
        <w:t>23</w:t>
      </w:r>
      <w:r w:rsidR="00AA11E9" w:rsidRPr="00B260DC">
        <w:rPr>
          <w:rFonts w:asciiTheme="minorHAnsi" w:hAnsiTheme="minorHAnsi" w:cstheme="minorHAnsi"/>
          <w:sz w:val="24"/>
          <w:szCs w:val="24"/>
          <w:lang w:val="en-US"/>
        </w:rPr>
        <w:t>%.</w:t>
      </w:r>
    </w:p>
    <w:p w14:paraId="22E3B7F5" w14:textId="77777777" w:rsidR="00743FC1" w:rsidRPr="00B260DC" w:rsidRDefault="00743FC1" w:rsidP="00524E38">
      <w:pPr>
        <w:pStyle w:val="Balk5"/>
        <w:rPr>
          <w:lang w:val="en-US"/>
        </w:rPr>
      </w:pPr>
      <w:bookmarkStart w:id="91" w:name="_Toc450300295"/>
      <w:bookmarkStart w:id="92" w:name="_Toc450309951"/>
    </w:p>
    <w:p w14:paraId="1514E974" w14:textId="18BEC9FB" w:rsidR="00D232AF" w:rsidRPr="00B260DC" w:rsidRDefault="00D232AF" w:rsidP="00524E38">
      <w:pPr>
        <w:pStyle w:val="Balk5"/>
        <w:rPr>
          <w:rFonts w:eastAsiaTheme="minorEastAsia"/>
          <w:lang w:val="en-US"/>
        </w:rPr>
      </w:pPr>
      <w:bookmarkStart w:id="93" w:name="_Toc76478944"/>
      <w:r w:rsidRPr="00B260DC">
        <w:rPr>
          <w:lang w:val="en-US"/>
        </w:rPr>
        <w:t>Tabl</w:t>
      </w:r>
      <w:r w:rsidR="004A1B60"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8A5016" w:rsidRPr="00B260DC">
        <w:rPr>
          <w:lang w:val="en-US"/>
        </w:rPr>
        <w:t>5</w:t>
      </w:r>
      <w:r w:rsidRPr="00B260DC">
        <w:rPr>
          <w:lang w:val="en-US"/>
        </w:rPr>
        <w:t xml:space="preserve">: </w:t>
      </w:r>
      <w:r w:rsidR="004A1B60" w:rsidRPr="00B260DC">
        <w:rPr>
          <w:lang w:val="en-US"/>
        </w:rPr>
        <w:t>Distribution of Unlicensed Installed Capacity by Resources (</w:t>
      </w:r>
      <w:r w:rsidRPr="00B260DC">
        <w:rPr>
          <w:lang w:val="en-US"/>
        </w:rPr>
        <w:t>MWe</w:t>
      </w:r>
      <w:r w:rsidR="003464B5" w:rsidRPr="00B260DC">
        <w:rPr>
          <w:lang w:val="en-US"/>
        </w:rPr>
        <w:t>-</w:t>
      </w:r>
      <w:r w:rsidRPr="00B260DC">
        <w:rPr>
          <w:lang w:val="en-US"/>
        </w:rPr>
        <w:t>%)</w:t>
      </w:r>
      <w:bookmarkEnd w:id="91"/>
      <w:bookmarkEnd w:id="92"/>
      <w:bookmarkEnd w:id="93"/>
    </w:p>
    <w:tbl>
      <w:tblPr>
        <w:tblW w:w="8920" w:type="dxa"/>
        <w:tblInd w:w="-10" w:type="dxa"/>
        <w:tblCellMar>
          <w:left w:w="70" w:type="dxa"/>
          <w:right w:w="70" w:type="dxa"/>
        </w:tblCellMar>
        <w:tblLook w:val="04A0" w:firstRow="1" w:lastRow="0" w:firstColumn="1" w:lastColumn="0" w:noHBand="0" w:noVBand="1"/>
      </w:tblPr>
      <w:tblGrid>
        <w:gridCol w:w="2020"/>
        <w:gridCol w:w="2091"/>
        <w:gridCol w:w="1389"/>
        <w:gridCol w:w="2155"/>
        <w:gridCol w:w="1265"/>
      </w:tblGrid>
      <w:tr w:rsidR="00463302" w:rsidRPr="00B260DC" w14:paraId="12E4BBAD" w14:textId="77777777" w:rsidTr="00463302">
        <w:trPr>
          <w:trHeight w:val="330"/>
        </w:trPr>
        <w:tc>
          <w:tcPr>
            <w:tcW w:w="20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E4CCA80" w14:textId="06BDC063" w:rsidR="00463302" w:rsidRPr="00B260DC" w:rsidRDefault="004A1B60" w:rsidP="00463302">
            <w:pPr>
              <w:spacing w:after="0" w:line="240" w:lineRule="auto"/>
              <w:jc w:val="center"/>
              <w:rPr>
                <w:rFonts w:ascii="Times New Roman" w:eastAsia="Times New Roman" w:hAnsi="Times New Roman" w:cs="Times New Roman"/>
                <w:b/>
                <w:bCs/>
                <w:color w:val="FFFFFF"/>
                <w:sz w:val="24"/>
                <w:szCs w:val="24"/>
                <w:lang w:val="en-US" w:eastAsia="tr-TR" w:bidi="ar-SA"/>
              </w:rPr>
            </w:pPr>
            <w:bookmarkStart w:id="94" w:name="_Toc450307000"/>
            <w:bookmarkStart w:id="95" w:name="_Toc450307111"/>
            <w:bookmarkStart w:id="96" w:name="_Toc450307917"/>
            <w:r w:rsidRPr="00B260DC">
              <w:rPr>
                <w:rFonts w:ascii="Times New Roman" w:eastAsia="Times New Roman" w:hAnsi="Times New Roman" w:cs="Times New Roman"/>
                <w:b/>
                <w:bCs/>
                <w:color w:val="FFFFFF"/>
                <w:sz w:val="24"/>
                <w:szCs w:val="24"/>
                <w:lang w:val="en-US" w:eastAsia="tr-TR" w:bidi="ar-SA"/>
              </w:rPr>
              <w:t>Resource Type</w:t>
            </w:r>
          </w:p>
        </w:tc>
        <w:tc>
          <w:tcPr>
            <w:tcW w:w="34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30175A7" w14:textId="77777777" w:rsidR="00463302" w:rsidRPr="00B260DC" w:rsidRDefault="00624EDA"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2019</w:t>
            </w:r>
          </w:p>
        </w:tc>
        <w:tc>
          <w:tcPr>
            <w:tcW w:w="34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A0B69C0" w14:textId="77777777" w:rsidR="00463302" w:rsidRPr="00B260DC" w:rsidRDefault="00624EDA"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2020</w:t>
            </w:r>
          </w:p>
        </w:tc>
      </w:tr>
      <w:tr w:rsidR="00463302" w:rsidRPr="00B260DC" w14:paraId="1891B9E7" w14:textId="77777777" w:rsidTr="00463302">
        <w:trPr>
          <w:trHeight w:val="630"/>
        </w:trPr>
        <w:tc>
          <w:tcPr>
            <w:tcW w:w="2020" w:type="dxa"/>
            <w:vMerge/>
            <w:tcBorders>
              <w:top w:val="single" w:sz="8" w:space="0" w:color="auto"/>
              <w:left w:val="single" w:sz="8" w:space="0" w:color="auto"/>
              <w:bottom w:val="nil"/>
              <w:right w:val="single" w:sz="8" w:space="0" w:color="auto"/>
            </w:tcBorders>
            <w:vAlign w:val="center"/>
            <w:hideMark/>
          </w:tcPr>
          <w:p w14:paraId="6C0095EA" w14:textId="77777777" w:rsidR="00463302" w:rsidRPr="00B260DC" w:rsidRDefault="00463302" w:rsidP="00463302">
            <w:pPr>
              <w:spacing w:after="0" w:line="240" w:lineRule="auto"/>
              <w:rPr>
                <w:rFonts w:ascii="Times New Roman" w:eastAsia="Times New Roman" w:hAnsi="Times New Roman" w:cs="Times New Roman"/>
                <w:b/>
                <w:bCs/>
                <w:color w:val="FFFFFF"/>
                <w:sz w:val="24"/>
                <w:szCs w:val="24"/>
                <w:lang w:val="en-US" w:eastAsia="tr-TR" w:bidi="ar-SA"/>
              </w:rPr>
            </w:pPr>
          </w:p>
        </w:tc>
        <w:tc>
          <w:tcPr>
            <w:tcW w:w="2091" w:type="dxa"/>
            <w:tcBorders>
              <w:top w:val="nil"/>
              <w:left w:val="nil"/>
              <w:bottom w:val="nil"/>
              <w:right w:val="single" w:sz="8" w:space="0" w:color="auto"/>
            </w:tcBorders>
            <w:shd w:val="clear" w:color="000000" w:fill="FF0000"/>
            <w:vAlign w:val="center"/>
            <w:hideMark/>
          </w:tcPr>
          <w:p w14:paraId="6D842971" w14:textId="2B9F7235" w:rsidR="00463302" w:rsidRPr="00B260DC" w:rsidRDefault="004A1B60"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Installed Capacity</w:t>
            </w:r>
            <w:r w:rsidR="00463302" w:rsidRPr="00B260DC">
              <w:rPr>
                <w:rFonts w:ascii="Times New Roman" w:eastAsia="Times New Roman" w:hAnsi="Times New Roman" w:cs="Times New Roman"/>
                <w:b/>
                <w:bCs/>
                <w:color w:val="FFFFFF"/>
                <w:sz w:val="24"/>
                <w:szCs w:val="24"/>
                <w:lang w:val="en-US" w:eastAsia="tr-TR" w:bidi="ar-SA"/>
              </w:rPr>
              <w:br/>
              <w:t xml:space="preserve"> (MWe)</w:t>
            </w:r>
          </w:p>
        </w:tc>
        <w:tc>
          <w:tcPr>
            <w:tcW w:w="1389" w:type="dxa"/>
            <w:tcBorders>
              <w:top w:val="nil"/>
              <w:left w:val="nil"/>
              <w:bottom w:val="nil"/>
              <w:right w:val="single" w:sz="8" w:space="0" w:color="auto"/>
            </w:tcBorders>
            <w:shd w:val="clear" w:color="000000" w:fill="FF0000"/>
            <w:vAlign w:val="center"/>
            <w:hideMark/>
          </w:tcPr>
          <w:p w14:paraId="0236C293" w14:textId="7A5B939D" w:rsidR="00463302" w:rsidRPr="00B260DC" w:rsidRDefault="004A1B60"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463302" w:rsidRPr="00B260DC">
              <w:rPr>
                <w:rFonts w:ascii="Times New Roman" w:eastAsia="Times New Roman" w:hAnsi="Times New Roman" w:cs="Times New Roman"/>
                <w:b/>
                <w:bCs/>
                <w:color w:val="FFFFFF"/>
                <w:sz w:val="24"/>
                <w:szCs w:val="24"/>
                <w:lang w:val="en-US" w:eastAsia="tr-TR" w:bidi="ar-SA"/>
              </w:rPr>
              <w:br/>
              <w:t>(%)</w:t>
            </w:r>
          </w:p>
        </w:tc>
        <w:tc>
          <w:tcPr>
            <w:tcW w:w="2155" w:type="dxa"/>
            <w:tcBorders>
              <w:top w:val="nil"/>
              <w:left w:val="nil"/>
              <w:bottom w:val="nil"/>
              <w:right w:val="single" w:sz="8" w:space="0" w:color="auto"/>
            </w:tcBorders>
            <w:shd w:val="clear" w:color="000000" w:fill="FF0000"/>
            <w:vAlign w:val="center"/>
            <w:hideMark/>
          </w:tcPr>
          <w:p w14:paraId="09D331E2" w14:textId="30F7DB68" w:rsidR="00463302" w:rsidRPr="00B260DC" w:rsidRDefault="004A1B60"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Installed Capacity</w:t>
            </w:r>
            <w:r w:rsidR="00463302" w:rsidRPr="00B260DC">
              <w:rPr>
                <w:rFonts w:ascii="Times New Roman" w:eastAsia="Times New Roman" w:hAnsi="Times New Roman" w:cs="Times New Roman"/>
                <w:b/>
                <w:bCs/>
                <w:color w:val="FFFFFF"/>
                <w:sz w:val="24"/>
                <w:szCs w:val="24"/>
                <w:lang w:val="en-US" w:eastAsia="tr-TR" w:bidi="ar-SA"/>
              </w:rPr>
              <w:br/>
              <w:t xml:space="preserve"> (MWe)</w:t>
            </w:r>
          </w:p>
        </w:tc>
        <w:tc>
          <w:tcPr>
            <w:tcW w:w="1265" w:type="dxa"/>
            <w:tcBorders>
              <w:top w:val="nil"/>
              <w:left w:val="nil"/>
              <w:bottom w:val="nil"/>
              <w:right w:val="single" w:sz="8" w:space="0" w:color="auto"/>
            </w:tcBorders>
            <w:shd w:val="clear" w:color="000000" w:fill="FF0000"/>
            <w:vAlign w:val="center"/>
            <w:hideMark/>
          </w:tcPr>
          <w:p w14:paraId="062D7297" w14:textId="1F2E1C3D" w:rsidR="00463302" w:rsidRPr="00B260DC" w:rsidRDefault="004A1B60"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463302" w:rsidRPr="00B260DC">
              <w:rPr>
                <w:rFonts w:ascii="Times New Roman" w:eastAsia="Times New Roman" w:hAnsi="Times New Roman" w:cs="Times New Roman"/>
                <w:b/>
                <w:bCs/>
                <w:color w:val="FFFFFF"/>
                <w:sz w:val="24"/>
                <w:szCs w:val="24"/>
                <w:lang w:val="en-US" w:eastAsia="tr-TR" w:bidi="ar-SA"/>
              </w:rPr>
              <w:br/>
              <w:t>(%)</w:t>
            </w:r>
          </w:p>
        </w:tc>
      </w:tr>
      <w:tr w:rsidR="00463302" w:rsidRPr="00B260DC" w14:paraId="4E88C835"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2995A033" w14:textId="28FB4324" w:rsidR="00463302" w:rsidRPr="00B260DC" w:rsidRDefault="004A1B60" w:rsidP="00463302">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Solar</w:t>
            </w:r>
          </w:p>
        </w:tc>
        <w:tc>
          <w:tcPr>
            <w:tcW w:w="2091" w:type="dxa"/>
            <w:tcBorders>
              <w:top w:val="nil"/>
              <w:left w:val="nil"/>
              <w:bottom w:val="single" w:sz="8" w:space="0" w:color="auto"/>
              <w:right w:val="single" w:sz="8" w:space="0" w:color="auto"/>
            </w:tcBorders>
            <w:shd w:val="clear" w:color="auto" w:fill="auto"/>
            <w:noWrap/>
            <w:vAlign w:val="center"/>
            <w:hideMark/>
          </w:tcPr>
          <w:p w14:paraId="6C2F89D5"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5.825,46</w:t>
            </w:r>
          </w:p>
        </w:tc>
        <w:tc>
          <w:tcPr>
            <w:tcW w:w="1389" w:type="dxa"/>
            <w:tcBorders>
              <w:top w:val="nil"/>
              <w:left w:val="nil"/>
              <w:bottom w:val="single" w:sz="8" w:space="0" w:color="auto"/>
              <w:right w:val="single" w:sz="8" w:space="0" w:color="auto"/>
            </w:tcBorders>
            <w:shd w:val="clear" w:color="auto" w:fill="auto"/>
            <w:noWrap/>
            <w:vAlign w:val="center"/>
            <w:hideMark/>
          </w:tcPr>
          <w:p w14:paraId="76C7B141"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92,33</w:t>
            </w:r>
          </w:p>
        </w:tc>
        <w:tc>
          <w:tcPr>
            <w:tcW w:w="2155" w:type="dxa"/>
            <w:tcBorders>
              <w:top w:val="nil"/>
              <w:left w:val="nil"/>
              <w:bottom w:val="single" w:sz="8" w:space="0" w:color="auto"/>
              <w:right w:val="single" w:sz="8" w:space="0" w:color="auto"/>
            </w:tcBorders>
            <w:shd w:val="clear" w:color="auto" w:fill="auto"/>
            <w:noWrap/>
            <w:vAlign w:val="center"/>
            <w:hideMark/>
          </w:tcPr>
          <w:p w14:paraId="65E7F4A3"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6.257,61</w:t>
            </w:r>
          </w:p>
        </w:tc>
        <w:tc>
          <w:tcPr>
            <w:tcW w:w="1265" w:type="dxa"/>
            <w:tcBorders>
              <w:top w:val="nil"/>
              <w:left w:val="nil"/>
              <w:bottom w:val="single" w:sz="8" w:space="0" w:color="auto"/>
              <w:right w:val="single" w:sz="8" w:space="0" w:color="auto"/>
            </w:tcBorders>
            <w:shd w:val="clear" w:color="auto" w:fill="auto"/>
            <w:noWrap/>
            <w:vAlign w:val="center"/>
            <w:hideMark/>
          </w:tcPr>
          <w:p w14:paraId="0EA0EBF5"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91,71</w:t>
            </w:r>
          </w:p>
        </w:tc>
      </w:tr>
      <w:tr w:rsidR="00463302" w:rsidRPr="00B260DC" w14:paraId="7F68E2A1"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075678D" w14:textId="2F58EF13" w:rsidR="00463302" w:rsidRPr="00B260DC" w:rsidRDefault="004A1B60" w:rsidP="00463302">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Natural Gas</w:t>
            </w:r>
          </w:p>
        </w:tc>
        <w:tc>
          <w:tcPr>
            <w:tcW w:w="2091" w:type="dxa"/>
            <w:tcBorders>
              <w:top w:val="nil"/>
              <w:left w:val="nil"/>
              <w:bottom w:val="single" w:sz="8" w:space="0" w:color="auto"/>
              <w:right w:val="single" w:sz="8" w:space="0" w:color="auto"/>
            </w:tcBorders>
            <w:shd w:val="clear" w:color="auto" w:fill="auto"/>
            <w:noWrap/>
            <w:vAlign w:val="center"/>
            <w:hideMark/>
          </w:tcPr>
          <w:p w14:paraId="6312854E"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328,66</w:t>
            </w:r>
          </w:p>
        </w:tc>
        <w:tc>
          <w:tcPr>
            <w:tcW w:w="1389" w:type="dxa"/>
            <w:tcBorders>
              <w:top w:val="nil"/>
              <w:left w:val="nil"/>
              <w:bottom w:val="single" w:sz="8" w:space="0" w:color="auto"/>
              <w:right w:val="single" w:sz="8" w:space="0" w:color="auto"/>
            </w:tcBorders>
            <w:shd w:val="clear" w:color="auto" w:fill="auto"/>
            <w:noWrap/>
            <w:vAlign w:val="center"/>
            <w:hideMark/>
          </w:tcPr>
          <w:p w14:paraId="5890EF8E"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5,21</w:t>
            </w:r>
          </w:p>
        </w:tc>
        <w:tc>
          <w:tcPr>
            <w:tcW w:w="2155" w:type="dxa"/>
            <w:tcBorders>
              <w:top w:val="nil"/>
              <w:left w:val="nil"/>
              <w:bottom w:val="single" w:sz="8" w:space="0" w:color="auto"/>
              <w:right w:val="single" w:sz="8" w:space="0" w:color="auto"/>
            </w:tcBorders>
            <w:shd w:val="clear" w:color="auto" w:fill="auto"/>
            <w:noWrap/>
            <w:vAlign w:val="center"/>
            <w:hideMark/>
          </w:tcPr>
          <w:p w14:paraId="4B42FBD8"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402,67</w:t>
            </w:r>
          </w:p>
        </w:tc>
        <w:tc>
          <w:tcPr>
            <w:tcW w:w="1265" w:type="dxa"/>
            <w:tcBorders>
              <w:top w:val="nil"/>
              <w:left w:val="nil"/>
              <w:bottom w:val="single" w:sz="8" w:space="0" w:color="auto"/>
              <w:right w:val="single" w:sz="8" w:space="0" w:color="auto"/>
            </w:tcBorders>
            <w:shd w:val="clear" w:color="auto" w:fill="auto"/>
            <w:noWrap/>
            <w:vAlign w:val="center"/>
            <w:hideMark/>
          </w:tcPr>
          <w:p w14:paraId="63C45E77"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5,90</w:t>
            </w:r>
          </w:p>
        </w:tc>
      </w:tr>
      <w:tr w:rsidR="00463302" w:rsidRPr="00B260DC" w14:paraId="64217A88"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5CB2DCD" w14:textId="0E7B1DAF" w:rsidR="00463302" w:rsidRPr="00B260DC" w:rsidRDefault="00463302" w:rsidP="00463302">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Bi</w:t>
            </w:r>
            <w:r w:rsidR="004A1B60" w:rsidRPr="00B260DC">
              <w:rPr>
                <w:rFonts w:ascii="Times New Roman" w:eastAsia="Times New Roman" w:hAnsi="Times New Roman" w:cs="Times New Roman"/>
                <w:color w:val="FFFFFF"/>
                <w:sz w:val="24"/>
                <w:szCs w:val="24"/>
                <w:lang w:val="en-US" w:eastAsia="tr-TR" w:bidi="ar-SA"/>
              </w:rPr>
              <w:t>omass</w:t>
            </w:r>
          </w:p>
        </w:tc>
        <w:tc>
          <w:tcPr>
            <w:tcW w:w="2091" w:type="dxa"/>
            <w:tcBorders>
              <w:top w:val="nil"/>
              <w:left w:val="nil"/>
              <w:bottom w:val="single" w:sz="8" w:space="0" w:color="auto"/>
              <w:right w:val="single" w:sz="8" w:space="0" w:color="auto"/>
            </w:tcBorders>
            <w:shd w:val="clear" w:color="auto" w:fill="auto"/>
            <w:noWrap/>
            <w:vAlign w:val="center"/>
            <w:hideMark/>
          </w:tcPr>
          <w:p w14:paraId="0EA9004C"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75,67</w:t>
            </w:r>
          </w:p>
        </w:tc>
        <w:tc>
          <w:tcPr>
            <w:tcW w:w="1389" w:type="dxa"/>
            <w:tcBorders>
              <w:top w:val="nil"/>
              <w:left w:val="nil"/>
              <w:bottom w:val="single" w:sz="8" w:space="0" w:color="auto"/>
              <w:right w:val="single" w:sz="8" w:space="0" w:color="auto"/>
            </w:tcBorders>
            <w:shd w:val="clear" w:color="auto" w:fill="auto"/>
            <w:noWrap/>
            <w:vAlign w:val="center"/>
            <w:hideMark/>
          </w:tcPr>
          <w:p w14:paraId="047D099A"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1,20</w:t>
            </w:r>
          </w:p>
        </w:tc>
        <w:tc>
          <w:tcPr>
            <w:tcW w:w="2155" w:type="dxa"/>
            <w:tcBorders>
              <w:top w:val="nil"/>
              <w:left w:val="nil"/>
              <w:bottom w:val="single" w:sz="8" w:space="0" w:color="auto"/>
              <w:right w:val="single" w:sz="8" w:space="0" w:color="auto"/>
            </w:tcBorders>
            <w:shd w:val="clear" w:color="auto" w:fill="auto"/>
            <w:noWrap/>
            <w:vAlign w:val="center"/>
            <w:hideMark/>
          </w:tcPr>
          <w:p w14:paraId="4BE60FF1"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83,71</w:t>
            </w:r>
          </w:p>
        </w:tc>
        <w:tc>
          <w:tcPr>
            <w:tcW w:w="1265" w:type="dxa"/>
            <w:tcBorders>
              <w:top w:val="nil"/>
              <w:left w:val="nil"/>
              <w:bottom w:val="single" w:sz="8" w:space="0" w:color="auto"/>
              <w:right w:val="single" w:sz="8" w:space="0" w:color="auto"/>
            </w:tcBorders>
            <w:shd w:val="clear" w:color="auto" w:fill="auto"/>
            <w:noWrap/>
            <w:vAlign w:val="center"/>
            <w:hideMark/>
          </w:tcPr>
          <w:p w14:paraId="53FE76D4"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1,23</w:t>
            </w:r>
          </w:p>
        </w:tc>
      </w:tr>
      <w:tr w:rsidR="00463302" w:rsidRPr="00B260DC" w14:paraId="29668540"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7366933D" w14:textId="2B46E763" w:rsidR="00463302" w:rsidRPr="00B260DC" w:rsidRDefault="004A1B60" w:rsidP="00463302">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Wind</w:t>
            </w:r>
          </w:p>
        </w:tc>
        <w:tc>
          <w:tcPr>
            <w:tcW w:w="2091" w:type="dxa"/>
            <w:tcBorders>
              <w:top w:val="nil"/>
              <w:left w:val="nil"/>
              <w:bottom w:val="single" w:sz="8" w:space="0" w:color="auto"/>
              <w:right w:val="single" w:sz="8" w:space="0" w:color="auto"/>
            </w:tcBorders>
            <w:shd w:val="clear" w:color="auto" w:fill="auto"/>
            <w:noWrap/>
            <w:vAlign w:val="center"/>
            <w:hideMark/>
          </w:tcPr>
          <w:p w14:paraId="412B7136"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70,83</w:t>
            </w:r>
          </w:p>
        </w:tc>
        <w:tc>
          <w:tcPr>
            <w:tcW w:w="1389" w:type="dxa"/>
            <w:tcBorders>
              <w:top w:val="nil"/>
              <w:left w:val="nil"/>
              <w:bottom w:val="single" w:sz="8" w:space="0" w:color="auto"/>
              <w:right w:val="single" w:sz="8" w:space="0" w:color="auto"/>
            </w:tcBorders>
            <w:shd w:val="clear" w:color="auto" w:fill="auto"/>
            <w:noWrap/>
            <w:vAlign w:val="center"/>
            <w:hideMark/>
          </w:tcPr>
          <w:p w14:paraId="3AA30DBE"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1,12</w:t>
            </w:r>
          </w:p>
        </w:tc>
        <w:tc>
          <w:tcPr>
            <w:tcW w:w="2155" w:type="dxa"/>
            <w:tcBorders>
              <w:top w:val="nil"/>
              <w:left w:val="nil"/>
              <w:bottom w:val="single" w:sz="8" w:space="0" w:color="auto"/>
              <w:right w:val="single" w:sz="8" w:space="0" w:color="auto"/>
            </w:tcBorders>
            <w:shd w:val="clear" w:color="auto" w:fill="auto"/>
            <w:noWrap/>
            <w:vAlign w:val="center"/>
            <w:hideMark/>
          </w:tcPr>
          <w:p w14:paraId="1C5305CC"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70,83</w:t>
            </w:r>
          </w:p>
        </w:tc>
        <w:tc>
          <w:tcPr>
            <w:tcW w:w="1265" w:type="dxa"/>
            <w:tcBorders>
              <w:top w:val="nil"/>
              <w:left w:val="nil"/>
              <w:bottom w:val="single" w:sz="8" w:space="0" w:color="auto"/>
              <w:right w:val="single" w:sz="8" w:space="0" w:color="auto"/>
            </w:tcBorders>
            <w:shd w:val="clear" w:color="auto" w:fill="auto"/>
            <w:noWrap/>
            <w:vAlign w:val="center"/>
            <w:hideMark/>
          </w:tcPr>
          <w:p w14:paraId="3812196F"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1,04</w:t>
            </w:r>
          </w:p>
        </w:tc>
      </w:tr>
      <w:tr w:rsidR="00463302" w:rsidRPr="00B260DC" w14:paraId="7DB7FCC9"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5D12BE7E" w14:textId="259A7A75" w:rsidR="00463302" w:rsidRPr="00B260DC" w:rsidRDefault="00463302" w:rsidP="00463302">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H</w:t>
            </w:r>
            <w:r w:rsidR="004A1B60" w:rsidRPr="00B260DC">
              <w:rPr>
                <w:rFonts w:ascii="Times New Roman" w:eastAsia="Times New Roman" w:hAnsi="Times New Roman" w:cs="Times New Roman"/>
                <w:color w:val="FFFFFF"/>
                <w:sz w:val="24"/>
                <w:szCs w:val="24"/>
                <w:lang w:val="en-US" w:eastAsia="tr-TR" w:bidi="ar-SA"/>
              </w:rPr>
              <w:t>ydraulic</w:t>
            </w:r>
          </w:p>
        </w:tc>
        <w:tc>
          <w:tcPr>
            <w:tcW w:w="2091" w:type="dxa"/>
            <w:tcBorders>
              <w:top w:val="nil"/>
              <w:left w:val="nil"/>
              <w:bottom w:val="single" w:sz="8" w:space="0" w:color="auto"/>
              <w:right w:val="single" w:sz="8" w:space="0" w:color="auto"/>
            </w:tcBorders>
            <w:shd w:val="clear" w:color="auto" w:fill="auto"/>
            <w:noWrap/>
            <w:vAlign w:val="center"/>
            <w:hideMark/>
          </w:tcPr>
          <w:p w14:paraId="3322C43C"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8,65</w:t>
            </w:r>
          </w:p>
        </w:tc>
        <w:tc>
          <w:tcPr>
            <w:tcW w:w="1389" w:type="dxa"/>
            <w:tcBorders>
              <w:top w:val="nil"/>
              <w:left w:val="nil"/>
              <w:bottom w:val="single" w:sz="8" w:space="0" w:color="auto"/>
              <w:right w:val="single" w:sz="8" w:space="0" w:color="auto"/>
            </w:tcBorders>
            <w:shd w:val="clear" w:color="auto" w:fill="auto"/>
            <w:noWrap/>
            <w:vAlign w:val="center"/>
            <w:hideMark/>
          </w:tcPr>
          <w:p w14:paraId="57CF112E"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0,14</w:t>
            </w:r>
          </w:p>
        </w:tc>
        <w:tc>
          <w:tcPr>
            <w:tcW w:w="2155" w:type="dxa"/>
            <w:tcBorders>
              <w:top w:val="nil"/>
              <w:left w:val="nil"/>
              <w:bottom w:val="single" w:sz="8" w:space="0" w:color="auto"/>
              <w:right w:val="single" w:sz="8" w:space="0" w:color="auto"/>
            </w:tcBorders>
            <w:shd w:val="clear" w:color="auto" w:fill="auto"/>
            <w:noWrap/>
            <w:vAlign w:val="center"/>
            <w:hideMark/>
          </w:tcPr>
          <w:p w14:paraId="3DD2F451" w14:textId="77777777" w:rsidR="00463302" w:rsidRPr="00B260DC" w:rsidRDefault="00463302" w:rsidP="0046330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8,65</w:t>
            </w:r>
          </w:p>
        </w:tc>
        <w:tc>
          <w:tcPr>
            <w:tcW w:w="1265" w:type="dxa"/>
            <w:tcBorders>
              <w:top w:val="nil"/>
              <w:left w:val="nil"/>
              <w:bottom w:val="single" w:sz="8" w:space="0" w:color="auto"/>
              <w:right w:val="single" w:sz="8" w:space="0" w:color="auto"/>
            </w:tcBorders>
            <w:shd w:val="clear" w:color="auto" w:fill="auto"/>
            <w:noWrap/>
            <w:vAlign w:val="center"/>
            <w:hideMark/>
          </w:tcPr>
          <w:p w14:paraId="60F3A2C3" w14:textId="77777777" w:rsidR="00463302" w:rsidRPr="00B260DC" w:rsidRDefault="00463302" w:rsidP="0046330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0,13</w:t>
            </w:r>
          </w:p>
        </w:tc>
      </w:tr>
      <w:tr w:rsidR="00463302" w:rsidRPr="00B260DC" w14:paraId="668D9DC2" w14:textId="77777777" w:rsidTr="00463302">
        <w:trPr>
          <w:trHeight w:val="330"/>
        </w:trPr>
        <w:tc>
          <w:tcPr>
            <w:tcW w:w="2020" w:type="dxa"/>
            <w:tcBorders>
              <w:top w:val="nil"/>
              <w:left w:val="single" w:sz="8" w:space="0" w:color="auto"/>
              <w:bottom w:val="single" w:sz="8" w:space="0" w:color="auto"/>
              <w:right w:val="single" w:sz="8" w:space="0" w:color="auto"/>
            </w:tcBorders>
            <w:shd w:val="clear" w:color="000000" w:fill="FF5050"/>
            <w:noWrap/>
            <w:vAlign w:val="center"/>
            <w:hideMark/>
          </w:tcPr>
          <w:p w14:paraId="1669A515" w14:textId="188DC132" w:rsidR="00463302" w:rsidRPr="00B260DC" w:rsidRDefault="004A1B60" w:rsidP="004A1B60">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    Total</w:t>
            </w:r>
          </w:p>
        </w:tc>
        <w:tc>
          <w:tcPr>
            <w:tcW w:w="2091" w:type="dxa"/>
            <w:tcBorders>
              <w:top w:val="nil"/>
              <w:left w:val="nil"/>
              <w:bottom w:val="single" w:sz="8" w:space="0" w:color="auto"/>
              <w:right w:val="single" w:sz="8" w:space="0" w:color="auto"/>
            </w:tcBorders>
            <w:shd w:val="clear" w:color="000000" w:fill="FF5050"/>
            <w:noWrap/>
            <w:vAlign w:val="center"/>
            <w:hideMark/>
          </w:tcPr>
          <w:p w14:paraId="6DEEC60E" w14:textId="77777777" w:rsidR="00463302" w:rsidRPr="00B260DC" w:rsidRDefault="00463302" w:rsidP="00463302">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6.309,27</w:t>
            </w:r>
          </w:p>
        </w:tc>
        <w:tc>
          <w:tcPr>
            <w:tcW w:w="1389" w:type="dxa"/>
            <w:tcBorders>
              <w:top w:val="nil"/>
              <w:left w:val="nil"/>
              <w:bottom w:val="single" w:sz="8" w:space="0" w:color="auto"/>
              <w:right w:val="single" w:sz="8" w:space="0" w:color="auto"/>
            </w:tcBorders>
            <w:shd w:val="clear" w:color="000000" w:fill="FF5050"/>
            <w:noWrap/>
            <w:vAlign w:val="center"/>
            <w:hideMark/>
          </w:tcPr>
          <w:p w14:paraId="7C310676" w14:textId="77777777" w:rsidR="00463302" w:rsidRPr="00B260DC" w:rsidRDefault="00463302"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c>
          <w:tcPr>
            <w:tcW w:w="2155" w:type="dxa"/>
            <w:tcBorders>
              <w:top w:val="nil"/>
              <w:left w:val="nil"/>
              <w:bottom w:val="single" w:sz="8" w:space="0" w:color="auto"/>
              <w:right w:val="single" w:sz="8" w:space="0" w:color="auto"/>
            </w:tcBorders>
            <w:shd w:val="clear" w:color="000000" w:fill="FF5050"/>
            <w:noWrap/>
            <w:vAlign w:val="center"/>
            <w:hideMark/>
          </w:tcPr>
          <w:p w14:paraId="7FD1D4F9" w14:textId="77777777" w:rsidR="00463302" w:rsidRPr="00B260DC" w:rsidRDefault="00463302" w:rsidP="00463302">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6.823,47</w:t>
            </w:r>
          </w:p>
        </w:tc>
        <w:tc>
          <w:tcPr>
            <w:tcW w:w="1265" w:type="dxa"/>
            <w:tcBorders>
              <w:top w:val="nil"/>
              <w:left w:val="nil"/>
              <w:bottom w:val="single" w:sz="8" w:space="0" w:color="auto"/>
              <w:right w:val="single" w:sz="8" w:space="0" w:color="auto"/>
            </w:tcBorders>
            <w:shd w:val="clear" w:color="000000" w:fill="FF5050"/>
            <w:noWrap/>
            <w:vAlign w:val="center"/>
            <w:hideMark/>
          </w:tcPr>
          <w:p w14:paraId="2FE45B41" w14:textId="77777777" w:rsidR="00463302" w:rsidRPr="00B260DC" w:rsidRDefault="00463302" w:rsidP="0046330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r>
    </w:tbl>
    <w:p w14:paraId="61EA10D0" w14:textId="77777777" w:rsidR="00924BC7" w:rsidRPr="00B260DC" w:rsidRDefault="00924BC7" w:rsidP="004A0557">
      <w:pPr>
        <w:pStyle w:val="Balk6"/>
        <w:jc w:val="left"/>
        <w:rPr>
          <w:lang w:val="en-US"/>
        </w:rPr>
      </w:pPr>
    </w:p>
    <w:p w14:paraId="6B93E6A2" w14:textId="77777777" w:rsidR="004A0557" w:rsidRPr="00B260DC" w:rsidRDefault="004A0557" w:rsidP="004A0557">
      <w:pPr>
        <w:rPr>
          <w:lang w:val="en-US"/>
        </w:rPr>
      </w:pPr>
    </w:p>
    <w:p w14:paraId="2403C459" w14:textId="20C6C5ED" w:rsidR="00D232AF" w:rsidRPr="00B260DC" w:rsidRDefault="004A1B60" w:rsidP="00E93600">
      <w:pPr>
        <w:pStyle w:val="Balk6"/>
        <w:rPr>
          <w:lang w:val="en-US"/>
        </w:rPr>
      </w:pPr>
      <w:bookmarkStart w:id="97" w:name="_Toc76478997"/>
      <w:r w:rsidRPr="00B260DC">
        <w:rPr>
          <w:lang w:val="en-US"/>
        </w:rPr>
        <w:t>Figure</w:t>
      </w:r>
      <w:r w:rsidR="00D232AF" w:rsidRPr="00B260DC">
        <w:rPr>
          <w:lang w:val="en-US"/>
        </w:rPr>
        <w:t xml:space="preserve"> </w:t>
      </w:r>
      <w:r w:rsidR="00853F79"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E71D7E" w:rsidRPr="00B260DC">
        <w:rPr>
          <w:lang w:val="en-US"/>
        </w:rPr>
        <w:t>18</w:t>
      </w:r>
      <w:r w:rsidR="00D232AF" w:rsidRPr="00B260DC">
        <w:rPr>
          <w:lang w:val="en-US"/>
        </w:rPr>
        <w:t xml:space="preserve">: </w:t>
      </w:r>
      <w:r w:rsidRPr="00B260DC">
        <w:rPr>
          <w:lang w:val="en-US"/>
        </w:rPr>
        <w:t xml:space="preserve">Distribution of Unlicensed Installed Capacity by Sources at the End of 2020 </w:t>
      </w:r>
      <w:r w:rsidR="00D232AF" w:rsidRPr="00B260DC">
        <w:rPr>
          <w:lang w:val="en-US"/>
        </w:rPr>
        <w:t>(%)</w:t>
      </w:r>
      <w:bookmarkEnd w:id="94"/>
      <w:bookmarkEnd w:id="95"/>
      <w:bookmarkEnd w:id="96"/>
      <w:bookmarkEnd w:id="97"/>
    </w:p>
    <w:p w14:paraId="3F904899" w14:textId="2B42F739" w:rsidR="00624EDA" w:rsidRPr="00B260DC" w:rsidRDefault="00AA11E9" w:rsidP="00624EDA">
      <w:pPr>
        <w:rPr>
          <w:lang w:val="en-US"/>
        </w:rPr>
      </w:pPr>
      <w:r w:rsidRPr="00B260DC">
        <w:rPr>
          <w:noProof/>
          <w:lang w:eastAsia="tr-TR" w:bidi="ar-SA"/>
        </w:rPr>
        <w:drawing>
          <wp:inline distT="0" distB="0" distL="0" distR="0" wp14:anchorId="437CFDEE" wp14:editId="7E4A5978">
            <wp:extent cx="5435192" cy="3014804"/>
            <wp:effectExtent l="0" t="0" r="0" b="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35192" cy="3014804"/>
                    </a:xfrm>
                    <a:prstGeom prst="rect">
                      <a:avLst/>
                    </a:prstGeom>
                    <a:noFill/>
                  </pic:spPr>
                </pic:pic>
              </a:graphicData>
            </a:graphic>
          </wp:inline>
        </w:drawing>
      </w:r>
    </w:p>
    <w:p w14:paraId="1D3DED40" w14:textId="77777777" w:rsidR="003464B5" w:rsidRPr="00B260DC" w:rsidRDefault="003464B5" w:rsidP="004A0557">
      <w:pPr>
        <w:spacing w:line="360" w:lineRule="auto"/>
        <w:ind w:firstLine="708"/>
        <w:jc w:val="center"/>
        <w:rPr>
          <w:rFonts w:asciiTheme="minorHAnsi" w:hAnsiTheme="minorHAnsi" w:cstheme="minorHAnsi"/>
          <w:sz w:val="24"/>
          <w:szCs w:val="24"/>
          <w:lang w:val="en-US"/>
        </w:rPr>
      </w:pPr>
    </w:p>
    <w:p w14:paraId="6BC377A8" w14:textId="4D3C283D" w:rsidR="00BB5EBB" w:rsidRPr="00B260DC" w:rsidRDefault="00CE602C" w:rsidP="00BB5EBB">
      <w:pPr>
        <w:spacing w:line="360" w:lineRule="auto"/>
        <w:ind w:firstLine="708"/>
        <w:jc w:val="both"/>
        <w:rPr>
          <w:rFonts w:asciiTheme="minorHAnsi" w:hAnsiTheme="minorHAnsi" w:cstheme="minorHAnsi"/>
          <w:sz w:val="24"/>
          <w:szCs w:val="24"/>
          <w:lang w:val="en-US"/>
        </w:rPr>
      </w:pPr>
      <w:bookmarkStart w:id="98" w:name="_Toc450300296"/>
      <w:bookmarkStart w:id="99" w:name="_Toc450309952"/>
      <w:r w:rsidRPr="00B260DC">
        <w:rPr>
          <w:rFonts w:asciiTheme="minorHAnsi" w:hAnsiTheme="minorHAnsi" w:cstheme="minorHAnsi"/>
          <w:sz w:val="24"/>
          <w:szCs w:val="24"/>
          <w:lang w:val="en-US"/>
        </w:rPr>
        <w:lastRenderedPageBreak/>
        <w:t>Unlicensed installed capacity by province was shown in</w:t>
      </w:r>
      <w:r w:rsidR="00BB5EBB" w:rsidRPr="00B260DC">
        <w:rPr>
          <w:rFonts w:asciiTheme="minorHAnsi" w:hAnsiTheme="minorHAnsi" w:cstheme="minorHAnsi"/>
          <w:sz w:val="24"/>
          <w:szCs w:val="24"/>
          <w:lang w:val="en-US"/>
        </w:rPr>
        <w:t xml:space="preserve"> Tabl</w:t>
      </w:r>
      <w:r w:rsidRPr="00B260DC">
        <w:rPr>
          <w:rFonts w:asciiTheme="minorHAnsi" w:hAnsiTheme="minorHAnsi" w:cstheme="minorHAnsi"/>
          <w:sz w:val="24"/>
          <w:szCs w:val="24"/>
          <w:lang w:val="en-US"/>
        </w:rPr>
        <w:t>e</w:t>
      </w:r>
      <w:r w:rsidR="00BB5EBB" w:rsidRPr="00B260DC">
        <w:rPr>
          <w:rFonts w:asciiTheme="minorHAnsi" w:hAnsiTheme="minorHAnsi" w:cstheme="minorHAnsi"/>
          <w:sz w:val="24"/>
          <w:szCs w:val="24"/>
          <w:lang w:val="en-US"/>
        </w:rPr>
        <w:t xml:space="preserve"> 1.6</w:t>
      </w:r>
      <w:r w:rsidRPr="00B260DC">
        <w:rPr>
          <w:rFonts w:asciiTheme="minorHAnsi" w:hAnsiTheme="minorHAnsi" w:cstheme="minorHAnsi"/>
          <w:sz w:val="24"/>
          <w:szCs w:val="24"/>
          <w:lang w:val="en-US"/>
        </w:rPr>
        <w:t xml:space="preserve">. </w:t>
      </w:r>
      <w:r w:rsidR="00885061" w:rsidRPr="00B260DC">
        <w:rPr>
          <w:rFonts w:asciiTheme="minorHAnsi" w:hAnsiTheme="minorHAnsi" w:cstheme="minorHAnsi"/>
          <w:sz w:val="24"/>
          <w:szCs w:val="24"/>
          <w:lang w:val="en-US"/>
        </w:rPr>
        <w:t>As it was in 2019, the highest installed capacity was in Konya with 548,36 MWe</w:t>
      </w:r>
      <w:r w:rsidR="00BB5EB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Konya is followed by</w:t>
      </w:r>
      <w:r w:rsidR="00BB5EB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Ankara with </w:t>
      </w:r>
      <w:r w:rsidR="00BF46AB" w:rsidRPr="00B260DC">
        <w:rPr>
          <w:rFonts w:asciiTheme="minorHAnsi" w:hAnsiTheme="minorHAnsi" w:cstheme="minorHAnsi"/>
          <w:sz w:val="24"/>
          <w:szCs w:val="24"/>
          <w:lang w:val="en-US"/>
        </w:rPr>
        <w:t>404,76</w:t>
      </w:r>
      <w:r w:rsidR="00BB5EBB" w:rsidRPr="00B260DC">
        <w:rPr>
          <w:rFonts w:asciiTheme="minorHAnsi" w:hAnsiTheme="minorHAnsi" w:cstheme="minorHAnsi"/>
          <w:sz w:val="24"/>
          <w:szCs w:val="24"/>
          <w:lang w:val="en-US"/>
        </w:rPr>
        <w:t xml:space="preserve"> </w:t>
      </w:r>
      <w:proofErr w:type="spellStart"/>
      <w:r w:rsidR="00BB5EBB" w:rsidRPr="00B260DC">
        <w:rPr>
          <w:rFonts w:asciiTheme="minorHAnsi" w:hAnsiTheme="minorHAnsi" w:cstheme="minorHAnsi"/>
          <w:sz w:val="24"/>
          <w:szCs w:val="24"/>
          <w:lang w:val="en-US"/>
        </w:rPr>
        <w:t>MWe</w:t>
      </w:r>
      <w:proofErr w:type="spellEnd"/>
      <w:r w:rsidR="00BB5EBB" w:rsidRPr="00B260DC">
        <w:rPr>
          <w:rFonts w:asciiTheme="minorHAnsi" w:hAnsiTheme="minorHAnsi" w:cstheme="minorHAnsi"/>
          <w:sz w:val="24"/>
          <w:szCs w:val="24"/>
          <w:lang w:val="en-US"/>
        </w:rPr>
        <w:t xml:space="preserve">, </w:t>
      </w:r>
      <w:proofErr w:type="spellStart"/>
      <w:r w:rsidRPr="00B260DC">
        <w:rPr>
          <w:rFonts w:asciiTheme="minorHAnsi" w:hAnsiTheme="minorHAnsi" w:cstheme="minorHAnsi"/>
          <w:sz w:val="24"/>
          <w:szCs w:val="24"/>
          <w:lang w:val="en-US"/>
        </w:rPr>
        <w:t>Şanlıurfa</w:t>
      </w:r>
      <w:proofErr w:type="spellEnd"/>
      <w:r w:rsidRPr="00B260DC">
        <w:rPr>
          <w:rFonts w:asciiTheme="minorHAnsi" w:hAnsiTheme="minorHAnsi" w:cstheme="minorHAnsi"/>
          <w:sz w:val="24"/>
          <w:szCs w:val="24"/>
          <w:lang w:val="en-US"/>
        </w:rPr>
        <w:t xml:space="preserve"> with </w:t>
      </w:r>
      <w:r w:rsidR="00BF46AB" w:rsidRPr="00B260DC">
        <w:rPr>
          <w:rFonts w:asciiTheme="minorHAnsi" w:hAnsiTheme="minorHAnsi" w:cstheme="minorHAnsi"/>
          <w:sz w:val="24"/>
          <w:szCs w:val="24"/>
          <w:lang w:val="en-US"/>
        </w:rPr>
        <w:t>368,72</w:t>
      </w:r>
      <w:r w:rsidR="00620328" w:rsidRPr="00B260DC">
        <w:rPr>
          <w:rFonts w:asciiTheme="minorHAnsi" w:hAnsiTheme="minorHAnsi" w:cstheme="minorHAnsi"/>
          <w:sz w:val="24"/>
          <w:szCs w:val="24"/>
          <w:lang w:val="en-US"/>
        </w:rPr>
        <w:t xml:space="preserve"> </w:t>
      </w:r>
      <w:proofErr w:type="spellStart"/>
      <w:r w:rsidR="00620328" w:rsidRPr="00B260DC">
        <w:rPr>
          <w:rFonts w:asciiTheme="minorHAnsi" w:hAnsiTheme="minorHAnsi" w:cstheme="minorHAnsi"/>
          <w:sz w:val="24"/>
          <w:szCs w:val="24"/>
          <w:lang w:val="en-US"/>
        </w:rPr>
        <w:t>MWe</w:t>
      </w:r>
      <w:proofErr w:type="spellEnd"/>
      <w:r w:rsidR="00BB5EB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Kayseri with </w:t>
      </w:r>
      <w:r w:rsidR="00BF46AB" w:rsidRPr="00B260DC">
        <w:rPr>
          <w:rFonts w:asciiTheme="minorHAnsi" w:hAnsiTheme="minorHAnsi" w:cstheme="minorHAnsi"/>
          <w:sz w:val="24"/>
          <w:szCs w:val="24"/>
          <w:lang w:val="en-US"/>
        </w:rPr>
        <w:t>329,85</w:t>
      </w:r>
      <w:r w:rsidR="00620328" w:rsidRPr="00B260DC">
        <w:rPr>
          <w:rFonts w:asciiTheme="minorHAnsi" w:hAnsiTheme="minorHAnsi" w:cstheme="minorHAnsi"/>
          <w:sz w:val="24"/>
          <w:szCs w:val="24"/>
          <w:lang w:val="en-US"/>
        </w:rPr>
        <w:t xml:space="preserve"> MWe</w:t>
      </w:r>
      <w:r w:rsidR="00BB5EB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İzmir with </w:t>
      </w:r>
      <w:r w:rsidR="00BF46AB" w:rsidRPr="00B260DC">
        <w:rPr>
          <w:rFonts w:asciiTheme="minorHAnsi" w:hAnsiTheme="minorHAnsi" w:cstheme="minorHAnsi"/>
          <w:sz w:val="24"/>
          <w:szCs w:val="24"/>
          <w:lang w:val="en-US"/>
        </w:rPr>
        <w:t>309,34</w:t>
      </w:r>
      <w:r w:rsidR="00E82AE1" w:rsidRPr="00B260DC">
        <w:rPr>
          <w:rFonts w:asciiTheme="minorHAnsi" w:hAnsiTheme="minorHAnsi" w:cstheme="minorHAnsi"/>
          <w:sz w:val="24"/>
          <w:szCs w:val="24"/>
          <w:lang w:val="en-US"/>
        </w:rPr>
        <w:t xml:space="preserve"> </w:t>
      </w:r>
      <w:proofErr w:type="spellStart"/>
      <w:r w:rsidR="00E82AE1" w:rsidRPr="00B260DC">
        <w:rPr>
          <w:rFonts w:asciiTheme="minorHAnsi" w:hAnsiTheme="minorHAnsi" w:cstheme="minorHAnsi"/>
          <w:sz w:val="24"/>
          <w:szCs w:val="24"/>
          <w:lang w:val="en-US"/>
        </w:rPr>
        <w:t>MWe</w:t>
      </w:r>
      <w:proofErr w:type="spellEnd"/>
      <w:r w:rsidRPr="00B260DC">
        <w:rPr>
          <w:rFonts w:asciiTheme="minorHAnsi" w:hAnsiTheme="minorHAnsi" w:cstheme="minorHAnsi"/>
          <w:sz w:val="24"/>
          <w:szCs w:val="24"/>
          <w:lang w:val="en-US"/>
        </w:rPr>
        <w:t xml:space="preserve">, </w:t>
      </w:r>
      <w:proofErr w:type="spellStart"/>
      <w:r w:rsidRPr="00B260DC">
        <w:rPr>
          <w:rFonts w:asciiTheme="minorHAnsi" w:hAnsiTheme="minorHAnsi" w:cstheme="minorHAnsi"/>
          <w:sz w:val="24"/>
          <w:szCs w:val="24"/>
          <w:lang w:val="en-US"/>
        </w:rPr>
        <w:t>Kahramanmaraş</w:t>
      </w:r>
      <w:proofErr w:type="spellEnd"/>
      <w:r w:rsidRPr="00B260DC">
        <w:rPr>
          <w:rFonts w:asciiTheme="minorHAnsi" w:hAnsiTheme="minorHAnsi" w:cstheme="minorHAnsi"/>
          <w:sz w:val="24"/>
          <w:szCs w:val="24"/>
          <w:lang w:val="en-US"/>
        </w:rPr>
        <w:t xml:space="preserve"> with </w:t>
      </w:r>
      <w:r w:rsidR="00BF46AB" w:rsidRPr="00B260DC">
        <w:rPr>
          <w:rFonts w:asciiTheme="minorHAnsi" w:hAnsiTheme="minorHAnsi" w:cstheme="minorHAnsi"/>
          <w:sz w:val="24"/>
          <w:szCs w:val="24"/>
          <w:lang w:val="en-US"/>
        </w:rPr>
        <w:t xml:space="preserve">243,96, </w:t>
      </w:r>
      <w:proofErr w:type="spellStart"/>
      <w:r w:rsidRPr="00B260DC">
        <w:rPr>
          <w:rFonts w:asciiTheme="minorHAnsi" w:hAnsiTheme="minorHAnsi" w:cstheme="minorHAnsi"/>
          <w:sz w:val="24"/>
          <w:szCs w:val="24"/>
          <w:lang w:val="en-US"/>
        </w:rPr>
        <w:t>Afyonkarahisar</w:t>
      </w:r>
      <w:proofErr w:type="spellEnd"/>
      <w:r w:rsidRPr="00B260DC">
        <w:rPr>
          <w:rFonts w:asciiTheme="minorHAnsi" w:hAnsiTheme="minorHAnsi" w:cstheme="minorHAnsi"/>
          <w:sz w:val="24"/>
          <w:szCs w:val="24"/>
          <w:lang w:val="en-US"/>
        </w:rPr>
        <w:t xml:space="preserve"> with </w:t>
      </w:r>
      <w:r w:rsidR="00BF46AB" w:rsidRPr="00B260DC">
        <w:rPr>
          <w:rFonts w:asciiTheme="minorHAnsi" w:hAnsiTheme="minorHAnsi" w:cstheme="minorHAnsi"/>
          <w:sz w:val="24"/>
          <w:szCs w:val="24"/>
          <w:lang w:val="en-US"/>
        </w:rPr>
        <w:t xml:space="preserve">241,45 </w:t>
      </w:r>
      <w:proofErr w:type="spellStart"/>
      <w:r w:rsidR="00BF46AB" w:rsidRPr="00B260DC">
        <w:rPr>
          <w:rFonts w:asciiTheme="minorHAnsi" w:hAnsiTheme="minorHAnsi" w:cstheme="minorHAnsi"/>
          <w:sz w:val="24"/>
          <w:szCs w:val="24"/>
          <w:lang w:val="en-US"/>
        </w:rPr>
        <w:t>MWe</w:t>
      </w:r>
      <w:proofErr w:type="spellEnd"/>
      <w:r w:rsidR="00BB5EB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Approximately</w:t>
      </w:r>
      <w:r w:rsidR="00BB5EB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36% of the total unlicensed installed capacity was in these </w:t>
      </w:r>
      <w:r w:rsidR="003D2656" w:rsidRPr="00B260DC">
        <w:rPr>
          <w:rFonts w:asciiTheme="minorHAnsi" w:hAnsiTheme="minorHAnsi" w:cstheme="minorHAnsi"/>
          <w:sz w:val="24"/>
          <w:szCs w:val="24"/>
          <w:lang w:val="en-US"/>
        </w:rPr>
        <w:t>7</w:t>
      </w:r>
      <w:r w:rsidR="00BF46A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provinces</w:t>
      </w:r>
      <w:r w:rsidR="00BF46AB" w:rsidRPr="00B260DC">
        <w:rPr>
          <w:rFonts w:asciiTheme="minorHAnsi" w:hAnsiTheme="minorHAnsi" w:cstheme="minorHAnsi"/>
          <w:sz w:val="24"/>
          <w:szCs w:val="24"/>
          <w:lang w:val="en-US"/>
        </w:rPr>
        <w:t xml:space="preserve">. </w:t>
      </w:r>
    </w:p>
    <w:p w14:paraId="44D245D7" w14:textId="2975367A" w:rsidR="00D232AF" w:rsidRPr="00B260DC" w:rsidRDefault="00D232AF" w:rsidP="00524E38">
      <w:pPr>
        <w:pStyle w:val="Balk5"/>
        <w:rPr>
          <w:lang w:val="en-US"/>
        </w:rPr>
      </w:pPr>
      <w:bookmarkStart w:id="100" w:name="_Toc76478945"/>
      <w:r w:rsidRPr="00B260DC">
        <w:rPr>
          <w:lang w:val="en-US"/>
        </w:rPr>
        <w:t>Tabl</w:t>
      </w:r>
      <w:r w:rsidR="00F53B2E"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796EB1" w:rsidRPr="00B260DC">
        <w:rPr>
          <w:lang w:val="en-US"/>
        </w:rPr>
        <w:t>6</w:t>
      </w:r>
      <w:r w:rsidRPr="00B260DC">
        <w:rPr>
          <w:lang w:val="en-US"/>
        </w:rPr>
        <w:t xml:space="preserve">: </w:t>
      </w:r>
      <w:r w:rsidR="00F53B2E" w:rsidRPr="00B260DC">
        <w:rPr>
          <w:lang w:val="en-US"/>
        </w:rPr>
        <w:t xml:space="preserve">Distribution of Unlicensed Installed Capacity by Province </w:t>
      </w:r>
      <w:r w:rsidR="00A34676" w:rsidRPr="00B260DC">
        <w:rPr>
          <w:lang w:val="en-US"/>
        </w:rPr>
        <w:t>(MWe-</w:t>
      </w:r>
      <w:r w:rsidRPr="00B260DC">
        <w:rPr>
          <w:lang w:val="en-US"/>
        </w:rPr>
        <w:t>%)</w:t>
      </w:r>
      <w:bookmarkEnd w:id="98"/>
      <w:bookmarkEnd w:id="99"/>
      <w:bookmarkEnd w:id="100"/>
    </w:p>
    <w:tbl>
      <w:tblPr>
        <w:tblW w:w="9498" w:type="dxa"/>
        <w:tblInd w:w="-10" w:type="dxa"/>
        <w:tblCellMar>
          <w:left w:w="70" w:type="dxa"/>
          <w:right w:w="70" w:type="dxa"/>
        </w:tblCellMar>
        <w:tblLook w:val="04A0" w:firstRow="1" w:lastRow="0" w:firstColumn="1" w:lastColumn="0" w:noHBand="0" w:noVBand="1"/>
      </w:tblPr>
      <w:tblGrid>
        <w:gridCol w:w="2647"/>
        <w:gridCol w:w="1606"/>
        <w:gridCol w:w="1843"/>
        <w:gridCol w:w="1559"/>
        <w:gridCol w:w="1843"/>
      </w:tblGrid>
      <w:tr w:rsidR="00BF46AB" w:rsidRPr="00B260DC" w14:paraId="5B296563" w14:textId="77777777" w:rsidTr="00BF46AB">
        <w:trPr>
          <w:trHeight w:val="330"/>
          <w:tblHeader/>
        </w:trPr>
        <w:tc>
          <w:tcPr>
            <w:tcW w:w="264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1CE32D4" w14:textId="4B90F048" w:rsidR="00BF46AB" w:rsidRPr="00B260DC" w:rsidRDefault="00F53B2E"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PROVINCE</w:t>
            </w:r>
          </w:p>
        </w:tc>
        <w:tc>
          <w:tcPr>
            <w:tcW w:w="344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80D42B" w14:textId="77777777" w:rsidR="00BF46AB" w:rsidRPr="00B260DC" w:rsidRDefault="00BF46AB"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F5857B3" w14:textId="77777777" w:rsidR="00BF46AB" w:rsidRPr="00B260DC" w:rsidRDefault="00BF46AB"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2020</w:t>
            </w:r>
          </w:p>
        </w:tc>
      </w:tr>
      <w:tr w:rsidR="00BF46AB" w:rsidRPr="00B260DC" w14:paraId="498529C8" w14:textId="77777777" w:rsidTr="00BF46AB">
        <w:trPr>
          <w:trHeight w:val="542"/>
          <w:tblHeader/>
        </w:trPr>
        <w:tc>
          <w:tcPr>
            <w:tcW w:w="2647" w:type="dxa"/>
            <w:vMerge/>
            <w:tcBorders>
              <w:top w:val="single" w:sz="8" w:space="0" w:color="auto"/>
              <w:left w:val="single" w:sz="8" w:space="0" w:color="auto"/>
              <w:bottom w:val="nil"/>
              <w:right w:val="single" w:sz="8" w:space="0" w:color="auto"/>
            </w:tcBorders>
            <w:vAlign w:val="center"/>
            <w:hideMark/>
          </w:tcPr>
          <w:p w14:paraId="5E236E5D" w14:textId="77777777" w:rsidR="00BF46AB" w:rsidRPr="00B260DC" w:rsidRDefault="00BF46AB" w:rsidP="00BF46AB">
            <w:pPr>
              <w:spacing w:after="0" w:line="240" w:lineRule="auto"/>
              <w:rPr>
                <w:rFonts w:ascii="Times New Roman" w:eastAsia="Times New Roman" w:hAnsi="Times New Roman" w:cs="Times New Roman"/>
                <w:b/>
                <w:bCs/>
                <w:color w:val="FFFFFF"/>
                <w:sz w:val="24"/>
                <w:szCs w:val="24"/>
                <w:lang w:val="en-US" w:eastAsia="tr-TR" w:bidi="ar-SA"/>
              </w:rPr>
            </w:pPr>
          </w:p>
        </w:tc>
        <w:tc>
          <w:tcPr>
            <w:tcW w:w="1606" w:type="dxa"/>
            <w:tcBorders>
              <w:top w:val="nil"/>
              <w:left w:val="nil"/>
              <w:bottom w:val="nil"/>
              <w:right w:val="single" w:sz="8" w:space="0" w:color="auto"/>
            </w:tcBorders>
            <w:shd w:val="clear" w:color="000000" w:fill="FF0000"/>
            <w:vAlign w:val="center"/>
            <w:hideMark/>
          </w:tcPr>
          <w:p w14:paraId="104DD91A" w14:textId="6D3D8ADF" w:rsidR="00BF46AB" w:rsidRPr="00B260DC" w:rsidRDefault="00F53B2E"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Installed Capacity</w:t>
            </w:r>
            <w:r w:rsidR="00BF46AB" w:rsidRPr="00B260DC">
              <w:rPr>
                <w:rFonts w:ascii="Times New Roman" w:eastAsia="Times New Roman" w:hAnsi="Times New Roman" w:cs="Times New Roman"/>
                <w:b/>
                <w:bCs/>
                <w:color w:val="FFFFFF"/>
                <w:sz w:val="24"/>
                <w:szCs w:val="24"/>
                <w:lang w:val="en-US" w:eastAsia="tr-TR" w:bidi="ar-SA"/>
              </w:rPr>
              <w:br/>
              <w:t xml:space="preserve"> (MWe)</w:t>
            </w:r>
          </w:p>
        </w:tc>
        <w:tc>
          <w:tcPr>
            <w:tcW w:w="1843" w:type="dxa"/>
            <w:tcBorders>
              <w:top w:val="nil"/>
              <w:left w:val="nil"/>
              <w:bottom w:val="nil"/>
              <w:right w:val="single" w:sz="8" w:space="0" w:color="auto"/>
            </w:tcBorders>
            <w:shd w:val="clear" w:color="000000" w:fill="FF0000"/>
            <w:vAlign w:val="center"/>
            <w:hideMark/>
          </w:tcPr>
          <w:p w14:paraId="158E82D4" w14:textId="46EA0545" w:rsidR="00BF46AB" w:rsidRPr="00B260DC" w:rsidRDefault="00F53B2E"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BF46AB" w:rsidRPr="00B260DC">
              <w:rPr>
                <w:rFonts w:ascii="Times New Roman" w:eastAsia="Times New Roman" w:hAnsi="Times New Roman" w:cs="Times New Roman"/>
                <w:b/>
                <w:bCs/>
                <w:color w:val="FFFFFF"/>
                <w:sz w:val="24"/>
                <w:szCs w:val="24"/>
                <w:lang w:val="en-US" w:eastAsia="tr-TR" w:bidi="ar-SA"/>
              </w:rPr>
              <w:t xml:space="preserve"> (%)</w:t>
            </w:r>
          </w:p>
        </w:tc>
        <w:tc>
          <w:tcPr>
            <w:tcW w:w="1559" w:type="dxa"/>
            <w:tcBorders>
              <w:top w:val="nil"/>
              <w:left w:val="nil"/>
              <w:bottom w:val="nil"/>
              <w:right w:val="single" w:sz="8" w:space="0" w:color="auto"/>
            </w:tcBorders>
            <w:shd w:val="clear" w:color="000000" w:fill="FF0000"/>
            <w:vAlign w:val="center"/>
            <w:hideMark/>
          </w:tcPr>
          <w:p w14:paraId="173DC454" w14:textId="0620AF50" w:rsidR="00BF46AB" w:rsidRPr="00B260DC" w:rsidRDefault="00F53B2E"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Installed Capacity</w:t>
            </w:r>
            <w:r w:rsidR="00BF46AB" w:rsidRPr="00B260DC">
              <w:rPr>
                <w:rFonts w:ascii="Times New Roman" w:eastAsia="Times New Roman" w:hAnsi="Times New Roman" w:cs="Times New Roman"/>
                <w:b/>
                <w:bCs/>
                <w:color w:val="FFFFFF"/>
                <w:sz w:val="24"/>
                <w:szCs w:val="24"/>
                <w:lang w:val="en-US" w:eastAsia="tr-TR" w:bidi="ar-SA"/>
              </w:rPr>
              <w:br/>
              <w:t xml:space="preserve"> (MWe)</w:t>
            </w:r>
          </w:p>
        </w:tc>
        <w:tc>
          <w:tcPr>
            <w:tcW w:w="1843" w:type="dxa"/>
            <w:tcBorders>
              <w:top w:val="nil"/>
              <w:left w:val="nil"/>
              <w:bottom w:val="nil"/>
              <w:right w:val="single" w:sz="8" w:space="0" w:color="auto"/>
            </w:tcBorders>
            <w:shd w:val="clear" w:color="000000" w:fill="FF0000"/>
            <w:vAlign w:val="center"/>
            <w:hideMark/>
          </w:tcPr>
          <w:p w14:paraId="37A17EAB" w14:textId="654C42BE" w:rsidR="00BF46AB" w:rsidRPr="00B260DC" w:rsidRDefault="00F53B2E"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Share </w:t>
            </w:r>
            <w:r w:rsidR="00BF46AB" w:rsidRPr="00B260DC">
              <w:rPr>
                <w:rFonts w:ascii="Times New Roman" w:eastAsia="Times New Roman" w:hAnsi="Times New Roman" w:cs="Times New Roman"/>
                <w:b/>
                <w:bCs/>
                <w:color w:val="FFFFFF"/>
                <w:sz w:val="24"/>
                <w:szCs w:val="24"/>
                <w:lang w:val="en-US" w:eastAsia="tr-TR" w:bidi="ar-SA"/>
              </w:rPr>
              <w:t>(%)</w:t>
            </w:r>
          </w:p>
        </w:tc>
      </w:tr>
      <w:tr w:rsidR="00BF46AB" w:rsidRPr="00B260DC" w14:paraId="109DF9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4A0B853"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KONYA</w:t>
            </w:r>
          </w:p>
        </w:tc>
        <w:tc>
          <w:tcPr>
            <w:tcW w:w="1606" w:type="dxa"/>
            <w:tcBorders>
              <w:top w:val="nil"/>
              <w:left w:val="nil"/>
              <w:bottom w:val="single" w:sz="8" w:space="0" w:color="auto"/>
              <w:right w:val="single" w:sz="8" w:space="0" w:color="auto"/>
            </w:tcBorders>
            <w:shd w:val="clear" w:color="auto" w:fill="auto"/>
            <w:noWrap/>
            <w:vAlign w:val="center"/>
            <w:hideMark/>
          </w:tcPr>
          <w:p w14:paraId="74CBF36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503,19</w:t>
            </w:r>
          </w:p>
        </w:tc>
        <w:tc>
          <w:tcPr>
            <w:tcW w:w="1843" w:type="dxa"/>
            <w:tcBorders>
              <w:top w:val="nil"/>
              <w:left w:val="nil"/>
              <w:bottom w:val="single" w:sz="8" w:space="0" w:color="auto"/>
              <w:right w:val="single" w:sz="8" w:space="0" w:color="auto"/>
            </w:tcBorders>
            <w:shd w:val="clear" w:color="auto" w:fill="auto"/>
            <w:noWrap/>
            <w:vAlign w:val="center"/>
            <w:hideMark/>
          </w:tcPr>
          <w:p w14:paraId="4F44EF6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7,98</w:t>
            </w:r>
          </w:p>
        </w:tc>
        <w:tc>
          <w:tcPr>
            <w:tcW w:w="1559" w:type="dxa"/>
            <w:tcBorders>
              <w:top w:val="nil"/>
              <w:left w:val="nil"/>
              <w:bottom w:val="single" w:sz="8" w:space="0" w:color="auto"/>
              <w:right w:val="single" w:sz="8" w:space="0" w:color="auto"/>
            </w:tcBorders>
            <w:shd w:val="clear" w:color="auto" w:fill="auto"/>
            <w:noWrap/>
            <w:vAlign w:val="center"/>
            <w:hideMark/>
          </w:tcPr>
          <w:p w14:paraId="22A07B5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548,36</w:t>
            </w:r>
          </w:p>
        </w:tc>
        <w:tc>
          <w:tcPr>
            <w:tcW w:w="1843" w:type="dxa"/>
            <w:tcBorders>
              <w:top w:val="nil"/>
              <w:left w:val="nil"/>
              <w:bottom w:val="single" w:sz="8" w:space="0" w:color="auto"/>
              <w:right w:val="single" w:sz="8" w:space="0" w:color="auto"/>
            </w:tcBorders>
            <w:shd w:val="clear" w:color="auto" w:fill="auto"/>
            <w:noWrap/>
            <w:vAlign w:val="center"/>
            <w:hideMark/>
          </w:tcPr>
          <w:p w14:paraId="01A7777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8,04</w:t>
            </w:r>
          </w:p>
        </w:tc>
      </w:tr>
      <w:tr w:rsidR="00BF46AB" w:rsidRPr="00B260DC" w14:paraId="3B436C48"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77B655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ANKARA</w:t>
            </w:r>
          </w:p>
        </w:tc>
        <w:tc>
          <w:tcPr>
            <w:tcW w:w="1606" w:type="dxa"/>
            <w:tcBorders>
              <w:top w:val="nil"/>
              <w:left w:val="nil"/>
              <w:bottom w:val="single" w:sz="8" w:space="0" w:color="auto"/>
              <w:right w:val="single" w:sz="8" w:space="0" w:color="auto"/>
            </w:tcBorders>
            <w:shd w:val="clear" w:color="auto" w:fill="auto"/>
            <w:noWrap/>
            <w:vAlign w:val="center"/>
            <w:hideMark/>
          </w:tcPr>
          <w:p w14:paraId="73EBE57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362,29</w:t>
            </w:r>
          </w:p>
        </w:tc>
        <w:tc>
          <w:tcPr>
            <w:tcW w:w="1843" w:type="dxa"/>
            <w:tcBorders>
              <w:top w:val="nil"/>
              <w:left w:val="nil"/>
              <w:bottom w:val="single" w:sz="8" w:space="0" w:color="auto"/>
              <w:right w:val="single" w:sz="8" w:space="0" w:color="auto"/>
            </w:tcBorders>
            <w:shd w:val="clear" w:color="auto" w:fill="auto"/>
            <w:noWrap/>
            <w:vAlign w:val="center"/>
            <w:hideMark/>
          </w:tcPr>
          <w:p w14:paraId="3BCF6F3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5,74</w:t>
            </w:r>
          </w:p>
        </w:tc>
        <w:tc>
          <w:tcPr>
            <w:tcW w:w="1559" w:type="dxa"/>
            <w:tcBorders>
              <w:top w:val="nil"/>
              <w:left w:val="nil"/>
              <w:bottom w:val="single" w:sz="8" w:space="0" w:color="auto"/>
              <w:right w:val="single" w:sz="8" w:space="0" w:color="auto"/>
            </w:tcBorders>
            <w:shd w:val="clear" w:color="auto" w:fill="auto"/>
            <w:noWrap/>
            <w:vAlign w:val="center"/>
            <w:hideMark/>
          </w:tcPr>
          <w:p w14:paraId="1FEA9D2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404,76</w:t>
            </w:r>
          </w:p>
        </w:tc>
        <w:tc>
          <w:tcPr>
            <w:tcW w:w="1843" w:type="dxa"/>
            <w:tcBorders>
              <w:top w:val="nil"/>
              <w:left w:val="nil"/>
              <w:bottom w:val="single" w:sz="8" w:space="0" w:color="auto"/>
              <w:right w:val="single" w:sz="8" w:space="0" w:color="auto"/>
            </w:tcBorders>
            <w:shd w:val="clear" w:color="auto" w:fill="auto"/>
            <w:noWrap/>
            <w:vAlign w:val="center"/>
            <w:hideMark/>
          </w:tcPr>
          <w:p w14:paraId="069C750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5,93</w:t>
            </w:r>
          </w:p>
        </w:tc>
      </w:tr>
      <w:tr w:rsidR="00BF46AB" w:rsidRPr="00B260DC" w14:paraId="4F765AA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49DE9F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ŞANLIURFA</w:t>
            </w:r>
          </w:p>
        </w:tc>
        <w:tc>
          <w:tcPr>
            <w:tcW w:w="1606" w:type="dxa"/>
            <w:tcBorders>
              <w:top w:val="nil"/>
              <w:left w:val="nil"/>
              <w:bottom w:val="single" w:sz="8" w:space="0" w:color="auto"/>
              <w:right w:val="single" w:sz="8" w:space="0" w:color="auto"/>
            </w:tcBorders>
            <w:shd w:val="clear" w:color="auto" w:fill="auto"/>
            <w:noWrap/>
            <w:vAlign w:val="center"/>
            <w:hideMark/>
          </w:tcPr>
          <w:p w14:paraId="59255A1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341,99</w:t>
            </w:r>
          </w:p>
        </w:tc>
        <w:tc>
          <w:tcPr>
            <w:tcW w:w="1843" w:type="dxa"/>
            <w:tcBorders>
              <w:top w:val="nil"/>
              <w:left w:val="nil"/>
              <w:bottom w:val="single" w:sz="8" w:space="0" w:color="auto"/>
              <w:right w:val="single" w:sz="8" w:space="0" w:color="auto"/>
            </w:tcBorders>
            <w:shd w:val="clear" w:color="auto" w:fill="auto"/>
            <w:noWrap/>
            <w:vAlign w:val="center"/>
            <w:hideMark/>
          </w:tcPr>
          <w:p w14:paraId="08FEB28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5,42</w:t>
            </w:r>
          </w:p>
        </w:tc>
        <w:tc>
          <w:tcPr>
            <w:tcW w:w="1559" w:type="dxa"/>
            <w:tcBorders>
              <w:top w:val="nil"/>
              <w:left w:val="nil"/>
              <w:bottom w:val="single" w:sz="8" w:space="0" w:color="auto"/>
              <w:right w:val="single" w:sz="8" w:space="0" w:color="auto"/>
            </w:tcBorders>
            <w:shd w:val="clear" w:color="auto" w:fill="auto"/>
            <w:noWrap/>
            <w:vAlign w:val="center"/>
            <w:hideMark/>
          </w:tcPr>
          <w:p w14:paraId="2E147E8D"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368,72</w:t>
            </w:r>
          </w:p>
        </w:tc>
        <w:tc>
          <w:tcPr>
            <w:tcW w:w="1843" w:type="dxa"/>
            <w:tcBorders>
              <w:top w:val="nil"/>
              <w:left w:val="nil"/>
              <w:bottom w:val="single" w:sz="8" w:space="0" w:color="auto"/>
              <w:right w:val="single" w:sz="8" w:space="0" w:color="auto"/>
            </w:tcBorders>
            <w:shd w:val="clear" w:color="auto" w:fill="auto"/>
            <w:noWrap/>
            <w:vAlign w:val="center"/>
            <w:hideMark/>
          </w:tcPr>
          <w:p w14:paraId="6347AAF5"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5,40</w:t>
            </w:r>
          </w:p>
        </w:tc>
      </w:tr>
      <w:tr w:rsidR="00BF46AB" w:rsidRPr="00B260DC" w14:paraId="3C56AF6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A7FECB2"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KAYSERİ</w:t>
            </w:r>
          </w:p>
        </w:tc>
        <w:tc>
          <w:tcPr>
            <w:tcW w:w="1606" w:type="dxa"/>
            <w:tcBorders>
              <w:top w:val="nil"/>
              <w:left w:val="nil"/>
              <w:bottom w:val="single" w:sz="8" w:space="0" w:color="auto"/>
              <w:right w:val="single" w:sz="8" w:space="0" w:color="auto"/>
            </w:tcBorders>
            <w:shd w:val="clear" w:color="auto" w:fill="auto"/>
            <w:noWrap/>
            <w:vAlign w:val="center"/>
            <w:hideMark/>
          </w:tcPr>
          <w:p w14:paraId="68A8151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317,72</w:t>
            </w:r>
          </w:p>
        </w:tc>
        <w:tc>
          <w:tcPr>
            <w:tcW w:w="1843" w:type="dxa"/>
            <w:tcBorders>
              <w:top w:val="nil"/>
              <w:left w:val="nil"/>
              <w:bottom w:val="single" w:sz="8" w:space="0" w:color="auto"/>
              <w:right w:val="single" w:sz="8" w:space="0" w:color="auto"/>
            </w:tcBorders>
            <w:shd w:val="clear" w:color="auto" w:fill="auto"/>
            <w:noWrap/>
            <w:vAlign w:val="center"/>
            <w:hideMark/>
          </w:tcPr>
          <w:p w14:paraId="133E2EE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5,04</w:t>
            </w:r>
          </w:p>
        </w:tc>
        <w:tc>
          <w:tcPr>
            <w:tcW w:w="1559" w:type="dxa"/>
            <w:tcBorders>
              <w:top w:val="nil"/>
              <w:left w:val="nil"/>
              <w:bottom w:val="single" w:sz="8" w:space="0" w:color="auto"/>
              <w:right w:val="single" w:sz="8" w:space="0" w:color="auto"/>
            </w:tcBorders>
            <w:shd w:val="clear" w:color="auto" w:fill="auto"/>
            <w:noWrap/>
            <w:vAlign w:val="center"/>
            <w:hideMark/>
          </w:tcPr>
          <w:p w14:paraId="539A576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329,85</w:t>
            </w:r>
          </w:p>
        </w:tc>
        <w:tc>
          <w:tcPr>
            <w:tcW w:w="1843" w:type="dxa"/>
            <w:tcBorders>
              <w:top w:val="nil"/>
              <w:left w:val="nil"/>
              <w:bottom w:val="single" w:sz="8" w:space="0" w:color="auto"/>
              <w:right w:val="single" w:sz="8" w:space="0" w:color="auto"/>
            </w:tcBorders>
            <w:shd w:val="clear" w:color="auto" w:fill="auto"/>
            <w:noWrap/>
            <w:vAlign w:val="center"/>
            <w:hideMark/>
          </w:tcPr>
          <w:p w14:paraId="6318753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4,83</w:t>
            </w:r>
          </w:p>
        </w:tc>
      </w:tr>
      <w:tr w:rsidR="00BF46AB" w:rsidRPr="00B260DC" w14:paraId="68D2530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93E12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İZMİR</w:t>
            </w:r>
          </w:p>
        </w:tc>
        <w:tc>
          <w:tcPr>
            <w:tcW w:w="1606" w:type="dxa"/>
            <w:tcBorders>
              <w:top w:val="nil"/>
              <w:left w:val="nil"/>
              <w:bottom w:val="single" w:sz="8" w:space="0" w:color="auto"/>
              <w:right w:val="single" w:sz="8" w:space="0" w:color="auto"/>
            </w:tcBorders>
            <w:shd w:val="clear" w:color="auto" w:fill="auto"/>
            <w:noWrap/>
            <w:vAlign w:val="center"/>
            <w:hideMark/>
          </w:tcPr>
          <w:p w14:paraId="1830793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274,75</w:t>
            </w:r>
          </w:p>
        </w:tc>
        <w:tc>
          <w:tcPr>
            <w:tcW w:w="1843" w:type="dxa"/>
            <w:tcBorders>
              <w:top w:val="nil"/>
              <w:left w:val="nil"/>
              <w:bottom w:val="single" w:sz="8" w:space="0" w:color="auto"/>
              <w:right w:val="single" w:sz="8" w:space="0" w:color="auto"/>
            </w:tcBorders>
            <w:shd w:val="clear" w:color="auto" w:fill="auto"/>
            <w:noWrap/>
            <w:vAlign w:val="center"/>
            <w:hideMark/>
          </w:tcPr>
          <w:p w14:paraId="16A8199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4,35</w:t>
            </w:r>
          </w:p>
        </w:tc>
        <w:tc>
          <w:tcPr>
            <w:tcW w:w="1559" w:type="dxa"/>
            <w:tcBorders>
              <w:top w:val="nil"/>
              <w:left w:val="nil"/>
              <w:bottom w:val="single" w:sz="8" w:space="0" w:color="auto"/>
              <w:right w:val="single" w:sz="8" w:space="0" w:color="auto"/>
            </w:tcBorders>
            <w:shd w:val="clear" w:color="auto" w:fill="auto"/>
            <w:noWrap/>
            <w:vAlign w:val="center"/>
            <w:hideMark/>
          </w:tcPr>
          <w:p w14:paraId="49EA761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309,34</w:t>
            </w:r>
          </w:p>
        </w:tc>
        <w:tc>
          <w:tcPr>
            <w:tcW w:w="1843" w:type="dxa"/>
            <w:tcBorders>
              <w:top w:val="nil"/>
              <w:left w:val="nil"/>
              <w:bottom w:val="single" w:sz="8" w:space="0" w:color="auto"/>
              <w:right w:val="single" w:sz="8" w:space="0" w:color="auto"/>
            </w:tcBorders>
            <w:shd w:val="clear" w:color="auto" w:fill="auto"/>
            <w:noWrap/>
            <w:vAlign w:val="center"/>
            <w:hideMark/>
          </w:tcPr>
          <w:p w14:paraId="42C05D9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4,53</w:t>
            </w:r>
          </w:p>
        </w:tc>
      </w:tr>
      <w:tr w:rsidR="00BF46AB" w:rsidRPr="00B260DC" w14:paraId="4A94548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7C7F4B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KAHRAMANMARAŞ</w:t>
            </w:r>
          </w:p>
        </w:tc>
        <w:tc>
          <w:tcPr>
            <w:tcW w:w="1606" w:type="dxa"/>
            <w:tcBorders>
              <w:top w:val="nil"/>
              <w:left w:val="nil"/>
              <w:bottom w:val="single" w:sz="8" w:space="0" w:color="auto"/>
              <w:right w:val="single" w:sz="8" w:space="0" w:color="auto"/>
            </w:tcBorders>
            <w:shd w:val="clear" w:color="auto" w:fill="auto"/>
            <w:noWrap/>
            <w:vAlign w:val="center"/>
            <w:hideMark/>
          </w:tcPr>
          <w:p w14:paraId="7D0484D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220,19</w:t>
            </w:r>
          </w:p>
        </w:tc>
        <w:tc>
          <w:tcPr>
            <w:tcW w:w="1843" w:type="dxa"/>
            <w:tcBorders>
              <w:top w:val="nil"/>
              <w:left w:val="nil"/>
              <w:bottom w:val="single" w:sz="8" w:space="0" w:color="auto"/>
              <w:right w:val="single" w:sz="8" w:space="0" w:color="auto"/>
            </w:tcBorders>
            <w:shd w:val="clear" w:color="auto" w:fill="auto"/>
            <w:noWrap/>
            <w:vAlign w:val="center"/>
            <w:hideMark/>
          </w:tcPr>
          <w:p w14:paraId="316852C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3,49</w:t>
            </w:r>
          </w:p>
        </w:tc>
        <w:tc>
          <w:tcPr>
            <w:tcW w:w="1559" w:type="dxa"/>
            <w:tcBorders>
              <w:top w:val="nil"/>
              <w:left w:val="nil"/>
              <w:bottom w:val="single" w:sz="8" w:space="0" w:color="auto"/>
              <w:right w:val="single" w:sz="8" w:space="0" w:color="auto"/>
            </w:tcBorders>
            <w:shd w:val="clear" w:color="auto" w:fill="auto"/>
            <w:noWrap/>
            <w:vAlign w:val="center"/>
            <w:hideMark/>
          </w:tcPr>
          <w:p w14:paraId="0A3CFBC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243,96</w:t>
            </w:r>
          </w:p>
        </w:tc>
        <w:tc>
          <w:tcPr>
            <w:tcW w:w="1843" w:type="dxa"/>
            <w:tcBorders>
              <w:top w:val="nil"/>
              <w:left w:val="nil"/>
              <w:bottom w:val="single" w:sz="8" w:space="0" w:color="auto"/>
              <w:right w:val="single" w:sz="8" w:space="0" w:color="auto"/>
            </w:tcBorders>
            <w:shd w:val="clear" w:color="auto" w:fill="auto"/>
            <w:noWrap/>
            <w:vAlign w:val="center"/>
            <w:hideMark/>
          </w:tcPr>
          <w:p w14:paraId="6094E14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3,58</w:t>
            </w:r>
          </w:p>
        </w:tc>
      </w:tr>
      <w:tr w:rsidR="00BF46AB" w:rsidRPr="00B260DC" w14:paraId="58F1272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77B040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AFYONKARAHİSAR</w:t>
            </w:r>
          </w:p>
        </w:tc>
        <w:tc>
          <w:tcPr>
            <w:tcW w:w="1606" w:type="dxa"/>
            <w:tcBorders>
              <w:top w:val="nil"/>
              <w:left w:val="nil"/>
              <w:bottom w:val="single" w:sz="8" w:space="0" w:color="auto"/>
              <w:right w:val="single" w:sz="8" w:space="0" w:color="auto"/>
            </w:tcBorders>
            <w:shd w:val="clear" w:color="auto" w:fill="auto"/>
            <w:noWrap/>
            <w:vAlign w:val="center"/>
            <w:hideMark/>
          </w:tcPr>
          <w:p w14:paraId="055548B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232,15</w:t>
            </w:r>
          </w:p>
        </w:tc>
        <w:tc>
          <w:tcPr>
            <w:tcW w:w="1843" w:type="dxa"/>
            <w:tcBorders>
              <w:top w:val="nil"/>
              <w:left w:val="nil"/>
              <w:bottom w:val="single" w:sz="8" w:space="0" w:color="auto"/>
              <w:right w:val="single" w:sz="8" w:space="0" w:color="auto"/>
            </w:tcBorders>
            <w:shd w:val="clear" w:color="auto" w:fill="auto"/>
            <w:noWrap/>
            <w:vAlign w:val="center"/>
            <w:hideMark/>
          </w:tcPr>
          <w:p w14:paraId="33D48B9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3,68</w:t>
            </w:r>
          </w:p>
        </w:tc>
        <w:tc>
          <w:tcPr>
            <w:tcW w:w="1559" w:type="dxa"/>
            <w:tcBorders>
              <w:top w:val="nil"/>
              <w:left w:val="nil"/>
              <w:bottom w:val="single" w:sz="8" w:space="0" w:color="auto"/>
              <w:right w:val="single" w:sz="8" w:space="0" w:color="auto"/>
            </w:tcBorders>
            <w:shd w:val="clear" w:color="auto" w:fill="auto"/>
            <w:noWrap/>
            <w:vAlign w:val="center"/>
            <w:hideMark/>
          </w:tcPr>
          <w:p w14:paraId="7BFB451D"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241,45</w:t>
            </w:r>
          </w:p>
        </w:tc>
        <w:tc>
          <w:tcPr>
            <w:tcW w:w="1843" w:type="dxa"/>
            <w:tcBorders>
              <w:top w:val="nil"/>
              <w:left w:val="nil"/>
              <w:bottom w:val="single" w:sz="8" w:space="0" w:color="auto"/>
              <w:right w:val="single" w:sz="8" w:space="0" w:color="auto"/>
            </w:tcBorders>
            <w:shd w:val="clear" w:color="auto" w:fill="auto"/>
            <w:noWrap/>
            <w:vAlign w:val="center"/>
            <w:hideMark/>
          </w:tcPr>
          <w:p w14:paraId="71976B0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3,54</w:t>
            </w:r>
          </w:p>
        </w:tc>
      </w:tr>
      <w:tr w:rsidR="00BF46AB" w:rsidRPr="00B260DC" w14:paraId="4CEDEB8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677237C"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MANİSA</w:t>
            </w:r>
          </w:p>
        </w:tc>
        <w:tc>
          <w:tcPr>
            <w:tcW w:w="1606" w:type="dxa"/>
            <w:tcBorders>
              <w:top w:val="nil"/>
              <w:left w:val="nil"/>
              <w:bottom w:val="single" w:sz="8" w:space="0" w:color="auto"/>
              <w:right w:val="single" w:sz="8" w:space="0" w:color="auto"/>
            </w:tcBorders>
            <w:shd w:val="clear" w:color="auto" w:fill="auto"/>
            <w:noWrap/>
            <w:vAlign w:val="center"/>
            <w:hideMark/>
          </w:tcPr>
          <w:p w14:paraId="1399279D"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216,73</w:t>
            </w:r>
          </w:p>
        </w:tc>
        <w:tc>
          <w:tcPr>
            <w:tcW w:w="1843" w:type="dxa"/>
            <w:tcBorders>
              <w:top w:val="nil"/>
              <w:left w:val="nil"/>
              <w:bottom w:val="single" w:sz="8" w:space="0" w:color="auto"/>
              <w:right w:val="single" w:sz="8" w:space="0" w:color="auto"/>
            </w:tcBorders>
            <w:shd w:val="clear" w:color="auto" w:fill="auto"/>
            <w:noWrap/>
            <w:vAlign w:val="center"/>
            <w:hideMark/>
          </w:tcPr>
          <w:p w14:paraId="7591642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3,44</w:t>
            </w:r>
          </w:p>
        </w:tc>
        <w:tc>
          <w:tcPr>
            <w:tcW w:w="1559" w:type="dxa"/>
            <w:tcBorders>
              <w:top w:val="nil"/>
              <w:left w:val="nil"/>
              <w:bottom w:val="single" w:sz="8" w:space="0" w:color="auto"/>
              <w:right w:val="single" w:sz="8" w:space="0" w:color="auto"/>
            </w:tcBorders>
            <w:shd w:val="clear" w:color="auto" w:fill="auto"/>
            <w:noWrap/>
            <w:vAlign w:val="center"/>
            <w:hideMark/>
          </w:tcPr>
          <w:p w14:paraId="65BC669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228,74</w:t>
            </w:r>
          </w:p>
        </w:tc>
        <w:tc>
          <w:tcPr>
            <w:tcW w:w="1843" w:type="dxa"/>
            <w:tcBorders>
              <w:top w:val="nil"/>
              <w:left w:val="nil"/>
              <w:bottom w:val="single" w:sz="8" w:space="0" w:color="auto"/>
              <w:right w:val="single" w:sz="8" w:space="0" w:color="auto"/>
            </w:tcBorders>
            <w:shd w:val="clear" w:color="auto" w:fill="auto"/>
            <w:noWrap/>
            <w:vAlign w:val="center"/>
            <w:hideMark/>
          </w:tcPr>
          <w:p w14:paraId="07B885B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3,35</w:t>
            </w:r>
          </w:p>
        </w:tc>
      </w:tr>
      <w:tr w:rsidR="00BF46AB" w:rsidRPr="00B260DC" w14:paraId="0ECF4D1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E70BF01"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MERSİN</w:t>
            </w:r>
          </w:p>
        </w:tc>
        <w:tc>
          <w:tcPr>
            <w:tcW w:w="1606" w:type="dxa"/>
            <w:tcBorders>
              <w:top w:val="nil"/>
              <w:left w:val="nil"/>
              <w:bottom w:val="single" w:sz="8" w:space="0" w:color="auto"/>
              <w:right w:val="single" w:sz="8" w:space="0" w:color="auto"/>
            </w:tcBorders>
            <w:shd w:val="clear" w:color="auto" w:fill="auto"/>
            <w:noWrap/>
            <w:vAlign w:val="center"/>
            <w:hideMark/>
          </w:tcPr>
          <w:p w14:paraId="265C6EF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191,60</w:t>
            </w:r>
          </w:p>
        </w:tc>
        <w:tc>
          <w:tcPr>
            <w:tcW w:w="1843" w:type="dxa"/>
            <w:tcBorders>
              <w:top w:val="nil"/>
              <w:left w:val="nil"/>
              <w:bottom w:val="single" w:sz="8" w:space="0" w:color="auto"/>
              <w:right w:val="single" w:sz="8" w:space="0" w:color="auto"/>
            </w:tcBorders>
            <w:shd w:val="clear" w:color="auto" w:fill="auto"/>
            <w:noWrap/>
            <w:vAlign w:val="center"/>
            <w:hideMark/>
          </w:tcPr>
          <w:p w14:paraId="4319DF4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3,04</w:t>
            </w:r>
          </w:p>
        </w:tc>
        <w:tc>
          <w:tcPr>
            <w:tcW w:w="1559" w:type="dxa"/>
            <w:tcBorders>
              <w:top w:val="nil"/>
              <w:left w:val="nil"/>
              <w:bottom w:val="single" w:sz="8" w:space="0" w:color="auto"/>
              <w:right w:val="single" w:sz="8" w:space="0" w:color="auto"/>
            </w:tcBorders>
            <w:shd w:val="clear" w:color="auto" w:fill="auto"/>
            <w:noWrap/>
            <w:vAlign w:val="center"/>
            <w:hideMark/>
          </w:tcPr>
          <w:p w14:paraId="5296C589"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204,37</w:t>
            </w:r>
          </w:p>
        </w:tc>
        <w:tc>
          <w:tcPr>
            <w:tcW w:w="1843" w:type="dxa"/>
            <w:tcBorders>
              <w:top w:val="nil"/>
              <w:left w:val="nil"/>
              <w:bottom w:val="single" w:sz="8" w:space="0" w:color="auto"/>
              <w:right w:val="single" w:sz="8" w:space="0" w:color="auto"/>
            </w:tcBorders>
            <w:shd w:val="clear" w:color="auto" w:fill="auto"/>
            <w:noWrap/>
            <w:vAlign w:val="center"/>
            <w:hideMark/>
          </w:tcPr>
          <w:p w14:paraId="7D24FB7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3,00</w:t>
            </w:r>
          </w:p>
        </w:tc>
      </w:tr>
      <w:tr w:rsidR="00BF46AB" w:rsidRPr="00B260DC" w14:paraId="565936E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1CD0475"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DENİZLİ</w:t>
            </w:r>
          </w:p>
        </w:tc>
        <w:tc>
          <w:tcPr>
            <w:tcW w:w="1606" w:type="dxa"/>
            <w:tcBorders>
              <w:top w:val="nil"/>
              <w:left w:val="nil"/>
              <w:bottom w:val="single" w:sz="8" w:space="0" w:color="auto"/>
              <w:right w:val="single" w:sz="8" w:space="0" w:color="auto"/>
            </w:tcBorders>
            <w:shd w:val="clear" w:color="auto" w:fill="auto"/>
            <w:noWrap/>
            <w:vAlign w:val="center"/>
            <w:hideMark/>
          </w:tcPr>
          <w:p w14:paraId="7130D09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165,56</w:t>
            </w:r>
          </w:p>
        </w:tc>
        <w:tc>
          <w:tcPr>
            <w:tcW w:w="1843" w:type="dxa"/>
            <w:tcBorders>
              <w:top w:val="nil"/>
              <w:left w:val="nil"/>
              <w:bottom w:val="single" w:sz="8" w:space="0" w:color="auto"/>
              <w:right w:val="single" w:sz="8" w:space="0" w:color="auto"/>
            </w:tcBorders>
            <w:shd w:val="clear" w:color="auto" w:fill="auto"/>
            <w:noWrap/>
            <w:vAlign w:val="center"/>
            <w:hideMark/>
          </w:tcPr>
          <w:p w14:paraId="78BE699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2,62</w:t>
            </w:r>
          </w:p>
        </w:tc>
        <w:tc>
          <w:tcPr>
            <w:tcW w:w="1559" w:type="dxa"/>
            <w:tcBorders>
              <w:top w:val="nil"/>
              <w:left w:val="nil"/>
              <w:bottom w:val="single" w:sz="8" w:space="0" w:color="auto"/>
              <w:right w:val="single" w:sz="8" w:space="0" w:color="auto"/>
            </w:tcBorders>
            <w:shd w:val="clear" w:color="auto" w:fill="auto"/>
            <w:noWrap/>
            <w:vAlign w:val="center"/>
            <w:hideMark/>
          </w:tcPr>
          <w:p w14:paraId="3BE5F67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178,39</w:t>
            </w:r>
          </w:p>
        </w:tc>
        <w:tc>
          <w:tcPr>
            <w:tcW w:w="1843" w:type="dxa"/>
            <w:tcBorders>
              <w:top w:val="nil"/>
              <w:left w:val="nil"/>
              <w:bottom w:val="single" w:sz="8" w:space="0" w:color="auto"/>
              <w:right w:val="single" w:sz="8" w:space="0" w:color="auto"/>
            </w:tcBorders>
            <w:shd w:val="clear" w:color="auto" w:fill="auto"/>
            <w:noWrap/>
            <w:vAlign w:val="center"/>
            <w:hideMark/>
          </w:tcPr>
          <w:p w14:paraId="002CEBA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2,61</w:t>
            </w:r>
          </w:p>
        </w:tc>
      </w:tr>
      <w:tr w:rsidR="00BF46AB" w:rsidRPr="00B260DC" w14:paraId="62FD110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79B9EC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ESKİŞEHİR</w:t>
            </w:r>
          </w:p>
        </w:tc>
        <w:tc>
          <w:tcPr>
            <w:tcW w:w="1606" w:type="dxa"/>
            <w:tcBorders>
              <w:top w:val="nil"/>
              <w:left w:val="nil"/>
              <w:bottom w:val="single" w:sz="8" w:space="0" w:color="auto"/>
              <w:right w:val="single" w:sz="8" w:space="0" w:color="auto"/>
            </w:tcBorders>
            <w:shd w:val="clear" w:color="auto" w:fill="auto"/>
            <w:noWrap/>
            <w:vAlign w:val="center"/>
            <w:hideMark/>
          </w:tcPr>
          <w:p w14:paraId="6826E0E7"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175,12</w:t>
            </w:r>
          </w:p>
        </w:tc>
        <w:tc>
          <w:tcPr>
            <w:tcW w:w="1843" w:type="dxa"/>
            <w:tcBorders>
              <w:top w:val="nil"/>
              <w:left w:val="nil"/>
              <w:bottom w:val="single" w:sz="8" w:space="0" w:color="auto"/>
              <w:right w:val="single" w:sz="8" w:space="0" w:color="auto"/>
            </w:tcBorders>
            <w:shd w:val="clear" w:color="auto" w:fill="auto"/>
            <w:noWrap/>
            <w:vAlign w:val="center"/>
            <w:hideMark/>
          </w:tcPr>
          <w:p w14:paraId="368EE8F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2,78</w:t>
            </w:r>
          </w:p>
        </w:tc>
        <w:tc>
          <w:tcPr>
            <w:tcW w:w="1559" w:type="dxa"/>
            <w:tcBorders>
              <w:top w:val="nil"/>
              <w:left w:val="nil"/>
              <w:bottom w:val="single" w:sz="8" w:space="0" w:color="auto"/>
              <w:right w:val="single" w:sz="8" w:space="0" w:color="auto"/>
            </w:tcBorders>
            <w:shd w:val="clear" w:color="auto" w:fill="auto"/>
            <w:noWrap/>
            <w:vAlign w:val="center"/>
            <w:hideMark/>
          </w:tcPr>
          <w:p w14:paraId="238D216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175,12</w:t>
            </w:r>
          </w:p>
        </w:tc>
        <w:tc>
          <w:tcPr>
            <w:tcW w:w="1843" w:type="dxa"/>
            <w:tcBorders>
              <w:top w:val="nil"/>
              <w:left w:val="nil"/>
              <w:bottom w:val="single" w:sz="8" w:space="0" w:color="auto"/>
              <w:right w:val="single" w:sz="8" w:space="0" w:color="auto"/>
            </w:tcBorders>
            <w:shd w:val="clear" w:color="auto" w:fill="auto"/>
            <w:noWrap/>
            <w:vAlign w:val="center"/>
            <w:hideMark/>
          </w:tcPr>
          <w:p w14:paraId="7847510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2,57</w:t>
            </w:r>
          </w:p>
        </w:tc>
      </w:tr>
      <w:tr w:rsidR="00BF46AB" w:rsidRPr="00B260DC" w14:paraId="3315199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183011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GAZİANTEP</w:t>
            </w:r>
          </w:p>
        </w:tc>
        <w:tc>
          <w:tcPr>
            <w:tcW w:w="1606" w:type="dxa"/>
            <w:tcBorders>
              <w:top w:val="nil"/>
              <w:left w:val="nil"/>
              <w:bottom w:val="single" w:sz="8" w:space="0" w:color="auto"/>
              <w:right w:val="single" w:sz="8" w:space="0" w:color="auto"/>
            </w:tcBorders>
            <w:shd w:val="clear" w:color="auto" w:fill="auto"/>
            <w:noWrap/>
            <w:vAlign w:val="center"/>
            <w:hideMark/>
          </w:tcPr>
          <w:p w14:paraId="39CE07D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145,99</w:t>
            </w:r>
          </w:p>
        </w:tc>
        <w:tc>
          <w:tcPr>
            <w:tcW w:w="1843" w:type="dxa"/>
            <w:tcBorders>
              <w:top w:val="nil"/>
              <w:left w:val="nil"/>
              <w:bottom w:val="single" w:sz="8" w:space="0" w:color="auto"/>
              <w:right w:val="single" w:sz="8" w:space="0" w:color="auto"/>
            </w:tcBorders>
            <w:shd w:val="clear" w:color="auto" w:fill="auto"/>
            <w:noWrap/>
            <w:vAlign w:val="center"/>
            <w:hideMark/>
          </w:tcPr>
          <w:p w14:paraId="300F318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2,31</w:t>
            </w:r>
          </w:p>
        </w:tc>
        <w:tc>
          <w:tcPr>
            <w:tcW w:w="1559" w:type="dxa"/>
            <w:tcBorders>
              <w:top w:val="nil"/>
              <w:left w:val="nil"/>
              <w:bottom w:val="single" w:sz="8" w:space="0" w:color="auto"/>
              <w:right w:val="single" w:sz="8" w:space="0" w:color="auto"/>
            </w:tcBorders>
            <w:shd w:val="clear" w:color="auto" w:fill="auto"/>
            <w:noWrap/>
            <w:vAlign w:val="center"/>
            <w:hideMark/>
          </w:tcPr>
          <w:p w14:paraId="51EABB0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173,76</w:t>
            </w:r>
          </w:p>
        </w:tc>
        <w:tc>
          <w:tcPr>
            <w:tcW w:w="1843" w:type="dxa"/>
            <w:tcBorders>
              <w:top w:val="nil"/>
              <w:left w:val="nil"/>
              <w:bottom w:val="single" w:sz="8" w:space="0" w:color="auto"/>
              <w:right w:val="single" w:sz="8" w:space="0" w:color="auto"/>
            </w:tcBorders>
            <w:shd w:val="clear" w:color="auto" w:fill="auto"/>
            <w:noWrap/>
            <w:vAlign w:val="center"/>
            <w:hideMark/>
          </w:tcPr>
          <w:p w14:paraId="351649AC"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2,55</w:t>
            </w:r>
          </w:p>
        </w:tc>
      </w:tr>
      <w:tr w:rsidR="00BF46AB" w:rsidRPr="00B260DC" w14:paraId="63A204D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B826721"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ELAZIĞ</w:t>
            </w:r>
          </w:p>
        </w:tc>
        <w:tc>
          <w:tcPr>
            <w:tcW w:w="1606" w:type="dxa"/>
            <w:tcBorders>
              <w:top w:val="nil"/>
              <w:left w:val="nil"/>
              <w:bottom w:val="single" w:sz="8" w:space="0" w:color="auto"/>
              <w:right w:val="single" w:sz="8" w:space="0" w:color="auto"/>
            </w:tcBorders>
            <w:shd w:val="clear" w:color="auto" w:fill="auto"/>
            <w:noWrap/>
            <w:vAlign w:val="center"/>
            <w:hideMark/>
          </w:tcPr>
          <w:p w14:paraId="64BB3135"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168,61</w:t>
            </w:r>
          </w:p>
        </w:tc>
        <w:tc>
          <w:tcPr>
            <w:tcW w:w="1843" w:type="dxa"/>
            <w:tcBorders>
              <w:top w:val="nil"/>
              <w:left w:val="nil"/>
              <w:bottom w:val="single" w:sz="8" w:space="0" w:color="auto"/>
              <w:right w:val="single" w:sz="8" w:space="0" w:color="auto"/>
            </w:tcBorders>
            <w:shd w:val="clear" w:color="auto" w:fill="auto"/>
            <w:noWrap/>
            <w:vAlign w:val="center"/>
            <w:hideMark/>
          </w:tcPr>
          <w:p w14:paraId="7C5B9E6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2,67</w:t>
            </w:r>
          </w:p>
        </w:tc>
        <w:tc>
          <w:tcPr>
            <w:tcW w:w="1559" w:type="dxa"/>
            <w:tcBorders>
              <w:top w:val="nil"/>
              <w:left w:val="nil"/>
              <w:bottom w:val="single" w:sz="8" w:space="0" w:color="auto"/>
              <w:right w:val="single" w:sz="8" w:space="0" w:color="auto"/>
            </w:tcBorders>
            <w:shd w:val="clear" w:color="auto" w:fill="auto"/>
            <w:noWrap/>
            <w:vAlign w:val="center"/>
            <w:hideMark/>
          </w:tcPr>
          <w:p w14:paraId="61D81787"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170,61</w:t>
            </w:r>
          </w:p>
        </w:tc>
        <w:tc>
          <w:tcPr>
            <w:tcW w:w="1843" w:type="dxa"/>
            <w:tcBorders>
              <w:top w:val="nil"/>
              <w:left w:val="nil"/>
              <w:bottom w:val="single" w:sz="8" w:space="0" w:color="auto"/>
              <w:right w:val="single" w:sz="8" w:space="0" w:color="auto"/>
            </w:tcBorders>
            <w:shd w:val="clear" w:color="auto" w:fill="auto"/>
            <w:noWrap/>
            <w:vAlign w:val="center"/>
            <w:hideMark/>
          </w:tcPr>
          <w:p w14:paraId="3A0B6EA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2,50</w:t>
            </w:r>
          </w:p>
        </w:tc>
      </w:tr>
      <w:tr w:rsidR="00BF46AB" w:rsidRPr="00B260DC" w14:paraId="19DEC27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A0A111"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ANTALYA</w:t>
            </w:r>
          </w:p>
        </w:tc>
        <w:tc>
          <w:tcPr>
            <w:tcW w:w="1606" w:type="dxa"/>
            <w:tcBorders>
              <w:top w:val="nil"/>
              <w:left w:val="nil"/>
              <w:bottom w:val="single" w:sz="8" w:space="0" w:color="auto"/>
              <w:right w:val="single" w:sz="8" w:space="0" w:color="auto"/>
            </w:tcBorders>
            <w:shd w:val="clear" w:color="auto" w:fill="auto"/>
            <w:noWrap/>
            <w:vAlign w:val="center"/>
            <w:hideMark/>
          </w:tcPr>
          <w:p w14:paraId="024FF7C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155,66</w:t>
            </w:r>
          </w:p>
        </w:tc>
        <w:tc>
          <w:tcPr>
            <w:tcW w:w="1843" w:type="dxa"/>
            <w:tcBorders>
              <w:top w:val="nil"/>
              <w:left w:val="nil"/>
              <w:bottom w:val="single" w:sz="8" w:space="0" w:color="auto"/>
              <w:right w:val="single" w:sz="8" w:space="0" w:color="auto"/>
            </w:tcBorders>
            <w:shd w:val="clear" w:color="auto" w:fill="auto"/>
            <w:noWrap/>
            <w:vAlign w:val="center"/>
            <w:hideMark/>
          </w:tcPr>
          <w:p w14:paraId="50E11E4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2,47</w:t>
            </w:r>
          </w:p>
        </w:tc>
        <w:tc>
          <w:tcPr>
            <w:tcW w:w="1559" w:type="dxa"/>
            <w:tcBorders>
              <w:top w:val="nil"/>
              <w:left w:val="nil"/>
              <w:bottom w:val="single" w:sz="8" w:space="0" w:color="auto"/>
              <w:right w:val="single" w:sz="8" w:space="0" w:color="auto"/>
            </w:tcBorders>
            <w:shd w:val="clear" w:color="auto" w:fill="auto"/>
            <w:noWrap/>
            <w:vAlign w:val="center"/>
            <w:hideMark/>
          </w:tcPr>
          <w:p w14:paraId="675452B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168,68</w:t>
            </w:r>
          </w:p>
        </w:tc>
        <w:tc>
          <w:tcPr>
            <w:tcW w:w="1843" w:type="dxa"/>
            <w:tcBorders>
              <w:top w:val="nil"/>
              <w:left w:val="nil"/>
              <w:bottom w:val="single" w:sz="8" w:space="0" w:color="auto"/>
              <w:right w:val="single" w:sz="8" w:space="0" w:color="auto"/>
            </w:tcBorders>
            <w:shd w:val="clear" w:color="auto" w:fill="auto"/>
            <w:noWrap/>
            <w:vAlign w:val="center"/>
            <w:hideMark/>
          </w:tcPr>
          <w:p w14:paraId="28F6A9D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2,47</w:t>
            </w:r>
          </w:p>
        </w:tc>
      </w:tr>
      <w:tr w:rsidR="00BF46AB" w:rsidRPr="00B260DC" w14:paraId="389FF89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1D7713B"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ISPARTA</w:t>
            </w:r>
          </w:p>
        </w:tc>
        <w:tc>
          <w:tcPr>
            <w:tcW w:w="1606" w:type="dxa"/>
            <w:tcBorders>
              <w:top w:val="nil"/>
              <w:left w:val="nil"/>
              <w:bottom w:val="single" w:sz="8" w:space="0" w:color="auto"/>
              <w:right w:val="single" w:sz="8" w:space="0" w:color="auto"/>
            </w:tcBorders>
            <w:shd w:val="clear" w:color="auto" w:fill="auto"/>
            <w:noWrap/>
            <w:vAlign w:val="center"/>
            <w:hideMark/>
          </w:tcPr>
          <w:p w14:paraId="111F8CA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152,81</w:t>
            </w:r>
          </w:p>
        </w:tc>
        <w:tc>
          <w:tcPr>
            <w:tcW w:w="1843" w:type="dxa"/>
            <w:tcBorders>
              <w:top w:val="nil"/>
              <w:left w:val="nil"/>
              <w:bottom w:val="single" w:sz="8" w:space="0" w:color="auto"/>
              <w:right w:val="single" w:sz="8" w:space="0" w:color="auto"/>
            </w:tcBorders>
            <w:shd w:val="clear" w:color="auto" w:fill="auto"/>
            <w:noWrap/>
            <w:vAlign w:val="center"/>
            <w:hideMark/>
          </w:tcPr>
          <w:p w14:paraId="02646AB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2,42</w:t>
            </w:r>
          </w:p>
        </w:tc>
        <w:tc>
          <w:tcPr>
            <w:tcW w:w="1559" w:type="dxa"/>
            <w:tcBorders>
              <w:top w:val="nil"/>
              <w:left w:val="nil"/>
              <w:bottom w:val="single" w:sz="8" w:space="0" w:color="auto"/>
              <w:right w:val="single" w:sz="8" w:space="0" w:color="auto"/>
            </w:tcBorders>
            <w:shd w:val="clear" w:color="auto" w:fill="auto"/>
            <w:noWrap/>
            <w:vAlign w:val="center"/>
            <w:hideMark/>
          </w:tcPr>
          <w:p w14:paraId="615ECC37"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166,31</w:t>
            </w:r>
          </w:p>
        </w:tc>
        <w:tc>
          <w:tcPr>
            <w:tcW w:w="1843" w:type="dxa"/>
            <w:tcBorders>
              <w:top w:val="nil"/>
              <w:left w:val="nil"/>
              <w:bottom w:val="single" w:sz="8" w:space="0" w:color="auto"/>
              <w:right w:val="single" w:sz="8" w:space="0" w:color="auto"/>
            </w:tcBorders>
            <w:shd w:val="clear" w:color="auto" w:fill="auto"/>
            <w:noWrap/>
            <w:vAlign w:val="center"/>
            <w:hideMark/>
          </w:tcPr>
          <w:p w14:paraId="0CCD3CB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2,44</w:t>
            </w:r>
          </w:p>
        </w:tc>
      </w:tr>
      <w:tr w:rsidR="00BF46AB" w:rsidRPr="00B260DC" w14:paraId="4987AD4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C0FF80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ADANA</w:t>
            </w:r>
          </w:p>
        </w:tc>
        <w:tc>
          <w:tcPr>
            <w:tcW w:w="1606" w:type="dxa"/>
            <w:tcBorders>
              <w:top w:val="nil"/>
              <w:left w:val="nil"/>
              <w:bottom w:val="single" w:sz="8" w:space="0" w:color="auto"/>
              <w:right w:val="single" w:sz="8" w:space="0" w:color="auto"/>
            </w:tcBorders>
            <w:shd w:val="clear" w:color="auto" w:fill="auto"/>
            <w:noWrap/>
            <w:vAlign w:val="center"/>
            <w:hideMark/>
          </w:tcPr>
          <w:p w14:paraId="3BAB934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151,27</w:t>
            </w:r>
          </w:p>
        </w:tc>
        <w:tc>
          <w:tcPr>
            <w:tcW w:w="1843" w:type="dxa"/>
            <w:tcBorders>
              <w:top w:val="nil"/>
              <w:left w:val="nil"/>
              <w:bottom w:val="single" w:sz="8" w:space="0" w:color="auto"/>
              <w:right w:val="single" w:sz="8" w:space="0" w:color="auto"/>
            </w:tcBorders>
            <w:shd w:val="clear" w:color="auto" w:fill="auto"/>
            <w:noWrap/>
            <w:vAlign w:val="center"/>
            <w:hideMark/>
          </w:tcPr>
          <w:p w14:paraId="403D6674"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2,40</w:t>
            </w:r>
          </w:p>
        </w:tc>
        <w:tc>
          <w:tcPr>
            <w:tcW w:w="1559" w:type="dxa"/>
            <w:tcBorders>
              <w:top w:val="nil"/>
              <w:left w:val="nil"/>
              <w:bottom w:val="single" w:sz="8" w:space="0" w:color="auto"/>
              <w:right w:val="single" w:sz="8" w:space="0" w:color="auto"/>
            </w:tcBorders>
            <w:shd w:val="clear" w:color="auto" w:fill="auto"/>
            <w:noWrap/>
            <w:vAlign w:val="center"/>
            <w:hideMark/>
          </w:tcPr>
          <w:p w14:paraId="0E90465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159,68</w:t>
            </w:r>
          </w:p>
        </w:tc>
        <w:tc>
          <w:tcPr>
            <w:tcW w:w="1843" w:type="dxa"/>
            <w:tcBorders>
              <w:top w:val="nil"/>
              <w:left w:val="nil"/>
              <w:bottom w:val="single" w:sz="8" w:space="0" w:color="auto"/>
              <w:right w:val="single" w:sz="8" w:space="0" w:color="auto"/>
            </w:tcBorders>
            <w:shd w:val="clear" w:color="auto" w:fill="auto"/>
            <w:noWrap/>
            <w:vAlign w:val="center"/>
            <w:hideMark/>
          </w:tcPr>
          <w:p w14:paraId="4FE61A3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2,34</w:t>
            </w:r>
          </w:p>
        </w:tc>
      </w:tr>
      <w:tr w:rsidR="00BF46AB" w:rsidRPr="00B260DC" w14:paraId="4F4E775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5106B9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NEVŞEHİR</w:t>
            </w:r>
          </w:p>
        </w:tc>
        <w:tc>
          <w:tcPr>
            <w:tcW w:w="1606" w:type="dxa"/>
            <w:tcBorders>
              <w:top w:val="nil"/>
              <w:left w:val="nil"/>
              <w:bottom w:val="single" w:sz="8" w:space="0" w:color="auto"/>
              <w:right w:val="single" w:sz="8" w:space="0" w:color="auto"/>
            </w:tcBorders>
            <w:shd w:val="clear" w:color="auto" w:fill="auto"/>
            <w:noWrap/>
            <w:vAlign w:val="center"/>
            <w:hideMark/>
          </w:tcPr>
          <w:p w14:paraId="11FB788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133,57</w:t>
            </w:r>
          </w:p>
        </w:tc>
        <w:tc>
          <w:tcPr>
            <w:tcW w:w="1843" w:type="dxa"/>
            <w:tcBorders>
              <w:top w:val="nil"/>
              <w:left w:val="nil"/>
              <w:bottom w:val="single" w:sz="8" w:space="0" w:color="auto"/>
              <w:right w:val="single" w:sz="8" w:space="0" w:color="auto"/>
            </w:tcBorders>
            <w:shd w:val="clear" w:color="auto" w:fill="auto"/>
            <w:noWrap/>
            <w:vAlign w:val="center"/>
            <w:hideMark/>
          </w:tcPr>
          <w:p w14:paraId="774BF81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2,12</w:t>
            </w:r>
          </w:p>
        </w:tc>
        <w:tc>
          <w:tcPr>
            <w:tcW w:w="1559" w:type="dxa"/>
            <w:tcBorders>
              <w:top w:val="nil"/>
              <w:left w:val="nil"/>
              <w:bottom w:val="single" w:sz="8" w:space="0" w:color="auto"/>
              <w:right w:val="single" w:sz="8" w:space="0" w:color="auto"/>
            </w:tcBorders>
            <w:shd w:val="clear" w:color="auto" w:fill="auto"/>
            <w:noWrap/>
            <w:vAlign w:val="center"/>
            <w:hideMark/>
          </w:tcPr>
          <w:p w14:paraId="387A29E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139,76</w:t>
            </w:r>
          </w:p>
        </w:tc>
        <w:tc>
          <w:tcPr>
            <w:tcW w:w="1843" w:type="dxa"/>
            <w:tcBorders>
              <w:top w:val="nil"/>
              <w:left w:val="nil"/>
              <w:bottom w:val="single" w:sz="8" w:space="0" w:color="auto"/>
              <w:right w:val="single" w:sz="8" w:space="0" w:color="auto"/>
            </w:tcBorders>
            <w:shd w:val="clear" w:color="auto" w:fill="auto"/>
            <w:noWrap/>
            <w:vAlign w:val="center"/>
            <w:hideMark/>
          </w:tcPr>
          <w:p w14:paraId="41A76EB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2,05</w:t>
            </w:r>
          </w:p>
        </w:tc>
      </w:tr>
      <w:tr w:rsidR="00BF46AB" w:rsidRPr="00B260DC" w14:paraId="7E18F5E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044DB7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BALIKESİR</w:t>
            </w:r>
          </w:p>
        </w:tc>
        <w:tc>
          <w:tcPr>
            <w:tcW w:w="1606" w:type="dxa"/>
            <w:tcBorders>
              <w:top w:val="nil"/>
              <w:left w:val="nil"/>
              <w:bottom w:val="single" w:sz="8" w:space="0" w:color="auto"/>
              <w:right w:val="single" w:sz="8" w:space="0" w:color="auto"/>
            </w:tcBorders>
            <w:shd w:val="clear" w:color="auto" w:fill="auto"/>
            <w:noWrap/>
            <w:vAlign w:val="center"/>
            <w:hideMark/>
          </w:tcPr>
          <w:p w14:paraId="3CA400B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110,17</w:t>
            </w:r>
          </w:p>
        </w:tc>
        <w:tc>
          <w:tcPr>
            <w:tcW w:w="1843" w:type="dxa"/>
            <w:tcBorders>
              <w:top w:val="nil"/>
              <w:left w:val="nil"/>
              <w:bottom w:val="single" w:sz="8" w:space="0" w:color="auto"/>
              <w:right w:val="single" w:sz="8" w:space="0" w:color="auto"/>
            </w:tcBorders>
            <w:shd w:val="clear" w:color="auto" w:fill="auto"/>
            <w:noWrap/>
            <w:vAlign w:val="center"/>
            <w:hideMark/>
          </w:tcPr>
          <w:p w14:paraId="7ABBD42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1,75</w:t>
            </w:r>
          </w:p>
        </w:tc>
        <w:tc>
          <w:tcPr>
            <w:tcW w:w="1559" w:type="dxa"/>
            <w:tcBorders>
              <w:top w:val="nil"/>
              <w:left w:val="nil"/>
              <w:bottom w:val="single" w:sz="8" w:space="0" w:color="auto"/>
              <w:right w:val="single" w:sz="8" w:space="0" w:color="auto"/>
            </w:tcBorders>
            <w:shd w:val="clear" w:color="auto" w:fill="auto"/>
            <w:noWrap/>
            <w:vAlign w:val="center"/>
            <w:hideMark/>
          </w:tcPr>
          <w:p w14:paraId="12C5CE8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123,34</w:t>
            </w:r>
          </w:p>
        </w:tc>
        <w:tc>
          <w:tcPr>
            <w:tcW w:w="1843" w:type="dxa"/>
            <w:tcBorders>
              <w:top w:val="nil"/>
              <w:left w:val="nil"/>
              <w:bottom w:val="single" w:sz="8" w:space="0" w:color="auto"/>
              <w:right w:val="single" w:sz="8" w:space="0" w:color="auto"/>
            </w:tcBorders>
            <w:shd w:val="clear" w:color="auto" w:fill="auto"/>
            <w:noWrap/>
            <w:vAlign w:val="center"/>
            <w:hideMark/>
          </w:tcPr>
          <w:p w14:paraId="4991EC0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1,81</w:t>
            </w:r>
          </w:p>
        </w:tc>
      </w:tr>
      <w:tr w:rsidR="00BF46AB" w:rsidRPr="00B260DC" w14:paraId="0F16478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E9F6B14"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AYDIN</w:t>
            </w:r>
          </w:p>
        </w:tc>
        <w:tc>
          <w:tcPr>
            <w:tcW w:w="1606" w:type="dxa"/>
            <w:tcBorders>
              <w:top w:val="nil"/>
              <w:left w:val="nil"/>
              <w:bottom w:val="single" w:sz="8" w:space="0" w:color="auto"/>
              <w:right w:val="single" w:sz="8" w:space="0" w:color="auto"/>
            </w:tcBorders>
            <w:shd w:val="clear" w:color="auto" w:fill="auto"/>
            <w:noWrap/>
            <w:vAlign w:val="center"/>
            <w:hideMark/>
          </w:tcPr>
          <w:p w14:paraId="64DB99F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121,52</w:t>
            </w:r>
          </w:p>
        </w:tc>
        <w:tc>
          <w:tcPr>
            <w:tcW w:w="1843" w:type="dxa"/>
            <w:tcBorders>
              <w:top w:val="nil"/>
              <w:left w:val="nil"/>
              <w:bottom w:val="single" w:sz="8" w:space="0" w:color="auto"/>
              <w:right w:val="single" w:sz="8" w:space="0" w:color="auto"/>
            </w:tcBorders>
            <w:shd w:val="clear" w:color="auto" w:fill="auto"/>
            <w:noWrap/>
            <w:vAlign w:val="center"/>
            <w:hideMark/>
          </w:tcPr>
          <w:p w14:paraId="57AF297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1,93</w:t>
            </w:r>
          </w:p>
        </w:tc>
        <w:tc>
          <w:tcPr>
            <w:tcW w:w="1559" w:type="dxa"/>
            <w:tcBorders>
              <w:top w:val="nil"/>
              <w:left w:val="nil"/>
              <w:bottom w:val="single" w:sz="8" w:space="0" w:color="auto"/>
              <w:right w:val="single" w:sz="8" w:space="0" w:color="auto"/>
            </w:tcBorders>
            <w:shd w:val="clear" w:color="auto" w:fill="auto"/>
            <w:noWrap/>
            <w:vAlign w:val="center"/>
            <w:hideMark/>
          </w:tcPr>
          <w:p w14:paraId="75D6C10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123,05</w:t>
            </w:r>
          </w:p>
        </w:tc>
        <w:tc>
          <w:tcPr>
            <w:tcW w:w="1843" w:type="dxa"/>
            <w:tcBorders>
              <w:top w:val="nil"/>
              <w:left w:val="nil"/>
              <w:bottom w:val="single" w:sz="8" w:space="0" w:color="auto"/>
              <w:right w:val="single" w:sz="8" w:space="0" w:color="auto"/>
            </w:tcBorders>
            <w:shd w:val="clear" w:color="auto" w:fill="auto"/>
            <w:noWrap/>
            <w:vAlign w:val="center"/>
            <w:hideMark/>
          </w:tcPr>
          <w:p w14:paraId="4AB7FA9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1,80</w:t>
            </w:r>
          </w:p>
        </w:tc>
      </w:tr>
      <w:tr w:rsidR="00BF46AB" w:rsidRPr="00B260DC" w14:paraId="4F160A9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C3E95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KÜTAHYA</w:t>
            </w:r>
          </w:p>
        </w:tc>
        <w:tc>
          <w:tcPr>
            <w:tcW w:w="1606" w:type="dxa"/>
            <w:tcBorders>
              <w:top w:val="nil"/>
              <w:left w:val="nil"/>
              <w:bottom w:val="single" w:sz="8" w:space="0" w:color="auto"/>
              <w:right w:val="single" w:sz="8" w:space="0" w:color="auto"/>
            </w:tcBorders>
            <w:shd w:val="clear" w:color="auto" w:fill="auto"/>
            <w:noWrap/>
            <w:vAlign w:val="center"/>
            <w:hideMark/>
          </w:tcPr>
          <w:p w14:paraId="4ADC089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116,64</w:t>
            </w:r>
          </w:p>
        </w:tc>
        <w:tc>
          <w:tcPr>
            <w:tcW w:w="1843" w:type="dxa"/>
            <w:tcBorders>
              <w:top w:val="nil"/>
              <w:left w:val="nil"/>
              <w:bottom w:val="single" w:sz="8" w:space="0" w:color="auto"/>
              <w:right w:val="single" w:sz="8" w:space="0" w:color="auto"/>
            </w:tcBorders>
            <w:shd w:val="clear" w:color="auto" w:fill="auto"/>
            <w:noWrap/>
            <w:vAlign w:val="center"/>
            <w:hideMark/>
          </w:tcPr>
          <w:p w14:paraId="7641B1F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1,85</w:t>
            </w:r>
          </w:p>
        </w:tc>
        <w:tc>
          <w:tcPr>
            <w:tcW w:w="1559" w:type="dxa"/>
            <w:tcBorders>
              <w:top w:val="nil"/>
              <w:left w:val="nil"/>
              <w:bottom w:val="single" w:sz="8" w:space="0" w:color="auto"/>
              <w:right w:val="single" w:sz="8" w:space="0" w:color="auto"/>
            </w:tcBorders>
            <w:shd w:val="clear" w:color="auto" w:fill="auto"/>
            <w:noWrap/>
            <w:vAlign w:val="center"/>
            <w:hideMark/>
          </w:tcPr>
          <w:p w14:paraId="5154296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118,59</w:t>
            </w:r>
          </w:p>
        </w:tc>
        <w:tc>
          <w:tcPr>
            <w:tcW w:w="1843" w:type="dxa"/>
            <w:tcBorders>
              <w:top w:val="nil"/>
              <w:left w:val="nil"/>
              <w:bottom w:val="single" w:sz="8" w:space="0" w:color="auto"/>
              <w:right w:val="single" w:sz="8" w:space="0" w:color="auto"/>
            </w:tcBorders>
            <w:shd w:val="clear" w:color="auto" w:fill="auto"/>
            <w:noWrap/>
            <w:vAlign w:val="center"/>
            <w:hideMark/>
          </w:tcPr>
          <w:p w14:paraId="24C5B0A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1,74</w:t>
            </w:r>
          </w:p>
        </w:tc>
      </w:tr>
      <w:tr w:rsidR="00BF46AB" w:rsidRPr="00B260DC" w14:paraId="18EEAD1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BA25273"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ÇORUM</w:t>
            </w:r>
          </w:p>
        </w:tc>
        <w:tc>
          <w:tcPr>
            <w:tcW w:w="1606" w:type="dxa"/>
            <w:tcBorders>
              <w:top w:val="nil"/>
              <w:left w:val="nil"/>
              <w:bottom w:val="single" w:sz="8" w:space="0" w:color="auto"/>
              <w:right w:val="single" w:sz="8" w:space="0" w:color="auto"/>
            </w:tcBorders>
            <w:shd w:val="clear" w:color="auto" w:fill="auto"/>
            <w:noWrap/>
            <w:vAlign w:val="center"/>
            <w:hideMark/>
          </w:tcPr>
          <w:p w14:paraId="3D41D3B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104,86</w:t>
            </w:r>
          </w:p>
        </w:tc>
        <w:tc>
          <w:tcPr>
            <w:tcW w:w="1843" w:type="dxa"/>
            <w:tcBorders>
              <w:top w:val="nil"/>
              <w:left w:val="nil"/>
              <w:bottom w:val="single" w:sz="8" w:space="0" w:color="auto"/>
              <w:right w:val="single" w:sz="8" w:space="0" w:color="auto"/>
            </w:tcBorders>
            <w:shd w:val="clear" w:color="auto" w:fill="auto"/>
            <w:noWrap/>
            <w:vAlign w:val="center"/>
            <w:hideMark/>
          </w:tcPr>
          <w:p w14:paraId="216376A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1,66</w:t>
            </w:r>
          </w:p>
        </w:tc>
        <w:tc>
          <w:tcPr>
            <w:tcW w:w="1559" w:type="dxa"/>
            <w:tcBorders>
              <w:top w:val="nil"/>
              <w:left w:val="nil"/>
              <w:bottom w:val="single" w:sz="8" w:space="0" w:color="auto"/>
              <w:right w:val="single" w:sz="8" w:space="0" w:color="auto"/>
            </w:tcBorders>
            <w:shd w:val="clear" w:color="auto" w:fill="auto"/>
            <w:noWrap/>
            <w:vAlign w:val="center"/>
            <w:hideMark/>
          </w:tcPr>
          <w:p w14:paraId="7FCB014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117,82</w:t>
            </w:r>
          </w:p>
        </w:tc>
        <w:tc>
          <w:tcPr>
            <w:tcW w:w="1843" w:type="dxa"/>
            <w:tcBorders>
              <w:top w:val="nil"/>
              <w:left w:val="nil"/>
              <w:bottom w:val="single" w:sz="8" w:space="0" w:color="auto"/>
              <w:right w:val="single" w:sz="8" w:space="0" w:color="auto"/>
            </w:tcBorders>
            <w:shd w:val="clear" w:color="auto" w:fill="auto"/>
            <w:noWrap/>
            <w:vAlign w:val="center"/>
            <w:hideMark/>
          </w:tcPr>
          <w:p w14:paraId="29FE397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1,73</w:t>
            </w:r>
          </w:p>
        </w:tc>
      </w:tr>
      <w:tr w:rsidR="00BF46AB" w:rsidRPr="00B260DC" w14:paraId="5DEB74D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7735407"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MALATYA</w:t>
            </w:r>
          </w:p>
        </w:tc>
        <w:tc>
          <w:tcPr>
            <w:tcW w:w="1606" w:type="dxa"/>
            <w:tcBorders>
              <w:top w:val="nil"/>
              <w:left w:val="nil"/>
              <w:bottom w:val="single" w:sz="8" w:space="0" w:color="auto"/>
              <w:right w:val="single" w:sz="8" w:space="0" w:color="auto"/>
            </w:tcBorders>
            <w:shd w:val="clear" w:color="auto" w:fill="auto"/>
            <w:noWrap/>
            <w:vAlign w:val="center"/>
            <w:hideMark/>
          </w:tcPr>
          <w:p w14:paraId="3E6B500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102,84</w:t>
            </w:r>
          </w:p>
        </w:tc>
        <w:tc>
          <w:tcPr>
            <w:tcW w:w="1843" w:type="dxa"/>
            <w:tcBorders>
              <w:top w:val="nil"/>
              <w:left w:val="nil"/>
              <w:bottom w:val="single" w:sz="8" w:space="0" w:color="auto"/>
              <w:right w:val="single" w:sz="8" w:space="0" w:color="auto"/>
            </w:tcBorders>
            <w:shd w:val="clear" w:color="auto" w:fill="auto"/>
            <w:noWrap/>
            <w:vAlign w:val="center"/>
            <w:hideMark/>
          </w:tcPr>
          <w:p w14:paraId="35E930CC"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1,63</w:t>
            </w:r>
          </w:p>
        </w:tc>
        <w:tc>
          <w:tcPr>
            <w:tcW w:w="1559" w:type="dxa"/>
            <w:tcBorders>
              <w:top w:val="nil"/>
              <w:left w:val="nil"/>
              <w:bottom w:val="single" w:sz="8" w:space="0" w:color="auto"/>
              <w:right w:val="single" w:sz="8" w:space="0" w:color="auto"/>
            </w:tcBorders>
            <w:shd w:val="clear" w:color="auto" w:fill="auto"/>
            <w:noWrap/>
            <w:vAlign w:val="center"/>
            <w:hideMark/>
          </w:tcPr>
          <w:p w14:paraId="4E01D44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114,20</w:t>
            </w:r>
          </w:p>
        </w:tc>
        <w:tc>
          <w:tcPr>
            <w:tcW w:w="1843" w:type="dxa"/>
            <w:tcBorders>
              <w:top w:val="nil"/>
              <w:left w:val="nil"/>
              <w:bottom w:val="single" w:sz="8" w:space="0" w:color="auto"/>
              <w:right w:val="single" w:sz="8" w:space="0" w:color="auto"/>
            </w:tcBorders>
            <w:shd w:val="clear" w:color="auto" w:fill="auto"/>
            <w:noWrap/>
            <w:vAlign w:val="center"/>
            <w:hideMark/>
          </w:tcPr>
          <w:p w14:paraId="373A9824"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1,67</w:t>
            </w:r>
          </w:p>
        </w:tc>
      </w:tr>
      <w:tr w:rsidR="00BF46AB" w:rsidRPr="00B260DC" w14:paraId="3E4290D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ED6AA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ADIYAMAN</w:t>
            </w:r>
          </w:p>
        </w:tc>
        <w:tc>
          <w:tcPr>
            <w:tcW w:w="1606" w:type="dxa"/>
            <w:tcBorders>
              <w:top w:val="nil"/>
              <w:left w:val="nil"/>
              <w:bottom w:val="single" w:sz="8" w:space="0" w:color="auto"/>
              <w:right w:val="single" w:sz="8" w:space="0" w:color="auto"/>
            </w:tcBorders>
            <w:shd w:val="clear" w:color="auto" w:fill="auto"/>
            <w:noWrap/>
            <w:vAlign w:val="center"/>
            <w:hideMark/>
          </w:tcPr>
          <w:p w14:paraId="2B21D573"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109,21</w:t>
            </w:r>
          </w:p>
        </w:tc>
        <w:tc>
          <w:tcPr>
            <w:tcW w:w="1843" w:type="dxa"/>
            <w:tcBorders>
              <w:top w:val="nil"/>
              <w:left w:val="nil"/>
              <w:bottom w:val="single" w:sz="8" w:space="0" w:color="auto"/>
              <w:right w:val="single" w:sz="8" w:space="0" w:color="auto"/>
            </w:tcBorders>
            <w:shd w:val="clear" w:color="auto" w:fill="auto"/>
            <w:noWrap/>
            <w:vAlign w:val="center"/>
            <w:hideMark/>
          </w:tcPr>
          <w:p w14:paraId="4C06608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1,73</w:t>
            </w:r>
          </w:p>
        </w:tc>
        <w:tc>
          <w:tcPr>
            <w:tcW w:w="1559" w:type="dxa"/>
            <w:tcBorders>
              <w:top w:val="nil"/>
              <w:left w:val="nil"/>
              <w:bottom w:val="single" w:sz="8" w:space="0" w:color="auto"/>
              <w:right w:val="single" w:sz="8" w:space="0" w:color="auto"/>
            </w:tcBorders>
            <w:shd w:val="clear" w:color="auto" w:fill="auto"/>
            <w:noWrap/>
            <w:vAlign w:val="center"/>
            <w:hideMark/>
          </w:tcPr>
          <w:p w14:paraId="2BB16339"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111,98</w:t>
            </w:r>
          </w:p>
        </w:tc>
        <w:tc>
          <w:tcPr>
            <w:tcW w:w="1843" w:type="dxa"/>
            <w:tcBorders>
              <w:top w:val="nil"/>
              <w:left w:val="nil"/>
              <w:bottom w:val="single" w:sz="8" w:space="0" w:color="auto"/>
              <w:right w:val="single" w:sz="8" w:space="0" w:color="auto"/>
            </w:tcBorders>
            <w:shd w:val="clear" w:color="auto" w:fill="auto"/>
            <w:noWrap/>
            <w:vAlign w:val="center"/>
            <w:hideMark/>
          </w:tcPr>
          <w:p w14:paraId="4F384F2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1,64</w:t>
            </w:r>
          </w:p>
        </w:tc>
      </w:tr>
      <w:tr w:rsidR="00BF46AB" w:rsidRPr="00B260DC" w14:paraId="0EB56F9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ABC89D7"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NİĞDE</w:t>
            </w:r>
          </w:p>
        </w:tc>
        <w:tc>
          <w:tcPr>
            <w:tcW w:w="1606" w:type="dxa"/>
            <w:tcBorders>
              <w:top w:val="nil"/>
              <w:left w:val="nil"/>
              <w:bottom w:val="single" w:sz="8" w:space="0" w:color="auto"/>
              <w:right w:val="single" w:sz="8" w:space="0" w:color="auto"/>
            </w:tcBorders>
            <w:shd w:val="clear" w:color="auto" w:fill="auto"/>
            <w:noWrap/>
            <w:vAlign w:val="center"/>
            <w:hideMark/>
          </w:tcPr>
          <w:p w14:paraId="4E00B3E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100,31</w:t>
            </w:r>
          </w:p>
        </w:tc>
        <w:tc>
          <w:tcPr>
            <w:tcW w:w="1843" w:type="dxa"/>
            <w:tcBorders>
              <w:top w:val="nil"/>
              <w:left w:val="nil"/>
              <w:bottom w:val="single" w:sz="8" w:space="0" w:color="auto"/>
              <w:right w:val="single" w:sz="8" w:space="0" w:color="auto"/>
            </w:tcBorders>
            <w:shd w:val="clear" w:color="auto" w:fill="auto"/>
            <w:noWrap/>
            <w:vAlign w:val="center"/>
            <w:hideMark/>
          </w:tcPr>
          <w:p w14:paraId="0C01901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1,59</w:t>
            </w:r>
          </w:p>
        </w:tc>
        <w:tc>
          <w:tcPr>
            <w:tcW w:w="1559" w:type="dxa"/>
            <w:tcBorders>
              <w:top w:val="nil"/>
              <w:left w:val="nil"/>
              <w:bottom w:val="single" w:sz="8" w:space="0" w:color="auto"/>
              <w:right w:val="single" w:sz="8" w:space="0" w:color="auto"/>
            </w:tcBorders>
            <w:shd w:val="clear" w:color="auto" w:fill="auto"/>
            <w:noWrap/>
            <w:vAlign w:val="center"/>
            <w:hideMark/>
          </w:tcPr>
          <w:p w14:paraId="3302660D"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106,04</w:t>
            </w:r>
          </w:p>
        </w:tc>
        <w:tc>
          <w:tcPr>
            <w:tcW w:w="1843" w:type="dxa"/>
            <w:tcBorders>
              <w:top w:val="nil"/>
              <w:left w:val="nil"/>
              <w:bottom w:val="single" w:sz="8" w:space="0" w:color="auto"/>
              <w:right w:val="single" w:sz="8" w:space="0" w:color="auto"/>
            </w:tcBorders>
            <w:shd w:val="clear" w:color="auto" w:fill="auto"/>
            <w:noWrap/>
            <w:vAlign w:val="center"/>
            <w:hideMark/>
          </w:tcPr>
          <w:p w14:paraId="7E11DF6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1,55</w:t>
            </w:r>
          </w:p>
        </w:tc>
      </w:tr>
      <w:tr w:rsidR="00BF46AB" w:rsidRPr="00B260DC" w14:paraId="5183FFE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1865AE7"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UŞAK</w:t>
            </w:r>
          </w:p>
        </w:tc>
        <w:tc>
          <w:tcPr>
            <w:tcW w:w="1606" w:type="dxa"/>
            <w:tcBorders>
              <w:top w:val="nil"/>
              <w:left w:val="nil"/>
              <w:bottom w:val="single" w:sz="8" w:space="0" w:color="auto"/>
              <w:right w:val="single" w:sz="8" w:space="0" w:color="auto"/>
            </w:tcBorders>
            <w:shd w:val="clear" w:color="auto" w:fill="auto"/>
            <w:noWrap/>
            <w:vAlign w:val="center"/>
            <w:hideMark/>
          </w:tcPr>
          <w:p w14:paraId="7A5A3D7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91,84</w:t>
            </w:r>
          </w:p>
        </w:tc>
        <w:tc>
          <w:tcPr>
            <w:tcW w:w="1843" w:type="dxa"/>
            <w:tcBorders>
              <w:top w:val="nil"/>
              <w:left w:val="nil"/>
              <w:bottom w:val="single" w:sz="8" w:space="0" w:color="auto"/>
              <w:right w:val="single" w:sz="8" w:space="0" w:color="auto"/>
            </w:tcBorders>
            <w:shd w:val="clear" w:color="auto" w:fill="auto"/>
            <w:noWrap/>
            <w:vAlign w:val="center"/>
            <w:hideMark/>
          </w:tcPr>
          <w:p w14:paraId="72F4C72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1,46</w:t>
            </w:r>
          </w:p>
        </w:tc>
        <w:tc>
          <w:tcPr>
            <w:tcW w:w="1559" w:type="dxa"/>
            <w:tcBorders>
              <w:top w:val="nil"/>
              <w:left w:val="nil"/>
              <w:bottom w:val="single" w:sz="8" w:space="0" w:color="auto"/>
              <w:right w:val="single" w:sz="8" w:space="0" w:color="auto"/>
            </w:tcBorders>
            <w:shd w:val="clear" w:color="auto" w:fill="auto"/>
            <w:noWrap/>
            <w:vAlign w:val="center"/>
            <w:hideMark/>
          </w:tcPr>
          <w:p w14:paraId="3388598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104,66</w:t>
            </w:r>
          </w:p>
        </w:tc>
        <w:tc>
          <w:tcPr>
            <w:tcW w:w="1843" w:type="dxa"/>
            <w:tcBorders>
              <w:top w:val="nil"/>
              <w:left w:val="nil"/>
              <w:bottom w:val="single" w:sz="8" w:space="0" w:color="auto"/>
              <w:right w:val="single" w:sz="8" w:space="0" w:color="auto"/>
            </w:tcBorders>
            <w:shd w:val="clear" w:color="auto" w:fill="auto"/>
            <w:noWrap/>
            <w:vAlign w:val="center"/>
            <w:hideMark/>
          </w:tcPr>
          <w:p w14:paraId="10DEE1AA"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1,53</w:t>
            </w:r>
          </w:p>
        </w:tc>
      </w:tr>
      <w:tr w:rsidR="00BF46AB" w:rsidRPr="00B260DC" w14:paraId="439E94B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FC8C18"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MUĞLA</w:t>
            </w:r>
          </w:p>
        </w:tc>
        <w:tc>
          <w:tcPr>
            <w:tcW w:w="1606" w:type="dxa"/>
            <w:tcBorders>
              <w:top w:val="nil"/>
              <w:left w:val="nil"/>
              <w:bottom w:val="single" w:sz="8" w:space="0" w:color="auto"/>
              <w:right w:val="single" w:sz="8" w:space="0" w:color="auto"/>
            </w:tcBorders>
            <w:shd w:val="clear" w:color="auto" w:fill="auto"/>
            <w:noWrap/>
            <w:vAlign w:val="center"/>
            <w:hideMark/>
          </w:tcPr>
          <w:p w14:paraId="26974C63"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102,73</w:t>
            </w:r>
          </w:p>
        </w:tc>
        <w:tc>
          <w:tcPr>
            <w:tcW w:w="1843" w:type="dxa"/>
            <w:tcBorders>
              <w:top w:val="nil"/>
              <w:left w:val="nil"/>
              <w:bottom w:val="single" w:sz="8" w:space="0" w:color="auto"/>
              <w:right w:val="single" w:sz="8" w:space="0" w:color="auto"/>
            </w:tcBorders>
            <w:shd w:val="clear" w:color="auto" w:fill="auto"/>
            <w:noWrap/>
            <w:vAlign w:val="center"/>
            <w:hideMark/>
          </w:tcPr>
          <w:p w14:paraId="155A396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1,63</w:t>
            </w:r>
          </w:p>
        </w:tc>
        <w:tc>
          <w:tcPr>
            <w:tcW w:w="1559" w:type="dxa"/>
            <w:tcBorders>
              <w:top w:val="nil"/>
              <w:left w:val="nil"/>
              <w:bottom w:val="single" w:sz="8" w:space="0" w:color="auto"/>
              <w:right w:val="single" w:sz="8" w:space="0" w:color="auto"/>
            </w:tcBorders>
            <w:shd w:val="clear" w:color="auto" w:fill="auto"/>
            <w:noWrap/>
            <w:vAlign w:val="center"/>
            <w:hideMark/>
          </w:tcPr>
          <w:p w14:paraId="4157CF5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104,38</w:t>
            </w:r>
          </w:p>
        </w:tc>
        <w:tc>
          <w:tcPr>
            <w:tcW w:w="1843" w:type="dxa"/>
            <w:tcBorders>
              <w:top w:val="nil"/>
              <w:left w:val="nil"/>
              <w:bottom w:val="single" w:sz="8" w:space="0" w:color="auto"/>
              <w:right w:val="single" w:sz="8" w:space="0" w:color="auto"/>
            </w:tcBorders>
            <w:shd w:val="clear" w:color="auto" w:fill="auto"/>
            <w:noWrap/>
            <w:vAlign w:val="center"/>
            <w:hideMark/>
          </w:tcPr>
          <w:p w14:paraId="60B9668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1,53</w:t>
            </w:r>
          </w:p>
        </w:tc>
      </w:tr>
      <w:tr w:rsidR="00BF46AB" w:rsidRPr="00B260DC" w14:paraId="3D5B2B5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5BD1F1B"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ERZURUM</w:t>
            </w:r>
          </w:p>
        </w:tc>
        <w:tc>
          <w:tcPr>
            <w:tcW w:w="1606" w:type="dxa"/>
            <w:tcBorders>
              <w:top w:val="nil"/>
              <w:left w:val="nil"/>
              <w:bottom w:val="single" w:sz="8" w:space="0" w:color="auto"/>
              <w:right w:val="single" w:sz="8" w:space="0" w:color="auto"/>
            </w:tcBorders>
            <w:shd w:val="clear" w:color="auto" w:fill="auto"/>
            <w:noWrap/>
            <w:vAlign w:val="center"/>
            <w:hideMark/>
          </w:tcPr>
          <w:p w14:paraId="335F1FB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98,13</w:t>
            </w:r>
          </w:p>
        </w:tc>
        <w:tc>
          <w:tcPr>
            <w:tcW w:w="1843" w:type="dxa"/>
            <w:tcBorders>
              <w:top w:val="nil"/>
              <w:left w:val="nil"/>
              <w:bottom w:val="single" w:sz="8" w:space="0" w:color="auto"/>
              <w:right w:val="single" w:sz="8" w:space="0" w:color="auto"/>
            </w:tcBorders>
            <w:shd w:val="clear" w:color="auto" w:fill="auto"/>
            <w:noWrap/>
            <w:vAlign w:val="center"/>
            <w:hideMark/>
          </w:tcPr>
          <w:p w14:paraId="6351295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1,56</w:t>
            </w:r>
          </w:p>
        </w:tc>
        <w:tc>
          <w:tcPr>
            <w:tcW w:w="1559" w:type="dxa"/>
            <w:tcBorders>
              <w:top w:val="nil"/>
              <w:left w:val="nil"/>
              <w:bottom w:val="single" w:sz="8" w:space="0" w:color="auto"/>
              <w:right w:val="single" w:sz="8" w:space="0" w:color="auto"/>
            </w:tcBorders>
            <w:shd w:val="clear" w:color="auto" w:fill="auto"/>
            <w:noWrap/>
            <w:vAlign w:val="center"/>
            <w:hideMark/>
          </w:tcPr>
          <w:p w14:paraId="3BACCC39"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95,13</w:t>
            </w:r>
          </w:p>
        </w:tc>
        <w:tc>
          <w:tcPr>
            <w:tcW w:w="1843" w:type="dxa"/>
            <w:tcBorders>
              <w:top w:val="nil"/>
              <w:left w:val="nil"/>
              <w:bottom w:val="single" w:sz="8" w:space="0" w:color="auto"/>
              <w:right w:val="single" w:sz="8" w:space="0" w:color="auto"/>
            </w:tcBorders>
            <w:shd w:val="clear" w:color="auto" w:fill="auto"/>
            <w:noWrap/>
            <w:vAlign w:val="center"/>
            <w:hideMark/>
          </w:tcPr>
          <w:p w14:paraId="6F236EB6"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1,39</w:t>
            </w:r>
          </w:p>
        </w:tc>
      </w:tr>
      <w:tr w:rsidR="00BF46AB" w:rsidRPr="00B260DC" w14:paraId="5C90896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D9964D1"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AKSARAY</w:t>
            </w:r>
          </w:p>
        </w:tc>
        <w:tc>
          <w:tcPr>
            <w:tcW w:w="1606" w:type="dxa"/>
            <w:tcBorders>
              <w:top w:val="nil"/>
              <w:left w:val="nil"/>
              <w:bottom w:val="single" w:sz="8" w:space="0" w:color="auto"/>
              <w:right w:val="single" w:sz="8" w:space="0" w:color="auto"/>
            </w:tcBorders>
            <w:shd w:val="clear" w:color="auto" w:fill="auto"/>
            <w:noWrap/>
            <w:vAlign w:val="center"/>
            <w:hideMark/>
          </w:tcPr>
          <w:p w14:paraId="30BD8E1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88,82</w:t>
            </w:r>
          </w:p>
        </w:tc>
        <w:tc>
          <w:tcPr>
            <w:tcW w:w="1843" w:type="dxa"/>
            <w:tcBorders>
              <w:top w:val="nil"/>
              <w:left w:val="nil"/>
              <w:bottom w:val="single" w:sz="8" w:space="0" w:color="auto"/>
              <w:right w:val="single" w:sz="8" w:space="0" w:color="auto"/>
            </w:tcBorders>
            <w:shd w:val="clear" w:color="auto" w:fill="auto"/>
            <w:noWrap/>
            <w:vAlign w:val="center"/>
            <w:hideMark/>
          </w:tcPr>
          <w:p w14:paraId="73005B5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1,41</w:t>
            </w:r>
          </w:p>
        </w:tc>
        <w:tc>
          <w:tcPr>
            <w:tcW w:w="1559" w:type="dxa"/>
            <w:tcBorders>
              <w:top w:val="nil"/>
              <w:left w:val="nil"/>
              <w:bottom w:val="single" w:sz="8" w:space="0" w:color="auto"/>
              <w:right w:val="single" w:sz="8" w:space="0" w:color="auto"/>
            </w:tcBorders>
            <w:shd w:val="clear" w:color="auto" w:fill="auto"/>
            <w:noWrap/>
            <w:vAlign w:val="center"/>
            <w:hideMark/>
          </w:tcPr>
          <w:p w14:paraId="6FBC529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90,78</w:t>
            </w:r>
          </w:p>
        </w:tc>
        <w:tc>
          <w:tcPr>
            <w:tcW w:w="1843" w:type="dxa"/>
            <w:tcBorders>
              <w:top w:val="nil"/>
              <w:left w:val="nil"/>
              <w:bottom w:val="single" w:sz="8" w:space="0" w:color="auto"/>
              <w:right w:val="single" w:sz="8" w:space="0" w:color="auto"/>
            </w:tcBorders>
            <w:shd w:val="clear" w:color="auto" w:fill="auto"/>
            <w:noWrap/>
            <w:vAlign w:val="center"/>
            <w:hideMark/>
          </w:tcPr>
          <w:p w14:paraId="26BA851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1,33</w:t>
            </w:r>
          </w:p>
        </w:tc>
      </w:tr>
      <w:tr w:rsidR="00BF46AB" w:rsidRPr="00B260DC" w14:paraId="4B3ED98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FF47AFB"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lastRenderedPageBreak/>
              <w:t>BURSA</w:t>
            </w:r>
          </w:p>
        </w:tc>
        <w:tc>
          <w:tcPr>
            <w:tcW w:w="1606" w:type="dxa"/>
            <w:tcBorders>
              <w:top w:val="nil"/>
              <w:left w:val="nil"/>
              <w:bottom w:val="single" w:sz="8" w:space="0" w:color="auto"/>
              <w:right w:val="single" w:sz="8" w:space="0" w:color="auto"/>
            </w:tcBorders>
            <w:shd w:val="clear" w:color="auto" w:fill="auto"/>
            <w:noWrap/>
            <w:vAlign w:val="center"/>
            <w:hideMark/>
          </w:tcPr>
          <w:p w14:paraId="511EAFF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70,54</w:t>
            </w:r>
          </w:p>
        </w:tc>
        <w:tc>
          <w:tcPr>
            <w:tcW w:w="1843" w:type="dxa"/>
            <w:tcBorders>
              <w:top w:val="nil"/>
              <w:left w:val="nil"/>
              <w:bottom w:val="single" w:sz="8" w:space="0" w:color="auto"/>
              <w:right w:val="single" w:sz="8" w:space="0" w:color="auto"/>
            </w:tcBorders>
            <w:shd w:val="clear" w:color="auto" w:fill="auto"/>
            <w:noWrap/>
            <w:vAlign w:val="center"/>
            <w:hideMark/>
          </w:tcPr>
          <w:p w14:paraId="2152A80C"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1,12</w:t>
            </w:r>
          </w:p>
        </w:tc>
        <w:tc>
          <w:tcPr>
            <w:tcW w:w="1559" w:type="dxa"/>
            <w:tcBorders>
              <w:top w:val="nil"/>
              <w:left w:val="nil"/>
              <w:bottom w:val="single" w:sz="8" w:space="0" w:color="auto"/>
              <w:right w:val="single" w:sz="8" w:space="0" w:color="auto"/>
            </w:tcBorders>
            <w:shd w:val="clear" w:color="auto" w:fill="auto"/>
            <w:noWrap/>
            <w:vAlign w:val="center"/>
            <w:hideMark/>
          </w:tcPr>
          <w:p w14:paraId="7B05A91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88,74</w:t>
            </w:r>
          </w:p>
        </w:tc>
        <w:tc>
          <w:tcPr>
            <w:tcW w:w="1843" w:type="dxa"/>
            <w:tcBorders>
              <w:top w:val="nil"/>
              <w:left w:val="nil"/>
              <w:bottom w:val="single" w:sz="8" w:space="0" w:color="auto"/>
              <w:right w:val="single" w:sz="8" w:space="0" w:color="auto"/>
            </w:tcBorders>
            <w:shd w:val="clear" w:color="auto" w:fill="auto"/>
            <w:noWrap/>
            <w:vAlign w:val="center"/>
            <w:hideMark/>
          </w:tcPr>
          <w:p w14:paraId="233534F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1,30</w:t>
            </w:r>
          </w:p>
        </w:tc>
      </w:tr>
      <w:tr w:rsidR="00BF46AB" w:rsidRPr="00B260DC" w14:paraId="51CFD0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52AEC8D"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BİLECİK</w:t>
            </w:r>
          </w:p>
        </w:tc>
        <w:tc>
          <w:tcPr>
            <w:tcW w:w="1606" w:type="dxa"/>
            <w:tcBorders>
              <w:top w:val="nil"/>
              <w:left w:val="nil"/>
              <w:bottom w:val="single" w:sz="8" w:space="0" w:color="auto"/>
              <w:right w:val="single" w:sz="8" w:space="0" w:color="auto"/>
            </w:tcBorders>
            <w:shd w:val="clear" w:color="auto" w:fill="auto"/>
            <w:noWrap/>
            <w:vAlign w:val="center"/>
            <w:hideMark/>
          </w:tcPr>
          <w:p w14:paraId="1AC1AA07"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77,01</w:t>
            </w:r>
          </w:p>
        </w:tc>
        <w:tc>
          <w:tcPr>
            <w:tcW w:w="1843" w:type="dxa"/>
            <w:tcBorders>
              <w:top w:val="nil"/>
              <w:left w:val="nil"/>
              <w:bottom w:val="single" w:sz="8" w:space="0" w:color="auto"/>
              <w:right w:val="single" w:sz="8" w:space="0" w:color="auto"/>
            </w:tcBorders>
            <w:shd w:val="clear" w:color="auto" w:fill="auto"/>
            <w:noWrap/>
            <w:vAlign w:val="center"/>
            <w:hideMark/>
          </w:tcPr>
          <w:p w14:paraId="12A488F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1,22</w:t>
            </w:r>
          </w:p>
        </w:tc>
        <w:tc>
          <w:tcPr>
            <w:tcW w:w="1559" w:type="dxa"/>
            <w:tcBorders>
              <w:top w:val="nil"/>
              <w:left w:val="nil"/>
              <w:bottom w:val="single" w:sz="8" w:space="0" w:color="auto"/>
              <w:right w:val="single" w:sz="8" w:space="0" w:color="auto"/>
            </w:tcBorders>
            <w:shd w:val="clear" w:color="auto" w:fill="auto"/>
            <w:noWrap/>
            <w:vAlign w:val="center"/>
            <w:hideMark/>
          </w:tcPr>
          <w:p w14:paraId="4D281F7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85,31</w:t>
            </w:r>
          </w:p>
        </w:tc>
        <w:tc>
          <w:tcPr>
            <w:tcW w:w="1843" w:type="dxa"/>
            <w:tcBorders>
              <w:top w:val="nil"/>
              <w:left w:val="nil"/>
              <w:bottom w:val="single" w:sz="8" w:space="0" w:color="auto"/>
              <w:right w:val="single" w:sz="8" w:space="0" w:color="auto"/>
            </w:tcBorders>
            <w:shd w:val="clear" w:color="auto" w:fill="auto"/>
            <w:noWrap/>
            <w:vAlign w:val="center"/>
            <w:hideMark/>
          </w:tcPr>
          <w:p w14:paraId="174BCBA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1,25</w:t>
            </w:r>
          </w:p>
        </w:tc>
      </w:tr>
      <w:tr w:rsidR="00BF46AB" w:rsidRPr="00B260DC" w14:paraId="3375115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80B519"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SİVAS</w:t>
            </w:r>
          </w:p>
        </w:tc>
        <w:tc>
          <w:tcPr>
            <w:tcW w:w="1606" w:type="dxa"/>
            <w:tcBorders>
              <w:top w:val="nil"/>
              <w:left w:val="nil"/>
              <w:bottom w:val="single" w:sz="8" w:space="0" w:color="auto"/>
              <w:right w:val="single" w:sz="8" w:space="0" w:color="auto"/>
            </w:tcBorders>
            <w:shd w:val="clear" w:color="auto" w:fill="auto"/>
            <w:noWrap/>
            <w:vAlign w:val="center"/>
            <w:hideMark/>
          </w:tcPr>
          <w:p w14:paraId="60B04DE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76,89</w:t>
            </w:r>
          </w:p>
        </w:tc>
        <w:tc>
          <w:tcPr>
            <w:tcW w:w="1843" w:type="dxa"/>
            <w:tcBorders>
              <w:top w:val="nil"/>
              <w:left w:val="nil"/>
              <w:bottom w:val="single" w:sz="8" w:space="0" w:color="auto"/>
              <w:right w:val="single" w:sz="8" w:space="0" w:color="auto"/>
            </w:tcBorders>
            <w:shd w:val="clear" w:color="auto" w:fill="auto"/>
            <w:noWrap/>
            <w:vAlign w:val="center"/>
            <w:hideMark/>
          </w:tcPr>
          <w:p w14:paraId="66AA991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1,22</w:t>
            </w:r>
          </w:p>
        </w:tc>
        <w:tc>
          <w:tcPr>
            <w:tcW w:w="1559" w:type="dxa"/>
            <w:tcBorders>
              <w:top w:val="nil"/>
              <w:left w:val="nil"/>
              <w:bottom w:val="single" w:sz="8" w:space="0" w:color="auto"/>
              <w:right w:val="single" w:sz="8" w:space="0" w:color="auto"/>
            </w:tcBorders>
            <w:shd w:val="clear" w:color="auto" w:fill="auto"/>
            <w:noWrap/>
            <w:vAlign w:val="center"/>
            <w:hideMark/>
          </w:tcPr>
          <w:p w14:paraId="39C034A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78,29</w:t>
            </w:r>
          </w:p>
        </w:tc>
        <w:tc>
          <w:tcPr>
            <w:tcW w:w="1843" w:type="dxa"/>
            <w:tcBorders>
              <w:top w:val="nil"/>
              <w:left w:val="nil"/>
              <w:bottom w:val="single" w:sz="8" w:space="0" w:color="auto"/>
              <w:right w:val="single" w:sz="8" w:space="0" w:color="auto"/>
            </w:tcBorders>
            <w:shd w:val="clear" w:color="auto" w:fill="auto"/>
            <w:noWrap/>
            <w:vAlign w:val="center"/>
            <w:hideMark/>
          </w:tcPr>
          <w:p w14:paraId="1DB13CC5"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1,15</w:t>
            </w:r>
          </w:p>
        </w:tc>
      </w:tr>
      <w:tr w:rsidR="00BF46AB" w:rsidRPr="00B260DC" w14:paraId="025B8FA8"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D26B37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İSTANBUL</w:t>
            </w:r>
          </w:p>
        </w:tc>
        <w:tc>
          <w:tcPr>
            <w:tcW w:w="1606" w:type="dxa"/>
            <w:tcBorders>
              <w:top w:val="nil"/>
              <w:left w:val="nil"/>
              <w:bottom w:val="single" w:sz="8" w:space="0" w:color="auto"/>
              <w:right w:val="single" w:sz="8" w:space="0" w:color="auto"/>
            </w:tcBorders>
            <w:shd w:val="clear" w:color="auto" w:fill="auto"/>
            <w:noWrap/>
            <w:vAlign w:val="center"/>
            <w:hideMark/>
          </w:tcPr>
          <w:p w14:paraId="40BF779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52,06</w:t>
            </w:r>
          </w:p>
        </w:tc>
        <w:tc>
          <w:tcPr>
            <w:tcW w:w="1843" w:type="dxa"/>
            <w:tcBorders>
              <w:top w:val="nil"/>
              <w:left w:val="nil"/>
              <w:bottom w:val="single" w:sz="8" w:space="0" w:color="auto"/>
              <w:right w:val="single" w:sz="8" w:space="0" w:color="auto"/>
            </w:tcBorders>
            <w:shd w:val="clear" w:color="auto" w:fill="auto"/>
            <w:noWrap/>
            <w:vAlign w:val="center"/>
            <w:hideMark/>
          </w:tcPr>
          <w:p w14:paraId="0C5B4E1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0,83</w:t>
            </w:r>
          </w:p>
        </w:tc>
        <w:tc>
          <w:tcPr>
            <w:tcW w:w="1559" w:type="dxa"/>
            <w:tcBorders>
              <w:top w:val="nil"/>
              <w:left w:val="nil"/>
              <w:bottom w:val="single" w:sz="8" w:space="0" w:color="auto"/>
              <w:right w:val="single" w:sz="8" w:space="0" w:color="auto"/>
            </w:tcBorders>
            <w:shd w:val="clear" w:color="auto" w:fill="auto"/>
            <w:noWrap/>
            <w:vAlign w:val="center"/>
            <w:hideMark/>
          </w:tcPr>
          <w:p w14:paraId="25CED23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77,63</w:t>
            </w:r>
          </w:p>
        </w:tc>
        <w:tc>
          <w:tcPr>
            <w:tcW w:w="1843" w:type="dxa"/>
            <w:tcBorders>
              <w:top w:val="nil"/>
              <w:left w:val="nil"/>
              <w:bottom w:val="single" w:sz="8" w:space="0" w:color="auto"/>
              <w:right w:val="single" w:sz="8" w:space="0" w:color="auto"/>
            </w:tcBorders>
            <w:shd w:val="clear" w:color="auto" w:fill="auto"/>
            <w:noWrap/>
            <w:vAlign w:val="center"/>
            <w:hideMark/>
          </w:tcPr>
          <w:p w14:paraId="0A6290D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1,14</w:t>
            </w:r>
          </w:p>
        </w:tc>
      </w:tr>
      <w:tr w:rsidR="00BF46AB" w:rsidRPr="00B260DC" w14:paraId="1D04455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DA2C3B3"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OSMANİYE</w:t>
            </w:r>
          </w:p>
        </w:tc>
        <w:tc>
          <w:tcPr>
            <w:tcW w:w="1606" w:type="dxa"/>
            <w:tcBorders>
              <w:top w:val="nil"/>
              <w:left w:val="nil"/>
              <w:bottom w:val="single" w:sz="8" w:space="0" w:color="auto"/>
              <w:right w:val="single" w:sz="8" w:space="0" w:color="auto"/>
            </w:tcBorders>
            <w:shd w:val="clear" w:color="auto" w:fill="auto"/>
            <w:noWrap/>
            <w:vAlign w:val="center"/>
            <w:hideMark/>
          </w:tcPr>
          <w:p w14:paraId="383A6F3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72,01</w:t>
            </w:r>
          </w:p>
        </w:tc>
        <w:tc>
          <w:tcPr>
            <w:tcW w:w="1843" w:type="dxa"/>
            <w:tcBorders>
              <w:top w:val="nil"/>
              <w:left w:val="nil"/>
              <w:bottom w:val="single" w:sz="8" w:space="0" w:color="auto"/>
              <w:right w:val="single" w:sz="8" w:space="0" w:color="auto"/>
            </w:tcBorders>
            <w:shd w:val="clear" w:color="auto" w:fill="auto"/>
            <w:noWrap/>
            <w:vAlign w:val="center"/>
            <w:hideMark/>
          </w:tcPr>
          <w:p w14:paraId="34C86805"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1,14</w:t>
            </w:r>
          </w:p>
        </w:tc>
        <w:tc>
          <w:tcPr>
            <w:tcW w:w="1559" w:type="dxa"/>
            <w:tcBorders>
              <w:top w:val="nil"/>
              <w:left w:val="nil"/>
              <w:bottom w:val="single" w:sz="8" w:space="0" w:color="auto"/>
              <w:right w:val="single" w:sz="8" w:space="0" w:color="auto"/>
            </w:tcBorders>
            <w:shd w:val="clear" w:color="auto" w:fill="auto"/>
            <w:noWrap/>
            <w:vAlign w:val="center"/>
            <w:hideMark/>
          </w:tcPr>
          <w:p w14:paraId="074B4AA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77,29</w:t>
            </w:r>
          </w:p>
        </w:tc>
        <w:tc>
          <w:tcPr>
            <w:tcW w:w="1843" w:type="dxa"/>
            <w:tcBorders>
              <w:top w:val="nil"/>
              <w:left w:val="nil"/>
              <w:bottom w:val="single" w:sz="8" w:space="0" w:color="auto"/>
              <w:right w:val="single" w:sz="8" w:space="0" w:color="auto"/>
            </w:tcBorders>
            <w:shd w:val="clear" w:color="auto" w:fill="auto"/>
            <w:noWrap/>
            <w:vAlign w:val="center"/>
            <w:hideMark/>
          </w:tcPr>
          <w:p w14:paraId="6E7BC36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1,13</w:t>
            </w:r>
          </w:p>
        </w:tc>
      </w:tr>
      <w:tr w:rsidR="00BF46AB" w:rsidRPr="00B260DC" w14:paraId="43A5E0F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7E535C8"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BURDUR</w:t>
            </w:r>
          </w:p>
        </w:tc>
        <w:tc>
          <w:tcPr>
            <w:tcW w:w="1606" w:type="dxa"/>
            <w:tcBorders>
              <w:top w:val="nil"/>
              <w:left w:val="nil"/>
              <w:bottom w:val="single" w:sz="8" w:space="0" w:color="auto"/>
              <w:right w:val="single" w:sz="8" w:space="0" w:color="auto"/>
            </w:tcBorders>
            <w:shd w:val="clear" w:color="auto" w:fill="auto"/>
            <w:noWrap/>
            <w:vAlign w:val="center"/>
            <w:hideMark/>
          </w:tcPr>
          <w:p w14:paraId="3F4D1A5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66,14</w:t>
            </w:r>
          </w:p>
        </w:tc>
        <w:tc>
          <w:tcPr>
            <w:tcW w:w="1843" w:type="dxa"/>
            <w:tcBorders>
              <w:top w:val="nil"/>
              <w:left w:val="nil"/>
              <w:bottom w:val="single" w:sz="8" w:space="0" w:color="auto"/>
              <w:right w:val="single" w:sz="8" w:space="0" w:color="auto"/>
            </w:tcBorders>
            <w:shd w:val="clear" w:color="auto" w:fill="auto"/>
            <w:noWrap/>
            <w:vAlign w:val="center"/>
            <w:hideMark/>
          </w:tcPr>
          <w:p w14:paraId="0BF7550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1,05</w:t>
            </w:r>
          </w:p>
        </w:tc>
        <w:tc>
          <w:tcPr>
            <w:tcW w:w="1559" w:type="dxa"/>
            <w:tcBorders>
              <w:top w:val="nil"/>
              <w:left w:val="nil"/>
              <w:bottom w:val="single" w:sz="8" w:space="0" w:color="auto"/>
              <w:right w:val="single" w:sz="8" w:space="0" w:color="auto"/>
            </w:tcBorders>
            <w:shd w:val="clear" w:color="auto" w:fill="auto"/>
            <w:noWrap/>
            <w:vAlign w:val="center"/>
            <w:hideMark/>
          </w:tcPr>
          <w:p w14:paraId="2A8642A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70,40</w:t>
            </w:r>
          </w:p>
        </w:tc>
        <w:tc>
          <w:tcPr>
            <w:tcW w:w="1843" w:type="dxa"/>
            <w:tcBorders>
              <w:top w:val="nil"/>
              <w:left w:val="nil"/>
              <w:bottom w:val="single" w:sz="8" w:space="0" w:color="auto"/>
              <w:right w:val="single" w:sz="8" w:space="0" w:color="auto"/>
            </w:tcBorders>
            <w:shd w:val="clear" w:color="auto" w:fill="auto"/>
            <w:noWrap/>
            <w:vAlign w:val="center"/>
            <w:hideMark/>
          </w:tcPr>
          <w:p w14:paraId="7BB7578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1,03</w:t>
            </w:r>
          </w:p>
        </w:tc>
      </w:tr>
      <w:tr w:rsidR="00BF46AB" w:rsidRPr="00B260DC" w14:paraId="5937004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DB40E37"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KARAMAN</w:t>
            </w:r>
          </w:p>
        </w:tc>
        <w:tc>
          <w:tcPr>
            <w:tcW w:w="1606" w:type="dxa"/>
            <w:tcBorders>
              <w:top w:val="nil"/>
              <w:left w:val="nil"/>
              <w:bottom w:val="single" w:sz="8" w:space="0" w:color="auto"/>
              <w:right w:val="single" w:sz="8" w:space="0" w:color="auto"/>
            </w:tcBorders>
            <w:shd w:val="clear" w:color="auto" w:fill="auto"/>
            <w:noWrap/>
            <w:vAlign w:val="center"/>
            <w:hideMark/>
          </w:tcPr>
          <w:p w14:paraId="0F922D73"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69,18</w:t>
            </w:r>
          </w:p>
        </w:tc>
        <w:tc>
          <w:tcPr>
            <w:tcW w:w="1843" w:type="dxa"/>
            <w:tcBorders>
              <w:top w:val="nil"/>
              <w:left w:val="nil"/>
              <w:bottom w:val="single" w:sz="8" w:space="0" w:color="auto"/>
              <w:right w:val="single" w:sz="8" w:space="0" w:color="auto"/>
            </w:tcBorders>
            <w:shd w:val="clear" w:color="auto" w:fill="auto"/>
            <w:noWrap/>
            <w:vAlign w:val="center"/>
            <w:hideMark/>
          </w:tcPr>
          <w:p w14:paraId="75E6439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1,10</w:t>
            </w:r>
          </w:p>
        </w:tc>
        <w:tc>
          <w:tcPr>
            <w:tcW w:w="1559" w:type="dxa"/>
            <w:tcBorders>
              <w:top w:val="nil"/>
              <w:left w:val="nil"/>
              <w:bottom w:val="single" w:sz="8" w:space="0" w:color="auto"/>
              <w:right w:val="single" w:sz="8" w:space="0" w:color="auto"/>
            </w:tcBorders>
            <w:shd w:val="clear" w:color="auto" w:fill="auto"/>
            <w:noWrap/>
            <w:vAlign w:val="center"/>
            <w:hideMark/>
          </w:tcPr>
          <w:p w14:paraId="1DBC7F4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69,65</w:t>
            </w:r>
          </w:p>
        </w:tc>
        <w:tc>
          <w:tcPr>
            <w:tcW w:w="1843" w:type="dxa"/>
            <w:tcBorders>
              <w:top w:val="nil"/>
              <w:left w:val="nil"/>
              <w:bottom w:val="single" w:sz="8" w:space="0" w:color="auto"/>
              <w:right w:val="single" w:sz="8" w:space="0" w:color="auto"/>
            </w:tcBorders>
            <w:shd w:val="clear" w:color="auto" w:fill="auto"/>
            <w:noWrap/>
            <w:vAlign w:val="center"/>
            <w:hideMark/>
          </w:tcPr>
          <w:p w14:paraId="636C9FB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1,02</w:t>
            </w:r>
          </w:p>
        </w:tc>
      </w:tr>
      <w:tr w:rsidR="00BF46AB" w:rsidRPr="00B260DC" w14:paraId="0FC5AF0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E1349E3"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YOZGAT</w:t>
            </w:r>
          </w:p>
        </w:tc>
        <w:tc>
          <w:tcPr>
            <w:tcW w:w="1606" w:type="dxa"/>
            <w:tcBorders>
              <w:top w:val="nil"/>
              <w:left w:val="nil"/>
              <w:bottom w:val="single" w:sz="8" w:space="0" w:color="auto"/>
              <w:right w:val="single" w:sz="8" w:space="0" w:color="auto"/>
            </w:tcBorders>
            <w:shd w:val="clear" w:color="auto" w:fill="auto"/>
            <w:noWrap/>
            <w:vAlign w:val="center"/>
            <w:hideMark/>
          </w:tcPr>
          <w:p w14:paraId="350660F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63,65</w:t>
            </w:r>
          </w:p>
        </w:tc>
        <w:tc>
          <w:tcPr>
            <w:tcW w:w="1843" w:type="dxa"/>
            <w:tcBorders>
              <w:top w:val="nil"/>
              <w:left w:val="nil"/>
              <w:bottom w:val="single" w:sz="8" w:space="0" w:color="auto"/>
              <w:right w:val="single" w:sz="8" w:space="0" w:color="auto"/>
            </w:tcBorders>
            <w:shd w:val="clear" w:color="auto" w:fill="auto"/>
            <w:noWrap/>
            <w:vAlign w:val="center"/>
            <w:hideMark/>
          </w:tcPr>
          <w:p w14:paraId="50C35D04"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1,01</w:t>
            </w:r>
          </w:p>
        </w:tc>
        <w:tc>
          <w:tcPr>
            <w:tcW w:w="1559" w:type="dxa"/>
            <w:tcBorders>
              <w:top w:val="nil"/>
              <w:left w:val="nil"/>
              <w:bottom w:val="single" w:sz="8" w:space="0" w:color="auto"/>
              <w:right w:val="single" w:sz="8" w:space="0" w:color="auto"/>
            </w:tcBorders>
            <w:shd w:val="clear" w:color="auto" w:fill="auto"/>
            <w:noWrap/>
            <w:vAlign w:val="center"/>
            <w:hideMark/>
          </w:tcPr>
          <w:p w14:paraId="71D4488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67,27</w:t>
            </w:r>
          </w:p>
        </w:tc>
        <w:tc>
          <w:tcPr>
            <w:tcW w:w="1843" w:type="dxa"/>
            <w:tcBorders>
              <w:top w:val="nil"/>
              <w:left w:val="nil"/>
              <w:bottom w:val="single" w:sz="8" w:space="0" w:color="auto"/>
              <w:right w:val="single" w:sz="8" w:space="0" w:color="auto"/>
            </w:tcBorders>
            <w:shd w:val="clear" w:color="auto" w:fill="auto"/>
            <w:noWrap/>
            <w:vAlign w:val="center"/>
            <w:hideMark/>
          </w:tcPr>
          <w:p w14:paraId="77EE65D6"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0,99</w:t>
            </w:r>
          </w:p>
        </w:tc>
      </w:tr>
      <w:tr w:rsidR="00BF46AB" w:rsidRPr="00B260DC" w14:paraId="69184BB2"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DD7F21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DİYARBAKIR</w:t>
            </w:r>
          </w:p>
        </w:tc>
        <w:tc>
          <w:tcPr>
            <w:tcW w:w="1606" w:type="dxa"/>
            <w:tcBorders>
              <w:top w:val="nil"/>
              <w:left w:val="nil"/>
              <w:bottom w:val="single" w:sz="8" w:space="0" w:color="auto"/>
              <w:right w:val="single" w:sz="8" w:space="0" w:color="auto"/>
            </w:tcBorders>
            <w:shd w:val="clear" w:color="auto" w:fill="auto"/>
            <w:noWrap/>
            <w:vAlign w:val="center"/>
            <w:hideMark/>
          </w:tcPr>
          <w:p w14:paraId="506E1FD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58,35</w:t>
            </w:r>
          </w:p>
        </w:tc>
        <w:tc>
          <w:tcPr>
            <w:tcW w:w="1843" w:type="dxa"/>
            <w:tcBorders>
              <w:top w:val="nil"/>
              <w:left w:val="nil"/>
              <w:bottom w:val="single" w:sz="8" w:space="0" w:color="auto"/>
              <w:right w:val="single" w:sz="8" w:space="0" w:color="auto"/>
            </w:tcBorders>
            <w:shd w:val="clear" w:color="auto" w:fill="auto"/>
            <w:noWrap/>
            <w:vAlign w:val="center"/>
            <w:hideMark/>
          </w:tcPr>
          <w:p w14:paraId="2BC82E4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0,92</w:t>
            </w:r>
          </w:p>
        </w:tc>
        <w:tc>
          <w:tcPr>
            <w:tcW w:w="1559" w:type="dxa"/>
            <w:tcBorders>
              <w:top w:val="nil"/>
              <w:left w:val="nil"/>
              <w:bottom w:val="single" w:sz="8" w:space="0" w:color="auto"/>
              <w:right w:val="single" w:sz="8" w:space="0" w:color="auto"/>
            </w:tcBorders>
            <w:shd w:val="clear" w:color="auto" w:fill="auto"/>
            <w:noWrap/>
            <w:vAlign w:val="center"/>
            <w:hideMark/>
          </w:tcPr>
          <w:p w14:paraId="39A45C5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63,63</w:t>
            </w:r>
          </w:p>
        </w:tc>
        <w:tc>
          <w:tcPr>
            <w:tcW w:w="1843" w:type="dxa"/>
            <w:tcBorders>
              <w:top w:val="nil"/>
              <w:left w:val="nil"/>
              <w:bottom w:val="single" w:sz="8" w:space="0" w:color="auto"/>
              <w:right w:val="single" w:sz="8" w:space="0" w:color="auto"/>
            </w:tcBorders>
            <w:shd w:val="clear" w:color="auto" w:fill="auto"/>
            <w:noWrap/>
            <w:vAlign w:val="center"/>
            <w:hideMark/>
          </w:tcPr>
          <w:p w14:paraId="7176794C"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0,93</w:t>
            </w:r>
          </w:p>
        </w:tc>
      </w:tr>
      <w:tr w:rsidR="00BF46AB" w:rsidRPr="00B260DC" w14:paraId="783D598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1CEBDD"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ÇANKIRI</w:t>
            </w:r>
          </w:p>
        </w:tc>
        <w:tc>
          <w:tcPr>
            <w:tcW w:w="1606" w:type="dxa"/>
            <w:tcBorders>
              <w:top w:val="nil"/>
              <w:left w:val="nil"/>
              <w:bottom w:val="single" w:sz="8" w:space="0" w:color="auto"/>
              <w:right w:val="single" w:sz="8" w:space="0" w:color="auto"/>
            </w:tcBorders>
            <w:shd w:val="clear" w:color="auto" w:fill="auto"/>
            <w:noWrap/>
            <w:vAlign w:val="center"/>
            <w:hideMark/>
          </w:tcPr>
          <w:p w14:paraId="4491755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51,25</w:t>
            </w:r>
          </w:p>
        </w:tc>
        <w:tc>
          <w:tcPr>
            <w:tcW w:w="1843" w:type="dxa"/>
            <w:tcBorders>
              <w:top w:val="nil"/>
              <w:left w:val="nil"/>
              <w:bottom w:val="single" w:sz="8" w:space="0" w:color="auto"/>
              <w:right w:val="single" w:sz="8" w:space="0" w:color="auto"/>
            </w:tcBorders>
            <w:shd w:val="clear" w:color="auto" w:fill="auto"/>
            <w:noWrap/>
            <w:vAlign w:val="center"/>
            <w:hideMark/>
          </w:tcPr>
          <w:p w14:paraId="1B4EA42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0,81</w:t>
            </w:r>
          </w:p>
        </w:tc>
        <w:tc>
          <w:tcPr>
            <w:tcW w:w="1559" w:type="dxa"/>
            <w:tcBorders>
              <w:top w:val="nil"/>
              <w:left w:val="nil"/>
              <w:bottom w:val="single" w:sz="8" w:space="0" w:color="auto"/>
              <w:right w:val="single" w:sz="8" w:space="0" w:color="auto"/>
            </w:tcBorders>
            <w:shd w:val="clear" w:color="auto" w:fill="auto"/>
            <w:noWrap/>
            <w:vAlign w:val="center"/>
            <w:hideMark/>
          </w:tcPr>
          <w:p w14:paraId="32FD46F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56,18</w:t>
            </w:r>
          </w:p>
        </w:tc>
        <w:tc>
          <w:tcPr>
            <w:tcW w:w="1843" w:type="dxa"/>
            <w:tcBorders>
              <w:top w:val="nil"/>
              <w:left w:val="nil"/>
              <w:bottom w:val="single" w:sz="8" w:space="0" w:color="auto"/>
              <w:right w:val="single" w:sz="8" w:space="0" w:color="auto"/>
            </w:tcBorders>
            <w:shd w:val="clear" w:color="auto" w:fill="auto"/>
            <w:noWrap/>
            <w:vAlign w:val="center"/>
            <w:hideMark/>
          </w:tcPr>
          <w:p w14:paraId="399730F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0,82</w:t>
            </w:r>
          </w:p>
        </w:tc>
      </w:tr>
      <w:tr w:rsidR="00BF46AB" w:rsidRPr="00B260DC" w14:paraId="49695BC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4A070EC"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KIRŞEHİR</w:t>
            </w:r>
          </w:p>
        </w:tc>
        <w:tc>
          <w:tcPr>
            <w:tcW w:w="1606" w:type="dxa"/>
            <w:tcBorders>
              <w:top w:val="nil"/>
              <w:left w:val="nil"/>
              <w:bottom w:val="single" w:sz="8" w:space="0" w:color="auto"/>
              <w:right w:val="single" w:sz="8" w:space="0" w:color="auto"/>
            </w:tcBorders>
            <w:shd w:val="clear" w:color="auto" w:fill="auto"/>
            <w:noWrap/>
            <w:vAlign w:val="center"/>
            <w:hideMark/>
          </w:tcPr>
          <w:p w14:paraId="7A1908B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46,14</w:t>
            </w:r>
          </w:p>
        </w:tc>
        <w:tc>
          <w:tcPr>
            <w:tcW w:w="1843" w:type="dxa"/>
            <w:tcBorders>
              <w:top w:val="nil"/>
              <w:left w:val="nil"/>
              <w:bottom w:val="single" w:sz="8" w:space="0" w:color="auto"/>
              <w:right w:val="single" w:sz="8" w:space="0" w:color="auto"/>
            </w:tcBorders>
            <w:shd w:val="clear" w:color="auto" w:fill="auto"/>
            <w:noWrap/>
            <w:vAlign w:val="center"/>
            <w:hideMark/>
          </w:tcPr>
          <w:p w14:paraId="2D6F4AEA"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0,73</w:t>
            </w:r>
          </w:p>
        </w:tc>
        <w:tc>
          <w:tcPr>
            <w:tcW w:w="1559" w:type="dxa"/>
            <w:tcBorders>
              <w:top w:val="nil"/>
              <w:left w:val="nil"/>
              <w:bottom w:val="single" w:sz="8" w:space="0" w:color="auto"/>
              <w:right w:val="single" w:sz="8" w:space="0" w:color="auto"/>
            </w:tcBorders>
            <w:shd w:val="clear" w:color="auto" w:fill="auto"/>
            <w:noWrap/>
            <w:vAlign w:val="center"/>
            <w:hideMark/>
          </w:tcPr>
          <w:p w14:paraId="2199B9F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51,13</w:t>
            </w:r>
          </w:p>
        </w:tc>
        <w:tc>
          <w:tcPr>
            <w:tcW w:w="1843" w:type="dxa"/>
            <w:tcBorders>
              <w:top w:val="nil"/>
              <w:left w:val="nil"/>
              <w:bottom w:val="single" w:sz="8" w:space="0" w:color="auto"/>
              <w:right w:val="single" w:sz="8" w:space="0" w:color="auto"/>
            </w:tcBorders>
            <w:shd w:val="clear" w:color="auto" w:fill="auto"/>
            <w:noWrap/>
            <w:vAlign w:val="center"/>
            <w:hideMark/>
          </w:tcPr>
          <w:p w14:paraId="2180131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0,75</w:t>
            </w:r>
          </w:p>
        </w:tc>
      </w:tr>
      <w:tr w:rsidR="00BF46AB" w:rsidRPr="00B260DC" w14:paraId="579D5BB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9F3D0BD"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KIRIKKALE</w:t>
            </w:r>
          </w:p>
        </w:tc>
        <w:tc>
          <w:tcPr>
            <w:tcW w:w="1606" w:type="dxa"/>
            <w:tcBorders>
              <w:top w:val="nil"/>
              <w:left w:val="nil"/>
              <w:bottom w:val="single" w:sz="8" w:space="0" w:color="auto"/>
              <w:right w:val="single" w:sz="8" w:space="0" w:color="auto"/>
            </w:tcBorders>
            <w:shd w:val="clear" w:color="auto" w:fill="auto"/>
            <w:noWrap/>
            <w:vAlign w:val="center"/>
            <w:hideMark/>
          </w:tcPr>
          <w:p w14:paraId="499BD9D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49,15</w:t>
            </w:r>
          </w:p>
        </w:tc>
        <w:tc>
          <w:tcPr>
            <w:tcW w:w="1843" w:type="dxa"/>
            <w:tcBorders>
              <w:top w:val="nil"/>
              <w:left w:val="nil"/>
              <w:bottom w:val="single" w:sz="8" w:space="0" w:color="auto"/>
              <w:right w:val="single" w:sz="8" w:space="0" w:color="auto"/>
            </w:tcBorders>
            <w:shd w:val="clear" w:color="auto" w:fill="auto"/>
            <w:noWrap/>
            <w:vAlign w:val="center"/>
            <w:hideMark/>
          </w:tcPr>
          <w:p w14:paraId="7B02197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0,78</w:t>
            </w:r>
          </w:p>
        </w:tc>
        <w:tc>
          <w:tcPr>
            <w:tcW w:w="1559" w:type="dxa"/>
            <w:tcBorders>
              <w:top w:val="nil"/>
              <w:left w:val="nil"/>
              <w:bottom w:val="single" w:sz="8" w:space="0" w:color="auto"/>
              <w:right w:val="single" w:sz="8" w:space="0" w:color="auto"/>
            </w:tcBorders>
            <w:shd w:val="clear" w:color="auto" w:fill="auto"/>
            <w:noWrap/>
            <w:vAlign w:val="center"/>
            <w:hideMark/>
          </w:tcPr>
          <w:p w14:paraId="1A98328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50,36</w:t>
            </w:r>
          </w:p>
        </w:tc>
        <w:tc>
          <w:tcPr>
            <w:tcW w:w="1843" w:type="dxa"/>
            <w:tcBorders>
              <w:top w:val="nil"/>
              <w:left w:val="nil"/>
              <w:bottom w:val="single" w:sz="8" w:space="0" w:color="auto"/>
              <w:right w:val="single" w:sz="8" w:space="0" w:color="auto"/>
            </w:tcBorders>
            <w:shd w:val="clear" w:color="auto" w:fill="auto"/>
            <w:noWrap/>
            <w:vAlign w:val="center"/>
            <w:hideMark/>
          </w:tcPr>
          <w:p w14:paraId="5BD6B9A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0,74</w:t>
            </w:r>
          </w:p>
        </w:tc>
      </w:tr>
      <w:tr w:rsidR="00BF46AB" w:rsidRPr="00B260DC" w14:paraId="1F2112A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D454B8"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SAMSUN</w:t>
            </w:r>
          </w:p>
        </w:tc>
        <w:tc>
          <w:tcPr>
            <w:tcW w:w="1606" w:type="dxa"/>
            <w:tcBorders>
              <w:top w:val="nil"/>
              <w:left w:val="nil"/>
              <w:bottom w:val="single" w:sz="8" w:space="0" w:color="auto"/>
              <w:right w:val="single" w:sz="8" w:space="0" w:color="auto"/>
            </w:tcBorders>
            <w:shd w:val="clear" w:color="auto" w:fill="auto"/>
            <w:noWrap/>
            <w:vAlign w:val="center"/>
            <w:hideMark/>
          </w:tcPr>
          <w:p w14:paraId="4EC2FD7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41,84</w:t>
            </w:r>
          </w:p>
        </w:tc>
        <w:tc>
          <w:tcPr>
            <w:tcW w:w="1843" w:type="dxa"/>
            <w:tcBorders>
              <w:top w:val="nil"/>
              <w:left w:val="nil"/>
              <w:bottom w:val="single" w:sz="8" w:space="0" w:color="auto"/>
              <w:right w:val="single" w:sz="8" w:space="0" w:color="auto"/>
            </w:tcBorders>
            <w:shd w:val="clear" w:color="auto" w:fill="auto"/>
            <w:noWrap/>
            <w:vAlign w:val="center"/>
            <w:hideMark/>
          </w:tcPr>
          <w:p w14:paraId="2983C52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0,66</w:t>
            </w:r>
          </w:p>
        </w:tc>
        <w:tc>
          <w:tcPr>
            <w:tcW w:w="1559" w:type="dxa"/>
            <w:tcBorders>
              <w:top w:val="nil"/>
              <w:left w:val="nil"/>
              <w:bottom w:val="single" w:sz="8" w:space="0" w:color="auto"/>
              <w:right w:val="single" w:sz="8" w:space="0" w:color="auto"/>
            </w:tcBorders>
            <w:shd w:val="clear" w:color="auto" w:fill="auto"/>
            <w:noWrap/>
            <w:vAlign w:val="center"/>
            <w:hideMark/>
          </w:tcPr>
          <w:p w14:paraId="3F2E749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43,33</w:t>
            </w:r>
          </w:p>
        </w:tc>
        <w:tc>
          <w:tcPr>
            <w:tcW w:w="1843" w:type="dxa"/>
            <w:tcBorders>
              <w:top w:val="nil"/>
              <w:left w:val="nil"/>
              <w:bottom w:val="single" w:sz="8" w:space="0" w:color="auto"/>
              <w:right w:val="single" w:sz="8" w:space="0" w:color="auto"/>
            </w:tcBorders>
            <w:shd w:val="clear" w:color="auto" w:fill="auto"/>
            <w:noWrap/>
            <w:vAlign w:val="center"/>
            <w:hideMark/>
          </w:tcPr>
          <w:p w14:paraId="743B39B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0,64</w:t>
            </w:r>
          </w:p>
        </w:tc>
      </w:tr>
      <w:tr w:rsidR="00BF46AB" w:rsidRPr="00B260DC" w14:paraId="6455835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2D5FC2B"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ERZİNCAN</w:t>
            </w:r>
          </w:p>
        </w:tc>
        <w:tc>
          <w:tcPr>
            <w:tcW w:w="1606" w:type="dxa"/>
            <w:tcBorders>
              <w:top w:val="nil"/>
              <w:left w:val="nil"/>
              <w:bottom w:val="single" w:sz="8" w:space="0" w:color="auto"/>
              <w:right w:val="single" w:sz="8" w:space="0" w:color="auto"/>
            </w:tcBorders>
            <w:shd w:val="clear" w:color="auto" w:fill="auto"/>
            <w:noWrap/>
            <w:vAlign w:val="center"/>
            <w:hideMark/>
          </w:tcPr>
          <w:p w14:paraId="7637D37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42,24</w:t>
            </w:r>
          </w:p>
        </w:tc>
        <w:tc>
          <w:tcPr>
            <w:tcW w:w="1843" w:type="dxa"/>
            <w:tcBorders>
              <w:top w:val="nil"/>
              <w:left w:val="nil"/>
              <w:bottom w:val="single" w:sz="8" w:space="0" w:color="auto"/>
              <w:right w:val="single" w:sz="8" w:space="0" w:color="auto"/>
            </w:tcBorders>
            <w:shd w:val="clear" w:color="auto" w:fill="auto"/>
            <w:noWrap/>
            <w:vAlign w:val="center"/>
            <w:hideMark/>
          </w:tcPr>
          <w:p w14:paraId="56B94264"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0,67</w:t>
            </w:r>
          </w:p>
        </w:tc>
        <w:tc>
          <w:tcPr>
            <w:tcW w:w="1559" w:type="dxa"/>
            <w:tcBorders>
              <w:top w:val="nil"/>
              <w:left w:val="nil"/>
              <w:bottom w:val="single" w:sz="8" w:space="0" w:color="auto"/>
              <w:right w:val="single" w:sz="8" w:space="0" w:color="auto"/>
            </w:tcBorders>
            <w:shd w:val="clear" w:color="auto" w:fill="auto"/>
            <w:noWrap/>
            <w:vAlign w:val="center"/>
            <w:hideMark/>
          </w:tcPr>
          <w:p w14:paraId="1C34EA65"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43,04</w:t>
            </w:r>
          </w:p>
        </w:tc>
        <w:tc>
          <w:tcPr>
            <w:tcW w:w="1843" w:type="dxa"/>
            <w:tcBorders>
              <w:top w:val="nil"/>
              <w:left w:val="nil"/>
              <w:bottom w:val="single" w:sz="8" w:space="0" w:color="auto"/>
              <w:right w:val="single" w:sz="8" w:space="0" w:color="auto"/>
            </w:tcBorders>
            <w:shd w:val="clear" w:color="auto" w:fill="auto"/>
            <w:noWrap/>
            <w:vAlign w:val="center"/>
            <w:hideMark/>
          </w:tcPr>
          <w:p w14:paraId="3510E60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0,63</w:t>
            </w:r>
          </w:p>
        </w:tc>
      </w:tr>
      <w:tr w:rsidR="00BF46AB" w:rsidRPr="00B260DC" w14:paraId="1DDB24B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F9D8B69"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AMASYA</w:t>
            </w:r>
          </w:p>
        </w:tc>
        <w:tc>
          <w:tcPr>
            <w:tcW w:w="1606" w:type="dxa"/>
            <w:tcBorders>
              <w:top w:val="nil"/>
              <w:left w:val="nil"/>
              <w:bottom w:val="single" w:sz="8" w:space="0" w:color="auto"/>
              <w:right w:val="single" w:sz="8" w:space="0" w:color="auto"/>
            </w:tcBorders>
            <w:shd w:val="clear" w:color="auto" w:fill="auto"/>
            <w:noWrap/>
            <w:vAlign w:val="center"/>
            <w:hideMark/>
          </w:tcPr>
          <w:p w14:paraId="19FA01F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38,17</w:t>
            </w:r>
          </w:p>
        </w:tc>
        <w:tc>
          <w:tcPr>
            <w:tcW w:w="1843" w:type="dxa"/>
            <w:tcBorders>
              <w:top w:val="nil"/>
              <w:left w:val="nil"/>
              <w:bottom w:val="single" w:sz="8" w:space="0" w:color="auto"/>
              <w:right w:val="single" w:sz="8" w:space="0" w:color="auto"/>
            </w:tcBorders>
            <w:shd w:val="clear" w:color="auto" w:fill="auto"/>
            <w:noWrap/>
            <w:vAlign w:val="center"/>
            <w:hideMark/>
          </w:tcPr>
          <w:p w14:paraId="2729BA1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0,60</w:t>
            </w:r>
          </w:p>
        </w:tc>
        <w:tc>
          <w:tcPr>
            <w:tcW w:w="1559" w:type="dxa"/>
            <w:tcBorders>
              <w:top w:val="nil"/>
              <w:left w:val="nil"/>
              <w:bottom w:val="single" w:sz="8" w:space="0" w:color="auto"/>
              <w:right w:val="single" w:sz="8" w:space="0" w:color="auto"/>
            </w:tcBorders>
            <w:shd w:val="clear" w:color="auto" w:fill="auto"/>
            <w:noWrap/>
            <w:vAlign w:val="center"/>
            <w:hideMark/>
          </w:tcPr>
          <w:p w14:paraId="06D4028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40,89</w:t>
            </w:r>
          </w:p>
        </w:tc>
        <w:tc>
          <w:tcPr>
            <w:tcW w:w="1843" w:type="dxa"/>
            <w:tcBorders>
              <w:top w:val="nil"/>
              <w:left w:val="nil"/>
              <w:bottom w:val="single" w:sz="8" w:space="0" w:color="auto"/>
              <w:right w:val="single" w:sz="8" w:space="0" w:color="auto"/>
            </w:tcBorders>
            <w:shd w:val="clear" w:color="auto" w:fill="auto"/>
            <w:noWrap/>
            <w:vAlign w:val="center"/>
            <w:hideMark/>
          </w:tcPr>
          <w:p w14:paraId="0E70F106"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0,60</w:t>
            </w:r>
          </w:p>
        </w:tc>
      </w:tr>
      <w:tr w:rsidR="00BF46AB" w:rsidRPr="00B260DC" w14:paraId="0C6184BC"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B1C101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TEKİRDAĞ</w:t>
            </w:r>
          </w:p>
        </w:tc>
        <w:tc>
          <w:tcPr>
            <w:tcW w:w="1606" w:type="dxa"/>
            <w:tcBorders>
              <w:top w:val="nil"/>
              <w:left w:val="nil"/>
              <w:bottom w:val="single" w:sz="8" w:space="0" w:color="auto"/>
              <w:right w:val="single" w:sz="8" w:space="0" w:color="auto"/>
            </w:tcBorders>
            <w:shd w:val="clear" w:color="auto" w:fill="auto"/>
            <w:noWrap/>
            <w:vAlign w:val="center"/>
            <w:hideMark/>
          </w:tcPr>
          <w:p w14:paraId="7EA12D9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28,31</w:t>
            </w:r>
          </w:p>
        </w:tc>
        <w:tc>
          <w:tcPr>
            <w:tcW w:w="1843" w:type="dxa"/>
            <w:tcBorders>
              <w:top w:val="nil"/>
              <w:left w:val="nil"/>
              <w:bottom w:val="single" w:sz="8" w:space="0" w:color="auto"/>
              <w:right w:val="single" w:sz="8" w:space="0" w:color="auto"/>
            </w:tcBorders>
            <w:shd w:val="clear" w:color="auto" w:fill="auto"/>
            <w:noWrap/>
            <w:vAlign w:val="center"/>
            <w:hideMark/>
          </w:tcPr>
          <w:p w14:paraId="086017B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0,45</w:t>
            </w:r>
          </w:p>
        </w:tc>
        <w:tc>
          <w:tcPr>
            <w:tcW w:w="1559" w:type="dxa"/>
            <w:tcBorders>
              <w:top w:val="nil"/>
              <w:left w:val="nil"/>
              <w:bottom w:val="single" w:sz="8" w:space="0" w:color="auto"/>
              <w:right w:val="single" w:sz="8" w:space="0" w:color="auto"/>
            </w:tcBorders>
            <w:shd w:val="clear" w:color="auto" w:fill="auto"/>
            <w:noWrap/>
            <w:vAlign w:val="center"/>
            <w:hideMark/>
          </w:tcPr>
          <w:p w14:paraId="6979763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35,12</w:t>
            </w:r>
          </w:p>
        </w:tc>
        <w:tc>
          <w:tcPr>
            <w:tcW w:w="1843" w:type="dxa"/>
            <w:tcBorders>
              <w:top w:val="nil"/>
              <w:left w:val="nil"/>
              <w:bottom w:val="single" w:sz="8" w:space="0" w:color="auto"/>
              <w:right w:val="single" w:sz="8" w:space="0" w:color="auto"/>
            </w:tcBorders>
            <w:shd w:val="clear" w:color="auto" w:fill="auto"/>
            <w:noWrap/>
            <w:vAlign w:val="center"/>
            <w:hideMark/>
          </w:tcPr>
          <w:p w14:paraId="73B89CBA"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0,51</w:t>
            </w:r>
          </w:p>
        </w:tc>
      </w:tr>
      <w:tr w:rsidR="00BF46AB" w:rsidRPr="00B260DC" w14:paraId="1F9602C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42DC8D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ÇANAKKALE</w:t>
            </w:r>
          </w:p>
        </w:tc>
        <w:tc>
          <w:tcPr>
            <w:tcW w:w="1606" w:type="dxa"/>
            <w:tcBorders>
              <w:top w:val="nil"/>
              <w:left w:val="nil"/>
              <w:bottom w:val="single" w:sz="8" w:space="0" w:color="auto"/>
              <w:right w:val="single" w:sz="8" w:space="0" w:color="auto"/>
            </w:tcBorders>
            <w:shd w:val="clear" w:color="auto" w:fill="auto"/>
            <w:noWrap/>
            <w:vAlign w:val="center"/>
            <w:hideMark/>
          </w:tcPr>
          <w:p w14:paraId="3B7E777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31,79</w:t>
            </w:r>
          </w:p>
        </w:tc>
        <w:tc>
          <w:tcPr>
            <w:tcW w:w="1843" w:type="dxa"/>
            <w:tcBorders>
              <w:top w:val="nil"/>
              <w:left w:val="nil"/>
              <w:bottom w:val="single" w:sz="8" w:space="0" w:color="auto"/>
              <w:right w:val="single" w:sz="8" w:space="0" w:color="auto"/>
            </w:tcBorders>
            <w:shd w:val="clear" w:color="auto" w:fill="auto"/>
            <w:noWrap/>
            <w:vAlign w:val="center"/>
            <w:hideMark/>
          </w:tcPr>
          <w:p w14:paraId="7DBA9D4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0,50</w:t>
            </w:r>
          </w:p>
        </w:tc>
        <w:tc>
          <w:tcPr>
            <w:tcW w:w="1559" w:type="dxa"/>
            <w:tcBorders>
              <w:top w:val="nil"/>
              <w:left w:val="nil"/>
              <w:bottom w:val="single" w:sz="8" w:space="0" w:color="auto"/>
              <w:right w:val="single" w:sz="8" w:space="0" w:color="auto"/>
            </w:tcBorders>
            <w:shd w:val="clear" w:color="auto" w:fill="auto"/>
            <w:noWrap/>
            <w:vAlign w:val="center"/>
            <w:hideMark/>
          </w:tcPr>
          <w:p w14:paraId="7B3150D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34,97</w:t>
            </w:r>
          </w:p>
        </w:tc>
        <w:tc>
          <w:tcPr>
            <w:tcW w:w="1843" w:type="dxa"/>
            <w:tcBorders>
              <w:top w:val="nil"/>
              <w:left w:val="nil"/>
              <w:bottom w:val="single" w:sz="8" w:space="0" w:color="auto"/>
              <w:right w:val="single" w:sz="8" w:space="0" w:color="auto"/>
            </w:tcBorders>
            <w:shd w:val="clear" w:color="auto" w:fill="auto"/>
            <w:noWrap/>
            <w:vAlign w:val="center"/>
            <w:hideMark/>
          </w:tcPr>
          <w:p w14:paraId="2DF809A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0,51</w:t>
            </w:r>
          </w:p>
        </w:tc>
      </w:tr>
      <w:tr w:rsidR="00BF46AB" w:rsidRPr="00B260DC" w14:paraId="3218FAA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8F5B3AE"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VAN</w:t>
            </w:r>
          </w:p>
        </w:tc>
        <w:tc>
          <w:tcPr>
            <w:tcW w:w="1606" w:type="dxa"/>
            <w:tcBorders>
              <w:top w:val="nil"/>
              <w:left w:val="nil"/>
              <w:bottom w:val="single" w:sz="8" w:space="0" w:color="auto"/>
              <w:right w:val="single" w:sz="8" w:space="0" w:color="auto"/>
            </w:tcBorders>
            <w:shd w:val="clear" w:color="auto" w:fill="auto"/>
            <w:noWrap/>
            <w:vAlign w:val="center"/>
            <w:hideMark/>
          </w:tcPr>
          <w:p w14:paraId="64FB122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29,07</w:t>
            </w:r>
          </w:p>
        </w:tc>
        <w:tc>
          <w:tcPr>
            <w:tcW w:w="1843" w:type="dxa"/>
            <w:tcBorders>
              <w:top w:val="nil"/>
              <w:left w:val="nil"/>
              <w:bottom w:val="single" w:sz="8" w:space="0" w:color="auto"/>
              <w:right w:val="single" w:sz="8" w:space="0" w:color="auto"/>
            </w:tcBorders>
            <w:shd w:val="clear" w:color="auto" w:fill="auto"/>
            <w:noWrap/>
            <w:vAlign w:val="center"/>
            <w:hideMark/>
          </w:tcPr>
          <w:p w14:paraId="0EF4F46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0,46</w:t>
            </w:r>
          </w:p>
        </w:tc>
        <w:tc>
          <w:tcPr>
            <w:tcW w:w="1559" w:type="dxa"/>
            <w:tcBorders>
              <w:top w:val="nil"/>
              <w:left w:val="nil"/>
              <w:bottom w:val="single" w:sz="8" w:space="0" w:color="auto"/>
              <w:right w:val="single" w:sz="8" w:space="0" w:color="auto"/>
            </w:tcBorders>
            <w:shd w:val="clear" w:color="auto" w:fill="auto"/>
            <w:noWrap/>
            <w:vAlign w:val="center"/>
            <w:hideMark/>
          </w:tcPr>
          <w:p w14:paraId="66510C2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34,07</w:t>
            </w:r>
          </w:p>
        </w:tc>
        <w:tc>
          <w:tcPr>
            <w:tcW w:w="1843" w:type="dxa"/>
            <w:tcBorders>
              <w:top w:val="nil"/>
              <w:left w:val="nil"/>
              <w:bottom w:val="single" w:sz="8" w:space="0" w:color="auto"/>
              <w:right w:val="single" w:sz="8" w:space="0" w:color="auto"/>
            </w:tcBorders>
            <w:shd w:val="clear" w:color="auto" w:fill="auto"/>
            <w:noWrap/>
            <w:vAlign w:val="center"/>
            <w:hideMark/>
          </w:tcPr>
          <w:p w14:paraId="4E4B195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0,50</w:t>
            </w:r>
          </w:p>
        </w:tc>
      </w:tr>
      <w:tr w:rsidR="00BF46AB" w:rsidRPr="00B260DC" w14:paraId="7D047C1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354816F"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BİTLİS</w:t>
            </w:r>
          </w:p>
        </w:tc>
        <w:tc>
          <w:tcPr>
            <w:tcW w:w="1606" w:type="dxa"/>
            <w:tcBorders>
              <w:top w:val="nil"/>
              <w:left w:val="nil"/>
              <w:bottom w:val="single" w:sz="8" w:space="0" w:color="auto"/>
              <w:right w:val="single" w:sz="8" w:space="0" w:color="auto"/>
            </w:tcBorders>
            <w:shd w:val="clear" w:color="auto" w:fill="auto"/>
            <w:noWrap/>
            <w:vAlign w:val="center"/>
            <w:hideMark/>
          </w:tcPr>
          <w:p w14:paraId="5BF62B9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20,83</w:t>
            </w:r>
          </w:p>
        </w:tc>
        <w:tc>
          <w:tcPr>
            <w:tcW w:w="1843" w:type="dxa"/>
            <w:tcBorders>
              <w:top w:val="nil"/>
              <w:left w:val="nil"/>
              <w:bottom w:val="single" w:sz="8" w:space="0" w:color="auto"/>
              <w:right w:val="single" w:sz="8" w:space="0" w:color="auto"/>
            </w:tcBorders>
            <w:shd w:val="clear" w:color="auto" w:fill="auto"/>
            <w:noWrap/>
            <w:vAlign w:val="center"/>
            <w:hideMark/>
          </w:tcPr>
          <w:p w14:paraId="0DF3C09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5B2F2A5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28,18</w:t>
            </w:r>
          </w:p>
        </w:tc>
        <w:tc>
          <w:tcPr>
            <w:tcW w:w="1843" w:type="dxa"/>
            <w:tcBorders>
              <w:top w:val="nil"/>
              <w:left w:val="nil"/>
              <w:bottom w:val="single" w:sz="8" w:space="0" w:color="auto"/>
              <w:right w:val="single" w:sz="8" w:space="0" w:color="auto"/>
            </w:tcBorders>
            <w:shd w:val="clear" w:color="auto" w:fill="auto"/>
            <w:noWrap/>
            <w:vAlign w:val="center"/>
            <w:hideMark/>
          </w:tcPr>
          <w:p w14:paraId="3B77C67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0,41</w:t>
            </w:r>
          </w:p>
        </w:tc>
      </w:tr>
      <w:tr w:rsidR="00BF46AB" w:rsidRPr="00B260DC" w14:paraId="0655C2A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018A00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KİLİS</w:t>
            </w:r>
          </w:p>
        </w:tc>
        <w:tc>
          <w:tcPr>
            <w:tcW w:w="1606" w:type="dxa"/>
            <w:tcBorders>
              <w:top w:val="nil"/>
              <w:left w:val="nil"/>
              <w:bottom w:val="single" w:sz="8" w:space="0" w:color="auto"/>
              <w:right w:val="single" w:sz="8" w:space="0" w:color="auto"/>
            </w:tcBorders>
            <w:shd w:val="clear" w:color="auto" w:fill="auto"/>
            <w:noWrap/>
            <w:vAlign w:val="center"/>
            <w:hideMark/>
          </w:tcPr>
          <w:p w14:paraId="3BBFC5C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21,30</w:t>
            </w:r>
          </w:p>
        </w:tc>
        <w:tc>
          <w:tcPr>
            <w:tcW w:w="1843" w:type="dxa"/>
            <w:tcBorders>
              <w:top w:val="nil"/>
              <w:left w:val="nil"/>
              <w:bottom w:val="single" w:sz="8" w:space="0" w:color="auto"/>
              <w:right w:val="single" w:sz="8" w:space="0" w:color="auto"/>
            </w:tcBorders>
            <w:shd w:val="clear" w:color="auto" w:fill="auto"/>
            <w:noWrap/>
            <w:vAlign w:val="center"/>
            <w:hideMark/>
          </w:tcPr>
          <w:p w14:paraId="4713DEC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0,34</w:t>
            </w:r>
          </w:p>
        </w:tc>
        <w:tc>
          <w:tcPr>
            <w:tcW w:w="1559" w:type="dxa"/>
            <w:tcBorders>
              <w:top w:val="nil"/>
              <w:left w:val="nil"/>
              <w:bottom w:val="single" w:sz="8" w:space="0" w:color="auto"/>
              <w:right w:val="single" w:sz="8" w:space="0" w:color="auto"/>
            </w:tcBorders>
            <w:shd w:val="clear" w:color="auto" w:fill="auto"/>
            <w:noWrap/>
            <w:vAlign w:val="center"/>
            <w:hideMark/>
          </w:tcPr>
          <w:p w14:paraId="60555C1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24,10</w:t>
            </w:r>
          </w:p>
        </w:tc>
        <w:tc>
          <w:tcPr>
            <w:tcW w:w="1843" w:type="dxa"/>
            <w:tcBorders>
              <w:top w:val="nil"/>
              <w:left w:val="nil"/>
              <w:bottom w:val="single" w:sz="8" w:space="0" w:color="auto"/>
              <w:right w:val="single" w:sz="8" w:space="0" w:color="auto"/>
            </w:tcBorders>
            <w:shd w:val="clear" w:color="auto" w:fill="auto"/>
            <w:noWrap/>
            <w:vAlign w:val="center"/>
            <w:hideMark/>
          </w:tcPr>
          <w:p w14:paraId="45B9DCB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0,35</w:t>
            </w:r>
          </w:p>
        </w:tc>
      </w:tr>
      <w:tr w:rsidR="00BF46AB" w:rsidRPr="00B260DC" w14:paraId="5A4C0F8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3188C62"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SAKARYA</w:t>
            </w:r>
          </w:p>
        </w:tc>
        <w:tc>
          <w:tcPr>
            <w:tcW w:w="1606" w:type="dxa"/>
            <w:tcBorders>
              <w:top w:val="nil"/>
              <w:left w:val="nil"/>
              <w:bottom w:val="single" w:sz="8" w:space="0" w:color="auto"/>
              <w:right w:val="single" w:sz="8" w:space="0" w:color="auto"/>
            </w:tcBorders>
            <w:shd w:val="clear" w:color="auto" w:fill="auto"/>
            <w:noWrap/>
            <w:vAlign w:val="center"/>
            <w:hideMark/>
          </w:tcPr>
          <w:p w14:paraId="7FCE42A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16,90</w:t>
            </w:r>
          </w:p>
        </w:tc>
        <w:tc>
          <w:tcPr>
            <w:tcW w:w="1843" w:type="dxa"/>
            <w:tcBorders>
              <w:top w:val="nil"/>
              <w:left w:val="nil"/>
              <w:bottom w:val="single" w:sz="8" w:space="0" w:color="auto"/>
              <w:right w:val="single" w:sz="8" w:space="0" w:color="auto"/>
            </w:tcBorders>
            <w:shd w:val="clear" w:color="auto" w:fill="auto"/>
            <w:noWrap/>
            <w:vAlign w:val="center"/>
            <w:hideMark/>
          </w:tcPr>
          <w:p w14:paraId="26E0ADB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14:paraId="1475B27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23,11</w:t>
            </w:r>
          </w:p>
        </w:tc>
        <w:tc>
          <w:tcPr>
            <w:tcW w:w="1843" w:type="dxa"/>
            <w:tcBorders>
              <w:top w:val="nil"/>
              <w:left w:val="nil"/>
              <w:bottom w:val="single" w:sz="8" w:space="0" w:color="auto"/>
              <w:right w:val="single" w:sz="8" w:space="0" w:color="auto"/>
            </w:tcBorders>
            <w:shd w:val="clear" w:color="auto" w:fill="auto"/>
            <w:noWrap/>
            <w:vAlign w:val="center"/>
            <w:hideMark/>
          </w:tcPr>
          <w:p w14:paraId="024CE07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0,34</w:t>
            </w:r>
          </w:p>
        </w:tc>
      </w:tr>
      <w:tr w:rsidR="00BF46AB" w:rsidRPr="00B260DC" w14:paraId="4B37E84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2FC367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TOKAT</w:t>
            </w:r>
          </w:p>
        </w:tc>
        <w:tc>
          <w:tcPr>
            <w:tcW w:w="1606" w:type="dxa"/>
            <w:tcBorders>
              <w:top w:val="nil"/>
              <w:left w:val="nil"/>
              <w:bottom w:val="single" w:sz="8" w:space="0" w:color="auto"/>
              <w:right w:val="single" w:sz="8" w:space="0" w:color="auto"/>
            </w:tcBorders>
            <w:shd w:val="clear" w:color="auto" w:fill="auto"/>
            <w:noWrap/>
            <w:vAlign w:val="center"/>
            <w:hideMark/>
          </w:tcPr>
          <w:p w14:paraId="10C13E5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21,85</w:t>
            </w:r>
          </w:p>
        </w:tc>
        <w:tc>
          <w:tcPr>
            <w:tcW w:w="1843" w:type="dxa"/>
            <w:tcBorders>
              <w:top w:val="nil"/>
              <w:left w:val="nil"/>
              <w:bottom w:val="single" w:sz="8" w:space="0" w:color="auto"/>
              <w:right w:val="single" w:sz="8" w:space="0" w:color="auto"/>
            </w:tcBorders>
            <w:shd w:val="clear" w:color="auto" w:fill="auto"/>
            <w:noWrap/>
            <w:vAlign w:val="center"/>
            <w:hideMark/>
          </w:tcPr>
          <w:p w14:paraId="6081F07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0,35</w:t>
            </w:r>
          </w:p>
        </w:tc>
        <w:tc>
          <w:tcPr>
            <w:tcW w:w="1559" w:type="dxa"/>
            <w:tcBorders>
              <w:top w:val="nil"/>
              <w:left w:val="nil"/>
              <w:bottom w:val="single" w:sz="8" w:space="0" w:color="auto"/>
              <w:right w:val="single" w:sz="8" w:space="0" w:color="auto"/>
            </w:tcBorders>
            <w:shd w:val="clear" w:color="auto" w:fill="auto"/>
            <w:noWrap/>
            <w:vAlign w:val="center"/>
            <w:hideMark/>
          </w:tcPr>
          <w:p w14:paraId="73F2E30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22,81</w:t>
            </w:r>
          </w:p>
        </w:tc>
        <w:tc>
          <w:tcPr>
            <w:tcW w:w="1843" w:type="dxa"/>
            <w:tcBorders>
              <w:top w:val="nil"/>
              <w:left w:val="nil"/>
              <w:bottom w:val="single" w:sz="8" w:space="0" w:color="auto"/>
              <w:right w:val="single" w:sz="8" w:space="0" w:color="auto"/>
            </w:tcBorders>
            <w:shd w:val="clear" w:color="auto" w:fill="auto"/>
            <w:noWrap/>
            <w:vAlign w:val="center"/>
            <w:hideMark/>
          </w:tcPr>
          <w:p w14:paraId="47FCE05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0,33</w:t>
            </w:r>
          </w:p>
        </w:tc>
      </w:tr>
      <w:tr w:rsidR="00BF46AB" w:rsidRPr="00B260DC" w14:paraId="0792923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AD72192"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BİNGÖL</w:t>
            </w:r>
          </w:p>
        </w:tc>
        <w:tc>
          <w:tcPr>
            <w:tcW w:w="1606" w:type="dxa"/>
            <w:tcBorders>
              <w:top w:val="nil"/>
              <w:left w:val="nil"/>
              <w:bottom w:val="single" w:sz="8" w:space="0" w:color="auto"/>
              <w:right w:val="single" w:sz="8" w:space="0" w:color="auto"/>
            </w:tcBorders>
            <w:shd w:val="clear" w:color="auto" w:fill="auto"/>
            <w:noWrap/>
            <w:vAlign w:val="center"/>
            <w:hideMark/>
          </w:tcPr>
          <w:p w14:paraId="6A2FAAD7"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20,55</w:t>
            </w:r>
          </w:p>
        </w:tc>
        <w:tc>
          <w:tcPr>
            <w:tcW w:w="1843" w:type="dxa"/>
            <w:tcBorders>
              <w:top w:val="nil"/>
              <w:left w:val="nil"/>
              <w:bottom w:val="single" w:sz="8" w:space="0" w:color="auto"/>
              <w:right w:val="single" w:sz="8" w:space="0" w:color="auto"/>
            </w:tcBorders>
            <w:shd w:val="clear" w:color="auto" w:fill="auto"/>
            <w:noWrap/>
            <w:vAlign w:val="center"/>
            <w:hideMark/>
          </w:tcPr>
          <w:p w14:paraId="41B9DAEA"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0,33</w:t>
            </w:r>
          </w:p>
        </w:tc>
        <w:tc>
          <w:tcPr>
            <w:tcW w:w="1559" w:type="dxa"/>
            <w:tcBorders>
              <w:top w:val="nil"/>
              <w:left w:val="nil"/>
              <w:bottom w:val="single" w:sz="8" w:space="0" w:color="auto"/>
              <w:right w:val="single" w:sz="8" w:space="0" w:color="auto"/>
            </w:tcBorders>
            <w:shd w:val="clear" w:color="auto" w:fill="auto"/>
            <w:noWrap/>
            <w:vAlign w:val="center"/>
            <w:hideMark/>
          </w:tcPr>
          <w:p w14:paraId="1210109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22,50</w:t>
            </w:r>
          </w:p>
        </w:tc>
        <w:tc>
          <w:tcPr>
            <w:tcW w:w="1843" w:type="dxa"/>
            <w:tcBorders>
              <w:top w:val="nil"/>
              <w:left w:val="nil"/>
              <w:bottom w:val="single" w:sz="8" w:space="0" w:color="auto"/>
              <w:right w:val="single" w:sz="8" w:space="0" w:color="auto"/>
            </w:tcBorders>
            <w:shd w:val="clear" w:color="auto" w:fill="auto"/>
            <w:noWrap/>
            <w:vAlign w:val="center"/>
            <w:hideMark/>
          </w:tcPr>
          <w:p w14:paraId="0D5817B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0,33</w:t>
            </w:r>
          </w:p>
        </w:tc>
      </w:tr>
      <w:tr w:rsidR="00BF46AB" w:rsidRPr="00B260DC" w14:paraId="71FE9DD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CFEF29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KOCAELİ</w:t>
            </w:r>
          </w:p>
        </w:tc>
        <w:tc>
          <w:tcPr>
            <w:tcW w:w="1606" w:type="dxa"/>
            <w:tcBorders>
              <w:top w:val="nil"/>
              <w:left w:val="nil"/>
              <w:bottom w:val="single" w:sz="8" w:space="0" w:color="auto"/>
              <w:right w:val="single" w:sz="8" w:space="0" w:color="auto"/>
            </w:tcBorders>
            <w:shd w:val="clear" w:color="auto" w:fill="auto"/>
            <w:noWrap/>
            <w:vAlign w:val="center"/>
            <w:hideMark/>
          </w:tcPr>
          <w:p w14:paraId="7BAD3257"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16,22</w:t>
            </w:r>
          </w:p>
        </w:tc>
        <w:tc>
          <w:tcPr>
            <w:tcW w:w="1843" w:type="dxa"/>
            <w:tcBorders>
              <w:top w:val="nil"/>
              <w:left w:val="nil"/>
              <w:bottom w:val="single" w:sz="8" w:space="0" w:color="auto"/>
              <w:right w:val="single" w:sz="8" w:space="0" w:color="auto"/>
            </w:tcBorders>
            <w:shd w:val="clear" w:color="auto" w:fill="auto"/>
            <w:noWrap/>
            <w:vAlign w:val="center"/>
            <w:hideMark/>
          </w:tcPr>
          <w:p w14:paraId="3E71293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0,26</w:t>
            </w:r>
          </w:p>
        </w:tc>
        <w:tc>
          <w:tcPr>
            <w:tcW w:w="1559" w:type="dxa"/>
            <w:tcBorders>
              <w:top w:val="nil"/>
              <w:left w:val="nil"/>
              <w:bottom w:val="single" w:sz="8" w:space="0" w:color="auto"/>
              <w:right w:val="single" w:sz="8" w:space="0" w:color="auto"/>
            </w:tcBorders>
            <w:shd w:val="clear" w:color="auto" w:fill="auto"/>
            <w:noWrap/>
            <w:vAlign w:val="center"/>
            <w:hideMark/>
          </w:tcPr>
          <w:p w14:paraId="1648104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19,30</w:t>
            </w:r>
          </w:p>
        </w:tc>
        <w:tc>
          <w:tcPr>
            <w:tcW w:w="1843" w:type="dxa"/>
            <w:tcBorders>
              <w:top w:val="nil"/>
              <w:left w:val="nil"/>
              <w:bottom w:val="single" w:sz="8" w:space="0" w:color="auto"/>
              <w:right w:val="single" w:sz="8" w:space="0" w:color="auto"/>
            </w:tcBorders>
            <w:shd w:val="clear" w:color="auto" w:fill="auto"/>
            <w:noWrap/>
            <w:vAlign w:val="center"/>
            <w:hideMark/>
          </w:tcPr>
          <w:p w14:paraId="65A47A8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0,28</w:t>
            </w:r>
          </w:p>
        </w:tc>
      </w:tr>
      <w:tr w:rsidR="00BF46AB" w:rsidRPr="00B260DC" w14:paraId="7EF6B54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F9E512"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HATAY</w:t>
            </w:r>
          </w:p>
        </w:tc>
        <w:tc>
          <w:tcPr>
            <w:tcW w:w="1606" w:type="dxa"/>
            <w:tcBorders>
              <w:top w:val="nil"/>
              <w:left w:val="nil"/>
              <w:bottom w:val="single" w:sz="8" w:space="0" w:color="auto"/>
              <w:right w:val="single" w:sz="8" w:space="0" w:color="auto"/>
            </w:tcBorders>
            <w:shd w:val="clear" w:color="auto" w:fill="auto"/>
            <w:noWrap/>
            <w:vAlign w:val="center"/>
            <w:hideMark/>
          </w:tcPr>
          <w:p w14:paraId="40D5C49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17,14</w:t>
            </w:r>
          </w:p>
        </w:tc>
        <w:tc>
          <w:tcPr>
            <w:tcW w:w="1843" w:type="dxa"/>
            <w:tcBorders>
              <w:top w:val="nil"/>
              <w:left w:val="nil"/>
              <w:bottom w:val="single" w:sz="8" w:space="0" w:color="auto"/>
              <w:right w:val="single" w:sz="8" w:space="0" w:color="auto"/>
            </w:tcBorders>
            <w:shd w:val="clear" w:color="auto" w:fill="auto"/>
            <w:noWrap/>
            <w:vAlign w:val="center"/>
            <w:hideMark/>
          </w:tcPr>
          <w:p w14:paraId="63E2F77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0,27</w:t>
            </w:r>
          </w:p>
        </w:tc>
        <w:tc>
          <w:tcPr>
            <w:tcW w:w="1559" w:type="dxa"/>
            <w:tcBorders>
              <w:top w:val="nil"/>
              <w:left w:val="nil"/>
              <w:bottom w:val="single" w:sz="8" w:space="0" w:color="auto"/>
              <w:right w:val="single" w:sz="8" w:space="0" w:color="auto"/>
            </w:tcBorders>
            <w:shd w:val="clear" w:color="auto" w:fill="auto"/>
            <w:noWrap/>
            <w:vAlign w:val="center"/>
            <w:hideMark/>
          </w:tcPr>
          <w:p w14:paraId="153D908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19,28</w:t>
            </w:r>
          </w:p>
        </w:tc>
        <w:tc>
          <w:tcPr>
            <w:tcW w:w="1843" w:type="dxa"/>
            <w:tcBorders>
              <w:top w:val="nil"/>
              <w:left w:val="nil"/>
              <w:bottom w:val="single" w:sz="8" w:space="0" w:color="auto"/>
              <w:right w:val="single" w:sz="8" w:space="0" w:color="auto"/>
            </w:tcBorders>
            <w:shd w:val="clear" w:color="auto" w:fill="auto"/>
            <w:noWrap/>
            <w:vAlign w:val="center"/>
            <w:hideMark/>
          </w:tcPr>
          <w:p w14:paraId="75DEC9F5"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0,28</w:t>
            </w:r>
          </w:p>
        </w:tc>
      </w:tr>
      <w:tr w:rsidR="00BF46AB" w:rsidRPr="00B260DC" w14:paraId="2563FDC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969AE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BATMAN</w:t>
            </w:r>
          </w:p>
        </w:tc>
        <w:tc>
          <w:tcPr>
            <w:tcW w:w="1606" w:type="dxa"/>
            <w:tcBorders>
              <w:top w:val="nil"/>
              <w:left w:val="nil"/>
              <w:bottom w:val="single" w:sz="8" w:space="0" w:color="auto"/>
              <w:right w:val="single" w:sz="8" w:space="0" w:color="auto"/>
            </w:tcBorders>
            <w:shd w:val="clear" w:color="auto" w:fill="auto"/>
            <w:noWrap/>
            <w:vAlign w:val="center"/>
            <w:hideMark/>
          </w:tcPr>
          <w:p w14:paraId="01C1457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18,78</w:t>
            </w:r>
          </w:p>
        </w:tc>
        <w:tc>
          <w:tcPr>
            <w:tcW w:w="1843" w:type="dxa"/>
            <w:tcBorders>
              <w:top w:val="nil"/>
              <w:left w:val="nil"/>
              <w:bottom w:val="single" w:sz="8" w:space="0" w:color="auto"/>
              <w:right w:val="single" w:sz="8" w:space="0" w:color="auto"/>
            </w:tcBorders>
            <w:shd w:val="clear" w:color="auto" w:fill="auto"/>
            <w:noWrap/>
            <w:vAlign w:val="center"/>
            <w:hideMark/>
          </w:tcPr>
          <w:p w14:paraId="6E93C7B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0,30</w:t>
            </w:r>
          </w:p>
        </w:tc>
        <w:tc>
          <w:tcPr>
            <w:tcW w:w="1559" w:type="dxa"/>
            <w:tcBorders>
              <w:top w:val="nil"/>
              <w:left w:val="nil"/>
              <w:bottom w:val="single" w:sz="8" w:space="0" w:color="auto"/>
              <w:right w:val="single" w:sz="8" w:space="0" w:color="auto"/>
            </w:tcBorders>
            <w:shd w:val="clear" w:color="auto" w:fill="auto"/>
            <w:noWrap/>
            <w:vAlign w:val="center"/>
            <w:hideMark/>
          </w:tcPr>
          <w:p w14:paraId="36629D1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19,02</w:t>
            </w:r>
          </w:p>
        </w:tc>
        <w:tc>
          <w:tcPr>
            <w:tcW w:w="1843" w:type="dxa"/>
            <w:tcBorders>
              <w:top w:val="nil"/>
              <w:left w:val="nil"/>
              <w:bottom w:val="single" w:sz="8" w:space="0" w:color="auto"/>
              <w:right w:val="single" w:sz="8" w:space="0" w:color="auto"/>
            </w:tcBorders>
            <w:shd w:val="clear" w:color="auto" w:fill="auto"/>
            <w:noWrap/>
            <w:vAlign w:val="center"/>
            <w:hideMark/>
          </w:tcPr>
          <w:p w14:paraId="0032514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0,28</w:t>
            </w:r>
          </w:p>
        </w:tc>
      </w:tr>
      <w:tr w:rsidR="00BF46AB" w:rsidRPr="00B260DC" w14:paraId="04E470C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80BD354"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ŞIRNAK</w:t>
            </w:r>
          </w:p>
        </w:tc>
        <w:tc>
          <w:tcPr>
            <w:tcW w:w="1606" w:type="dxa"/>
            <w:tcBorders>
              <w:top w:val="nil"/>
              <w:left w:val="nil"/>
              <w:bottom w:val="single" w:sz="8" w:space="0" w:color="auto"/>
              <w:right w:val="single" w:sz="8" w:space="0" w:color="auto"/>
            </w:tcBorders>
            <w:shd w:val="clear" w:color="auto" w:fill="auto"/>
            <w:noWrap/>
            <w:vAlign w:val="center"/>
            <w:hideMark/>
          </w:tcPr>
          <w:p w14:paraId="48B6EE1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18,00</w:t>
            </w:r>
          </w:p>
        </w:tc>
        <w:tc>
          <w:tcPr>
            <w:tcW w:w="1843" w:type="dxa"/>
            <w:tcBorders>
              <w:top w:val="nil"/>
              <w:left w:val="nil"/>
              <w:bottom w:val="single" w:sz="8" w:space="0" w:color="auto"/>
              <w:right w:val="single" w:sz="8" w:space="0" w:color="auto"/>
            </w:tcBorders>
            <w:shd w:val="clear" w:color="auto" w:fill="auto"/>
            <w:noWrap/>
            <w:vAlign w:val="center"/>
            <w:hideMark/>
          </w:tcPr>
          <w:p w14:paraId="2CD7F6F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0,29</w:t>
            </w:r>
          </w:p>
        </w:tc>
        <w:tc>
          <w:tcPr>
            <w:tcW w:w="1559" w:type="dxa"/>
            <w:tcBorders>
              <w:top w:val="nil"/>
              <w:left w:val="nil"/>
              <w:bottom w:val="single" w:sz="8" w:space="0" w:color="auto"/>
              <w:right w:val="single" w:sz="8" w:space="0" w:color="auto"/>
            </w:tcBorders>
            <w:shd w:val="clear" w:color="auto" w:fill="auto"/>
            <w:noWrap/>
            <w:vAlign w:val="center"/>
            <w:hideMark/>
          </w:tcPr>
          <w:p w14:paraId="742B289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18,00</w:t>
            </w:r>
          </w:p>
        </w:tc>
        <w:tc>
          <w:tcPr>
            <w:tcW w:w="1843" w:type="dxa"/>
            <w:tcBorders>
              <w:top w:val="nil"/>
              <w:left w:val="nil"/>
              <w:bottom w:val="single" w:sz="8" w:space="0" w:color="auto"/>
              <w:right w:val="single" w:sz="8" w:space="0" w:color="auto"/>
            </w:tcBorders>
            <w:shd w:val="clear" w:color="auto" w:fill="auto"/>
            <w:noWrap/>
            <w:vAlign w:val="center"/>
            <w:hideMark/>
          </w:tcPr>
          <w:p w14:paraId="36C028A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0,26</w:t>
            </w:r>
          </w:p>
        </w:tc>
      </w:tr>
      <w:tr w:rsidR="00BF46AB" w:rsidRPr="00B260DC" w14:paraId="017F6DEF"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C646AC"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MARDİN</w:t>
            </w:r>
          </w:p>
        </w:tc>
        <w:tc>
          <w:tcPr>
            <w:tcW w:w="1606" w:type="dxa"/>
            <w:tcBorders>
              <w:top w:val="nil"/>
              <w:left w:val="nil"/>
              <w:bottom w:val="single" w:sz="8" w:space="0" w:color="auto"/>
              <w:right w:val="single" w:sz="8" w:space="0" w:color="auto"/>
            </w:tcBorders>
            <w:shd w:val="clear" w:color="auto" w:fill="auto"/>
            <w:noWrap/>
            <w:vAlign w:val="center"/>
            <w:hideMark/>
          </w:tcPr>
          <w:p w14:paraId="339214E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17,51</w:t>
            </w:r>
          </w:p>
        </w:tc>
        <w:tc>
          <w:tcPr>
            <w:tcW w:w="1843" w:type="dxa"/>
            <w:tcBorders>
              <w:top w:val="nil"/>
              <w:left w:val="nil"/>
              <w:bottom w:val="single" w:sz="8" w:space="0" w:color="auto"/>
              <w:right w:val="single" w:sz="8" w:space="0" w:color="auto"/>
            </w:tcBorders>
            <w:shd w:val="clear" w:color="auto" w:fill="auto"/>
            <w:noWrap/>
            <w:vAlign w:val="center"/>
            <w:hideMark/>
          </w:tcPr>
          <w:p w14:paraId="06394C7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5F36796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17,75</w:t>
            </w:r>
          </w:p>
        </w:tc>
        <w:tc>
          <w:tcPr>
            <w:tcW w:w="1843" w:type="dxa"/>
            <w:tcBorders>
              <w:top w:val="nil"/>
              <w:left w:val="nil"/>
              <w:bottom w:val="single" w:sz="8" w:space="0" w:color="auto"/>
              <w:right w:val="single" w:sz="8" w:space="0" w:color="auto"/>
            </w:tcBorders>
            <w:shd w:val="clear" w:color="auto" w:fill="auto"/>
            <w:noWrap/>
            <w:vAlign w:val="center"/>
            <w:hideMark/>
          </w:tcPr>
          <w:p w14:paraId="47DCED1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0,26</w:t>
            </w:r>
          </w:p>
        </w:tc>
      </w:tr>
      <w:tr w:rsidR="00BF46AB" w:rsidRPr="00B260DC" w14:paraId="7A316E9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0A92B9D"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AĞRI</w:t>
            </w:r>
          </w:p>
        </w:tc>
        <w:tc>
          <w:tcPr>
            <w:tcW w:w="1606" w:type="dxa"/>
            <w:tcBorders>
              <w:top w:val="nil"/>
              <w:left w:val="nil"/>
              <w:bottom w:val="single" w:sz="8" w:space="0" w:color="auto"/>
              <w:right w:val="single" w:sz="8" w:space="0" w:color="auto"/>
            </w:tcBorders>
            <w:shd w:val="clear" w:color="auto" w:fill="auto"/>
            <w:noWrap/>
            <w:vAlign w:val="center"/>
            <w:hideMark/>
          </w:tcPr>
          <w:p w14:paraId="44FAEBF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4,95</w:t>
            </w:r>
          </w:p>
        </w:tc>
        <w:tc>
          <w:tcPr>
            <w:tcW w:w="1843" w:type="dxa"/>
            <w:tcBorders>
              <w:top w:val="nil"/>
              <w:left w:val="nil"/>
              <w:bottom w:val="single" w:sz="8" w:space="0" w:color="auto"/>
              <w:right w:val="single" w:sz="8" w:space="0" w:color="auto"/>
            </w:tcBorders>
            <w:shd w:val="clear" w:color="auto" w:fill="auto"/>
            <w:noWrap/>
            <w:vAlign w:val="center"/>
            <w:hideMark/>
          </w:tcPr>
          <w:p w14:paraId="693A73F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027F08F3"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14,55</w:t>
            </w:r>
          </w:p>
        </w:tc>
        <w:tc>
          <w:tcPr>
            <w:tcW w:w="1843" w:type="dxa"/>
            <w:tcBorders>
              <w:top w:val="nil"/>
              <w:left w:val="nil"/>
              <w:bottom w:val="single" w:sz="8" w:space="0" w:color="auto"/>
              <w:right w:val="single" w:sz="8" w:space="0" w:color="auto"/>
            </w:tcBorders>
            <w:shd w:val="clear" w:color="auto" w:fill="auto"/>
            <w:noWrap/>
            <w:vAlign w:val="center"/>
            <w:hideMark/>
          </w:tcPr>
          <w:p w14:paraId="5E86F35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0,21</w:t>
            </w:r>
          </w:p>
        </w:tc>
      </w:tr>
      <w:tr w:rsidR="00BF46AB" w:rsidRPr="00B260DC" w14:paraId="4E1DF52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56CE44F"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KARABÜK</w:t>
            </w:r>
          </w:p>
        </w:tc>
        <w:tc>
          <w:tcPr>
            <w:tcW w:w="1606" w:type="dxa"/>
            <w:tcBorders>
              <w:top w:val="nil"/>
              <w:left w:val="nil"/>
              <w:bottom w:val="single" w:sz="8" w:space="0" w:color="auto"/>
              <w:right w:val="single" w:sz="8" w:space="0" w:color="auto"/>
            </w:tcBorders>
            <w:shd w:val="clear" w:color="auto" w:fill="auto"/>
            <w:noWrap/>
            <w:vAlign w:val="center"/>
            <w:hideMark/>
          </w:tcPr>
          <w:p w14:paraId="4D7F86E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12,62</w:t>
            </w:r>
          </w:p>
        </w:tc>
        <w:tc>
          <w:tcPr>
            <w:tcW w:w="1843" w:type="dxa"/>
            <w:tcBorders>
              <w:top w:val="nil"/>
              <w:left w:val="nil"/>
              <w:bottom w:val="single" w:sz="8" w:space="0" w:color="auto"/>
              <w:right w:val="single" w:sz="8" w:space="0" w:color="auto"/>
            </w:tcBorders>
            <w:shd w:val="clear" w:color="auto" w:fill="auto"/>
            <w:noWrap/>
            <w:vAlign w:val="center"/>
            <w:hideMark/>
          </w:tcPr>
          <w:p w14:paraId="30686FA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0,20</w:t>
            </w:r>
          </w:p>
        </w:tc>
        <w:tc>
          <w:tcPr>
            <w:tcW w:w="1559" w:type="dxa"/>
            <w:tcBorders>
              <w:top w:val="nil"/>
              <w:left w:val="nil"/>
              <w:bottom w:val="single" w:sz="8" w:space="0" w:color="auto"/>
              <w:right w:val="single" w:sz="8" w:space="0" w:color="auto"/>
            </w:tcBorders>
            <w:shd w:val="clear" w:color="auto" w:fill="auto"/>
            <w:noWrap/>
            <w:vAlign w:val="center"/>
            <w:hideMark/>
          </w:tcPr>
          <w:p w14:paraId="3190BBB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12,82</w:t>
            </w:r>
          </w:p>
        </w:tc>
        <w:tc>
          <w:tcPr>
            <w:tcW w:w="1843" w:type="dxa"/>
            <w:tcBorders>
              <w:top w:val="nil"/>
              <w:left w:val="nil"/>
              <w:bottom w:val="single" w:sz="8" w:space="0" w:color="auto"/>
              <w:right w:val="single" w:sz="8" w:space="0" w:color="auto"/>
            </w:tcBorders>
            <w:shd w:val="clear" w:color="auto" w:fill="auto"/>
            <w:noWrap/>
            <w:vAlign w:val="center"/>
            <w:hideMark/>
          </w:tcPr>
          <w:p w14:paraId="187EA8C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0,19</w:t>
            </w:r>
          </w:p>
        </w:tc>
      </w:tr>
      <w:tr w:rsidR="00BF46AB" w:rsidRPr="00B260DC" w14:paraId="726715D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E535DC4"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BAYBURT</w:t>
            </w:r>
          </w:p>
        </w:tc>
        <w:tc>
          <w:tcPr>
            <w:tcW w:w="1606" w:type="dxa"/>
            <w:tcBorders>
              <w:top w:val="nil"/>
              <w:left w:val="nil"/>
              <w:bottom w:val="single" w:sz="8" w:space="0" w:color="auto"/>
              <w:right w:val="single" w:sz="8" w:space="0" w:color="auto"/>
            </w:tcBorders>
            <w:shd w:val="clear" w:color="auto" w:fill="auto"/>
            <w:noWrap/>
            <w:vAlign w:val="center"/>
            <w:hideMark/>
          </w:tcPr>
          <w:p w14:paraId="0F411EA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11,99</w:t>
            </w:r>
          </w:p>
        </w:tc>
        <w:tc>
          <w:tcPr>
            <w:tcW w:w="1843" w:type="dxa"/>
            <w:tcBorders>
              <w:top w:val="nil"/>
              <w:left w:val="nil"/>
              <w:bottom w:val="single" w:sz="8" w:space="0" w:color="auto"/>
              <w:right w:val="single" w:sz="8" w:space="0" w:color="auto"/>
            </w:tcBorders>
            <w:shd w:val="clear" w:color="auto" w:fill="auto"/>
            <w:noWrap/>
            <w:vAlign w:val="center"/>
            <w:hideMark/>
          </w:tcPr>
          <w:p w14:paraId="5042405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0,19</w:t>
            </w:r>
          </w:p>
        </w:tc>
        <w:tc>
          <w:tcPr>
            <w:tcW w:w="1559" w:type="dxa"/>
            <w:tcBorders>
              <w:top w:val="nil"/>
              <w:left w:val="nil"/>
              <w:bottom w:val="single" w:sz="8" w:space="0" w:color="auto"/>
              <w:right w:val="single" w:sz="8" w:space="0" w:color="auto"/>
            </w:tcBorders>
            <w:shd w:val="clear" w:color="auto" w:fill="auto"/>
            <w:noWrap/>
            <w:vAlign w:val="center"/>
            <w:hideMark/>
          </w:tcPr>
          <w:p w14:paraId="18AB289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11,99</w:t>
            </w:r>
          </w:p>
        </w:tc>
        <w:tc>
          <w:tcPr>
            <w:tcW w:w="1843" w:type="dxa"/>
            <w:tcBorders>
              <w:top w:val="nil"/>
              <w:left w:val="nil"/>
              <w:bottom w:val="single" w:sz="8" w:space="0" w:color="auto"/>
              <w:right w:val="single" w:sz="8" w:space="0" w:color="auto"/>
            </w:tcBorders>
            <w:shd w:val="clear" w:color="auto" w:fill="auto"/>
            <w:noWrap/>
            <w:vAlign w:val="center"/>
            <w:hideMark/>
          </w:tcPr>
          <w:p w14:paraId="7941F52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0,18</w:t>
            </w:r>
          </w:p>
        </w:tc>
      </w:tr>
      <w:tr w:rsidR="00BF46AB" w:rsidRPr="00B260DC" w14:paraId="23F9DC8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7BD9AF7"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BOLU</w:t>
            </w:r>
          </w:p>
        </w:tc>
        <w:tc>
          <w:tcPr>
            <w:tcW w:w="1606" w:type="dxa"/>
            <w:tcBorders>
              <w:top w:val="nil"/>
              <w:left w:val="nil"/>
              <w:bottom w:val="single" w:sz="8" w:space="0" w:color="auto"/>
              <w:right w:val="single" w:sz="8" w:space="0" w:color="auto"/>
            </w:tcBorders>
            <w:shd w:val="clear" w:color="auto" w:fill="auto"/>
            <w:noWrap/>
            <w:vAlign w:val="center"/>
            <w:hideMark/>
          </w:tcPr>
          <w:p w14:paraId="3FEEE90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8,31</w:t>
            </w:r>
          </w:p>
        </w:tc>
        <w:tc>
          <w:tcPr>
            <w:tcW w:w="1843" w:type="dxa"/>
            <w:tcBorders>
              <w:top w:val="nil"/>
              <w:left w:val="nil"/>
              <w:bottom w:val="single" w:sz="8" w:space="0" w:color="auto"/>
              <w:right w:val="single" w:sz="8" w:space="0" w:color="auto"/>
            </w:tcBorders>
            <w:shd w:val="clear" w:color="auto" w:fill="auto"/>
            <w:noWrap/>
            <w:vAlign w:val="center"/>
            <w:hideMark/>
          </w:tcPr>
          <w:p w14:paraId="4B6F39D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0,13</w:t>
            </w:r>
          </w:p>
        </w:tc>
        <w:tc>
          <w:tcPr>
            <w:tcW w:w="1559" w:type="dxa"/>
            <w:tcBorders>
              <w:top w:val="nil"/>
              <w:left w:val="nil"/>
              <w:bottom w:val="single" w:sz="8" w:space="0" w:color="auto"/>
              <w:right w:val="single" w:sz="8" w:space="0" w:color="auto"/>
            </w:tcBorders>
            <w:shd w:val="clear" w:color="auto" w:fill="auto"/>
            <w:noWrap/>
            <w:vAlign w:val="center"/>
            <w:hideMark/>
          </w:tcPr>
          <w:p w14:paraId="0509D335"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9,91</w:t>
            </w:r>
          </w:p>
        </w:tc>
        <w:tc>
          <w:tcPr>
            <w:tcW w:w="1843" w:type="dxa"/>
            <w:tcBorders>
              <w:top w:val="nil"/>
              <w:left w:val="nil"/>
              <w:bottom w:val="single" w:sz="8" w:space="0" w:color="auto"/>
              <w:right w:val="single" w:sz="8" w:space="0" w:color="auto"/>
            </w:tcBorders>
            <w:shd w:val="clear" w:color="auto" w:fill="auto"/>
            <w:noWrap/>
            <w:vAlign w:val="center"/>
            <w:hideMark/>
          </w:tcPr>
          <w:p w14:paraId="64F8484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0,15</w:t>
            </w:r>
          </w:p>
        </w:tc>
      </w:tr>
      <w:tr w:rsidR="00BF46AB" w:rsidRPr="00B260DC" w14:paraId="155C0649"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38F0AB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KASTAMONU</w:t>
            </w:r>
          </w:p>
        </w:tc>
        <w:tc>
          <w:tcPr>
            <w:tcW w:w="1606" w:type="dxa"/>
            <w:tcBorders>
              <w:top w:val="nil"/>
              <w:left w:val="nil"/>
              <w:bottom w:val="single" w:sz="8" w:space="0" w:color="auto"/>
              <w:right w:val="single" w:sz="8" w:space="0" w:color="auto"/>
            </w:tcBorders>
            <w:shd w:val="clear" w:color="auto" w:fill="auto"/>
            <w:noWrap/>
            <w:vAlign w:val="center"/>
            <w:hideMark/>
          </w:tcPr>
          <w:p w14:paraId="619B64E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8,63</w:t>
            </w:r>
          </w:p>
        </w:tc>
        <w:tc>
          <w:tcPr>
            <w:tcW w:w="1843" w:type="dxa"/>
            <w:tcBorders>
              <w:top w:val="nil"/>
              <w:left w:val="nil"/>
              <w:bottom w:val="single" w:sz="8" w:space="0" w:color="auto"/>
              <w:right w:val="single" w:sz="8" w:space="0" w:color="auto"/>
            </w:tcBorders>
            <w:shd w:val="clear" w:color="auto" w:fill="auto"/>
            <w:noWrap/>
            <w:vAlign w:val="center"/>
            <w:hideMark/>
          </w:tcPr>
          <w:p w14:paraId="217BAC65"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0,14</w:t>
            </w:r>
          </w:p>
        </w:tc>
        <w:tc>
          <w:tcPr>
            <w:tcW w:w="1559" w:type="dxa"/>
            <w:tcBorders>
              <w:top w:val="nil"/>
              <w:left w:val="nil"/>
              <w:bottom w:val="single" w:sz="8" w:space="0" w:color="auto"/>
              <w:right w:val="single" w:sz="8" w:space="0" w:color="auto"/>
            </w:tcBorders>
            <w:shd w:val="clear" w:color="auto" w:fill="auto"/>
            <w:noWrap/>
            <w:vAlign w:val="center"/>
            <w:hideMark/>
          </w:tcPr>
          <w:p w14:paraId="20915F6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8,63</w:t>
            </w:r>
          </w:p>
        </w:tc>
        <w:tc>
          <w:tcPr>
            <w:tcW w:w="1843" w:type="dxa"/>
            <w:tcBorders>
              <w:top w:val="nil"/>
              <w:left w:val="nil"/>
              <w:bottom w:val="single" w:sz="8" w:space="0" w:color="auto"/>
              <w:right w:val="single" w:sz="8" w:space="0" w:color="auto"/>
            </w:tcBorders>
            <w:shd w:val="clear" w:color="auto" w:fill="auto"/>
            <w:noWrap/>
            <w:vAlign w:val="center"/>
            <w:hideMark/>
          </w:tcPr>
          <w:p w14:paraId="0406D66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0,13</w:t>
            </w:r>
          </w:p>
        </w:tc>
      </w:tr>
      <w:tr w:rsidR="00BF46AB" w:rsidRPr="00B260DC" w14:paraId="24F19BC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669E255"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EDİRNE</w:t>
            </w:r>
          </w:p>
        </w:tc>
        <w:tc>
          <w:tcPr>
            <w:tcW w:w="1606" w:type="dxa"/>
            <w:tcBorders>
              <w:top w:val="nil"/>
              <w:left w:val="nil"/>
              <w:bottom w:val="single" w:sz="8" w:space="0" w:color="auto"/>
              <w:right w:val="single" w:sz="8" w:space="0" w:color="auto"/>
            </w:tcBorders>
            <w:shd w:val="clear" w:color="auto" w:fill="auto"/>
            <w:noWrap/>
            <w:vAlign w:val="center"/>
            <w:hideMark/>
          </w:tcPr>
          <w:p w14:paraId="271C991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6,58</w:t>
            </w:r>
          </w:p>
        </w:tc>
        <w:tc>
          <w:tcPr>
            <w:tcW w:w="1843" w:type="dxa"/>
            <w:tcBorders>
              <w:top w:val="nil"/>
              <w:left w:val="nil"/>
              <w:bottom w:val="single" w:sz="8" w:space="0" w:color="auto"/>
              <w:right w:val="single" w:sz="8" w:space="0" w:color="auto"/>
            </w:tcBorders>
            <w:shd w:val="clear" w:color="auto" w:fill="auto"/>
            <w:noWrap/>
            <w:vAlign w:val="center"/>
            <w:hideMark/>
          </w:tcPr>
          <w:p w14:paraId="0F2ADD4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0,10</w:t>
            </w:r>
          </w:p>
        </w:tc>
        <w:tc>
          <w:tcPr>
            <w:tcW w:w="1559" w:type="dxa"/>
            <w:tcBorders>
              <w:top w:val="nil"/>
              <w:left w:val="nil"/>
              <w:bottom w:val="single" w:sz="8" w:space="0" w:color="auto"/>
              <w:right w:val="single" w:sz="8" w:space="0" w:color="auto"/>
            </w:tcBorders>
            <w:shd w:val="clear" w:color="auto" w:fill="auto"/>
            <w:noWrap/>
            <w:vAlign w:val="center"/>
            <w:hideMark/>
          </w:tcPr>
          <w:p w14:paraId="7A76D9C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8,58</w:t>
            </w:r>
          </w:p>
        </w:tc>
        <w:tc>
          <w:tcPr>
            <w:tcW w:w="1843" w:type="dxa"/>
            <w:tcBorders>
              <w:top w:val="nil"/>
              <w:left w:val="nil"/>
              <w:bottom w:val="single" w:sz="8" w:space="0" w:color="auto"/>
              <w:right w:val="single" w:sz="8" w:space="0" w:color="auto"/>
            </w:tcBorders>
            <w:shd w:val="clear" w:color="auto" w:fill="auto"/>
            <w:noWrap/>
            <w:vAlign w:val="center"/>
            <w:hideMark/>
          </w:tcPr>
          <w:p w14:paraId="3C8DBF5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0,13</w:t>
            </w:r>
          </w:p>
        </w:tc>
      </w:tr>
      <w:tr w:rsidR="00BF46AB" w:rsidRPr="00B260DC" w14:paraId="574CA98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3F13BB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DÜZCE</w:t>
            </w:r>
          </w:p>
        </w:tc>
        <w:tc>
          <w:tcPr>
            <w:tcW w:w="1606" w:type="dxa"/>
            <w:tcBorders>
              <w:top w:val="nil"/>
              <w:left w:val="nil"/>
              <w:bottom w:val="single" w:sz="8" w:space="0" w:color="auto"/>
              <w:right w:val="single" w:sz="8" w:space="0" w:color="auto"/>
            </w:tcBorders>
            <w:shd w:val="clear" w:color="auto" w:fill="auto"/>
            <w:noWrap/>
            <w:vAlign w:val="center"/>
            <w:hideMark/>
          </w:tcPr>
          <w:p w14:paraId="388BC37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6,99</w:t>
            </w:r>
          </w:p>
        </w:tc>
        <w:tc>
          <w:tcPr>
            <w:tcW w:w="1843" w:type="dxa"/>
            <w:tcBorders>
              <w:top w:val="nil"/>
              <w:left w:val="nil"/>
              <w:bottom w:val="single" w:sz="8" w:space="0" w:color="auto"/>
              <w:right w:val="single" w:sz="8" w:space="0" w:color="auto"/>
            </w:tcBorders>
            <w:shd w:val="clear" w:color="auto" w:fill="auto"/>
            <w:noWrap/>
            <w:vAlign w:val="center"/>
            <w:hideMark/>
          </w:tcPr>
          <w:p w14:paraId="64D5FDEC"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007B3D33"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6,99</w:t>
            </w:r>
          </w:p>
        </w:tc>
        <w:tc>
          <w:tcPr>
            <w:tcW w:w="1843" w:type="dxa"/>
            <w:tcBorders>
              <w:top w:val="nil"/>
              <w:left w:val="nil"/>
              <w:bottom w:val="single" w:sz="8" w:space="0" w:color="auto"/>
              <w:right w:val="single" w:sz="8" w:space="0" w:color="auto"/>
            </w:tcBorders>
            <w:shd w:val="clear" w:color="auto" w:fill="auto"/>
            <w:noWrap/>
            <w:vAlign w:val="center"/>
            <w:hideMark/>
          </w:tcPr>
          <w:p w14:paraId="12E787A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0,10</w:t>
            </w:r>
          </w:p>
        </w:tc>
      </w:tr>
      <w:tr w:rsidR="00BF46AB" w:rsidRPr="00B260DC" w14:paraId="7FB0E22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3106F6E"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KIRKLARELİ</w:t>
            </w:r>
          </w:p>
        </w:tc>
        <w:tc>
          <w:tcPr>
            <w:tcW w:w="1606" w:type="dxa"/>
            <w:tcBorders>
              <w:top w:val="nil"/>
              <w:left w:val="nil"/>
              <w:bottom w:val="single" w:sz="8" w:space="0" w:color="auto"/>
              <w:right w:val="single" w:sz="8" w:space="0" w:color="auto"/>
            </w:tcBorders>
            <w:shd w:val="clear" w:color="auto" w:fill="auto"/>
            <w:noWrap/>
            <w:vAlign w:val="center"/>
            <w:hideMark/>
          </w:tcPr>
          <w:p w14:paraId="188FA6C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4,50</w:t>
            </w:r>
          </w:p>
        </w:tc>
        <w:tc>
          <w:tcPr>
            <w:tcW w:w="1843" w:type="dxa"/>
            <w:tcBorders>
              <w:top w:val="nil"/>
              <w:left w:val="nil"/>
              <w:bottom w:val="single" w:sz="8" w:space="0" w:color="auto"/>
              <w:right w:val="single" w:sz="8" w:space="0" w:color="auto"/>
            </w:tcBorders>
            <w:shd w:val="clear" w:color="auto" w:fill="auto"/>
            <w:noWrap/>
            <w:vAlign w:val="center"/>
            <w:hideMark/>
          </w:tcPr>
          <w:p w14:paraId="59FDF5A3"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0,07</w:t>
            </w:r>
          </w:p>
        </w:tc>
        <w:tc>
          <w:tcPr>
            <w:tcW w:w="1559" w:type="dxa"/>
            <w:tcBorders>
              <w:top w:val="nil"/>
              <w:left w:val="nil"/>
              <w:bottom w:val="single" w:sz="8" w:space="0" w:color="auto"/>
              <w:right w:val="single" w:sz="8" w:space="0" w:color="auto"/>
            </w:tcBorders>
            <w:shd w:val="clear" w:color="auto" w:fill="auto"/>
            <w:noWrap/>
            <w:vAlign w:val="center"/>
            <w:hideMark/>
          </w:tcPr>
          <w:p w14:paraId="7EC543C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6,86</w:t>
            </w:r>
          </w:p>
        </w:tc>
        <w:tc>
          <w:tcPr>
            <w:tcW w:w="1843" w:type="dxa"/>
            <w:tcBorders>
              <w:top w:val="nil"/>
              <w:left w:val="nil"/>
              <w:bottom w:val="single" w:sz="8" w:space="0" w:color="auto"/>
              <w:right w:val="single" w:sz="8" w:space="0" w:color="auto"/>
            </w:tcBorders>
            <w:shd w:val="clear" w:color="auto" w:fill="auto"/>
            <w:noWrap/>
            <w:vAlign w:val="center"/>
            <w:hideMark/>
          </w:tcPr>
          <w:p w14:paraId="70C63A2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0,10</w:t>
            </w:r>
          </w:p>
        </w:tc>
      </w:tr>
      <w:tr w:rsidR="00BF46AB" w:rsidRPr="00B260DC" w14:paraId="39367521"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FE19843"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lastRenderedPageBreak/>
              <w:t>SİİRT</w:t>
            </w:r>
          </w:p>
        </w:tc>
        <w:tc>
          <w:tcPr>
            <w:tcW w:w="1606" w:type="dxa"/>
            <w:tcBorders>
              <w:top w:val="nil"/>
              <w:left w:val="nil"/>
              <w:bottom w:val="single" w:sz="8" w:space="0" w:color="auto"/>
              <w:right w:val="single" w:sz="8" w:space="0" w:color="auto"/>
            </w:tcBorders>
            <w:shd w:val="clear" w:color="auto" w:fill="auto"/>
            <w:noWrap/>
            <w:vAlign w:val="center"/>
            <w:hideMark/>
          </w:tcPr>
          <w:p w14:paraId="4C9B19E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6,64</w:t>
            </w:r>
          </w:p>
        </w:tc>
        <w:tc>
          <w:tcPr>
            <w:tcW w:w="1843" w:type="dxa"/>
            <w:tcBorders>
              <w:top w:val="nil"/>
              <w:left w:val="nil"/>
              <w:bottom w:val="single" w:sz="8" w:space="0" w:color="auto"/>
              <w:right w:val="single" w:sz="8" w:space="0" w:color="auto"/>
            </w:tcBorders>
            <w:shd w:val="clear" w:color="auto" w:fill="auto"/>
            <w:noWrap/>
            <w:vAlign w:val="center"/>
            <w:hideMark/>
          </w:tcPr>
          <w:p w14:paraId="753EA64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7F7D3A45"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6,64</w:t>
            </w:r>
          </w:p>
        </w:tc>
        <w:tc>
          <w:tcPr>
            <w:tcW w:w="1843" w:type="dxa"/>
            <w:tcBorders>
              <w:top w:val="nil"/>
              <w:left w:val="nil"/>
              <w:bottom w:val="single" w:sz="8" w:space="0" w:color="auto"/>
              <w:right w:val="single" w:sz="8" w:space="0" w:color="auto"/>
            </w:tcBorders>
            <w:shd w:val="clear" w:color="auto" w:fill="auto"/>
            <w:noWrap/>
            <w:vAlign w:val="center"/>
            <w:hideMark/>
          </w:tcPr>
          <w:p w14:paraId="0231527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0,10</w:t>
            </w:r>
          </w:p>
        </w:tc>
      </w:tr>
      <w:tr w:rsidR="00BF46AB" w:rsidRPr="00B260DC" w14:paraId="309A32C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9384628"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KARS</w:t>
            </w:r>
          </w:p>
        </w:tc>
        <w:tc>
          <w:tcPr>
            <w:tcW w:w="1606" w:type="dxa"/>
            <w:tcBorders>
              <w:top w:val="nil"/>
              <w:left w:val="nil"/>
              <w:bottom w:val="single" w:sz="8" w:space="0" w:color="auto"/>
              <w:right w:val="single" w:sz="8" w:space="0" w:color="auto"/>
            </w:tcBorders>
            <w:shd w:val="clear" w:color="auto" w:fill="auto"/>
            <w:noWrap/>
            <w:vAlign w:val="center"/>
            <w:hideMark/>
          </w:tcPr>
          <w:p w14:paraId="7EE8753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14:paraId="36E50B5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0,09</w:t>
            </w:r>
          </w:p>
        </w:tc>
        <w:tc>
          <w:tcPr>
            <w:tcW w:w="1559" w:type="dxa"/>
            <w:tcBorders>
              <w:top w:val="nil"/>
              <w:left w:val="nil"/>
              <w:bottom w:val="single" w:sz="8" w:space="0" w:color="auto"/>
              <w:right w:val="single" w:sz="8" w:space="0" w:color="auto"/>
            </w:tcBorders>
            <w:shd w:val="clear" w:color="auto" w:fill="auto"/>
            <w:noWrap/>
            <w:vAlign w:val="center"/>
            <w:hideMark/>
          </w:tcPr>
          <w:p w14:paraId="0BF17635"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5,74</w:t>
            </w:r>
          </w:p>
        </w:tc>
        <w:tc>
          <w:tcPr>
            <w:tcW w:w="1843" w:type="dxa"/>
            <w:tcBorders>
              <w:top w:val="nil"/>
              <w:left w:val="nil"/>
              <w:bottom w:val="single" w:sz="8" w:space="0" w:color="auto"/>
              <w:right w:val="single" w:sz="8" w:space="0" w:color="auto"/>
            </w:tcBorders>
            <w:shd w:val="clear" w:color="auto" w:fill="auto"/>
            <w:noWrap/>
            <w:vAlign w:val="center"/>
            <w:hideMark/>
          </w:tcPr>
          <w:p w14:paraId="4950820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0,08</w:t>
            </w:r>
          </w:p>
        </w:tc>
      </w:tr>
      <w:tr w:rsidR="00BF46AB" w:rsidRPr="00B260DC" w14:paraId="62D5877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69A87AF"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BARTIN</w:t>
            </w:r>
          </w:p>
        </w:tc>
        <w:tc>
          <w:tcPr>
            <w:tcW w:w="1606" w:type="dxa"/>
            <w:tcBorders>
              <w:top w:val="nil"/>
              <w:left w:val="nil"/>
              <w:bottom w:val="single" w:sz="8" w:space="0" w:color="auto"/>
              <w:right w:val="single" w:sz="8" w:space="0" w:color="auto"/>
            </w:tcBorders>
            <w:shd w:val="clear" w:color="auto" w:fill="auto"/>
            <w:noWrap/>
            <w:vAlign w:val="center"/>
            <w:hideMark/>
          </w:tcPr>
          <w:p w14:paraId="11540F6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5,25</w:t>
            </w:r>
          </w:p>
        </w:tc>
        <w:tc>
          <w:tcPr>
            <w:tcW w:w="1843" w:type="dxa"/>
            <w:tcBorders>
              <w:top w:val="nil"/>
              <w:left w:val="nil"/>
              <w:bottom w:val="single" w:sz="8" w:space="0" w:color="auto"/>
              <w:right w:val="single" w:sz="8" w:space="0" w:color="auto"/>
            </w:tcBorders>
            <w:shd w:val="clear" w:color="auto" w:fill="auto"/>
            <w:noWrap/>
            <w:vAlign w:val="center"/>
            <w:hideMark/>
          </w:tcPr>
          <w:p w14:paraId="60E0B40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0,08</w:t>
            </w:r>
          </w:p>
        </w:tc>
        <w:tc>
          <w:tcPr>
            <w:tcW w:w="1559" w:type="dxa"/>
            <w:tcBorders>
              <w:top w:val="nil"/>
              <w:left w:val="nil"/>
              <w:bottom w:val="single" w:sz="8" w:space="0" w:color="auto"/>
              <w:right w:val="single" w:sz="8" w:space="0" w:color="auto"/>
            </w:tcBorders>
            <w:shd w:val="clear" w:color="auto" w:fill="auto"/>
            <w:noWrap/>
            <w:vAlign w:val="center"/>
            <w:hideMark/>
          </w:tcPr>
          <w:p w14:paraId="2767F5F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5,25</w:t>
            </w:r>
          </w:p>
        </w:tc>
        <w:tc>
          <w:tcPr>
            <w:tcW w:w="1843" w:type="dxa"/>
            <w:tcBorders>
              <w:top w:val="nil"/>
              <w:left w:val="nil"/>
              <w:bottom w:val="single" w:sz="8" w:space="0" w:color="auto"/>
              <w:right w:val="single" w:sz="8" w:space="0" w:color="auto"/>
            </w:tcBorders>
            <w:shd w:val="clear" w:color="auto" w:fill="auto"/>
            <w:noWrap/>
            <w:vAlign w:val="center"/>
            <w:hideMark/>
          </w:tcPr>
          <w:p w14:paraId="5A53FB1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0,08</w:t>
            </w:r>
          </w:p>
        </w:tc>
      </w:tr>
      <w:tr w:rsidR="00BF46AB" w:rsidRPr="00B260DC" w14:paraId="05D4D91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4B9AFDA"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MUŞ</w:t>
            </w:r>
          </w:p>
        </w:tc>
        <w:tc>
          <w:tcPr>
            <w:tcW w:w="1606" w:type="dxa"/>
            <w:tcBorders>
              <w:top w:val="nil"/>
              <w:left w:val="nil"/>
              <w:bottom w:val="single" w:sz="8" w:space="0" w:color="auto"/>
              <w:right w:val="single" w:sz="8" w:space="0" w:color="auto"/>
            </w:tcBorders>
            <w:shd w:val="clear" w:color="auto" w:fill="auto"/>
            <w:noWrap/>
            <w:vAlign w:val="center"/>
            <w:hideMark/>
          </w:tcPr>
          <w:p w14:paraId="529C01B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3,30</w:t>
            </w:r>
          </w:p>
        </w:tc>
        <w:tc>
          <w:tcPr>
            <w:tcW w:w="1843" w:type="dxa"/>
            <w:tcBorders>
              <w:top w:val="nil"/>
              <w:left w:val="nil"/>
              <w:bottom w:val="single" w:sz="8" w:space="0" w:color="auto"/>
              <w:right w:val="single" w:sz="8" w:space="0" w:color="auto"/>
            </w:tcBorders>
            <w:shd w:val="clear" w:color="auto" w:fill="auto"/>
            <w:noWrap/>
            <w:vAlign w:val="center"/>
            <w:hideMark/>
          </w:tcPr>
          <w:p w14:paraId="45FA497B"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0,05</w:t>
            </w:r>
          </w:p>
        </w:tc>
        <w:tc>
          <w:tcPr>
            <w:tcW w:w="1559" w:type="dxa"/>
            <w:tcBorders>
              <w:top w:val="nil"/>
              <w:left w:val="nil"/>
              <w:bottom w:val="single" w:sz="8" w:space="0" w:color="auto"/>
              <w:right w:val="single" w:sz="8" w:space="0" w:color="auto"/>
            </w:tcBorders>
            <w:shd w:val="clear" w:color="auto" w:fill="auto"/>
            <w:noWrap/>
            <w:vAlign w:val="center"/>
            <w:hideMark/>
          </w:tcPr>
          <w:p w14:paraId="2DE1CD8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3,99</w:t>
            </w:r>
          </w:p>
        </w:tc>
        <w:tc>
          <w:tcPr>
            <w:tcW w:w="1843" w:type="dxa"/>
            <w:tcBorders>
              <w:top w:val="nil"/>
              <w:left w:val="nil"/>
              <w:bottom w:val="single" w:sz="8" w:space="0" w:color="auto"/>
              <w:right w:val="single" w:sz="8" w:space="0" w:color="auto"/>
            </w:tcBorders>
            <w:shd w:val="clear" w:color="auto" w:fill="auto"/>
            <w:noWrap/>
            <w:vAlign w:val="center"/>
            <w:hideMark/>
          </w:tcPr>
          <w:p w14:paraId="4A965F5A"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0,06</w:t>
            </w:r>
          </w:p>
        </w:tc>
      </w:tr>
      <w:tr w:rsidR="00BF46AB" w:rsidRPr="00B260DC" w14:paraId="5898E97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198EF37"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YALOVA</w:t>
            </w:r>
          </w:p>
        </w:tc>
        <w:tc>
          <w:tcPr>
            <w:tcW w:w="1606" w:type="dxa"/>
            <w:tcBorders>
              <w:top w:val="nil"/>
              <w:left w:val="nil"/>
              <w:bottom w:val="single" w:sz="8" w:space="0" w:color="auto"/>
              <w:right w:val="single" w:sz="8" w:space="0" w:color="auto"/>
            </w:tcBorders>
            <w:shd w:val="clear" w:color="auto" w:fill="auto"/>
            <w:noWrap/>
            <w:vAlign w:val="center"/>
            <w:hideMark/>
          </w:tcPr>
          <w:p w14:paraId="731E031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14:paraId="6169A20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0,06</w:t>
            </w:r>
          </w:p>
        </w:tc>
        <w:tc>
          <w:tcPr>
            <w:tcW w:w="1559" w:type="dxa"/>
            <w:tcBorders>
              <w:top w:val="nil"/>
              <w:left w:val="nil"/>
              <w:bottom w:val="single" w:sz="8" w:space="0" w:color="auto"/>
              <w:right w:val="single" w:sz="8" w:space="0" w:color="auto"/>
            </w:tcBorders>
            <w:shd w:val="clear" w:color="auto" w:fill="auto"/>
            <w:noWrap/>
            <w:vAlign w:val="center"/>
            <w:hideMark/>
          </w:tcPr>
          <w:p w14:paraId="2C7AFA7C"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3,83</w:t>
            </w:r>
          </w:p>
        </w:tc>
        <w:tc>
          <w:tcPr>
            <w:tcW w:w="1843" w:type="dxa"/>
            <w:tcBorders>
              <w:top w:val="nil"/>
              <w:left w:val="nil"/>
              <w:bottom w:val="single" w:sz="8" w:space="0" w:color="auto"/>
              <w:right w:val="single" w:sz="8" w:space="0" w:color="auto"/>
            </w:tcBorders>
            <w:shd w:val="clear" w:color="auto" w:fill="auto"/>
            <w:noWrap/>
            <w:vAlign w:val="center"/>
            <w:hideMark/>
          </w:tcPr>
          <w:p w14:paraId="04E82325"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0,06</w:t>
            </w:r>
          </w:p>
        </w:tc>
      </w:tr>
      <w:tr w:rsidR="00BF46AB" w:rsidRPr="00B260DC" w14:paraId="5580B2D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D41DF82"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GİRESUN</w:t>
            </w:r>
          </w:p>
        </w:tc>
        <w:tc>
          <w:tcPr>
            <w:tcW w:w="1606" w:type="dxa"/>
            <w:tcBorders>
              <w:top w:val="nil"/>
              <w:left w:val="nil"/>
              <w:bottom w:val="single" w:sz="8" w:space="0" w:color="auto"/>
              <w:right w:val="single" w:sz="8" w:space="0" w:color="auto"/>
            </w:tcBorders>
            <w:shd w:val="clear" w:color="auto" w:fill="auto"/>
            <w:noWrap/>
            <w:vAlign w:val="center"/>
            <w:hideMark/>
          </w:tcPr>
          <w:p w14:paraId="63287789"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1,40</w:t>
            </w:r>
          </w:p>
        </w:tc>
        <w:tc>
          <w:tcPr>
            <w:tcW w:w="1843" w:type="dxa"/>
            <w:tcBorders>
              <w:top w:val="nil"/>
              <w:left w:val="nil"/>
              <w:bottom w:val="single" w:sz="8" w:space="0" w:color="auto"/>
              <w:right w:val="single" w:sz="8" w:space="0" w:color="auto"/>
            </w:tcBorders>
            <w:shd w:val="clear" w:color="auto" w:fill="auto"/>
            <w:noWrap/>
            <w:vAlign w:val="center"/>
            <w:hideMark/>
          </w:tcPr>
          <w:p w14:paraId="227E9F9C"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6EBDD92B"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2,66</w:t>
            </w:r>
          </w:p>
        </w:tc>
        <w:tc>
          <w:tcPr>
            <w:tcW w:w="1843" w:type="dxa"/>
            <w:tcBorders>
              <w:top w:val="nil"/>
              <w:left w:val="nil"/>
              <w:bottom w:val="single" w:sz="8" w:space="0" w:color="auto"/>
              <w:right w:val="single" w:sz="8" w:space="0" w:color="auto"/>
            </w:tcBorders>
            <w:shd w:val="clear" w:color="auto" w:fill="auto"/>
            <w:noWrap/>
            <w:vAlign w:val="center"/>
            <w:hideMark/>
          </w:tcPr>
          <w:p w14:paraId="04413AFD"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0,04</w:t>
            </w:r>
          </w:p>
        </w:tc>
      </w:tr>
      <w:tr w:rsidR="00BF46AB" w:rsidRPr="00B260DC" w14:paraId="340E2005"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55974B0"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ORDU</w:t>
            </w:r>
          </w:p>
        </w:tc>
        <w:tc>
          <w:tcPr>
            <w:tcW w:w="1606" w:type="dxa"/>
            <w:tcBorders>
              <w:top w:val="nil"/>
              <w:left w:val="nil"/>
              <w:bottom w:val="single" w:sz="8" w:space="0" w:color="auto"/>
              <w:right w:val="single" w:sz="8" w:space="0" w:color="auto"/>
            </w:tcBorders>
            <w:shd w:val="clear" w:color="auto" w:fill="auto"/>
            <w:noWrap/>
            <w:vAlign w:val="center"/>
            <w:hideMark/>
          </w:tcPr>
          <w:p w14:paraId="13DE5F94"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2,10</w:t>
            </w:r>
          </w:p>
        </w:tc>
        <w:tc>
          <w:tcPr>
            <w:tcW w:w="1843" w:type="dxa"/>
            <w:tcBorders>
              <w:top w:val="nil"/>
              <w:left w:val="nil"/>
              <w:bottom w:val="single" w:sz="8" w:space="0" w:color="auto"/>
              <w:right w:val="single" w:sz="8" w:space="0" w:color="auto"/>
            </w:tcBorders>
            <w:shd w:val="clear" w:color="auto" w:fill="auto"/>
            <w:noWrap/>
            <w:vAlign w:val="center"/>
            <w:hideMark/>
          </w:tcPr>
          <w:p w14:paraId="550569DC"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14:paraId="4BBB067F"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2,64</w:t>
            </w:r>
          </w:p>
        </w:tc>
        <w:tc>
          <w:tcPr>
            <w:tcW w:w="1843" w:type="dxa"/>
            <w:tcBorders>
              <w:top w:val="nil"/>
              <w:left w:val="nil"/>
              <w:bottom w:val="single" w:sz="8" w:space="0" w:color="auto"/>
              <w:right w:val="single" w:sz="8" w:space="0" w:color="auto"/>
            </w:tcBorders>
            <w:shd w:val="clear" w:color="auto" w:fill="auto"/>
            <w:noWrap/>
            <w:vAlign w:val="center"/>
            <w:hideMark/>
          </w:tcPr>
          <w:p w14:paraId="60F50D5A"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0,04</w:t>
            </w:r>
          </w:p>
        </w:tc>
      </w:tr>
      <w:tr w:rsidR="00BF46AB" w:rsidRPr="00B260DC" w14:paraId="31D3FE9B"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CEF2FFE"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ZONGULDAK</w:t>
            </w:r>
          </w:p>
        </w:tc>
        <w:tc>
          <w:tcPr>
            <w:tcW w:w="1606" w:type="dxa"/>
            <w:tcBorders>
              <w:top w:val="nil"/>
              <w:left w:val="nil"/>
              <w:bottom w:val="single" w:sz="8" w:space="0" w:color="auto"/>
              <w:right w:val="single" w:sz="8" w:space="0" w:color="auto"/>
            </w:tcBorders>
            <w:shd w:val="clear" w:color="auto" w:fill="auto"/>
            <w:noWrap/>
            <w:vAlign w:val="center"/>
            <w:hideMark/>
          </w:tcPr>
          <w:p w14:paraId="1F10E463"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2,48</w:t>
            </w:r>
          </w:p>
        </w:tc>
        <w:tc>
          <w:tcPr>
            <w:tcW w:w="1843" w:type="dxa"/>
            <w:tcBorders>
              <w:top w:val="nil"/>
              <w:left w:val="nil"/>
              <w:bottom w:val="single" w:sz="8" w:space="0" w:color="auto"/>
              <w:right w:val="single" w:sz="8" w:space="0" w:color="auto"/>
            </w:tcBorders>
            <w:shd w:val="clear" w:color="auto" w:fill="auto"/>
            <w:noWrap/>
            <w:vAlign w:val="center"/>
            <w:hideMark/>
          </w:tcPr>
          <w:p w14:paraId="66167DE2"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07E831B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2,63</w:t>
            </w:r>
          </w:p>
        </w:tc>
        <w:tc>
          <w:tcPr>
            <w:tcW w:w="1843" w:type="dxa"/>
            <w:tcBorders>
              <w:top w:val="nil"/>
              <w:left w:val="nil"/>
              <w:bottom w:val="single" w:sz="8" w:space="0" w:color="auto"/>
              <w:right w:val="single" w:sz="8" w:space="0" w:color="auto"/>
            </w:tcBorders>
            <w:shd w:val="clear" w:color="auto" w:fill="auto"/>
            <w:noWrap/>
            <w:vAlign w:val="center"/>
            <w:hideMark/>
          </w:tcPr>
          <w:p w14:paraId="71C8724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0,04</w:t>
            </w:r>
          </w:p>
        </w:tc>
      </w:tr>
      <w:tr w:rsidR="00BF46AB" w:rsidRPr="00B260DC" w14:paraId="6D9193A6"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CDB55CE"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ARDAHAN</w:t>
            </w:r>
          </w:p>
        </w:tc>
        <w:tc>
          <w:tcPr>
            <w:tcW w:w="1606" w:type="dxa"/>
            <w:tcBorders>
              <w:top w:val="nil"/>
              <w:left w:val="nil"/>
              <w:bottom w:val="single" w:sz="8" w:space="0" w:color="auto"/>
              <w:right w:val="single" w:sz="8" w:space="0" w:color="auto"/>
            </w:tcBorders>
            <w:shd w:val="clear" w:color="auto" w:fill="auto"/>
            <w:noWrap/>
            <w:vAlign w:val="center"/>
            <w:hideMark/>
          </w:tcPr>
          <w:p w14:paraId="75777CF9"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1,10</w:t>
            </w:r>
          </w:p>
        </w:tc>
        <w:tc>
          <w:tcPr>
            <w:tcW w:w="1843" w:type="dxa"/>
            <w:tcBorders>
              <w:top w:val="nil"/>
              <w:left w:val="nil"/>
              <w:bottom w:val="single" w:sz="8" w:space="0" w:color="auto"/>
              <w:right w:val="single" w:sz="8" w:space="0" w:color="auto"/>
            </w:tcBorders>
            <w:shd w:val="clear" w:color="auto" w:fill="auto"/>
            <w:noWrap/>
            <w:vAlign w:val="center"/>
            <w:hideMark/>
          </w:tcPr>
          <w:p w14:paraId="0402650E"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0,02</w:t>
            </w:r>
          </w:p>
        </w:tc>
        <w:tc>
          <w:tcPr>
            <w:tcW w:w="1559" w:type="dxa"/>
            <w:tcBorders>
              <w:top w:val="nil"/>
              <w:left w:val="nil"/>
              <w:bottom w:val="single" w:sz="8" w:space="0" w:color="auto"/>
              <w:right w:val="single" w:sz="8" w:space="0" w:color="auto"/>
            </w:tcBorders>
            <w:shd w:val="clear" w:color="auto" w:fill="auto"/>
            <w:noWrap/>
            <w:vAlign w:val="center"/>
            <w:hideMark/>
          </w:tcPr>
          <w:p w14:paraId="6AEB82A8"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2,37</w:t>
            </w:r>
          </w:p>
        </w:tc>
        <w:tc>
          <w:tcPr>
            <w:tcW w:w="1843" w:type="dxa"/>
            <w:tcBorders>
              <w:top w:val="nil"/>
              <w:left w:val="nil"/>
              <w:bottom w:val="single" w:sz="8" w:space="0" w:color="auto"/>
              <w:right w:val="single" w:sz="8" w:space="0" w:color="auto"/>
            </w:tcBorders>
            <w:shd w:val="clear" w:color="auto" w:fill="auto"/>
            <w:noWrap/>
            <w:vAlign w:val="center"/>
            <w:hideMark/>
          </w:tcPr>
          <w:p w14:paraId="6800463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0,03</w:t>
            </w:r>
          </w:p>
        </w:tc>
      </w:tr>
      <w:tr w:rsidR="00BF46AB" w:rsidRPr="00B260DC" w14:paraId="71415527"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4DA3CF2"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RİZE</w:t>
            </w:r>
          </w:p>
        </w:tc>
        <w:tc>
          <w:tcPr>
            <w:tcW w:w="1606" w:type="dxa"/>
            <w:tcBorders>
              <w:top w:val="nil"/>
              <w:left w:val="nil"/>
              <w:bottom w:val="single" w:sz="8" w:space="0" w:color="auto"/>
              <w:right w:val="single" w:sz="8" w:space="0" w:color="auto"/>
            </w:tcBorders>
            <w:shd w:val="clear" w:color="auto" w:fill="auto"/>
            <w:noWrap/>
            <w:vAlign w:val="center"/>
            <w:hideMark/>
          </w:tcPr>
          <w:p w14:paraId="4360CA49"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1,59</w:t>
            </w:r>
          </w:p>
        </w:tc>
        <w:tc>
          <w:tcPr>
            <w:tcW w:w="1843" w:type="dxa"/>
            <w:tcBorders>
              <w:top w:val="nil"/>
              <w:left w:val="nil"/>
              <w:bottom w:val="single" w:sz="8" w:space="0" w:color="auto"/>
              <w:right w:val="single" w:sz="8" w:space="0" w:color="auto"/>
            </w:tcBorders>
            <w:shd w:val="clear" w:color="auto" w:fill="auto"/>
            <w:noWrap/>
            <w:vAlign w:val="center"/>
            <w:hideMark/>
          </w:tcPr>
          <w:p w14:paraId="733D191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0,03</w:t>
            </w:r>
          </w:p>
        </w:tc>
        <w:tc>
          <w:tcPr>
            <w:tcW w:w="1559" w:type="dxa"/>
            <w:tcBorders>
              <w:top w:val="nil"/>
              <w:left w:val="nil"/>
              <w:bottom w:val="single" w:sz="8" w:space="0" w:color="auto"/>
              <w:right w:val="single" w:sz="8" w:space="0" w:color="auto"/>
            </w:tcBorders>
            <w:shd w:val="clear" w:color="auto" w:fill="auto"/>
            <w:noWrap/>
            <w:vAlign w:val="center"/>
            <w:hideMark/>
          </w:tcPr>
          <w:p w14:paraId="09F8D856"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1,59</w:t>
            </w:r>
          </w:p>
        </w:tc>
        <w:tc>
          <w:tcPr>
            <w:tcW w:w="1843" w:type="dxa"/>
            <w:tcBorders>
              <w:top w:val="nil"/>
              <w:left w:val="nil"/>
              <w:bottom w:val="single" w:sz="8" w:space="0" w:color="auto"/>
              <w:right w:val="single" w:sz="8" w:space="0" w:color="auto"/>
            </w:tcBorders>
            <w:shd w:val="clear" w:color="auto" w:fill="auto"/>
            <w:noWrap/>
            <w:vAlign w:val="center"/>
            <w:hideMark/>
          </w:tcPr>
          <w:p w14:paraId="2A8FFF4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0,02</w:t>
            </w:r>
          </w:p>
        </w:tc>
      </w:tr>
      <w:tr w:rsidR="00BF46AB" w:rsidRPr="00B260DC" w14:paraId="43A1EBBA"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26CBDDD"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TUNCELİ</w:t>
            </w:r>
          </w:p>
        </w:tc>
        <w:tc>
          <w:tcPr>
            <w:tcW w:w="1606" w:type="dxa"/>
            <w:tcBorders>
              <w:top w:val="nil"/>
              <w:left w:val="nil"/>
              <w:bottom w:val="single" w:sz="8" w:space="0" w:color="auto"/>
              <w:right w:val="single" w:sz="8" w:space="0" w:color="auto"/>
            </w:tcBorders>
            <w:shd w:val="clear" w:color="auto" w:fill="auto"/>
            <w:noWrap/>
            <w:vAlign w:val="center"/>
            <w:hideMark/>
          </w:tcPr>
          <w:p w14:paraId="50BCBB80"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14:paraId="7371ECD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7498286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0,86</w:t>
            </w:r>
          </w:p>
        </w:tc>
        <w:tc>
          <w:tcPr>
            <w:tcW w:w="1843" w:type="dxa"/>
            <w:tcBorders>
              <w:top w:val="nil"/>
              <w:left w:val="nil"/>
              <w:bottom w:val="single" w:sz="8" w:space="0" w:color="auto"/>
              <w:right w:val="single" w:sz="8" w:space="0" w:color="auto"/>
            </w:tcBorders>
            <w:shd w:val="clear" w:color="auto" w:fill="auto"/>
            <w:noWrap/>
            <w:vAlign w:val="center"/>
            <w:hideMark/>
          </w:tcPr>
          <w:p w14:paraId="0C5212A5"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0,01</w:t>
            </w:r>
          </w:p>
        </w:tc>
      </w:tr>
      <w:tr w:rsidR="00BF46AB" w:rsidRPr="00B260DC" w14:paraId="2F5645C0"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5DD29B8"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GÜMÜŞHANE</w:t>
            </w:r>
          </w:p>
        </w:tc>
        <w:tc>
          <w:tcPr>
            <w:tcW w:w="1606" w:type="dxa"/>
            <w:tcBorders>
              <w:top w:val="nil"/>
              <w:left w:val="nil"/>
              <w:bottom w:val="single" w:sz="8" w:space="0" w:color="auto"/>
              <w:right w:val="single" w:sz="8" w:space="0" w:color="auto"/>
            </w:tcBorders>
            <w:shd w:val="clear" w:color="auto" w:fill="auto"/>
            <w:noWrap/>
            <w:vAlign w:val="center"/>
            <w:hideMark/>
          </w:tcPr>
          <w:p w14:paraId="009647F2"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0,80</w:t>
            </w:r>
          </w:p>
        </w:tc>
        <w:tc>
          <w:tcPr>
            <w:tcW w:w="1843" w:type="dxa"/>
            <w:tcBorders>
              <w:top w:val="nil"/>
              <w:left w:val="nil"/>
              <w:bottom w:val="single" w:sz="8" w:space="0" w:color="auto"/>
              <w:right w:val="single" w:sz="8" w:space="0" w:color="auto"/>
            </w:tcBorders>
            <w:shd w:val="clear" w:color="auto" w:fill="auto"/>
            <w:noWrap/>
            <w:vAlign w:val="center"/>
            <w:hideMark/>
          </w:tcPr>
          <w:p w14:paraId="2052C910"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22F81C7E"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0,80</w:t>
            </w:r>
          </w:p>
        </w:tc>
        <w:tc>
          <w:tcPr>
            <w:tcW w:w="1843" w:type="dxa"/>
            <w:tcBorders>
              <w:top w:val="nil"/>
              <w:left w:val="nil"/>
              <w:bottom w:val="single" w:sz="8" w:space="0" w:color="auto"/>
              <w:right w:val="single" w:sz="8" w:space="0" w:color="auto"/>
            </w:tcBorders>
            <w:shd w:val="clear" w:color="auto" w:fill="auto"/>
            <w:noWrap/>
            <w:vAlign w:val="center"/>
            <w:hideMark/>
          </w:tcPr>
          <w:p w14:paraId="2369DD29"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0,01</w:t>
            </w:r>
          </w:p>
        </w:tc>
      </w:tr>
      <w:tr w:rsidR="00BF46AB" w:rsidRPr="00B260DC" w14:paraId="73B21A74"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BBE9C66"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IĞDIR</w:t>
            </w:r>
          </w:p>
        </w:tc>
        <w:tc>
          <w:tcPr>
            <w:tcW w:w="1606" w:type="dxa"/>
            <w:tcBorders>
              <w:top w:val="nil"/>
              <w:left w:val="nil"/>
              <w:bottom w:val="single" w:sz="8" w:space="0" w:color="auto"/>
              <w:right w:val="single" w:sz="8" w:space="0" w:color="auto"/>
            </w:tcBorders>
            <w:shd w:val="clear" w:color="auto" w:fill="auto"/>
            <w:noWrap/>
            <w:vAlign w:val="center"/>
            <w:hideMark/>
          </w:tcPr>
          <w:p w14:paraId="7A82B56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14:paraId="037534E7"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427B37F1"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0,50</w:t>
            </w:r>
          </w:p>
        </w:tc>
        <w:tc>
          <w:tcPr>
            <w:tcW w:w="1843" w:type="dxa"/>
            <w:tcBorders>
              <w:top w:val="nil"/>
              <w:left w:val="nil"/>
              <w:bottom w:val="single" w:sz="8" w:space="0" w:color="auto"/>
              <w:right w:val="single" w:sz="8" w:space="0" w:color="auto"/>
            </w:tcBorders>
            <w:shd w:val="clear" w:color="auto" w:fill="auto"/>
            <w:noWrap/>
            <w:vAlign w:val="center"/>
            <w:hideMark/>
          </w:tcPr>
          <w:p w14:paraId="0C1DF0F8"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0,01</w:t>
            </w:r>
          </w:p>
        </w:tc>
      </w:tr>
      <w:tr w:rsidR="00BF46AB" w:rsidRPr="00B260DC" w14:paraId="474CA4AE"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2ADD578" w14:textId="77777777" w:rsidR="00BF46AB" w:rsidRPr="00B260DC" w:rsidRDefault="00BF46AB" w:rsidP="00BF46AB">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SİNOP</w:t>
            </w:r>
          </w:p>
        </w:tc>
        <w:tc>
          <w:tcPr>
            <w:tcW w:w="1606" w:type="dxa"/>
            <w:tcBorders>
              <w:top w:val="nil"/>
              <w:left w:val="nil"/>
              <w:bottom w:val="single" w:sz="8" w:space="0" w:color="auto"/>
              <w:right w:val="single" w:sz="8" w:space="0" w:color="auto"/>
            </w:tcBorders>
            <w:shd w:val="clear" w:color="auto" w:fill="auto"/>
            <w:noWrap/>
            <w:vAlign w:val="center"/>
            <w:hideMark/>
          </w:tcPr>
          <w:p w14:paraId="31E323DA"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71E33211"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3404A825" w14:textId="77777777" w:rsidR="00BF46AB" w:rsidRPr="00B260DC" w:rsidRDefault="00BF46AB" w:rsidP="00BF46AB">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0,46</w:t>
            </w:r>
          </w:p>
        </w:tc>
        <w:tc>
          <w:tcPr>
            <w:tcW w:w="1843" w:type="dxa"/>
            <w:tcBorders>
              <w:top w:val="nil"/>
              <w:left w:val="nil"/>
              <w:bottom w:val="single" w:sz="8" w:space="0" w:color="auto"/>
              <w:right w:val="single" w:sz="8" w:space="0" w:color="auto"/>
            </w:tcBorders>
            <w:shd w:val="clear" w:color="auto" w:fill="auto"/>
            <w:noWrap/>
            <w:vAlign w:val="center"/>
            <w:hideMark/>
          </w:tcPr>
          <w:p w14:paraId="31B3518F" w14:textId="77777777" w:rsidR="00BF46AB" w:rsidRPr="00B260DC" w:rsidRDefault="00BF46AB" w:rsidP="00BF46AB">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0,01</w:t>
            </w:r>
          </w:p>
        </w:tc>
      </w:tr>
      <w:tr w:rsidR="00BF46AB" w:rsidRPr="00B260DC" w14:paraId="7BB96EC3" w14:textId="77777777" w:rsidTr="00BF46AB">
        <w:trPr>
          <w:trHeight w:val="33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25676DC" w14:textId="4C4A4624" w:rsidR="00BF46AB" w:rsidRPr="00B260DC" w:rsidRDefault="00CE602C" w:rsidP="00BF46AB">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Grand </w:t>
            </w:r>
            <w:r w:rsidR="00F53B2E" w:rsidRPr="00B260DC">
              <w:rPr>
                <w:rFonts w:ascii="Times New Roman" w:eastAsia="Times New Roman" w:hAnsi="Times New Roman" w:cs="Times New Roman"/>
                <w:b/>
                <w:bCs/>
                <w:color w:val="FFFFFF"/>
                <w:sz w:val="24"/>
                <w:szCs w:val="24"/>
                <w:lang w:val="en-US" w:eastAsia="tr-TR" w:bidi="ar-SA"/>
              </w:rPr>
              <w:t>Total</w:t>
            </w:r>
          </w:p>
        </w:tc>
        <w:tc>
          <w:tcPr>
            <w:tcW w:w="1606" w:type="dxa"/>
            <w:tcBorders>
              <w:top w:val="nil"/>
              <w:left w:val="nil"/>
              <w:bottom w:val="single" w:sz="8" w:space="0" w:color="auto"/>
              <w:right w:val="single" w:sz="8" w:space="0" w:color="auto"/>
            </w:tcBorders>
            <w:shd w:val="clear" w:color="000000" w:fill="FF5050"/>
            <w:noWrap/>
            <w:vAlign w:val="center"/>
            <w:hideMark/>
          </w:tcPr>
          <w:p w14:paraId="2A1AB2FC" w14:textId="77777777" w:rsidR="00BF46AB" w:rsidRPr="00B260DC" w:rsidRDefault="00BF46AB" w:rsidP="00BF46AB">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6.309,27</w:t>
            </w:r>
          </w:p>
        </w:tc>
        <w:tc>
          <w:tcPr>
            <w:tcW w:w="1843" w:type="dxa"/>
            <w:tcBorders>
              <w:top w:val="nil"/>
              <w:left w:val="nil"/>
              <w:bottom w:val="single" w:sz="8" w:space="0" w:color="auto"/>
              <w:right w:val="single" w:sz="8" w:space="0" w:color="auto"/>
            </w:tcBorders>
            <w:shd w:val="clear" w:color="000000" w:fill="FF5050"/>
            <w:noWrap/>
            <w:vAlign w:val="center"/>
            <w:hideMark/>
          </w:tcPr>
          <w:p w14:paraId="5D5137F3" w14:textId="77777777" w:rsidR="00BF46AB" w:rsidRPr="00B260DC" w:rsidRDefault="00BF46AB"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0FDC4D48" w14:textId="77777777" w:rsidR="00BF46AB" w:rsidRPr="00B260DC" w:rsidRDefault="00BF46AB" w:rsidP="00BF46AB">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6.823,47</w:t>
            </w:r>
          </w:p>
        </w:tc>
        <w:tc>
          <w:tcPr>
            <w:tcW w:w="1843" w:type="dxa"/>
            <w:tcBorders>
              <w:top w:val="nil"/>
              <w:left w:val="nil"/>
              <w:bottom w:val="single" w:sz="8" w:space="0" w:color="auto"/>
              <w:right w:val="single" w:sz="8" w:space="0" w:color="auto"/>
            </w:tcBorders>
            <w:shd w:val="clear" w:color="000000" w:fill="FF5050"/>
            <w:noWrap/>
            <w:vAlign w:val="center"/>
            <w:hideMark/>
          </w:tcPr>
          <w:p w14:paraId="118D7B21" w14:textId="77777777" w:rsidR="00BF46AB" w:rsidRPr="00B260DC" w:rsidRDefault="00BF46AB" w:rsidP="00BF46A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r>
    </w:tbl>
    <w:p w14:paraId="13DB1D83" w14:textId="77777777" w:rsidR="006C7E75" w:rsidRPr="00B260DC" w:rsidRDefault="006C7E75" w:rsidP="006C7E75">
      <w:pPr>
        <w:rPr>
          <w:lang w:val="en-US"/>
        </w:rPr>
      </w:pPr>
    </w:p>
    <w:p w14:paraId="5807E901" w14:textId="77777777" w:rsidR="006C7E75" w:rsidRPr="00B260DC" w:rsidRDefault="006C7E75" w:rsidP="006C7E75">
      <w:pPr>
        <w:rPr>
          <w:lang w:val="en-US"/>
        </w:rPr>
      </w:pPr>
    </w:p>
    <w:p w14:paraId="4282B0F7" w14:textId="56E1CE0B" w:rsidR="00AE72FE" w:rsidRPr="00B260DC" w:rsidRDefault="00B95F9C" w:rsidP="004009F2">
      <w:pPr>
        <w:spacing w:line="360" w:lineRule="auto"/>
        <w:ind w:firstLine="708"/>
        <w:jc w:val="both"/>
        <w:rPr>
          <w:rFonts w:asciiTheme="minorHAnsi" w:hAnsiTheme="minorHAnsi" w:cstheme="minorHAnsi"/>
          <w:sz w:val="24"/>
          <w:szCs w:val="24"/>
          <w:lang w:val="en-US"/>
        </w:rPr>
      </w:pPr>
      <w:bookmarkStart w:id="101" w:name="_Toc450300297"/>
      <w:bookmarkStart w:id="102" w:name="_Toc450309953"/>
      <w:r w:rsidRPr="00B260DC">
        <w:rPr>
          <w:rFonts w:asciiTheme="minorHAnsi" w:hAnsiTheme="minorHAnsi" w:cstheme="minorHAnsi"/>
          <w:sz w:val="24"/>
          <w:szCs w:val="24"/>
          <w:lang w:val="en-US"/>
        </w:rPr>
        <w:t xml:space="preserve">The distribution of unlicensed electricity generation by resources is shown in </w:t>
      </w:r>
      <w:r w:rsidR="001F0F8D"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1F0F8D" w:rsidRPr="00B260DC">
        <w:rPr>
          <w:rFonts w:asciiTheme="minorHAnsi" w:hAnsiTheme="minorHAnsi" w:cstheme="minorHAnsi"/>
          <w:sz w:val="24"/>
          <w:szCs w:val="24"/>
          <w:lang w:val="en-US"/>
        </w:rPr>
        <w:t xml:space="preserve"> 1.7 </w:t>
      </w:r>
      <w:r w:rsidRPr="00B260DC">
        <w:rPr>
          <w:rFonts w:asciiTheme="minorHAnsi" w:hAnsiTheme="minorHAnsi" w:cstheme="minorHAnsi"/>
          <w:sz w:val="24"/>
          <w:szCs w:val="24"/>
          <w:lang w:val="en-US"/>
        </w:rPr>
        <w:t>and</w:t>
      </w:r>
      <w:r w:rsidR="001F0F8D"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Figure</w:t>
      </w:r>
      <w:r w:rsidR="001F0F8D" w:rsidRPr="00B260DC">
        <w:rPr>
          <w:rFonts w:asciiTheme="minorHAnsi" w:hAnsiTheme="minorHAnsi" w:cstheme="minorHAnsi"/>
          <w:sz w:val="24"/>
          <w:szCs w:val="24"/>
          <w:lang w:val="en-US"/>
        </w:rPr>
        <w:t xml:space="preserve"> 1.19</w:t>
      </w:r>
      <w:r w:rsidRPr="00B260DC">
        <w:rPr>
          <w:rFonts w:asciiTheme="minorHAnsi" w:hAnsiTheme="minorHAnsi" w:cstheme="minorHAnsi"/>
          <w:sz w:val="24"/>
          <w:szCs w:val="24"/>
          <w:lang w:val="en-US"/>
        </w:rPr>
        <w:t>.</w:t>
      </w:r>
      <w:r w:rsidR="00AE72FE"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While the amount of energy supplied to the grid within the scope of unlicensed electricity generation was </w:t>
      </w:r>
      <w:r w:rsidR="00C94822" w:rsidRPr="00B260DC">
        <w:rPr>
          <w:rFonts w:asciiTheme="minorHAnsi" w:hAnsiTheme="minorHAnsi" w:cstheme="minorHAnsi"/>
          <w:sz w:val="24"/>
          <w:szCs w:val="24"/>
          <w:lang w:val="en-US"/>
        </w:rPr>
        <w:t>9.829.393,70</w:t>
      </w:r>
      <w:r w:rsidR="009B15FE" w:rsidRPr="00B260DC">
        <w:rPr>
          <w:rFonts w:asciiTheme="minorHAnsi" w:hAnsiTheme="minorHAnsi" w:cstheme="minorHAnsi"/>
          <w:sz w:val="24"/>
          <w:szCs w:val="24"/>
          <w:lang w:val="en-US"/>
        </w:rPr>
        <w:t xml:space="preserve"> </w:t>
      </w:r>
      <w:r w:rsidR="00BB5EBB" w:rsidRPr="00B260DC">
        <w:rPr>
          <w:rFonts w:asciiTheme="minorHAnsi" w:hAnsiTheme="minorHAnsi" w:cstheme="minorHAnsi"/>
          <w:sz w:val="24"/>
          <w:szCs w:val="24"/>
          <w:lang w:val="en-US"/>
        </w:rPr>
        <w:t xml:space="preserve">MWh </w:t>
      </w:r>
      <w:r w:rsidRPr="00B260DC">
        <w:rPr>
          <w:rFonts w:asciiTheme="minorHAnsi" w:hAnsiTheme="minorHAnsi" w:cstheme="minorHAnsi"/>
          <w:sz w:val="24"/>
          <w:szCs w:val="24"/>
          <w:lang w:val="en-US"/>
        </w:rPr>
        <w:t>in 2019, it increased by</w:t>
      </w:r>
      <w:r w:rsidR="0057047D" w:rsidRPr="00B260DC">
        <w:rPr>
          <w:rFonts w:asciiTheme="minorHAnsi" w:hAnsiTheme="minorHAnsi" w:cstheme="minorHAnsi"/>
          <w:sz w:val="24"/>
          <w:szCs w:val="24"/>
          <w:lang w:val="en-US"/>
        </w:rPr>
        <w:t xml:space="preserve"> </w:t>
      </w:r>
      <w:r w:rsidR="00C94822" w:rsidRPr="00B260DC">
        <w:rPr>
          <w:rFonts w:asciiTheme="minorHAnsi" w:hAnsiTheme="minorHAnsi" w:cstheme="minorHAnsi"/>
          <w:sz w:val="24"/>
          <w:szCs w:val="24"/>
          <w:lang w:val="en-US"/>
        </w:rPr>
        <w:t>14,41</w:t>
      </w:r>
      <w:r w:rsidRPr="00B260DC">
        <w:rPr>
          <w:rFonts w:asciiTheme="minorHAnsi" w:hAnsiTheme="minorHAnsi" w:cstheme="minorHAnsi"/>
          <w:sz w:val="24"/>
          <w:szCs w:val="24"/>
          <w:lang w:val="en-US"/>
        </w:rPr>
        <w:t>% and became</w:t>
      </w:r>
      <w:r w:rsidR="00AE72FE" w:rsidRPr="00B260DC">
        <w:rPr>
          <w:rFonts w:asciiTheme="minorHAnsi" w:hAnsiTheme="minorHAnsi" w:cstheme="minorHAnsi"/>
          <w:sz w:val="24"/>
          <w:szCs w:val="24"/>
          <w:lang w:val="en-US"/>
        </w:rPr>
        <w:t xml:space="preserve"> </w:t>
      </w:r>
      <w:r w:rsidR="00C94822" w:rsidRPr="00B260DC">
        <w:rPr>
          <w:rFonts w:asciiTheme="minorHAnsi" w:hAnsiTheme="minorHAnsi" w:cstheme="minorHAnsi"/>
          <w:sz w:val="24"/>
          <w:szCs w:val="24"/>
          <w:lang w:val="en-US"/>
        </w:rPr>
        <w:t>11.245.481,50</w:t>
      </w:r>
      <w:r w:rsidR="0057047D"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2020</w:t>
      </w:r>
      <w:r w:rsidR="00AE72FE" w:rsidRPr="00B260DC">
        <w:rPr>
          <w:rFonts w:asciiTheme="minorHAnsi" w:hAnsiTheme="minorHAnsi" w:cstheme="minorHAnsi"/>
          <w:sz w:val="24"/>
          <w:szCs w:val="24"/>
          <w:lang w:val="en-US"/>
        </w:rPr>
        <w:t xml:space="preserve">. </w:t>
      </w:r>
      <w:r w:rsidR="00C94822" w:rsidRPr="00B260DC">
        <w:rPr>
          <w:rFonts w:asciiTheme="minorHAnsi" w:hAnsiTheme="minorHAnsi" w:cstheme="minorHAnsi"/>
          <w:sz w:val="24"/>
          <w:szCs w:val="24"/>
          <w:lang w:val="en-US"/>
        </w:rPr>
        <w:t>96,27</w:t>
      </w:r>
      <w:r w:rsidRPr="00B260DC">
        <w:rPr>
          <w:rFonts w:asciiTheme="minorHAnsi" w:hAnsiTheme="minorHAnsi" w:cstheme="minorHAnsi"/>
          <w:sz w:val="24"/>
          <w:szCs w:val="24"/>
          <w:lang w:val="en-US"/>
        </w:rPr>
        <w:t>% of it was</w:t>
      </w:r>
      <w:r w:rsidR="004009F2"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from solar</w:t>
      </w:r>
      <w:r w:rsidR="00AE72FE" w:rsidRPr="00B260DC">
        <w:rPr>
          <w:rFonts w:asciiTheme="minorHAnsi" w:hAnsiTheme="minorHAnsi" w:cstheme="minorHAnsi"/>
          <w:sz w:val="24"/>
          <w:szCs w:val="24"/>
          <w:lang w:val="en-US"/>
        </w:rPr>
        <w:t xml:space="preserve">, </w:t>
      </w:r>
      <w:r w:rsidR="00C94822" w:rsidRPr="00B260DC">
        <w:rPr>
          <w:rFonts w:asciiTheme="minorHAnsi" w:hAnsiTheme="minorHAnsi" w:cstheme="minorHAnsi"/>
          <w:sz w:val="24"/>
          <w:szCs w:val="24"/>
          <w:lang w:val="en-US"/>
        </w:rPr>
        <w:t>2,43</w:t>
      </w:r>
      <w:r w:rsidRPr="00B260DC">
        <w:rPr>
          <w:rFonts w:asciiTheme="minorHAnsi" w:hAnsiTheme="minorHAnsi" w:cstheme="minorHAnsi"/>
          <w:sz w:val="24"/>
          <w:szCs w:val="24"/>
          <w:lang w:val="en-US"/>
        </w:rPr>
        <w:t>% of it</w:t>
      </w:r>
      <w:r w:rsidR="004009F2" w:rsidRPr="00B260DC">
        <w:rPr>
          <w:rFonts w:asciiTheme="minorHAnsi" w:hAnsiTheme="minorHAnsi" w:cstheme="minorHAnsi"/>
          <w:sz w:val="24"/>
          <w:szCs w:val="24"/>
          <w:lang w:val="en-US"/>
        </w:rPr>
        <w:t xml:space="preserve"> was</w:t>
      </w:r>
      <w:r w:rsidRPr="00B260DC">
        <w:rPr>
          <w:rFonts w:asciiTheme="minorHAnsi" w:hAnsiTheme="minorHAnsi" w:cstheme="minorHAnsi"/>
          <w:sz w:val="24"/>
          <w:szCs w:val="24"/>
          <w:lang w:val="en-US"/>
        </w:rPr>
        <w:t xml:space="preserve"> from biomass</w:t>
      </w:r>
      <w:r w:rsidR="004009F2" w:rsidRPr="00B260DC">
        <w:rPr>
          <w:rFonts w:asciiTheme="minorHAnsi" w:hAnsiTheme="minorHAnsi" w:cstheme="minorHAnsi"/>
          <w:sz w:val="24"/>
          <w:szCs w:val="24"/>
          <w:lang w:val="en-US"/>
        </w:rPr>
        <w:t xml:space="preserve"> and</w:t>
      </w:r>
      <w:r w:rsidR="00575999" w:rsidRPr="00B260DC">
        <w:rPr>
          <w:rFonts w:asciiTheme="minorHAnsi" w:hAnsiTheme="minorHAnsi" w:cstheme="minorHAnsi"/>
          <w:sz w:val="24"/>
          <w:szCs w:val="24"/>
          <w:lang w:val="en-US"/>
        </w:rPr>
        <w:t xml:space="preserve"> </w:t>
      </w:r>
      <w:r w:rsidR="00C94822" w:rsidRPr="00B260DC">
        <w:rPr>
          <w:rFonts w:asciiTheme="minorHAnsi" w:hAnsiTheme="minorHAnsi" w:cstheme="minorHAnsi"/>
          <w:sz w:val="24"/>
          <w:szCs w:val="24"/>
          <w:lang w:val="en-US"/>
        </w:rPr>
        <w:t>1,30</w:t>
      </w:r>
      <w:r w:rsidRPr="00B260DC">
        <w:rPr>
          <w:rFonts w:asciiTheme="minorHAnsi" w:hAnsiTheme="minorHAnsi" w:cstheme="minorHAnsi"/>
          <w:sz w:val="24"/>
          <w:szCs w:val="24"/>
          <w:lang w:val="en-US"/>
        </w:rPr>
        <w:t xml:space="preserve">% of it </w:t>
      </w:r>
      <w:r w:rsidR="004009F2" w:rsidRPr="00B260DC">
        <w:rPr>
          <w:rFonts w:asciiTheme="minorHAnsi" w:hAnsiTheme="minorHAnsi" w:cstheme="minorHAnsi"/>
          <w:sz w:val="24"/>
          <w:szCs w:val="24"/>
          <w:lang w:val="en-US"/>
        </w:rPr>
        <w:t>was generated from wind and hydraulic.</w:t>
      </w:r>
    </w:p>
    <w:p w14:paraId="695A9789" w14:textId="4F96D09D" w:rsidR="00D232AF" w:rsidRPr="00B260DC" w:rsidRDefault="00D232AF" w:rsidP="00524E38">
      <w:pPr>
        <w:pStyle w:val="Balk5"/>
        <w:rPr>
          <w:lang w:val="en-US"/>
        </w:rPr>
      </w:pPr>
      <w:bookmarkStart w:id="103" w:name="_Toc76478946"/>
      <w:r w:rsidRPr="00B260DC">
        <w:rPr>
          <w:lang w:val="en-US"/>
        </w:rPr>
        <w:t>Tabl</w:t>
      </w:r>
      <w:r w:rsidR="00F53B2E"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796EB1" w:rsidRPr="00B260DC">
        <w:rPr>
          <w:lang w:val="en-US"/>
        </w:rPr>
        <w:t>7</w:t>
      </w:r>
      <w:r w:rsidRPr="00B260DC">
        <w:rPr>
          <w:lang w:val="en-US"/>
        </w:rPr>
        <w:t xml:space="preserve">: </w:t>
      </w:r>
      <w:r w:rsidR="00F53B2E" w:rsidRPr="00B260DC">
        <w:rPr>
          <w:lang w:val="en-US"/>
        </w:rPr>
        <w:t>Distribution of Unlicensed Electricity Generation by Resources</w:t>
      </w:r>
      <w:r w:rsidR="00DF0FC6" w:rsidRPr="00B260DC">
        <w:rPr>
          <w:lang w:val="en-US"/>
        </w:rPr>
        <w:t xml:space="preserve"> (MWh-</w:t>
      </w:r>
      <w:r w:rsidRPr="00B260DC">
        <w:rPr>
          <w:lang w:val="en-US"/>
        </w:rPr>
        <w:t>%)</w:t>
      </w:r>
      <w:bookmarkEnd w:id="101"/>
      <w:bookmarkEnd w:id="102"/>
      <w:bookmarkEnd w:id="103"/>
    </w:p>
    <w:tbl>
      <w:tblPr>
        <w:tblW w:w="9072" w:type="dxa"/>
        <w:tblInd w:w="-10" w:type="dxa"/>
        <w:tblCellMar>
          <w:left w:w="70" w:type="dxa"/>
          <w:right w:w="70" w:type="dxa"/>
        </w:tblCellMar>
        <w:tblLook w:val="04A0" w:firstRow="1" w:lastRow="0" w:firstColumn="1" w:lastColumn="0" w:noHBand="0" w:noVBand="1"/>
      </w:tblPr>
      <w:tblGrid>
        <w:gridCol w:w="1677"/>
        <w:gridCol w:w="2292"/>
        <w:gridCol w:w="1276"/>
        <w:gridCol w:w="2552"/>
        <w:gridCol w:w="1275"/>
      </w:tblGrid>
      <w:tr w:rsidR="00C94822" w:rsidRPr="00B260DC" w14:paraId="108D4294" w14:textId="77777777" w:rsidTr="00C94822">
        <w:trPr>
          <w:trHeight w:val="279"/>
        </w:trPr>
        <w:tc>
          <w:tcPr>
            <w:tcW w:w="167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3744573" w14:textId="63FCE70A" w:rsidR="00C94822" w:rsidRPr="00B260DC" w:rsidRDefault="00F53B2E"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Resource Type</w:t>
            </w:r>
            <w:r w:rsidR="00C94822" w:rsidRPr="00B260DC">
              <w:rPr>
                <w:rFonts w:ascii="Times New Roman" w:eastAsia="Times New Roman" w:hAnsi="Times New Roman" w:cs="Times New Roman"/>
                <w:b/>
                <w:bCs/>
                <w:color w:val="FFFFFF"/>
                <w:sz w:val="24"/>
                <w:szCs w:val="24"/>
                <w:lang w:val="en-US" w:eastAsia="tr-TR" w:bidi="ar-SA"/>
              </w:rPr>
              <w:t xml:space="preserve"> </w:t>
            </w:r>
          </w:p>
        </w:tc>
        <w:tc>
          <w:tcPr>
            <w:tcW w:w="356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E992F16" w14:textId="77777777" w:rsidR="00C94822" w:rsidRPr="00B260DC" w:rsidRDefault="00C94822"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2019</w:t>
            </w:r>
          </w:p>
        </w:tc>
        <w:tc>
          <w:tcPr>
            <w:tcW w:w="382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5B01E75" w14:textId="77777777" w:rsidR="00C94822" w:rsidRPr="00B260DC" w:rsidRDefault="00C94822"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2020</w:t>
            </w:r>
          </w:p>
        </w:tc>
      </w:tr>
      <w:tr w:rsidR="00C94822" w:rsidRPr="00B260DC" w14:paraId="44E0CD05" w14:textId="77777777" w:rsidTr="00C94822">
        <w:trPr>
          <w:trHeight w:val="773"/>
        </w:trPr>
        <w:tc>
          <w:tcPr>
            <w:tcW w:w="1677" w:type="dxa"/>
            <w:vMerge/>
            <w:tcBorders>
              <w:top w:val="single" w:sz="8" w:space="0" w:color="auto"/>
              <w:left w:val="single" w:sz="8" w:space="0" w:color="auto"/>
              <w:bottom w:val="nil"/>
              <w:right w:val="single" w:sz="8" w:space="0" w:color="auto"/>
            </w:tcBorders>
            <w:vAlign w:val="center"/>
            <w:hideMark/>
          </w:tcPr>
          <w:p w14:paraId="163FD39A" w14:textId="77777777" w:rsidR="00C94822" w:rsidRPr="00B260DC" w:rsidRDefault="00C94822" w:rsidP="00C94822">
            <w:pPr>
              <w:spacing w:after="0" w:line="240" w:lineRule="auto"/>
              <w:rPr>
                <w:rFonts w:ascii="Times New Roman" w:eastAsia="Times New Roman" w:hAnsi="Times New Roman" w:cs="Times New Roman"/>
                <w:b/>
                <w:bCs/>
                <w:color w:val="FFFFFF"/>
                <w:sz w:val="24"/>
                <w:szCs w:val="24"/>
                <w:lang w:val="en-US" w:eastAsia="tr-TR" w:bidi="ar-SA"/>
              </w:rPr>
            </w:pPr>
          </w:p>
        </w:tc>
        <w:tc>
          <w:tcPr>
            <w:tcW w:w="2292" w:type="dxa"/>
            <w:tcBorders>
              <w:top w:val="nil"/>
              <w:left w:val="nil"/>
              <w:bottom w:val="nil"/>
              <w:right w:val="single" w:sz="8" w:space="0" w:color="auto"/>
            </w:tcBorders>
            <w:shd w:val="clear" w:color="000000" w:fill="FF0000"/>
            <w:vAlign w:val="center"/>
            <w:hideMark/>
          </w:tcPr>
          <w:p w14:paraId="29A57863" w14:textId="09206507" w:rsidR="00C94822" w:rsidRPr="00B260DC" w:rsidRDefault="00F53B2E"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The amount of energy supplied to the system as surplus</w:t>
            </w:r>
            <w:r w:rsidR="00C94822" w:rsidRPr="00B260DC">
              <w:rPr>
                <w:rFonts w:ascii="Times New Roman" w:eastAsia="Times New Roman" w:hAnsi="Times New Roman" w:cs="Times New Roman"/>
                <w:b/>
                <w:bCs/>
                <w:color w:val="FFFFFF"/>
                <w:sz w:val="24"/>
                <w:szCs w:val="24"/>
                <w:lang w:val="en-US" w:eastAsia="tr-TR" w:bidi="ar-SA"/>
              </w:rPr>
              <w:t xml:space="preserve"> (MWh)</w:t>
            </w:r>
          </w:p>
        </w:tc>
        <w:tc>
          <w:tcPr>
            <w:tcW w:w="1276" w:type="dxa"/>
            <w:tcBorders>
              <w:top w:val="nil"/>
              <w:left w:val="nil"/>
              <w:bottom w:val="nil"/>
              <w:right w:val="single" w:sz="8" w:space="0" w:color="auto"/>
            </w:tcBorders>
            <w:shd w:val="clear" w:color="000000" w:fill="FF0000"/>
            <w:vAlign w:val="center"/>
            <w:hideMark/>
          </w:tcPr>
          <w:p w14:paraId="4C0845B5" w14:textId="63F6747C" w:rsidR="00C94822" w:rsidRPr="00B260DC" w:rsidRDefault="00F53B2E"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C94822" w:rsidRPr="00B260DC">
              <w:rPr>
                <w:rFonts w:ascii="Times New Roman" w:eastAsia="Times New Roman" w:hAnsi="Times New Roman" w:cs="Times New Roman"/>
                <w:b/>
                <w:bCs/>
                <w:color w:val="FFFFFF"/>
                <w:sz w:val="24"/>
                <w:szCs w:val="24"/>
                <w:lang w:val="en-US" w:eastAsia="tr-TR" w:bidi="ar-SA"/>
              </w:rPr>
              <w:br/>
              <w:t xml:space="preserve"> (%)</w:t>
            </w:r>
          </w:p>
        </w:tc>
        <w:tc>
          <w:tcPr>
            <w:tcW w:w="2552" w:type="dxa"/>
            <w:tcBorders>
              <w:top w:val="nil"/>
              <w:left w:val="nil"/>
              <w:bottom w:val="nil"/>
              <w:right w:val="single" w:sz="8" w:space="0" w:color="auto"/>
            </w:tcBorders>
            <w:shd w:val="clear" w:color="000000" w:fill="FF0000"/>
            <w:vAlign w:val="center"/>
            <w:hideMark/>
          </w:tcPr>
          <w:p w14:paraId="7466FF20" w14:textId="44DB9982" w:rsidR="00C94822" w:rsidRPr="00B260DC" w:rsidRDefault="00F53B2E"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The amount of energy supplied to the system as surplus </w:t>
            </w:r>
            <w:r w:rsidR="00C94822" w:rsidRPr="00B260DC">
              <w:rPr>
                <w:rFonts w:ascii="Times New Roman" w:eastAsia="Times New Roman" w:hAnsi="Times New Roman" w:cs="Times New Roman"/>
                <w:b/>
                <w:bCs/>
                <w:color w:val="FFFFFF"/>
                <w:sz w:val="24"/>
                <w:szCs w:val="24"/>
                <w:lang w:val="en-US" w:eastAsia="tr-TR" w:bidi="ar-SA"/>
              </w:rPr>
              <w:t>(MWh)</w:t>
            </w:r>
          </w:p>
        </w:tc>
        <w:tc>
          <w:tcPr>
            <w:tcW w:w="1275" w:type="dxa"/>
            <w:tcBorders>
              <w:top w:val="nil"/>
              <w:left w:val="nil"/>
              <w:bottom w:val="nil"/>
              <w:right w:val="single" w:sz="8" w:space="0" w:color="auto"/>
            </w:tcBorders>
            <w:shd w:val="clear" w:color="000000" w:fill="FF0000"/>
            <w:vAlign w:val="center"/>
            <w:hideMark/>
          </w:tcPr>
          <w:p w14:paraId="2E566EAE" w14:textId="7545B6C2" w:rsidR="00C94822" w:rsidRPr="00B260DC" w:rsidRDefault="00F53B2E"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Share</w:t>
            </w:r>
            <w:r w:rsidR="00C94822" w:rsidRPr="00B260DC">
              <w:rPr>
                <w:rFonts w:ascii="Times New Roman" w:eastAsia="Times New Roman" w:hAnsi="Times New Roman" w:cs="Times New Roman"/>
                <w:b/>
                <w:bCs/>
                <w:color w:val="FFFFFF"/>
                <w:sz w:val="24"/>
                <w:szCs w:val="24"/>
                <w:lang w:val="en-US" w:eastAsia="tr-TR" w:bidi="ar-SA"/>
              </w:rPr>
              <w:br/>
              <w:t xml:space="preserve"> (%)</w:t>
            </w:r>
          </w:p>
        </w:tc>
      </w:tr>
      <w:tr w:rsidR="00C94822" w:rsidRPr="00B260DC" w14:paraId="07C2D134"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7F26216A" w14:textId="785F5220" w:rsidR="00C94822" w:rsidRPr="00B260DC" w:rsidRDefault="00F53B2E" w:rsidP="00C94822">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Solar</w:t>
            </w:r>
          </w:p>
        </w:tc>
        <w:tc>
          <w:tcPr>
            <w:tcW w:w="2292" w:type="dxa"/>
            <w:tcBorders>
              <w:top w:val="nil"/>
              <w:left w:val="nil"/>
              <w:bottom w:val="single" w:sz="8" w:space="0" w:color="auto"/>
              <w:right w:val="single" w:sz="8" w:space="0" w:color="auto"/>
            </w:tcBorders>
            <w:shd w:val="clear" w:color="auto" w:fill="auto"/>
            <w:noWrap/>
            <w:vAlign w:val="center"/>
            <w:hideMark/>
          </w:tcPr>
          <w:p w14:paraId="74DCCF39"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9.425.911,41</w:t>
            </w:r>
          </w:p>
        </w:tc>
        <w:tc>
          <w:tcPr>
            <w:tcW w:w="1276" w:type="dxa"/>
            <w:tcBorders>
              <w:top w:val="nil"/>
              <w:left w:val="nil"/>
              <w:bottom w:val="single" w:sz="8" w:space="0" w:color="auto"/>
              <w:right w:val="single" w:sz="8" w:space="0" w:color="auto"/>
            </w:tcBorders>
            <w:shd w:val="clear" w:color="auto" w:fill="auto"/>
            <w:noWrap/>
            <w:vAlign w:val="center"/>
            <w:hideMark/>
          </w:tcPr>
          <w:p w14:paraId="5606B751"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95,90</w:t>
            </w:r>
          </w:p>
        </w:tc>
        <w:tc>
          <w:tcPr>
            <w:tcW w:w="2552" w:type="dxa"/>
            <w:tcBorders>
              <w:top w:val="nil"/>
              <w:left w:val="nil"/>
              <w:bottom w:val="single" w:sz="8" w:space="0" w:color="auto"/>
              <w:right w:val="single" w:sz="8" w:space="0" w:color="auto"/>
            </w:tcBorders>
            <w:shd w:val="clear" w:color="auto" w:fill="auto"/>
            <w:noWrap/>
            <w:vAlign w:val="center"/>
            <w:hideMark/>
          </w:tcPr>
          <w:p w14:paraId="5AB370C5"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10.825.501,82</w:t>
            </w:r>
          </w:p>
        </w:tc>
        <w:tc>
          <w:tcPr>
            <w:tcW w:w="1275" w:type="dxa"/>
            <w:tcBorders>
              <w:top w:val="nil"/>
              <w:left w:val="nil"/>
              <w:bottom w:val="single" w:sz="8" w:space="0" w:color="auto"/>
              <w:right w:val="single" w:sz="8" w:space="0" w:color="auto"/>
            </w:tcBorders>
            <w:shd w:val="clear" w:color="000000" w:fill="FFFFFF"/>
            <w:noWrap/>
            <w:vAlign w:val="center"/>
            <w:hideMark/>
          </w:tcPr>
          <w:p w14:paraId="30FA274F"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96,27</w:t>
            </w:r>
          </w:p>
        </w:tc>
      </w:tr>
      <w:tr w:rsidR="00C94822" w:rsidRPr="00B260DC" w14:paraId="6DBD0368"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57E060A7" w14:textId="5B4AC241" w:rsidR="00C94822" w:rsidRPr="00B260DC" w:rsidRDefault="00C94822" w:rsidP="00C94822">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Bi</w:t>
            </w:r>
            <w:r w:rsidR="00F53B2E" w:rsidRPr="00B260DC">
              <w:rPr>
                <w:rFonts w:ascii="Times New Roman" w:eastAsia="Times New Roman" w:hAnsi="Times New Roman" w:cs="Times New Roman"/>
                <w:color w:val="FFFFFF"/>
                <w:sz w:val="24"/>
                <w:szCs w:val="24"/>
                <w:lang w:val="en-US" w:eastAsia="tr-TR" w:bidi="ar-SA"/>
              </w:rPr>
              <w:t>omass</w:t>
            </w:r>
          </w:p>
        </w:tc>
        <w:tc>
          <w:tcPr>
            <w:tcW w:w="2292" w:type="dxa"/>
            <w:tcBorders>
              <w:top w:val="nil"/>
              <w:left w:val="nil"/>
              <w:bottom w:val="single" w:sz="8" w:space="0" w:color="auto"/>
              <w:right w:val="single" w:sz="8" w:space="0" w:color="auto"/>
            </w:tcBorders>
            <w:shd w:val="clear" w:color="auto" w:fill="auto"/>
            <w:noWrap/>
            <w:vAlign w:val="center"/>
            <w:hideMark/>
          </w:tcPr>
          <w:p w14:paraId="55E8B950"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255.486,63</w:t>
            </w:r>
          </w:p>
        </w:tc>
        <w:tc>
          <w:tcPr>
            <w:tcW w:w="1276" w:type="dxa"/>
            <w:tcBorders>
              <w:top w:val="nil"/>
              <w:left w:val="nil"/>
              <w:bottom w:val="single" w:sz="8" w:space="0" w:color="auto"/>
              <w:right w:val="single" w:sz="8" w:space="0" w:color="auto"/>
            </w:tcBorders>
            <w:shd w:val="clear" w:color="auto" w:fill="auto"/>
            <w:noWrap/>
            <w:vAlign w:val="center"/>
            <w:hideMark/>
          </w:tcPr>
          <w:p w14:paraId="5C1A1950"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2,60</w:t>
            </w:r>
          </w:p>
        </w:tc>
        <w:tc>
          <w:tcPr>
            <w:tcW w:w="2552" w:type="dxa"/>
            <w:tcBorders>
              <w:top w:val="nil"/>
              <w:left w:val="nil"/>
              <w:bottom w:val="single" w:sz="8" w:space="0" w:color="auto"/>
              <w:right w:val="single" w:sz="8" w:space="0" w:color="auto"/>
            </w:tcBorders>
            <w:shd w:val="clear" w:color="auto" w:fill="auto"/>
            <w:noWrap/>
            <w:vAlign w:val="center"/>
            <w:hideMark/>
          </w:tcPr>
          <w:p w14:paraId="7049F770"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273.446,13</w:t>
            </w:r>
          </w:p>
        </w:tc>
        <w:tc>
          <w:tcPr>
            <w:tcW w:w="1275" w:type="dxa"/>
            <w:tcBorders>
              <w:top w:val="nil"/>
              <w:left w:val="nil"/>
              <w:bottom w:val="single" w:sz="8" w:space="0" w:color="auto"/>
              <w:right w:val="single" w:sz="8" w:space="0" w:color="auto"/>
            </w:tcBorders>
            <w:shd w:val="clear" w:color="000000" w:fill="FFFFFF"/>
            <w:noWrap/>
            <w:vAlign w:val="center"/>
            <w:hideMark/>
          </w:tcPr>
          <w:p w14:paraId="60A67AAC"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2,43</w:t>
            </w:r>
          </w:p>
        </w:tc>
      </w:tr>
      <w:tr w:rsidR="00C94822" w:rsidRPr="00B260DC" w14:paraId="1D05F44F"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7388E57" w14:textId="771426DA" w:rsidR="00C94822" w:rsidRPr="00B260DC" w:rsidRDefault="00F53B2E" w:rsidP="00C94822">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Wind</w:t>
            </w:r>
          </w:p>
        </w:tc>
        <w:tc>
          <w:tcPr>
            <w:tcW w:w="2292" w:type="dxa"/>
            <w:tcBorders>
              <w:top w:val="nil"/>
              <w:left w:val="nil"/>
              <w:bottom w:val="single" w:sz="8" w:space="0" w:color="auto"/>
              <w:right w:val="single" w:sz="8" w:space="0" w:color="auto"/>
            </w:tcBorders>
            <w:shd w:val="clear" w:color="auto" w:fill="auto"/>
            <w:noWrap/>
            <w:vAlign w:val="center"/>
            <w:hideMark/>
          </w:tcPr>
          <w:p w14:paraId="1FB96644"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113.558,01</w:t>
            </w:r>
          </w:p>
        </w:tc>
        <w:tc>
          <w:tcPr>
            <w:tcW w:w="1276" w:type="dxa"/>
            <w:tcBorders>
              <w:top w:val="nil"/>
              <w:left w:val="nil"/>
              <w:bottom w:val="single" w:sz="8" w:space="0" w:color="auto"/>
              <w:right w:val="single" w:sz="8" w:space="0" w:color="auto"/>
            </w:tcBorders>
            <w:shd w:val="clear" w:color="auto" w:fill="auto"/>
            <w:noWrap/>
            <w:vAlign w:val="center"/>
            <w:hideMark/>
          </w:tcPr>
          <w:p w14:paraId="2694FD32"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1,16</w:t>
            </w:r>
          </w:p>
        </w:tc>
        <w:tc>
          <w:tcPr>
            <w:tcW w:w="2552" w:type="dxa"/>
            <w:tcBorders>
              <w:top w:val="nil"/>
              <w:left w:val="nil"/>
              <w:bottom w:val="single" w:sz="8" w:space="0" w:color="auto"/>
              <w:right w:val="single" w:sz="8" w:space="0" w:color="auto"/>
            </w:tcBorders>
            <w:shd w:val="clear" w:color="auto" w:fill="auto"/>
            <w:noWrap/>
            <w:vAlign w:val="center"/>
            <w:hideMark/>
          </w:tcPr>
          <w:p w14:paraId="3CC22D5F"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119.466,89</w:t>
            </w:r>
          </w:p>
        </w:tc>
        <w:tc>
          <w:tcPr>
            <w:tcW w:w="1275" w:type="dxa"/>
            <w:tcBorders>
              <w:top w:val="nil"/>
              <w:left w:val="nil"/>
              <w:bottom w:val="single" w:sz="8" w:space="0" w:color="auto"/>
              <w:right w:val="single" w:sz="8" w:space="0" w:color="auto"/>
            </w:tcBorders>
            <w:shd w:val="clear" w:color="000000" w:fill="FFFFFF"/>
            <w:noWrap/>
            <w:vAlign w:val="center"/>
            <w:hideMark/>
          </w:tcPr>
          <w:p w14:paraId="005376EC"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1,06</w:t>
            </w:r>
          </w:p>
        </w:tc>
      </w:tr>
      <w:tr w:rsidR="00C94822" w:rsidRPr="00B260DC" w14:paraId="4CF5D5DE" w14:textId="77777777" w:rsidTr="00C94822">
        <w:trPr>
          <w:trHeight w:val="279"/>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87A3380" w14:textId="3CFCE47A" w:rsidR="00C94822" w:rsidRPr="00B260DC" w:rsidRDefault="00C94822" w:rsidP="00C94822">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H</w:t>
            </w:r>
            <w:r w:rsidR="00F53B2E" w:rsidRPr="00B260DC">
              <w:rPr>
                <w:rFonts w:ascii="Times New Roman" w:eastAsia="Times New Roman" w:hAnsi="Times New Roman" w:cs="Times New Roman"/>
                <w:color w:val="FFFFFF"/>
                <w:sz w:val="24"/>
                <w:szCs w:val="24"/>
                <w:lang w:val="en-US" w:eastAsia="tr-TR" w:bidi="ar-SA"/>
              </w:rPr>
              <w:t>ydraulic</w:t>
            </w:r>
          </w:p>
        </w:tc>
        <w:tc>
          <w:tcPr>
            <w:tcW w:w="2292" w:type="dxa"/>
            <w:tcBorders>
              <w:top w:val="nil"/>
              <w:left w:val="nil"/>
              <w:bottom w:val="single" w:sz="8" w:space="0" w:color="auto"/>
              <w:right w:val="single" w:sz="8" w:space="0" w:color="auto"/>
            </w:tcBorders>
            <w:shd w:val="clear" w:color="auto" w:fill="auto"/>
            <w:noWrap/>
            <w:vAlign w:val="center"/>
            <w:hideMark/>
          </w:tcPr>
          <w:p w14:paraId="53166B39"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34.437,65</w:t>
            </w:r>
          </w:p>
        </w:tc>
        <w:tc>
          <w:tcPr>
            <w:tcW w:w="1276" w:type="dxa"/>
            <w:tcBorders>
              <w:top w:val="nil"/>
              <w:left w:val="nil"/>
              <w:bottom w:val="single" w:sz="8" w:space="0" w:color="auto"/>
              <w:right w:val="single" w:sz="8" w:space="0" w:color="auto"/>
            </w:tcBorders>
            <w:shd w:val="clear" w:color="auto" w:fill="auto"/>
            <w:noWrap/>
            <w:vAlign w:val="center"/>
            <w:hideMark/>
          </w:tcPr>
          <w:p w14:paraId="1E1C4C9D"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0,35</w:t>
            </w:r>
          </w:p>
        </w:tc>
        <w:tc>
          <w:tcPr>
            <w:tcW w:w="2552" w:type="dxa"/>
            <w:tcBorders>
              <w:top w:val="nil"/>
              <w:left w:val="nil"/>
              <w:bottom w:val="single" w:sz="8" w:space="0" w:color="auto"/>
              <w:right w:val="single" w:sz="8" w:space="0" w:color="auto"/>
            </w:tcBorders>
            <w:shd w:val="clear" w:color="auto" w:fill="auto"/>
            <w:noWrap/>
            <w:vAlign w:val="center"/>
            <w:hideMark/>
          </w:tcPr>
          <w:p w14:paraId="3EB3F3E2" w14:textId="77777777" w:rsidR="00C94822" w:rsidRPr="00B260DC" w:rsidRDefault="00C94822" w:rsidP="00C94822">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27.066,66</w:t>
            </w:r>
          </w:p>
        </w:tc>
        <w:tc>
          <w:tcPr>
            <w:tcW w:w="1275" w:type="dxa"/>
            <w:tcBorders>
              <w:top w:val="nil"/>
              <w:left w:val="nil"/>
              <w:bottom w:val="single" w:sz="8" w:space="0" w:color="auto"/>
              <w:right w:val="single" w:sz="8" w:space="0" w:color="auto"/>
            </w:tcBorders>
            <w:shd w:val="clear" w:color="000000" w:fill="FFFFFF"/>
            <w:noWrap/>
            <w:vAlign w:val="center"/>
            <w:hideMark/>
          </w:tcPr>
          <w:p w14:paraId="189FFE92" w14:textId="77777777" w:rsidR="00C94822" w:rsidRPr="00B260DC" w:rsidRDefault="00C94822" w:rsidP="00C94822">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0,24</w:t>
            </w:r>
          </w:p>
        </w:tc>
      </w:tr>
      <w:tr w:rsidR="00C94822" w:rsidRPr="00B260DC" w14:paraId="58EE158F" w14:textId="77777777" w:rsidTr="00C94822">
        <w:trPr>
          <w:trHeight w:val="506"/>
        </w:trPr>
        <w:tc>
          <w:tcPr>
            <w:tcW w:w="1677" w:type="dxa"/>
            <w:tcBorders>
              <w:top w:val="nil"/>
              <w:left w:val="single" w:sz="8" w:space="0" w:color="auto"/>
              <w:bottom w:val="single" w:sz="8" w:space="0" w:color="auto"/>
              <w:right w:val="single" w:sz="8" w:space="0" w:color="auto"/>
            </w:tcBorders>
            <w:shd w:val="clear" w:color="000000" w:fill="FF5050"/>
            <w:noWrap/>
            <w:vAlign w:val="center"/>
            <w:hideMark/>
          </w:tcPr>
          <w:p w14:paraId="0E1A93A6" w14:textId="119442AD" w:rsidR="00C94822" w:rsidRPr="00B260DC" w:rsidRDefault="0040451E" w:rsidP="00C94822">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 xml:space="preserve">Grand </w:t>
            </w:r>
            <w:r w:rsidR="00F53B2E" w:rsidRPr="00B260DC">
              <w:rPr>
                <w:rFonts w:ascii="Times New Roman" w:eastAsia="Times New Roman" w:hAnsi="Times New Roman" w:cs="Times New Roman"/>
                <w:color w:val="FFFFFF"/>
                <w:sz w:val="24"/>
                <w:szCs w:val="24"/>
                <w:lang w:val="en-US" w:eastAsia="tr-TR" w:bidi="ar-SA"/>
              </w:rPr>
              <w:t>Total</w:t>
            </w:r>
          </w:p>
        </w:tc>
        <w:tc>
          <w:tcPr>
            <w:tcW w:w="2292" w:type="dxa"/>
            <w:tcBorders>
              <w:top w:val="nil"/>
              <w:left w:val="nil"/>
              <w:bottom w:val="single" w:sz="8" w:space="0" w:color="auto"/>
              <w:right w:val="single" w:sz="8" w:space="0" w:color="auto"/>
            </w:tcBorders>
            <w:shd w:val="clear" w:color="000000" w:fill="FF5050"/>
            <w:noWrap/>
            <w:vAlign w:val="center"/>
            <w:hideMark/>
          </w:tcPr>
          <w:p w14:paraId="2C9EED4B" w14:textId="77777777" w:rsidR="00C94822" w:rsidRPr="00B260DC" w:rsidRDefault="00C94822" w:rsidP="00C94822">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9.829.393,70</w:t>
            </w:r>
          </w:p>
        </w:tc>
        <w:tc>
          <w:tcPr>
            <w:tcW w:w="1276" w:type="dxa"/>
            <w:tcBorders>
              <w:top w:val="nil"/>
              <w:left w:val="nil"/>
              <w:bottom w:val="single" w:sz="8" w:space="0" w:color="auto"/>
              <w:right w:val="single" w:sz="8" w:space="0" w:color="auto"/>
            </w:tcBorders>
            <w:shd w:val="clear" w:color="000000" w:fill="FF5050"/>
            <w:noWrap/>
            <w:vAlign w:val="center"/>
            <w:hideMark/>
          </w:tcPr>
          <w:p w14:paraId="6802339B" w14:textId="77777777" w:rsidR="00C94822" w:rsidRPr="00B260DC" w:rsidRDefault="00C94822"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c>
          <w:tcPr>
            <w:tcW w:w="2552" w:type="dxa"/>
            <w:tcBorders>
              <w:top w:val="nil"/>
              <w:left w:val="nil"/>
              <w:bottom w:val="single" w:sz="8" w:space="0" w:color="auto"/>
              <w:right w:val="single" w:sz="8" w:space="0" w:color="auto"/>
            </w:tcBorders>
            <w:shd w:val="clear" w:color="000000" w:fill="FF5050"/>
            <w:noWrap/>
            <w:vAlign w:val="center"/>
            <w:hideMark/>
          </w:tcPr>
          <w:p w14:paraId="3782A796" w14:textId="77777777" w:rsidR="00C94822" w:rsidRPr="00B260DC" w:rsidRDefault="00C94822" w:rsidP="00C94822">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11.245.481,50</w:t>
            </w:r>
          </w:p>
        </w:tc>
        <w:tc>
          <w:tcPr>
            <w:tcW w:w="1275" w:type="dxa"/>
            <w:tcBorders>
              <w:top w:val="nil"/>
              <w:left w:val="nil"/>
              <w:bottom w:val="single" w:sz="8" w:space="0" w:color="auto"/>
              <w:right w:val="single" w:sz="8" w:space="0" w:color="auto"/>
            </w:tcBorders>
            <w:shd w:val="clear" w:color="000000" w:fill="FF5050"/>
            <w:noWrap/>
            <w:vAlign w:val="center"/>
            <w:hideMark/>
          </w:tcPr>
          <w:p w14:paraId="2A63FD03" w14:textId="77777777" w:rsidR="00C94822" w:rsidRPr="00B260DC" w:rsidRDefault="00C94822" w:rsidP="00C94822">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100,00</w:t>
            </w:r>
          </w:p>
        </w:tc>
      </w:tr>
    </w:tbl>
    <w:p w14:paraId="40BDF500" w14:textId="77777777" w:rsidR="00AE72FE" w:rsidRPr="00B260DC" w:rsidRDefault="00AE72FE" w:rsidP="00AE72FE">
      <w:pPr>
        <w:pStyle w:val="Balk6"/>
        <w:rPr>
          <w:lang w:val="en-US"/>
        </w:rPr>
      </w:pPr>
    </w:p>
    <w:p w14:paraId="526CE9F9" w14:textId="77777777" w:rsidR="00924BC7" w:rsidRPr="00B260DC" w:rsidRDefault="00924BC7" w:rsidP="00AE72FE">
      <w:pPr>
        <w:pStyle w:val="Balk6"/>
        <w:rPr>
          <w:lang w:val="en-US"/>
        </w:rPr>
      </w:pPr>
    </w:p>
    <w:p w14:paraId="3758E1A8" w14:textId="77777777" w:rsidR="008C052D" w:rsidRPr="00B260DC" w:rsidRDefault="008C052D" w:rsidP="008C052D">
      <w:pPr>
        <w:rPr>
          <w:lang w:val="en-US"/>
        </w:rPr>
      </w:pPr>
    </w:p>
    <w:p w14:paraId="67D5A898" w14:textId="79144FCF" w:rsidR="00AE72FE" w:rsidRPr="00B260DC" w:rsidRDefault="00F53B2E" w:rsidP="00AE72FE">
      <w:pPr>
        <w:pStyle w:val="Balk6"/>
        <w:rPr>
          <w:lang w:val="en-US"/>
        </w:rPr>
      </w:pPr>
      <w:bookmarkStart w:id="104" w:name="_Toc76478998"/>
      <w:r w:rsidRPr="00B260DC">
        <w:rPr>
          <w:lang w:val="en-US"/>
        </w:rPr>
        <w:t>Figure</w:t>
      </w:r>
      <w:r w:rsidR="00AE72FE" w:rsidRPr="00B260DC">
        <w:rPr>
          <w:lang w:val="en-US"/>
        </w:rPr>
        <w:t xml:space="preserve"> </w:t>
      </w:r>
      <w:r w:rsidR="00853F79" w:rsidRPr="00B260DC">
        <w:rPr>
          <w:lang w:val="en-US"/>
        </w:rPr>
        <w:t>1</w:t>
      </w:r>
      <w:r w:rsidR="00AE72FE" w:rsidRPr="00B260DC">
        <w:rPr>
          <w:lang w:val="en-US"/>
        </w:rPr>
        <w:fldChar w:fldCharType="begin"/>
      </w:r>
      <w:r w:rsidR="00AE72FE" w:rsidRPr="00B260DC">
        <w:rPr>
          <w:lang w:val="en-US"/>
        </w:rPr>
        <w:instrText xml:space="preserve"> STYLEREF 1 \s </w:instrText>
      </w:r>
      <w:r w:rsidR="00AE72FE" w:rsidRPr="00B260DC">
        <w:rPr>
          <w:lang w:val="en-US"/>
        </w:rPr>
        <w:fldChar w:fldCharType="end"/>
      </w:r>
      <w:r w:rsidR="00AE72FE" w:rsidRPr="00B260DC">
        <w:rPr>
          <w:lang w:val="en-US"/>
        </w:rPr>
        <w:t>.</w:t>
      </w:r>
      <w:r w:rsidR="001F0F8D" w:rsidRPr="00B260DC">
        <w:rPr>
          <w:lang w:val="en-US"/>
        </w:rPr>
        <w:t>19</w:t>
      </w:r>
      <w:r w:rsidR="00AE72FE" w:rsidRPr="00B260DC">
        <w:rPr>
          <w:lang w:val="en-US"/>
        </w:rPr>
        <w:t xml:space="preserve">: </w:t>
      </w:r>
      <w:r w:rsidRPr="00B260DC">
        <w:rPr>
          <w:lang w:val="en-US"/>
        </w:rPr>
        <w:t xml:space="preserve">Distribution of Unlicensed Electricity Generation by </w:t>
      </w:r>
      <w:r w:rsidR="00201813" w:rsidRPr="00B260DC">
        <w:rPr>
          <w:lang w:val="en-US"/>
        </w:rPr>
        <w:t>Res</w:t>
      </w:r>
      <w:r w:rsidRPr="00B260DC">
        <w:rPr>
          <w:lang w:val="en-US"/>
        </w:rPr>
        <w:t>ources</w:t>
      </w:r>
      <w:r w:rsidR="00201813" w:rsidRPr="00B260DC">
        <w:rPr>
          <w:lang w:val="en-US"/>
        </w:rPr>
        <w:t xml:space="preserve"> in 2020</w:t>
      </w:r>
      <w:r w:rsidRPr="00B260DC">
        <w:rPr>
          <w:lang w:val="en-US"/>
        </w:rPr>
        <w:t xml:space="preserve"> </w:t>
      </w:r>
      <w:r w:rsidR="00AE72FE" w:rsidRPr="00B260DC">
        <w:rPr>
          <w:lang w:val="en-US"/>
        </w:rPr>
        <w:t>(%)</w:t>
      </w:r>
      <w:bookmarkEnd w:id="104"/>
    </w:p>
    <w:p w14:paraId="0AB1C2C3" w14:textId="1BE1D23A" w:rsidR="00AA05E6" w:rsidRPr="00B260DC" w:rsidRDefault="00AA11E9" w:rsidP="00BB6205">
      <w:pPr>
        <w:rPr>
          <w:lang w:val="en-US"/>
        </w:rPr>
      </w:pPr>
      <w:r w:rsidRPr="00B260DC">
        <w:rPr>
          <w:noProof/>
          <w:lang w:eastAsia="tr-TR" w:bidi="ar-SA"/>
        </w:rPr>
        <w:drawing>
          <wp:inline distT="0" distB="0" distL="0" distR="0" wp14:anchorId="4F6ED260" wp14:editId="3E2B3D77">
            <wp:extent cx="5506615" cy="3186820"/>
            <wp:effectExtent l="0" t="0" r="0" b="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17302" cy="3193005"/>
                    </a:xfrm>
                    <a:prstGeom prst="rect">
                      <a:avLst/>
                    </a:prstGeom>
                    <a:noFill/>
                  </pic:spPr>
                </pic:pic>
              </a:graphicData>
            </a:graphic>
          </wp:inline>
        </w:drawing>
      </w:r>
    </w:p>
    <w:p w14:paraId="608969C3" w14:textId="77777777" w:rsidR="00AE72FE" w:rsidRPr="00B260DC" w:rsidRDefault="00AE72FE" w:rsidP="00BB6205">
      <w:pPr>
        <w:rPr>
          <w:lang w:val="en-US"/>
        </w:rPr>
      </w:pPr>
    </w:p>
    <w:p w14:paraId="12AB3D27" w14:textId="60623604" w:rsidR="00924BC7" w:rsidRPr="00B260DC" w:rsidRDefault="004009F2" w:rsidP="00113471">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distribution of unlicensed electricity generation and energy delivered to the system by provinces is given in</w:t>
      </w:r>
      <w:r w:rsidR="00AE72FE" w:rsidRPr="00B260DC">
        <w:rPr>
          <w:rFonts w:asciiTheme="minorHAnsi" w:hAnsiTheme="minorHAnsi" w:cstheme="minorHAnsi"/>
          <w:sz w:val="24"/>
          <w:szCs w:val="24"/>
          <w:lang w:val="en-US"/>
        </w:rPr>
        <w:t xml:space="preserve"> Tabl</w:t>
      </w:r>
      <w:r w:rsidRPr="00B260DC">
        <w:rPr>
          <w:rFonts w:asciiTheme="minorHAnsi" w:hAnsiTheme="minorHAnsi" w:cstheme="minorHAnsi"/>
          <w:sz w:val="24"/>
          <w:szCs w:val="24"/>
          <w:lang w:val="en-US"/>
        </w:rPr>
        <w:t>e</w:t>
      </w:r>
      <w:r w:rsidR="00AE72FE" w:rsidRPr="00B260DC">
        <w:rPr>
          <w:rFonts w:asciiTheme="minorHAnsi" w:hAnsiTheme="minorHAnsi" w:cstheme="minorHAnsi"/>
          <w:sz w:val="24"/>
          <w:szCs w:val="24"/>
          <w:lang w:val="en-US"/>
        </w:rPr>
        <w:t xml:space="preserve"> 1.8</w:t>
      </w:r>
      <w:r w:rsidRPr="00B260DC">
        <w:rPr>
          <w:rFonts w:asciiTheme="minorHAnsi" w:hAnsiTheme="minorHAnsi" w:cstheme="minorHAnsi"/>
          <w:sz w:val="24"/>
          <w:szCs w:val="24"/>
          <w:lang w:val="en-US"/>
        </w:rPr>
        <w:t xml:space="preserve"> and in 2020, the highest</w:t>
      </w:r>
      <w:r w:rsidR="00AE72FE"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generation was in Konya as it was in 2019.</w:t>
      </w:r>
      <w:r w:rsidR="00AE72FE"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Apart from Konya</w:t>
      </w:r>
      <w:r w:rsidR="007B18FA">
        <w:rPr>
          <w:rFonts w:asciiTheme="minorHAnsi" w:hAnsiTheme="minorHAnsi" w:cstheme="minorHAnsi"/>
          <w:sz w:val="24"/>
          <w:szCs w:val="24"/>
          <w:lang w:val="en-US"/>
        </w:rPr>
        <w:t>,</w:t>
      </w:r>
      <w:r w:rsidR="00AE72FE" w:rsidRPr="00B260DC">
        <w:rPr>
          <w:rFonts w:asciiTheme="minorHAnsi" w:hAnsiTheme="minorHAnsi" w:cstheme="minorHAnsi"/>
          <w:sz w:val="24"/>
          <w:szCs w:val="24"/>
          <w:lang w:val="en-US"/>
        </w:rPr>
        <w:t xml:space="preserve"> </w:t>
      </w:r>
      <w:proofErr w:type="spellStart"/>
      <w:r w:rsidR="008C052D" w:rsidRPr="00B260DC">
        <w:rPr>
          <w:rFonts w:asciiTheme="minorHAnsi" w:hAnsiTheme="minorHAnsi" w:cstheme="minorHAnsi"/>
          <w:sz w:val="24"/>
          <w:szCs w:val="24"/>
          <w:lang w:val="en-US"/>
        </w:rPr>
        <w:t>Şanlıurfa</w:t>
      </w:r>
      <w:proofErr w:type="spellEnd"/>
      <w:r w:rsidR="008C052D" w:rsidRPr="00B260DC">
        <w:rPr>
          <w:rFonts w:asciiTheme="minorHAnsi" w:hAnsiTheme="minorHAnsi" w:cstheme="minorHAnsi"/>
          <w:sz w:val="24"/>
          <w:szCs w:val="24"/>
          <w:lang w:val="en-US"/>
        </w:rPr>
        <w:t xml:space="preserve">, </w:t>
      </w:r>
      <w:r w:rsidR="008C3539" w:rsidRPr="00B260DC">
        <w:rPr>
          <w:rFonts w:asciiTheme="minorHAnsi" w:hAnsiTheme="minorHAnsi" w:cstheme="minorHAnsi"/>
          <w:sz w:val="24"/>
          <w:szCs w:val="24"/>
          <w:lang w:val="en-US"/>
        </w:rPr>
        <w:t xml:space="preserve">Ankara, </w:t>
      </w:r>
      <w:r w:rsidR="00F87F33" w:rsidRPr="00B260DC">
        <w:rPr>
          <w:rFonts w:asciiTheme="minorHAnsi" w:hAnsiTheme="minorHAnsi" w:cstheme="minorHAnsi"/>
          <w:sz w:val="24"/>
          <w:szCs w:val="24"/>
          <w:lang w:val="en-US"/>
        </w:rPr>
        <w:t xml:space="preserve">Kayseri, </w:t>
      </w:r>
      <w:r w:rsidR="008C3539" w:rsidRPr="00B260DC">
        <w:rPr>
          <w:rFonts w:asciiTheme="minorHAnsi" w:hAnsiTheme="minorHAnsi" w:cstheme="minorHAnsi"/>
          <w:sz w:val="24"/>
          <w:szCs w:val="24"/>
          <w:lang w:val="en-US"/>
        </w:rPr>
        <w:t xml:space="preserve">İzmir, </w:t>
      </w:r>
      <w:proofErr w:type="spellStart"/>
      <w:r w:rsidR="0007441C" w:rsidRPr="00B260DC">
        <w:rPr>
          <w:rFonts w:asciiTheme="minorHAnsi" w:hAnsiTheme="minorHAnsi" w:cstheme="minorHAnsi"/>
          <w:sz w:val="24"/>
          <w:szCs w:val="24"/>
          <w:lang w:val="en-US"/>
        </w:rPr>
        <w:t>Afyonkarahisar</w:t>
      </w:r>
      <w:proofErr w:type="spellEnd"/>
      <w:r w:rsidR="0007441C" w:rsidRPr="00B260DC">
        <w:rPr>
          <w:rFonts w:asciiTheme="minorHAnsi" w:hAnsiTheme="minorHAnsi" w:cstheme="minorHAnsi"/>
          <w:sz w:val="24"/>
          <w:szCs w:val="24"/>
          <w:lang w:val="en-US"/>
        </w:rPr>
        <w:t xml:space="preserve">, </w:t>
      </w:r>
      <w:proofErr w:type="spellStart"/>
      <w:r w:rsidR="008C3539" w:rsidRPr="00B260DC">
        <w:rPr>
          <w:rFonts w:asciiTheme="minorHAnsi" w:hAnsiTheme="minorHAnsi" w:cstheme="minorHAnsi"/>
          <w:sz w:val="24"/>
          <w:szCs w:val="24"/>
          <w:lang w:val="en-US"/>
        </w:rPr>
        <w:t>Manisa</w:t>
      </w:r>
      <w:proofErr w:type="spellEnd"/>
      <w:r w:rsidR="0007441C" w:rsidRPr="00B260DC">
        <w:rPr>
          <w:rFonts w:asciiTheme="minorHAnsi" w:hAnsiTheme="minorHAnsi" w:cstheme="minorHAnsi"/>
          <w:sz w:val="24"/>
          <w:szCs w:val="24"/>
          <w:lang w:val="en-US"/>
        </w:rPr>
        <w:t xml:space="preserve"> </w:t>
      </w:r>
      <w:r w:rsidR="008A6107">
        <w:rPr>
          <w:rFonts w:asciiTheme="minorHAnsi" w:hAnsiTheme="minorHAnsi" w:cstheme="minorHAnsi"/>
          <w:sz w:val="24"/>
          <w:szCs w:val="24"/>
          <w:lang w:val="en-US"/>
        </w:rPr>
        <w:t>and</w:t>
      </w:r>
      <w:r w:rsidR="00F87F33" w:rsidRPr="00B260DC">
        <w:rPr>
          <w:rFonts w:asciiTheme="minorHAnsi" w:hAnsiTheme="minorHAnsi" w:cstheme="minorHAnsi"/>
          <w:sz w:val="24"/>
          <w:szCs w:val="24"/>
          <w:lang w:val="en-US"/>
        </w:rPr>
        <w:t xml:space="preserve"> </w:t>
      </w:r>
      <w:proofErr w:type="spellStart"/>
      <w:r w:rsidR="008C052D" w:rsidRPr="00B260DC">
        <w:rPr>
          <w:rFonts w:asciiTheme="minorHAnsi" w:hAnsiTheme="minorHAnsi" w:cstheme="minorHAnsi"/>
          <w:sz w:val="24"/>
          <w:szCs w:val="24"/>
          <w:lang w:val="en-US"/>
        </w:rPr>
        <w:t>Eskişehir</w:t>
      </w:r>
      <w:proofErr w:type="spellEnd"/>
      <w:r w:rsidR="0007441C"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are the provinces that rank first among unlicensed electricity generation</w:t>
      </w:r>
      <w:r w:rsidR="00AE72FE" w:rsidRPr="00B260DC">
        <w:rPr>
          <w:rFonts w:asciiTheme="minorHAnsi" w:hAnsiTheme="minorHAnsi" w:cstheme="minorHAnsi"/>
          <w:sz w:val="24"/>
          <w:szCs w:val="24"/>
          <w:lang w:val="en-US"/>
        </w:rPr>
        <w:t xml:space="preserve">. </w:t>
      </w:r>
      <w:bookmarkStart w:id="105" w:name="_Toc450300298"/>
      <w:bookmarkStart w:id="106" w:name="_Toc450309954"/>
    </w:p>
    <w:p w14:paraId="4E55B671" w14:textId="77777777" w:rsidR="008C052D" w:rsidRPr="00B260DC" w:rsidRDefault="008C052D" w:rsidP="00113471">
      <w:pPr>
        <w:spacing w:line="360" w:lineRule="auto"/>
        <w:ind w:firstLine="708"/>
        <w:jc w:val="both"/>
        <w:rPr>
          <w:rFonts w:asciiTheme="minorHAnsi" w:hAnsiTheme="minorHAnsi" w:cstheme="minorHAnsi"/>
          <w:sz w:val="24"/>
          <w:szCs w:val="24"/>
          <w:highlight w:val="yellow"/>
          <w:lang w:val="en-US"/>
        </w:rPr>
      </w:pPr>
    </w:p>
    <w:p w14:paraId="4944EC82" w14:textId="02BC8D63" w:rsidR="00D232AF" w:rsidRPr="00B260DC" w:rsidRDefault="00D232AF" w:rsidP="00524E38">
      <w:pPr>
        <w:pStyle w:val="Balk5"/>
        <w:rPr>
          <w:lang w:val="en-US"/>
        </w:rPr>
      </w:pPr>
      <w:bookmarkStart w:id="107" w:name="_Toc76478947"/>
      <w:r w:rsidRPr="00B260DC">
        <w:rPr>
          <w:lang w:val="en-US"/>
        </w:rPr>
        <w:t>Tabl</w:t>
      </w:r>
      <w:r w:rsidR="00201813"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796EB1" w:rsidRPr="00B260DC">
        <w:rPr>
          <w:lang w:val="en-US"/>
        </w:rPr>
        <w:t>8</w:t>
      </w:r>
      <w:r w:rsidRPr="00B260DC">
        <w:rPr>
          <w:lang w:val="en-US"/>
        </w:rPr>
        <w:t xml:space="preserve">: </w:t>
      </w:r>
      <w:r w:rsidR="00996E5B" w:rsidRPr="00B260DC">
        <w:rPr>
          <w:lang w:val="en-US"/>
        </w:rPr>
        <w:t xml:space="preserve">Distribution of Unlicensed Electricity Generation by Provinces </w:t>
      </w:r>
      <w:r w:rsidR="00BB6205" w:rsidRPr="00B260DC">
        <w:rPr>
          <w:lang w:val="en-US"/>
        </w:rPr>
        <w:t>(MW</w:t>
      </w:r>
      <w:r w:rsidR="00DF0FC6" w:rsidRPr="00B260DC">
        <w:rPr>
          <w:lang w:val="en-US"/>
        </w:rPr>
        <w:t>h</w:t>
      </w:r>
      <w:r w:rsidR="00BB6205" w:rsidRPr="00B260DC">
        <w:rPr>
          <w:lang w:val="en-US"/>
        </w:rPr>
        <w:t>-</w:t>
      </w:r>
      <w:r w:rsidRPr="00B260DC">
        <w:rPr>
          <w:lang w:val="en-US"/>
        </w:rPr>
        <w:t>%)</w:t>
      </w:r>
      <w:bookmarkEnd w:id="105"/>
      <w:bookmarkEnd w:id="106"/>
      <w:bookmarkEnd w:id="107"/>
    </w:p>
    <w:tbl>
      <w:tblPr>
        <w:tblW w:w="9062" w:type="dxa"/>
        <w:tblCellMar>
          <w:left w:w="70" w:type="dxa"/>
          <w:right w:w="70" w:type="dxa"/>
        </w:tblCellMar>
        <w:tblLook w:val="04A0" w:firstRow="1" w:lastRow="0" w:firstColumn="1" w:lastColumn="0" w:noHBand="0" w:noVBand="1"/>
      </w:tblPr>
      <w:tblGrid>
        <w:gridCol w:w="1920"/>
        <w:gridCol w:w="2606"/>
        <w:gridCol w:w="1134"/>
        <w:gridCol w:w="2410"/>
        <w:gridCol w:w="992"/>
      </w:tblGrid>
      <w:tr w:rsidR="008C3539" w:rsidRPr="00B260DC" w14:paraId="4A19A383" w14:textId="77777777" w:rsidTr="008C3539">
        <w:trPr>
          <w:trHeight w:val="254"/>
          <w:tblHeader/>
        </w:trPr>
        <w:tc>
          <w:tcPr>
            <w:tcW w:w="192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43220CC" w14:textId="2B3FF1EB" w:rsidR="008C3539" w:rsidRPr="00B260DC" w:rsidRDefault="00201813"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PROVINCES</w:t>
            </w:r>
          </w:p>
        </w:tc>
        <w:tc>
          <w:tcPr>
            <w:tcW w:w="37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212FB0"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E2F5D44"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2020</w:t>
            </w:r>
          </w:p>
        </w:tc>
      </w:tr>
      <w:tr w:rsidR="008C3539" w:rsidRPr="00B260DC" w14:paraId="63EDF61C" w14:textId="77777777" w:rsidTr="008C3539">
        <w:trPr>
          <w:trHeight w:val="1053"/>
          <w:tblHeader/>
        </w:trPr>
        <w:tc>
          <w:tcPr>
            <w:tcW w:w="1920" w:type="dxa"/>
            <w:vMerge/>
            <w:tcBorders>
              <w:top w:val="single" w:sz="8" w:space="0" w:color="auto"/>
              <w:left w:val="single" w:sz="8" w:space="0" w:color="auto"/>
              <w:bottom w:val="nil"/>
              <w:right w:val="single" w:sz="8" w:space="0" w:color="auto"/>
            </w:tcBorders>
            <w:vAlign w:val="center"/>
            <w:hideMark/>
          </w:tcPr>
          <w:p w14:paraId="54A2C011" w14:textId="77777777" w:rsidR="008C3539" w:rsidRPr="00B260DC" w:rsidRDefault="008C3539" w:rsidP="008C3539">
            <w:pPr>
              <w:spacing w:after="0" w:line="240" w:lineRule="auto"/>
              <w:rPr>
                <w:rFonts w:ascii="Calibri" w:eastAsia="Times New Roman" w:hAnsi="Calibri" w:cs="Calibri"/>
                <w:b/>
                <w:bCs/>
                <w:color w:val="FFFFFF"/>
                <w:lang w:val="en-US" w:eastAsia="tr-TR" w:bidi="ar-SA"/>
              </w:rPr>
            </w:pPr>
          </w:p>
        </w:tc>
        <w:tc>
          <w:tcPr>
            <w:tcW w:w="2606" w:type="dxa"/>
            <w:tcBorders>
              <w:top w:val="nil"/>
              <w:left w:val="nil"/>
              <w:bottom w:val="nil"/>
              <w:right w:val="single" w:sz="8" w:space="0" w:color="auto"/>
            </w:tcBorders>
            <w:shd w:val="clear" w:color="000000" w:fill="FF0000"/>
            <w:vAlign w:val="center"/>
            <w:hideMark/>
          </w:tcPr>
          <w:p w14:paraId="02AF2019" w14:textId="044DD61B" w:rsidR="008C3539" w:rsidRPr="00B260DC" w:rsidRDefault="00201813"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The amount of energy supplied to the system as surplus</w:t>
            </w:r>
            <w:r w:rsidR="008C3539" w:rsidRPr="00B260DC">
              <w:rPr>
                <w:rFonts w:ascii="Calibri" w:eastAsia="Times New Roman" w:hAnsi="Calibri" w:cs="Calibri"/>
                <w:b/>
                <w:bCs/>
                <w:color w:val="FFFFFF"/>
                <w:lang w:val="en-US" w:eastAsia="tr-TR" w:bidi="ar-SA"/>
              </w:rPr>
              <w:br/>
              <w:t xml:space="preserve">  (MWh)</w:t>
            </w:r>
          </w:p>
        </w:tc>
        <w:tc>
          <w:tcPr>
            <w:tcW w:w="1134" w:type="dxa"/>
            <w:tcBorders>
              <w:top w:val="nil"/>
              <w:left w:val="nil"/>
              <w:bottom w:val="nil"/>
              <w:right w:val="single" w:sz="8" w:space="0" w:color="auto"/>
            </w:tcBorders>
            <w:shd w:val="clear" w:color="000000" w:fill="FF0000"/>
            <w:noWrap/>
            <w:vAlign w:val="center"/>
            <w:hideMark/>
          </w:tcPr>
          <w:p w14:paraId="37ACE1CE" w14:textId="77777777" w:rsidR="00201813" w:rsidRPr="00B260DC" w:rsidRDefault="00201813"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Share</w:t>
            </w:r>
          </w:p>
          <w:p w14:paraId="136F2358" w14:textId="37A10796"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 (%)</w:t>
            </w:r>
          </w:p>
        </w:tc>
        <w:tc>
          <w:tcPr>
            <w:tcW w:w="2410" w:type="dxa"/>
            <w:tcBorders>
              <w:top w:val="nil"/>
              <w:left w:val="nil"/>
              <w:bottom w:val="nil"/>
              <w:right w:val="single" w:sz="8" w:space="0" w:color="auto"/>
            </w:tcBorders>
            <w:shd w:val="clear" w:color="000000" w:fill="FF0000"/>
            <w:vAlign w:val="center"/>
            <w:hideMark/>
          </w:tcPr>
          <w:p w14:paraId="29ABACA8" w14:textId="28D2FA7F" w:rsidR="008C3539" w:rsidRPr="00B260DC" w:rsidRDefault="00201813"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The amount of energy supplied to the system as surplus</w:t>
            </w:r>
            <w:r w:rsidR="008C3539" w:rsidRPr="00B260DC">
              <w:rPr>
                <w:rFonts w:ascii="Calibri" w:eastAsia="Times New Roman" w:hAnsi="Calibri" w:cs="Calibri"/>
                <w:b/>
                <w:bCs/>
                <w:color w:val="FFFFFF"/>
                <w:lang w:val="en-US" w:eastAsia="tr-TR" w:bidi="ar-SA"/>
              </w:rPr>
              <w:t xml:space="preserve"> (MWh)</w:t>
            </w:r>
          </w:p>
        </w:tc>
        <w:tc>
          <w:tcPr>
            <w:tcW w:w="992" w:type="dxa"/>
            <w:tcBorders>
              <w:top w:val="nil"/>
              <w:left w:val="nil"/>
              <w:bottom w:val="nil"/>
              <w:right w:val="single" w:sz="8" w:space="0" w:color="auto"/>
            </w:tcBorders>
            <w:shd w:val="clear" w:color="000000" w:fill="FF0000"/>
            <w:noWrap/>
            <w:vAlign w:val="center"/>
            <w:hideMark/>
          </w:tcPr>
          <w:p w14:paraId="3A0B70AA" w14:textId="68704F59" w:rsidR="008C3539" w:rsidRPr="00B260DC" w:rsidRDefault="00201813"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Share</w:t>
            </w:r>
            <w:r w:rsidR="008C3539" w:rsidRPr="00B260DC">
              <w:rPr>
                <w:rFonts w:ascii="Calibri" w:eastAsia="Times New Roman" w:hAnsi="Calibri" w:cs="Calibri"/>
                <w:b/>
                <w:bCs/>
                <w:color w:val="FFFFFF"/>
                <w:lang w:val="en-US" w:eastAsia="tr-TR" w:bidi="ar-SA"/>
              </w:rPr>
              <w:t xml:space="preserve"> (%)</w:t>
            </w:r>
          </w:p>
        </w:tc>
      </w:tr>
      <w:tr w:rsidR="008C3539" w:rsidRPr="00B260DC" w14:paraId="10E3966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076D88"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KONYA</w:t>
            </w:r>
          </w:p>
        </w:tc>
        <w:tc>
          <w:tcPr>
            <w:tcW w:w="2606" w:type="dxa"/>
            <w:tcBorders>
              <w:top w:val="nil"/>
              <w:left w:val="nil"/>
              <w:bottom w:val="single" w:sz="8" w:space="0" w:color="auto"/>
              <w:right w:val="single" w:sz="8" w:space="0" w:color="auto"/>
            </w:tcBorders>
            <w:shd w:val="clear" w:color="auto" w:fill="auto"/>
            <w:noWrap/>
            <w:vAlign w:val="center"/>
            <w:hideMark/>
          </w:tcPr>
          <w:p w14:paraId="2701E0A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896.102,75</w:t>
            </w:r>
          </w:p>
        </w:tc>
        <w:tc>
          <w:tcPr>
            <w:tcW w:w="1134" w:type="dxa"/>
            <w:tcBorders>
              <w:top w:val="nil"/>
              <w:left w:val="nil"/>
              <w:bottom w:val="single" w:sz="8" w:space="0" w:color="auto"/>
              <w:right w:val="single" w:sz="8" w:space="0" w:color="auto"/>
            </w:tcBorders>
            <w:shd w:val="clear" w:color="auto" w:fill="auto"/>
            <w:noWrap/>
            <w:vAlign w:val="center"/>
            <w:hideMark/>
          </w:tcPr>
          <w:p w14:paraId="0E15711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9,12</w:t>
            </w:r>
          </w:p>
        </w:tc>
        <w:tc>
          <w:tcPr>
            <w:tcW w:w="2410" w:type="dxa"/>
            <w:tcBorders>
              <w:top w:val="nil"/>
              <w:left w:val="nil"/>
              <w:bottom w:val="single" w:sz="8" w:space="0" w:color="auto"/>
              <w:right w:val="single" w:sz="8" w:space="0" w:color="auto"/>
            </w:tcBorders>
            <w:shd w:val="clear" w:color="auto" w:fill="auto"/>
            <w:noWrap/>
            <w:vAlign w:val="center"/>
            <w:hideMark/>
          </w:tcPr>
          <w:p w14:paraId="67A05F3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951.272,71</w:t>
            </w:r>
          </w:p>
        </w:tc>
        <w:tc>
          <w:tcPr>
            <w:tcW w:w="992" w:type="dxa"/>
            <w:tcBorders>
              <w:top w:val="nil"/>
              <w:left w:val="nil"/>
              <w:bottom w:val="single" w:sz="8" w:space="0" w:color="auto"/>
              <w:right w:val="single" w:sz="8" w:space="0" w:color="auto"/>
            </w:tcBorders>
            <w:shd w:val="clear" w:color="auto" w:fill="auto"/>
            <w:noWrap/>
            <w:vAlign w:val="center"/>
            <w:hideMark/>
          </w:tcPr>
          <w:p w14:paraId="0E709A7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8,46</w:t>
            </w:r>
          </w:p>
        </w:tc>
      </w:tr>
      <w:tr w:rsidR="008C3539" w:rsidRPr="00B260DC" w14:paraId="128EEB1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0D19CD"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ŞANLIURFA</w:t>
            </w:r>
          </w:p>
        </w:tc>
        <w:tc>
          <w:tcPr>
            <w:tcW w:w="2606" w:type="dxa"/>
            <w:tcBorders>
              <w:top w:val="nil"/>
              <w:left w:val="nil"/>
              <w:bottom w:val="single" w:sz="8" w:space="0" w:color="auto"/>
              <w:right w:val="single" w:sz="8" w:space="0" w:color="auto"/>
            </w:tcBorders>
            <w:shd w:val="clear" w:color="auto" w:fill="auto"/>
            <w:noWrap/>
            <w:vAlign w:val="center"/>
            <w:hideMark/>
          </w:tcPr>
          <w:p w14:paraId="3FA38C0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569.672,72</w:t>
            </w:r>
          </w:p>
        </w:tc>
        <w:tc>
          <w:tcPr>
            <w:tcW w:w="1134" w:type="dxa"/>
            <w:tcBorders>
              <w:top w:val="nil"/>
              <w:left w:val="nil"/>
              <w:bottom w:val="single" w:sz="8" w:space="0" w:color="auto"/>
              <w:right w:val="single" w:sz="8" w:space="0" w:color="auto"/>
            </w:tcBorders>
            <w:shd w:val="clear" w:color="auto" w:fill="auto"/>
            <w:noWrap/>
            <w:vAlign w:val="center"/>
            <w:hideMark/>
          </w:tcPr>
          <w:p w14:paraId="004028D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5,80</w:t>
            </w:r>
          </w:p>
        </w:tc>
        <w:tc>
          <w:tcPr>
            <w:tcW w:w="2410" w:type="dxa"/>
            <w:tcBorders>
              <w:top w:val="nil"/>
              <w:left w:val="nil"/>
              <w:bottom w:val="single" w:sz="8" w:space="0" w:color="auto"/>
              <w:right w:val="single" w:sz="8" w:space="0" w:color="auto"/>
            </w:tcBorders>
            <w:shd w:val="clear" w:color="auto" w:fill="auto"/>
            <w:noWrap/>
            <w:vAlign w:val="center"/>
            <w:hideMark/>
          </w:tcPr>
          <w:p w14:paraId="386A6A7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654.198,16</w:t>
            </w:r>
          </w:p>
        </w:tc>
        <w:tc>
          <w:tcPr>
            <w:tcW w:w="992" w:type="dxa"/>
            <w:tcBorders>
              <w:top w:val="nil"/>
              <w:left w:val="nil"/>
              <w:bottom w:val="single" w:sz="8" w:space="0" w:color="auto"/>
              <w:right w:val="single" w:sz="8" w:space="0" w:color="auto"/>
            </w:tcBorders>
            <w:shd w:val="clear" w:color="auto" w:fill="auto"/>
            <w:noWrap/>
            <w:vAlign w:val="center"/>
            <w:hideMark/>
          </w:tcPr>
          <w:p w14:paraId="6583F65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5,82</w:t>
            </w:r>
          </w:p>
        </w:tc>
      </w:tr>
      <w:tr w:rsidR="008C3539" w:rsidRPr="00B260DC" w14:paraId="68A16A1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DD5F4C"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ANKARA</w:t>
            </w:r>
          </w:p>
        </w:tc>
        <w:tc>
          <w:tcPr>
            <w:tcW w:w="2606" w:type="dxa"/>
            <w:tcBorders>
              <w:top w:val="nil"/>
              <w:left w:val="nil"/>
              <w:bottom w:val="single" w:sz="8" w:space="0" w:color="auto"/>
              <w:right w:val="single" w:sz="8" w:space="0" w:color="auto"/>
            </w:tcBorders>
            <w:shd w:val="clear" w:color="auto" w:fill="auto"/>
            <w:noWrap/>
            <w:vAlign w:val="center"/>
            <w:hideMark/>
          </w:tcPr>
          <w:p w14:paraId="3A9D91D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501.259,77</w:t>
            </w:r>
          </w:p>
        </w:tc>
        <w:tc>
          <w:tcPr>
            <w:tcW w:w="1134" w:type="dxa"/>
            <w:tcBorders>
              <w:top w:val="nil"/>
              <w:left w:val="nil"/>
              <w:bottom w:val="single" w:sz="8" w:space="0" w:color="auto"/>
              <w:right w:val="single" w:sz="8" w:space="0" w:color="auto"/>
            </w:tcBorders>
            <w:shd w:val="clear" w:color="auto" w:fill="auto"/>
            <w:noWrap/>
            <w:vAlign w:val="center"/>
            <w:hideMark/>
          </w:tcPr>
          <w:p w14:paraId="49F0DDE4"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5,10</w:t>
            </w:r>
          </w:p>
        </w:tc>
        <w:tc>
          <w:tcPr>
            <w:tcW w:w="2410" w:type="dxa"/>
            <w:tcBorders>
              <w:top w:val="nil"/>
              <w:left w:val="nil"/>
              <w:bottom w:val="single" w:sz="8" w:space="0" w:color="auto"/>
              <w:right w:val="single" w:sz="8" w:space="0" w:color="auto"/>
            </w:tcBorders>
            <w:shd w:val="clear" w:color="auto" w:fill="auto"/>
            <w:noWrap/>
            <w:vAlign w:val="center"/>
            <w:hideMark/>
          </w:tcPr>
          <w:p w14:paraId="387D462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622.015,21</w:t>
            </w:r>
          </w:p>
        </w:tc>
        <w:tc>
          <w:tcPr>
            <w:tcW w:w="992" w:type="dxa"/>
            <w:tcBorders>
              <w:top w:val="nil"/>
              <w:left w:val="nil"/>
              <w:bottom w:val="single" w:sz="8" w:space="0" w:color="auto"/>
              <w:right w:val="single" w:sz="8" w:space="0" w:color="auto"/>
            </w:tcBorders>
            <w:shd w:val="clear" w:color="auto" w:fill="auto"/>
            <w:noWrap/>
            <w:vAlign w:val="center"/>
            <w:hideMark/>
          </w:tcPr>
          <w:p w14:paraId="38F9F7BA"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5,53</w:t>
            </w:r>
          </w:p>
        </w:tc>
      </w:tr>
      <w:tr w:rsidR="008C3539" w:rsidRPr="00B260DC" w14:paraId="5F8A212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6F03AB"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KAYSERİ</w:t>
            </w:r>
          </w:p>
        </w:tc>
        <w:tc>
          <w:tcPr>
            <w:tcW w:w="2606" w:type="dxa"/>
            <w:tcBorders>
              <w:top w:val="nil"/>
              <w:left w:val="nil"/>
              <w:bottom w:val="single" w:sz="8" w:space="0" w:color="auto"/>
              <w:right w:val="single" w:sz="8" w:space="0" w:color="auto"/>
            </w:tcBorders>
            <w:shd w:val="clear" w:color="auto" w:fill="auto"/>
            <w:noWrap/>
            <w:vAlign w:val="center"/>
            <w:hideMark/>
          </w:tcPr>
          <w:p w14:paraId="24EC636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566.861,17</w:t>
            </w:r>
          </w:p>
        </w:tc>
        <w:tc>
          <w:tcPr>
            <w:tcW w:w="1134" w:type="dxa"/>
            <w:tcBorders>
              <w:top w:val="nil"/>
              <w:left w:val="nil"/>
              <w:bottom w:val="single" w:sz="8" w:space="0" w:color="auto"/>
              <w:right w:val="single" w:sz="8" w:space="0" w:color="auto"/>
            </w:tcBorders>
            <w:shd w:val="clear" w:color="auto" w:fill="auto"/>
            <w:noWrap/>
            <w:vAlign w:val="center"/>
            <w:hideMark/>
          </w:tcPr>
          <w:p w14:paraId="1BAE4DA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5,77</w:t>
            </w:r>
          </w:p>
        </w:tc>
        <w:tc>
          <w:tcPr>
            <w:tcW w:w="2410" w:type="dxa"/>
            <w:tcBorders>
              <w:top w:val="nil"/>
              <w:left w:val="nil"/>
              <w:bottom w:val="single" w:sz="8" w:space="0" w:color="auto"/>
              <w:right w:val="single" w:sz="8" w:space="0" w:color="auto"/>
            </w:tcBorders>
            <w:shd w:val="clear" w:color="auto" w:fill="auto"/>
            <w:noWrap/>
            <w:vAlign w:val="center"/>
            <w:hideMark/>
          </w:tcPr>
          <w:p w14:paraId="08E67E8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586.980,66</w:t>
            </w:r>
          </w:p>
        </w:tc>
        <w:tc>
          <w:tcPr>
            <w:tcW w:w="992" w:type="dxa"/>
            <w:tcBorders>
              <w:top w:val="nil"/>
              <w:left w:val="nil"/>
              <w:bottom w:val="single" w:sz="8" w:space="0" w:color="auto"/>
              <w:right w:val="single" w:sz="8" w:space="0" w:color="auto"/>
            </w:tcBorders>
            <w:shd w:val="clear" w:color="auto" w:fill="auto"/>
            <w:noWrap/>
            <w:vAlign w:val="center"/>
            <w:hideMark/>
          </w:tcPr>
          <w:p w14:paraId="0D8FC52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5,22</w:t>
            </w:r>
          </w:p>
        </w:tc>
      </w:tr>
      <w:tr w:rsidR="008C3539" w:rsidRPr="00B260DC" w14:paraId="64D3564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27E9A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İZMİR</w:t>
            </w:r>
          </w:p>
        </w:tc>
        <w:tc>
          <w:tcPr>
            <w:tcW w:w="2606" w:type="dxa"/>
            <w:tcBorders>
              <w:top w:val="nil"/>
              <w:left w:val="nil"/>
              <w:bottom w:val="single" w:sz="8" w:space="0" w:color="auto"/>
              <w:right w:val="single" w:sz="8" w:space="0" w:color="auto"/>
            </w:tcBorders>
            <w:shd w:val="clear" w:color="auto" w:fill="auto"/>
            <w:noWrap/>
            <w:vAlign w:val="center"/>
            <w:hideMark/>
          </w:tcPr>
          <w:p w14:paraId="033AB25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367.294,72</w:t>
            </w:r>
          </w:p>
        </w:tc>
        <w:tc>
          <w:tcPr>
            <w:tcW w:w="1134" w:type="dxa"/>
            <w:tcBorders>
              <w:top w:val="nil"/>
              <w:left w:val="nil"/>
              <w:bottom w:val="single" w:sz="8" w:space="0" w:color="auto"/>
              <w:right w:val="single" w:sz="8" w:space="0" w:color="auto"/>
            </w:tcBorders>
            <w:shd w:val="clear" w:color="auto" w:fill="auto"/>
            <w:noWrap/>
            <w:vAlign w:val="center"/>
            <w:hideMark/>
          </w:tcPr>
          <w:p w14:paraId="7DD94A5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3,74</w:t>
            </w:r>
          </w:p>
        </w:tc>
        <w:tc>
          <w:tcPr>
            <w:tcW w:w="2410" w:type="dxa"/>
            <w:tcBorders>
              <w:top w:val="nil"/>
              <w:left w:val="nil"/>
              <w:bottom w:val="single" w:sz="8" w:space="0" w:color="auto"/>
              <w:right w:val="single" w:sz="8" w:space="0" w:color="auto"/>
            </w:tcBorders>
            <w:shd w:val="clear" w:color="auto" w:fill="auto"/>
            <w:noWrap/>
            <w:vAlign w:val="center"/>
            <w:hideMark/>
          </w:tcPr>
          <w:p w14:paraId="1405BA1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460.513,43</w:t>
            </w:r>
          </w:p>
        </w:tc>
        <w:tc>
          <w:tcPr>
            <w:tcW w:w="992" w:type="dxa"/>
            <w:tcBorders>
              <w:top w:val="nil"/>
              <w:left w:val="nil"/>
              <w:bottom w:val="single" w:sz="8" w:space="0" w:color="auto"/>
              <w:right w:val="single" w:sz="8" w:space="0" w:color="auto"/>
            </w:tcBorders>
            <w:shd w:val="clear" w:color="auto" w:fill="auto"/>
            <w:noWrap/>
            <w:vAlign w:val="center"/>
            <w:hideMark/>
          </w:tcPr>
          <w:p w14:paraId="3ABFA2B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4,10</w:t>
            </w:r>
          </w:p>
        </w:tc>
      </w:tr>
      <w:tr w:rsidR="008C3539" w:rsidRPr="00B260DC" w14:paraId="638A0F5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A2847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AFYONKARAHİSAR</w:t>
            </w:r>
          </w:p>
        </w:tc>
        <w:tc>
          <w:tcPr>
            <w:tcW w:w="2606" w:type="dxa"/>
            <w:tcBorders>
              <w:top w:val="nil"/>
              <w:left w:val="nil"/>
              <w:bottom w:val="single" w:sz="8" w:space="0" w:color="auto"/>
              <w:right w:val="single" w:sz="8" w:space="0" w:color="auto"/>
            </w:tcBorders>
            <w:shd w:val="clear" w:color="auto" w:fill="auto"/>
            <w:noWrap/>
            <w:vAlign w:val="center"/>
            <w:hideMark/>
          </w:tcPr>
          <w:p w14:paraId="67BFACE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392.648,19</w:t>
            </w:r>
          </w:p>
        </w:tc>
        <w:tc>
          <w:tcPr>
            <w:tcW w:w="1134" w:type="dxa"/>
            <w:tcBorders>
              <w:top w:val="nil"/>
              <w:left w:val="nil"/>
              <w:bottom w:val="single" w:sz="8" w:space="0" w:color="auto"/>
              <w:right w:val="single" w:sz="8" w:space="0" w:color="auto"/>
            </w:tcBorders>
            <w:shd w:val="clear" w:color="auto" w:fill="auto"/>
            <w:noWrap/>
            <w:vAlign w:val="center"/>
            <w:hideMark/>
          </w:tcPr>
          <w:p w14:paraId="3F5A040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3,99</w:t>
            </w:r>
          </w:p>
        </w:tc>
        <w:tc>
          <w:tcPr>
            <w:tcW w:w="2410" w:type="dxa"/>
            <w:tcBorders>
              <w:top w:val="nil"/>
              <w:left w:val="nil"/>
              <w:bottom w:val="single" w:sz="8" w:space="0" w:color="auto"/>
              <w:right w:val="single" w:sz="8" w:space="0" w:color="auto"/>
            </w:tcBorders>
            <w:shd w:val="clear" w:color="auto" w:fill="auto"/>
            <w:noWrap/>
            <w:vAlign w:val="center"/>
            <w:hideMark/>
          </w:tcPr>
          <w:p w14:paraId="7B5A152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444.492,50</w:t>
            </w:r>
          </w:p>
        </w:tc>
        <w:tc>
          <w:tcPr>
            <w:tcW w:w="992" w:type="dxa"/>
            <w:tcBorders>
              <w:top w:val="nil"/>
              <w:left w:val="nil"/>
              <w:bottom w:val="single" w:sz="8" w:space="0" w:color="auto"/>
              <w:right w:val="single" w:sz="8" w:space="0" w:color="auto"/>
            </w:tcBorders>
            <w:shd w:val="clear" w:color="auto" w:fill="auto"/>
            <w:noWrap/>
            <w:vAlign w:val="center"/>
            <w:hideMark/>
          </w:tcPr>
          <w:p w14:paraId="49EB50D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3,95</w:t>
            </w:r>
          </w:p>
        </w:tc>
      </w:tr>
      <w:tr w:rsidR="008C3539" w:rsidRPr="00B260DC" w14:paraId="6B4FE25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A78E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lastRenderedPageBreak/>
              <w:t>MANİSA</w:t>
            </w:r>
          </w:p>
        </w:tc>
        <w:tc>
          <w:tcPr>
            <w:tcW w:w="2606" w:type="dxa"/>
            <w:tcBorders>
              <w:top w:val="nil"/>
              <w:left w:val="nil"/>
              <w:bottom w:val="single" w:sz="8" w:space="0" w:color="auto"/>
              <w:right w:val="single" w:sz="8" w:space="0" w:color="auto"/>
            </w:tcBorders>
            <w:shd w:val="clear" w:color="auto" w:fill="auto"/>
            <w:noWrap/>
            <w:vAlign w:val="center"/>
            <w:hideMark/>
          </w:tcPr>
          <w:p w14:paraId="6F7C438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343.718,60</w:t>
            </w:r>
          </w:p>
        </w:tc>
        <w:tc>
          <w:tcPr>
            <w:tcW w:w="1134" w:type="dxa"/>
            <w:tcBorders>
              <w:top w:val="nil"/>
              <w:left w:val="nil"/>
              <w:bottom w:val="single" w:sz="8" w:space="0" w:color="auto"/>
              <w:right w:val="single" w:sz="8" w:space="0" w:color="auto"/>
            </w:tcBorders>
            <w:shd w:val="clear" w:color="auto" w:fill="auto"/>
            <w:noWrap/>
            <w:vAlign w:val="center"/>
            <w:hideMark/>
          </w:tcPr>
          <w:p w14:paraId="0D3677B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3,50</w:t>
            </w:r>
          </w:p>
        </w:tc>
        <w:tc>
          <w:tcPr>
            <w:tcW w:w="2410" w:type="dxa"/>
            <w:tcBorders>
              <w:top w:val="nil"/>
              <w:left w:val="nil"/>
              <w:bottom w:val="single" w:sz="8" w:space="0" w:color="auto"/>
              <w:right w:val="single" w:sz="8" w:space="0" w:color="auto"/>
            </w:tcBorders>
            <w:shd w:val="clear" w:color="auto" w:fill="auto"/>
            <w:noWrap/>
            <w:vAlign w:val="center"/>
            <w:hideMark/>
          </w:tcPr>
          <w:p w14:paraId="7D9A943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381.797,74</w:t>
            </w:r>
          </w:p>
        </w:tc>
        <w:tc>
          <w:tcPr>
            <w:tcW w:w="992" w:type="dxa"/>
            <w:tcBorders>
              <w:top w:val="nil"/>
              <w:left w:val="nil"/>
              <w:bottom w:val="single" w:sz="8" w:space="0" w:color="auto"/>
              <w:right w:val="single" w:sz="8" w:space="0" w:color="auto"/>
            </w:tcBorders>
            <w:shd w:val="clear" w:color="auto" w:fill="auto"/>
            <w:noWrap/>
            <w:vAlign w:val="center"/>
            <w:hideMark/>
          </w:tcPr>
          <w:p w14:paraId="2E3611A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3,40</w:t>
            </w:r>
          </w:p>
        </w:tc>
      </w:tr>
      <w:tr w:rsidR="008C3539" w:rsidRPr="00B260DC" w14:paraId="70059FE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AB5063"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ESKİŞEHİR</w:t>
            </w:r>
          </w:p>
        </w:tc>
        <w:tc>
          <w:tcPr>
            <w:tcW w:w="2606" w:type="dxa"/>
            <w:tcBorders>
              <w:top w:val="nil"/>
              <w:left w:val="nil"/>
              <w:bottom w:val="single" w:sz="8" w:space="0" w:color="auto"/>
              <w:right w:val="single" w:sz="8" w:space="0" w:color="auto"/>
            </w:tcBorders>
            <w:shd w:val="clear" w:color="auto" w:fill="auto"/>
            <w:noWrap/>
            <w:vAlign w:val="center"/>
            <w:hideMark/>
          </w:tcPr>
          <w:p w14:paraId="3137E11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352.373,70</w:t>
            </w:r>
          </w:p>
        </w:tc>
        <w:tc>
          <w:tcPr>
            <w:tcW w:w="1134" w:type="dxa"/>
            <w:tcBorders>
              <w:top w:val="nil"/>
              <w:left w:val="nil"/>
              <w:bottom w:val="single" w:sz="8" w:space="0" w:color="auto"/>
              <w:right w:val="single" w:sz="8" w:space="0" w:color="auto"/>
            </w:tcBorders>
            <w:shd w:val="clear" w:color="auto" w:fill="auto"/>
            <w:noWrap/>
            <w:vAlign w:val="center"/>
            <w:hideMark/>
          </w:tcPr>
          <w:p w14:paraId="47C25A2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3,58</w:t>
            </w:r>
          </w:p>
        </w:tc>
        <w:tc>
          <w:tcPr>
            <w:tcW w:w="2410" w:type="dxa"/>
            <w:tcBorders>
              <w:top w:val="nil"/>
              <w:left w:val="nil"/>
              <w:bottom w:val="single" w:sz="8" w:space="0" w:color="auto"/>
              <w:right w:val="single" w:sz="8" w:space="0" w:color="auto"/>
            </w:tcBorders>
            <w:shd w:val="clear" w:color="auto" w:fill="auto"/>
            <w:noWrap/>
            <w:vAlign w:val="center"/>
            <w:hideMark/>
          </w:tcPr>
          <w:p w14:paraId="0609C2F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358.066,85</w:t>
            </w:r>
          </w:p>
        </w:tc>
        <w:tc>
          <w:tcPr>
            <w:tcW w:w="992" w:type="dxa"/>
            <w:tcBorders>
              <w:top w:val="nil"/>
              <w:left w:val="nil"/>
              <w:bottom w:val="single" w:sz="8" w:space="0" w:color="auto"/>
              <w:right w:val="single" w:sz="8" w:space="0" w:color="auto"/>
            </w:tcBorders>
            <w:shd w:val="clear" w:color="auto" w:fill="auto"/>
            <w:noWrap/>
            <w:vAlign w:val="center"/>
            <w:hideMark/>
          </w:tcPr>
          <w:p w14:paraId="3F886E8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3,18</w:t>
            </w:r>
          </w:p>
        </w:tc>
      </w:tr>
      <w:tr w:rsidR="008C3539" w:rsidRPr="00B260DC" w14:paraId="436C82E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D4B08C"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KAHRAMANMARAŞ</w:t>
            </w:r>
          </w:p>
        </w:tc>
        <w:tc>
          <w:tcPr>
            <w:tcW w:w="2606" w:type="dxa"/>
            <w:tcBorders>
              <w:top w:val="nil"/>
              <w:left w:val="nil"/>
              <w:bottom w:val="single" w:sz="8" w:space="0" w:color="auto"/>
              <w:right w:val="single" w:sz="8" w:space="0" w:color="auto"/>
            </w:tcBorders>
            <w:shd w:val="clear" w:color="auto" w:fill="auto"/>
            <w:noWrap/>
            <w:vAlign w:val="center"/>
            <w:hideMark/>
          </w:tcPr>
          <w:p w14:paraId="5485AAE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314.882,98</w:t>
            </w:r>
          </w:p>
        </w:tc>
        <w:tc>
          <w:tcPr>
            <w:tcW w:w="1134" w:type="dxa"/>
            <w:tcBorders>
              <w:top w:val="nil"/>
              <w:left w:val="nil"/>
              <w:bottom w:val="single" w:sz="8" w:space="0" w:color="auto"/>
              <w:right w:val="single" w:sz="8" w:space="0" w:color="auto"/>
            </w:tcBorders>
            <w:shd w:val="clear" w:color="auto" w:fill="auto"/>
            <w:noWrap/>
            <w:vAlign w:val="center"/>
            <w:hideMark/>
          </w:tcPr>
          <w:p w14:paraId="26FB053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3,20</w:t>
            </w:r>
          </w:p>
        </w:tc>
        <w:tc>
          <w:tcPr>
            <w:tcW w:w="2410" w:type="dxa"/>
            <w:tcBorders>
              <w:top w:val="nil"/>
              <w:left w:val="nil"/>
              <w:bottom w:val="single" w:sz="8" w:space="0" w:color="auto"/>
              <w:right w:val="single" w:sz="8" w:space="0" w:color="auto"/>
            </w:tcBorders>
            <w:shd w:val="clear" w:color="auto" w:fill="auto"/>
            <w:noWrap/>
            <w:vAlign w:val="center"/>
            <w:hideMark/>
          </w:tcPr>
          <w:p w14:paraId="0702DA0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347.107,64</w:t>
            </w:r>
          </w:p>
        </w:tc>
        <w:tc>
          <w:tcPr>
            <w:tcW w:w="992" w:type="dxa"/>
            <w:tcBorders>
              <w:top w:val="nil"/>
              <w:left w:val="nil"/>
              <w:bottom w:val="single" w:sz="8" w:space="0" w:color="auto"/>
              <w:right w:val="single" w:sz="8" w:space="0" w:color="auto"/>
            </w:tcBorders>
            <w:shd w:val="clear" w:color="auto" w:fill="auto"/>
            <w:noWrap/>
            <w:vAlign w:val="center"/>
            <w:hideMark/>
          </w:tcPr>
          <w:p w14:paraId="1373255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3,09</w:t>
            </w:r>
          </w:p>
        </w:tc>
      </w:tr>
      <w:tr w:rsidR="008C3539" w:rsidRPr="00B260DC" w14:paraId="137F472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E69AE8"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MERSİN</w:t>
            </w:r>
          </w:p>
        </w:tc>
        <w:tc>
          <w:tcPr>
            <w:tcW w:w="2606" w:type="dxa"/>
            <w:tcBorders>
              <w:top w:val="nil"/>
              <w:left w:val="nil"/>
              <w:bottom w:val="single" w:sz="8" w:space="0" w:color="auto"/>
              <w:right w:val="single" w:sz="8" w:space="0" w:color="auto"/>
            </w:tcBorders>
            <w:shd w:val="clear" w:color="auto" w:fill="auto"/>
            <w:noWrap/>
            <w:vAlign w:val="center"/>
            <w:hideMark/>
          </w:tcPr>
          <w:p w14:paraId="0DD1789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294.345,92</w:t>
            </w:r>
          </w:p>
        </w:tc>
        <w:tc>
          <w:tcPr>
            <w:tcW w:w="1134" w:type="dxa"/>
            <w:tcBorders>
              <w:top w:val="nil"/>
              <w:left w:val="nil"/>
              <w:bottom w:val="single" w:sz="8" w:space="0" w:color="auto"/>
              <w:right w:val="single" w:sz="8" w:space="0" w:color="auto"/>
            </w:tcBorders>
            <w:shd w:val="clear" w:color="auto" w:fill="auto"/>
            <w:noWrap/>
            <w:vAlign w:val="center"/>
            <w:hideMark/>
          </w:tcPr>
          <w:p w14:paraId="380C2F8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2,99</w:t>
            </w:r>
          </w:p>
        </w:tc>
        <w:tc>
          <w:tcPr>
            <w:tcW w:w="2410" w:type="dxa"/>
            <w:tcBorders>
              <w:top w:val="nil"/>
              <w:left w:val="nil"/>
              <w:bottom w:val="single" w:sz="8" w:space="0" w:color="auto"/>
              <w:right w:val="single" w:sz="8" w:space="0" w:color="auto"/>
            </w:tcBorders>
            <w:shd w:val="clear" w:color="auto" w:fill="auto"/>
            <w:noWrap/>
            <w:vAlign w:val="center"/>
            <w:hideMark/>
          </w:tcPr>
          <w:p w14:paraId="4688B68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328.021,88</w:t>
            </w:r>
          </w:p>
        </w:tc>
        <w:tc>
          <w:tcPr>
            <w:tcW w:w="992" w:type="dxa"/>
            <w:tcBorders>
              <w:top w:val="nil"/>
              <w:left w:val="nil"/>
              <w:bottom w:val="single" w:sz="8" w:space="0" w:color="auto"/>
              <w:right w:val="single" w:sz="8" w:space="0" w:color="auto"/>
            </w:tcBorders>
            <w:shd w:val="clear" w:color="auto" w:fill="auto"/>
            <w:noWrap/>
            <w:vAlign w:val="center"/>
            <w:hideMark/>
          </w:tcPr>
          <w:p w14:paraId="05CFE48A"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2,92</w:t>
            </w:r>
          </w:p>
        </w:tc>
      </w:tr>
      <w:tr w:rsidR="008C3539" w:rsidRPr="00B260DC" w14:paraId="19D1A8A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D91516"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DENİZLİ</w:t>
            </w:r>
          </w:p>
        </w:tc>
        <w:tc>
          <w:tcPr>
            <w:tcW w:w="2606" w:type="dxa"/>
            <w:tcBorders>
              <w:top w:val="nil"/>
              <w:left w:val="nil"/>
              <w:bottom w:val="single" w:sz="8" w:space="0" w:color="auto"/>
              <w:right w:val="single" w:sz="8" w:space="0" w:color="auto"/>
            </w:tcBorders>
            <w:shd w:val="clear" w:color="auto" w:fill="auto"/>
            <w:noWrap/>
            <w:vAlign w:val="center"/>
            <w:hideMark/>
          </w:tcPr>
          <w:p w14:paraId="670A9AC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262.200,19</w:t>
            </w:r>
          </w:p>
        </w:tc>
        <w:tc>
          <w:tcPr>
            <w:tcW w:w="1134" w:type="dxa"/>
            <w:tcBorders>
              <w:top w:val="nil"/>
              <w:left w:val="nil"/>
              <w:bottom w:val="single" w:sz="8" w:space="0" w:color="auto"/>
              <w:right w:val="single" w:sz="8" w:space="0" w:color="auto"/>
            </w:tcBorders>
            <w:shd w:val="clear" w:color="auto" w:fill="auto"/>
            <w:noWrap/>
            <w:vAlign w:val="center"/>
            <w:hideMark/>
          </w:tcPr>
          <w:p w14:paraId="1CE0771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2,67</w:t>
            </w:r>
          </w:p>
        </w:tc>
        <w:tc>
          <w:tcPr>
            <w:tcW w:w="2410" w:type="dxa"/>
            <w:tcBorders>
              <w:top w:val="nil"/>
              <w:left w:val="nil"/>
              <w:bottom w:val="single" w:sz="8" w:space="0" w:color="auto"/>
              <w:right w:val="single" w:sz="8" w:space="0" w:color="auto"/>
            </w:tcBorders>
            <w:shd w:val="clear" w:color="auto" w:fill="auto"/>
            <w:noWrap/>
            <w:vAlign w:val="center"/>
            <w:hideMark/>
          </w:tcPr>
          <w:p w14:paraId="6A45B366"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305.223,03</w:t>
            </w:r>
          </w:p>
        </w:tc>
        <w:tc>
          <w:tcPr>
            <w:tcW w:w="992" w:type="dxa"/>
            <w:tcBorders>
              <w:top w:val="nil"/>
              <w:left w:val="nil"/>
              <w:bottom w:val="single" w:sz="8" w:space="0" w:color="auto"/>
              <w:right w:val="single" w:sz="8" w:space="0" w:color="auto"/>
            </w:tcBorders>
            <w:shd w:val="clear" w:color="auto" w:fill="auto"/>
            <w:noWrap/>
            <w:vAlign w:val="center"/>
            <w:hideMark/>
          </w:tcPr>
          <w:p w14:paraId="0F004E8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2,71</w:t>
            </w:r>
          </w:p>
        </w:tc>
      </w:tr>
      <w:tr w:rsidR="008C3539" w:rsidRPr="00B260DC" w14:paraId="2252979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3EC736"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ELAZIĞ</w:t>
            </w:r>
          </w:p>
        </w:tc>
        <w:tc>
          <w:tcPr>
            <w:tcW w:w="2606" w:type="dxa"/>
            <w:tcBorders>
              <w:top w:val="nil"/>
              <w:left w:val="nil"/>
              <w:bottom w:val="single" w:sz="8" w:space="0" w:color="auto"/>
              <w:right w:val="single" w:sz="8" w:space="0" w:color="auto"/>
            </w:tcBorders>
            <w:shd w:val="clear" w:color="auto" w:fill="auto"/>
            <w:noWrap/>
            <w:vAlign w:val="center"/>
            <w:hideMark/>
          </w:tcPr>
          <w:p w14:paraId="526D283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288.706,65</w:t>
            </w:r>
          </w:p>
        </w:tc>
        <w:tc>
          <w:tcPr>
            <w:tcW w:w="1134" w:type="dxa"/>
            <w:tcBorders>
              <w:top w:val="nil"/>
              <w:left w:val="nil"/>
              <w:bottom w:val="single" w:sz="8" w:space="0" w:color="auto"/>
              <w:right w:val="single" w:sz="8" w:space="0" w:color="auto"/>
            </w:tcBorders>
            <w:shd w:val="clear" w:color="auto" w:fill="auto"/>
            <w:noWrap/>
            <w:vAlign w:val="center"/>
            <w:hideMark/>
          </w:tcPr>
          <w:p w14:paraId="40AD091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2,94</w:t>
            </w:r>
          </w:p>
        </w:tc>
        <w:tc>
          <w:tcPr>
            <w:tcW w:w="2410" w:type="dxa"/>
            <w:tcBorders>
              <w:top w:val="nil"/>
              <w:left w:val="nil"/>
              <w:bottom w:val="single" w:sz="8" w:space="0" w:color="auto"/>
              <w:right w:val="single" w:sz="8" w:space="0" w:color="auto"/>
            </w:tcBorders>
            <w:shd w:val="clear" w:color="auto" w:fill="auto"/>
            <w:noWrap/>
            <w:vAlign w:val="center"/>
            <w:hideMark/>
          </w:tcPr>
          <w:p w14:paraId="4942B74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303.053,75</w:t>
            </w:r>
          </w:p>
        </w:tc>
        <w:tc>
          <w:tcPr>
            <w:tcW w:w="992" w:type="dxa"/>
            <w:tcBorders>
              <w:top w:val="nil"/>
              <w:left w:val="nil"/>
              <w:bottom w:val="single" w:sz="8" w:space="0" w:color="auto"/>
              <w:right w:val="single" w:sz="8" w:space="0" w:color="auto"/>
            </w:tcBorders>
            <w:shd w:val="clear" w:color="auto" w:fill="auto"/>
            <w:noWrap/>
            <w:vAlign w:val="center"/>
            <w:hideMark/>
          </w:tcPr>
          <w:p w14:paraId="1F7D3B24"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2,69</w:t>
            </w:r>
          </w:p>
        </w:tc>
      </w:tr>
      <w:tr w:rsidR="008C3539" w:rsidRPr="00B260DC" w14:paraId="0C24462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8E4895"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GAZİANTEP</w:t>
            </w:r>
          </w:p>
        </w:tc>
        <w:tc>
          <w:tcPr>
            <w:tcW w:w="2606" w:type="dxa"/>
            <w:tcBorders>
              <w:top w:val="nil"/>
              <w:left w:val="nil"/>
              <w:bottom w:val="single" w:sz="8" w:space="0" w:color="auto"/>
              <w:right w:val="single" w:sz="8" w:space="0" w:color="auto"/>
            </w:tcBorders>
            <w:shd w:val="clear" w:color="auto" w:fill="auto"/>
            <w:noWrap/>
            <w:vAlign w:val="center"/>
            <w:hideMark/>
          </w:tcPr>
          <w:p w14:paraId="4E8355F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244.262,17</w:t>
            </w:r>
          </w:p>
        </w:tc>
        <w:tc>
          <w:tcPr>
            <w:tcW w:w="1134" w:type="dxa"/>
            <w:tcBorders>
              <w:top w:val="nil"/>
              <w:left w:val="nil"/>
              <w:bottom w:val="single" w:sz="8" w:space="0" w:color="auto"/>
              <w:right w:val="single" w:sz="8" w:space="0" w:color="auto"/>
            </w:tcBorders>
            <w:shd w:val="clear" w:color="auto" w:fill="auto"/>
            <w:noWrap/>
            <w:vAlign w:val="center"/>
            <w:hideMark/>
          </w:tcPr>
          <w:p w14:paraId="1F85DCC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2,49</w:t>
            </w:r>
          </w:p>
        </w:tc>
        <w:tc>
          <w:tcPr>
            <w:tcW w:w="2410" w:type="dxa"/>
            <w:tcBorders>
              <w:top w:val="nil"/>
              <w:left w:val="nil"/>
              <w:bottom w:val="single" w:sz="8" w:space="0" w:color="auto"/>
              <w:right w:val="single" w:sz="8" w:space="0" w:color="auto"/>
            </w:tcBorders>
            <w:shd w:val="clear" w:color="auto" w:fill="auto"/>
            <w:noWrap/>
            <w:vAlign w:val="center"/>
            <w:hideMark/>
          </w:tcPr>
          <w:p w14:paraId="6D73249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267.375,61</w:t>
            </w:r>
          </w:p>
        </w:tc>
        <w:tc>
          <w:tcPr>
            <w:tcW w:w="992" w:type="dxa"/>
            <w:tcBorders>
              <w:top w:val="nil"/>
              <w:left w:val="nil"/>
              <w:bottom w:val="single" w:sz="8" w:space="0" w:color="auto"/>
              <w:right w:val="single" w:sz="8" w:space="0" w:color="auto"/>
            </w:tcBorders>
            <w:shd w:val="clear" w:color="auto" w:fill="auto"/>
            <w:noWrap/>
            <w:vAlign w:val="center"/>
            <w:hideMark/>
          </w:tcPr>
          <w:p w14:paraId="754FA97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2,38</w:t>
            </w:r>
          </w:p>
        </w:tc>
      </w:tr>
      <w:tr w:rsidR="008C3539" w:rsidRPr="00B260DC" w14:paraId="56C2387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A4ABAC"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ANTALYA</w:t>
            </w:r>
          </w:p>
        </w:tc>
        <w:tc>
          <w:tcPr>
            <w:tcW w:w="2606" w:type="dxa"/>
            <w:tcBorders>
              <w:top w:val="nil"/>
              <w:left w:val="nil"/>
              <w:bottom w:val="single" w:sz="8" w:space="0" w:color="auto"/>
              <w:right w:val="single" w:sz="8" w:space="0" w:color="auto"/>
            </w:tcBorders>
            <w:shd w:val="clear" w:color="auto" w:fill="auto"/>
            <w:noWrap/>
            <w:vAlign w:val="center"/>
            <w:hideMark/>
          </w:tcPr>
          <w:p w14:paraId="565ACD5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224.711,80</w:t>
            </w:r>
          </w:p>
        </w:tc>
        <w:tc>
          <w:tcPr>
            <w:tcW w:w="1134" w:type="dxa"/>
            <w:tcBorders>
              <w:top w:val="nil"/>
              <w:left w:val="nil"/>
              <w:bottom w:val="single" w:sz="8" w:space="0" w:color="auto"/>
              <w:right w:val="single" w:sz="8" w:space="0" w:color="auto"/>
            </w:tcBorders>
            <w:shd w:val="clear" w:color="auto" w:fill="auto"/>
            <w:noWrap/>
            <w:vAlign w:val="center"/>
            <w:hideMark/>
          </w:tcPr>
          <w:p w14:paraId="74842CA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2,29</w:t>
            </w:r>
          </w:p>
        </w:tc>
        <w:tc>
          <w:tcPr>
            <w:tcW w:w="2410" w:type="dxa"/>
            <w:tcBorders>
              <w:top w:val="nil"/>
              <w:left w:val="nil"/>
              <w:bottom w:val="single" w:sz="8" w:space="0" w:color="auto"/>
              <w:right w:val="single" w:sz="8" w:space="0" w:color="auto"/>
            </w:tcBorders>
            <w:shd w:val="clear" w:color="auto" w:fill="auto"/>
            <w:noWrap/>
            <w:vAlign w:val="center"/>
            <w:hideMark/>
          </w:tcPr>
          <w:p w14:paraId="0DB1659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265.937,56</w:t>
            </w:r>
          </w:p>
        </w:tc>
        <w:tc>
          <w:tcPr>
            <w:tcW w:w="992" w:type="dxa"/>
            <w:tcBorders>
              <w:top w:val="nil"/>
              <w:left w:val="nil"/>
              <w:bottom w:val="single" w:sz="8" w:space="0" w:color="auto"/>
              <w:right w:val="single" w:sz="8" w:space="0" w:color="auto"/>
            </w:tcBorders>
            <w:shd w:val="clear" w:color="auto" w:fill="auto"/>
            <w:noWrap/>
            <w:vAlign w:val="center"/>
            <w:hideMark/>
          </w:tcPr>
          <w:p w14:paraId="6993662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2,36</w:t>
            </w:r>
          </w:p>
        </w:tc>
      </w:tr>
      <w:tr w:rsidR="008C3539" w:rsidRPr="00B260DC" w14:paraId="7C4191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FCE859"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AYDIN</w:t>
            </w:r>
          </w:p>
        </w:tc>
        <w:tc>
          <w:tcPr>
            <w:tcW w:w="2606" w:type="dxa"/>
            <w:tcBorders>
              <w:top w:val="nil"/>
              <w:left w:val="nil"/>
              <w:bottom w:val="single" w:sz="8" w:space="0" w:color="auto"/>
              <w:right w:val="single" w:sz="8" w:space="0" w:color="auto"/>
            </w:tcBorders>
            <w:shd w:val="clear" w:color="auto" w:fill="auto"/>
            <w:noWrap/>
            <w:vAlign w:val="center"/>
            <w:hideMark/>
          </w:tcPr>
          <w:p w14:paraId="486A843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244.196,94</w:t>
            </w:r>
          </w:p>
        </w:tc>
        <w:tc>
          <w:tcPr>
            <w:tcW w:w="1134" w:type="dxa"/>
            <w:tcBorders>
              <w:top w:val="nil"/>
              <w:left w:val="nil"/>
              <w:bottom w:val="single" w:sz="8" w:space="0" w:color="auto"/>
              <w:right w:val="single" w:sz="8" w:space="0" w:color="auto"/>
            </w:tcBorders>
            <w:shd w:val="clear" w:color="auto" w:fill="auto"/>
            <w:noWrap/>
            <w:vAlign w:val="center"/>
            <w:hideMark/>
          </w:tcPr>
          <w:p w14:paraId="395FCCD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2,48</w:t>
            </w:r>
          </w:p>
        </w:tc>
        <w:tc>
          <w:tcPr>
            <w:tcW w:w="2410" w:type="dxa"/>
            <w:tcBorders>
              <w:top w:val="nil"/>
              <w:left w:val="nil"/>
              <w:bottom w:val="single" w:sz="8" w:space="0" w:color="auto"/>
              <w:right w:val="single" w:sz="8" w:space="0" w:color="auto"/>
            </w:tcBorders>
            <w:shd w:val="clear" w:color="auto" w:fill="auto"/>
            <w:noWrap/>
            <w:vAlign w:val="center"/>
            <w:hideMark/>
          </w:tcPr>
          <w:p w14:paraId="2B41FBD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257.967,13</w:t>
            </w:r>
          </w:p>
        </w:tc>
        <w:tc>
          <w:tcPr>
            <w:tcW w:w="992" w:type="dxa"/>
            <w:tcBorders>
              <w:top w:val="nil"/>
              <w:left w:val="nil"/>
              <w:bottom w:val="single" w:sz="8" w:space="0" w:color="auto"/>
              <w:right w:val="single" w:sz="8" w:space="0" w:color="auto"/>
            </w:tcBorders>
            <w:shd w:val="clear" w:color="auto" w:fill="auto"/>
            <w:noWrap/>
            <w:vAlign w:val="center"/>
            <w:hideMark/>
          </w:tcPr>
          <w:p w14:paraId="1D66651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2,29</w:t>
            </w:r>
          </w:p>
        </w:tc>
      </w:tr>
      <w:tr w:rsidR="008C3539" w:rsidRPr="00B260DC" w14:paraId="1FBE3A3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6599AC"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MALATYA</w:t>
            </w:r>
          </w:p>
        </w:tc>
        <w:tc>
          <w:tcPr>
            <w:tcW w:w="2606" w:type="dxa"/>
            <w:tcBorders>
              <w:top w:val="nil"/>
              <w:left w:val="nil"/>
              <w:bottom w:val="single" w:sz="8" w:space="0" w:color="auto"/>
              <w:right w:val="single" w:sz="8" w:space="0" w:color="auto"/>
            </w:tcBorders>
            <w:shd w:val="clear" w:color="auto" w:fill="auto"/>
            <w:noWrap/>
            <w:vAlign w:val="center"/>
            <w:hideMark/>
          </w:tcPr>
          <w:p w14:paraId="26C55D7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168.782,43</w:t>
            </w:r>
          </w:p>
        </w:tc>
        <w:tc>
          <w:tcPr>
            <w:tcW w:w="1134" w:type="dxa"/>
            <w:tcBorders>
              <w:top w:val="nil"/>
              <w:left w:val="nil"/>
              <w:bottom w:val="single" w:sz="8" w:space="0" w:color="auto"/>
              <w:right w:val="single" w:sz="8" w:space="0" w:color="auto"/>
            </w:tcBorders>
            <w:shd w:val="clear" w:color="auto" w:fill="auto"/>
            <w:noWrap/>
            <w:vAlign w:val="center"/>
            <w:hideMark/>
          </w:tcPr>
          <w:p w14:paraId="7CA03D94"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w:t>
            </w:r>
          </w:p>
        </w:tc>
        <w:tc>
          <w:tcPr>
            <w:tcW w:w="2410" w:type="dxa"/>
            <w:tcBorders>
              <w:top w:val="nil"/>
              <w:left w:val="nil"/>
              <w:bottom w:val="single" w:sz="8" w:space="0" w:color="auto"/>
              <w:right w:val="single" w:sz="8" w:space="0" w:color="auto"/>
            </w:tcBorders>
            <w:shd w:val="clear" w:color="auto" w:fill="auto"/>
            <w:noWrap/>
            <w:vAlign w:val="center"/>
            <w:hideMark/>
          </w:tcPr>
          <w:p w14:paraId="2A67474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256.006,82</w:t>
            </w:r>
          </w:p>
        </w:tc>
        <w:tc>
          <w:tcPr>
            <w:tcW w:w="992" w:type="dxa"/>
            <w:tcBorders>
              <w:top w:val="nil"/>
              <w:left w:val="nil"/>
              <w:bottom w:val="single" w:sz="8" w:space="0" w:color="auto"/>
              <w:right w:val="single" w:sz="8" w:space="0" w:color="auto"/>
            </w:tcBorders>
            <w:shd w:val="clear" w:color="auto" w:fill="auto"/>
            <w:noWrap/>
            <w:vAlign w:val="center"/>
            <w:hideMark/>
          </w:tcPr>
          <w:p w14:paraId="572774F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2,28</w:t>
            </w:r>
          </w:p>
        </w:tc>
      </w:tr>
      <w:tr w:rsidR="008C3539" w:rsidRPr="00B260DC" w14:paraId="40E9747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CB07D8"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ISPARTA</w:t>
            </w:r>
          </w:p>
        </w:tc>
        <w:tc>
          <w:tcPr>
            <w:tcW w:w="2606" w:type="dxa"/>
            <w:tcBorders>
              <w:top w:val="nil"/>
              <w:left w:val="nil"/>
              <w:bottom w:val="single" w:sz="8" w:space="0" w:color="auto"/>
              <w:right w:val="single" w:sz="8" w:space="0" w:color="auto"/>
            </w:tcBorders>
            <w:shd w:val="clear" w:color="auto" w:fill="auto"/>
            <w:noWrap/>
            <w:vAlign w:val="center"/>
            <w:hideMark/>
          </w:tcPr>
          <w:p w14:paraId="0AF8E37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203.615,14</w:t>
            </w:r>
          </w:p>
        </w:tc>
        <w:tc>
          <w:tcPr>
            <w:tcW w:w="1134" w:type="dxa"/>
            <w:tcBorders>
              <w:top w:val="nil"/>
              <w:left w:val="nil"/>
              <w:bottom w:val="single" w:sz="8" w:space="0" w:color="auto"/>
              <w:right w:val="single" w:sz="8" w:space="0" w:color="auto"/>
            </w:tcBorders>
            <w:shd w:val="clear" w:color="auto" w:fill="auto"/>
            <w:noWrap/>
            <w:vAlign w:val="center"/>
            <w:hideMark/>
          </w:tcPr>
          <w:p w14:paraId="093AA7E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2,07</w:t>
            </w:r>
          </w:p>
        </w:tc>
        <w:tc>
          <w:tcPr>
            <w:tcW w:w="2410" w:type="dxa"/>
            <w:tcBorders>
              <w:top w:val="nil"/>
              <w:left w:val="nil"/>
              <w:bottom w:val="single" w:sz="8" w:space="0" w:color="auto"/>
              <w:right w:val="single" w:sz="8" w:space="0" w:color="auto"/>
            </w:tcBorders>
            <w:shd w:val="clear" w:color="auto" w:fill="auto"/>
            <w:noWrap/>
            <w:vAlign w:val="center"/>
            <w:hideMark/>
          </w:tcPr>
          <w:p w14:paraId="2A47ABF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241.990,22</w:t>
            </w:r>
          </w:p>
        </w:tc>
        <w:tc>
          <w:tcPr>
            <w:tcW w:w="992" w:type="dxa"/>
            <w:tcBorders>
              <w:top w:val="nil"/>
              <w:left w:val="nil"/>
              <w:bottom w:val="single" w:sz="8" w:space="0" w:color="auto"/>
              <w:right w:val="single" w:sz="8" w:space="0" w:color="auto"/>
            </w:tcBorders>
            <w:shd w:val="clear" w:color="auto" w:fill="auto"/>
            <w:noWrap/>
            <w:vAlign w:val="center"/>
            <w:hideMark/>
          </w:tcPr>
          <w:p w14:paraId="1A9E2B2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2,15</w:t>
            </w:r>
          </w:p>
        </w:tc>
      </w:tr>
      <w:tr w:rsidR="008C3539" w:rsidRPr="00B260DC" w14:paraId="1F038A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26E80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NEVŞEHİR</w:t>
            </w:r>
          </w:p>
        </w:tc>
        <w:tc>
          <w:tcPr>
            <w:tcW w:w="2606" w:type="dxa"/>
            <w:tcBorders>
              <w:top w:val="nil"/>
              <w:left w:val="nil"/>
              <w:bottom w:val="single" w:sz="8" w:space="0" w:color="auto"/>
              <w:right w:val="single" w:sz="8" w:space="0" w:color="auto"/>
            </w:tcBorders>
            <w:shd w:val="clear" w:color="auto" w:fill="auto"/>
            <w:noWrap/>
            <w:vAlign w:val="center"/>
            <w:hideMark/>
          </w:tcPr>
          <w:p w14:paraId="0A9F4D3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232.842,69</w:t>
            </w:r>
          </w:p>
        </w:tc>
        <w:tc>
          <w:tcPr>
            <w:tcW w:w="1134" w:type="dxa"/>
            <w:tcBorders>
              <w:top w:val="nil"/>
              <w:left w:val="nil"/>
              <w:bottom w:val="single" w:sz="8" w:space="0" w:color="auto"/>
              <w:right w:val="single" w:sz="8" w:space="0" w:color="auto"/>
            </w:tcBorders>
            <w:shd w:val="clear" w:color="auto" w:fill="auto"/>
            <w:noWrap/>
            <w:vAlign w:val="center"/>
            <w:hideMark/>
          </w:tcPr>
          <w:p w14:paraId="1C625BE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2,37</w:t>
            </w:r>
          </w:p>
        </w:tc>
        <w:tc>
          <w:tcPr>
            <w:tcW w:w="2410" w:type="dxa"/>
            <w:tcBorders>
              <w:top w:val="nil"/>
              <w:left w:val="nil"/>
              <w:bottom w:val="single" w:sz="8" w:space="0" w:color="auto"/>
              <w:right w:val="single" w:sz="8" w:space="0" w:color="auto"/>
            </w:tcBorders>
            <w:shd w:val="clear" w:color="auto" w:fill="auto"/>
            <w:noWrap/>
            <w:vAlign w:val="center"/>
            <w:hideMark/>
          </w:tcPr>
          <w:p w14:paraId="046C586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237.493,78</w:t>
            </w:r>
          </w:p>
        </w:tc>
        <w:tc>
          <w:tcPr>
            <w:tcW w:w="992" w:type="dxa"/>
            <w:tcBorders>
              <w:top w:val="nil"/>
              <w:left w:val="nil"/>
              <w:bottom w:val="single" w:sz="8" w:space="0" w:color="auto"/>
              <w:right w:val="single" w:sz="8" w:space="0" w:color="auto"/>
            </w:tcBorders>
            <w:shd w:val="clear" w:color="auto" w:fill="auto"/>
            <w:noWrap/>
            <w:vAlign w:val="center"/>
            <w:hideMark/>
          </w:tcPr>
          <w:p w14:paraId="4B87423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2,11</w:t>
            </w:r>
          </w:p>
        </w:tc>
      </w:tr>
      <w:tr w:rsidR="008C3539" w:rsidRPr="00B260DC" w14:paraId="36D74F5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F37FE0"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KÜTAHYA</w:t>
            </w:r>
          </w:p>
        </w:tc>
        <w:tc>
          <w:tcPr>
            <w:tcW w:w="2606" w:type="dxa"/>
            <w:tcBorders>
              <w:top w:val="nil"/>
              <w:left w:val="nil"/>
              <w:bottom w:val="single" w:sz="8" w:space="0" w:color="auto"/>
              <w:right w:val="single" w:sz="8" w:space="0" w:color="auto"/>
            </w:tcBorders>
            <w:shd w:val="clear" w:color="auto" w:fill="auto"/>
            <w:noWrap/>
            <w:vAlign w:val="center"/>
            <w:hideMark/>
          </w:tcPr>
          <w:p w14:paraId="497D9FA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189.037,54</w:t>
            </w:r>
          </w:p>
        </w:tc>
        <w:tc>
          <w:tcPr>
            <w:tcW w:w="1134" w:type="dxa"/>
            <w:tcBorders>
              <w:top w:val="nil"/>
              <w:left w:val="nil"/>
              <w:bottom w:val="single" w:sz="8" w:space="0" w:color="auto"/>
              <w:right w:val="single" w:sz="8" w:space="0" w:color="auto"/>
            </w:tcBorders>
            <w:shd w:val="clear" w:color="auto" w:fill="auto"/>
            <w:noWrap/>
            <w:vAlign w:val="center"/>
            <w:hideMark/>
          </w:tcPr>
          <w:p w14:paraId="73636784"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1,92</w:t>
            </w:r>
          </w:p>
        </w:tc>
        <w:tc>
          <w:tcPr>
            <w:tcW w:w="2410" w:type="dxa"/>
            <w:tcBorders>
              <w:top w:val="nil"/>
              <w:left w:val="nil"/>
              <w:bottom w:val="single" w:sz="8" w:space="0" w:color="auto"/>
              <w:right w:val="single" w:sz="8" w:space="0" w:color="auto"/>
            </w:tcBorders>
            <w:shd w:val="clear" w:color="auto" w:fill="auto"/>
            <w:noWrap/>
            <w:vAlign w:val="center"/>
            <w:hideMark/>
          </w:tcPr>
          <w:p w14:paraId="4787319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219.884,48</w:t>
            </w:r>
          </w:p>
        </w:tc>
        <w:tc>
          <w:tcPr>
            <w:tcW w:w="992" w:type="dxa"/>
            <w:tcBorders>
              <w:top w:val="nil"/>
              <w:left w:val="nil"/>
              <w:bottom w:val="single" w:sz="8" w:space="0" w:color="auto"/>
              <w:right w:val="single" w:sz="8" w:space="0" w:color="auto"/>
            </w:tcBorders>
            <w:shd w:val="clear" w:color="auto" w:fill="auto"/>
            <w:noWrap/>
            <w:vAlign w:val="center"/>
            <w:hideMark/>
          </w:tcPr>
          <w:p w14:paraId="2885FA1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1,96</w:t>
            </w:r>
          </w:p>
        </w:tc>
      </w:tr>
      <w:tr w:rsidR="008C3539" w:rsidRPr="00B260DC" w14:paraId="34A430C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0ABAE7"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NİĞDE</w:t>
            </w:r>
          </w:p>
        </w:tc>
        <w:tc>
          <w:tcPr>
            <w:tcW w:w="2606" w:type="dxa"/>
            <w:tcBorders>
              <w:top w:val="nil"/>
              <w:left w:val="nil"/>
              <w:bottom w:val="single" w:sz="8" w:space="0" w:color="auto"/>
              <w:right w:val="single" w:sz="8" w:space="0" w:color="auto"/>
            </w:tcBorders>
            <w:shd w:val="clear" w:color="auto" w:fill="auto"/>
            <w:noWrap/>
            <w:vAlign w:val="center"/>
            <w:hideMark/>
          </w:tcPr>
          <w:p w14:paraId="1FB1200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175.482,54</w:t>
            </w:r>
          </w:p>
        </w:tc>
        <w:tc>
          <w:tcPr>
            <w:tcW w:w="1134" w:type="dxa"/>
            <w:tcBorders>
              <w:top w:val="nil"/>
              <w:left w:val="nil"/>
              <w:bottom w:val="single" w:sz="8" w:space="0" w:color="auto"/>
              <w:right w:val="single" w:sz="8" w:space="0" w:color="auto"/>
            </w:tcBorders>
            <w:shd w:val="clear" w:color="auto" w:fill="auto"/>
            <w:noWrap/>
            <w:vAlign w:val="center"/>
            <w:hideMark/>
          </w:tcPr>
          <w:p w14:paraId="6925E2B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1,79</w:t>
            </w:r>
          </w:p>
        </w:tc>
        <w:tc>
          <w:tcPr>
            <w:tcW w:w="2410" w:type="dxa"/>
            <w:tcBorders>
              <w:top w:val="nil"/>
              <w:left w:val="nil"/>
              <w:bottom w:val="single" w:sz="8" w:space="0" w:color="auto"/>
              <w:right w:val="single" w:sz="8" w:space="0" w:color="auto"/>
            </w:tcBorders>
            <w:shd w:val="clear" w:color="auto" w:fill="auto"/>
            <w:noWrap/>
            <w:vAlign w:val="center"/>
            <w:hideMark/>
          </w:tcPr>
          <w:p w14:paraId="6D7849B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207.217,71</w:t>
            </w:r>
          </w:p>
        </w:tc>
        <w:tc>
          <w:tcPr>
            <w:tcW w:w="992" w:type="dxa"/>
            <w:tcBorders>
              <w:top w:val="nil"/>
              <w:left w:val="nil"/>
              <w:bottom w:val="single" w:sz="8" w:space="0" w:color="auto"/>
              <w:right w:val="single" w:sz="8" w:space="0" w:color="auto"/>
            </w:tcBorders>
            <w:shd w:val="clear" w:color="auto" w:fill="auto"/>
            <w:noWrap/>
            <w:vAlign w:val="center"/>
            <w:hideMark/>
          </w:tcPr>
          <w:p w14:paraId="3AB1089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1,84</w:t>
            </w:r>
          </w:p>
        </w:tc>
      </w:tr>
      <w:tr w:rsidR="008C3539" w:rsidRPr="00B260DC" w14:paraId="33E7482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EEF4B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ADANA</w:t>
            </w:r>
          </w:p>
        </w:tc>
        <w:tc>
          <w:tcPr>
            <w:tcW w:w="2606" w:type="dxa"/>
            <w:tcBorders>
              <w:top w:val="nil"/>
              <w:left w:val="nil"/>
              <w:bottom w:val="single" w:sz="8" w:space="0" w:color="auto"/>
              <w:right w:val="single" w:sz="8" w:space="0" w:color="auto"/>
            </w:tcBorders>
            <w:shd w:val="clear" w:color="auto" w:fill="auto"/>
            <w:noWrap/>
            <w:vAlign w:val="center"/>
            <w:hideMark/>
          </w:tcPr>
          <w:p w14:paraId="7F2DF3F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174.316,68</w:t>
            </w:r>
          </w:p>
        </w:tc>
        <w:tc>
          <w:tcPr>
            <w:tcW w:w="1134" w:type="dxa"/>
            <w:tcBorders>
              <w:top w:val="nil"/>
              <w:left w:val="nil"/>
              <w:bottom w:val="single" w:sz="8" w:space="0" w:color="auto"/>
              <w:right w:val="single" w:sz="8" w:space="0" w:color="auto"/>
            </w:tcBorders>
            <w:shd w:val="clear" w:color="auto" w:fill="auto"/>
            <w:noWrap/>
            <w:vAlign w:val="center"/>
            <w:hideMark/>
          </w:tcPr>
          <w:p w14:paraId="20F4C6B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1,77</w:t>
            </w:r>
          </w:p>
        </w:tc>
        <w:tc>
          <w:tcPr>
            <w:tcW w:w="2410" w:type="dxa"/>
            <w:tcBorders>
              <w:top w:val="nil"/>
              <w:left w:val="nil"/>
              <w:bottom w:val="single" w:sz="8" w:space="0" w:color="auto"/>
              <w:right w:val="single" w:sz="8" w:space="0" w:color="auto"/>
            </w:tcBorders>
            <w:shd w:val="clear" w:color="auto" w:fill="auto"/>
            <w:noWrap/>
            <w:vAlign w:val="center"/>
            <w:hideMark/>
          </w:tcPr>
          <w:p w14:paraId="697708E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204.527,18</w:t>
            </w:r>
          </w:p>
        </w:tc>
        <w:tc>
          <w:tcPr>
            <w:tcW w:w="992" w:type="dxa"/>
            <w:tcBorders>
              <w:top w:val="nil"/>
              <w:left w:val="nil"/>
              <w:bottom w:val="single" w:sz="8" w:space="0" w:color="auto"/>
              <w:right w:val="single" w:sz="8" w:space="0" w:color="auto"/>
            </w:tcBorders>
            <w:shd w:val="clear" w:color="auto" w:fill="auto"/>
            <w:noWrap/>
            <w:vAlign w:val="center"/>
            <w:hideMark/>
          </w:tcPr>
          <w:p w14:paraId="169D844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1,82</w:t>
            </w:r>
          </w:p>
        </w:tc>
      </w:tr>
      <w:tr w:rsidR="008C3539" w:rsidRPr="00B260DC" w14:paraId="0337DB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C866F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ADIYAMAN</w:t>
            </w:r>
          </w:p>
        </w:tc>
        <w:tc>
          <w:tcPr>
            <w:tcW w:w="2606" w:type="dxa"/>
            <w:tcBorders>
              <w:top w:val="nil"/>
              <w:left w:val="nil"/>
              <w:bottom w:val="single" w:sz="8" w:space="0" w:color="auto"/>
              <w:right w:val="single" w:sz="8" w:space="0" w:color="auto"/>
            </w:tcBorders>
            <w:shd w:val="clear" w:color="auto" w:fill="auto"/>
            <w:noWrap/>
            <w:vAlign w:val="center"/>
            <w:hideMark/>
          </w:tcPr>
          <w:p w14:paraId="05223D2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173.433,60</w:t>
            </w:r>
          </w:p>
        </w:tc>
        <w:tc>
          <w:tcPr>
            <w:tcW w:w="1134" w:type="dxa"/>
            <w:tcBorders>
              <w:top w:val="nil"/>
              <w:left w:val="nil"/>
              <w:bottom w:val="single" w:sz="8" w:space="0" w:color="auto"/>
              <w:right w:val="single" w:sz="8" w:space="0" w:color="auto"/>
            </w:tcBorders>
            <w:shd w:val="clear" w:color="auto" w:fill="auto"/>
            <w:noWrap/>
            <w:vAlign w:val="center"/>
            <w:hideMark/>
          </w:tcPr>
          <w:p w14:paraId="0D903EC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1,76</w:t>
            </w:r>
          </w:p>
        </w:tc>
        <w:tc>
          <w:tcPr>
            <w:tcW w:w="2410" w:type="dxa"/>
            <w:tcBorders>
              <w:top w:val="nil"/>
              <w:left w:val="nil"/>
              <w:bottom w:val="single" w:sz="8" w:space="0" w:color="auto"/>
              <w:right w:val="single" w:sz="8" w:space="0" w:color="auto"/>
            </w:tcBorders>
            <w:shd w:val="clear" w:color="auto" w:fill="auto"/>
            <w:noWrap/>
            <w:vAlign w:val="center"/>
            <w:hideMark/>
          </w:tcPr>
          <w:p w14:paraId="71C55B0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202.740,85</w:t>
            </w:r>
          </w:p>
        </w:tc>
        <w:tc>
          <w:tcPr>
            <w:tcW w:w="992" w:type="dxa"/>
            <w:tcBorders>
              <w:top w:val="nil"/>
              <w:left w:val="nil"/>
              <w:bottom w:val="single" w:sz="8" w:space="0" w:color="auto"/>
              <w:right w:val="single" w:sz="8" w:space="0" w:color="auto"/>
            </w:tcBorders>
            <w:shd w:val="clear" w:color="auto" w:fill="auto"/>
            <w:noWrap/>
            <w:vAlign w:val="center"/>
            <w:hideMark/>
          </w:tcPr>
          <w:p w14:paraId="3B428D6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w:t>
            </w:r>
          </w:p>
        </w:tc>
      </w:tr>
      <w:tr w:rsidR="008C3539" w:rsidRPr="00B260DC" w14:paraId="5746BF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FAD4FA"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ÇORUM</w:t>
            </w:r>
          </w:p>
        </w:tc>
        <w:tc>
          <w:tcPr>
            <w:tcW w:w="2606" w:type="dxa"/>
            <w:tcBorders>
              <w:top w:val="nil"/>
              <w:left w:val="nil"/>
              <w:bottom w:val="single" w:sz="8" w:space="0" w:color="auto"/>
              <w:right w:val="single" w:sz="8" w:space="0" w:color="auto"/>
            </w:tcBorders>
            <w:shd w:val="clear" w:color="auto" w:fill="auto"/>
            <w:noWrap/>
            <w:vAlign w:val="center"/>
            <w:hideMark/>
          </w:tcPr>
          <w:p w14:paraId="01C941E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144.446,40</w:t>
            </w:r>
          </w:p>
        </w:tc>
        <w:tc>
          <w:tcPr>
            <w:tcW w:w="1134" w:type="dxa"/>
            <w:tcBorders>
              <w:top w:val="nil"/>
              <w:left w:val="nil"/>
              <w:bottom w:val="single" w:sz="8" w:space="0" w:color="auto"/>
              <w:right w:val="single" w:sz="8" w:space="0" w:color="auto"/>
            </w:tcBorders>
            <w:shd w:val="clear" w:color="auto" w:fill="auto"/>
            <w:noWrap/>
            <w:vAlign w:val="center"/>
            <w:hideMark/>
          </w:tcPr>
          <w:p w14:paraId="20F3206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14:paraId="2A2EDA3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200.290,17</w:t>
            </w:r>
          </w:p>
        </w:tc>
        <w:tc>
          <w:tcPr>
            <w:tcW w:w="992" w:type="dxa"/>
            <w:tcBorders>
              <w:top w:val="nil"/>
              <w:left w:val="nil"/>
              <w:bottom w:val="single" w:sz="8" w:space="0" w:color="auto"/>
              <w:right w:val="single" w:sz="8" w:space="0" w:color="auto"/>
            </w:tcBorders>
            <w:shd w:val="clear" w:color="auto" w:fill="auto"/>
            <w:noWrap/>
            <w:vAlign w:val="center"/>
            <w:hideMark/>
          </w:tcPr>
          <w:p w14:paraId="6275ABA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1,78</w:t>
            </w:r>
          </w:p>
        </w:tc>
      </w:tr>
      <w:tr w:rsidR="008C3539" w:rsidRPr="00B260DC" w14:paraId="032918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3F5D9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MUĞLA</w:t>
            </w:r>
          </w:p>
        </w:tc>
        <w:tc>
          <w:tcPr>
            <w:tcW w:w="2606" w:type="dxa"/>
            <w:tcBorders>
              <w:top w:val="nil"/>
              <w:left w:val="nil"/>
              <w:bottom w:val="single" w:sz="8" w:space="0" w:color="auto"/>
              <w:right w:val="single" w:sz="8" w:space="0" w:color="auto"/>
            </w:tcBorders>
            <w:shd w:val="clear" w:color="auto" w:fill="auto"/>
            <w:noWrap/>
            <w:vAlign w:val="center"/>
            <w:hideMark/>
          </w:tcPr>
          <w:p w14:paraId="29F560A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177.302,71</w:t>
            </w:r>
          </w:p>
        </w:tc>
        <w:tc>
          <w:tcPr>
            <w:tcW w:w="1134" w:type="dxa"/>
            <w:tcBorders>
              <w:top w:val="nil"/>
              <w:left w:val="nil"/>
              <w:bottom w:val="single" w:sz="8" w:space="0" w:color="auto"/>
              <w:right w:val="single" w:sz="8" w:space="0" w:color="auto"/>
            </w:tcBorders>
            <w:shd w:val="clear" w:color="auto" w:fill="auto"/>
            <w:noWrap/>
            <w:vAlign w:val="center"/>
            <w:hideMark/>
          </w:tcPr>
          <w:p w14:paraId="458A1D3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w:t>
            </w:r>
          </w:p>
        </w:tc>
        <w:tc>
          <w:tcPr>
            <w:tcW w:w="2410" w:type="dxa"/>
            <w:tcBorders>
              <w:top w:val="nil"/>
              <w:left w:val="nil"/>
              <w:bottom w:val="single" w:sz="8" w:space="0" w:color="auto"/>
              <w:right w:val="single" w:sz="8" w:space="0" w:color="auto"/>
            </w:tcBorders>
            <w:shd w:val="clear" w:color="auto" w:fill="auto"/>
            <w:noWrap/>
            <w:vAlign w:val="center"/>
            <w:hideMark/>
          </w:tcPr>
          <w:p w14:paraId="5E8ECCE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198.534,10</w:t>
            </w:r>
          </w:p>
        </w:tc>
        <w:tc>
          <w:tcPr>
            <w:tcW w:w="992" w:type="dxa"/>
            <w:tcBorders>
              <w:top w:val="nil"/>
              <w:left w:val="nil"/>
              <w:bottom w:val="single" w:sz="8" w:space="0" w:color="auto"/>
              <w:right w:val="single" w:sz="8" w:space="0" w:color="auto"/>
            </w:tcBorders>
            <w:shd w:val="clear" w:color="auto" w:fill="auto"/>
            <w:noWrap/>
            <w:vAlign w:val="center"/>
            <w:hideMark/>
          </w:tcPr>
          <w:p w14:paraId="275857B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1,77</w:t>
            </w:r>
          </w:p>
        </w:tc>
      </w:tr>
      <w:tr w:rsidR="008C3539" w:rsidRPr="00B260DC" w14:paraId="3F5BBA7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AF7247"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BALIKESİR</w:t>
            </w:r>
          </w:p>
        </w:tc>
        <w:tc>
          <w:tcPr>
            <w:tcW w:w="2606" w:type="dxa"/>
            <w:tcBorders>
              <w:top w:val="nil"/>
              <w:left w:val="nil"/>
              <w:bottom w:val="single" w:sz="8" w:space="0" w:color="auto"/>
              <w:right w:val="single" w:sz="8" w:space="0" w:color="auto"/>
            </w:tcBorders>
            <w:shd w:val="clear" w:color="auto" w:fill="auto"/>
            <w:noWrap/>
            <w:vAlign w:val="center"/>
            <w:hideMark/>
          </w:tcPr>
          <w:p w14:paraId="17BFF0A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167.085,87</w:t>
            </w:r>
          </w:p>
        </w:tc>
        <w:tc>
          <w:tcPr>
            <w:tcW w:w="1134" w:type="dxa"/>
            <w:tcBorders>
              <w:top w:val="nil"/>
              <w:left w:val="nil"/>
              <w:bottom w:val="single" w:sz="8" w:space="0" w:color="auto"/>
              <w:right w:val="single" w:sz="8" w:space="0" w:color="auto"/>
            </w:tcBorders>
            <w:shd w:val="clear" w:color="auto" w:fill="auto"/>
            <w:noWrap/>
            <w:vAlign w:val="center"/>
            <w:hideMark/>
          </w:tcPr>
          <w:p w14:paraId="397F0B0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w:t>
            </w:r>
          </w:p>
        </w:tc>
        <w:tc>
          <w:tcPr>
            <w:tcW w:w="2410" w:type="dxa"/>
            <w:tcBorders>
              <w:top w:val="nil"/>
              <w:left w:val="nil"/>
              <w:bottom w:val="single" w:sz="8" w:space="0" w:color="auto"/>
              <w:right w:val="single" w:sz="8" w:space="0" w:color="auto"/>
            </w:tcBorders>
            <w:shd w:val="clear" w:color="auto" w:fill="auto"/>
            <w:noWrap/>
            <w:vAlign w:val="center"/>
            <w:hideMark/>
          </w:tcPr>
          <w:p w14:paraId="59D6203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189.543,60</w:t>
            </w:r>
          </w:p>
        </w:tc>
        <w:tc>
          <w:tcPr>
            <w:tcW w:w="992" w:type="dxa"/>
            <w:tcBorders>
              <w:top w:val="nil"/>
              <w:left w:val="nil"/>
              <w:bottom w:val="single" w:sz="8" w:space="0" w:color="auto"/>
              <w:right w:val="single" w:sz="8" w:space="0" w:color="auto"/>
            </w:tcBorders>
            <w:shd w:val="clear" w:color="auto" w:fill="auto"/>
            <w:noWrap/>
            <w:vAlign w:val="center"/>
            <w:hideMark/>
          </w:tcPr>
          <w:p w14:paraId="069FE68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1,69</w:t>
            </w:r>
          </w:p>
        </w:tc>
      </w:tr>
      <w:tr w:rsidR="008C3539" w:rsidRPr="00B260DC" w14:paraId="7A1000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0E0109"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AKSARAY</w:t>
            </w:r>
          </w:p>
        </w:tc>
        <w:tc>
          <w:tcPr>
            <w:tcW w:w="2606" w:type="dxa"/>
            <w:tcBorders>
              <w:top w:val="nil"/>
              <w:left w:val="nil"/>
              <w:bottom w:val="single" w:sz="8" w:space="0" w:color="auto"/>
              <w:right w:val="single" w:sz="8" w:space="0" w:color="auto"/>
            </w:tcBorders>
            <w:shd w:val="clear" w:color="auto" w:fill="auto"/>
            <w:noWrap/>
            <w:vAlign w:val="center"/>
            <w:hideMark/>
          </w:tcPr>
          <w:p w14:paraId="5D4A95E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164.770,05</w:t>
            </w:r>
          </w:p>
        </w:tc>
        <w:tc>
          <w:tcPr>
            <w:tcW w:w="1134" w:type="dxa"/>
            <w:tcBorders>
              <w:top w:val="nil"/>
              <w:left w:val="nil"/>
              <w:bottom w:val="single" w:sz="8" w:space="0" w:color="auto"/>
              <w:right w:val="single" w:sz="8" w:space="0" w:color="auto"/>
            </w:tcBorders>
            <w:shd w:val="clear" w:color="auto" w:fill="auto"/>
            <w:noWrap/>
            <w:vAlign w:val="center"/>
            <w:hideMark/>
          </w:tcPr>
          <w:p w14:paraId="1164A9E4"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w:t>
            </w:r>
          </w:p>
        </w:tc>
        <w:tc>
          <w:tcPr>
            <w:tcW w:w="2410" w:type="dxa"/>
            <w:tcBorders>
              <w:top w:val="nil"/>
              <w:left w:val="nil"/>
              <w:bottom w:val="single" w:sz="8" w:space="0" w:color="auto"/>
              <w:right w:val="single" w:sz="8" w:space="0" w:color="auto"/>
            </w:tcBorders>
            <w:shd w:val="clear" w:color="auto" w:fill="auto"/>
            <w:noWrap/>
            <w:vAlign w:val="center"/>
            <w:hideMark/>
          </w:tcPr>
          <w:p w14:paraId="5DD6387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177.301,18</w:t>
            </w:r>
          </w:p>
        </w:tc>
        <w:tc>
          <w:tcPr>
            <w:tcW w:w="992" w:type="dxa"/>
            <w:tcBorders>
              <w:top w:val="nil"/>
              <w:left w:val="nil"/>
              <w:bottom w:val="single" w:sz="8" w:space="0" w:color="auto"/>
              <w:right w:val="single" w:sz="8" w:space="0" w:color="auto"/>
            </w:tcBorders>
            <w:shd w:val="clear" w:color="auto" w:fill="auto"/>
            <w:noWrap/>
            <w:vAlign w:val="center"/>
            <w:hideMark/>
          </w:tcPr>
          <w:p w14:paraId="7E400BC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1,58</w:t>
            </w:r>
          </w:p>
        </w:tc>
      </w:tr>
      <w:tr w:rsidR="008C3539" w:rsidRPr="00B260DC" w14:paraId="4CB5972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020EB9"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UŞAK</w:t>
            </w:r>
          </w:p>
        </w:tc>
        <w:tc>
          <w:tcPr>
            <w:tcW w:w="2606" w:type="dxa"/>
            <w:tcBorders>
              <w:top w:val="nil"/>
              <w:left w:val="nil"/>
              <w:bottom w:val="single" w:sz="8" w:space="0" w:color="auto"/>
              <w:right w:val="single" w:sz="8" w:space="0" w:color="auto"/>
            </w:tcBorders>
            <w:shd w:val="clear" w:color="auto" w:fill="auto"/>
            <w:noWrap/>
            <w:vAlign w:val="center"/>
            <w:hideMark/>
          </w:tcPr>
          <w:p w14:paraId="10FBA6F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150.707,85</w:t>
            </w:r>
          </w:p>
        </w:tc>
        <w:tc>
          <w:tcPr>
            <w:tcW w:w="1134" w:type="dxa"/>
            <w:tcBorders>
              <w:top w:val="nil"/>
              <w:left w:val="nil"/>
              <w:bottom w:val="single" w:sz="8" w:space="0" w:color="auto"/>
              <w:right w:val="single" w:sz="8" w:space="0" w:color="auto"/>
            </w:tcBorders>
            <w:shd w:val="clear" w:color="auto" w:fill="auto"/>
            <w:noWrap/>
            <w:vAlign w:val="center"/>
            <w:hideMark/>
          </w:tcPr>
          <w:p w14:paraId="214086A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1,53</w:t>
            </w:r>
          </w:p>
        </w:tc>
        <w:tc>
          <w:tcPr>
            <w:tcW w:w="2410" w:type="dxa"/>
            <w:tcBorders>
              <w:top w:val="nil"/>
              <w:left w:val="nil"/>
              <w:bottom w:val="single" w:sz="8" w:space="0" w:color="auto"/>
              <w:right w:val="single" w:sz="8" w:space="0" w:color="auto"/>
            </w:tcBorders>
            <w:shd w:val="clear" w:color="auto" w:fill="auto"/>
            <w:noWrap/>
            <w:vAlign w:val="center"/>
            <w:hideMark/>
          </w:tcPr>
          <w:p w14:paraId="437A8E5B"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165.885,16</w:t>
            </w:r>
          </w:p>
        </w:tc>
        <w:tc>
          <w:tcPr>
            <w:tcW w:w="992" w:type="dxa"/>
            <w:tcBorders>
              <w:top w:val="nil"/>
              <w:left w:val="nil"/>
              <w:bottom w:val="single" w:sz="8" w:space="0" w:color="auto"/>
              <w:right w:val="single" w:sz="8" w:space="0" w:color="auto"/>
            </w:tcBorders>
            <w:shd w:val="clear" w:color="auto" w:fill="auto"/>
            <w:noWrap/>
            <w:vAlign w:val="center"/>
            <w:hideMark/>
          </w:tcPr>
          <w:p w14:paraId="4FB4232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1,48</w:t>
            </w:r>
          </w:p>
        </w:tc>
      </w:tr>
      <w:tr w:rsidR="008C3539" w:rsidRPr="00B260DC" w14:paraId="622098C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74F3BB"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ERZURUM</w:t>
            </w:r>
          </w:p>
        </w:tc>
        <w:tc>
          <w:tcPr>
            <w:tcW w:w="2606" w:type="dxa"/>
            <w:tcBorders>
              <w:top w:val="nil"/>
              <w:left w:val="nil"/>
              <w:bottom w:val="single" w:sz="8" w:space="0" w:color="auto"/>
              <w:right w:val="single" w:sz="8" w:space="0" w:color="auto"/>
            </w:tcBorders>
            <w:shd w:val="clear" w:color="auto" w:fill="auto"/>
            <w:noWrap/>
            <w:vAlign w:val="center"/>
            <w:hideMark/>
          </w:tcPr>
          <w:p w14:paraId="3AB7461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144.324,24</w:t>
            </w:r>
          </w:p>
        </w:tc>
        <w:tc>
          <w:tcPr>
            <w:tcW w:w="1134" w:type="dxa"/>
            <w:tcBorders>
              <w:top w:val="nil"/>
              <w:left w:val="nil"/>
              <w:bottom w:val="single" w:sz="8" w:space="0" w:color="auto"/>
              <w:right w:val="single" w:sz="8" w:space="0" w:color="auto"/>
            </w:tcBorders>
            <w:shd w:val="clear" w:color="auto" w:fill="auto"/>
            <w:noWrap/>
            <w:vAlign w:val="center"/>
            <w:hideMark/>
          </w:tcPr>
          <w:p w14:paraId="2408D59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1,47</w:t>
            </w:r>
          </w:p>
        </w:tc>
        <w:tc>
          <w:tcPr>
            <w:tcW w:w="2410" w:type="dxa"/>
            <w:tcBorders>
              <w:top w:val="nil"/>
              <w:left w:val="nil"/>
              <w:bottom w:val="single" w:sz="8" w:space="0" w:color="auto"/>
              <w:right w:val="single" w:sz="8" w:space="0" w:color="auto"/>
            </w:tcBorders>
            <w:shd w:val="clear" w:color="auto" w:fill="auto"/>
            <w:noWrap/>
            <w:vAlign w:val="center"/>
            <w:hideMark/>
          </w:tcPr>
          <w:p w14:paraId="01F7F28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160.575,58</w:t>
            </w:r>
          </w:p>
        </w:tc>
        <w:tc>
          <w:tcPr>
            <w:tcW w:w="992" w:type="dxa"/>
            <w:tcBorders>
              <w:top w:val="nil"/>
              <w:left w:val="nil"/>
              <w:bottom w:val="single" w:sz="8" w:space="0" w:color="auto"/>
              <w:right w:val="single" w:sz="8" w:space="0" w:color="auto"/>
            </w:tcBorders>
            <w:shd w:val="clear" w:color="auto" w:fill="auto"/>
            <w:noWrap/>
            <w:vAlign w:val="center"/>
            <w:hideMark/>
          </w:tcPr>
          <w:p w14:paraId="201F0C1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1,43</w:t>
            </w:r>
          </w:p>
        </w:tc>
      </w:tr>
      <w:tr w:rsidR="008C3539" w:rsidRPr="00B260DC" w14:paraId="5375815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926F94"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BİLECİK</w:t>
            </w:r>
          </w:p>
        </w:tc>
        <w:tc>
          <w:tcPr>
            <w:tcW w:w="2606" w:type="dxa"/>
            <w:tcBorders>
              <w:top w:val="nil"/>
              <w:left w:val="nil"/>
              <w:bottom w:val="single" w:sz="8" w:space="0" w:color="auto"/>
              <w:right w:val="single" w:sz="8" w:space="0" w:color="auto"/>
            </w:tcBorders>
            <w:shd w:val="clear" w:color="auto" w:fill="auto"/>
            <w:noWrap/>
            <w:vAlign w:val="center"/>
            <w:hideMark/>
          </w:tcPr>
          <w:p w14:paraId="67CF2D5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106.646,38</w:t>
            </w:r>
          </w:p>
        </w:tc>
        <w:tc>
          <w:tcPr>
            <w:tcW w:w="1134" w:type="dxa"/>
            <w:tcBorders>
              <w:top w:val="nil"/>
              <w:left w:val="nil"/>
              <w:bottom w:val="single" w:sz="8" w:space="0" w:color="auto"/>
              <w:right w:val="single" w:sz="8" w:space="0" w:color="auto"/>
            </w:tcBorders>
            <w:shd w:val="clear" w:color="auto" w:fill="auto"/>
            <w:noWrap/>
            <w:vAlign w:val="center"/>
            <w:hideMark/>
          </w:tcPr>
          <w:p w14:paraId="120B8C1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w:t>
            </w:r>
          </w:p>
        </w:tc>
        <w:tc>
          <w:tcPr>
            <w:tcW w:w="2410" w:type="dxa"/>
            <w:tcBorders>
              <w:top w:val="nil"/>
              <w:left w:val="nil"/>
              <w:bottom w:val="single" w:sz="8" w:space="0" w:color="auto"/>
              <w:right w:val="single" w:sz="8" w:space="0" w:color="auto"/>
            </w:tcBorders>
            <w:shd w:val="clear" w:color="auto" w:fill="auto"/>
            <w:noWrap/>
            <w:vAlign w:val="center"/>
            <w:hideMark/>
          </w:tcPr>
          <w:p w14:paraId="600A499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133.571,13</w:t>
            </w:r>
          </w:p>
        </w:tc>
        <w:tc>
          <w:tcPr>
            <w:tcW w:w="992" w:type="dxa"/>
            <w:tcBorders>
              <w:top w:val="nil"/>
              <w:left w:val="nil"/>
              <w:bottom w:val="single" w:sz="8" w:space="0" w:color="auto"/>
              <w:right w:val="single" w:sz="8" w:space="0" w:color="auto"/>
            </w:tcBorders>
            <w:shd w:val="clear" w:color="auto" w:fill="auto"/>
            <w:noWrap/>
            <w:vAlign w:val="center"/>
            <w:hideMark/>
          </w:tcPr>
          <w:p w14:paraId="05B6DE2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1,19</w:t>
            </w:r>
          </w:p>
        </w:tc>
      </w:tr>
      <w:tr w:rsidR="008C3539" w:rsidRPr="00B260DC" w14:paraId="5F9295D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F0CF0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SİVAS</w:t>
            </w:r>
          </w:p>
        </w:tc>
        <w:tc>
          <w:tcPr>
            <w:tcW w:w="2606" w:type="dxa"/>
            <w:tcBorders>
              <w:top w:val="nil"/>
              <w:left w:val="nil"/>
              <w:bottom w:val="single" w:sz="8" w:space="0" w:color="auto"/>
              <w:right w:val="single" w:sz="8" w:space="0" w:color="auto"/>
            </w:tcBorders>
            <w:shd w:val="clear" w:color="auto" w:fill="auto"/>
            <w:noWrap/>
            <w:vAlign w:val="center"/>
            <w:hideMark/>
          </w:tcPr>
          <w:p w14:paraId="7A427416"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130.142,41</w:t>
            </w:r>
          </w:p>
        </w:tc>
        <w:tc>
          <w:tcPr>
            <w:tcW w:w="1134" w:type="dxa"/>
            <w:tcBorders>
              <w:top w:val="nil"/>
              <w:left w:val="nil"/>
              <w:bottom w:val="single" w:sz="8" w:space="0" w:color="auto"/>
              <w:right w:val="single" w:sz="8" w:space="0" w:color="auto"/>
            </w:tcBorders>
            <w:shd w:val="clear" w:color="auto" w:fill="auto"/>
            <w:noWrap/>
            <w:vAlign w:val="center"/>
            <w:hideMark/>
          </w:tcPr>
          <w:p w14:paraId="626C739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1,32</w:t>
            </w:r>
          </w:p>
        </w:tc>
        <w:tc>
          <w:tcPr>
            <w:tcW w:w="2410" w:type="dxa"/>
            <w:tcBorders>
              <w:top w:val="nil"/>
              <w:left w:val="nil"/>
              <w:bottom w:val="single" w:sz="8" w:space="0" w:color="auto"/>
              <w:right w:val="single" w:sz="8" w:space="0" w:color="auto"/>
            </w:tcBorders>
            <w:shd w:val="clear" w:color="auto" w:fill="auto"/>
            <w:noWrap/>
            <w:vAlign w:val="center"/>
            <w:hideMark/>
          </w:tcPr>
          <w:p w14:paraId="759A5A0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133.150,51</w:t>
            </w:r>
          </w:p>
        </w:tc>
        <w:tc>
          <w:tcPr>
            <w:tcW w:w="992" w:type="dxa"/>
            <w:tcBorders>
              <w:top w:val="nil"/>
              <w:left w:val="nil"/>
              <w:bottom w:val="single" w:sz="8" w:space="0" w:color="auto"/>
              <w:right w:val="single" w:sz="8" w:space="0" w:color="auto"/>
            </w:tcBorders>
            <w:shd w:val="clear" w:color="auto" w:fill="auto"/>
            <w:noWrap/>
            <w:vAlign w:val="center"/>
            <w:hideMark/>
          </w:tcPr>
          <w:p w14:paraId="3D7C2B3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1,18</w:t>
            </w:r>
          </w:p>
        </w:tc>
      </w:tr>
      <w:tr w:rsidR="008C3539" w:rsidRPr="00B260DC" w14:paraId="7D213EC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8BA0DE"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BURDUR</w:t>
            </w:r>
          </w:p>
        </w:tc>
        <w:tc>
          <w:tcPr>
            <w:tcW w:w="2606" w:type="dxa"/>
            <w:tcBorders>
              <w:top w:val="nil"/>
              <w:left w:val="nil"/>
              <w:bottom w:val="single" w:sz="8" w:space="0" w:color="auto"/>
              <w:right w:val="single" w:sz="8" w:space="0" w:color="auto"/>
            </w:tcBorders>
            <w:shd w:val="clear" w:color="auto" w:fill="auto"/>
            <w:noWrap/>
            <w:vAlign w:val="center"/>
            <w:hideMark/>
          </w:tcPr>
          <w:p w14:paraId="28A721D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114.423,06</w:t>
            </w:r>
          </w:p>
        </w:tc>
        <w:tc>
          <w:tcPr>
            <w:tcW w:w="1134" w:type="dxa"/>
            <w:tcBorders>
              <w:top w:val="nil"/>
              <w:left w:val="nil"/>
              <w:bottom w:val="single" w:sz="8" w:space="0" w:color="auto"/>
              <w:right w:val="single" w:sz="8" w:space="0" w:color="auto"/>
            </w:tcBorders>
            <w:shd w:val="clear" w:color="auto" w:fill="auto"/>
            <w:noWrap/>
            <w:vAlign w:val="center"/>
            <w:hideMark/>
          </w:tcPr>
          <w:p w14:paraId="2ECB047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1,16</w:t>
            </w:r>
          </w:p>
        </w:tc>
        <w:tc>
          <w:tcPr>
            <w:tcW w:w="2410" w:type="dxa"/>
            <w:tcBorders>
              <w:top w:val="nil"/>
              <w:left w:val="nil"/>
              <w:bottom w:val="single" w:sz="8" w:space="0" w:color="auto"/>
              <w:right w:val="single" w:sz="8" w:space="0" w:color="auto"/>
            </w:tcBorders>
            <w:shd w:val="clear" w:color="auto" w:fill="auto"/>
            <w:noWrap/>
            <w:vAlign w:val="center"/>
            <w:hideMark/>
          </w:tcPr>
          <w:p w14:paraId="3D77E3C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127.234,81</w:t>
            </w:r>
          </w:p>
        </w:tc>
        <w:tc>
          <w:tcPr>
            <w:tcW w:w="992" w:type="dxa"/>
            <w:tcBorders>
              <w:top w:val="nil"/>
              <w:left w:val="nil"/>
              <w:bottom w:val="single" w:sz="8" w:space="0" w:color="auto"/>
              <w:right w:val="single" w:sz="8" w:space="0" w:color="auto"/>
            </w:tcBorders>
            <w:shd w:val="clear" w:color="auto" w:fill="auto"/>
            <w:noWrap/>
            <w:vAlign w:val="center"/>
            <w:hideMark/>
          </w:tcPr>
          <w:p w14:paraId="3B6A6E9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1,13</w:t>
            </w:r>
          </w:p>
        </w:tc>
      </w:tr>
      <w:tr w:rsidR="008C3539" w:rsidRPr="00B260DC" w14:paraId="31B87CD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72C477"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KARAMAN</w:t>
            </w:r>
          </w:p>
        </w:tc>
        <w:tc>
          <w:tcPr>
            <w:tcW w:w="2606" w:type="dxa"/>
            <w:tcBorders>
              <w:top w:val="nil"/>
              <w:left w:val="nil"/>
              <w:bottom w:val="single" w:sz="8" w:space="0" w:color="auto"/>
              <w:right w:val="single" w:sz="8" w:space="0" w:color="auto"/>
            </w:tcBorders>
            <w:shd w:val="clear" w:color="auto" w:fill="auto"/>
            <w:noWrap/>
            <w:vAlign w:val="center"/>
            <w:hideMark/>
          </w:tcPr>
          <w:p w14:paraId="70E7F77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124.818,84</w:t>
            </w:r>
          </w:p>
        </w:tc>
        <w:tc>
          <w:tcPr>
            <w:tcW w:w="1134" w:type="dxa"/>
            <w:tcBorders>
              <w:top w:val="nil"/>
              <w:left w:val="nil"/>
              <w:bottom w:val="single" w:sz="8" w:space="0" w:color="auto"/>
              <w:right w:val="single" w:sz="8" w:space="0" w:color="auto"/>
            </w:tcBorders>
            <w:shd w:val="clear" w:color="auto" w:fill="auto"/>
            <w:noWrap/>
            <w:vAlign w:val="center"/>
            <w:hideMark/>
          </w:tcPr>
          <w:p w14:paraId="0E0CD81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1,27</w:t>
            </w:r>
          </w:p>
        </w:tc>
        <w:tc>
          <w:tcPr>
            <w:tcW w:w="2410" w:type="dxa"/>
            <w:tcBorders>
              <w:top w:val="nil"/>
              <w:left w:val="nil"/>
              <w:bottom w:val="single" w:sz="8" w:space="0" w:color="auto"/>
              <w:right w:val="single" w:sz="8" w:space="0" w:color="auto"/>
            </w:tcBorders>
            <w:shd w:val="clear" w:color="auto" w:fill="auto"/>
            <w:noWrap/>
            <w:vAlign w:val="center"/>
            <w:hideMark/>
          </w:tcPr>
          <w:p w14:paraId="1DCB823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126.708,46</w:t>
            </w:r>
          </w:p>
        </w:tc>
        <w:tc>
          <w:tcPr>
            <w:tcW w:w="992" w:type="dxa"/>
            <w:tcBorders>
              <w:top w:val="nil"/>
              <w:left w:val="nil"/>
              <w:bottom w:val="single" w:sz="8" w:space="0" w:color="auto"/>
              <w:right w:val="single" w:sz="8" w:space="0" w:color="auto"/>
            </w:tcBorders>
            <w:shd w:val="clear" w:color="auto" w:fill="auto"/>
            <w:noWrap/>
            <w:vAlign w:val="center"/>
            <w:hideMark/>
          </w:tcPr>
          <w:p w14:paraId="234F3BD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1,13</w:t>
            </w:r>
          </w:p>
        </w:tc>
      </w:tr>
      <w:tr w:rsidR="008C3539" w:rsidRPr="00B260DC" w14:paraId="5DE8AE5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9AA2CC"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OSMANİYE</w:t>
            </w:r>
          </w:p>
        </w:tc>
        <w:tc>
          <w:tcPr>
            <w:tcW w:w="2606" w:type="dxa"/>
            <w:tcBorders>
              <w:top w:val="nil"/>
              <w:left w:val="nil"/>
              <w:bottom w:val="single" w:sz="8" w:space="0" w:color="auto"/>
              <w:right w:val="single" w:sz="8" w:space="0" w:color="auto"/>
            </w:tcBorders>
            <w:shd w:val="clear" w:color="auto" w:fill="auto"/>
            <w:noWrap/>
            <w:vAlign w:val="center"/>
            <w:hideMark/>
          </w:tcPr>
          <w:p w14:paraId="0064194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102.742,72</w:t>
            </w:r>
          </w:p>
        </w:tc>
        <w:tc>
          <w:tcPr>
            <w:tcW w:w="1134" w:type="dxa"/>
            <w:tcBorders>
              <w:top w:val="nil"/>
              <w:left w:val="nil"/>
              <w:bottom w:val="single" w:sz="8" w:space="0" w:color="auto"/>
              <w:right w:val="single" w:sz="8" w:space="0" w:color="auto"/>
            </w:tcBorders>
            <w:shd w:val="clear" w:color="auto" w:fill="auto"/>
            <w:noWrap/>
            <w:vAlign w:val="center"/>
            <w:hideMark/>
          </w:tcPr>
          <w:p w14:paraId="1B2B1A0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1,05</w:t>
            </w:r>
          </w:p>
        </w:tc>
        <w:tc>
          <w:tcPr>
            <w:tcW w:w="2410" w:type="dxa"/>
            <w:tcBorders>
              <w:top w:val="nil"/>
              <w:left w:val="nil"/>
              <w:bottom w:val="single" w:sz="8" w:space="0" w:color="auto"/>
              <w:right w:val="single" w:sz="8" w:space="0" w:color="auto"/>
            </w:tcBorders>
            <w:shd w:val="clear" w:color="auto" w:fill="auto"/>
            <w:noWrap/>
            <w:vAlign w:val="center"/>
            <w:hideMark/>
          </w:tcPr>
          <w:p w14:paraId="5F9258D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119.955,54</w:t>
            </w:r>
          </w:p>
        </w:tc>
        <w:tc>
          <w:tcPr>
            <w:tcW w:w="992" w:type="dxa"/>
            <w:tcBorders>
              <w:top w:val="nil"/>
              <w:left w:val="nil"/>
              <w:bottom w:val="single" w:sz="8" w:space="0" w:color="auto"/>
              <w:right w:val="single" w:sz="8" w:space="0" w:color="auto"/>
            </w:tcBorders>
            <w:shd w:val="clear" w:color="auto" w:fill="auto"/>
            <w:noWrap/>
            <w:vAlign w:val="center"/>
            <w:hideMark/>
          </w:tcPr>
          <w:p w14:paraId="0C66C6E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1,07</w:t>
            </w:r>
          </w:p>
        </w:tc>
      </w:tr>
      <w:tr w:rsidR="008C3539" w:rsidRPr="00B260DC" w14:paraId="79AAFDF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4D1BD"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YOZGAT</w:t>
            </w:r>
          </w:p>
        </w:tc>
        <w:tc>
          <w:tcPr>
            <w:tcW w:w="2606" w:type="dxa"/>
            <w:tcBorders>
              <w:top w:val="nil"/>
              <w:left w:val="nil"/>
              <w:bottom w:val="single" w:sz="8" w:space="0" w:color="auto"/>
              <w:right w:val="single" w:sz="8" w:space="0" w:color="auto"/>
            </w:tcBorders>
            <w:shd w:val="clear" w:color="auto" w:fill="auto"/>
            <w:noWrap/>
            <w:vAlign w:val="center"/>
            <w:hideMark/>
          </w:tcPr>
          <w:p w14:paraId="169F17DB"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108.463,77</w:t>
            </w:r>
          </w:p>
        </w:tc>
        <w:tc>
          <w:tcPr>
            <w:tcW w:w="1134" w:type="dxa"/>
            <w:tcBorders>
              <w:top w:val="nil"/>
              <w:left w:val="nil"/>
              <w:bottom w:val="single" w:sz="8" w:space="0" w:color="auto"/>
              <w:right w:val="single" w:sz="8" w:space="0" w:color="auto"/>
            </w:tcBorders>
            <w:shd w:val="clear" w:color="auto" w:fill="auto"/>
            <w:noWrap/>
            <w:vAlign w:val="center"/>
            <w:hideMark/>
          </w:tcPr>
          <w:p w14:paraId="7062D804"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1,10</w:t>
            </w:r>
          </w:p>
        </w:tc>
        <w:tc>
          <w:tcPr>
            <w:tcW w:w="2410" w:type="dxa"/>
            <w:tcBorders>
              <w:top w:val="nil"/>
              <w:left w:val="nil"/>
              <w:bottom w:val="single" w:sz="8" w:space="0" w:color="auto"/>
              <w:right w:val="single" w:sz="8" w:space="0" w:color="auto"/>
            </w:tcBorders>
            <w:shd w:val="clear" w:color="auto" w:fill="auto"/>
            <w:noWrap/>
            <w:vAlign w:val="center"/>
            <w:hideMark/>
          </w:tcPr>
          <w:p w14:paraId="1B05F8C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117.486,17</w:t>
            </w:r>
          </w:p>
        </w:tc>
        <w:tc>
          <w:tcPr>
            <w:tcW w:w="992" w:type="dxa"/>
            <w:tcBorders>
              <w:top w:val="nil"/>
              <w:left w:val="nil"/>
              <w:bottom w:val="single" w:sz="8" w:space="0" w:color="auto"/>
              <w:right w:val="single" w:sz="8" w:space="0" w:color="auto"/>
            </w:tcBorders>
            <w:shd w:val="clear" w:color="auto" w:fill="auto"/>
            <w:noWrap/>
            <w:vAlign w:val="center"/>
            <w:hideMark/>
          </w:tcPr>
          <w:p w14:paraId="4F25D6B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w:t>
            </w:r>
          </w:p>
        </w:tc>
      </w:tr>
      <w:tr w:rsidR="008C3539" w:rsidRPr="00B260DC" w14:paraId="40601E7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DD3A74"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DİYARBAKIR</w:t>
            </w:r>
          </w:p>
        </w:tc>
        <w:tc>
          <w:tcPr>
            <w:tcW w:w="2606" w:type="dxa"/>
            <w:tcBorders>
              <w:top w:val="nil"/>
              <w:left w:val="nil"/>
              <w:bottom w:val="single" w:sz="8" w:space="0" w:color="auto"/>
              <w:right w:val="single" w:sz="8" w:space="0" w:color="auto"/>
            </w:tcBorders>
            <w:shd w:val="clear" w:color="auto" w:fill="auto"/>
            <w:noWrap/>
            <w:vAlign w:val="center"/>
            <w:hideMark/>
          </w:tcPr>
          <w:p w14:paraId="551852A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98.140,83</w:t>
            </w:r>
          </w:p>
        </w:tc>
        <w:tc>
          <w:tcPr>
            <w:tcW w:w="1134" w:type="dxa"/>
            <w:tcBorders>
              <w:top w:val="nil"/>
              <w:left w:val="nil"/>
              <w:bottom w:val="single" w:sz="8" w:space="0" w:color="auto"/>
              <w:right w:val="single" w:sz="8" w:space="0" w:color="auto"/>
            </w:tcBorders>
            <w:shd w:val="clear" w:color="auto" w:fill="auto"/>
            <w:noWrap/>
            <w:vAlign w:val="center"/>
            <w:hideMark/>
          </w:tcPr>
          <w:p w14:paraId="21269FD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w:t>
            </w:r>
          </w:p>
        </w:tc>
        <w:tc>
          <w:tcPr>
            <w:tcW w:w="2410" w:type="dxa"/>
            <w:tcBorders>
              <w:top w:val="nil"/>
              <w:left w:val="nil"/>
              <w:bottom w:val="single" w:sz="8" w:space="0" w:color="auto"/>
              <w:right w:val="single" w:sz="8" w:space="0" w:color="auto"/>
            </w:tcBorders>
            <w:shd w:val="clear" w:color="auto" w:fill="auto"/>
            <w:noWrap/>
            <w:vAlign w:val="center"/>
            <w:hideMark/>
          </w:tcPr>
          <w:p w14:paraId="61CEBB2B"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112.874,49</w:t>
            </w:r>
          </w:p>
        </w:tc>
        <w:tc>
          <w:tcPr>
            <w:tcW w:w="992" w:type="dxa"/>
            <w:tcBorders>
              <w:top w:val="nil"/>
              <w:left w:val="nil"/>
              <w:bottom w:val="single" w:sz="8" w:space="0" w:color="auto"/>
              <w:right w:val="single" w:sz="8" w:space="0" w:color="auto"/>
            </w:tcBorders>
            <w:shd w:val="clear" w:color="auto" w:fill="auto"/>
            <w:noWrap/>
            <w:vAlign w:val="center"/>
            <w:hideMark/>
          </w:tcPr>
          <w:p w14:paraId="52EF461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w:t>
            </w:r>
          </w:p>
        </w:tc>
      </w:tr>
      <w:tr w:rsidR="008C3539" w:rsidRPr="00B260DC" w14:paraId="0E18162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7EAE93"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ÇANKIRI</w:t>
            </w:r>
          </w:p>
        </w:tc>
        <w:tc>
          <w:tcPr>
            <w:tcW w:w="2606" w:type="dxa"/>
            <w:tcBorders>
              <w:top w:val="nil"/>
              <w:left w:val="nil"/>
              <w:bottom w:val="single" w:sz="8" w:space="0" w:color="auto"/>
              <w:right w:val="single" w:sz="8" w:space="0" w:color="auto"/>
            </w:tcBorders>
            <w:shd w:val="clear" w:color="auto" w:fill="auto"/>
            <w:noWrap/>
            <w:vAlign w:val="center"/>
            <w:hideMark/>
          </w:tcPr>
          <w:p w14:paraId="10FC1F56"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84.179,08</w:t>
            </w:r>
          </w:p>
        </w:tc>
        <w:tc>
          <w:tcPr>
            <w:tcW w:w="1134" w:type="dxa"/>
            <w:tcBorders>
              <w:top w:val="nil"/>
              <w:left w:val="nil"/>
              <w:bottom w:val="single" w:sz="8" w:space="0" w:color="auto"/>
              <w:right w:val="single" w:sz="8" w:space="0" w:color="auto"/>
            </w:tcBorders>
            <w:shd w:val="clear" w:color="auto" w:fill="auto"/>
            <w:noWrap/>
            <w:vAlign w:val="center"/>
            <w:hideMark/>
          </w:tcPr>
          <w:p w14:paraId="334AE93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0,86</w:t>
            </w:r>
          </w:p>
        </w:tc>
        <w:tc>
          <w:tcPr>
            <w:tcW w:w="2410" w:type="dxa"/>
            <w:tcBorders>
              <w:top w:val="nil"/>
              <w:left w:val="nil"/>
              <w:bottom w:val="single" w:sz="8" w:space="0" w:color="auto"/>
              <w:right w:val="single" w:sz="8" w:space="0" w:color="auto"/>
            </w:tcBorders>
            <w:shd w:val="clear" w:color="auto" w:fill="auto"/>
            <w:noWrap/>
            <w:vAlign w:val="center"/>
            <w:hideMark/>
          </w:tcPr>
          <w:p w14:paraId="5BE23EB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100.270,03</w:t>
            </w:r>
          </w:p>
        </w:tc>
        <w:tc>
          <w:tcPr>
            <w:tcW w:w="992" w:type="dxa"/>
            <w:tcBorders>
              <w:top w:val="nil"/>
              <w:left w:val="nil"/>
              <w:bottom w:val="single" w:sz="8" w:space="0" w:color="auto"/>
              <w:right w:val="single" w:sz="8" w:space="0" w:color="auto"/>
            </w:tcBorders>
            <w:shd w:val="clear" w:color="auto" w:fill="auto"/>
            <w:noWrap/>
            <w:vAlign w:val="center"/>
            <w:hideMark/>
          </w:tcPr>
          <w:p w14:paraId="118DF5B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0,89</w:t>
            </w:r>
          </w:p>
        </w:tc>
      </w:tr>
      <w:tr w:rsidR="008C3539" w:rsidRPr="00B260DC" w14:paraId="469239E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173B4C"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KIRIKKALE</w:t>
            </w:r>
          </w:p>
        </w:tc>
        <w:tc>
          <w:tcPr>
            <w:tcW w:w="2606" w:type="dxa"/>
            <w:tcBorders>
              <w:top w:val="nil"/>
              <w:left w:val="nil"/>
              <w:bottom w:val="single" w:sz="8" w:space="0" w:color="auto"/>
              <w:right w:val="single" w:sz="8" w:space="0" w:color="auto"/>
            </w:tcBorders>
            <w:shd w:val="clear" w:color="auto" w:fill="auto"/>
            <w:noWrap/>
            <w:vAlign w:val="center"/>
            <w:hideMark/>
          </w:tcPr>
          <w:p w14:paraId="0F4ABDF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71.981,69</w:t>
            </w:r>
          </w:p>
        </w:tc>
        <w:tc>
          <w:tcPr>
            <w:tcW w:w="1134" w:type="dxa"/>
            <w:tcBorders>
              <w:top w:val="nil"/>
              <w:left w:val="nil"/>
              <w:bottom w:val="single" w:sz="8" w:space="0" w:color="auto"/>
              <w:right w:val="single" w:sz="8" w:space="0" w:color="auto"/>
            </w:tcBorders>
            <w:shd w:val="clear" w:color="auto" w:fill="auto"/>
            <w:noWrap/>
            <w:vAlign w:val="center"/>
            <w:hideMark/>
          </w:tcPr>
          <w:p w14:paraId="41672B3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0,73</w:t>
            </w:r>
          </w:p>
        </w:tc>
        <w:tc>
          <w:tcPr>
            <w:tcW w:w="2410" w:type="dxa"/>
            <w:tcBorders>
              <w:top w:val="nil"/>
              <w:left w:val="nil"/>
              <w:bottom w:val="single" w:sz="8" w:space="0" w:color="auto"/>
              <w:right w:val="single" w:sz="8" w:space="0" w:color="auto"/>
            </w:tcBorders>
            <w:shd w:val="clear" w:color="auto" w:fill="auto"/>
            <w:noWrap/>
            <w:vAlign w:val="center"/>
            <w:hideMark/>
          </w:tcPr>
          <w:p w14:paraId="2DF0A49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94.964,49</w:t>
            </w:r>
          </w:p>
        </w:tc>
        <w:tc>
          <w:tcPr>
            <w:tcW w:w="992" w:type="dxa"/>
            <w:tcBorders>
              <w:top w:val="nil"/>
              <w:left w:val="nil"/>
              <w:bottom w:val="single" w:sz="8" w:space="0" w:color="auto"/>
              <w:right w:val="single" w:sz="8" w:space="0" w:color="auto"/>
            </w:tcBorders>
            <w:shd w:val="clear" w:color="auto" w:fill="auto"/>
            <w:noWrap/>
            <w:vAlign w:val="center"/>
            <w:hideMark/>
          </w:tcPr>
          <w:p w14:paraId="03E6C14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0,84</w:t>
            </w:r>
          </w:p>
        </w:tc>
      </w:tr>
      <w:tr w:rsidR="008C3539" w:rsidRPr="00B260DC" w14:paraId="7578DAA4"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C53793"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BURSA</w:t>
            </w:r>
          </w:p>
        </w:tc>
        <w:tc>
          <w:tcPr>
            <w:tcW w:w="2606" w:type="dxa"/>
            <w:tcBorders>
              <w:top w:val="nil"/>
              <w:left w:val="nil"/>
              <w:bottom w:val="single" w:sz="8" w:space="0" w:color="auto"/>
              <w:right w:val="single" w:sz="8" w:space="0" w:color="auto"/>
            </w:tcBorders>
            <w:shd w:val="clear" w:color="auto" w:fill="auto"/>
            <w:noWrap/>
            <w:vAlign w:val="center"/>
            <w:hideMark/>
          </w:tcPr>
          <w:p w14:paraId="12F1F39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97.251,79</w:t>
            </w:r>
          </w:p>
        </w:tc>
        <w:tc>
          <w:tcPr>
            <w:tcW w:w="1134" w:type="dxa"/>
            <w:tcBorders>
              <w:top w:val="nil"/>
              <w:left w:val="nil"/>
              <w:bottom w:val="single" w:sz="8" w:space="0" w:color="auto"/>
              <w:right w:val="single" w:sz="8" w:space="0" w:color="auto"/>
            </w:tcBorders>
            <w:shd w:val="clear" w:color="auto" w:fill="auto"/>
            <w:noWrap/>
            <w:vAlign w:val="center"/>
            <w:hideMark/>
          </w:tcPr>
          <w:p w14:paraId="671BDFE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0,99</w:t>
            </w:r>
          </w:p>
        </w:tc>
        <w:tc>
          <w:tcPr>
            <w:tcW w:w="2410" w:type="dxa"/>
            <w:tcBorders>
              <w:top w:val="nil"/>
              <w:left w:val="nil"/>
              <w:bottom w:val="single" w:sz="8" w:space="0" w:color="auto"/>
              <w:right w:val="single" w:sz="8" w:space="0" w:color="auto"/>
            </w:tcBorders>
            <w:shd w:val="clear" w:color="auto" w:fill="auto"/>
            <w:noWrap/>
            <w:vAlign w:val="center"/>
            <w:hideMark/>
          </w:tcPr>
          <w:p w14:paraId="336A2D5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88.808,44</w:t>
            </w:r>
          </w:p>
        </w:tc>
        <w:tc>
          <w:tcPr>
            <w:tcW w:w="992" w:type="dxa"/>
            <w:tcBorders>
              <w:top w:val="nil"/>
              <w:left w:val="nil"/>
              <w:bottom w:val="single" w:sz="8" w:space="0" w:color="auto"/>
              <w:right w:val="single" w:sz="8" w:space="0" w:color="auto"/>
            </w:tcBorders>
            <w:shd w:val="clear" w:color="auto" w:fill="auto"/>
            <w:noWrap/>
            <w:vAlign w:val="center"/>
            <w:hideMark/>
          </w:tcPr>
          <w:p w14:paraId="0B5921F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0,79</w:t>
            </w:r>
          </w:p>
        </w:tc>
      </w:tr>
      <w:tr w:rsidR="008C3539" w:rsidRPr="00B260DC" w14:paraId="3DC6980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68C495"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KIRŞEHİR</w:t>
            </w:r>
          </w:p>
        </w:tc>
        <w:tc>
          <w:tcPr>
            <w:tcW w:w="2606" w:type="dxa"/>
            <w:tcBorders>
              <w:top w:val="nil"/>
              <w:left w:val="nil"/>
              <w:bottom w:val="single" w:sz="8" w:space="0" w:color="auto"/>
              <w:right w:val="single" w:sz="8" w:space="0" w:color="auto"/>
            </w:tcBorders>
            <w:shd w:val="clear" w:color="auto" w:fill="auto"/>
            <w:noWrap/>
            <w:vAlign w:val="center"/>
            <w:hideMark/>
          </w:tcPr>
          <w:p w14:paraId="264A5D7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86.398,11</w:t>
            </w:r>
          </w:p>
        </w:tc>
        <w:tc>
          <w:tcPr>
            <w:tcW w:w="1134" w:type="dxa"/>
            <w:tcBorders>
              <w:top w:val="nil"/>
              <w:left w:val="nil"/>
              <w:bottom w:val="single" w:sz="8" w:space="0" w:color="auto"/>
              <w:right w:val="single" w:sz="8" w:space="0" w:color="auto"/>
            </w:tcBorders>
            <w:shd w:val="clear" w:color="auto" w:fill="auto"/>
            <w:noWrap/>
            <w:vAlign w:val="center"/>
            <w:hideMark/>
          </w:tcPr>
          <w:p w14:paraId="0DF0C08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0,88</w:t>
            </w:r>
          </w:p>
        </w:tc>
        <w:tc>
          <w:tcPr>
            <w:tcW w:w="2410" w:type="dxa"/>
            <w:tcBorders>
              <w:top w:val="nil"/>
              <w:left w:val="nil"/>
              <w:bottom w:val="single" w:sz="8" w:space="0" w:color="auto"/>
              <w:right w:val="single" w:sz="8" w:space="0" w:color="auto"/>
            </w:tcBorders>
            <w:shd w:val="clear" w:color="auto" w:fill="auto"/>
            <w:noWrap/>
            <w:vAlign w:val="center"/>
            <w:hideMark/>
          </w:tcPr>
          <w:p w14:paraId="6816BF2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88.129,22</w:t>
            </w:r>
          </w:p>
        </w:tc>
        <w:tc>
          <w:tcPr>
            <w:tcW w:w="992" w:type="dxa"/>
            <w:tcBorders>
              <w:top w:val="nil"/>
              <w:left w:val="nil"/>
              <w:bottom w:val="single" w:sz="8" w:space="0" w:color="auto"/>
              <w:right w:val="single" w:sz="8" w:space="0" w:color="auto"/>
            </w:tcBorders>
            <w:shd w:val="clear" w:color="auto" w:fill="auto"/>
            <w:noWrap/>
            <w:vAlign w:val="center"/>
            <w:hideMark/>
          </w:tcPr>
          <w:p w14:paraId="4BB0194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0,78</w:t>
            </w:r>
          </w:p>
        </w:tc>
      </w:tr>
      <w:tr w:rsidR="008C3539" w:rsidRPr="00B260DC" w14:paraId="6F5B052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C31937"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ERZİNCAN</w:t>
            </w:r>
          </w:p>
        </w:tc>
        <w:tc>
          <w:tcPr>
            <w:tcW w:w="2606" w:type="dxa"/>
            <w:tcBorders>
              <w:top w:val="nil"/>
              <w:left w:val="nil"/>
              <w:bottom w:val="single" w:sz="8" w:space="0" w:color="auto"/>
              <w:right w:val="single" w:sz="8" w:space="0" w:color="auto"/>
            </w:tcBorders>
            <w:shd w:val="clear" w:color="auto" w:fill="auto"/>
            <w:noWrap/>
            <w:vAlign w:val="center"/>
            <w:hideMark/>
          </w:tcPr>
          <w:p w14:paraId="05AB103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79.887,29</w:t>
            </w:r>
          </w:p>
        </w:tc>
        <w:tc>
          <w:tcPr>
            <w:tcW w:w="1134" w:type="dxa"/>
            <w:tcBorders>
              <w:top w:val="nil"/>
              <w:left w:val="nil"/>
              <w:bottom w:val="single" w:sz="8" w:space="0" w:color="auto"/>
              <w:right w:val="single" w:sz="8" w:space="0" w:color="auto"/>
            </w:tcBorders>
            <w:shd w:val="clear" w:color="auto" w:fill="auto"/>
            <w:noWrap/>
            <w:vAlign w:val="center"/>
            <w:hideMark/>
          </w:tcPr>
          <w:p w14:paraId="0E99375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0,81</w:t>
            </w:r>
          </w:p>
        </w:tc>
        <w:tc>
          <w:tcPr>
            <w:tcW w:w="2410" w:type="dxa"/>
            <w:tcBorders>
              <w:top w:val="nil"/>
              <w:left w:val="nil"/>
              <w:bottom w:val="single" w:sz="8" w:space="0" w:color="auto"/>
              <w:right w:val="single" w:sz="8" w:space="0" w:color="auto"/>
            </w:tcBorders>
            <w:shd w:val="clear" w:color="auto" w:fill="auto"/>
            <w:noWrap/>
            <w:vAlign w:val="center"/>
            <w:hideMark/>
          </w:tcPr>
          <w:p w14:paraId="26EDC586"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82.199,93</w:t>
            </w:r>
          </w:p>
        </w:tc>
        <w:tc>
          <w:tcPr>
            <w:tcW w:w="992" w:type="dxa"/>
            <w:tcBorders>
              <w:top w:val="nil"/>
              <w:left w:val="nil"/>
              <w:bottom w:val="single" w:sz="8" w:space="0" w:color="auto"/>
              <w:right w:val="single" w:sz="8" w:space="0" w:color="auto"/>
            </w:tcBorders>
            <w:shd w:val="clear" w:color="auto" w:fill="auto"/>
            <w:noWrap/>
            <w:vAlign w:val="center"/>
            <w:hideMark/>
          </w:tcPr>
          <w:p w14:paraId="0ABF7E4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0,73</w:t>
            </w:r>
          </w:p>
        </w:tc>
      </w:tr>
      <w:tr w:rsidR="008C3539" w:rsidRPr="00B260DC" w14:paraId="6775329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E2D529"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ÇANAKKALE</w:t>
            </w:r>
          </w:p>
        </w:tc>
        <w:tc>
          <w:tcPr>
            <w:tcW w:w="2606" w:type="dxa"/>
            <w:tcBorders>
              <w:top w:val="nil"/>
              <w:left w:val="nil"/>
              <w:bottom w:val="single" w:sz="8" w:space="0" w:color="auto"/>
              <w:right w:val="single" w:sz="8" w:space="0" w:color="auto"/>
            </w:tcBorders>
            <w:shd w:val="clear" w:color="auto" w:fill="auto"/>
            <w:noWrap/>
            <w:vAlign w:val="center"/>
            <w:hideMark/>
          </w:tcPr>
          <w:p w14:paraId="46184DC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29.917,61</w:t>
            </w:r>
          </w:p>
        </w:tc>
        <w:tc>
          <w:tcPr>
            <w:tcW w:w="1134" w:type="dxa"/>
            <w:tcBorders>
              <w:top w:val="nil"/>
              <w:left w:val="nil"/>
              <w:bottom w:val="single" w:sz="8" w:space="0" w:color="auto"/>
              <w:right w:val="single" w:sz="8" w:space="0" w:color="auto"/>
            </w:tcBorders>
            <w:shd w:val="clear" w:color="auto" w:fill="auto"/>
            <w:noWrap/>
            <w:vAlign w:val="center"/>
            <w:hideMark/>
          </w:tcPr>
          <w:p w14:paraId="2D6BA00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14E63DB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61.579,62</w:t>
            </w:r>
          </w:p>
        </w:tc>
        <w:tc>
          <w:tcPr>
            <w:tcW w:w="992" w:type="dxa"/>
            <w:tcBorders>
              <w:top w:val="nil"/>
              <w:left w:val="nil"/>
              <w:bottom w:val="single" w:sz="8" w:space="0" w:color="auto"/>
              <w:right w:val="single" w:sz="8" w:space="0" w:color="auto"/>
            </w:tcBorders>
            <w:shd w:val="clear" w:color="auto" w:fill="auto"/>
            <w:noWrap/>
            <w:vAlign w:val="center"/>
            <w:hideMark/>
          </w:tcPr>
          <w:p w14:paraId="5FDAC99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0,55</w:t>
            </w:r>
          </w:p>
        </w:tc>
      </w:tr>
      <w:tr w:rsidR="008C3539" w:rsidRPr="00B260DC" w14:paraId="3AFE9179"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3EC8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AMASYA</w:t>
            </w:r>
          </w:p>
        </w:tc>
        <w:tc>
          <w:tcPr>
            <w:tcW w:w="2606" w:type="dxa"/>
            <w:tcBorders>
              <w:top w:val="nil"/>
              <w:left w:val="nil"/>
              <w:bottom w:val="single" w:sz="8" w:space="0" w:color="auto"/>
              <w:right w:val="single" w:sz="8" w:space="0" w:color="auto"/>
            </w:tcBorders>
            <w:shd w:val="clear" w:color="auto" w:fill="auto"/>
            <w:noWrap/>
            <w:vAlign w:val="center"/>
            <w:hideMark/>
          </w:tcPr>
          <w:p w14:paraId="7B34FC8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47.396,72</w:t>
            </w:r>
          </w:p>
        </w:tc>
        <w:tc>
          <w:tcPr>
            <w:tcW w:w="1134" w:type="dxa"/>
            <w:tcBorders>
              <w:top w:val="nil"/>
              <w:left w:val="nil"/>
              <w:bottom w:val="single" w:sz="8" w:space="0" w:color="auto"/>
              <w:right w:val="single" w:sz="8" w:space="0" w:color="auto"/>
            </w:tcBorders>
            <w:shd w:val="clear" w:color="auto" w:fill="auto"/>
            <w:noWrap/>
            <w:vAlign w:val="center"/>
            <w:hideMark/>
          </w:tcPr>
          <w:p w14:paraId="3AC8EE4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0,48</w:t>
            </w:r>
          </w:p>
        </w:tc>
        <w:tc>
          <w:tcPr>
            <w:tcW w:w="2410" w:type="dxa"/>
            <w:tcBorders>
              <w:top w:val="nil"/>
              <w:left w:val="nil"/>
              <w:bottom w:val="single" w:sz="8" w:space="0" w:color="auto"/>
              <w:right w:val="single" w:sz="8" w:space="0" w:color="auto"/>
            </w:tcBorders>
            <w:shd w:val="clear" w:color="auto" w:fill="auto"/>
            <w:noWrap/>
            <w:vAlign w:val="center"/>
            <w:hideMark/>
          </w:tcPr>
          <w:p w14:paraId="496A2A2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58.979,46</w:t>
            </w:r>
          </w:p>
        </w:tc>
        <w:tc>
          <w:tcPr>
            <w:tcW w:w="992" w:type="dxa"/>
            <w:tcBorders>
              <w:top w:val="nil"/>
              <w:left w:val="nil"/>
              <w:bottom w:val="single" w:sz="8" w:space="0" w:color="auto"/>
              <w:right w:val="single" w:sz="8" w:space="0" w:color="auto"/>
            </w:tcBorders>
            <w:shd w:val="clear" w:color="auto" w:fill="auto"/>
            <w:noWrap/>
            <w:vAlign w:val="center"/>
            <w:hideMark/>
          </w:tcPr>
          <w:p w14:paraId="08E1016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0,52</w:t>
            </w:r>
          </w:p>
        </w:tc>
      </w:tr>
      <w:tr w:rsidR="008C3539" w:rsidRPr="00B260DC" w14:paraId="7549FDE8"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1FA16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VAN</w:t>
            </w:r>
          </w:p>
        </w:tc>
        <w:tc>
          <w:tcPr>
            <w:tcW w:w="2606" w:type="dxa"/>
            <w:tcBorders>
              <w:top w:val="nil"/>
              <w:left w:val="nil"/>
              <w:bottom w:val="single" w:sz="8" w:space="0" w:color="auto"/>
              <w:right w:val="single" w:sz="8" w:space="0" w:color="auto"/>
            </w:tcBorders>
            <w:shd w:val="clear" w:color="auto" w:fill="auto"/>
            <w:noWrap/>
            <w:vAlign w:val="center"/>
            <w:hideMark/>
          </w:tcPr>
          <w:p w14:paraId="7F7ED89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18.160,17</w:t>
            </w:r>
          </w:p>
        </w:tc>
        <w:tc>
          <w:tcPr>
            <w:tcW w:w="1134" w:type="dxa"/>
            <w:tcBorders>
              <w:top w:val="nil"/>
              <w:left w:val="nil"/>
              <w:bottom w:val="single" w:sz="8" w:space="0" w:color="auto"/>
              <w:right w:val="single" w:sz="8" w:space="0" w:color="auto"/>
            </w:tcBorders>
            <w:shd w:val="clear" w:color="auto" w:fill="auto"/>
            <w:noWrap/>
            <w:vAlign w:val="center"/>
            <w:hideMark/>
          </w:tcPr>
          <w:p w14:paraId="4047BDD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0,18</w:t>
            </w:r>
          </w:p>
        </w:tc>
        <w:tc>
          <w:tcPr>
            <w:tcW w:w="2410" w:type="dxa"/>
            <w:tcBorders>
              <w:top w:val="nil"/>
              <w:left w:val="nil"/>
              <w:bottom w:val="single" w:sz="8" w:space="0" w:color="auto"/>
              <w:right w:val="single" w:sz="8" w:space="0" w:color="auto"/>
            </w:tcBorders>
            <w:shd w:val="clear" w:color="auto" w:fill="auto"/>
            <w:noWrap/>
            <w:vAlign w:val="center"/>
            <w:hideMark/>
          </w:tcPr>
          <w:p w14:paraId="1B4BE3A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54.093,99</w:t>
            </w:r>
          </w:p>
        </w:tc>
        <w:tc>
          <w:tcPr>
            <w:tcW w:w="992" w:type="dxa"/>
            <w:tcBorders>
              <w:top w:val="nil"/>
              <w:left w:val="nil"/>
              <w:bottom w:val="single" w:sz="8" w:space="0" w:color="auto"/>
              <w:right w:val="single" w:sz="8" w:space="0" w:color="auto"/>
            </w:tcBorders>
            <w:shd w:val="clear" w:color="auto" w:fill="auto"/>
            <w:noWrap/>
            <w:vAlign w:val="center"/>
            <w:hideMark/>
          </w:tcPr>
          <w:p w14:paraId="4969A77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0,48</w:t>
            </w:r>
          </w:p>
        </w:tc>
      </w:tr>
      <w:tr w:rsidR="008C3539" w:rsidRPr="00B260DC" w14:paraId="4EEE15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9E9548"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lastRenderedPageBreak/>
              <w:t>SAMSUN</w:t>
            </w:r>
          </w:p>
        </w:tc>
        <w:tc>
          <w:tcPr>
            <w:tcW w:w="2606" w:type="dxa"/>
            <w:tcBorders>
              <w:top w:val="nil"/>
              <w:left w:val="nil"/>
              <w:bottom w:val="single" w:sz="8" w:space="0" w:color="auto"/>
              <w:right w:val="single" w:sz="8" w:space="0" w:color="auto"/>
            </w:tcBorders>
            <w:shd w:val="clear" w:color="auto" w:fill="auto"/>
            <w:noWrap/>
            <w:vAlign w:val="center"/>
            <w:hideMark/>
          </w:tcPr>
          <w:p w14:paraId="08D1C97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37.439,79</w:t>
            </w:r>
          </w:p>
        </w:tc>
        <w:tc>
          <w:tcPr>
            <w:tcW w:w="1134" w:type="dxa"/>
            <w:tcBorders>
              <w:top w:val="nil"/>
              <w:left w:val="nil"/>
              <w:bottom w:val="single" w:sz="8" w:space="0" w:color="auto"/>
              <w:right w:val="single" w:sz="8" w:space="0" w:color="auto"/>
            </w:tcBorders>
            <w:shd w:val="clear" w:color="auto" w:fill="auto"/>
            <w:noWrap/>
            <w:vAlign w:val="center"/>
            <w:hideMark/>
          </w:tcPr>
          <w:p w14:paraId="732BB48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0,38</w:t>
            </w:r>
          </w:p>
        </w:tc>
        <w:tc>
          <w:tcPr>
            <w:tcW w:w="2410" w:type="dxa"/>
            <w:tcBorders>
              <w:top w:val="nil"/>
              <w:left w:val="nil"/>
              <w:bottom w:val="single" w:sz="8" w:space="0" w:color="auto"/>
              <w:right w:val="single" w:sz="8" w:space="0" w:color="auto"/>
            </w:tcBorders>
            <w:shd w:val="clear" w:color="auto" w:fill="auto"/>
            <w:noWrap/>
            <w:vAlign w:val="center"/>
            <w:hideMark/>
          </w:tcPr>
          <w:p w14:paraId="6EBA4D8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45.005,16</w:t>
            </w:r>
          </w:p>
        </w:tc>
        <w:tc>
          <w:tcPr>
            <w:tcW w:w="992" w:type="dxa"/>
            <w:tcBorders>
              <w:top w:val="nil"/>
              <w:left w:val="nil"/>
              <w:bottom w:val="single" w:sz="8" w:space="0" w:color="auto"/>
              <w:right w:val="single" w:sz="8" w:space="0" w:color="auto"/>
            </w:tcBorders>
            <w:shd w:val="clear" w:color="auto" w:fill="auto"/>
            <w:noWrap/>
            <w:vAlign w:val="center"/>
            <w:hideMark/>
          </w:tcPr>
          <w:p w14:paraId="7C3D18D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0,40</w:t>
            </w:r>
          </w:p>
        </w:tc>
      </w:tr>
      <w:tr w:rsidR="008C3539" w:rsidRPr="00B260DC" w14:paraId="17A6B0C8"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CD914E"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KİLİS</w:t>
            </w:r>
          </w:p>
        </w:tc>
        <w:tc>
          <w:tcPr>
            <w:tcW w:w="2606" w:type="dxa"/>
            <w:tcBorders>
              <w:top w:val="nil"/>
              <w:left w:val="nil"/>
              <w:bottom w:val="single" w:sz="8" w:space="0" w:color="auto"/>
              <w:right w:val="single" w:sz="8" w:space="0" w:color="auto"/>
            </w:tcBorders>
            <w:shd w:val="clear" w:color="auto" w:fill="auto"/>
            <w:noWrap/>
            <w:vAlign w:val="center"/>
            <w:hideMark/>
          </w:tcPr>
          <w:p w14:paraId="4F4C186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24.082,42</w:t>
            </w:r>
          </w:p>
        </w:tc>
        <w:tc>
          <w:tcPr>
            <w:tcW w:w="1134" w:type="dxa"/>
            <w:tcBorders>
              <w:top w:val="nil"/>
              <w:left w:val="nil"/>
              <w:bottom w:val="single" w:sz="8" w:space="0" w:color="auto"/>
              <w:right w:val="single" w:sz="8" w:space="0" w:color="auto"/>
            </w:tcBorders>
            <w:shd w:val="clear" w:color="auto" w:fill="auto"/>
            <w:noWrap/>
            <w:vAlign w:val="center"/>
            <w:hideMark/>
          </w:tcPr>
          <w:p w14:paraId="3550202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0,25</w:t>
            </w:r>
          </w:p>
        </w:tc>
        <w:tc>
          <w:tcPr>
            <w:tcW w:w="2410" w:type="dxa"/>
            <w:tcBorders>
              <w:top w:val="nil"/>
              <w:left w:val="nil"/>
              <w:bottom w:val="single" w:sz="8" w:space="0" w:color="auto"/>
              <w:right w:val="single" w:sz="8" w:space="0" w:color="auto"/>
            </w:tcBorders>
            <w:shd w:val="clear" w:color="auto" w:fill="auto"/>
            <w:noWrap/>
            <w:vAlign w:val="center"/>
            <w:hideMark/>
          </w:tcPr>
          <w:p w14:paraId="5DEF172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44.065,81</w:t>
            </w:r>
          </w:p>
        </w:tc>
        <w:tc>
          <w:tcPr>
            <w:tcW w:w="992" w:type="dxa"/>
            <w:tcBorders>
              <w:top w:val="nil"/>
              <w:left w:val="nil"/>
              <w:bottom w:val="single" w:sz="8" w:space="0" w:color="auto"/>
              <w:right w:val="single" w:sz="8" w:space="0" w:color="auto"/>
            </w:tcBorders>
            <w:shd w:val="clear" w:color="auto" w:fill="auto"/>
            <w:noWrap/>
            <w:vAlign w:val="center"/>
            <w:hideMark/>
          </w:tcPr>
          <w:p w14:paraId="3857B42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0,39</w:t>
            </w:r>
          </w:p>
        </w:tc>
      </w:tr>
      <w:tr w:rsidR="008C3539" w:rsidRPr="00B260DC" w14:paraId="40265E2D"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D8AB1D"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TOKAT</w:t>
            </w:r>
          </w:p>
        </w:tc>
        <w:tc>
          <w:tcPr>
            <w:tcW w:w="2606" w:type="dxa"/>
            <w:tcBorders>
              <w:top w:val="nil"/>
              <w:left w:val="nil"/>
              <w:bottom w:val="single" w:sz="8" w:space="0" w:color="auto"/>
              <w:right w:val="single" w:sz="8" w:space="0" w:color="auto"/>
            </w:tcBorders>
            <w:shd w:val="clear" w:color="auto" w:fill="auto"/>
            <w:noWrap/>
            <w:vAlign w:val="center"/>
            <w:hideMark/>
          </w:tcPr>
          <w:p w14:paraId="43297C2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38.956,91</w:t>
            </w:r>
          </w:p>
        </w:tc>
        <w:tc>
          <w:tcPr>
            <w:tcW w:w="1134" w:type="dxa"/>
            <w:tcBorders>
              <w:top w:val="nil"/>
              <w:left w:val="nil"/>
              <w:bottom w:val="single" w:sz="8" w:space="0" w:color="auto"/>
              <w:right w:val="single" w:sz="8" w:space="0" w:color="auto"/>
            </w:tcBorders>
            <w:shd w:val="clear" w:color="auto" w:fill="auto"/>
            <w:noWrap/>
            <w:vAlign w:val="center"/>
            <w:hideMark/>
          </w:tcPr>
          <w:p w14:paraId="298CF7DA"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0,40</w:t>
            </w:r>
          </w:p>
        </w:tc>
        <w:tc>
          <w:tcPr>
            <w:tcW w:w="2410" w:type="dxa"/>
            <w:tcBorders>
              <w:top w:val="nil"/>
              <w:left w:val="nil"/>
              <w:bottom w:val="single" w:sz="8" w:space="0" w:color="auto"/>
              <w:right w:val="single" w:sz="8" w:space="0" w:color="auto"/>
            </w:tcBorders>
            <w:shd w:val="clear" w:color="auto" w:fill="auto"/>
            <w:noWrap/>
            <w:vAlign w:val="center"/>
            <w:hideMark/>
          </w:tcPr>
          <w:p w14:paraId="200D409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43.516,55</w:t>
            </w:r>
          </w:p>
        </w:tc>
        <w:tc>
          <w:tcPr>
            <w:tcW w:w="992" w:type="dxa"/>
            <w:tcBorders>
              <w:top w:val="nil"/>
              <w:left w:val="nil"/>
              <w:bottom w:val="single" w:sz="8" w:space="0" w:color="auto"/>
              <w:right w:val="single" w:sz="8" w:space="0" w:color="auto"/>
            </w:tcBorders>
            <w:shd w:val="clear" w:color="auto" w:fill="auto"/>
            <w:noWrap/>
            <w:vAlign w:val="center"/>
            <w:hideMark/>
          </w:tcPr>
          <w:p w14:paraId="37728A0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0,39</w:t>
            </w:r>
          </w:p>
        </w:tc>
      </w:tr>
      <w:tr w:rsidR="008C3539" w:rsidRPr="00B260DC" w14:paraId="4912EAA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F7B533"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BİTLİS</w:t>
            </w:r>
          </w:p>
        </w:tc>
        <w:tc>
          <w:tcPr>
            <w:tcW w:w="2606" w:type="dxa"/>
            <w:tcBorders>
              <w:top w:val="nil"/>
              <w:left w:val="nil"/>
              <w:bottom w:val="single" w:sz="8" w:space="0" w:color="auto"/>
              <w:right w:val="single" w:sz="8" w:space="0" w:color="auto"/>
            </w:tcBorders>
            <w:shd w:val="clear" w:color="auto" w:fill="auto"/>
            <w:noWrap/>
            <w:vAlign w:val="center"/>
            <w:hideMark/>
          </w:tcPr>
          <w:p w14:paraId="2BEF18A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28.411,53</w:t>
            </w:r>
          </w:p>
        </w:tc>
        <w:tc>
          <w:tcPr>
            <w:tcW w:w="1134" w:type="dxa"/>
            <w:tcBorders>
              <w:top w:val="nil"/>
              <w:left w:val="nil"/>
              <w:bottom w:val="single" w:sz="8" w:space="0" w:color="auto"/>
              <w:right w:val="single" w:sz="8" w:space="0" w:color="auto"/>
            </w:tcBorders>
            <w:shd w:val="clear" w:color="auto" w:fill="auto"/>
            <w:noWrap/>
            <w:vAlign w:val="center"/>
            <w:hideMark/>
          </w:tcPr>
          <w:p w14:paraId="0E90ADA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0,29</w:t>
            </w:r>
          </w:p>
        </w:tc>
        <w:tc>
          <w:tcPr>
            <w:tcW w:w="2410" w:type="dxa"/>
            <w:tcBorders>
              <w:top w:val="nil"/>
              <w:left w:val="nil"/>
              <w:bottom w:val="single" w:sz="8" w:space="0" w:color="auto"/>
              <w:right w:val="single" w:sz="8" w:space="0" w:color="auto"/>
            </w:tcBorders>
            <w:shd w:val="clear" w:color="auto" w:fill="auto"/>
            <w:noWrap/>
            <w:vAlign w:val="center"/>
            <w:hideMark/>
          </w:tcPr>
          <w:p w14:paraId="5F63DA3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41.133,10</w:t>
            </w:r>
          </w:p>
        </w:tc>
        <w:tc>
          <w:tcPr>
            <w:tcW w:w="992" w:type="dxa"/>
            <w:tcBorders>
              <w:top w:val="nil"/>
              <w:left w:val="nil"/>
              <w:bottom w:val="single" w:sz="8" w:space="0" w:color="auto"/>
              <w:right w:val="single" w:sz="8" w:space="0" w:color="auto"/>
            </w:tcBorders>
            <w:shd w:val="clear" w:color="auto" w:fill="auto"/>
            <w:noWrap/>
            <w:vAlign w:val="center"/>
            <w:hideMark/>
          </w:tcPr>
          <w:p w14:paraId="14B6EF9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0,37</w:t>
            </w:r>
          </w:p>
        </w:tc>
      </w:tr>
      <w:tr w:rsidR="008C3539" w:rsidRPr="00B260DC" w14:paraId="220D81F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C18865"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BİNGÖL</w:t>
            </w:r>
          </w:p>
        </w:tc>
        <w:tc>
          <w:tcPr>
            <w:tcW w:w="2606" w:type="dxa"/>
            <w:tcBorders>
              <w:top w:val="nil"/>
              <w:left w:val="nil"/>
              <w:bottom w:val="single" w:sz="8" w:space="0" w:color="auto"/>
              <w:right w:val="single" w:sz="8" w:space="0" w:color="auto"/>
            </w:tcBorders>
            <w:shd w:val="clear" w:color="auto" w:fill="auto"/>
            <w:noWrap/>
            <w:vAlign w:val="center"/>
            <w:hideMark/>
          </w:tcPr>
          <w:p w14:paraId="1C9A889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13.850,98</w:t>
            </w:r>
          </w:p>
        </w:tc>
        <w:tc>
          <w:tcPr>
            <w:tcW w:w="1134" w:type="dxa"/>
            <w:tcBorders>
              <w:top w:val="nil"/>
              <w:left w:val="nil"/>
              <w:bottom w:val="single" w:sz="8" w:space="0" w:color="auto"/>
              <w:right w:val="single" w:sz="8" w:space="0" w:color="auto"/>
            </w:tcBorders>
            <w:shd w:val="clear" w:color="auto" w:fill="auto"/>
            <w:noWrap/>
            <w:vAlign w:val="center"/>
            <w:hideMark/>
          </w:tcPr>
          <w:p w14:paraId="6F7628D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0,14</w:t>
            </w:r>
          </w:p>
        </w:tc>
        <w:tc>
          <w:tcPr>
            <w:tcW w:w="2410" w:type="dxa"/>
            <w:tcBorders>
              <w:top w:val="nil"/>
              <w:left w:val="nil"/>
              <w:bottom w:val="single" w:sz="8" w:space="0" w:color="auto"/>
              <w:right w:val="single" w:sz="8" w:space="0" w:color="auto"/>
            </w:tcBorders>
            <w:shd w:val="clear" w:color="auto" w:fill="auto"/>
            <w:noWrap/>
            <w:vAlign w:val="center"/>
            <w:hideMark/>
          </w:tcPr>
          <w:p w14:paraId="230AD91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38.090,69</w:t>
            </w:r>
          </w:p>
        </w:tc>
        <w:tc>
          <w:tcPr>
            <w:tcW w:w="992" w:type="dxa"/>
            <w:tcBorders>
              <w:top w:val="nil"/>
              <w:left w:val="nil"/>
              <w:bottom w:val="single" w:sz="8" w:space="0" w:color="auto"/>
              <w:right w:val="single" w:sz="8" w:space="0" w:color="auto"/>
            </w:tcBorders>
            <w:shd w:val="clear" w:color="auto" w:fill="auto"/>
            <w:noWrap/>
            <w:vAlign w:val="center"/>
            <w:hideMark/>
          </w:tcPr>
          <w:p w14:paraId="723623E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0,34</w:t>
            </w:r>
          </w:p>
        </w:tc>
      </w:tr>
      <w:tr w:rsidR="008C3539" w:rsidRPr="00B260DC" w14:paraId="63225AB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3F70D6"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ŞIRNAK</w:t>
            </w:r>
          </w:p>
        </w:tc>
        <w:tc>
          <w:tcPr>
            <w:tcW w:w="2606" w:type="dxa"/>
            <w:tcBorders>
              <w:top w:val="nil"/>
              <w:left w:val="nil"/>
              <w:bottom w:val="single" w:sz="8" w:space="0" w:color="auto"/>
              <w:right w:val="single" w:sz="8" w:space="0" w:color="auto"/>
            </w:tcBorders>
            <w:shd w:val="clear" w:color="auto" w:fill="auto"/>
            <w:noWrap/>
            <w:vAlign w:val="center"/>
            <w:hideMark/>
          </w:tcPr>
          <w:p w14:paraId="4BD8C3F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29.908,76</w:t>
            </w:r>
          </w:p>
        </w:tc>
        <w:tc>
          <w:tcPr>
            <w:tcW w:w="1134" w:type="dxa"/>
            <w:tcBorders>
              <w:top w:val="nil"/>
              <w:left w:val="nil"/>
              <w:bottom w:val="single" w:sz="8" w:space="0" w:color="auto"/>
              <w:right w:val="single" w:sz="8" w:space="0" w:color="auto"/>
            </w:tcBorders>
            <w:shd w:val="clear" w:color="auto" w:fill="auto"/>
            <w:noWrap/>
            <w:vAlign w:val="center"/>
            <w:hideMark/>
          </w:tcPr>
          <w:p w14:paraId="55E2CF3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793568AB"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35.026,94</w:t>
            </w:r>
          </w:p>
        </w:tc>
        <w:tc>
          <w:tcPr>
            <w:tcW w:w="992" w:type="dxa"/>
            <w:tcBorders>
              <w:top w:val="nil"/>
              <w:left w:val="nil"/>
              <w:bottom w:val="single" w:sz="8" w:space="0" w:color="auto"/>
              <w:right w:val="single" w:sz="8" w:space="0" w:color="auto"/>
            </w:tcBorders>
            <w:shd w:val="clear" w:color="auto" w:fill="auto"/>
            <w:noWrap/>
            <w:vAlign w:val="center"/>
            <w:hideMark/>
          </w:tcPr>
          <w:p w14:paraId="10FD5E9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0,31</w:t>
            </w:r>
          </w:p>
        </w:tc>
      </w:tr>
      <w:tr w:rsidR="008C3539" w:rsidRPr="00B260DC" w14:paraId="438A495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FED72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BATMAN</w:t>
            </w:r>
          </w:p>
        </w:tc>
        <w:tc>
          <w:tcPr>
            <w:tcW w:w="2606" w:type="dxa"/>
            <w:tcBorders>
              <w:top w:val="nil"/>
              <w:left w:val="nil"/>
              <w:bottom w:val="single" w:sz="8" w:space="0" w:color="auto"/>
              <w:right w:val="single" w:sz="8" w:space="0" w:color="auto"/>
            </w:tcBorders>
            <w:shd w:val="clear" w:color="auto" w:fill="auto"/>
            <w:noWrap/>
            <w:vAlign w:val="center"/>
            <w:hideMark/>
          </w:tcPr>
          <w:p w14:paraId="468FCCC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27.919,40</w:t>
            </w:r>
          </w:p>
        </w:tc>
        <w:tc>
          <w:tcPr>
            <w:tcW w:w="1134" w:type="dxa"/>
            <w:tcBorders>
              <w:top w:val="nil"/>
              <w:left w:val="nil"/>
              <w:bottom w:val="single" w:sz="8" w:space="0" w:color="auto"/>
              <w:right w:val="single" w:sz="8" w:space="0" w:color="auto"/>
            </w:tcBorders>
            <w:shd w:val="clear" w:color="auto" w:fill="auto"/>
            <w:noWrap/>
            <w:vAlign w:val="center"/>
            <w:hideMark/>
          </w:tcPr>
          <w:p w14:paraId="15AED1B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0,28</w:t>
            </w:r>
          </w:p>
        </w:tc>
        <w:tc>
          <w:tcPr>
            <w:tcW w:w="2410" w:type="dxa"/>
            <w:tcBorders>
              <w:top w:val="nil"/>
              <w:left w:val="nil"/>
              <w:bottom w:val="single" w:sz="8" w:space="0" w:color="auto"/>
              <w:right w:val="single" w:sz="8" w:space="0" w:color="auto"/>
            </w:tcBorders>
            <w:shd w:val="clear" w:color="auto" w:fill="auto"/>
            <w:noWrap/>
            <w:vAlign w:val="center"/>
            <w:hideMark/>
          </w:tcPr>
          <w:p w14:paraId="6EAF5B6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33.078,41</w:t>
            </w:r>
          </w:p>
        </w:tc>
        <w:tc>
          <w:tcPr>
            <w:tcW w:w="992" w:type="dxa"/>
            <w:tcBorders>
              <w:top w:val="nil"/>
              <w:left w:val="nil"/>
              <w:bottom w:val="single" w:sz="8" w:space="0" w:color="auto"/>
              <w:right w:val="single" w:sz="8" w:space="0" w:color="auto"/>
            </w:tcBorders>
            <w:shd w:val="clear" w:color="auto" w:fill="auto"/>
            <w:noWrap/>
            <w:vAlign w:val="center"/>
            <w:hideMark/>
          </w:tcPr>
          <w:p w14:paraId="5851572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0,29</w:t>
            </w:r>
          </w:p>
        </w:tc>
      </w:tr>
      <w:tr w:rsidR="008C3539" w:rsidRPr="00B260DC" w14:paraId="35D735A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2D63D5"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MARDİN</w:t>
            </w:r>
          </w:p>
        </w:tc>
        <w:tc>
          <w:tcPr>
            <w:tcW w:w="2606" w:type="dxa"/>
            <w:tcBorders>
              <w:top w:val="nil"/>
              <w:left w:val="nil"/>
              <w:bottom w:val="single" w:sz="8" w:space="0" w:color="auto"/>
              <w:right w:val="single" w:sz="8" w:space="0" w:color="auto"/>
            </w:tcBorders>
            <w:shd w:val="clear" w:color="auto" w:fill="auto"/>
            <w:noWrap/>
            <w:vAlign w:val="center"/>
            <w:hideMark/>
          </w:tcPr>
          <w:p w14:paraId="075B9D3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13.388,43</w:t>
            </w:r>
          </w:p>
        </w:tc>
        <w:tc>
          <w:tcPr>
            <w:tcW w:w="1134" w:type="dxa"/>
            <w:tcBorders>
              <w:top w:val="nil"/>
              <w:left w:val="nil"/>
              <w:bottom w:val="single" w:sz="8" w:space="0" w:color="auto"/>
              <w:right w:val="single" w:sz="8" w:space="0" w:color="auto"/>
            </w:tcBorders>
            <w:shd w:val="clear" w:color="auto" w:fill="auto"/>
            <w:noWrap/>
            <w:vAlign w:val="center"/>
            <w:hideMark/>
          </w:tcPr>
          <w:p w14:paraId="60AA778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0,14</w:t>
            </w:r>
          </w:p>
        </w:tc>
        <w:tc>
          <w:tcPr>
            <w:tcW w:w="2410" w:type="dxa"/>
            <w:tcBorders>
              <w:top w:val="nil"/>
              <w:left w:val="nil"/>
              <w:bottom w:val="single" w:sz="8" w:space="0" w:color="auto"/>
              <w:right w:val="single" w:sz="8" w:space="0" w:color="auto"/>
            </w:tcBorders>
            <w:shd w:val="clear" w:color="auto" w:fill="auto"/>
            <w:noWrap/>
            <w:vAlign w:val="center"/>
            <w:hideMark/>
          </w:tcPr>
          <w:p w14:paraId="06B96E1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32.705,45</w:t>
            </w:r>
          </w:p>
        </w:tc>
        <w:tc>
          <w:tcPr>
            <w:tcW w:w="992" w:type="dxa"/>
            <w:tcBorders>
              <w:top w:val="nil"/>
              <w:left w:val="nil"/>
              <w:bottom w:val="single" w:sz="8" w:space="0" w:color="auto"/>
              <w:right w:val="single" w:sz="8" w:space="0" w:color="auto"/>
            </w:tcBorders>
            <w:shd w:val="clear" w:color="auto" w:fill="auto"/>
            <w:noWrap/>
            <w:vAlign w:val="center"/>
            <w:hideMark/>
          </w:tcPr>
          <w:p w14:paraId="12C1F4C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0,29</w:t>
            </w:r>
          </w:p>
        </w:tc>
      </w:tr>
      <w:tr w:rsidR="008C3539" w:rsidRPr="00B260DC" w14:paraId="5925952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322196"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HATAY</w:t>
            </w:r>
          </w:p>
        </w:tc>
        <w:tc>
          <w:tcPr>
            <w:tcW w:w="2606" w:type="dxa"/>
            <w:tcBorders>
              <w:top w:val="nil"/>
              <w:left w:val="nil"/>
              <w:bottom w:val="single" w:sz="8" w:space="0" w:color="auto"/>
              <w:right w:val="single" w:sz="8" w:space="0" w:color="auto"/>
            </w:tcBorders>
            <w:shd w:val="clear" w:color="auto" w:fill="auto"/>
            <w:noWrap/>
            <w:vAlign w:val="center"/>
            <w:hideMark/>
          </w:tcPr>
          <w:p w14:paraId="4A3F29C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25.684,87</w:t>
            </w:r>
          </w:p>
        </w:tc>
        <w:tc>
          <w:tcPr>
            <w:tcW w:w="1134" w:type="dxa"/>
            <w:tcBorders>
              <w:top w:val="nil"/>
              <w:left w:val="nil"/>
              <w:bottom w:val="single" w:sz="8" w:space="0" w:color="auto"/>
              <w:right w:val="single" w:sz="8" w:space="0" w:color="auto"/>
            </w:tcBorders>
            <w:shd w:val="clear" w:color="auto" w:fill="auto"/>
            <w:noWrap/>
            <w:vAlign w:val="center"/>
            <w:hideMark/>
          </w:tcPr>
          <w:p w14:paraId="74323FD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0,26</w:t>
            </w:r>
          </w:p>
        </w:tc>
        <w:tc>
          <w:tcPr>
            <w:tcW w:w="2410" w:type="dxa"/>
            <w:tcBorders>
              <w:top w:val="nil"/>
              <w:left w:val="nil"/>
              <w:bottom w:val="single" w:sz="8" w:space="0" w:color="auto"/>
              <w:right w:val="single" w:sz="8" w:space="0" w:color="auto"/>
            </w:tcBorders>
            <w:shd w:val="clear" w:color="auto" w:fill="auto"/>
            <w:noWrap/>
            <w:vAlign w:val="center"/>
            <w:hideMark/>
          </w:tcPr>
          <w:p w14:paraId="46C7C35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31.086,01</w:t>
            </w:r>
          </w:p>
        </w:tc>
        <w:tc>
          <w:tcPr>
            <w:tcW w:w="992" w:type="dxa"/>
            <w:tcBorders>
              <w:top w:val="nil"/>
              <w:left w:val="nil"/>
              <w:bottom w:val="single" w:sz="8" w:space="0" w:color="auto"/>
              <w:right w:val="single" w:sz="8" w:space="0" w:color="auto"/>
            </w:tcBorders>
            <w:shd w:val="clear" w:color="auto" w:fill="auto"/>
            <w:noWrap/>
            <w:vAlign w:val="center"/>
            <w:hideMark/>
          </w:tcPr>
          <w:p w14:paraId="789DCF4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0,28</w:t>
            </w:r>
          </w:p>
        </w:tc>
      </w:tr>
      <w:tr w:rsidR="008C3539" w:rsidRPr="00B260DC" w14:paraId="696F6F6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D717FD"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AĞRI</w:t>
            </w:r>
          </w:p>
        </w:tc>
        <w:tc>
          <w:tcPr>
            <w:tcW w:w="2606" w:type="dxa"/>
            <w:tcBorders>
              <w:top w:val="nil"/>
              <w:left w:val="nil"/>
              <w:bottom w:val="single" w:sz="8" w:space="0" w:color="auto"/>
              <w:right w:val="single" w:sz="8" w:space="0" w:color="auto"/>
            </w:tcBorders>
            <w:shd w:val="clear" w:color="auto" w:fill="auto"/>
            <w:noWrap/>
            <w:vAlign w:val="center"/>
            <w:hideMark/>
          </w:tcPr>
          <w:p w14:paraId="03C0083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3.126,83</w:t>
            </w:r>
          </w:p>
        </w:tc>
        <w:tc>
          <w:tcPr>
            <w:tcW w:w="1134" w:type="dxa"/>
            <w:tcBorders>
              <w:top w:val="nil"/>
              <w:left w:val="nil"/>
              <w:bottom w:val="single" w:sz="8" w:space="0" w:color="auto"/>
              <w:right w:val="single" w:sz="8" w:space="0" w:color="auto"/>
            </w:tcBorders>
            <w:shd w:val="clear" w:color="auto" w:fill="auto"/>
            <w:noWrap/>
            <w:vAlign w:val="center"/>
            <w:hideMark/>
          </w:tcPr>
          <w:p w14:paraId="7907445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26D5F08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26.553,82</w:t>
            </w:r>
          </w:p>
        </w:tc>
        <w:tc>
          <w:tcPr>
            <w:tcW w:w="992" w:type="dxa"/>
            <w:tcBorders>
              <w:top w:val="nil"/>
              <w:left w:val="nil"/>
              <w:bottom w:val="single" w:sz="8" w:space="0" w:color="auto"/>
              <w:right w:val="single" w:sz="8" w:space="0" w:color="auto"/>
            </w:tcBorders>
            <w:shd w:val="clear" w:color="auto" w:fill="auto"/>
            <w:noWrap/>
            <w:vAlign w:val="center"/>
            <w:hideMark/>
          </w:tcPr>
          <w:p w14:paraId="7879885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0,24</w:t>
            </w:r>
          </w:p>
        </w:tc>
      </w:tr>
      <w:tr w:rsidR="008C3539" w:rsidRPr="00B260DC" w14:paraId="45A5A6F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10C210"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BAYBURT</w:t>
            </w:r>
          </w:p>
        </w:tc>
        <w:tc>
          <w:tcPr>
            <w:tcW w:w="2606" w:type="dxa"/>
            <w:tcBorders>
              <w:top w:val="nil"/>
              <w:left w:val="nil"/>
              <w:bottom w:val="single" w:sz="8" w:space="0" w:color="auto"/>
              <w:right w:val="single" w:sz="8" w:space="0" w:color="auto"/>
            </w:tcBorders>
            <w:shd w:val="clear" w:color="auto" w:fill="auto"/>
            <w:noWrap/>
            <w:vAlign w:val="center"/>
            <w:hideMark/>
          </w:tcPr>
          <w:p w14:paraId="64F1DA3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21.958,16</w:t>
            </w:r>
          </w:p>
        </w:tc>
        <w:tc>
          <w:tcPr>
            <w:tcW w:w="1134" w:type="dxa"/>
            <w:tcBorders>
              <w:top w:val="nil"/>
              <w:left w:val="nil"/>
              <w:bottom w:val="single" w:sz="8" w:space="0" w:color="auto"/>
              <w:right w:val="single" w:sz="8" w:space="0" w:color="auto"/>
            </w:tcBorders>
            <w:shd w:val="clear" w:color="auto" w:fill="auto"/>
            <w:noWrap/>
            <w:vAlign w:val="center"/>
            <w:hideMark/>
          </w:tcPr>
          <w:p w14:paraId="2D4E753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0,22</w:t>
            </w:r>
          </w:p>
        </w:tc>
        <w:tc>
          <w:tcPr>
            <w:tcW w:w="2410" w:type="dxa"/>
            <w:tcBorders>
              <w:top w:val="nil"/>
              <w:left w:val="nil"/>
              <w:bottom w:val="single" w:sz="8" w:space="0" w:color="auto"/>
              <w:right w:val="single" w:sz="8" w:space="0" w:color="auto"/>
            </w:tcBorders>
            <w:shd w:val="clear" w:color="auto" w:fill="auto"/>
            <w:noWrap/>
            <w:vAlign w:val="center"/>
            <w:hideMark/>
          </w:tcPr>
          <w:p w14:paraId="35F44A2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22.557,77</w:t>
            </w:r>
          </w:p>
        </w:tc>
        <w:tc>
          <w:tcPr>
            <w:tcW w:w="992" w:type="dxa"/>
            <w:tcBorders>
              <w:top w:val="nil"/>
              <w:left w:val="nil"/>
              <w:bottom w:val="single" w:sz="8" w:space="0" w:color="auto"/>
              <w:right w:val="single" w:sz="8" w:space="0" w:color="auto"/>
            </w:tcBorders>
            <w:shd w:val="clear" w:color="auto" w:fill="auto"/>
            <w:noWrap/>
            <w:vAlign w:val="center"/>
            <w:hideMark/>
          </w:tcPr>
          <w:p w14:paraId="77CE6FD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0,20</w:t>
            </w:r>
          </w:p>
        </w:tc>
      </w:tr>
      <w:tr w:rsidR="008C3539" w:rsidRPr="00B260DC" w14:paraId="3DBA6C5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02D7A5"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KOCAELİ</w:t>
            </w:r>
          </w:p>
        </w:tc>
        <w:tc>
          <w:tcPr>
            <w:tcW w:w="2606" w:type="dxa"/>
            <w:tcBorders>
              <w:top w:val="nil"/>
              <w:left w:val="nil"/>
              <w:bottom w:val="single" w:sz="8" w:space="0" w:color="auto"/>
              <w:right w:val="single" w:sz="8" w:space="0" w:color="auto"/>
            </w:tcBorders>
            <w:shd w:val="clear" w:color="auto" w:fill="auto"/>
            <w:noWrap/>
            <w:vAlign w:val="center"/>
            <w:hideMark/>
          </w:tcPr>
          <w:p w14:paraId="2B17E28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23.810,20</w:t>
            </w:r>
          </w:p>
        </w:tc>
        <w:tc>
          <w:tcPr>
            <w:tcW w:w="1134" w:type="dxa"/>
            <w:tcBorders>
              <w:top w:val="nil"/>
              <w:left w:val="nil"/>
              <w:bottom w:val="single" w:sz="8" w:space="0" w:color="auto"/>
              <w:right w:val="single" w:sz="8" w:space="0" w:color="auto"/>
            </w:tcBorders>
            <w:shd w:val="clear" w:color="auto" w:fill="auto"/>
            <w:noWrap/>
            <w:vAlign w:val="center"/>
            <w:hideMark/>
          </w:tcPr>
          <w:p w14:paraId="4E5B471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0,24</w:t>
            </w:r>
          </w:p>
        </w:tc>
        <w:tc>
          <w:tcPr>
            <w:tcW w:w="2410" w:type="dxa"/>
            <w:tcBorders>
              <w:top w:val="nil"/>
              <w:left w:val="nil"/>
              <w:bottom w:val="single" w:sz="8" w:space="0" w:color="auto"/>
              <w:right w:val="single" w:sz="8" w:space="0" w:color="auto"/>
            </w:tcBorders>
            <w:shd w:val="clear" w:color="auto" w:fill="auto"/>
            <w:noWrap/>
            <w:vAlign w:val="center"/>
            <w:hideMark/>
          </w:tcPr>
          <w:p w14:paraId="1EC4021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22.390,84</w:t>
            </w:r>
          </w:p>
        </w:tc>
        <w:tc>
          <w:tcPr>
            <w:tcW w:w="992" w:type="dxa"/>
            <w:tcBorders>
              <w:top w:val="nil"/>
              <w:left w:val="nil"/>
              <w:bottom w:val="single" w:sz="8" w:space="0" w:color="auto"/>
              <w:right w:val="single" w:sz="8" w:space="0" w:color="auto"/>
            </w:tcBorders>
            <w:shd w:val="clear" w:color="auto" w:fill="auto"/>
            <w:noWrap/>
            <w:vAlign w:val="center"/>
            <w:hideMark/>
          </w:tcPr>
          <w:p w14:paraId="6091356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0,20</w:t>
            </w:r>
          </w:p>
        </w:tc>
      </w:tr>
      <w:tr w:rsidR="008C3539" w:rsidRPr="00B260DC" w14:paraId="5A52AB1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DBEB40"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KARABÜK</w:t>
            </w:r>
          </w:p>
        </w:tc>
        <w:tc>
          <w:tcPr>
            <w:tcW w:w="2606" w:type="dxa"/>
            <w:tcBorders>
              <w:top w:val="nil"/>
              <w:left w:val="nil"/>
              <w:bottom w:val="single" w:sz="8" w:space="0" w:color="auto"/>
              <w:right w:val="single" w:sz="8" w:space="0" w:color="auto"/>
            </w:tcBorders>
            <w:shd w:val="clear" w:color="auto" w:fill="auto"/>
            <w:noWrap/>
            <w:vAlign w:val="center"/>
            <w:hideMark/>
          </w:tcPr>
          <w:p w14:paraId="16DCCA5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14.757,35</w:t>
            </w:r>
          </w:p>
        </w:tc>
        <w:tc>
          <w:tcPr>
            <w:tcW w:w="1134" w:type="dxa"/>
            <w:tcBorders>
              <w:top w:val="nil"/>
              <w:left w:val="nil"/>
              <w:bottom w:val="single" w:sz="8" w:space="0" w:color="auto"/>
              <w:right w:val="single" w:sz="8" w:space="0" w:color="auto"/>
            </w:tcBorders>
            <w:shd w:val="clear" w:color="auto" w:fill="auto"/>
            <w:noWrap/>
            <w:vAlign w:val="center"/>
            <w:hideMark/>
          </w:tcPr>
          <w:p w14:paraId="2F4A7DF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57D0105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17.116,83</w:t>
            </w:r>
          </w:p>
        </w:tc>
        <w:tc>
          <w:tcPr>
            <w:tcW w:w="992" w:type="dxa"/>
            <w:tcBorders>
              <w:top w:val="nil"/>
              <w:left w:val="nil"/>
              <w:bottom w:val="single" w:sz="8" w:space="0" w:color="auto"/>
              <w:right w:val="single" w:sz="8" w:space="0" w:color="auto"/>
            </w:tcBorders>
            <w:shd w:val="clear" w:color="auto" w:fill="auto"/>
            <w:noWrap/>
            <w:vAlign w:val="center"/>
            <w:hideMark/>
          </w:tcPr>
          <w:p w14:paraId="6410246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0,15</w:t>
            </w:r>
          </w:p>
        </w:tc>
      </w:tr>
      <w:tr w:rsidR="008C3539" w:rsidRPr="00B260DC" w14:paraId="0AF0B3E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795E81"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KASTAMONU</w:t>
            </w:r>
          </w:p>
        </w:tc>
        <w:tc>
          <w:tcPr>
            <w:tcW w:w="2606" w:type="dxa"/>
            <w:tcBorders>
              <w:top w:val="nil"/>
              <w:left w:val="nil"/>
              <w:bottom w:val="single" w:sz="8" w:space="0" w:color="auto"/>
              <w:right w:val="single" w:sz="8" w:space="0" w:color="auto"/>
            </w:tcBorders>
            <w:shd w:val="clear" w:color="auto" w:fill="auto"/>
            <w:noWrap/>
            <w:vAlign w:val="center"/>
            <w:hideMark/>
          </w:tcPr>
          <w:p w14:paraId="3B2B3E9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11.905,09</w:t>
            </w:r>
          </w:p>
        </w:tc>
        <w:tc>
          <w:tcPr>
            <w:tcW w:w="1134" w:type="dxa"/>
            <w:tcBorders>
              <w:top w:val="nil"/>
              <w:left w:val="nil"/>
              <w:bottom w:val="single" w:sz="8" w:space="0" w:color="auto"/>
              <w:right w:val="single" w:sz="8" w:space="0" w:color="auto"/>
            </w:tcBorders>
            <w:shd w:val="clear" w:color="auto" w:fill="auto"/>
            <w:noWrap/>
            <w:vAlign w:val="center"/>
            <w:hideMark/>
          </w:tcPr>
          <w:p w14:paraId="050D553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0,12</w:t>
            </w:r>
          </w:p>
        </w:tc>
        <w:tc>
          <w:tcPr>
            <w:tcW w:w="2410" w:type="dxa"/>
            <w:tcBorders>
              <w:top w:val="nil"/>
              <w:left w:val="nil"/>
              <w:bottom w:val="single" w:sz="8" w:space="0" w:color="auto"/>
              <w:right w:val="single" w:sz="8" w:space="0" w:color="auto"/>
            </w:tcBorders>
            <w:shd w:val="clear" w:color="auto" w:fill="auto"/>
            <w:noWrap/>
            <w:vAlign w:val="center"/>
            <w:hideMark/>
          </w:tcPr>
          <w:p w14:paraId="6B8AEC7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14.969,79</w:t>
            </w:r>
          </w:p>
        </w:tc>
        <w:tc>
          <w:tcPr>
            <w:tcW w:w="992" w:type="dxa"/>
            <w:tcBorders>
              <w:top w:val="nil"/>
              <w:left w:val="nil"/>
              <w:bottom w:val="single" w:sz="8" w:space="0" w:color="auto"/>
              <w:right w:val="single" w:sz="8" w:space="0" w:color="auto"/>
            </w:tcBorders>
            <w:shd w:val="clear" w:color="auto" w:fill="auto"/>
            <w:noWrap/>
            <w:vAlign w:val="center"/>
            <w:hideMark/>
          </w:tcPr>
          <w:p w14:paraId="4B9E174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0,13</w:t>
            </w:r>
          </w:p>
        </w:tc>
      </w:tr>
      <w:tr w:rsidR="008C3539" w:rsidRPr="00B260DC" w14:paraId="0899140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31561E"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ZONGULDAK</w:t>
            </w:r>
          </w:p>
        </w:tc>
        <w:tc>
          <w:tcPr>
            <w:tcW w:w="2606" w:type="dxa"/>
            <w:tcBorders>
              <w:top w:val="nil"/>
              <w:left w:val="nil"/>
              <w:bottom w:val="single" w:sz="8" w:space="0" w:color="auto"/>
              <w:right w:val="single" w:sz="8" w:space="0" w:color="auto"/>
            </w:tcBorders>
            <w:shd w:val="clear" w:color="auto" w:fill="auto"/>
            <w:noWrap/>
            <w:vAlign w:val="center"/>
            <w:hideMark/>
          </w:tcPr>
          <w:p w14:paraId="32C18A2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10.954,92</w:t>
            </w:r>
          </w:p>
        </w:tc>
        <w:tc>
          <w:tcPr>
            <w:tcW w:w="1134" w:type="dxa"/>
            <w:tcBorders>
              <w:top w:val="nil"/>
              <w:left w:val="nil"/>
              <w:bottom w:val="single" w:sz="8" w:space="0" w:color="auto"/>
              <w:right w:val="single" w:sz="8" w:space="0" w:color="auto"/>
            </w:tcBorders>
            <w:shd w:val="clear" w:color="auto" w:fill="auto"/>
            <w:noWrap/>
            <w:vAlign w:val="center"/>
            <w:hideMark/>
          </w:tcPr>
          <w:p w14:paraId="45DDB80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0,11</w:t>
            </w:r>
          </w:p>
        </w:tc>
        <w:tc>
          <w:tcPr>
            <w:tcW w:w="2410" w:type="dxa"/>
            <w:tcBorders>
              <w:top w:val="nil"/>
              <w:left w:val="nil"/>
              <w:bottom w:val="single" w:sz="8" w:space="0" w:color="auto"/>
              <w:right w:val="single" w:sz="8" w:space="0" w:color="auto"/>
            </w:tcBorders>
            <w:shd w:val="clear" w:color="auto" w:fill="auto"/>
            <w:noWrap/>
            <w:vAlign w:val="center"/>
            <w:hideMark/>
          </w:tcPr>
          <w:p w14:paraId="65EAF2A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14.895,33</w:t>
            </w:r>
          </w:p>
        </w:tc>
        <w:tc>
          <w:tcPr>
            <w:tcW w:w="992" w:type="dxa"/>
            <w:tcBorders>
              <w:top w:val="nil"/>
              <w:left w:val="nil"/>
              <w:bottom w:val="single" w:sz="8" w:space="0" w:color="auto"/>
              <w:right w:val="single" w:sz="8" w:space="0" w:color="auto"/>
            </w:tcBorders>
            <w:shd w:val="clear" w:color="auto" w:fill="auto"/>
            <w:noWrap/>
            <w:vAlign w:val="center"/>
            <w:hideMark/>
          </w:tcPr>
          <w:p w14:paraId="016B333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0,13</w:t>
            </w:r>
          </w:p>
        </w:tc>
      </w:tr>
      <w:tr w:rsidR="008C3539" w:rsidRPr="00B260DC" w14:paraId="1008B7C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A165B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SİİRT</w:t>
            </w:r>
          </w:p>
        </w:tc>
        <w:tc>
          <w:tcPr>
            <w:tcW w:w="2606" w:type="dxa"/>
            <w:tcBorders>
              <w:top w:val="nil"/>
              <w:left w:val="nil"/>
              <w:bottom w:val="single" w:sz="8" w:space="0" w:color="auto"/>
              <w:right w:val="single" w:sz="8" w:space="0" w:color="auto"/>
            </w:tcBorders>
            <w:shd w:val="clear" w:color="auto" w:fill="auto"/>
            <w:noWrap/>
            <w:vAlign w:val="center"/>
            <w:hideMark/>
          </w:tcPr>
          <w:p w14:paraId="11C7424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8.768,70</w:t>
            </w:r>
          </w:p>
        </w:tc>
        <w:tc>
          <w:tcPr>
            <w:tcW w:w="1134" w:type="dxa"/>
            <w:tcBorders>
              <w:top w:val="nil"/>
              <w:left w:val="nil"/>
              <w:bottom w:val="single" w:sz="8" w:space="0" w:color="auto"/>
              <w:right w:val="single" w:sz="8" w:space="0" w:color="auto"/>
            </w:tcBorders>
            <w:shd w:val="clear" w:color="auto" w:fill="auto"/>
            <w:noWrap/>
            <w:vAlign w:val="center"/>
            <w:hideMark/>
          </w:tcPr>
          <w:p w14:paraId="24459F1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1DF5094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10.954,34</w:t>
            </w:r>
          </w:p>
        </w:tc>
        <w:tc>
          <w:tcPr>
            <w:tcW w:w="992" w:type="dxa"/>
            <w:tcBorders>
              <w:top w:val="nil"/>
              <w:left w:val="nil"/>
              <w:bottom w:val="single" w:sz="8" w:space="0" w:color="auto"/>
              <w:right w:val="single" w:sz="8" w:space="0" w:color="auto"/>
            </w:tcBorders>
            <w:shd w:val="clear" w:color="auto" w:fill="auto"/>
            <w:noWrap/>
            <w:vAlign w:val="center"/>
            <w:hideMark/>
          </w:tcPr>
          <w:p w14:paraId="5C71AD0D"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0,10</w:t>
            </w:r>
          </w:p>
        </w:tc>
      </w:tr>
      <w:tr w:rsidR="008C3539" w:rsidRPr="00B260DC" w14:paraId="5BB298E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7ED78F"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EDİRNE</w:t>
            </w:r>
          </w:p>
        </w:tc>
        <w:tc>
          <w:tcPr>
            <w:tcW w:w="2606" w:type="dxa"/>
            <w:tcBorders>
              <w:top w:val="nil"/>
              <w:left w:val="nil"/>
              <w:bottom w:val="single" w:sz="8" w:space="0" w:color="auto"/>
              <w:right w:val="single" w:sz="8" w:space="0" w:color="auto"/>
            </w:tcBorders>
            <w:shd w:val="clear" w:color="auto" w:fill="auto"/>
            <w:noWrap/>
            <w:vAlign w:val="center"/>
            <w:hideMark/>
          </w:tcPr>
          <w:p w14:paraId="52205E5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7.265,19</w:t>
            </w:r>
          </w:p>
        </w:tc>
        <w:tc>
          <w:tcPr>
            <w:tcW w:w="1134" w:type="dxa"/>
            <w:tcBorders>
              <w:top w:val="nil"/>
              <w:left w:val="nil"/>
              <w:bottom w:val="single" w:sz="8" w:space="0" w:color="auto"/>
              <w:right w:val="single" w:sz="8" w:space="0" w:color="auto"/>
            </w:tcBorders>
            <w:shd w:val="clear" w:color="auto" w:fill="auto"/>
            <w:noWrap/>
            <w:vAlign w:val="center"/>
            <w:hideMark/>
          </w:tcPr>
          <w:p w14:paraId="3ED118A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76ACD7E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10.130,13</w:t>
            </w:r>
          </w:p>
        </w:tc>
        <w:tc>
          <w:tcPr>
            <w:tcW w:w="992" w:type="dxa"/>
            <w:tcBorders>
              <w:top w:val="nil"/>
              <w:left w:val="nil"/>
              <w:bottom w:val="single" w:sz="8" w:space="0" w:color="auto"/>
              <w:right w:val="single" w:sz="8" w:space="0" w:color="auto"/>
            </w:tcBorders>
            <w:shd w:val="clear" w:color="auto" w:fill="auto"/>
            <w:noWrap/>
            <w:vAlign w:val="center"/>
            <w:hideMark/>
          </w:tcPr>
          <w:p w14:paraId="5FE47D95"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r>
      <w:tr w:rsidR="008C3539" w:rsidRPr="00B260DC" w14:paraId="4D2D1AA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A13667"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KARS</w:t>
            </w:r>
          </w:p>
        </w:tc>
        <w:tc>
          <w:tcPr>
            <w:tcW w:w="2606" w:type="dxa"/>
            <w:tcBorders>
              <w:top w:val="nil"/>
              <w:left w:val="nil"/>
              <w:bottom w:val="single" w:sz="8" w:space="0" w:color="auto"/>
              <w:right w:val="single" w:sz="8" w:space="0" w:color="auto"/>
            </w:tcBorders>
            <w:shd w:val="clear" w:color="auto" w:fill="auto"/>
            <w:noWrap/>
            <w:vAlign w:val="center"/>
            <w:hideMark/>
          </w:tcPr>
          <w:p w14:paraId="5CB0EEC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6.671,85</w:t>
            </w:r>
          </w:p>
        </w:tc>
        <w:tc>
          <w:tcPr>
            <w:tcW w:w="1134" w:type="dxa"/>
            <w:tcBorders>
              <w:top w:val="nil"/>
              <w:left w:val="nil"/>
              <w:bottom w:val="single" w:sz="8" w:space="0" w:color="auto"/>
              <w:right w:val="single" w:sz="8" w:space="0" w:color="auto"/>
            </w:tcBorders>
            <w:shd w:val="clear" w:color="auto" w:fill="auto"/>
            <w:noWrap/>
            <w:vAlign w:val="center"/>
            <w:hideMark/>
          </w:tcPr>
          <w:p w14:paraId="0AC413C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1F3816A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10.057,79</w:t>
            </w:r>
          </w:p>
        </w:tc>
        <w:tc>
          <w:tcPr>
            <w:tcW w:w="992" w:type="dxa"/>
            <w:tcBorders>
              <w:top w:val="nil"/>
              <w:left w:val="nil"/>
              <w:bottom w:val="single" w:sz="8" w:space="0" w:color="auto"/>
              <w:right w:val="single" w:sz="8" w:space="0" w:color="auto"/>
            </w:tcBorders>
            <w:shd w:val="clear" w:color="auto" w:fill="auto"/>
            <w:noWrap/>
            <w:vAlign w:val="center"/>
            <w:hideMark/>
          </w:tcPr>
          <w:p w14:paraId="45C90E0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r>
      <w:tr w:rsidR="008C3539" w:rsidRPr="00B260DC" w14:paraId="3DD05BF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657F1E"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YALOVA</w:t>
            </w:r>
          </w:p>
        </w:tc>
        <w:tc>
          <w:tcPr>
            <w:tcW w:w="2606" w:type="dxa"/>
            <w:tcBorders>
              <w:top w:val="nil"/>
              <w:left w:val="nil"/>
              <w:bottom w:val="single" w:sz="8" w:space="0" w:color="auto"/>
              <w:right w:val="single" w:sz="8" w:space="0" w:color="auto"/>
            </w:tcBorders>
            <w:shd w:val="clear" w:color="auto" w:fill="auto"/>
            <w:noWrap/>
            <w:vAlign w:val="center"/>
            <w:hideMark/>
          </w:tcPr>
          <w:p w14:paraId="0ECA900C"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8.876,13</w:t>
            </w:r>
          </w:p>
        </w:tc>
        <w:tc>
          <w:tcPr>
            <w:tcW w:w="1134" w:type="dxa"/>
            <w:tcBorders>
              <w:top w:val="nil"/>
              <w:left w:val="nil"/>
              <w:bottom w:val="single" w:sz="8" w:space="0" w:color="auto"/>
              <w:right w:val="single" w:sz="8" w:space="0" w:color="auto"/>
            </w:tcBorders>
            <w:shd w:val="clear" w:color="auto" w:fill="auto"/>
            <w:noWrap/>
            <w:vAlign w:val="center"/>
            <w:hideMark/>
          </w:tcPr>
          <w:p w14:paraId="0C04D04A"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2FB755A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9.355,92</w:t>
            </w:r>
          </w:p>
        </w:tc>
        <w:tc>
          <w:tcPr>
            <w:tcW w:w="992" w:type="dxa"/>
            <w:tcBorders>
              <w:top w:val="nil"/>
              <w:left w:val="nil"/>
              <w:bottom w:val="single" w:sz="8" w:space="0" w:color="auto"/>
              <w:right w:val="single" w:sz="8" w:space="0" w:color="auto"/>
            </w:tcBorders>
            <w:shd w:val="clear" w:color="auto" w:fill="auto"/>
            <w:noWrap/>
            <w:vAlign w:val="center"/>
            <w:hideMark/>
          </w:tcPr>
          <w:p w14:paraId="275D353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0,08</w:t>
            </w:r>
          </w:p>
        </w:tc>
      </w:tr>
      <w:tr w:rsidR="008C3539" w:rsidRPr="00B260DC" w14:paraId="33B7AB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66229F"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RİZE</w:t>
            </w:r>
          </w:p>
        </w:tc>
        <w:tc>
          <w:tcPr>
            <w:tcW w:w="2606" w:type="dxa"/>
            <w:tcBorders>
              <w:top w:val="nil"/>
              <w:left w:val="nil"/>
              <w:bottom w:val="single" w:sz="8" w:space="0" w:color="auto"/>
              <w:right w:val="single" w:sz="8" w:space="0" w:color="auto"/>
            </w:tcBorders>
            <w:shd w:val="clear" w:color="auto" w:fill="auto"/>
            <w:noWrap/>
            <w:vAlign w:val="center"/>
            <w:hideMark/>
          </w:tcPr>
          <w:p w14:paraId="524B178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9.144,81</w:t>
            </w:r>
          </w:p>
        </w:tc>
        <w:tc>
          <w:tcPr>
            <w:tcW w:w="1134" w:type="dxa"/>
            <w:tcBorders>
              <w:top w:val="nil"/>
              <w:left w:val="nil"/>
              <w:bottom w:val="single" w:sz="8" w:space="0" w:color="auto"/>
              <w:right w:val="single" w:sz="8" w:space="0" w:color="auto"/>
            </w:tcBorders>
            <w:shd w:val="clear" w:color="auto" w:fill="auto"/>
            <w:noWrap/>
            <w:vAlign w:val="center"/>
            <w:hideMark/>
          </w:tcPr>
          <w:p w14:paraId="25D3B51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45D6518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7.919,92</w:t>
            </w:r>
          </w:p>
        </w:tc>
        <w:tc>
          <w:tcPr>
            <w:tcW w:w="992" w:type="dxa"/>
            <w:tcBorders>
              <w:top w:val="nil"/>
              <w:left w:val="nil"/>
              <w:bottom w:val="single" w:sz="8" w:space="0" w:color="auto"/>
              <w:right w:val="single" w:sz="8" w:space="0" w:color="auto"/>
            </w:tcBorders>
            <w:shd w:val="clear" w:color="auto" w:fill="auto"/>
            <w:noWrap/>
            <w:vAlign w:val="center"/>
            <w:hideMark/>
          </w:tcPr>
          <w:p w14:paraId="4A016CC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r>
      <w:tr w:rsidR="008C3539" w:rsidRPr="00B260DC" w14:paraId="0CC9A550"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28C1A6"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İSTANBUL</w:t>
            </w:r>
          </w:p>
        </w:tc>
        <w:tc>
          <w:tcPr>
            <w:tcW w:w="2606" w:type="dxa"/>
            <w:tcBorders>
              <w:top w:val="nil"/>
              <w:left w:val="nil"/>
              <w:bottom w:val="single" w:sz="8" w:space="0" w:color="auto"/>
              <w:right w:val="single" w:sz="8" w:space="0" w:color="auto"/>
            </w:tcBorders>
            <w:shd w:val="clear" w:color="auto" w:fill="auto"/>
            <w:noWrap/>
            <w:vAlign w:val="center"/>
            <w:hideMark/>
          </w:tcPr>
          <w:p w14:paraId="3E99C72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7.253,93</w:t>
            </w:r>
          </w:p>
        </w:tc>
        <w:tc>
          <w:tcPr>
            <w:tcW w:w="1134" w:type="dxa"/>
            <w:tcBorders>
              <w:top w:val="nil"/>
              <w:left w:val="nil"/>
              <w:bottom w:val="single" w:sz="8" w:space="0" w:color="auto"/>
              <w:right w:val="single" w:sz="8" w:space="0" w:color="auto"/>
            </w:tcBorders>
            <w:shd w:val="clear" w:color="auto" w:fill="auto"/>
            <w:noWrap/>
            <w:vAlign w:val="center"/>
            <w:hideMark/>
          </w:tcPr>
          <w:p w14:paraId="2C7B33A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0D79AF3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7.693,51</w:t>
            </w:r>
          </w:p>
        </w:tc>
        <w:tc>
          <w:tcPr>
            <w:tcW w:w="992" w:type="dxa"/>
            <w:tcBorders>
              <w:top w:val="nil"/>
              <w:left w:val="nil"/>
              <w:bottom w:val="single" w:sz="8" w:space="0" w:color="auto"/>
              <w:right w:val="single" w:sz="8" w:space="0" w:color="auto"/>
            </w:tcBorders>
            <w:shd w:val="clear" w:color="auto" w:fill="auto"/>
            <w:noWrap/>
            <w:vAlign w:val="center"/>
            <w:hideMark/>
          </w:tcPr>
          <w:p w14:paraId="10439C2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r>
      <w:tr w:rsidR="008C3539" w:rsidRPr="00B260DC" w14:paraId="2433A535"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D7A330"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TEKİRDAĞ</w:t>
            </w:r>
          </w:p>
        </w:tc>
        <w:tc>
          <w:tcPr>
            <w:tcW w:w="2606" w:type="dxa"/>
            <w:tcBorders>
              <w:top w:val="nil"/>
              <w:left w:val="nil"/>
              <w:bottom w:val="single" w:sz="8" w:space="0" w:color="auto"/>
              <w:right w:val="single" w:sz="8" w:space="0" w:color="auto"/>
            </w:tcBorders>
            <w:shd w:val="clear" w:color="auto" w:fill="auto"/>
            <w:noWrap/>
            <w:vAlign w:val="center"/>
            <w:hideMark/>
          </w:tcPr>
          <w:p w14:paraId="219C39F6"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6.242,69</w:t>
            </w:r>
          </w:p>
        </w:tc>
        <w:tc>
          <w:tcPr>
            <w:tcW w:w="1134" w:type="dxa"/>
            <w:tcBorders>
              <w:top w:val="nil"/>
              <w:left w:val="nil"/>
              <w:bottom w:val="single" w:sz="8" w:space="0" w:color="auto"/>
              <w:right w:val="single" w:sz="8" w:space="0" w:color="auto"/>
            </w:tcBorders>
            <w:shd w:val="clear" w:color="auto" w:fill="auto"/>
            <w:noWrap/>
            <w:vAlign w:val="center"/>
            <w:hideMark/>
          </w:tcPr>
          <w:p w14:paraId="01685DD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c>
          <w:tcPr>
            <w:tcW w:w="2410" w:type="dxa"/>
            <w:tcBorders>
              <w:top w:val="nil"/>
              <w:left w:val="nil"/>
              <w:bottom w:val="single" w:sz="8" w:space="0" w:color="auto"/>
              <w:right w:val="single" w:sz="8" w:space="0" w:color="auto"/>
            </w:tcBorders>
            <w:shd w:val="clear" w:color="auto" w:fill="auto"/>
            <w:noWrap/>
            <w:vAlign w:val="center"/>
            <w:hideMark/>
          </w:tcPr>
          <w:p w14:paraId="1BE417C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6.515,54</w:t>
            </w:r>
          </w:p>
        </w:tc>
        <w:tc>
          <w:tcPr>
            <w:tcW w:w="992" w:type="dxa"/>
            <w:tcBorders>
              <w:top w:val="nil"/>
              <w:left w:val="nil"/>
              <w:bottom w:val="single" w:sz="8" w:space="0" w:color="auto"/>
              <w:right w:val="single" w:sz="8" w:space="0" w:color="auto"/>
            </w:tcBorders>
            <w:shd w:val="clear" w:color="auto" w:fill="auto"/>
            <w:noWrap/>
            <w:vAlign w:val="center"/>
            <w:hideMark/>
          </w:tcPr>
          <w:p w14:paraId="1870387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r>
      <w:tr w:rsidR="008C3539" w:rsidRPr="00B260DC" w14:paraId="231FA72A"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55AE44"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MUŞ</w:t>
            </w:r>
          </w:p>
        </w:tc>
        <w:tc>
          <w:tcPr>
            <w:tcW w:w="2606" w:type="dxa"/>
            <w:tcBorders>
              <w:top w:val="nil"/>
              <w:left w:val="nil"/>
              <w:bottom w:val="single" w:sz="8" w:space="0" w:color="auto"/>
              <w:right w:val="single" w:sz="8" w:space="0" w:color="auto"/>
            </w:tcBorders>
            <w:shd w:val="clear" w:color="auto" w:fill="auto"/>
            <w:noWrap/>
            <w:vAlign w:val="center"/>
            <w:hideMark/>
          </w:tcPr>
          <w:p w14:paraId="2E0B5E4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3.076,30</w:t>
            </w:r>
          </w:p>
        </w:tc>
        <w:tc>
          <w:tcPr>
            <w:tcW w:w="1134" w:type="dxa"/>
            <w:tcBorders>
              <w:top w:val="nil"/>
              <w:left w:val="nil"/>
              <w:bottom w:val="single" w:sz="8" w:space="0" w:color="auto"/>
              <w:right w:val="single" w:sz="8" w:space="0" w:color="auto"/>
            </w:tcBorders>
            <w:shd w:val="clear" w:color="auto" w:fill="auto"/>
            <w:noWrap/>
            <w:vAlign w:val="center"/>
            <w:hideMark/>
          </w:tcPr>
          <w:p w14:paraId="052BA2EE"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c>
          <w:tcPr>
            <w:tcW w:w="2410" w:type="dxa"/>
            <w:tcBorders>
              <w:top w:val="nil"/>
              <w:left w:val="nil"/>
              <w:bottom w:val="single" w:sz="8" w:space="0" w:color="auto"/>
              <w:right w:val="single" w:sz="8" w:space="0" w:color="auto"/>
            </w:tcBorders>
            <w:shd w:val="clear" w:color="auto" w:fill="auto"/>
            <w:noWrap/>
            <w:vAlign w:val="center"/>
            <w:hideMark/>
          </w:tcPr>
          <w:p w14:paraId="76164A97"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5.689,48</w:t>
            </w:r>
          </w:p>
        </w:tc>
        <w:tc>
          <w:tcPr>
            <w:tcW w:w="992" w:type="dxa"/>
            <w:tcBorders>
              <w:top w:val="nil"/>
              <w:left w:val="nil"/>
              <w:bottom w:val="single" w:sz="8" w:space="0" w:color="auto"/>
              <w:right w:val="single" w:sz="8" w:space="0" w:color="auto"/>
            </w:tcBorders>
            <w:shd w:val="clear" w:color="auto" w:fill="auto"/>
            <w:noWrap/>
            <w:vAlign w:val="center"/>
            <w:hideMark/>
          </w:tcPr>
          <w:p w14:paraId="503883A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r>
      <w:tr w:rsidR="008C3539" w:rsidRPr="00B260DC" w14:paraId="2116B62E"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5CB5A6"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BOLU</w:t>
            </w:r>
          </w:p>
        </w:tc>
        <w:tc>
          <w:tcPr>
            <w:tcW w:w="2606" w:type="dxa"/>
            <w:tcBorders>
              <w:top w:val="nil"/>
              <w:left w:val="nil"/>
              <w:bottom w:val="single" w:sz="8" w:space="0" w:color="auto"/>
              <w:right w:val="single" w:sz="8" w:space="0" w:color="auto"/>
            </w:tcBorders>
            <w:shd w:val="clear" w:color="auto" w:fill="auto"/>
            <w:noWrap/>
            <w:vAlign w:val="center"/>
            <w:hideMark/>
          </w:tcPr>
          <w:p w14:paraId="4FB16E68"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3.838,49</w:t>
            </w:r>
          </w:p>
        </w:tc>
        <w:tc>
          <w:tcPr>
            <w:tcW w:w="1134" w:type="dxa"/>
            <w:tcBorders>
              <w:top w:val="nil"/>
              <w:left w:val="nil"/>
              <w:bottom w:val="single" w:sz="8" w:space="0" w:color="auto"/>
              <w:right w:val="single" w:sz="8" w:space="0" w:color="auto"/>
            </w:tcBorders>
            <w:shd w:val="clear" w:color="auto" w:fill="auto"/>
            <w:noWrap/>
            <w:vAlign w:val="center"/>
            <w:hideMark/>
          </w:tcPr>
          <w:p w14:paraId="64E5621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0,04</w:t>
            </w:r>
          </w:p>
        </w:tc>
        <w:tc>
          <w:tcPr>
            <w:tcW w:w="2410" w:type="dxa"/>
            <w:tcBorders>
              <w:top w:val="nil"/>
              <w:left w:val="nil"/>
              <w:bottom w:val="single" w:sz="8" w:space="0" w:color="auto"/>
              <w:right w:val="single" w:sz="8" w:space="0" w:color="auto"/>
            </w:tcBorders>
            <w:shd w:val="clear" w:color="auto" w:fill="auto"/>
            <w:noWrap/>
            <w:vAlign w:val="center"/>
            <w:hideMark/>
          </w:tcPr>
          <w:p w14:paraId="4EF13C8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4.130,58</w:t>
            </w:r>
          </w:p>
        </w:tc>
        <w:tc>
          <w:tcPr>
            <w:tcW w:w="992" w:type="dxa"/>
            <w:tcBorders>
              <w:top w:val="nil"/>
              <w:left w:val="nil"/>
              <w:bottom w:val="single" w:sz="8" w:space="0" w:color="auto"/>
              <w:right w:val="single" w:sz="8" w:space="0" w:color="auto"/>
            </w:tcBorders>
            <w:shd w:val="clear" w:color="auto" w:fill="auto"/>
            <w:noWrap/>
            <w:vAlign w:val="center"/>
            <w:hideMark/>
          </w:tcPr>
          <w:p w14:paraId="17AB48D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0,04</w:t>
            </w:r>
          </w:p>
        </w:tc>
      </w:tr>
      <w:tr w:rsidR="008C3539" w:rsidRPr="00B260DC" w14:paraId="107E212D"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57B429"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ARDAHAN</w:t>
            </w:r>
          </w:p>
        </w:tc>
        <w:tc>
          <w:tcPr>
            <w:tcW w:w="2606" w:type="dxa"/>
            <w:tcBorders>
              <w:top w:val="nil"/>
              <w:left w:val="nil"/>
              <w:bottom w:val="single" w:sz="8" w:space="0" w:color="auto"/>
              <w:right w:val="single" w:sz="8" w:space="0" w:color="auto"/>
            </w:tcBorders>
            <w:shd w:val="clear" w:color="auto" w:fill="auto"/>
            <w:noWrap/>
            <w:vAlign w:val="center"/>
            <w:hideMark/>
          </w:tcPr>
          <w:p w14:paraId="62A7849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1.914,49</w:t>
            </w:r>
          </w:p>
        </w:tc>
        <w:tc>
          <w:tcPr>
            <w:tcW w:w="1134" w:type="dxa"/>
            <w:tcBorders>
              <w:top w:val="nil"/>
              <w:left w:val="nil"/>
              <w:bottom w:val="single" w:sz="8" w:space="0" w:color="auto"/>
              <w:right w:val="single" w:sz="8" w:space="0" w:color="auto"/>
            </w:tcBorders>
            <w:shd w:val="clear" w:color="auto" w:fill="auto"/>
            <w:noWrap/>
            <w:vAlign w:val="center"/>
            <w:hideMark/>
          </w:tcPr>
          <w:p w14:paraId="4F96DD96"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69BFB4E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2.925,45</w:t>
            </w:r>
          </w:p>
        </w:tc>
        <w:tc>
          <w:tcPr>
            <w:tcW w:w="992" w:type="dxa"/>
            <w:tcBorders>
              <w:top w:val="nil"/>
              <w:left w:val="nil"/>
              <w:bottom w:val="single" w:sz="8" w:space="0" w:color="auto"/>
              <w:right w:val="single" w:sz="8" w:space="0" w:color="auto"/>
            </w:tcBorders>
            <w:shd w:val="clear" w:color="auto" w:fill="auto"/>
            <w:noWrap/>
            <w:vAlign w:val="center"/>
            <w:hideMark/>
          </w:tcPr>
          <w:p w14:paraId="7A8D0EC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r>
      <w:tr w:rsidR="008C3539" w:rsidRPr="00B260DC" w14:paraId="179AA97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CB662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ORDU</w:t>
            </w:r>
          </w:p>
        </w:tc>
        <w:tc>
          <w:tcPr>
            <w:tcW w:w="2606" w:type="dxa"/>
            <w:tcBorders>
              <w:top w:val="nil"/>
              <w:left w:val="nil"/>
              <w:bottom w:val="single" w:sz="8" w:space="0" w:color="auto"/>
              <w:right w:val="single" w:sz="8" w:space="0" w:color="auto"/>
            </w:tcBorders>
            <w:shd w:val="clear" w:color="auto" w:fill="auto"/>
            <w:noWrap/>
            <w:vAlign w:val="center"/>
            <w:hideMark/>
          </w:tcPr>
          <w:p w14:paraId="0319F55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4.846,23</w:t>
            </w:r>
          </w:p>
        </w:tc>
        <w:tc>
          <w:tcPr>
            <w:tcW w:w="1134" w:type="dxa"/>
            <w:tcBorders>
              <w:top w:val="nil"/>
              <w:left w:val="nil"/>
              <w:bottom w:val="single" w:sz="8" w:space="0" w:color="auto"/>
              <w:right w:val="single" w:sz="8" w:space="0" w:color="auto"/>
            </w:tcBorders>
            <w:shd w:val="clear" w:color="auto" w:fill="auto"/>
            <w:noWrap/>
            <w:vAlign w:val="center"/>
            <w:hideMark/>
          </w:tcPr>
          <w:p w14:paraId="15E55C3A"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c>
          <w:tcPr>
            <w:tcW w:w="2410" w:type="dxa"/>
            <w:tcBorders>
              <w:top w:val="nil"/>
              <w:left w:val="nil"/>
              <w:bottom w:val="single" w:sz="8" w:space="0" w:color="auto"/>
              <w:right w:val="single" w:sz="8" w:space="0" w:color="auto"/>
            </w:tcBorders>
            <w:shd w:val="clear" w:color="auto" w:fill="auto"/>
            <w:noWrap/>
            <w:vAlign w:val="center"/>
            <w:hideMark/>
          </w:tcPr>
          <w:p w14:paraId="1B0FE63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2.729,33</w:t>
            </w:r>
          </w:p>
        </w:tc>
        <w:tc>
          <w:tcPr>
            <w:tcW w:w="992" w:type="dxa"/>
            <w:tcBorders>
              <w:top w:val="nil"/>
              <w:left w:val="nil"/>
              <w:bottom w:val="single" w:sz="8" w:space="0" w:color="auto"/>
              <w:right w:val="single" w:sz="8" w:space="0" w:color="auto"/>
            </w:tcBorders>
            <w:shd w:val="clear" w:color="auto" w:fill="auto"/>
            <w:noWrap/>
            <w:vAlign w:val="center"/>
            <w:hideMark/>
          </w:tcPr>
          <w:p w14:paraId="4BFF2E29"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8C3539" w:rsidRPr="00B260DC" w14:paraId="20D7B6A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65355F"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GİRESUN</w:t>
            </w:r>
          </w:p>
        </w:tc>
        <w:tc>
          <w:tcPr>
            <w:tcW w:w="2606" w:type="dxa"/>
            <w:tcBorders>
              <w:top w:val="nil"/>
              <w:left w:val="nil"/>
              <w:bottom w:val="single" w:sz="8" w:space="0" w:color="auto"/>
              <w:right w:val="single" w:sz="8" w:space="0" w:color="auto"/>
            </w:tcBorders>
            <w:shd w:val="clear" w:color="auto" w:fill="auto"/>
            <w:noWrap/>
            <w:vAlign w:val="center"/>
            <w:hideMark/>
          </w:tcPr>
          <w:p w14:paraId="7CBD34E1"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183,73</w:t>
            </w:r>
          </w:p>
        </w:tc>
        <w:tc>
          <w:tcPr>
            <w:tcW w:w="1134" w:type="dxa"/>
            <w:tcBorders>
              <w:top w:val="nil"/>
              <w:left w:val="nil"/>
              <w:bottom w:val="single" w:sz="8" w:space="0" w:color="auto"/>
              <w:right w:val="single" w:sz="8" w:space="0" w:color="auto"/>
            </w:tcBorders>
            <w:shd w:val="clear" w:color="auto" w:fill="auto"/>
            <w:noWrap/>
            <w:vAlign w:val="center"/>
            <w:hideMark/>
          </w:tcPr>
          <w:p w14:paraId="01A2A4D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579B4EFB"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2.712,83</w:t>
            </w:r>
          </w:p>
        </w:tc>
        <w:tc>
          <w:tcPr>
            <w:tcW w:w="992" w:type="dxa"/>
            <w:tcBorders>
              <w:top w:val="nil"/>
              <w:left w:val="nil"/>
              <w:bottom w:val="single" w:sz="8" w:space="0" w:color="auto"/>
              <w:right w:val="single" w:sz="8" w:space="0" w:color="auto"/>
            </w:tcBorders>
            <w:shd w:val="clear" w:color="auto" w:fill="auto"/>
            <w:noWrap/>
            <w:vAlign w:val="center"/>
            <w:hideMark/>
          </w:tcPr>
          <w:p w14:paraId="7C31E2D3"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8C3539" w:rsidRPr="00B260DC" w14:paraId="544FC6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881F2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TUNCELİ</w:t>
            </w:r>
          </w:p>
        </w:tc>
        <w:tc>
          <w:tcPr>
            <w:tcW w:w="2606" w:type="dxa"/>
            <w:tcBorders>
              <w:top w:val="nil"/>
              <w:left w:val="nil"/>
              <w:bottom w:val="single" w:sz="8" w:space="0" w:color="auto"/>
              <w:right w:val="single" w:sz="8" w:space="0" w:color="auto"/>
            </w:tcBorders>
            <w:shd w:val="clear" w:color="auto" w:fill="auto"/>
            <w:noWrap/>
            <w:vAlign w:val="center"/>
            <w:hideMark/>
          </w:tcPr>
          <w:p w14:paraId="171F20B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1.885,08</w:t>
            </w:r>
          </w:p>
        </w:tc>
        <w:tc>
          <w:tcPr>
            <w:tcW w:w="1134" w:type="dxa"/>
            <w:tcBorders>
              <w:top w:val="nil"/>
              <w:left w:val="nil"/>
              <w:bottom w:val="single" w:sz="8" w:space="0" w:color="auto"/>
              <w:right w:val="single" w:sz="8" w:space="0" w:color="auto"/>
            </w:tcBorders>
            <w:shd w:val="clear" w:color="auto" w:fill="auto"/>
            <w:noWrap/>
            <w:vAlign w:val="center"/>
            <w:hideMark/>
          </w:tcPr>
          <w:p w14:paraId="2037ADC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1312913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2.054,53</w:t>
            </w:r>
          </w:p>
        </w:tc>
        <w:tc>
          <w:tcPr>
            <w:tcW w:w="992" w:type="dxa"/>
            <w:tcBorders>
              <w:top w:val="nil"/>
              <w:left w:val="nil"/>
              <w:bottom w:val="single" w:sz="8" w:space="0" w:color="auto"/>
              <w:right w:val="single" w:sz="8" w:space="0" w:color="auto"/>
            </w:tcBorders>
            <w:shd w:val="clear" w:color="auto" w:fill="auto"/>
            <w:noWrap/>
            <w:vAlign w:val="center"/>
            <w:hideMark/>
          </w:tcPr>
          <w:p w14:paraId="4A590634"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8C3539" w:rsidRPr="00B260DC" w14:paraId="4643B442"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90D5EA"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GÜMÜŞHANE</w:t>
            </w:r>
          </w:p>
        </w:tc>
        <w:tc>
          <w:tcPr>
            <w:tcW w:w="2606" w:type="dxa"/>
            <w:tcBorders>
              <w:top w:val="nil"/>
              <w:left w:val="nil"/>
              <w:bottom w:val="single" w:sz="8" w:space="0" w:color="auto"/>
              <w:right w:val="single" w:sz="8" w:space="0" w:color="auto"/>
            </w:tcBorders>
            <w:shd w:val="clear" w:color="auto" w:fill="auto"/>
            <w:noWrap/>
            <w:vAlign w:val="center"/>
            <w:hideMark/>
          </w:tcPr>
          <w:p w14:paraId="366B1FDD"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1.934,08</w:t>
            </w:r>
          </w:p>
        </w:tc>
        <w:tc>
          <w:tcPr>
            <w:tcW w:w="1134" w:type="dxa"/>
            <w:tcBorders>
              <w:top w:val="nil"/>
              <w:left w:val="nil"/>
              <w:bottom w:val="single" w:sz="8" w:space="0" w:color="auto"/>
              <w:right w:val="single" w:sz="8" w:space="0" w:color="auto"/>
            </w:tcBorders>
            <w:shd w:val="clear" w:color="auto" w:fill="auto"/>
            <w:noWrap/>
            <w:vAlign w:val="center"/>
            <w:hideMark/>
          </w:tcPr>
          <w:p w14:paraId="46B2416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3F84816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1.945,05</w:t>
            </w:r>
          </w:p>
        </w:tc>
        <w:tc>
          <w:tcPr>
            <w:tcW w:w="992" w:type="dxa"/>
            <w:tcBorders>
              <w:top w:val="nil"/>
              <w:left w:val="nil"/>
              <w:bottom w:val="single" w:sz="8" w:space="0" w:color="auto"/>
              <w:right w:val="single" w:sz="8" w:space="0" w:color="auto"/>
            </w:tcBorders>
            <w:shd w:val="clear" w:color="auto" w:fill="auto"/>
            <w:noWrap/>
            <w:vAlign w:val="center"/>
            <w:hideMark/>
          </w:tcPr>
          <w:p w14:paraId="596657D0"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8C3539" w:rsidRPr="00B260DC" w14:paraId="4CBF4B4F"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671ED2"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SAKARYA</w:t>
            </w:r>
          </w:p>
        </w:tc>
        <w:tc>
          <w:tcPr>
            <w:tcW w:w="2606" w:type="dxa"/>
            <w:tcBorders>
              <w:top w:val="nil"/>
              <w:left w:val="nil"/>
              <w:bottom w:val="single" w:sz="8" w:space="0" w:color="auto"/>
              <w:right w:val="single" w:sz="8" w:space="0" w:color="auto"/>
            </w:tcBorders>
            <w:shd w:val="clear" w:color="auto" w:fill="auto"/>
            <w:noWrap/>
            <w:vAlign w:val="center"/>
            <w:hideMark/>
          </w:tcPr>
          <w:p w14:paraId="451625C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166,73</w:t>
            </w:r>
          </w:p>
        </w:tc>
        <w:tc>
          <w:tcPr>
            <w:tcW w:w="1134" w:type="dxa"/>
            <w:tcBorders>
              <w:top w:val="nil"/>
              <w:left w:val="nil"/>
              <w:bottom w:val="single" w:sz="8" w:space="0" w:color="auto"/>
              <w:right w:val="single" w:sz="8" w:space="0" w:color="auto"/>
            </w:tcBorders>
            <w:shd w:val="clear" w:color="auto" w:fill="auto"/>
            <w:noWrap/>
            <w:vAlign w:val="center"/>
            <w:hideMark/>
          </w:tcPr>
          <w:p w14:paraId="7DB3DB5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77F2A49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756,74</w:t>
            </w:r>
          </w:p>
        </w:tc>
        <w:tc>
          <w:tcPr>
            <w:tcW w:w="992" w:type="dxa"/>
            <w:tcBorders>
              <w:top w:val="nil"/>
              <w:left w:val="nil"/>
              <w:bottom w:val="single" w:sz="8" w:space="0" w:color="auto"/>
              <w:right w:val="single" w:sz="8" w:space="0" w:color="auto"/>
            </w:tcBorders>
            <w:shd w:val="clear" w:color="auto" w:fill="auto"/>
            <w:noWrap/>
            <w:vAlign w:val="center"/>
            <w:hideMark/>
          </w:tcPr>
          <w:p w14:paraId="32A05A9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r>
      <w:tr w:rsidR="008C3539" w:rsidRPr="00B260DC" w14:paraId="2B903506"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B8FF59"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KIRKLARELİ</w:t>
            </w:r>
          </w:p>
        </w:tc>
        <w:tc>
          <w:tcPr>
            <w:tcW w:w="2606" w:type="dxa"/>
            <w:tcBorders>
              <w:top w:val="nil"/>
              <w:left w:val="nil"/>
              <w:bottom w:val="single" w:sz="8" w:space="0" w:color="auto"/>
              <w:right w:val="single" w:sz="8" w:space="0" w:color="auto"/>
            </w:tcBorders>
            <w:shd w:val="clear" w:color="auto" w:fill="auto"/>
            <w:noWrap/>
            <w:vAlign w:val="center"/>
            <w:hideMark/>
          </w:tcPr>
          <w:p w14:paraId="1128D78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647,04</w:t>
            </w:r>
          </w:p>
        </w:tc>
        <w:tc>
          <w:tcPr>
            <w:tcW w:w="1134" w:type="dxa"/>
            <w:tcBorders>
              <w:top w:val="nil"/>
              <w:left w:val="nil"/>
              <w:bottom w:val="single" w:sz="8" w:space="0" w:color="auto"/>
              <w:right w:val="single" w:sz="8" w:space="0" w:color="auto"/>
            </w:tcBorders>
            <w:shd w:val="clear" w:color="auto" w:fill="auto"/>
            <w:noWrap/>
            <w:vAlign w:val="center"/>
            <w:hideMark/>
          </w:tcPr>
          <w:p w14:paraId="66E0C927"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5891D414"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637,13</w:t>
            </w:r>
          </w:p>
        </w:tc>
        <w:tc>
          <w:tcPr>
            <w:tcW w:w="992" w:type="dxa"/>
            <w:tcBorders>
              <w:top w:val="nil"/>
              <w:left w:val="nil"/>
              <w:bottom w:val="single" w:sz="8" w:space="0" w:color="auto"/>
              <w:right w:val="single" w:sz="8" w:space="0" w:color="auto"/>
            </w:tcBorders>
            <w:shd w:val="clear" w:color="auto" w:fill="auto"/>
            <w:noWrap/>
            <w:vAlign w:val="center"/>
            <w:hideMark/>
          </w:tcPr>
          <w:p w14:paraId="6D81E738"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r>
      <w:tr w:rsidR="008C3539" w:rsidRPr="00B260DC" w14:paraId="2702D8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4EED63"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IĞDIR</w:t>
            </w:r>
          </w:p>
        </w:tc>
        <w:tc>
          <w:tcPr>
            <w:tcW w:w="2606" w:type="dxa"/>
            <w:tcBorders>
              <w:top w:val="nil"/>
              <w:left w:val="nil"/>
              <w:bottom w:val="single" w:sz="8" w:space="0" w:color="auto"/>
              <w:right w:val="single" w:sz="8" w:space="0" w:color="auto"/>
            </w:tcBorders>
            <w:shd w:val="clear" w:color="auto" w:fill="auto"/>
            <w:noWrap/>
            <w:vAlign w:val="center"/>
            <w:hideMark/>
          </w:tcPr>
          <w:p w14:paraId="2CF5D060"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96,16</w:t>
            </w:r>
          </w:p>
        </w:tc>
        <w:tc>
          <w:tcPr>
            <w:tcW w:w="1134" w:type="dxa"/>
            <w:tcBorders>
              <w:top w:val="nil"/>
              <w:left w:val="nil"/>
              <w:bottom w:val="single" w:sz="8" w:space="0" w:color="auto"/>
              <w:right w:val="single" w:sz="8" w:space="0" w:color="auto"/>
            </w:tcBorders>
            <w:shd w:val="clear" w:color="auto" w:fill="auto"/>
            <w:noWrap/>
            <w:vAlign w:val="center"/>
            <w:hideMark/>
          </w:tcPr>
          <w:p w14:paraId="6D47AB7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7189139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563,64</w:t>
            </w:r>
          </w:p>
        </w:tc>
        <w:tc>
          <w:tcPr>
            <w:tcW w:w="992" w:type="dxa"/>
            <w:tcBorders>
              <w:top w:val="nil"/>
              <w:left w:val="nil"/>
              <w:bottom w:val="single" w:sz="8" w:space="0" w:color="auto"/>
              <w:right w:val="single" w:sz="8" w:space="0" w:color="auto"/>
            </w:tcBorders>
            <w:shd w:val="clear" w:color="auto" w:fill="auto"/>
            <w:noWrap/>
            <w:vAlign w:val="center"/>
            <w:hideMark/>
          </w:tcPr>
          <w:p w14:paraId="32C0BC4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r>
      <w:tr w:rsidR="008C3539" w:rsidRPr="00B260DC" w14:paraId="1FD748D3"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4A3CEB"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DÜZCE</w:t>
            </w:r>
          </w:p>
        </w:tc>
        <w:tc>
          <w:tcPr>
            <w:tcW w:w="2606" w:type="dxa"/>
            <w:tcBorders>
              <w:top w:val="nil"/>
              <w:left w:val="nil"/>
              <w:bottom w:val="single" w:sz="8" w:space="0" w:color="auto"/>
              <w:right w:val="single" w:sz="8" w:space="0" w:color="auto"/>
            </w:tcBorders>
            <w:shd w:val="clear" w:color="auto" w:fill="auto"/>
            <w:noWrap/>
            <w:vAlign w:val="center"/>
            <w:hideMark/>
          </w:tcPr>
          <w:p w14:paraId="420FDE42"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403,54</w:t>
            </w:r>
          </w:p>
        </w:tc>
        <w:tc>
          <w:tcPr>
            <w:tcW w:w="1134" w:type="dxa"/>
            <w:tcBorders>
              <w:top w:val="nil"/>
              <w:left w:val="nil"/>
              <w:bottom w:val="single" w:sz="8" w:space="0" w:color="auto"/>
              <w:right w:val="single" w:sz="8" w:space="0" w:color="auto"/>
            </w:tcBorders>
            <w:shd w:val="clear" w:color="auto" w:fill="auto"/>
            <w:noWrap/>
            <w:vAlign w:val="center"/>
            <w:hideMark/>
          </w:tcPr>
          <w:p w14:paraId="75CE707A"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0BBDE4B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344,04</w:t>
            </w:r>
          </w:p>
        </w:tc>
        <w:tc>
          <w:tcPr>
            <w:tcW w:w="992" w:type="dxa"/>
            <w:tcBorders>
              <w:top w:val="nil"/>
              <w:left w:val="nil"/>
              <w:bottom w:val="single" w:sz="8" w:space="0" w:color="auto"/>
              <w:right w:val="single" w:sz="8" w:space="0" w:color="auto"/>
            </w:tcBorders>
            <w:shd w:val="clear" w:color="auto" w:fill="auto"/>
            <w:noWrap/>
            <w:vAlign w:val="center"/>
            <w:hideMark/>
          </w:tcPr>
          <w:p w14:paraId="0EFD209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r>
      <w:tr w:rsidR="008C3539" w:rsidRPr="00B260DC" w14:paraId="660DD311"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17A94"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BARTIN</w:t>
            </w:r>
          </w:p>
        </w:tc>
        <w:tc>
          <w:tcPr>
            <w:tcW w:w="2606" w:type="dxa"/>
            <w:tcBorders>
              <w:top w:val="nil"/>
              <w:left w:val="nil"/>
              <w:bottom w:val="single" w:sz="8" w:space="0" w:color="auto"/>
              <w:right w:val="single" w:sz="8" w:space="0" w:color="auto"/>
            </w:tcBorders>
            <w:shd w:val="clear" w:color="auto" w:fill="auto"/>
            <w:noWrap/>
            <w:vAlign w:val="center"/>
            <w:hideMark/>
          </w:tcPr>
          <w:p w14:paraId="369854E3"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82,00</w:t>
            </w:r>
          </w:p>
        </w:tc>
        <w:tc>
          <w:tcPr>
            <w:tcW w:w="1134" w:type="dxa"/>
            <w:tcBorders>
              <w:top w:val="nil"/>
              <w:left w:val="nil"/>
              <w:bottom w:val="single" w:sz="8" w:space="0" w:color="auto"/>
              <w:right w:val="single" w:sz="8" w:space="0" w:color="auto"/>
            </w:tcBorders>
            <w:shd w:val="clear" w:color="auto" w:fill="auto"/>
            <w:noWrap/>
            <w:vAlign w:val="center"/>
            <w:hideMark/>
          </w:tcPr>
          <w:p w14:paraId="0CFD4922"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6BEB4775"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97,60</w:t>
            </w:r>
          </w:p>
        </w:tc>
        <w:tc>
          <w:tcPr>
            <w:tcW w:w="992" w:type="dxa"/>
            <w:tcBorders>
              <w:top w:val="nil"/>
              <w:left w:val="nil"/>
              <w:bottom w:val="single" w:sz="8" w:space="0" w:color="auto"/>
              <w:right w:val="single" w:sz="8" w:space="0" w:color="auto"/>
            </w:tcBorders>
            <w:shd w:val="clear" w:color="auto" w:fill="auto"/>
            <w:noWrap/>
            <w:vAlign w:val="center"/>
            <w:hideMark/>
          </w:tcPr>
          <w:p w14:paraId="3C2156DB"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r>
      <w:tr w:rsidR="008C3539" w:rsidRPr="00B260DC" w14:paraId="1134EFF7"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672644"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SİNOP</w:t>
            </w:r>
          </w:p>
        </w:tc>
        <w:tc>
          <w:tcPr>
            <w:tcW w:w="2606" w:type="dxa"/>
            <w:tcBorders>
              <w:top w:val="nil"/>
              <w:left w:val="nil"/>
              <w:bottom w:val="nil"/>
              <w:right w:val="single" w:sz="8" w:space="0" w:color="auto"/>
            </w:tcBorders>
            <w:shd w:val="clear" w:color="auto" w:fill="auto"/>
            <w:noWrap/>
            <w:vAlign w:val="center"/>
            <w:hideMark/>
          </w:tcPr>
          <w:p w14:paraId="7F33D88A"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4,45</w:t>
            </w:r>
          </w:p>
        </w:tc>
        <w:tc>
          <w:tcPr>
            <w:tcW w:w="1134" w:type="dxa"/>
            <w:tcBorders>
              <w:top w:val="nil"/>
              <w:left w:val="nil"/>
              <w:bottom w:val="single" w:sz="8" w:space="0" w:color="auto"/>
              <w:right w:val="single" w:sz="8" w:space="0" w:color="auto"/>
            </w:tcBorders>
            <w:shd w:val="clear" w:color="auto" w:fill="auto"/>
            <w:noWrap/>
            <w:vAlign w:val="center"/>
            <w:hideMark/>
          </w:tcPr>
          <w:p w14:paraId="03071E2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2410" w:type="dxa"/>
            <w:tcBorders>
              <w:top w:val="nil"/>
              <w:left w:val="nil"/>
              <w:bottom w:val="nil"/>
              <w:right w:val="single" w:sz="8" w:space="0" w:color="auto"/>
            </w:tcBorders>
            <w:shd w:val="clear" w:color="auto" w:fill="auto"/>
            <w:noWrap/>
            <w:vAlign w:val="center"/>
            <w:hideMark/>
          </w:tcPr>
          <w:p w14:paraId="431D3129"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52,05</w:t>
            </w:r>
          </w:p>
        </w:tc>
        <w:tc>
          <w:tcPr>
            <w:tcW w:w="992" w:type="dxa"/>
            <w:tcBorders>
              <w:top w:val="nil"/>
              <w:left w:val="nil"/>
              <w:bottom w:val="single" w:sz="8" w:space="0" w:color="auto"/>
              <w:right w:val="single" w:sz="8" w:space="0" w:color="auto"/>
            </w:tcBorders>
            <w:shd w:val="clear" w:color="auto" w:fill="auto"/>
            <w:noWrap/>
            <w:vAlign w:val="center"/>
            <w:hideMark/>
          </w:tcPr>
          <w:p w14:paraId="51F3CE0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r>
      <w:tr w:rsidR="008C3539" w:rsidRPr="00B260DC" w14:paraId="799747DC"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E69A64" w14:textId="77777777"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TRABZON</w:t>
            </w:r>
          </w:p>
        </w:tc>
        <w:tc>
          <w:tcPr>
            <w:tcW w:w="2606" w:type="dxa"/>
            <w:tcBorders>
              <w:top w:val="single" w:sz="8" w:space="0" w:color="auto"/>
              <w:left w:val="nil"/>
              <w:bottom w:val="nil"/>
              <w:right w:val="single" w:sz="8" w:space="0" w:color="auto"/>
            </w:tcBorders>
            <w:shd w:val="clear" w:color="auto" w:fill="auto"/>
            <w:noWrap/>
            <w:vAlign w:val="center"/>
            <w:hideMark/>
          </w:tcPr>
          <w:p w14:paraId="47BDC8FE"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56D489DF"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2410" w:type="dxa"/>
            <w:tcBorders>
              <w:top w:val="single" w:sz="8" w:space="0" w:color="auto"/>
              <w:left w:val="nil"/>
              <w:bottom w:val="nil"/>
              <w:right w:val="single" w:sz="8" w:space="0" w:color="auto"/>
            </w:tcBorders>
            <w:shd w:val="clear" w:color="auto" w:fill="auto"/>
            <w:noWrap/>
            <w:vAlign w:val="center"/>
            <w:hideMark/>
          </w:tcPr>
          <w:p w14:paraId="32BA026F" w14:textId="77777777" w:rsidR="008C3539" w:rsidRPr="00B260DC" w:rsidRDefault="008C3539"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2,44</w:t>
            </w:r>
          </w:p>
        </w:tc>
        <w:tc>
          <w:tcPr>
            <w:tcW w:w="992" w:type="dxa"/>
            <w:tcBorders>
              <w:top w:val="nil"/>
              <w:left w:val="nil"/>
              <w:bottom w:val="single" w:sz="8" w:space="0" w:color="auto"/>
              <w:right w:val="single" w:sz="8" w:space="0" w:color="auto"/>
            </w:tcBorders>
            <w:shd w:val="clear" w:color="auto" w:fill="auto"/>
            <w:noWrap/>
            <w:vAlign w:val="center"/>
            <w:hideMark/>
          </w:tcPr>
          <w:p w14:paraId="24FC2EAC"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r>
      <w:tr w:rsidR="008C3539" w:rsidRPr="00B260DC" w14:paraId="3ADBBFDB" w14:textId="77777777" w:rsidTr="008C353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ACB8C9" w14:textId="3BFB81C5" w:rsidR="008C3539" w:rsidRPr="00B260DC" w:rsidRDefault="00D374F5" w:rsidP="008C3539">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Grand </w:t>
            </w:r>
            <w:r w:rsidR="008C3539" w:rsidRPr="00B260DC">
              <w:rPr>
                <w:rFonts w:ascii="Calibri" w:eastAsia="Times New Roman" w:hAnsi="Calibri" w:cs="Calibri"/>
                <w:b/>
                <w:bCs/>
                <w:color w:val="FFFFFF"/>
                <w:lang w:val="en-US" w:eastAsia="tr-TR" w:bidi="ar-SA"/>
              </w:rPr>
              <w:t>To</w:t>
            </w:r>
            <w:r w:rsidR="00DC6A9B" w:rsidRPr="00B260DC">
              <w:rPr>
                <w:rFonts w:ascii="Calibri" w:eastAsia="Times New Roman" w:hAnsi="Calibri" w:cs="Calibri"/>
                <w:b/>
                <w:bCs/>
                <w:color w:val="FFFFFF"/>
                <w:lang w:val="en-US" w:eastAsia="tr-TR" w:bidi="ar-SA"/>
              </w:rPr>
              <w:t>tal</w:t>
            </w:r>
          </w:p>
        </w:tc>
        <w:tc>
          <w:tcPr>
            <w:tcW w:w="2606" w:type="dxa"/>
            <w:tcBorders>
              <w:top w:val="single" w:sz="8" w:space="0" w:color="auto"/>
              <w:left w:val="nil"/>
              <w:bottom w:val="single" w:sz="8" w:space="0" w:color="auto"/>
              <w:right w:val="single" w:sz="8" w:space="0" w:color="auto"/>
            </w:tcBorders>
            <w:shd w:val="clear" w:color="000000" w:fill="FF5050"/>
            <w:noWrap/>
            <w:vAlign w:val="center"/>
            <w:hideMark/>
          </w:tcPr>
          <w:p w14:paraId="6C39C637" w14:textId="77777777" w:rsidR="008C3539" w:rsidRPr="00B260DC" w:rsidRDefault="008C3539" w:rsidP="008C3539">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9.829.393,70</w:t>
            </w:r>
          </w:p>
        </w:tc>
        <w:tc>
          <w:tcPr>
            <w:tcW w:w="1134" w:type="dxa"/>
            <w:tcBorders>
              <w:top w:val="nil"/>
              <w:left w:val="nil"/>
              <w:bottom w:val="single" w:sz="8" w:space="0" w:color="auto"/>
              <w:right w:val="single" w:sz="8" w:space="0" w:color="auto"/>
            </w:tcBorders>
            <w:shd w:val="clear" w:color="000000" w:fill="FF5050"/>
            <w:noWrap/>
            <w:vAlign w:val="center"/>
            <w:hideMark/>
          </w:tcPr>
          <w:p w14:paraId="7F762BF4"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73813922" w14:textId="77777777" w:rsidR="008C3539" w:rsidRPr="00B260DC" w:rsidRDefault="008C3539" w:rsidP="008C3539">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11.245.481,50</w:t>
            </w:r>
          </w:p>
        </w:tc>
        <w:tc>
          <w:tcPr>
            <w:tcW w:w="992" w:type="dxa"/>
            <w:tcBorders>
              <w:top w:val="nil"/>
              <w:left w:val="nil"/>
              <w:bottom w:val="single" w:sz="8" w:space="0" w:color="auto"/>
              <w:right w:val="single" w:sz="8" w:space="0" w:color="auto"/>
            </w:tcBorders>
            <w:shd w:val="clear" w:color="000000" w:fill="FF5050"/>
            <w:noWrap/>
            <w:vAlign w:val="center"/>
            <w:hideMark/>
          </w:tcPr>
          <w:p w14:paraId="3F79B32E"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r>
    </w:tbl>
    <w:p w14:paraId="1B5C0DBA" w14:textId="77777777" w:rsidR="00620328" w:rsidRPr="00B260DC" w:rsidRDefault="00620328" w:rsidP="00AE72FE">
      <w:pPr>
        <w:spacing w:line="360" w:lineRule="auto"/>
        <w:ind w:firstLine="708"/>
        <w:jc w:val="both"/>
        <w:rPr>
          <w:rFonts w:asciiTheme="minorHAnsi" w:hAnsiTheme="minorHAnsi" w:cstheme="minorHAnsi"/>
          <w:sz w:val="24"/>
          <w:szCs w:val="24"/>
          <w:lang w:val="en-US"/>
        </w:rPr>
      </w:pPr>
    </w:p>
    <w:p w14:paraId="358751E4" w14:textId="709BB749" w:rsidR="00AE72FE" w:rsidRPr="00B260DC" w:rsidRDefault="00D374F5" w:rsidP="004D08BE">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distribution of the amount of payments made within the scope of unlicensed electricity production by the end of 2020 by resources is shown in </w:t>
      </w:r>
      <w:r w:rsidR="00AE72FE"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AE72FE" w:rsidRPr="00B260DC">
        <w:rPr>
          <w:rFonts w:asciiTheme="minorHAnsi" w:hAnsiTheme="minorHAnsi" w:cstheme="minorHAnsi"/>
          <w:sz w:val="24"/>
          <w:szCs w:val="24"/>
          <w:lang w:val="en-US"/>
        </w:rPr>
        <w:t xml:space="preserve"> 1.9</w:t>
      </w:r>
      <w:r w:rsidRPr="00B260DC">
        <w:rPr>
          <w:rFonts w:asciiTheme="minorHAnsi" w:hAnsiTheme="minorHAnsi" w:cstheme="minorHAnsi"/>
          <w:sz w:val="24"/>
          <w:szCs w:val="24"/>
          <w:lang w:val="en-US"/>
        </w:rPr>
        <w:t xml:space="preserve">. </w:t>
      </w:r>
      <w:r w:rsidR="00AE72FE" w:rsidRPr="00B260DC">
        <w:rPr>
          <w:rFonts w:asciiTheme="minorHAnsi" w:hAnsiTheme="minorHAnsi" w:cstheme="minorHAnsi"/>
          <w:sz w:val="24"/>
          <w:szCs w:val="24"/>
          <w:lang w:val="en-US"/>
        </w:rPr>
        <w:t>%</w:t>
      </w:r>
      <w:r w:rsidR="008C3539" w:rsidRPr="00B260DC">
        <w:rPr>
          <w:rFonts w:asciiTheme="minorHAnsi" w:hAnsiTheme="minorHAnsi" w:cstheme="minorHAnsi"/>
          <w:sz w:val="24"/>
          <w:szCs w:val="24"/>
          <w:lang w:val="en-US"/>
        </w:rPr>
        <w:t>96,</w:t>
      </w:r>
      <w:r w:rsidR="004D08BE" w:rsidRPr="00B260DC">
        <w:rPr>
          <w:rFonts w:asciiTheme="minorHAnsi" w:hAnsiTheme="minorHAnsi" w:cstheme="minorHAnsi"/>
          <w:sz w:val="24"/>
          <w:szCs w:val="24"/>
          <w:lang w:val="en-US"/>
        </w:rPr>
        <w:t>83</w:t>
      </w:r>
      <w:r w:rsidRPr="00B260DC">
        <w:rPr>
          <w:rFonts w:asciiTheme="minorHAnsi" w:hAnsiTheme="minorHAnsi" w:cstheme="minorHAnsi"/>
          <w:sz w:val="24"/>
          <w:szCs w:val="24"/>
          <w:lang w:val="en-US"/>
        </w:rPr>
        <w:t xml:space="preserve"> of the amount of payment was made to solar power plants</w:t>
      </w:r>
      <w:r w:rsidR="00AE72FE" w:rsidRPr="00B260DC">
        <w:rPr>
          <w:rFonts w:asciiTheme="minorHAnsi" w:hAnsiTheme="minorHAnsi" w:cstheme="minorHAnsi"/>
          <w:sz w:val="24"/>
          <w:szCs w:val="24"/>
          <w:lang w:val="en-US"/>
        </w:rPr>
        <w:t xml:space="preserve">. </w:t>
      </w:r>
    </w:p>
    <w:p w14:paraId="235D6FF2" w14:textId="0632AFDE" w:rsidR="001E4C08" w:rsidRPr="00B260DC" w:rsidRDefault="001E4C08" w:rsidP="001E4C08">
      <w:pPr>
        <w:pStyle w:val="Balk5"/>
        <w:rPr>
          <w:lang w:val="en-US"/>
        </w:rPr>
      </w:pPr>
      <w:bookmarkStart w:id="108" w:name="_Toc76478948"/>
      <w:r w:rsidRPr="00B260DC">
        <w:rPr>
          <w:lang w:val="en-US"/>
        </w:rPr>
        <w:t>Tabl</w:t>
      </w:r>
      <w:r w:rsidR="000B58DA"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w:t>
      </w:r>
      <w:r w:rsidR="00796EB1" w:rsidRPr="00B260DC">
        <w:rPr>
          <w:lang w:val="en-US"/>
        </w:rPr>
        <w:t>9</w:t>
      </w:r>
      <w:r w:rsidRPr="00B260DC">
        <w:rPr>
          <w:lang w:val="en-US"/>
        </w:rPr>
        <w:t xml:space="preserve">: </w:t>
      </w:r>
      <w:r w:rsidR="00DC6A9B" w:rsidRPr="00B260DC">
        <w:rPr>
          <w:lang w:val="en-US"/>
        </w:rPr>
        <w:t xml:space="preserve">Distribution of the Amount of Payment Made Within the Scope of Unlicensed Electricity Generation by Resources </w:t>
      </w:r>
      <w:r w:rsidRPr="00B260DC">
        <w:rPr>
          <w:lang w:val="en-US"/>
        </w:rPr>
        <w:t>(</w:t>
      </w:r>
      <w:r w:rsidR="00EB6C0A" w:rsidRPr="00B260DC">
        <w:rPr>
          <w:lang w:val="en-US"/>
        </w:rPr>
        <w:t>TL</w:t>
      </w:r>
      <w:r w:rsidRPr="00B260DC">
        <w:rPr>
          <w:lang w:val="en-US"/>
        </w:rPr>
        <w:t>-%)</w:t>
      </w:r>
      <w:bookmarkEnd w:id="108"/>
    </w:p>
    <w:tbl>
      <w:tblPr>
        <w:tblW w:w="9771" w:type="dxa"/>
        <w:tblCellMar>
          <w:left w:w="70" w:type="dxa"/>
          <w:right w:w="70" w:type="dxa"/>
        </w:tblCellMar>
        <w:tblLook w:val="04A0" w:firstRow="1" w:lastRow="0" w:firstColumn="1" w:lastColumn="0" w:noHBand="0" w:noVBand="1"/>
      </w:tblPr>
      <w:tblGrid>
        <w:gridCol w:w="1550"/>
        <w:gridCol w:w="2693"/>
        <w:gridCol w:w="755"/>
        <w:gridCol w:w="2647"/>
        <w:gridCol w:w="755"/>
        <w:gridCol w:w="1371"/>
      </w:tblGrid>
      <w:tr w:rsidR="008C3539" w:rsidRPr="00B260DC" w14:paraId="6661C177" w14:textId="77777777" w:rsidTr="008C3539">
        <w:trPr>
          <w:trHeight w:val="300"/>
        </w:trPr>
        <w:tc>
          <w:tcPr>
            <w:tcW w:w="155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29C61C4" w14:textId="02A144A5" w:rsidR="008C3539" w:rsidRPr="00B260DC" w:rsidRDefault="00DC6A9B"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Resource Type</w:t>
            </w:r>
          </w:p>
        </w:tc>
        <w:tc>
          <w:tcPr>
            <w:tcW w:w="344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45F87A6"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2019</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FE3D746"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2020</w:t>
            </w:r>
          </w:p>
        </w:tc>
        <w:tc>
          <w:tcPr>
            <w:tcW w:w="1371" w:type="dxa"/>
            <w:vMerge w:val="restart"/>
            <w:tcBorders>
              <w:top w:val="single" w:sz="8" w:space="0" w:color="auto"/>
              <w:left w:val="single" w:sz="8" w:space="0" w:color="auto"/>
              <w:bottom w:val="single" w:sz="4" w:space="0" w:color="000000"/>
              <w:right w:val="single" w:sz="8" w:space="0" w:color="auto"/>
            </w:tcBorders>
            <w:shd w:val="clear" w:color="000000" w:fill="FF0000"/>
            <w:vAlign w:val="center"/>
            <w:hideMark/>
          </w:tcPr>
          <w:p w14:paraId="12C68ED2" w14:textId="54C9410B" w:rsidR="008C3539" w:rsidRPr="00B260DC" w:rsidRDefault="000B58DA"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Change</w:t>
            </w:r>
            <w:r w:rsidR="008C3539" w:rsidRPr="00B260DC">
              <w:rPr>
                <w:rFonts w:ascii="Calibri" w:eastAsia="Times New Roman" w:hAnsi="Calibri" w:cs="Calibri"/>
                <w:b/>
                <w:bCs/>
                <w:color w:val="FFFFFF"/>
                <w:lang w:val="en-US" w:eastAsia="tr-TR" w:bidi="ar-SA"/>
              </w:rPr>
              <w:t xml:space="preserve"> (%) </w:t>
            </w:r>
            <w:r w:rsidR="008C3539" w:rsidRPr="00B260DC">
              <w:rPr>
                <w:rFonts w:ascii="Calibri" w:eastAsia="Times New Roman" w:hAnsi="Calibri" w:cs="Calibri"/>
                <w:b/>
                <w:bCs/>
                <w:color w:val="FFFFFF"/>
                <w:lang w:val="en-US" w:eastAsia="tr-TR" w:bidi="ar-SA"/>
              </w:rPr>
              <w:br/>
              <w:t>2019→2020</w:t>
            </w:r>
          </w:p>
        </w:tc>
      </w:tr>
      <w:tr w:rsidR="008C3539" w:rsidRPr="00B260DC" w14:paraId="04879A89" w14:textId="77777777" w:rsidTr="008C3539">
        <w:trPr>
          <w:trHeight w:val="900"/>
        </w:trPr>
        <w:tc>
          <w:tcPr>
            <w:tcW w:w="1550" w:type="dxa"/>
            <w:vMerge/>
            <w:tcBorders>
              <w:top w:val="single" w:sz="8" w:space="0" w:color="auto"/>
              <w:left w:val="single" w:sz="8" w:space="0" w:color="auto"/>
              <w:bottom w:val="nil"/>
              <w:right w:val="single" w:sz="8" w:space="0" w:color="auto"/>
            </w:tcBorders>
            <w:vAlign w:val="center"/>
            <w:hideMark/>
          </w:tcPr>
          <w:p w14:paraId="4F47CE64" w14:textId="77777777" w:rsidR="008C3539" w:rsidRPr="00B260DC" w:rsidRDefault="008C3539" w:rsidP="008C3539">
            <w:pPr>
              <w:spacing w:after="0" w:line="240" w:lineRule="auto"/>
              <w:rPr>
                <w:rFonts w:ascii="Calibri" w:eastAsia="Times New Roman" w:hAnsi="Calibri" w:cs="Calibri"/>
                <w:b/>
                <w:bCs/>
                <w:color w:val="FFFFFF"/>
                <w:lang w:val="en-US" w:eastAsia="tr-TR" w:bidi="ar-SA"/>
              </w:rPr>
            </w:pPr>
          </w:p>
        </w:tc>
        <w:tc>
          <w:tcPr>
            <w:tcW w:w="2693" w:type="dxa"/>
            <w:tcBorders>
              <w:top w:val="nil"/>
              <w:left w:val="nil"/>
              <w:bottom w:val="nil"/>
              <w:right w:val="single" w:sz="8" w:space="0" w:color="auto"/>
            </w:tcBorders>
            <w:shd w:val="clear" w:color="000000" w:fill="FF0000"/>
            <w:vAlign w:val="center"/>
            <w:hideMark/>
          </w:tcPr>
          <w:p w14:paraId="10C5BC34" w14:textId="26D5EFA2" w:rsidR="008C3539" w:rsidRPr="00B260DC" w:rsidRDefault="000B58DA"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Amount of payments made for the amount of surplus energy purchased </w:t>
            </w:r>
            <w:r w:rsidR="008C3539" w:rsidRPr="00B260DC">
              <w:rPr>
                <w:rFonts w:ascii="Calibri" w:eastAsia="Times New Roman" w:hAnsi="Calibri" w:cs="Calibri"/>
                <w:b/>
                <w:bCs/>
                <w:color w:val="FFFFFF"/>
                <w:lang w:val="en-US" w:eastAsia="tr-TR" w:bidi="ar-SA"/>
              </w:rPr>
              <w:t>(TL)</w:t>
            </w:r>
          </w:p>
        </w:tc>
        <w:tc>
          <w:tcPr>
            <w:tcW w:w="755" w:type="dxa"/>
            <w:tcBorders>
              <w:top w:val="nil"/>
              <w:left w:val="nil"/>
              <w:bottom w:val="nil"/>
              <w:right w:val="single" w:sz="8" w:space="0" w:color="auto"/>
            </w:tcBorders>
            <w:shd w:val="clear" w:color="000000" w:fill="FF0000"/>
            <w:noWrap/>
            <w:vAlign w:val="center"/>
            <w:hideMark/>
          </w:tcPr>
          <w:p w14:paraId="0CD1E39F" w14:textId="5052993C" w:rsidR="008C3539" w:rsidRPr="00B260DC" w:rsidRDefault="000B58DA"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Share</w:t>
            </w:r>
            <w:r w:rsidR="008C3539" w:rsidRPr="00B260DC">
              <w:rPr>
                <w:rFonts w:ascii="Calibri" w:eastAsia="Times New Roman" w:hAnsi="Calibri" w:cs="Calibri"/>
                <w:b/>
                <w:bCs/>
                <w:color w:val="FFFFFF"/>
                <w:lang w:val="en-US" w:eastAsia="tr-TR" w:bidi="ar-SA"/>
              </w:rPr>
              <w:t xml:space="preserve"> (%)</w:t>
            </w:r>
          </w:p>
        </w:tc>
        <w:tc>
          <w:tcPr>
            <w:tcW w:w="2647" w:type="dxa"/>
            <w:tcBorders>
              <w:top w:val="nil"/>
              <w:left w:val="nil"/>
              <w:bottom w:val="nil"/>
              <w:right w:val="single" w:sz="8" w:space="0" w:color="auto"/>
            </w:tcBorders>
            <w:shd w:val="clear" w:color="000000" w:fill="FF0000"/>
            <w:vAlign w:val="center"/>
            <w:hideMark/>
          </w:tcPr>
          <w:p w14:paraId="6B15FE3C" w14:textId="0C797A72" w:rsidR="008C3539" w:rsidRPr="00B260DC" w:rsidRDefault="000B58DA"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Amount of payments made for the amount of surplus energy purchased </w:t>
            </w:r>
            <w:r w:rsidR="008C3539" w:rsidRPr="00B260DC">
              <w:rPr>
                <w:rFonts w:ascii="Calibri" w:eastAsia="Times New Roman" w:hAnsi="Calibri" w:cs="Calibri"/>
                <w:b/>
                <w:bCs/>
                <w:color w:val="FFFFFF"/>
                <w:lang w:val="en-US" w:eastAsia="tr-TR" w:bidi="ar-SA"/>
              </w:rPr>
              <w:t>(TL)</w:t>
            </w:r>
          </w:p>
        </w:tc>
        <w:tc>
          <w:tcPr>
            <w:tcW w:w="755" w:type="dxa"/>
            <w:tcBorders>
              <w:top w:val="nil"/>
              <w:left w:val="nil"/>
              <w:bottom w:val="nil"/>
              <w:right w:val="single" w:sz="8" w:space="0" w:color="auto"/>
            </w:tcBorders>
            <w:shd w:val="clear" w:color="000000" w:fill="FF0000"/>
            <w:noWrap/>
            <w:vAlign w:val="center"/>
            <w:hideMark/>
          </w:tcPr>
          <w:p w14:paraId="45C73BD5" w14:textId="0F7F9D26" w:rsidR="008C3539" w:rsidRPr="00B260DC" w:rsidRDefault="000B58DA"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Share</w:t>
            </w:r>
            <w:r w:rsidR="008C3539" w:rsidRPr="00B260DC">
              <w:rPr>
                <w:rFonts w:ascii="Calibri" w:eastAsia="Times New Roman" w:hAnsi="Calibri" w:cs="Calibri"/>
                <w:b/>
                <w:bCs/>
                <w:color w:val="FFFFFF"/>
                <w:lang w:val="en-US" w:eastAsia="tr-TR" w:bidi="ar-SA"/>
              </w:rPr>
              <w:t xml:space="preserve"> (%)</w:t>
            </w:r>
          </w:p>
        </w:tc>
        <w:tc>
          <w:tcPr>
            <w:tcW w:w="1371" w:type="dxa"/>
            <w:vMerge/>
            <w:tcBorders>
              <w:top w:val="single" w:sz="8" w:space="0" w:color="auto"/>
              <w:left w:val="single" w:sz="8" w:space="0" w:color="auto"/>
              <w:bottom w:val="single" w:sz="4" w:space="0" w:color="000000"/>
              <w:right w:val="single" w:sz="8" w:space="0" w:color="auto"/>
            </w:tcBorders>
            <w:vAlign w:val="center"/>
            <w:hideMark/>
          </w:tcPr>
          <w:p w14:paraId="074F33EC" w14:textId="77777777" w:rsidR="008C3539" w:rsidRPr="00B260DC" w:rsidRDefault="008C3539" w:rsidP="008C3539">
            <w:pPr>
              <w:spacing w:after="0" w:line="240" w:lineRule="auto"/>
              <w:rPr>
                <w:rFonts w:ascii="Calibri" w:eastAsia="Times New Roman" w:hAnsi="Calibri" w:cs="Calibri"/>
                <w:b/>
                <w:bCs/>
                <w:color w:val="FFFFFF"/>
                <w:lang w:val="en-US" w:eastAsia="tr-TR" w:bidi="ar-SA"/>
              </w:rPr>
            </w:pPr>
          </w:p>
        </w:tc>
      </w:tr>
      <w:tr w:rsidR="008C3539" w:rsidRPr="00B260DC" w14:paraId="6C3A94A7"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61403D47" w14:textId="5008F958" w:rsidR="008C3539" w:rsidRPr="00B260DC" w:rsidRDefault="00DC6A9B"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Solar</w:t>
            </w:r>
            <w:r w:rsidR="008C3539" w:rsidRPr="00B260DC">
              <w:rPr>
                <w:rFonts w:ascii="Calibri" w:eastAsia="Times New Roman" w:hAnsi="Calibri" w:cs="Calibri"/>
                <w:color w:val="FFFFFF"/>
                <w:lang w:val="en-US" w:eastAsia="tr-TR" w:bidi="ar-SA"/>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BBFE1" w14:textId="77777777" w:rsidR="008C3539" w:rsidRPr="00B260DC" w:rsidRDefault="007D394B" w:rsidP="007D394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7.093.881.142,10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14:paraId="3E7D1AF1"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96,56</w:t>
            </w:r>
          </w:p>
        </w:tc>
        <w:tc>
          <w:tcPr>
            <w:tcW w:w="2647" w:type="dxa"/>
            <w:tcBorders>
              <w:top w:val="single" w:sz="4" w:space="0" w:color="auto"/>
              <w:left w:val="nil"/>
              <w:bottom w:val="single" w:sz="4" w:space="0" w:color="auto"/>
              <w:right w:val="single" w:sz="4" w:space="0" w:color="auto"/>
            </w:tcBorders>
            <w:shd w:val="clear" w:color="auto" w:fill="auto"/>
            <w:noWrap/>
            <w:vAlign w:val="bottom"/>
            <w:hideMark/>
          </w:tcPr>
          <w:p w14:paraId="607F614C" w14:textId="77777777" w:rsidR="008C3539"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10.048.892.854,64</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14:paraId="11C480F8" w14:textId="77777777" w:rsidR="008C3539"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96,83</w:t>
            </w:r>
          </w:p>
        </w:tc>
        <w:tc>
          <w:tcPr>
            <w:tcW w:w="1371" w:type="dxa"/>
            <w:tcBorders>
              <w:top w:val="nil"/>
              <w:left w:val="nil"/>
              <w:bottom w:val="single" w:sz="4" w:space="0" w:color="auto"/>
              <w:right w:val="single" w:sz="8" w:space="0" w:color="auto"/>
            </w:tcBorders>
            <w:shd w:val="clear" w:color="auto" w:fill="auto"/>
            <w:noWrap/>
            <w:vAlign w:val="bottom"/>
            <w:hideMark/>
          </w:tcPr>
          <w:p w14:paraId="3A947433" w14:textId="77777777" w:rsidR="008C3539"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41,66</w:t>
            </w:r>
          </w:p>
        </w:tc>
      </w:tr>
      <w:tr w:rsidR="008C3539" w:rsidRPr="00B260DC" w14:paraId="300C2719"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1E65B97D" w14:textId="54E26B20" w:rsidR="008C3539" w:rsidRPr="00B260DC" w:rsidRDefault="008C3539"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w:t>
            </w:r>
            <w:r w:rsidR="00DC6A9B" w:rsidRPr="00B260DC">
              <w:rPr>
                <w:rFonts w:ascii="Calibri" w:eastAsia="Times New Roman" w:hAnsi="Calibri" w:cs="Calibri"/>
                <w:color w:val="FFFFFF"/>
                <w:lang w:val="en-US" w:eastAsia="tr-TR" w:bidi="ar-SA"/>
              </w:rPr>
              <w:t>omass</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3F89BCC3" w14:textId="77777777" w:rsidR="008C3539"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191.223.293,51</w:t>
            </w:r>
          </w:p>
        </w:tc>
        <w:tc>
          <w:tcPr>
            <w:tcW w:w="755" w:type="dxa"/>
            <w:tcBorders>
              <w:top w:val="nil"/>
              <w:left w:val="nil"/>
              <w:bottom w:val="single" w:sz="4" w:space="0" w:color="auto"/>
              <w:right w:val="single" w:sz="4" w:space="0" w:color="auto"/>
            </w:tcBorders>
            <w:shd w:val="clear" w:color="auto" w:fill="auto"/>
            <w:noWrap/>
            <w:vAlign w:val="bottom"/>
            <w:hideMark/>
          </w:tcPr>
          <w:p w14:paraId="221B6234" w14:textId="77777777" w:rsidR="008C3539" w:rsidRPr="00B260DC" w:rsidRDefault="008C3539" w:rsidP="007D394B">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w:t>
            </w:r>
            <w:r w:rsidR="007D394B" w:rsidRPr="00B260DC">
              <w:rPr>
                <w:rFonts w:ascii="Calibri" w:eastAsia="Times New Roman" w:hAnsi="Calibri" w:cs="Calibri"/>
                <w:color w:val="000000"/>
                <w:lang w:val="en-US" w:eastAsia="tr-TR" w:bidi="ar-SA"/>
              </w:rPr>
              <w:t>60</w:t>
            </w:r>
          </w:p>
        </w:tc>
        <w:tc>
          <w:tcPr>
            <w:tcW w:w="2647" w:type="dxa"/>
            <w:tcBorders>
              <w:top w:val="nil"/>
              <w:left w:val="nil"/>
              <w:bottom w:val="single" w:sz="4" w:space="0" w:color="auto"/>
              <w:right w:val="single" w:sz="4" w:space="0" w:color="auto"/>
            </w:tcBorders>
            <w:shd w:val="clear" w:color="auto" w:fill="auto"/>
            <w:noWrap/>
            <w:vAlign w:val="bottom"/>
            <w:hideMark/>
          </w:tcPr>
          <w:p w14:paraId="0F9324CF" w14:textId="77777777" w:rsidR="008C3539"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254.517.281,12</w:t>
            </w:r>
          </w:p>
        </w:tc>
        <w:tc>
          <w:tcPr>
            <w:tcW w:w="755" w:type="dxa"/>
            <w:tcBorders>
              <w:top w:val="nil"/>
              <w:left w:val="nil"/>
              <w:bottom w:val="single" w:sz="4" w:space="0" w:color="auto"/>
              <w:right w:val="single" w:sz="4" w:space="0" w:color="auto"/>
            </w:tcBorders>
            <w:shd w:val="clear" w:color="auto" w:fill="auto"/>
            <w:noWrap/>
            <w:vAlign w:val="bottom"/>
            <w:hideMark/>
          </w:tcPr>
          <w:p w14:paraId="1AF7CA5B" w14:textId="77777777" w:rsidR="008C3539"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2,45</w:t>
            </w:r>
          </w:p>
        </w:tc>
        <w:tc>
          <w:tcPr>
            <w:tcW w:w="1371" w:type="dxa"/>
            <w:tcBorders>
              <w:top w:val="nil"/>
              <w:left w:val="nil"/>
              <w:bottom w:val="single" w:sz="4" w:space="0" w:color="auto"/>
              <w:right w:val="single" w:sz="8" w:space="0" w:color="auto"/>
            </w:tcBorders>
            <w:shd w:val="clear" w:color="auto" w:fill="auto"/>
            <w:noWrap/>
            <w:vAlign w:val="bottom"/>
            <w:hideMark/>
          </w:tcPr>
          <w:p w14:paraId="2F1ABE88" w14:textId="77777777" w:rsidR="008C3539"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33,10</w:t>
            </w:r>
          </w:p>
        </w:tc>
      </w:tr>
      <w:tr w:rsidR="008C3539" w:rsidRPr="00B260DC" w14:paraId="75381A5A"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5D44ACB1" w14:textId="049FFF52" w:rsidR="008C3539" w:rsidRPr="00B260DC" w:rsidRDefault="00DC6A9B"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Wind</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2EA1EE80" w14:textId="77777777" w:rsidR="008C3539"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46.532.124,12</w:t>
            </w:r>
          </w:p>
        </w:tc>
        <w:tc>
          <w:tcPr>
            <w:tcW w:w="755" w:type="dxa"/>
            <w:tcBorders>
              <w:top w:val="nil"/>
              <w:left w:val="nil"/>
              <w:bottom w:val="single" w:sz="4" w:space="0" w:color="auto"/>
              <w:right w:val="single" w:sz="4" w:space="0" w:color="auto"/>
            </w:tcBorders>
            <w:shd w:val="clear" w:color="auto" w:fill="auto"/>
            <w:noWrap/>
            <w:vAlign w:val="bottom"/>
            <w:hideMark/>
          </w:tcPr>
          <w:p w14:paraId="15476311" w14:textId="77777777" w:rsidR="008C3539" w:rsidRPr="00B260DC" w:rsidRDefault="008C3539" w:rsidP="007D394B">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w:t>
            </w:r>
            <w:r w:rsidR="007D394B" w:rsidRPr="00B260DC">
              <w:rPr>
                <w:rFonts w:ascii="Calibri" w:eastAsia="Times New Roman" w:hAnsi="Calibri" w:cs="Calibri"/>
                <w:color w:val="000000"/>
                <w:lang w:val="en-US" w:eastAsia="tr-TR" w:bidi="ar-SA"/>
              </w:rPr>
              <w:t>63</w:t>
            </w:r>
          </w:p>
        </w:tc>
        <w:tc>
          <w:tcPr>
            <w:tcW w:w="2647" w:type="dxa"/>
            <w:tcBorders>
              <w:top w:val="nil"/>
              <w:left w:val="nil"/>
              <w:bottom w:val="single" w:sz="4" w:space="0" w:color="auto"/>
              <w:right w:val="single" w:sz="4" w:space="0" w:color="auto"/>
            </w:tcBorders>
            <w:shd w:val="clear" w:color="auto" w:fill="auto"/>
            <w:noWrap/>
            <w:vAlign w:val="bottom"/>
            <w:hideMark/>
          </w:tcPr>
          <w:p w14:paraId="6EB05059" w14:textId="77777777" w:rsidR="008C3539"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60.837.578,10</w:t>
            </w:r>
          </w:p>
        </w:tc>
        <w:tc>
          <w:tcPr>
            <w:tcW w:w="755" w:type="dxa"/>
            <w:tcBorders>
              <w:top w:val="nil"/>
              <w:left w:val="nil"/>
              <w:bottom w:val="single" w:sz="4" w:space="0" w:color="auto"/>
              <w:right w:val="single" w:sz="4" w:space="0" w:color="auto"/>
            </w:tcBorders>
            <w:shd w:val="clear" w:color="auto" w:fill="auto"/>
            <w:noWrap/>
            <w:vAlign w:val="bottom"/>
            <w:hideMark/>
          </w:tcPr>
          <w:p w14:paraId="7D0769FA" w14:textId="77777777" w:rsidR="008C3539" w:rsidRPr="00B260DC" w:rsidRDefault="008C3539"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0,59</w:t>
            </w:r>
          </w:p>
        </w:tc>
        <w:tc>
          <w:tcPr>
            <w:tcW w:w="1371" w:type="dxa"/>
            <w:tcBorders>
              <w:top w:val="nil"/>
              <w:left w:val="nil"/>
              <w:bottom w:val="single" w:sz="4" w:space="0" w:color="auto"/>
              <w:right w:val="single" w:sz="8" w:space="0" w:color="auto"/>
            </w:tcBorders>
            <w:shd w:val="clear" w:color="auto" w:fill="auto"/>
            <w:noWrap/>
            <w:vAlign w:val="bottom"/>
            <w:hideMark/>
          </w:tcPr>
          <w:p w14:paraId="2079A192" w14:textId="77777777" w:rsidR="008C3539"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30,74</w:t>
            </w:r>
          </w:p>
        </w:tc>
      </w:tr>
      <w:tr w:rsidR="007D394B" w:rsidRPr="00B260DC" w14:paraId="442B0E29"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tcPr>
          <w:p w14:paraId="0457F75E" w14:textId="43D67F78" w:rsidR="007D394B" w:rsidRPr="00B260DC" w:rsidRDefault="007D394B"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w:t>
            </w:r>
            <w:r w:rsidR="00DC6A9B" w:rsidRPr="00B260DC">
              <w:rPr>
                <w:rFonts w:ascii="Calibri" w:eastAsia="Times New Roman" w:hAnsi="Calibri" w:cs="Calibri"/>
                <w:color w:val="FFFFFF"/>
                <w:lang w:val="en-US" w:eastAsia="tr-TR" w:bidi="ar-SA"/>
              </w:rPr>
              <w:t>ydraulic</w:t>
            </w:r>
          </w:p>
        </w:tc>
        <w:tc>
          <w:tcPr>
            <w:tcW w:w="2693" w:type="dxa"/>
            <w:tcBorders>
              <w:top w:val="nil"/>
              <w:left w:val="single" w:sz="4" w:space="0" w:color="auto"/>
              <w:bottom w:val="single" w:sz="4" w:space="0" w:color="auto"/>
              <w:right w:val="single" w:sz="4" w:space="0" w:color="auto"/>
            </w:tcBorders>
            <w:shd w:val="clear" w:color="auto" w:fill="auto"/>
            <w:noWrap/>
            <w:vAlign w:val="bottom"/>
          </w:tcPr>
          <w:p w14:paraId="3DB9909D" w14:textId="77777777" w:rsidR="007D394B"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14.118.588,25</w:t>
            </w:r>
          </w:p>
        </w:tc>
        <w:tc>
          <w:tcPr>
            <w:tcW w:w="755" w:type="dxa"/>
            <w:tcBorders>
              <w:top w:val="nil"/>
              <w:left w:val="nil"/>
              <w:bottom w:val="single" w:sz="4" w:space="0" w:color="auto"/>
              <w:right w:val="single" w:sz="4" w:space="0" w:color="auto"/>
            </w:tcBorders>
            <w:shd w:val="clear" w:color="auto" w:fill="auto"/>
            <w:noWrap/>
            <w:vAlign w:val="bottom"/>
          </w:tcPr>
          <w:p w14:paraId="12EDAB1C" w14:textId="77777777" w:rsidR="007D394B"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0,19</w:t>
            </w:r>
          </w:p>
        </w:tc>
        <w:tc>
          <w:tcPr>
            <w:tcW w:w="2647" w:type="dxa"/>
            <w:tcBorders>
              <w:top w:val="nil"/>
              <w:left w:val="nil"/>
              <w:bottom w:val="single" w:sz="4" w:space="0" w:color="auto"/>
              <w:right w:val="single" w:sz="4" w:space="0" w:color="auto"/>
            </w:tcBorders>
            <w:shd w:val="clear" w:color="auto" w:fill="auto"/>
            <w:noWrap/>
            <w:vAlign w:val="bottom"/>
          </w:tcPr>
          <w:p w14:paraId="42C9FD01" w14:textId="77777777" w:rsidR="007D394B"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13.520.863,75</w:t>
            </w:r>
          </w:p>
        </w:tc>
        <w:tc>
          <w:tcPr>
            <w:tcW w:w="755" w:type="dxa"/>
            <w:tcBorders>
              <w:top w:val="nil"/>
              <w:left w:val="nil"/>
              <w:bottom w:val="single" w:sz="4" w:space="0" w:color="auto"/>
              <w:right w:val="single" w:sz="4" w:space="0" w:color="auto"/>
            </w:tcBorders>
            <w:shd w:val="clear" w:color="auto" w:fill="auto"/>
            <w:noWrap/>
            <w:vAlign w:val="bottom"/>
          </w:tcPr>
          <w:p w14:paraId="59FBF32B" w14:textId="77777777" w:rsidR="007D394B"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0,13</w:t>
            </w:r>
          </w:p>
        </w:tc>
        <w:tc>
          <w:tcPr>
            <w:tcW w:w="1371" w:type="dxa"/>
            <w:tcBorders>
              <w:top w:val="nil"/>
              <w:left w:val="nil"/>
              <w:bottom w:val="single" w:sz="4" w:space="0" w:color="auto"/>
              <w:right w:val="single" w:sz="8" w:space="0" w:color="auto"/>
            </w:tcBorders>
            <w:shd w:val="clear" w:color="auto" w:fill="auto"/>
            <w:noWrap/>
            <w:vAlign w:val="bottom"/>
          </w:tcPr>
          <w:p w14:paraId="31AC905D" w14:textId="77777777" w:rsidR="007D394B"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-4,23</w:t>
            </w:r>
          </w:p>
        </w:tc>
      </w:tr>
      <w:tr w:rsidR="008C3539" w:rsidRPr="00B260DC" w14:paraId="2E902214"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42CB1495" w14:textId="27A3C61B" w:rsidR="008C3539" w:rsidRPr="00B260DC" w:rsidRDefault="00DC6A9B" w:rsidP="008C3539">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Other</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14:paraId="03E1823B" w14:textId="77777777" w:rsidR="008C3539"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668.578,09</w:t>
            </w:r>
          </w:p>
        </w:tc>
        <w:tc>
          <w:tcPr>
            <w:tcW w:w="755" w:type="dxa"/>
            <w:tcBorders>
              <w:top w:val="nil"/>
              <w:left w:val="nil"/>
              <w:bottom w:val="single" w:sz="4" w:space="0" w:color="auto"/>
              <w:right w:val="single" w:sz="4" w:space="0" w:color="auto"/>
            </w:tcBorders>
            <w:shd w:val="clear" w:color="auto" w:fill="auto"/>
            <w:noWrap/>
            <w:vAlign w:val="bottom"/>
            <w:hideMark/>
          </w:tcPr>
          <w:p w14:paraId="7D4DCCB3" w14:textId="77777777" w:rsidR="008C3539"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0,01</w:t>
            </w:r>
          </w:p>
        </w:tc>
        <w:tc>
          <w:tcPr>
            <w:tcW w:w="2647" w:type="dxa"/>
            <w:tcBorders>
              <w:top w:val="nil"/>
              <w:left w:val="nil"/>
              <w:bottom w:val="single" w:sz="4" w:space="0" w:color="auto"/>
              <w:right w:val="single" w:sz="4" w:space="0" w:color="auto"/>
            </w:tcBorders>
            <w:shd w:val="clear" w:color="auto" w:fill="auto"/>
            <w:noWrap/>
            <w:vAlign w:val="bottom"/>
            <w:hideMark/>
          </w:tcPr>
          <w:p w14:paraId="2CB2E2DE" w14:textId="77777777" w:rsidR="008C3539" w:rsidRPr="00B260DC" w:rsidRDefault="007D394B" w:rsidP="008C3539">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755" w:type="dxa"/>
            <w:tcBorders>
              <w:top w:val="nil"/>
              <w:left w:val="nil"/>
              <w:bottom w:val="single" w:sz="4" w:space="0" w:color="auto"/>
              <w:right w:val="single" w:sz="4" w:space="0" w:color="auto"/>
            </w:tcBorders>
            <w:shd w:val="clear" w:color="auto" w:fill="auto"/>
            <w:noWrap/>
            <w:vAlign w:val="bottom"/>
            <w:hideMark/>
          </w:tcPr>
          <w:p w14:paraId="65B63198" w14:textId="77777777" w:rsidR="008C3539" w:rsidRPr="00B260DC" w:rsidRDefault="007D394B" w:rsidP="008C3539">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1371" w:type="dxa"/>
            <w:tcBorders>
              <w:top w:val="nil"/>
              <w:left w:val="nil"/>
              <w:bottom w:val="single" w:sz="4" w:space="0" w:color="auto"/>
              <w:right w:val="single" w:sz="8" w:space="0" w:color="auto"/>
            </w:tcBorders>
            <w:shd w:val="clear" w:color="auto" w:fill="auto"/>
            <w:noWrap/>
            <w:vAlign w:val="bottom"/>
            <w:hideMark/>
          </w:tcPr>
          <w:p w14:paraId="199970FC" w14:textId="77777777" w:rsidR="008C3539" w:rsidRPr="00B260DC" w:rsidRDefault="008C3539" w:rsidP="007D394B">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w:t>
            </w:r>
            <w:r w:rsidR="007D394B" w:rsidRPr="00B260DC">
              <w:rPr>
                <w:rFonts w:ascii="Calibri" w:eastAsia="Times New Roman" w:hAnsi="Calibri" w:cs="Calibri"/>
                <w:color w:val="000000"/>
                <w:lang w:val="en-US" w:eastAsia="tr-TR" w:bidi="ar-SA"/>
              </w:rPr>
              <w:t>100,00</w:t>
            </w:r>
          </w:p>
        </w:tc>
      </w:tr>
      <w:tr w:rsidR="008C3539" w:rsidRPr="00B260DC" w14:paraId="350A0FDD" w14:textId="77777777" w:rsidTr="008C3539">
        <w:trPr>
          <w:trHeight w:val="315"/>
        </w:trPr>
        <w:tc>
          <w:tcPr>
            <w:tcW w:w="1550" w:type="dxa"/>
            <w:tcBorders>
              <w:top w:val="nil"/>
              <w:left w:val="single" w:sz="8" w:space="0" w:color="auto"/>
              <w:bottom w:val="single" w:sz="8" w:space="0" w:color="auto"/>
              <w:right w:val="single" w:sz="8" w:space="0" w:color="auto"/>
            </w:tcBorders>
            <w:shd w:val="clear" w:color="000000" w:fill="FF5050"/>
            <w:noWrap/>
            <w:vAlign w:val="center"/>
            <w:hideMark/>
          </w:tcPr>
          <w:p w14:paraId="6A782B63" w14:textId="6BCE65C8" w:rsidR="008C3539" w:rsidRPr="00B260DC" w:rsidRDefault="00D374F5" w:rsidP="008C3539">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Grand </w:t>
            </w:r>
            <w:r w:rsidR="00DC6A9B" w:rsidRPr="00B260DC">
              <w:rPr>
                <w:rFonts w:ascii="Calibri" w:eastAsia="Times New Roman" w:hAnsi="Calibri" w:cs="Calibri"/>
                <w:b/>
                <w:bCs/>
                <w:color w:val="FFFFFF"/>
                <w:lang w:val="en-US" w:eastAsia="tr-TR" w:bidi="ar-SA"/>
              </w:rPr>
              <w:t>Total</w:t>
            </w:r>
          </w:p>
        </w:tc>
        <w:tc>
          <w:tcPr>
            <w:tcW w:w="2693" w:type="dxa"/>
            <w:tcBorders>
              <w:top w:val="nil"/>
              <w:left w:val="nil"/>
              <w:bottom w:val="single" w:sz="8" w:space="0" w:color="auto"/>
              <w:right w:val="single" w:sz="8" w:space="0" w:color="auto"/>
            </w:tcBorders>
            <w:shd w:val="clear" w:color="000000" w:fill="FF5050"/>
            <w:noWrap/>
            <w:vAlign w:val="center"/>
            <w:hideMark/>
          </w:tcPr>
          <w:p w14:paraId="1F2551CE" w14:textId="77777777" w:rsidR="008C3539" w:rsidRPr="00B260DC" w:rsidRDefault="007D394B" w:rsidP="008C3539">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7.346.423.726,07</w:t>
            </w:r>
          </w:p>
        </w:tc>
        <w:tc>
          <w:tcPr>
            <w:tcW w:w="755" w:type="dxa"/>
            <w:tcBorders>
              <w:top w:val="nil"/>
              <w:left w:val="nil"/>
              <w:bottom w:val="single" w:sz="8" w:space="0" w:color="auto"/>
              <w:right w:val="single" w:sz="8" w:space="0" w:color="auto"/>
            </w:tcBorders>
            <w:shd w:val="clear" w:color="000000" w:fill="FF5050"/>
            <w:noWrap/>
            <w:vAlign w:val="center"/>
            <w:hideMark/>
          </w:tcPr>
          <w:p w14:paraId="75C00155"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c>
          <w:tcPr>
            <w:tcW w:w="2647" w:type="dxa"/>
            <w:tcBorders>
              <w:top w:val="nil"/>
              <w:left w:val="nil"/>
              <w:bottom w:val="single" w:sz="8" w:space="0" w:color="auto"/>
              <w:right w:val="single" w:sz="8" w:space="0" w:color="auto"/>
            </w:tcBorders>
            <w:shd w:val="clear" w:color="000000" w:fill="FF5050"/>
            <w:noWrap/>
            <w:vAlign w:val="center"/>
            <w:hideMark/>
          </w:tcPr>
          <w:p w14:paraId="62000E3E" w14:textId="77777777" w:rsidR="008C3539" w:rsidRPr="00B260DC" w:rsidRDefault="007D394B" w:rsidP="008C3539">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10.377.768.577,61</w:t>
            </w:r>
          </w:p>
        </w:tc>
        <w:tc>
          <w:tcPr>
            <w:tcW w:w="755" w:type="dxa"/>
            <w:tcBorders>
              <w:top w:val="nil"/>
              <w:left w:val="nil"/>
              <w:bottom w:val="single" w:sz="8" w:space="0" w:color="auto"/>
              <w:right w:val="single" w:sz="8" w:space="0" w:color="auto"/>
            </w:tcBorders>
            <w:shd w:val="clear" w:color="000000" w:fill="FF5050"/>
            <w:noWrap/>
            <w:vAlign w:val="center"/>
            <w:hideMark/>
          </w:tcPr>
          <w:p w14:paraId="372F3DCF"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c>
          <w:tcPr>
            <w:tcW w:w="1371" w:type="dxa"/>
            <w:tcBorders>
              <w:top w:val="nil"/>
              <w:left w:val="nil"/>
              <w:bottom w:val="single" w:sz="8" w:space="0" w:color="auto"/>
              <w:right w:val="single" w:sz="8" w:space="0" w:color="auto"/>
            </w:tcBorders>
            <w:shd w:val="clear" w:color="000000" w:fill="FF5050"/>
            <w:noWrap/>
            <w:vAlign w:val="center"/>
            <w:hideMark/>
          </w:tcPr>
          <w:p w14:paraId="2A630D82" w14:textId="77777777" w:rsidR="008C3539" w:rsidRPr="00B260DC" w:rsidRDefault="008C3539" w:rsidP="008C3539">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41,47</w:t>
            </w:r>
          </w:p>
        </w:tc>
      </w:tr>
    </w:tbl>
    <w:p w14:paraId="5E0F70BE" w14:textId="77777777" w:rsidR="00094A61" w:rsidRPr="00B260DC" w:rsidRDefault="00094A61" w:rsidP="00EB6C0A">
      <w:pPr>
        <w:rPr>
          <w:lang w:val="en-US"/>
        </w:rPr>
      </w:pPr>
    </w:p>
    <w:p w14:paraId="1165129A" w14:textId="75AA0952" w:rsidR="00D232AF" w:rsidRPr="00B260DC" w:rsidRDefault="00E778B8" w:rsidP="00E778B8">
      <w:pPr>
        <w:pStyle w:val="11ilebalayanlar"/>
        <w:rPr>
          <w:lang w:val="en-US"/>
        </w:rPr>
      </w:pPr>
      <w:bookmarkStart w:id="109" w:name="_Toc76633635"/>
      <w:r w:rsidRPr="00B260DC">
        <w:rPr>
          <w:lang w:val="en-US"/>
        </w:rPr>
        <w:t>1.</w:t>
      </w:r>
      <w:r w:rsidR="00A32939" w:rsidRPr="00B260DC">
        <w:rPr>
          <w:lang w:val="en-US"/>
        </w:rPr>
        <w:t>5</w:t>
      </w:r>
      <w:r w:rsidRPr="00B260DC">
        <w:rPr>
          <w:lang w:val="en-US"/>
        </w:rPr>
        <w:t xml:space="preserve"> </w:t>
      </w:r>
      <w:r w:rsidR="000B58DA" w:rsidRPr="00B260DC">
        <w:rPr>
          <w:lang w:val="en-US"/>
        </w:rPr>
        <w:t>Invoiced Electricity Consumption</w:t>
      </w:r>
      <w:bookmarkEnd w:id="109"/>
    </w:p>
    <w:p w14:paraId="6D874ECC" w14:textId="77777777" w:rsidR="00C1059A" w:rsidRPr="00B260DC" w:rsidRDefault="00C1059A" w:rsidP="00E778B8">
      <w:pPr>
        <w:pStyle w:val="11ilebalayanlar"/>
        <w:rPr>
          <w:lang w:val="en-US"/>
        </w:rPr>
      </w:pPr>
    </w:p>
    <w:p w14:paraId="7AE6D26E" w14:textId="39DC696D" w:rsidR="007D649D" w:rsidRPr="00B260DC" w:rsidRDefault="00C81A4E" w:rsidP="00E10CE6">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w:t>
      </w:r>
      <w:r w:rsidR="00996E5B" w:rsidRPr="00B260DC">
        <w:rPr>
          <w:rFonts w:asciiTheme="minorHAnsi" w:hAnsiTheme="minorHAnsi" w:cstheme="minorHAnsi"/>
          <w:sz w:val="24"/>
          <w:szCs w:val="24"/>
          <w:lang w:val="en-US"/>
        </w:rPr>
        <w:t>his section</w:t>
      </w:r>
      <w:r w:rsidRPr="00B260DC">
        <w:rPr>
          <w:rFonts w:asciiTheme="minorHAnsi" w:hAnsiTheme="minorHAnsi" w:cstheme="minorHAnsi"/>
          <w:sz w:val="24"/>
          <w:szCs w:val="24"/>
          <w:lang w:val="en-US"/>
        </w:rPr>
        <w:t xml:space="preserve"> comprises</w:t>
      </w:r>
      <w:r w:rsidR="00996E5B" w:rsidRPr="00B260DC">
        <w:rPr>
          <w:rFonts w:asciiTheme="minorHAnsi" w:hAnsiTheme="minorHAnsi" w:cstheme="minorHAnsi"/>
          <w:sz w:val="24"/>
          <w:szCs w:val="24"/>
          <w:lang w:val="en-US"/>
        </w:rPr>
        <w:t xml:space="preserve"> information about invoiced electricity consumption</w:t>
      </w:r>
      <w:r w:rsidR="007D649D" w:rsidRPr="00B260DC">
        <w:rPr>
          <w:rFonts w:asciiTheme="minorHAnsi" w:hAnsiTheme="minorHAnsi" w:cstheme="minorHAnsi"/>
          <w:sz w:val="24"/>
          <w:szCs w:val="24"/>
          <w:lang w:val="en-US"/>
        </w:rPr>
        <w:t>.</w:t>
      </w:r>
      <w:r w:rsidR="00996E5B" w:rsidRPr="00B260DC">
        <w:rPr>
          <w:rFonts w:asciiTheme="minorHAnsi" w:hAnsiTheme="minorHAnsi" w:cstheme="minorHAnsi"/>
          <w:sz w:val="24"/>
          <w:szCs w:val="24"/>
          <w:lang w:val="en-US"/>
        </w:rPr>
        <w:t xml:space="preserve"> The consumption that is not included in the invoice (technical and non-technical losses and the sales that are not accepted as sales) are not included in the data in this section.</w:t>
      </w:r>
      <w:r w:rsidR="007F401D" w:rsidRPr="00B260DC">
        <w:rPr>
          <w:rFonts w:asciiTheme="minorHAnsi" w:hAnsiTheme="minorHAnsi" w:cstheme="minorHAnsi"/>
          <w:sz w:val="24"/>
          <w:szCs w:val="24"/>
          <w:lang w:val="en-US"/>
        </w:rPr>
        <w:t xml:space="preserve"> </w:t>
      </w:r>
      <w:r w:rsidR="00B30580" w:rsidRPr="00B260DC">
        <w:rPr>
          <w:rFonts w:asciiTheme="minorHAnsi" w:hAnsiTheme="minorHAnsi" w:cstheme="minorHAnsi"/>
          <w:sz w:val="24"/>
          <w:szCs w:val="24"/>
          <w:lang w:val="en-US"/>
        </w:rPr>
        <w:t>Therefore, as the production done by the legal entities holding generation license within the scope of Article 7 of the Electricity Market Law without transferring the energy produced in their facilities to the transmission or distribution system, is not considered as sales to the final consumer, electricity consumption is not included in the invoiced consumption figures. Besides</w:t>
      </w:r>
      <w:r w:rsidR="00DA1AD2" w:rsidRPr="00B260DC">
        <w:rPr>
          <w:rFonts w:asciiTheme="minorHAnsi" w:hAnsiTheme="minorHAnsi" w:cstheme="minorHAnsi"/>
          <w:sz w:val="24"/>
          <w:szCs w:val="24"/>
          <w:lang w:val="en-US"/>
        </w:rPr>
        <w:t xml:space="preserve">, </w:t>
      </w:r>
      <w:r w:rsidR="00B30580" w:rsidRPr="00B260DC">
        <w:rPr>
          <w:rFonts w:asciiTheme="minorHAnsi" w:hAnsiTheme="minorHAnsi" w:cstheme="minorHAnsi"/>
          <w:sz w:val="24"/>
          <w:szCs w:val="24"/>
          <w:lang w:val="en-US"/>
        </w:rPr>
        <w:t>the amount of electricity generated by the generation facilities from the system for their own needs is not included in the invoiced consumption value. In addition, the actual consumption data and consumption data in this section may vary due to differences in the billing period.</w:t>
      </w:r>
    </w:p>
    <w:p w14:paraId="69E085D2" w14:textId="1EECE87F" w:rsidR="003A76A7" w:rsidRPr="00B260DC" w:rsidRDefault="00C81A4E" w:rsidP="003A76A7">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Invoiced </w:t>
      </w:r>
      <w:r w:rsidR="008A6107" w:rsidRPr="00B260DC">
        <w:rPr>
          <w:rFonts w:asciiTheme="minorHAnsi" w:hAnsiTheme="minorHAnsi" w:cstheme="minorHAnsi"/>
          <w:sz w:val="24"/>
          <w:szCs w:val="24"/>
          <w:lang w:val="en-US"/>
        </w:rPr>
        <w:t>consumption</w:t>
      </w:r>
      <w:r w:rsidRPr="00B260DC">
        <w:rPr>
          <w:rFonts w:asciiTheme="minorHAnsi" w:hAnsiTheme="minorHAnsi" w:cstheme="minorHAnsi"/>
          <w:sz w:val="24"/>
          <w:szCs w:val="24"/>
          <w:lang w:val="en-US"/>
        </w:rPr>
        <w:t xml:space="preserve"> data of </w:t>
      </w:r>
      <w:r w:rsidR="00082A9C" w:rsidRPr="00B260DC">
        <w:rPr>
          <w:rFonts w:asciiTheme="minorHAnsi" w:hAnsiTheme="minorHAnsi" w:cstheme="minorHAnsi"/>
          <w:sz w:val="24"/>
          <w:szCs w:val="24"/>
          <w:lang w:val="en-US"/>
        </w:rPr>
        <w:t>2020</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is given in</w:t>
      </w:r>
      <w:r w:rsidR="00D232AF" w:rsidRPr="00B260DC">
        <w:rPr>
          <w:rFonts w:asciiTheme="minorHAnsi" w:hAnsiTheme="minorHAnsi" w:cstheme="minorHAnsi"/>
          <w:sz w:val="24"/>
          <w:szCs w:val="24"/>
          <w:lang w:val="en-US"/>
        </w:rPr>
        <w:t xml:space="preserve"> </w:t>
      </w:r>
      <w:r w:rsidR="004A65F5"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4A65F5" w:rsidRPr="00B260DC">
        <w:rPr>
          <w:rFonts w:asciiTheme="minorHAnsi" w:hAnsiTheme="minorHAnsi" w:cstheme="minorHAnsi"/>
          <w:sz w:val="24"/>
          <w:szCs w:val="24"/>
          <w:lang w:val="en-US"/>
        </w:rPr>
        <w:t xml:space="preserve"> 1.10</w:t>
      </w:r>
      <w:r w:rsidRPr="00B260DC">
        <w:rPr>
          <w:rFonts w:asciiTheme="minorHAnsi" w:hAnsiTheme="minorHAnsi" w:cstheme="minorHAnsi"/>
          <w:sz w:val="24"/>
          <w:szCs w:val="24"/>
          <w:lang w:val="en-US"/>
        </w:rPr>
        <w:t xml:space="preserve"> below</w:t>
      </w:r>
      <w:r w:rsidR="00D232AF" w:rsidRPr="00B260DC">
        <w:rPr>
          <w:rFonts w:asciiTheme="minorHAnsi" w:hAnsiTheme="minorHAnsi" w:cstheme="minorHAnsi"/>
          <w:sz w:val="24"/>
          <w:szCs w:val="24"/>
          <w:lang w:val="en-US"/>
        </w:rPr>
        <w:t xml:space="preserve">. </w:t>
      </w:r>
      <w:r w:rsidR="003A76A7" w:rsidRPr="00B260DC">
        <w:rPr>
          <w:rFonts w:asciiTheme="minorHAnsi" w:hAnsiTheme="minorHAnsi" w:cstheme="minorHAnsi"/>
          <w:sz w:val="24"/>
          <w:szCs w:val="24"/>
          <w:lang w:val="en-US"/>
        </w:rPr>
        <w:t xml:space="preserve">56.05 </w:t>
      </w:r>
      <w:proofErr w:type="spellStart"/>
      <w:r w:rsidR="003A76A7" w:rsidRPr="00B260DC">
        <w:rPr>
          <w:rFonts w:asciiTheme="minorHAnsi" w:hAnsiTheme="minorHAnsi" w:cstheme="minorHAnsi"/>
          <w:sz w:val="24"/>
          <w:szCs w:val="24"/>
          <w:lang w:val="en-US"/>
        </w:rPr>
        <w:t>TWh</w:t>
      </w:r>
      <w:proofErr w:type="spellEnd"/>
      <w:r w:rsidR="003A76A7" w:rsidRPr="00B260DC">
        <w:rPr>
          <w:rFonts w:asciiTheme="minorHAnsi" w:hAnsiTheme="minorHAnsi" w:cstheme="minorHAnsi"/>
          <w:sz w:val="24"/>
          <w:szCs w:val="24"/>
          <w:lang w:val="en-US"/>
        </w:rPr>
        <w:t xml:space="preserve"> of the 233.44 </w:t>
      </w:r>
      <w:proofErr w:type="spellStart"/>
      <w:r w:rsidR="003A76A7" w:rsidRPr="00B260DC">
        <w:rPr>
          <w:rFonts w:asciiTheme="minorHAnsi" w:hAnsiTheme="minorHAnsi" w:cstheme="minorHAnsi"/>
          <w:sz w:val="24"/>
          <w:szCs w:val="24"/>
          <w:lang w:val="en-US"/>
        </w:rPr>
        <w:t>TWh</w:t>
      </w:r>
      <w:proofErr w:type="spellEnd"/>
      <w:r w:rsidR="003A76A7" w:rsidRPr="00B260DC">
        <w:rPr>
          <w:rFonts w:asciiTheme="minorHAnsi" w:hAnsiTheme="minorHAnsi" w:cstheme="minorHAnsi"/>
          <w:sz w:val="24"/>
          <w:szCs w:val="24"/>
          <w:lang w:val="en-US"/>
        </w:rPr>
        <w:t xml:space="preserve"> sold electricity, which corresponds to 24.01%, is connected to consumers at the transmission voltage level, and 177.38 </w:t>
      </w:r>
      <w:proofErr w:type="spellStart"/>
      <w:r w:rsidR="003A76A7" w:rsidRPr="00B260DC">
        <w:rPr>
          <w:rFonts w:asciiTheme="minorHAnsi" w:hAnsiTheme="minorHAnsi" w:cstheme="minorHAnsi"/>
          <w:sz w:val="24"/>
          <w:szCs w:val="24"/>
          <w:lang w:val="en-US"/>
        </w:rPr>
        <w:t>TWh</w:t>
      </w:r>
      <w:proofErr w:type="spellEnd"/>
      <w:r w:rsidR="003A76A7" w:rsidRPr="00B260DC">
        <w:rPr>
          <w:rFonts w:asciiTheme="minorHAnsi" w:hAnsiTheme="minorHAnsi" w:cstheme="minorHAnsi"/>
          <w:sz w:val="24"/>
          <w:szCs w:val="24"/>
          <w:lang w:val="en-US"/>
        </w:rPr>
        <w:t>, which corresponds to 75.99%, is connected to the distribution voltage level sold to consumers.</w:t>
      </w:r>
    </w:p>
    <w:p w14:paraId="6A061B8E" w14:textId="074709EC" w:rsidR="00D232AF" w:rsidRPr="00B260DC" w:rsidRDefault="003A76A7" w:rsidP="00E622C8">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 xml:space="preserve">While </w:t>
      </w:r>
      <w:r w:rsidR="00082A9C" w:rsidRPr="00B260DC">
        <w:rPr>
          <w:rFonts w:asciiTheme="minorHAnsi" w:hAnsiTheme="minorHAnsi" w:cstheme="minorHAnsi"/>
          <w:sz w:val="24"/>
          <w:szCs w:val="24"/>
          <w:lang w:val="en-US"/>
        </w:rPr>
        <w:t>128,92</w:t>
      </w:r>
      <w:r w:rsidR="00B61DF5" w:rsidRPr="00B260DC">
        <w:rPr>
          <w:rFonts w:asciiTheme="minorHAnsi" w:hAnsiTheme="minorHAnsi" w:cstheme="minorHAnsi"/>
          <w:sz w:val="24"/>
          <w:szCs w:val="24"/>
          <w:lang w:val="en-US"/>
        </w:rPr>
        <w:t xml:space="preserve"> </w:t>
      </w:r>
      <w:proofErr w:type="spellStart"/>
      <w:r w:rsidR="00B61DF5" w:rsidRPr="00B260DC">
        <w:rPr>
          <w:rFonts w:asciiTheme="minorHAnsi" w:hAnsiTheme="minorHAnsi" w:cstheme="minorHAnsi"/>
          <w:sz w:val="24"/>
          <w:szCs w:val="24"/>
          <w:lang w:val="en-US"/>
        </w:rPr>
        <w:t>TW</w:t>
      </w:r>
      <w:r w:rsidRPr="00B260DC">
        <w:rPr>
          <w:rFonts w:asciiTheme="minorHAnsi" w:hAnsiTheme="minorHAnsi" w:cstheme="minorHAnsi"/>
          <w:sz w:val="24"/>
          <w:szCs w:val="24"/>
          <w:lang w:val="en-US"/>
        </w:rPr>
        <w:t>h</w:t>
      </w:r>
      <w:proofErr w:type="spellEnd"/>
      <w:r w:rsidRPr="00B260DC">
        <w:rPr>
          <w:rFonts w:asciiTheme="minorHAnsi" w:hAnsiTheme="minorHAnsi" w:cstheme="minorHAnsi"/>
          <w:sz w:val="24"/>
          <w:szCs w:val="24"/>
          <w:lang w:val="en-US"/>
        </w:rPr>
        <w:t xml:space="preserve"> was sold to eligible consumers</w:t>
      </w:r>
      <w:r w:rsidR="00B61DF5" w:rsidRPr="00B260DC">
        <w:rPr>
          <w:rFonts w:asciiTheme="minorHAnsi" w:hAnsiTheme="minorHAnsi" w:cstheme="minorHAnsi"/>
          <w:sz w:val="24"/>
          <w:szCs w:val="24"/>
          <w:lang w:val="en-US"/>
        </w:rPr>
        <w:t>,</w:t>
      </w:r>
      <w:r w:rsidR="00D232AF" w:rsidRPr="00B260DC">
        <w:rPr>
          <w:rFonts w:asciiTheme="minorHAnsi" w:hAnsiTheme="minorHAnsi" w:cstheme="minorHAnsi"/>
          <w:sz w:val="24"/>
          <w:szCs w:val="24"/>
          <w:lang w:val="en-US"/>
        </w:rPr>
        <w:t xml:space="preserve"> </w:t>
      </w:r>
      <w:r w:rsidR="000915A9" w:rsidRPr="00B260DC">
        <w:rPr>
          <w:rFonts w:asciiTheme="minorHAnsi" w:hAnsiTheme="minorHAnsi" w:cstheme="minorHAnsi"/>
          <w:sz w:val="24"/>
          <w:szCs w:val="24"/>
          <w:lang w:val="en-US"/>
        </w:rPr>
        <w:t xml:space="preserve">consumption of </w:t>
      </w:r>
      <w:r w:rsidRPr="00B260DC">
        <w:rPr>
          <w:rFonts w:asciiTheme="minorHAnsi" w:hAnsiTheme="minorHAnsi" w:cstheme="minorHAnsi"/>
          <w:sz w:val="24"/>
          <w:szCs w:val="24"/>
          <w:lang w:val="en-US"/>
        </w:rPr>
        <w:t>non-eligible</w:t>
      </w:r>
      <w:r w:rsidR="00862B8D" w:rsidRPr="00B260DC">
        <w:rPr>
          <w:rFonts w:asciiTheme="minorHAnsi" w:hAnsiTheme="minorHAnsi" w:cstheme="minorHAnsi"/>
          <w:sz w:val="24"/>
          <w:szCs w:val="24"/>
          <w:lang w:val="en-US"/>
        </w:rPr>
        <w:t xml:space="preserve"> (</w:t>
      </w:r>
      <w:r w:rsidR="000915A9" w:rsidRPr="00B260DC">
        <w:rPr>
          <w:rFonts w:asciiTheme="minorHAnsi" w:hAnsiTheme="minorHAnsi" w:cstheme="minorHAnsi"/>
          <w:sz w:val="24"/>
          <w:szCs w:val="24"/>
          <w:lang w:val="en-US"/>
        </w:rPr>
        <w:t>no</w:t>
      </w:r>
      <w:r w:rsidR="00CE602C" w:rsidRPr="00B260DC">
        <w:rPr>
          <w:rFonts w:asciiTheme="minorHAnsi" w:hAnsiTheme="minorHAnsi" w:cstheme="minorHAnsi"/>
          <w:sz w:val="24"/>
          <w:szCs w:val="24"/>
          <w:lang w:val="en-US"/>
        </w:rPr>
        <w:t>n-eligible and</w:t>
      </w:r>
      <w:r w:rsidR="00862B8D" w:rsidRPr="00B260DC">
        <w:rPr>
          <w:rFonts w:asciiTheme="minorHAnsi" w:hAnsiTheme="minorHAnsi" w:cstheme="minorHAnsi"/>
          <w:sz w:val="24"/>
          <w:szCs w:val="24"/>
          <w:lang w:val="en-US"/>
        </w:rPr>
        <w:t xml:space="preserve"> </w:t>
      </w:r>
      <w:r w:rsidR="00CE602C" w:rsidRPr="00B260DC">
        <w:rPr>
          <w:rFonts w:asciiTheme="minorHAnsi" w:hAnsiTheme="minorHAnsi" w:cstheme="minorHAnsi"/>
          <w:sz w:val="24"/>
          <w:szCs w:val="24"/>
          <w:lang w:val="en-US"/>
        </w:rPr>
        <w:t>those who do n</w:t>
      </w:r>
      <w:r w:rsidR="00E622C8" w:rsidRPr="00B260DC">
        <w:rPr>
          <w:rFonts w:asciiTheme="minorHAnsi" w:hAnsiTheme="minorHAnsi" w:cstheme="minorHAnsi"/>
          <w:sz w:val="24"/>
          <w:szCs w:val="24"/>
          <w:lang w:val="en-US"/>
        </w:rPr>
        <w:t>ot use</w:t>
      </w:r>
      <w:r w:rsidR="00CE602C" w:rsidRPr="00B260DC">
        <w:rPr>
          <w:rFonts w:asciiTheme="minorHAnsi" w:hAnsiTheme="minorHAnsi" w:cstheme="minorHAnsi"/>
          <w:sz w:val="24"/>
          <w:szCs w:val="24"/>
          <w:lang w:val="en-US"/>
        </w:rPr>
        <w:t xml:space="preserve"> the right of</w:t>
      </w:r>
      <w:r w:rsidR="00E622C8" w:rsidRPr="00B260DC">
        <w:rPr>
          <w:rFonts w:asciiTheme="minorHAnsi" w:hAnsiTheme="minorHAnsi" w:cstheme="minorHAnsi"/>
          <w:sz w:val="24"/>
          <w:szCs w:val="24"/>
          <w:lang w:val="en-US"/>
        </w:rPr>
        <w:t xml:space="preserve"> being eligible consumer</w:t>
      </w:r>
      <w:r w:rsidR="00862B8D" w:rsidRPr="00B260DC">
        <w:rPr>
          <w:rFonts w:asciiTheme="minorHAnsi" w:hAnsiTheme="minorHAnsi" w:cstheme="minorHAnsi"/>
          <w:sz w:val="24"/>
          <w:szCs w:val="24"/>
          <w:lang w:val="en-US"/>
        </w:rPr>
        <w:t>)</w:t>
      </w:r>
      <w:r w:rsidR="00954907" w:rsidRPr="00B260DC">
        <w:rPr>
          <w:rFonts w:asciiTheme="minorHAnsi" w:hAnsiTheme="minorHAnsi" w:cstheme="minorHAnsi"/>
          <w:sz w:val="24"/>
          <w:szCs w:val="24"/>
          <w:lang w:val="en-US"/>
        </w:rPr>
        <w:t xml:space="preserve"> </w:t>
      </w:r>
      <w:r w:rsidR="000915A9" w:rsidRPr="00B260DC">
        <w:rPr>
          <w:rFonts w:asciiTheme="minorHAnsi" w:hAnsiTheme="minorHAnsi" w:cstheme="minorHAnsi"/>
          <w:sz w:val="24"/>
          <w:szCs w:val="24"/>
          <w:lang w:val="en-US"/>
        </w:rPr>
        <w:t>consum</w:t>
      </w:r>
      <w:r w:rsidR="00E622C8" w:rsidRPr="00B260DC">
        <w:rPr>
          <w:rFonts w:asciiTheme="minorHAnsi" w:hAnsiTheme="minorHAnsi" w:cstheme="minorHAnsi"/>
          <w:sz w:val="24"/>
          <w:szCs w:val="24"/>
          <w:lang w:val="en-US"/>
        </w:rPr>
        <w:t>ers</w:t>
      </w:r>
      <w:r w:rsidR="000915A9" w:rsidRPr="00B260DC">
        <w:rPr>
          <w:rFonts w:asciiTheme="minorHAnsi" w:hAnsiTheme="minorHAnsi" w:cstheme="minorHAnsi"/>
          <w:sz w:val="24"/>
          <w:szCs w:val="24"/>
          <w:lang w:val="en-US"/>
        </w:rPr>
        <w:t xml:space="preserve"> was</w:t>
      </w:r>
      <w:r w:rsidR="00D232AF" w:rsidRPr="00B260DC">
        <w:rPr>
          <w:rFonts w:asciiTheme="minorHAnsi" w:hAnsiTheme="minorHAnsi" w:cstheme="minorHAnsi"/>
          <w:sz w:val="24"/>
          <w:szCs w:val="24"/>
          <w:lang w:val="en-US"/>
        </w:rPr>
        <w:t xml:space="preserve"> </w:t>
      </w:r>
      <w:r w:rsidR="00082A9C" w:rsidRPr="00B260DC">
        <w:rPr>
          <w:rFonts w:asciiTheme="minorHAnsi" w:hAnsiTheme="minorHAnsi" w:cstheme="minorHAnsi"/>
          <w:sz w:val="24"/>
          <w:szCs w:val="24"/>
          <w:lang w:val="en-US"/>
        </w:rPr>
        <w:t>104,52</w:t>
      </w:r>
      <w:r w:rsidR="00D232AF" w:rsidRPr="00B260DC">
        <w:rPr>
          <w:rFonts w:asciiTheme="minorHAnsi" w:hAnsiTheme="minorHAnsi" w:cstheme="minorHAnsi"/>
          <w:sz w:val="24"/>
          <w:szCs w:val="24"/>
          <w:lang w:val="en-US"/>
        </w:rPr>
        <w:t xml:space="preserve"> </w:t>
      </w:r>
      <w:proofErr w:type="spellStart"/>
      <w:r w:rsidR="00D232AF" w:rsidRPr="00B260DC">
        <w:rPr>
          <w:rFonts w:asciiTheme="minorHAnsi" w:hAnsiTheme="minorHAnsi" w:cstheme="minorHAnsi"/>
          <w:sz w:val="24"/>
          <w:szCs w:val="24"/>
          <w:lang w:val="en-US"/>
        </w:rPr>
        <w:t>TWh</w:t>
      </w:r>
      <w:proofErr w:type="spellEnd"/>
      <w:r w:rsidR="00D232AF" w:rsidRPr="00B260DC">
        <w:rPr>
          <w:rFonts w:asciiTheme="minorHAnsi" w:hAnsiTheme="minorHAnsi" w:cstheme="minorHAnsi"/>
          <w:sz w:val="24"/>
          <w:szCs w:val="24"/>
          <w:lang w:val="en-US"/>
        </w:rPr>
        <w:t xml:space="preserve">. </w:t>
      </w:r>
      <w:r w:rsidR="00E622C8" w:rsidRPr="00B260DC">
        <w:rPr>
          <w:rFonts w:asciiTheme="minorHAnsi" w:hAnsiTheme="minorHAnsi" w:cstheme="minorHAnsi"/>
          <w:sz w:val="24"/>
          <w:szCs w:val="24"/>
          <w:lang w:val="en-US"/>
        </w:rPr>
        <w:t xml:space="preserve">Accordingly, while the share of eligible consumers in invoiced consumption was </w:t>
      </w:r>
      <w:r w:rsidR="00E71B49" w:rsidRPr="00B260DC">
        <w:rPr>
          <w:rFonts w:asciiTheme="minorHAnsi" w:hAnsiTheme="minorHAnsi" w:cstheme="minorHAnsi"/>
          <w:sz w:val="24"/>
          <w:szCs w:val="24"/>
          <w:lang w:val="en-US"/>
        </w:rPr>
        <w:t>%</w:t>
      </w:r>
      <w:r w:rsidR="00082A9C" w:rsidRPr="00B260DC">
        <w:rPr>
          <w:rFonts w:asciiTheme="minorHAnsi" w:hAnsiTheme="minorHAnsi" w:cstheme="minorHAnsi"/>
          <w:sz w:val="24"/>
          <w:szCs w:val="24"/>
          <w:lang w:val="en-US"/>
        </w:rPr>
        <w:t>55,23</w:t>
      </w:r>
      <w:r w:rsidR="00D232AF" w:rsidRPr="00B260DC">
        <w:rPr>
          <w:rFonts w:asciiTheme="minorHAnsi" w:hAnsiTheme="minorHAnsi" w:cstheme="minorHAnsi"/>
          <w:sz w:val="24"/>
          <w:szCs w:val="24"/>
          <w:lang w:val="en-US"/>
        </w:rPr>
        <w:t xml:space="preserve">, </w:t>
      </w:r>
      <w:r w:rsidR="00E622C8" w:rsidRPr="00B260DC">
        <w:rPr>
          <w:rFonts w:asciiTheme="minorHAnsi" w:hAnsiTheme="minorHAnsi" w:cstheme="minorHAnsi"/>
          <w:sz w:val="24"/>
          <w:szCs w:val="24"/>
          <w:lang w:val="en-US"/>
        </w:rPr>
        <w:t xml:space="preserve">the share of non-eligible consumers was </w:t>
      </w:r>
      <w:r w:rsidR="00D232AF" w:rsidRPr="00B260DC">
        <w:rPr>
          <w:rFonts w:asciiTheme="minorHAnsi" w:hAnsiTheme="minorHAnsi" w:cstheme="minorHAnsi"/>
          <w:sz w:val="24"/>
          <w:szCs w:val="24"/>
          <w:lang w:val="en-US"/>
        </w:rPr>
        <w:t>%</w:t>
      </w:r>
      <w:r w:rsidR="00082A9C" w:rsidRPr="00B260DC">
        <w:rPr>
          <w:rFonts w:asciiTheme="minorHAnsi" w:hAnsiTheme="minorHAnsi" w:cstheme="minorHAnsi"/>
          <w:sz w:val="24"/>
          <w:szCs w:val="24"/>
          <w:lang w:val="en-US"/>
        </w:rPr>
        <w:t>44,77</w:t>
      </w:r>
      <w:r w:rsidR="00E622C8" w:rsidRPr="00B260DC">
        <w:rPr>
          <w:rFonts w:asciiTheme="minorHAnsi" w:hAnsiTheme="minorHAnsi" w:cstheme="minorHAnsi"/>
          <w:sz w:val="24"/>
          <w:szCs w:val="24"/>
          <w:lang w:val="en-US"/>
        </w:rPr>
        <w:t>.</w:t>
      </w:r>
    </w:p>
    <w:p w14:paraId="075C13B8" w14:textId="4E8C94C6" w:rsidR="00D232AF" w:rsidRPr="00B260DC" w:rsidRDefault="00D232AF" w:rsidP="00524E38">
      <w:pPr>
        <w:pStyle w:val="Balk5"/>
        <w:rPr>
          <w:lang w:val="en-US"/>
        </w:rPr>
      </w:pPr>
      <w:bookmarkStart w:id="110" w:name="_Toc450300299"/>
      <w:bookmarkStart w:id="111" w:name="_Toc450309955"/>
      <w:bookmarkStart w:id="112" w:name="_Toc76478949"/>
      <w:r w:rsidRPr="00B260DC">
        <w:rPr>
          <w:lang w:val="en-US"/>
        </w:rPr>
        <w:t>Tabl</w:t>
      </w:r>
      <w:r w:rsidR="000B58DA"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796EB1" w:rsidRPr="00B260DC">
        <w:rPr>
          <w:lang w:val="en-US"/>
        </w:rPr>
        <w:t>10</w:t>
      </w:r>
      <w:r w:rsidRPr="00B260DC">
        <w:rPr>
          <w:lang w:val="en-US"/>
        </w:rPr>
        <w:t>:</w:t>
      </w:r>
      <w:r w:rsidR="00CB3E58" w:rsidRPr="00B260DC">
        <w:rPr>
          <w:lang w:val="en-US"/>
        </w:rPr>
        <w:t xml:space="preserve"> </w:t>
      </w:r>
      <w:r w:rsidR="008F1375" w:rsidRPr="00B260DC">
        <w:rPr>
          <w:lang w:val="en-US"/>
        </w:rPr>
        <w:t xml:space="preserve">Sales to Eligible and Non-Eligible Consumers in 2020 </w:t>
      </w:r>
      <w:r w:rsidRPr="00B260DC">
        <w:rPr>
          <w:lang w:val="en-US"/>
        </w:rPr>
        <w:t>(MWh)</w:t>
      </w:r>
      <w:bookmarkEnd w:id="110"/>
      <w:bookmarkEnd w:id="111"/>
      <w:bookmarkEnd w:id="112"/>
    </w:p>
    <w:tbl>
      <w:tblPr>
        <w:tblW w:w="9204" w:type="dxa"/>
        <w:tblCellMar>
          <w:left w:w="70" w:type="dxa"/>
          <w:right w:w="70" w:type="dxa"/>
        </w:tblCellMar>
        <w:tblLook w:val="04A0" w:firstRow="1" w:lastRow="0" w:firstColumn="1" w:lastColumn="0" w:noHBand="0" w:noVBand="1"/>
      </w:tblPr>
      <w:tblGrid>
        <w:gridCol w:w="1900"/>
        <w:gridCol w:w="2626"/>
        <w:gridCol w:w="2552"/>
        <w:gridCol w:w="2126"/>
      </w:tblGrid>
      <w:tr w:rsidR="00082A9C" w:rsidRPr="00B260DC" w14:paraId="7D44AED8" w14:textId="77777777" w:rsidTr="00082A9C">
        <w:trPr>
          <w:trHeight w:val="1275"/>
        </w:trPr>
        <w:tc>
          <w:tcPr>
            <w:tcW w:w="19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26D3A5B" w14:textId="127FEFF3" w:rsidR="00082A9C" w:rsidRPr="00B260DC" w:rsidRDefault="00082A9C" w:rsidP="00082A9C">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w:t>
            </w:r>
            <w:r w:rsidR="000B58DA" w:rsidRPr="00B260DC">
              <w:rPr>
                <w:rFonts w:ascii="Times New Roman" w:eastAsia="Times New Roman" w:hAnsi="Times New Roman" w:cs="Times New Roman"/>
                <w:b/>
                <w:bCs/>
                <w:color w:val="FFFFFF"/>
                <w:sz w:val="24"/>
                <w:szCs w:val="24"/>
                <w:lang w:val="en-US" w:eastAsia="tr-TR" w:bidi="ar-SA"/>
              </w:rPr>
              <w:t>Consumer Type</w:t>
            </w:r>
          </w:p>
        </w:tc>
        <w:tc>
          <w:tcPr>
            <w:tcW w:w="2626" w:type="dxa"/>
            <w:tcBorders>
              <w:top w:val="single" w:sz="8" w:space="0" w:color="auto"/>
              <w:left w:val="nil"/>
              <w:bottom w:val="single" w:sz="8" w:space="0" w:color="auto"/>
              <w:right w:val="single" w:sz="8" w:space="0" w:color="auto"/>
            </w:tcBorders>
            <w:shd w:val="clear" w:color="000000" w:fill="FF0000"/>
            <w:vAlign w:val="center"/>
            <w:hideMark/>
          </w:tcPr>
          <w:p w14:paraId="63649DF5" w14:textId="4AA11331" w:rsidR="00082A9C" w:rsidRPr="00B260DC" w:rsidRDefault="008F1375" w:rsidP="00082A9C">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themeColor="background1"/>
                <w:sz w:val="24"/>
                <w:szCs w:val="24"/>
                <w:lang w:val="en-US" w:eastAsia="tr-TR"/>
              </w:rPr>
              <w:t xml:space="preserve">Consumption </w:t>
            </w:r>
            <w:proofErr w:type="gramStart"/>
            <w:r w:rsidRPr="00B260DC">
              <w:rPr>
                <w:rFonts w:ascii="Times New Roman" w:eastAsia="Times New Roman" w:hAnsi="Times New Roman" w:cs="Times New Roman"/>
                <w:b/>
                <w:bCs/>
                <w:color w:val="FFFFFF" w:themeColor="background1"/>
                <w:sz w:val="24"/>
                <w:szCs w:val="24"/>
                <w:lang w:val="en-US" w:eastAsia="tr-TR"/>
              </w:rPr>
              <w:t>Amount</w:t>
            </w:r>
            <w:proofErr w:type="gramEnd"/>
            <w:r w:rsidRPr="00B260DC">
              <w:rPr>
                <w:rFonts w:ascii="Times New Roman" w:eastAsia="Times New Roman" w:hAnsi="Times New Roman" w:cs="Times New Roman"/>
                <w:b/>
                <w:bCs/>
                <w:color w:val="FFFFFF" w:themeColor="background1"/>
                <w:sz w:val="24"/>
                <w:szCs w:val="24"/>
                <w:lang w:val="en-US" w:eastAsia="tr-TR"/>
              </w:rPr>
              <w:t xml:space="preserve"> of Consumers Connected to the Distribution Voltage </w:t>
            </w:r>
            <w:r w:rsidR="00082A9C" w:rsidRPr="00B260DC">
              <w:rPr>
                <w:rFonts w:ascii="Times New Roman" w:eastAsia="Times New Roman" w:hAnsi="Times New Roman" w:cs="Times New Roman"/>
                <w:b/>
                <w:bCs/>
                <w:color w:val="FFFFFF"/>
                <w:sz w:val="24"/>
                <w:szCs w:val="24"/>
                <w:lang w:val="en-US" w:eastAsia="tr-TR" w:bidi="ar-SA"/>
              </w:rPr>
              <w:t>(MWh)</w:t>
            </w:r>
          </w:p>
        </w:tc>
        <w:tc>
          <w:tcPr>
            <w:tcW w:w="2552" w:type="dxa"/>
            <w:tcBorders>
              <w:top w:val="single" w:sz="8" w:space="0" w:color="auto"/>
              <w:left w:val="nil"/>
              <w:bottom w:val="single" w:sz="8" w:space="0" w:color="auto"/>
              <w:right w:val="single" w:sz="8" w:space="0" w:color="auto"/>
            </w:tcBorders>
            <w:shd w:val="clear" w:color="000000" w:fill="FF0000"/>
            <w:vAlign w:val="center"/>
            <w:hideMark/>
          </w:tcPr>
          <w:p w14:paraId="260CA53C" w14:textId="003B9160" w:rsidR="00082A9C" w:rsidRPr="00B260DC" w:rsidRDefault="008F1375" w:rsidP="00082A9C">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themeColor="background1"/>
                <w:sz w:val="24"/>
                <w:szCs w:val="24"/>
                <w:lang w:val="en-US" w:eastAsia="tr-TR"/>
              </w:rPr>
              <w:t xml:space="preserve">Consumption </w:t>
            </w:r>
            <w:proofErr w:type="gramStart"/>
            <w:r w:rsidRPr="00B260DC">
              <w:rPr>
                <w:rFonts w:ascii="Times New Roman" w:eastAsia="Times New Roman" w:hAnsi="Times New Roman" w:cs="Times New Roman"/>
                <w:b/>
                <w:bCs/>
                <w:color w:val="FFFFFF" w:themeColor="background1"/>
                <w:sz w:val="24"/>
                <w:szCs w:val="24"/>
                <w:lang w:val="en-US" w:eastAsia="tr-TR"/>
              </w:rPr>
              <w:t>Amount</w:t>
            </w:r>
            <w:proofErr w:type="gramEnd"/>
            <w:r w:rsidRPr="00B260DC">
              <w:rPr>
                <w:rFonts w:ascii="Times New Roman" w:eastAsia="Times New Roman" w:hAnsi="Times New Roman" w:cs="Times New Roman"/>
                <w:b/>
                <w:bCs/>
                <w:color w:val="FFFFFF" w:themeColor="background1"/>
                <w:sz w:val="24"/>
                <w:szCs w:val="24"/>
                <w:lang w:val="en-US" w:eastAsia="tr-TR"/>
              </w:rPr>
              <w:t xml:space="preserve"> of Consumers Connected to the Transmission Voltage Level </w:t>
            </w:r>
            <w:r w:rsidR="00082A9C" w:rsidRPr="00B260DC">
              <w:rPr>
                <w:rFonts w:ascii="Times New Roman" w:eastAsia="Times New Roman" w:hAnsi="Times New Roman" w:cs="Times New Roman"/>
                <w:b/>
                <w:bCs/>
                <w:color w:val="FFFFFF"/>
                <w:sz w:val="24"/>
                <w:szCs w:val="24"/>
                <w:lang w:val="en-US" w:eastAsia="tr-TR" w:bidi="ar-SA"/>
              </w:rPr>
              <w:t>(MWh)</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14:paraId="4E2BB17C" w14:textId="1980C1C6" w:rsidR="00082A9C" w:rsidRPr="00B260DC" w:rsidRDefault="00082A9C" w:rsidP="00082A9C">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To</w:t>
            </w:r>
            <w:r w:rsidR="008F1375" w:rsidRPr="00B260DC">
              <w:rPr>
                <w:rFonts w:ascii="Times New Roman" w:eastAsia="Times New Roman" w:hAnsi="Times New Roman" w:cs="Times New Roman"/>
                <w:b/>
                <w:bCs/>
                <w:color w:val="FFFFFF"/>
                <w:sz w:val="24"/>
                <w:szCs w:val="24"/>
                <w:lang w:val="en-US" w:eastAsia="tr-TR" w:bidi="ar-SA"/>
              </w:rPr>
              <w:t>tal</w:t>
            </w:r>
            <w:r w:rsidRPr="00B260DC">
              <w:rPr>
                <w:rFonts w:ascii="Times New Roman" w:eastAsia="Times New Roman" w:hAnsi="Times New Roman" w:cs="Times New Roman"/>
                <w:b/>
                <w:bCs/>
                <w:color w:val="FFFFFF"/>
                <w:sz w:val="24"/>
                <w:szCs w:val="24"/>
                <w:lang w:val="en-US" w:eastAsia="tr-TR" w:bidi="ar-SA"/>
              </w:rPr>
              <w:t xml:space="preserve"> (MWh)</w:t>
            </w:r>
          </w:p>
        </w:tc>
      </w:tr>
      <w:tr w:rsidR="00082A9C" w:rsidRPr="00B260DC" w14:paraId="71C1206F" w14:textId="77777777" w:rsidTr="00082A9C">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4EF49BA4" w14:textId="06D36BB9" w:rsidR="00082A9C" w:rsidRPr="00B260DC" w:rsidRDefault="000B58DA" w:rsidP="00082A9C">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 xml:space="preserve">Non-Eligible </w:t>
            </w:r>
          </w:p>
        </w:tc>
        <w:tc>
          <w:tcPr>
            <w:tcW w:w="2626" w:type="dxa"/>
            <w:tcBorders>
              <w:top w:val="nil"/>
              <w:left w:val="nil"/>
              <w:bottom w:val="single" w:sz="8" w:space="0" w:color="auto"/>
              <w:right w:val="single" w:sz="8" w:space="0" w:color="auto"/>
            </w:tcBorders>
            <w:shd w:val="clear" w:color="auto" w:fill="auto"/>
            <w:noWrap/>
            <w:vAlign w:val="center"/>
            <w:hideMark/>
          </w:tcPr>
          <w:p w14:paraId="1903B022" w14:textId="77777777" w:rsidR="00082A9C" w:rsidRPr="00B260DC" w:rsidRDefault="00082A9C" w:rsidP="00082A9C">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103.709.281,53</w:t>
            </w:r>
          </w:p>
        </w:tc>
        <w:tc>
          <w:tcPr>
            <w:tcW w:w="2552" w:type="dxa"/>
            <w:tcBorders>
              <w:top w:val="nil"/>
              <w:left w:val="nil"/>
              <w:bottom w:val="single" w:sz="8" w:space="0" w:color="auto"/>
              <w:right w:val="single" w:sz="8" w:space="0" w:color="auto"/>
            </w:tcBorders>
            <w:shd w:val="clear" w:color="auto" w:fill="auto"/>
            <w:noWrap/>
            <w:vAlign w:val="center"/>
            <w:hideMark/>
          </w:tcPr>
          <w:p w14:paraId="3D88BBC1" w14:textId="77777777" w:rsidR="00082A9C" w:rsidRPr="00B260DC" w:rsidRDefault="00082A9C" w:rsidP="00082A9C">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808.039,66</w:t>
            </w:r>
          </w:p>
        </w:tc>
        <w:tc>
          <w:tcPr>
            <w:tcW w:w="2126" w:type="dxa"/>
            <w:tcBorders>
              <w:top w:val="nil"/>
              <w:left w:val="nil"/>
              <w:bottom w:val="single" w:sz="8" w:space="0" w:color="auto"/>
              <w:right w:val="single" w:sz="8" w:space="0" w:color="auto"/>
            </w:tcBorders>
            <w:shd w:val="clear" w:color="auto" w:fill="auto"/>
            <w:noWrap/>
            <w:vAlign w:val="center"/>
            <w:hideMark/>
          </w:tcPr>
          <w:p w14:paraId="4197A5D1" w14:textId="77777777" w:rsidR="00082A9C" w:rsidRPr="00B260DC" w:rsidRDefault="00082A9C" w:rsidP="00082A9C">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104.517.321,19</w:t>
            </w:r>
          </w:p>
        </w:tc>
      </w:tr>
      <w:tr w:rsidR="00082A9C" w:rsidRPr="00B260DC" w14:paraId="2E5AA527" w14:textId="77777777" w:rsidTr="00082A9C">
        <w:trPr>
          <w:trHeight w:val="33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1906368A" w14:textId="4B81B9BE" w:rsidR="00082A9C" w:rsidRPr="00B260DC" w:rsidRDefault="000B58DA" w:rsidP="00082A9C">
            <w:pPr>
              <w:spacing w:after="0" w:line="240" w:lineRule="auto"/>
              <w:rPr>
                <w:rFonts w:ascii="Times New Roman" w:eastAsia="Times New Roman" w:hAnsi="Times New Roman" w:cs="Times New Roman"/>
                <w:color w:val="FFFFFF"/>
                <w:sz w:val="24"/>
                <w:szCs w:val="24"/>
                <w:lang w:val="en-US" w:eastAsia="tr-TR" w:bidi="ar-SA"/>
              </w:rPr>
            </w:pPr>
            <w:r w:rsidRPr="00B260DC">
              <w:rPr>
                <w:rFonts w:ascii="Times New Roman" w:eastAsia="Times New Roman" w:hAnsi="Times New Roman" w:cs="Times New Roman"/>
                <w:color w:val="FFFFFF"/>
                <w:sz w:val="24"/>
                <w:szCs w:val="24"/>
                <w:lang w:val="en-US" w:eastAsia="tr-TR" w:bidi="ar-SA"/>
              </w:rPr>
              <w:t xml:space="preserve">Eligible </w:t>
            </w:r>
          </w:p>
        </w:tc>
        <w:tc>
          <w:tcPr>
            <w:tcW w:w="2626" w:type="dxa"/>
            <w:tcBorders>
              <w:top w:val="nil"/>
              <w:left w:val="nil"/>
              <w:bottom w:val="single" w:sz="8" w:space="0" w:color="auto"/>
              <w:right w:val="single" w:sz="8" w:space="0" w:color="auto"/>
            </w:tcBorders>
            <w:shd w:val="clear" w:color="auto" w:fill="auto"/>
            <w:noWrap/>
            <w:vAlign w:val="center"/>
            <w:hideMark/>
          </w:tcPr>
          <w:p w14:paraId="1E671B7C" w14:textId="77777777" w:rsidR="00082A9C" w:rsidRPr="00B260DC" w:rsidRDefault="00082A9C" w:rsidP="00082A9C">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73.676.500,22</w:t>
            </w:r>
          </w:p>
        </w:tc>
        <w:tc>
          <w:tcPr>
            <w:tcW w:w="2552" w:type="dxa"/>
            <w:tcBorders>
              <w:top w:val="nil"/>
              <w:left w:val="nil"/>
              <w:bottom w:val="single" w:sz="8" w:space="0" w:color="auto"/>
              <w:right w:val="single" w:sz="8" w:space="0" w:color="auto"/>
            </w:tcBorders>
            <w:shd w:val="clear" w:color="auto" w:fill="auto"/>
            <w:noWrap/>
            <w:vAlign w:val="center"/>
            <w:hideMark/>
          </w:tcPr>
          <w:p w14:paraId="7496253B" w14:textId="77777777" w:rsidR="00082A9C" w:rsidRPr="00B260DC" w:rsidRDefault="00082A9C" w:rsidP="00082A9C">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55.242.793,40</w:t>
            </w:r>
          </w:p>
        </w:tc>
        <w:tc>
          <w:tcPr>
            <w:tcW w:w="2126" w:type="dxa"/>
            <w:tcBorders>
              <w:top w:val="nil"/>
              <w:left w:val="nil"/>
              <w:bottom w:val="single" w:sz="8" w:space="0" w:color="auto"/>
              <w:right w:val="single" w:sz="8" w:space="0" w:color="auto"/>
            </w:tcBorders>
            <w:shd w:val="clear" w:color="auto" w:fill="auto"/>
            <w:noWrap/>
            <w:vAlign w:val="center"/>
            <w:hideMark/>
          </w:tcPr>
          <w:p w14:paraId="3F1F49AF" w14:textId="77777777" w:rsidR="00082A9C" w:rsidRPr="00B260DC" w:rsidRDefault="00082A9C" w:rsidP="00082A9C">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128.919.293,62</w:t>
            </w:r>
          </w:p>
        </w:tc>
      </w:tr>
      <w:tr w:rsidR="00082A9C" w:rsidRPr="00B260DC" w14:paraId="651D553B" w14:textId="77777777" w:rsidTr="00082A9C">
        <w:trPr>
          <w:trHeight w:val="520"/>
        </w:trPr>
        <w:tc>
          <w:tcPr>
            <w:tcW w:w="1900" w:type="dxa"/>
            <w:tcBorders>
              <w:top w:val="nil"/>
              <w:left w:val="single" w:sz="8" w:space="0" w:color="auto"/>
              <w:bottom w:val="single" w:sz="8" w:space="0" w:color="auto"/>
              <w:right w:val="single" w:sz="8" w:space="0" w:color="auto"/>
            </w:tcBorders>
            <w:shd w:val="clear" w:color="000000" w:fill="FF5050"/>
            <w:noWrap/>
            <w:vAlign w:val="center"/>
            <w:hideMark/>
          </w:tcPr>
          <w:p w14:paraId="667E9631" w14:textId="3ECED02F" w:rsidR="00082A9C" w:rsidRPr="00B260DC" w:rsidRDefault="0040451E" w:rsidP="00082A9C">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Grand </w:t>
            </w:r>
            <w:r w:rsidR="000B58DA" w:rsidRPr="00B260DC">
              <w:rPr>
                <w:rFonts w:ascii="Times New Roman" w:eastAsia="Times New Roman" w:hAnsi="Times New Roman" w:cs="Times New Roman"/>
                <w:b/>
                <w:bCs/>
                <w:color w:val="FFFFFF"/>
                <w:sz w:val="24"/>
                <w:szCs w:val="24"/>
                <w:lang w:val="en-US" w:eastAsia="tr-TR" w:bidi="ar-SA"/>
              </w:rPr>
              <w:t>Total</w:t>
            </w:r>
          </w:p>
        </w:tc>
        <w:tc>
          <w:tcPr>
            <w:tcW w:w="2626" w:type="dxa"/>
            <w:tcBorders>
              <w:top w:val="nil"/>
              <w:left w:val="nil"/>
              <w:bottom w:val="single" w:sz="8" w:space="0" w:color="auto"/>
              <w:right w:val="single" w:sz="8" w:space="0" w:color="auto"/>
            </w:tcBorders>
            <w:shd w:val="clear" w:color="000000" w:fill="FF5050"/>
            <w:noWrap/>
            <w:vAlign w:val="center"/>
            <w:hideMark/>
          </w:tcPr>
          <w:p w14:paraId="2154CB84" w14:textId="77777777" w:rsidR="00082A9C" w:rsidRPr="00B260DC" w:rsidRDefault="00082A9C" w:rsidP="00082A9C">
            <w:pPr>
              <w:spacing w:after="0" w:line="240" w:lineRule="auto"/>
              <w:jc w:val="right"/>
              <w:rPr>
                <w:rFonts w:ascii="Arial" w:eastAsia="Times New Roman" w:hAnsi="Arial" w:cs="Arial"/>
                <w:color w:val="000000"/>
                <w:lang w:val="en-US" w:eastAsia="tr-TR" w:bidi="ar-SA"/>
              </w:rPr>
            </w:pPr>
            <w:r w:rsidRPr="008A6107">
              <w:rPr>
                <w:rFonts w:ascii="Arial" w:eastAsia="Times New Roman" w:hAnsi="Arial" w:cs="Arial"/>
                <w:color w:val="FFFFFF" w:themeColor="background1"/>
                <w:lang w:val="en-US" w:eastAsia="tr-TR" w:bidi="ar-SA"/>
              </w:rPr>
              <w:t>177.385.781,75</w:t>
            </w:r>
          </w:p>
        </w:tc>
        <w:tc>
          <w:tcPr>
            <w:tcW w:w="2552" w:type="dxa"/>
            <w:tcBorders>
              <w:top w:val="nil"/>
              <w:left w:val="nil"/>
              <w:bottom w:val="single" w:sz="8" w:space="0" w:color="auto"/>
              <w:right w:val="single" w:sz="8" w:space="0" w:color="auto"/>
            </w:tcBorders>
            <w:shd w:val="clear" w:color="000000" w:fill="FF5050"/>
            <w:noWrap/>
            <w:vAlign w:val="center"/>
            <w:hideMark/>
          </w:tcPr>
          <w:p w14:paraId="4D104824" w14:textId="77777777" w:rsidR="00082A9C" w:rsidRPr="008A6107" w:rsidRDefault="00082A9C" w:rsidP="00082A9C">
            <w:pPr>
              <w:spacing w:after="0" w:line="240" w:lineRule="auto"/>
              <w:jc w:val="right"/>
              <w:rPr>
                <w:rFonts w:ascii="Arial" w:eastAsia="Times New Roman" w:hAnsi="Arial" w:cs="Arial"/>
                <w:color w:val="FFFFFF" w:themeColor="background1"/>
                <w:lang w:val="en-US" w:eastAsia="tr-TR" w:bidi="ar-SA"/>
              </w:rPr>
            </w:pPr>
            <w:r w:rsidRPr="008A6107">
              <w:rPr>
                <w:rFonts w:ascii="Arial" w:eastAsia="Times New Roman" w:hAnsi="Arial" w:cs="Arial"/>
                <w:color w:val="FFFFFF" w:themeColor="background1"/>
                <w:lang w:val="en-US" w:eastAsia="tr-TR" w:bidi="ar-SA"/>
              </w:rPr>
              <w:t>56.050.833,06</w:t>
            </w:r>
          </w:p>
        </w:tc>
        <w:tc>
          <w:tcPr>
            <w:tcW w:w="2126" w:type="dxa"/>
            <w:tcBorders>
              <w:top w:val="nil"/>
              <w:left w:val="nil"/>
              <w:bottom w:val="single" w:sz="8" w:space="0" w:color="auto"/>
              <w:right w:val="single" w:sz="8" w:space="0" w:color="auto"/>
            </w:tcBorders>
            <w:shd w:val="clear" w:color="000000" w:fill="FF5050"/>
            <w:noWrap/>
            <w:vAlign w:val="center"/>
            <w:hideMark/>
          </w:tcPr>
          <w:p w14:paraId="04AC67F8" w14:textId="77777777" w:rsidR="00082A9C" w:rsidRPr="008A6107" w:rsidRDefault="00082A9C" w:rsidP="00082A9C">
            <w:pPr>
              <w:spacing w:after="0" w:line="240" w:lineRule="auto"/>
              <w:jc w:val="right"/>
              <w:rPr>
                <w:rFonts w:ascii="Arial" w:eastAsia="Times New Roman" w:hAnsi="Arial" w:cs="Arial"/>
                <w:color w:val="FFFFFF" w:themeColor="background1"/>
                <w:lang w:val="en-US" w:eastAsia="tr-TR" w:bidi="ar-SA"/>
              </w:rPr>
            </w:pPr>
            <w:r w:rsidRPr="008A6107">
              <w:rPr>
                <w:rFonts w:ascii="Arial" w:eastAsia="Times New Roman" w:hAnsi="Arial" w:cs="Arial"/>
                <w:color w:val="FFFFFF" w:themeColor="background1"/>
                <w:lang w:val="en-US" w:eastAsia="tr-TR" w:bidi="ar-SA"/>
              </w:rPr>
              <w:t>233.436.614,81</w:t>
            </w:r>
          </w:p>
        </w:tc>
      </w:tr>
    </w:tbl>
    <w:p w14:paraId="315BA4DB" w14:textId="77777777" w:rsidR="00D232AF" w:rsidRPr="00B260DC" w:rsidRDefault="00D232AF" w:rsidP="00D232AF">
      <w:pPr>
        <w:spacing w:line="360" w:lineRule="auto"/>
        <w:jc w:val="both"/>
        <w:rPr>
          <w:rFonts w:asciiTheme="minorHAnsi" w:hAnsiTheme="minorHAnsi" w:cstheme="minorHAnsi"/>
          <w:sz w:val="24"/>
          <w:szCs w:val="24"/>
          <w:lang w:val="en-US"/>
        </w:rPr>
      </w:pPr>
    </w:p>
    <w:p w14:paraId="23D03908" w14:textId="70F88FE9" w:rsidR="007348E1" w:rsidRPr="00B260DC" w:rsidRDefault="00E622C8" w:rsidP="007348E1">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distribution of consumption to distribution regions is given in </w:t>
      </w:r>
      <w:r w:rsidR="00D56270" w:rsidRPr="00B260DC">
        <w:rPr>
          <w:rFonts w:asciiTheme="minorHAnsi" w:hAnsiTheme="minorHAnsi" w:cstheme="minorHAnsi"/>
          <w:sz w:val="24"/>
          <w:szCs w:val="24"/>
          <w:lang w:val="en-US"/>
        </w:rPr>
        <w:t>T</w:t>
      </w:r>
      <w:r w:rsidR="00D232AF" w:rsidRPr="00B260DC">
        <w:rPr>
          <w:rFonts w:asciiTheme="minorHAnsi" w:hAnsiTheme="minorHAnsi" w:cstheme="minorHAnsi"/>
          <w:sz w:val="24"/>
          <w:szCs w:val="24"/>
          <w:lang w:val="en-US"/>
        </w:rPr>
        <w:t>abl</w:t>
      </w:r>
      <w:r w:rsidRPr="00B260DC">
        <w:rPr>
          <w:rFonts w:asciiTheme="minorHAnsi" w:hAnsiTheme="minorHAnsi" w:cstheme="minorHAnsi"/>
          <w:sz w:val="24"/>
          <w:szCs w:val="24"/>
          <w:lang w:val="en-US"/>
        </w:rPr>
        <w:t>e</w:t>
      </w:r>
      <w:r w:rsidR="00C1059A" w:rsidRPr="00B260DC">
        <w:rPr>
          <w:rFonts w:asciiTheme="minorHAnsi" w:hAnsiTheme="minorHAnsi" w:cstheme="minorHAnsi"/>
          <w:sz w:val="24"/>
          <w:szCs w:val="24"/>
          <w:lang w:val="en-US"/>
        </w:rPr>
        <w:t xml:space="preserve"> 1.</w:t>
      </w:r>
      <w:r w:rsidR="004A65F5" w:rsidRPr="00B260DC">
        <w:rPr>
          <w:rFonts w:asciiTheme="minorHAnsi" w:hAnsiTheme="minorHAnsi" w:cstheme="minorHAnsi"/>
          <w:sz w:val="24"/>
          <w:szCs w:val="24"/>
          <w:lang w:val="en-US"/>
        </w:rPr>
        <w:t>11</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 highest consumption in 2020 was </w:t>
      </w:r>
      <w:r w:rsidR="00B613F8" w:rsidRPr="00B260DC">
        <w:rPr>
          <w:rFonts w:asciiTheme="minorHAnsi" w:hAnsiTheme="minorHAnsi" w:cstheme="minorHAnsi"/>
          <w:sz w:val="24"/>
          <w:szCs w:val="24"/>
          <w:lang w:val="en-US"/>
        </w:rPr>
        <w:t>Toroslar</w:t>
      </w:r>
      <w:r w:rsidR="00C1059A" w:rsidRPr="00B260DC">
        <w:rPr>
          <w:rFonts w:asciiTheme="minorHAnsi" w:hAnsiTheme="minorHAnsi" w:cstheme="minorHAnsi"/>
          <w:sz w:val="24"/>
          <w:szCs w:val="24"/>
          <w:lang w:val="en-US"/>
        </w:rPr>
        <w:t xml:space="preserve"> EDAŞ</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region with 28,65 </w:t>
      </w:r>
      <w:proofErr w:type="spellStart"/>
      <w:r w:rsidRPr="00B260DC">
        <w:rPr>
          <w:rFonts w:asciiTheme="minorHAnsi" w:hAnsiTheme="minorHAnsi" w:cstheme="minorHAnsi"/>
          <w:sz w:val="24"/>
          <w:szCs w:val="24"/>
          <w:lang w:val="en-US"/>
        </w:rPr>
        <w:t>TWh</w:t>
      </w:r>
      <w:proofErr w:type="spellEnd"/>
      <w:r w:rsidR="00C1059A"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lowest consumption was in</w:t>
      </w:r>
      <w:r w:rsidR="00C1059A" w:rsidRPr="00B260DC">
        <w:rPr>
          <w:rFonts w:asciiTheme="minorHAnsi" w:hAnsiTheme="minorHAnsi" w:cstheme="minorHAnsi"/>
          <w:sz w:val="24"/>
          <w:szCs w:val="24"/>
          <w:lang w:val="en-US"/>
        </w:rPr>
        <w:t xml:space="preserve"> </w:t>
      </w:r>
      <w:proofErr w:type="spellStart"/>
      <w:r w:rsidR="00C1059A" w:rsidRPr="00B260DC">
        <w:rPr>
          <w:rFonts w:asciiTheme="minorHAnsi" w:hAnsiTheme="minorHAnsi" w:cstheme="minorHAnsi"/>
          <w:sz w:val="24"/>
          <w:szCs w:val="24"/>
          <w:lang w:val="en-US"/>
        </w:rPr>
        <w:t>Vangölü</w:t>
      </w:r>
      <w:proofErr w:type="spellEnd"/>
      <w:r w:rsidR="00C1059A" w:rsidRPr="00B260DC">
        <w:rPr>
          <w:rFonts w:asciiTheme="minorHAnsi" w:hAnsiTheme="minorHAnsi" w:cstheme="minorHAnsi"/>
          <w:sz w:val="24"/>
          <w:szCs w:val="24"/>
          <w:lang w:val="en-US"/>
        </w:rPr>
        <w:t xml:space="preserve"> EDAŞ </w:t>
      </w:r>
      <w:r w:rsidRPr="00B260DC">
        <w:rPr>
          <w:rFonts w:asciiTheme="minorHAnsi" w:hAnsiTheme="minorHAnsi" w:cstheme="minorHAnsi"/>
          <w:sz w:val="24"/>
          <w:szCs w:val="24"/>
          <w:lang w:val="en-US"/>
        </w:rPr>
        <w:t xml:space="preserve">region with 2,1 </w:t>
      </w:r>
      <w:proofErr w:type="spellStart"/>
      <w:r w:rsidRPr="00B260DC">
        <w:rPr>
          <w:rFonts w:asciiTheme="minorHAnsi" w:hAnsiTheme="minorHAnsi" w:cstheme="minorHAnsi"/>
          <w:sz w:val="24"/>
          <w:szCs w:val="24"/>
          <w:lang w:val="en-US"/>
        </w:rPr>
        <w:t>TWh</w:t>
      </w:r>
      <w:proofErr w:type="spellEnd"/>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The region with the highest consumption from distribution was</w:t>
      </w:r>
      <w:r w:rsidR="00C1059A" w:rsidRPr="00B260DC">
        <w:rPr>
          <w:rFonts w:asciiTheme="minorHAnsi" w:hAnsiTheme="minorHAnsi" w:cstheme="minorHAnsi"/>
          <w:sz w:val="24"/>
          <w:szCs w:val="24"/>
          <w:lang w:val="en-US"/>
        </w:rPr>
        <w:t xml:space="preserve"> </w:t>
      </w:r>
      <w:proofErr w:type="spellStart"/>
      <w:r w:rsidR="00C1059A" w:rsidRPr="00B260DC">
        <w:rPr>
          <w:rFonts w:asciiTheme="minorHAnsi" w:hAnsiTheme="minorHAnsi" w:cstheme="minorHAnsi"/>
          <w:sz w:val="24"/>
          <w:szCs w:val="24"/>
          <w:lang w:val="en-US"/>
        </w:rPr>
        <w:t>Boğaziçi</w:t>
      </w:r>
      <w:proofErr w:type="spellEnd"/>
      <w:r w:rsidR="00C1059A" w:rsidRPr="00B260DC">
        <w:rPr>
          <w:rFonts w:asciiTheme="minorHAnsi" w:hAnsiTheme="minorHAnsi" w:cstheme="minorHAnsi"/>
          <w:sz w:val="24"/>
          <w:szCs w:val="24"/>
          <w:lang w:val="en-US"/>
        </w:rPr>
        <w:t xml:space="preserve"> EDAŞ, </w:t>
      </w:r>
      <w:r w:rsidRPr="00B260DC">
        <w:rPr>
          <w:rFonts w:asciiTheme="minorHAnsi" w:hAnsiTheme="minorHAnsi" w:cstheme="minorHAnsi"/>
          <w:sz w:val="24"/>
          <w:szCs w:val="24"/>
          <w:lang w:val="en-US"/>
        </w:rPr>
        <w:t>the region with the lowest was</w:t>
      </w:r>
      <w:r w:rsidR="00C1059A" w:rsidRPr="00B260DC">
        <w:rPr>
          <w:rFonts w:asciiTheme="minorHAnsi" w:hAnsiTheme="minorHAnsi" w:cstheme="minorHAnsi"/>
          <w:sz w:val="24"/>
          <w:szCs w:val="24"/>
          <w:lang w:val="en-US"/>
        </w:rPr>
        <w:t xml:space="preserve"> </w:t>
      </w:r>
      <w:proofErr w:type="spellStart"/>
      <w:r w:rsidR="00C1059A" w:rsidRPr="00B260DC">
        <w:rPr>
          <w:rFonts w:asciiTheme="minorHAnsi" w:hAnsiTheme="minorHAnsi" w:cstheme="minorHAnsi"/>
          <w:sz w:val="24"/>
          <w:szCs w:val="24"/>
          <w:lang w:val="en-US"/>
        </w:rPr>
        <w:t>Vangölü</w:t>
      </w:r>
      <w:proofErr w:type="spellEnd"/>
      <w:r w:rsidR="00C1059A" w:rsidRPr="00B260DC">
        <w:rPr>
          <w:rFonts w:asciiTheme="minorHAnsi" w:hAnsiTheme="minorHAnsi" w:cstheme="minorHAnsi"/>
          <w:sz w:val="24"/>
          <w:szCs w:val="24"/>
          <w:lang w:val="en-US"/>
        </w:rPr>
        <w:t xml:space="preserve"> EDAŞ</w:t>
      </w:r>
      <w:r w:rsidRPr="00B260DC">
        <w:rPr>
          <w:rFonts w:asciiTheme="minorHAnsi" w:hAnsiTheme="minorHAnsi" w:cstheme="minorHAnsi"/>
          <w:sz w:val="24"/>
          <w:szCs w:val="24"/>
          <w:lang w:val="en-US"/>
        </w:rPr>
        <w:t>,</w:t>
      </w:r>
      <w:r w:rsidR="00C1059A"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 region with the highest consumption from transmission was </w:t>
      </w:r>
      <w:r w:rsidR="00D232AF" w:rsidRPr="00B260DC">
        <w:rPr>
          <w:rFonts w:asciiTheme="minorHAnsi" w:hAnsiTheme="minorHAnsi" w:cstheme="minorHAnsi"/>
          <w:sz w:val="24"/>
          <w:szCs w:val="24"/>
          <w:lang w:val="en-US"/>
        </w:rPr>
        <w:t>Toroslar</w:t>
      </w:r>
      <w:r w:rsidR="00C1059A"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the region with the lowest consumption was</w:t>
      </w:r>
      <w:r w:rsidR="00C1059A" w:rsidRPr="00B260DC">
        <w:rPr>
          <w:rFonts w:asciiTheme="minorHAnsi" w:hAnsiTheme="minorHAnsi" w:cstheme="minorHAnsi"/>
          <w:sz w:val="24"/>
          <w:szCs w:val="24"/>
          <w:lang w:val="en-US"/>
        </w:rPr>
        <w:t xml:space="preserve"> </w:t>
      </w:r>
      <w:proofErr w:type="spellStart"/>
      <w:r w:rsidR="00C1059A" w:rsidRPr="00B260DC">
        <w:rPr>
          <w:rFonts w:asciiTheme="minorHAnsi" w:hAnsiTheme="minorHAnsi" w:cstheme="minorHAnsi"/>
          <w:sz w:val="24"/>
          <w:szCs w:val="24"/>
          <w:lang w:val="en-US"/>
        </w:rPr>
        <w:t>Çoruh</w:t>
      </w:r>
      <w:proofErr w:type="spellEnd"/>
      <w:r w:rsidR="00C1059A" w:rsidRPr="00B260DC">
        <w:rPr>
          <w:rFonts w:asciiTheme="minorHAnsi" w:hAnsiTheme="minorHAnsi" w:cstheme="minorHAnsi"/>
          <w:sz w:val="24"/>
          <w:szCs w:val="24"/>
          <w:lang w:val="en-US"/>
        </w:rPr>
        <w:t xml:space="preserve"> EDAŞ</w:t>
      </w:r>
      <w:r w:rsidRPr="00B260DC">
        <w:rPr>
          <w:rFonts w:asciiTheme="minorHAnsi" w:hAnsiTheme="minorHAnsi" w:cstheme="minorHAnsi"/>
          <w:sz w:val="24"/>
          <w:szCs w:val="24"/>
          <w:lang w:val="en-US"/>
        </w:rPr>
        <w:t>.</w:t>
      </w:r>
    </w:p>
    <w:p w14:paraId="0628A8B9" w14:textId="77777777" w:rsidR="007348E1" w:rsidRPr="00B260DC" w:rsidRDefault="007348E1" w:rsidP="007348E1">
      <w:pPr>
        <w:spacing w:line="360" w:lineRule="auto"/>
        <w:ind w:firstLine="708"/>
        <w:jc w:val="both"/>
        <w:rPr>
          <w:rFonts w:asciiTheme="minorHAnsi" w:hAnsiTheme="minorHAnsi" w:cstheme="minorHAnsi"/>
          <w:sz w:val="24"/>
          <w:szCs w:val="24"/>
          <w:lang w:val="en-US"/>
        </w:rPr>
      </w:pPr>
    </w:p>
    <w:p w14:paraId="60DD7940" w14:textId="48E14036" w:rsidR="00D232AF" w:rsidRPr="00B260DC" w:rsidRDefault="00D232AF" w:rsidP="004A65F5">
      <w:pPr>
        <w:pStyle w:val="Balk5"/>
        <w:rPr>
          <w:lang w:val="en-US"/>
        </w:rPr>
      </w:pPr>
      <w:bookmarkStart w:id="113" w:name="_Toc76478950"/>
      <w:r w:rsidRPr="00B260DC">
        <w:rPr>
          <w:lang w:val="en-US"/>
        </w:rPr>
        <w:t>Tabl</w:t>
      </w:r>
      <w:r w:rsidR="008F1375"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796EB1" w:rsidRPr="00B260DC">
        <w:rPr>
          <w:lang w:val="en-US"/>
        </w:rPr>
        <w:t>11</w:t>
      </w:r>
      <w:r w:rsidRPr="00B260DC">
        <w:rPr>
          <w:lang w:val="en-US"/>
        </w:rPr>
        <w:t xml:space="preserve">: </w:t>
      </w:r>
      <w:r w:rsidR="008F1375" w:rsidRPr="00B260DC">
        <w:rPr>
          <w:lang w:val="en-US"/>
        </w:rPr>
        <w:t xml:space="preserve">Distribution of Invoiced Consumption by Distribution Regions in 2020 </w:t>
      </w:r>
      <w:r w:rsidR="00DF0FC6" w:rsidRPr="00B260DC">
        <w:rPr>
          <w:lang w:val="en-US"/>
        </w:rPr>
        <w:t>(MWh-</w:t>
      </w:r>
      <w:r w:rsidRPr="00B260DC">
        <w:rPr>
          <w:lang w:val="en-US"/>
        </w:rPr>
        <w:t>%)</w:t>
      </w:r>
      <w:bookmarkEnd w:id="113"/>
    </w:p>
    <w:tbl>
      <w:tblPr>
        <w:tblW w:w="9340" w:type="dxa"/>
        <w:tblCellMar>
          <w:left w:w="70" w:type="dxa"/>
          <w:right w:w="70" w:type="dxa"/>
        </w:tblCellMar>
        <w:tblLook w:val="04A0" w:firstRow="1" w:lastRow="0" w:firstColumn="1" w:lastColumn="0" w:noHBand="0" w:noVBand="1"/>
      </w:tblPr>
      <w:tblGrid>
        <w:gridCol w:w="2520"/>
        <w:gridCol w:w="2098"/>
        <w:gridCol w:w="2002"/>
        <w:gridCol w:w="1760"/>
        <w:gridCol w:w="960"/>
      </w:tblGrid>
      <w:tr w:rsidR="005F32F5" w:rsidRPr="00B260DC" w14:paraId="771E66C1" w14:textId="77777777" w:rsidTr="0022432A">
        <w:trPr>
          <w:trHeight w:val="780"/>
          <w:tblHeader/>
        </w:trPr>
        <w:tc>
          <w:tcPr>
            <w:tcW w:w="25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B81875C" w14:textId="60FA1FCD" w:rsidR="005F32F5" w:rsidRPr="00B260DC" w:rsidRDefault="008F1375" w:rsidP="005F32F5">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Distribution Regions</w:t>
            </w:r>
          </w:p>
        </w:tc>
        <w:tc>
          <w:tcPr>
            <w:tcW w:w="2098" w:type="dxa"/>
            <w:tcBorders>
              <w:top w:val="single" w:sz="8" w:space="0" w:color="auto"/>
              <w:left w:val="nil"/>
              <w:bottom w:val="single" w:sz="8" w:space="0" w:color="auto"/>
              <w:right w:val="single" w:sz="8" w:space="0" w:color="auto"/>
            </w:tcBorders>
            <w:shd w:val="clear" w:color="000000" w:fill="FF0000"/>
            <w:vAlign w:val="center"/>
            <w:hideMark/>
          </w:tcPr>
          <w:p w14:paraId="2332989C" w14:textId="24E4CA1D" w:rsidR="005F32F5" w:rsidRPr="00B260DC" w:rsidRDefault="008F1375" w:rsidP="005F32F5">
            <w:pPr>
              <w:spacing w:after="0" w:line="240" w:lineRule="auto"/>
              <w:jc w:val="center"/>
              <w:rPr>
                <w:rFonts w:ascii="Arial" w:eastAsia="Times New Roman" w:hAnsi="Arial" w:cs="Arial"/>
                <w:b/>
                <w:bCs/>
                <w:color w:val="FFFFFF"/>
                <w:sz w:val="20"/>
                <w:szCs w:val="20"/>
                <w:lang w:val="en-US" w:eastAsia="tr-TR" w:bidi="ar-SA"/>
              </w:rPr>
            </w:pPr>
            <w:r w:rsidRPr="00B260DC">
              <w:rPr>
                <w:rFonts w:eastAsia="Times New Roman" w:cstheme="majorHAnsi"/>
                <w:b/>
                <w:bCs/>
                <w:color w:val="FFFFFF"/>
                <w:sz w:val="20"/>
                <w:szCs w:val="20"/>
                <w:lang w:val="en-US" w:eastAsia="tr-TR"/>
              </w:rPr>
              <w:t>Consumption of Consumers Connected to Distribution</w:t>
            </w:r>
            <w:r w:rsidRPr="00B260DC">
              <w:rPr>
                <w:rFonts w:ascii="Times New Roman" w:eastAsia="Times New Roman" w:hAnsi="Times New Roman" w:cs="Times New Roman"/>
                <w:b/>
                <w:bCs/>
                <w:color w:val="FFFFFF"/>
                <w:sz w:val="20"/>
                <w:szCs w:val="20"/>
                <w:lang w:val="en-US" w:eastAsia="tr-TR"/>
              </w:rPr>
              <w:t xml:space="preserve"> </w:t>
            </w:r>
            <w:r w:rsidR="005F32F5" w:rsidRPr="00B260DC">
              <w:rPr>
                <w:rFonts w:ascii="Arial" w:eastAsia="Times New Roman" w:hAnsi="Arial" w:cs="Arial"/>
                <w:b/>
                <w:bCs/>
                <w:color w:val="FFFFFF"/>
                <w:sz w:val="20"/>
                <w:szCs w:val="20"/>
                <w:lang w:val="en-US" w:eastAsia="tr-TR" w:bidi="ar-SA"/>
              </w:rPr>
              <w:t>(MWh)</w:t>
            </w:r>
          </w:p>
        </w:tc>
        <w:tc>
          <w:tcPr>
            <w:tcW w:w="2002" w:type="dxa"/>
            <w:tcBorders>
              <w:top w:val="single" w:sz="8" w:space="0" w:color="auto"/>
              <w:left w:val="nil"/>
              <w:bottom w:val="single" w:sz="8" w:space="0" w:color="auto"/>
              <w:right w:val="single" w:sz="8" w:space="0" w:color="auto"/>
            </w:tcBorders>
            <w:shd w:val="clear" w:color="000000" w:fill="FF0000"/>
            <w:vAlign w:val="center"/>
            <w:hideMark/>
          </w:tcPr>
          <w:p w14:paraId="67155763" w14:textId="27EE140E" w:rsidR="005F32F5" w:rsidRPr="00B260DC" w:rsidRDefault="00A67F2E" w:rsidP="00A67F2E">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 xml:space="preserve">Consumption of Consumers Connected to Transmission </w:t>
            </w:r>
            <w:r w:rsidR="005F32F5" w:rsidRPr="00B260DC">
              <w:rPr>
                <w:rFonts w:ascii="Arial" w:eastAsia="Times New Roman" w:hAnsi="Arial" w:cs="Arial"/>
                <w:b/>
                <w:bCs/>
                <w:color w:val="FFFFFF"/>
                <w:sz w:val="20"/>
                <w:szCs w:val="20"/>
                <w:lang w:val="en-US" w:eastAsia="tr-TR" w:bidi="ar-SA"/>
              </w:rPr>
              <w:t>(MWh)</w:t>
            </w:r>
          </w:p>
        </w:tc>
        <w:tc>
          <w:tcPr>
            <w:tcW w:w="1760" w:type="dxa"/>
            <w:tcBorders>
              <w:top w:val="single" w:sz="8" w:space="0" w:color="auto"/>
              <w:left w:val="nil"/>
              <w:bottom w:val="single" w:sz="8" w:space="0" w:color="auto"/>
              <w:right w:val="single" w:sz="8" w:space="0" w:color="auto"/>
            </w:tcBorders>
            <w:shd w:val="clear" w:color="000000" w:fill="FF0000"/>
            <w:noWrap/>
            <w:vAlign w:val="center"/>
            <w:hideMark/>
          </w:tcPr>
          <w:p w14:paraId="38C64C14" w14:textId="289D26E8" w:rsidR="005F32F5" w:rsidRPr="00B260DC" w:rsidRDefault="005F32F5" w:rsidP="005F32F5">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To</w:t>
            </w:r>
            <w:r w:rsidR="00A67F2E" w:rsidRPr="00B260DC">
              <w:rPr>
                <w:rFonts w:ascii="Arial" w:eastAsia="Times New Roman" w:hAnsi="Arial" w:cs="Arial"/>
                <w:b/>
                <w:bCs/>
                <w:color w:val="FFFFFF"/>
                <w:sz w:val="20"/>
                <w:szCs w:val="20"/>
                <w:lang w:val="en-US" w:eastAsia="tr-TR" w:bidi="ar-SA"/>
              </w:rPr>
              <w:t>tal</w:t>
            </w:r>
            <w:r w:rsidRPr="00B260DC">
              <w:rPr>
                <w:rFonts w:ascii="Arial" w:eastAsia="Times New Roman" w:hAnsi="Arial" w:cs="Arial"/>
                <w:b/>
                <w:bCs/>
                <w:color w:val="FFFFFF"/>
                <w:sz w:val="20"/>
                <w:szCs w:val="20"/>
                <w:lang w:val="en-US" w:eastAsia="tr-TR" w:bidi="ar-SA"/>
              </w:rPr>
              <w:t xml:space="preserve">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2A617050" w14:textId="2F6BAD99" w:rsidR="005F32F5" w:rsidRPr="00B260DC" w:rsidRDefault="00A67F2E" w:rsidP="005F32F5">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Share</w:t>
            </w:r>
            <w:r w:rsidR="005F32F5" w:rsidRPr="00B260DC">
              <w:rPr>
                <w:rFonts w:ascii="Arial" w:eastAsia="Times New Roman" w:hAnsi="Arial" w:cs="Arial"/>
                <w:b/>
                <w:bCs/>
                <w:color w:val="FFFFFF"/>
                <w:sz w:val="20"/>
                <w:szCs w:val="20"/>
                <w:lang w:val="en-US" w:eastAsia="tr-TR" w:bidi="ar-SA"/>
              </w:rPr>
              <w:t xml:space="preserve"> (%)</w:t>
            </w:r>
          </w:p>
        </w:tc>
      </w:tr>
      <w:tr w:rsidR="005F32F5" w:rsidRPr="00B260DC" w14:paraId="0A47C57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458F512" w14:textId="12D06D95"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TOROSLAR EDAŞ</w:t>
            </w:r>
          </w:p>
        </w:tc>
        <w:tc>
          <w:tcPr>
            <w:tcW w:w="2098" w:type="dxa"/>
            <w:tcBorders>
              <w:top w:val="nil"/>
              <w:left w:val="nil"/>
              <w:bottom w:val="single" w:sz="8" w:space="0" w:color="auto"/>
              <w:right w:val="single" w:sz="8" w:space="0" w:color="auto"/>
            </w:tcBorders>
            <w:shd w:val="clear" w:color="auto" w:fill="auto"/>
            <w:noWrap/>
            <w:vAlign w:val="center"/>
            <w:hideMark/>
          </w:tcPr>
          <w:p w14:paraId="43BE903A"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16.128.065,17</w:t>
            </w:r>
          </w:p>
        </w:tc>
        <w:tc>
          <w:tcPr>
            <w:tcW w:w="2002" w:type="dxa"/>
            <w:tcBorders>
              <w:top w:val="nil"/>
              <w:left w:val="nil"/>
              <w:bottom w:val="single" w:sz="8" w:space="0" w:color="auto"/>
              <w:right w:val="single" w:sz="8" w:space="0" w:color="auto"/>
            </w:tcBorders>
            <w:shd w:val="clear" w:color="auto" w:fill="auto"/>
            <w:noWrap/>
            <w:vAlign w:val="center"/>
            <w:hideMark/>
          </w:tcPr>
          <w:p w14:paraId="00AFCF00"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12.522.248,56</w:t>
            </w:r>
          </w:p>
        </w:tc>
        <w:tc>
          <w:tcPr>
            <w:tcW w:w="1760" w:type="dxa"/>
            <w:tcBorders>
              <w:top w:val="nil"/>
              <w:left w:val="nil"/>
              <w:bottom w:val="single" w:sz="8" w:space="0" w:color="auto"/>
              <w:right w:val="single" w:sz="8" w:space="0" w:color="auto"/>
            </w:tcBorders>
            <w:shd w:val="clear" w:color="auto" w:fill="auto"/>
            <w:noWrap/>
            <w:vAlign w:val="center"/>
            <w:hideMark/>
          </w:tcPr>
          <w:p w14:paraId="73A4E2E0"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28.650.313,73</w:t>
            </w:r>
          </w:p>
        </w:tc>
        <w:tc>
          <w:tcPr>
            <w:tcW w:w="960" w:type="dxa"/>
            <w:tcBorders>
              <w:top w:val="nil"/>
              <w:left w:val="nil"/>
              <w:bottom w:val="single" w:sz="8" w:space="0" w:color="auto"/>
              <w:right w:val="single" w:sz="8" w:space="0" w:color="auto"/>
            </w:tcBorders>
            <w:shd w:val="clear" w:color="auto" w:fill="auto"/>
            <w:noWrap/>
            <w:vAlign w:val="center"/>
            <w:hideMark/>
          </w:tcPr>
          <w:p w14:paraId="17A0AE34"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12,27</w:t>
            </w:r>
          </w:p>
        </w:tc>
      </w:tr>
      <w:tr w:rsidR="005F32F5" w:rsidRPr="00B260DC" w14:paraId="1C43E2BD"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E6EAE55"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BOĞAZİÇİ EDAŞ</w:t>
            </w:r>
          </w:p>
        </w:tc>
        <w:tc>
          <w:tcPr>
            <w:tcW w:w="2098" w:type="dxa"/>
            <w:tcBorders>
              <w:top w:val="nil"/>
              <w:left w:val="nil"/>
              <w:bottom w:val="single" w:sz="8" w:space="0" w:color="auto"/>
              <w:right w:val="single" w:sz="8" w:space="0" w:color="auto"/>
            </w:tcBorders>
            <w:shd w:val="clear" w:color="auto" w:fill="auto"/>
            <w:noWrap/>
            <w:vAlign w:val="center"/>
            <w:hideMark/>
          </w:tcPr>
          <w:p w14:paraId="7722DFBF"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23.940.462,95</w:t>
            </w:r>
          </w:p>
        </w:tc>
        <w:tc>
          <w:tcPr>
            <w:tcW w:w="2002" w:type="dxa"/>
            <w:tcBorders>
              <w:top w:val="nil"/>
              <w:left w:val="nil"/>
              <w:bottom w:val="single" w:sz="8" w:space="0" w:color="auto"/>
              <w:right w:val="single" w:sz="8" w:space="0" w:color="auto"/>
            </w:tcBorders>
            <w:shd w:val="clear" w:color="000000" w:fill="FFFFFF"/>
            <w:noWrap/>
            <w:vAlign w:val="center"/>
            <w:hideMark/>
          </w:tcPr>
          <w:p w14:paraId="0FEE9FBF"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1.715.853,38</w:t>
            </w:r>
          </w:p>
        </w:tc>
        <w:tc>
          <w:tcPr>
            <w:tcW w:w="1760" w:type="dxa"/>
            <w:tcBorders>
              <w:top w:val="nil"/>
              <w:left w:val="nil"/>
              <w:bottom w:val="single" w:sz="8" w:space="0" w:color="auto"/>
              <w:right w:val="single" w:sz="8" w:space="0" w:color="auto"/>
            </w:tcBorders>
            <w:shd w:val="clear" w:color="auto" w:fill="auto"/>
            <w:noWrap/>
            <w:vAlign w:val="center"/>
            <w:hideMark/>
          </w:tcPr>
          <w:p w14:paraId="50731184"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25.656.316,33</w:t>
            </w:r>
          </w:p>
        </w:tc>
        <w:tc>
          <w:tcPr>
            <w:tcW w:w="960" w:type="dxa"/>
            <w:tcBorders>
              <w:top w:val="nil"/>
              <w:left w:val="nil"/>
              <w:bottom w:val="single" w:sz="8" w:space="0" w:color="auto"/>
              <w:right w:val="single" w:sz="8" w:space="0" w:color="auto"/>
            </w:tcBorders>
            <w:shd w:val="clear" w:color="auto" w:fill="auto"/>
            <w:noWrap/>
            <w:vAlign w:val="center"/>
            <w:hideMark/>
          </w:tcPr>
          <w:p w14:paraId="6973D875"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10,99</w:t>
            </w:r>
          </w:p>
        </w:tc>
      </w:tr>
      <w:tr w:rsidR="005F32F5" w:rsidRPr="00B260DC" w14:paraId="6A3C861A"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35E2527" w14:textId="50EF9914"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GDZ EDAŞ</w:t>
            </w:r>
          </w:p>
        </w:tc>
        <w:tc>
          <w:tcPr>
            <w:tcW w:w="2098" w:type="dxa"/>
            <w:tcBorders>
              <w:top w:val="nil"/>
              <w:left w:val="nil"/>
              <w:bottom w:val="single" w:sz="8" w:space="0" w:color="auto"/>
              <w:right w:val="single" w:sz="8" w:space="0" w:color="auto"/>
            </w:tcBorders>
            <w:shd w:val="clear" w:color="auto" w:fill="auto"/>
            <w:noWrap/>
            <w:vAlign w:val="center"/>
            <w:hideMark/>
          </w:tcPr>
          <w:p w14:paraId="7DC447B8"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15.305.296,66</w:t>
            </w:r>
          </w:p>
        </w:tc>
        <w:tc>
          <w:tcPr>
            <w:tcW w:w="2002" w:type="dxa"/>
            <w:tcBorders>
              <w:top w:val="nil"/>
              <w:left w:val="nil"/>
              <w:bottom w:val="single" w:sz="8" w:space="0" w:color="auto"/>
              <w:right w:val="single" w:sz="8" w:space="0" w:color="auto"/>
            </w:tcBorders>
            <w:shd w:val="clear" w:color="auto" w:fill="auto"/>
            <w:noWrap/>
            <w:vAlign w:val="center"/>
            <w:hideMark/>
          </w:tcPr>
          <w:p w14:paraId="6E00561A"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4.242.805,96</w:t>
            </w:r>
          </w:p>
        </w:tc>
        <w:tc>
          <w:tcPr>
            <w:tcW w:w="1760" w:type="dxa"/>
            <w:tcBorders>
              <w:top w:val="nil"/>
              <w:left w:val="nil"/>
              <w:bottom w:val="single" w:sz="8" w:space="0" w:color="auto"/>
              <w:right w:val="single" w:sz="8" w:space="0" w:color="auto"/>
            </w:tcBorders>
            <w:shd w:val="clear" w:color="auto" w:fill="auto"/>
            <w:noWrap/>
            <w:vAlign w:val="center"/>
            <w:hideMark/>
          </w:tcPr>
          <w:p w14:paraId="1DF411D1"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19.548.102,62</w:t>
            </w:r>
          </w:p>
        </w:tc>
        <w:tc>
          <w:tcPr>
            <w:tcW w:w="960" w:type="dxa"/>
            <w:tcBorders>
              <w:top w:val="nil"/>
              <w:left w:val="nil"/>
              <w:bottom w:val="single" w:sz="8" w:space="0" w:color="auto"/>
              <w:right w:val="single" w:sz="8" w:space="0" w:color="auto"/>
            </w:tcBorders>
            <w:shd w:val="clear" w:color="auto" w:fill="auto"/>
            <w:noWrap/>
            <w:vAlign w:val="center"/>
            <w:hideMark/>
          </w:tcPr>
          <w:p w14:paraId="375C47D5"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8,37</w:t>
            </w:r>
          </w:p>
        </w:tc>
      </w:tr>
      <w:tr w:rsidR="005F32F5" w:rsidRPr="00B260DC" w14:paraId="67CBF4F2"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EF1777A" w14:textId="25FD09D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BAŞKENT EDAŞ</w:t>
            </w:r>
          </w:p>
        </w:tc>
        <w:tc>
          <w:tcPr>
            <w:tcW w:w="2098" w:type="dxa"/>
            <w:tcBorders>
              <w:top w:val="nil"/>
              <w:left w:val="nil"/>
              <w:bottom w:val="single" w:sz="8" w:space="0" w:color="auto"/>
              <w:right w:val="single" w:sz="8" w:space="0" w:color="auto"/>
            </w:tcBorders>
            <w:shd w:val="clear" w:color="auto" w:fill="auto"/>
            <w:noWrap/>
            <w:vAlign w:val="center"/>
            <w:hideMark/>
          </w:tcPr>
          <w:p w14:paraId="0081499B"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14.783.318,48</w:t>
            </w:r>
          </w:p>
        </w:tc>
        <w:tc>
          <w:tcPr>
            <w:tcW w:w="2002" w:type="dxa"/>
            <w:tcBorders>
              <w:top w:val="nil"/>
              <w:left w:val="nil"/>
              <w:bottom w:val="single" w:sz="8" w:space="0" w:color="auto"/>
              <w:right w:val="single" w:sz="8" w:space="0" w:color="auto"/>
            </w:tcBorders>
            <w:shd w:val="clear" w:color="000000" w:fill="FFFFFF"/>
            <w:noWrap/>
            <w:vAlign w:val="center"/>
            <w:hideMark/>
          </w:tcPr>
          <w:p w14:paraId="7AF18151"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4.298.481,85</w:t>
            </w:r>
          </w:p>
        </w:tc>
        <w:tc>
          <w:tcPr>
            <w:tcW w:w="1760" w:type="dxa"/>
            <w:tcBorders>
              <w:top w:val="nil"/>
              <w:left w:val="nil"/>
              <w:bottom w:val="single" w:sz="8" w:space="0" w:color="auto"/>
              <w:right w:val="single" w:sz="8" w:space="0" w:color="auto"/>
            </w:tcBorders>
            <w:shd w:val="clear" w:color="auto" w:fill="auto"/>
            <w:noWrap/>
            <w:vAlign w:val="center"/>
            <w:hideMark/>
          </w:tcPr>
          <w:p w14:paraId="1DFB019B"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19.081.800,33</w:t>
            </w:r>
          </w:p>
        </w:tc>
        <w:tc>
          <w:tcPr>
            <w:tcW w:w="960" w:type="dxa"/>
            <w:tcBorders>
              <w:top w:val="nil"/>
              <w:left w:val="nil"/>
              <w:bottom w:val="single" w:sz="8" w:space="0" w:color="auto"/>
              <w:right w:val="single" w:sz="8" w:space="0" w:color="auto"/>
            </w:tcBorders>
            <w:shd w:val="clear" w:color="auto" w:fill="auto"/>
            <w:noWrap/>
            <w:vAlign w:val="center"/>
            <w:hideMark/>
          </w:tcPr>
          <w:p w14:paraId="41795C05"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8,17</w:t>
            </w:r>
          </w:p>
        </w:tc>
      </w:tr>
      <w:tr w:rsidR="005F32F5" w:rsidRPr="00B260DC" w14:paraId="2C8CB349"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680CC8C" w14:textId="6108B462"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ULUDAĞ EDAŞ</w:t>
            </w:r>
          </w:p>
        </w:tc>
        <w:tc>
          <w:tcPr>
            <w:tcW w:w="2098" w:type="dxa"/>
            <w:tcBorders>
              <w:top w:val="nil"/>
              <w:left w:val="nil"/>
              <w:bottom w:val="single" w:sz="8" w:space="0" w:color="auto"/>
              <w:right w:val="single" w:sz="8" w:space="0" w:color="auto"/>
            </w:tcBorders>
            <w:shd w:val="clear" w:color="auto" w:fill="auto"/>
            <w:noWrap/>
            <w:vAlign w:val="center"/>
            <w:hideMark/>
          </w:tcPr>
          <w:p w14:paraId="6633C829"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11.948.161,38</w:t>
            </w:r>
          </w:p>
        </w:tc>
        <w:tc>
          <w:tcPr>
            <w:tcW w:w="2002" w:type="dxa"/>
            <w:tcBorders>
              <w:top w:val="nil"/>
              <w:left w:val="nil"/>
              <w:bottom w:val="single" w:sz="8" w:space="0" w:color="auto"/>
              <w:right w:val="single" w:sz="8" w:space="0" w:color="auto"/>
            </w:tcBorders>
            <w:shd w:val="clear" w:color="auto" w:fill="auto"/>
            <w:noWrap/>
            <w:vAlign w:val="center"/>
            <w:hideMark/>
          </w:tcPr>
          <w:p w14:paraId="6B92BAAA"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6.434.991,31</w:t>
            </w:r>
          </w:p>
        </w:tc>
        <w:tc>
          <w:tcPr>
            <w:tcW w:w="1760" w:type="dxa"/>
            <w:tcBorders>
              <w:top w:val="nil"/>
              <w:left w:val="nil"/>
              <w:bottom w:val="single" w:sz="8" w:space="0" w:color="auto"/>
              <w:right w:val="single" w:sz="8" w:space="0" w:color="auto"/>
            </w:tcBorders>
            <w:shd w:val="clear" w:color="auto" w:fill="auto"/>
            <w:noWrap/>
            <w:vAlign w:val="center"/>
            <w:hideMark/>
          </w:tcPr>
          <w:p w14:paraId="770FE991"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18.383.152,69</w:t>
            </w:r>
          </w:p>
        </w:tc>
        <w:tc>
          <w:tcPr>
            <w:tcW w:w="960" w:type="dxa"/>
            <w:tcBorders>
              <w:top w:val="nil"/>
              <w:left w:val="nil"/>
              <w:bottom w:val="single" w:sz="8" w:space="0" w:color="auto"/>
              <w:right w:val="single" w:sz="8" w:space="0" w:color="auto"/>
            </w:tcBorders>
            <w:shd w:val="clear" w:color="auto" w:fill="auto"/>
            <w:noWrap/>
            <w:vAlign w:val="center"/>
            <w:hideMark/>
          </w:tcPr>
          <w:p w14:paraId="38804966"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7,88</w:t>
            </w:r>
          </w:p>
        </w:tc>
      </w:tr>
      <w:tr w:rsidR="005F32F5" w:rsidRPr="00B260DC" w14:paraId="1844953D"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CC6BA35"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SAKARYA EDAŞ</w:t>
            </w:r>
          </w:p>
        </w:tc>
        <w:tc>
          <w:tcPr>
            <w:tcW w:w="2098" w:type="dxa"/>
            <w:tcBorders>
              <w:top w:val="nil"/>
              <w:left w:val="nil"/>
              <w:bottom w:val="single" w:sz="8" w:space="0" w:color="auto"/>
              <w:right w:val="single" w:sz="8" w:space="0" w:color="auto"/>
            </w:tcBorders>
            <w:shd w:val="clear" w:color="auto" w:fill="auto"/>
            <w:noWrap/>
            <w:vAlign w:val="center"/>
            <w:hideMark/>
          </w:tcPr>
          <w:p w14:paraId="5EE2500E"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9.072.350,23</w:t>
            </w:r>
          </w:p>
        </w:tc>
        <w:tc>
          <w:tcPr>
            <w:tcW w:w="2002" w:type="dxa"/>
            <w:tcBorders>
              <w:top w:val="nil"/>
              <w:left w:val="nil"/>
              <w:bottom w:val="single" w:sz="8" w:space="0" w:color="auto"/>
              <w:right w:val="single" w:sz="8" w:space="0" w:color="auto"/>
            </w:tcBorders>
            <w:shd w:val="clear" w:color="auto" w:fill="auto"/>
            <w:noWrap/>
            <w:vAlign w:val="center"/>
            <w:hideMark/>
          </w:tcPr>
          <w:p w14:paraId="2B2609E5"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6.959.065,71</w:t>
            </w:r>
          </w:p>
        </w:tc>
        <w:tc>
          <w:tcPr>
            <w:tcW w:w="1760" w:type="dxa"/>
            <w:tcBorders>
              <w:top w:val="nil"/>
              <w:left w:val="nil"/>
              <w:bottom w:val="single" w:sz="8" w:space="0" w:color="auto"/>
              <w:right w:val="single" w:sz="8" w:space="0" w:color="auto"/>
            </w:tcBorders>
            <w:shd w:val="clear" w:color="auto" w:fill="auto"/>
            <w:noWrap/>
            <w:vAlign w:val="center"/>
            <w:hideMark/>
          </w:tcPr>
          <w:p w14:paraId="6D5663B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16.031.415,94</w:t>
            </w:r>
          </w:p>
        </w:tc>
        <w:tc>
          <w:tcPr>
            <w:tcW w:w="960" w:type="dxa"/>
            <w:tcBorders>
              <w:top w:val="nil"/>
              <w:left w:val="nil"/>
              <w:bottom w:val="single" w:sz="8" w:space="0" w:color="auto"/>
              <w:right w:val="single" w:sz="8" w:space="0" w:color="auto"/>
            </w:tcBorders>
            <w:shd w:val="clear" w:color="auto" w:fill="auto"/>
            <w:noWrap/>
            <w:vAlign w:val="center"/>
            <w:hideMark/>
          </w:tcPr>
          <w:p w14:paraId="263D49CA"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6,87</w:t>
            </w:r>
          </w:p>
        </w:tc>
      </w:tr>
      <w:tr w:rsidR="005F32F5" w:rsidRPr="00B260DC" w14:paraId="655C42E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A1E0A3F"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İST. AND. YAK. EDAŞ</w:t>
            </w:r>
          </w:p>
        </w:tc>
        <w:tc>
          <w:tcPr>
            <w:tcW w:w="2098" w:type="dxa"/>
            <w:tcBorders>
              <w:top w:val="nil"/>
              <w:left w:val="nil"/>
              <w:bottom w:val="single" w:sz="8" w:space="0" w:color="auto"/>
              <w:right w:val="single" w:sz="8" w:space="0" w:color="auto"/>
            </w:tcBorders>
            <w:shd w:val="clear" w:color="auto" w:fill="auto"/>
            <w:noWrap/>
            <w:vAlign w:val="center"/>
            <w:hideMark/>
          </w:tcPr>
          <w:p w14:paraId="0D7BD880"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11.445.378,06</w:t>
            </w:r>
          </w:p>
        </w:tc>
        <w:tc>
          <w:tcPr>
            <w:tcW w:w="2002" w:type="dxa"/>
            <w:tcBorders>
              <w:top w:val="nil"/>
              <w:left w:val="nil"/>
              <w:bottom w:val="single" w:sz="8" w:space="0" w:color="auto"/>
              <w:right w:val="single" w:sz="8" w:space="0" w:color="auto"/>
            </w:tcBorders>
            <w:shd w:val="clear" w:color="auto" w:fill="auto"/>
            <w:noWrap/>
            <w:vAlign w:val="center"/>
            <w:hideMark/>
          </w:tcPr>
          <w:p w14:paraId="632D5029"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1.385.938,96</w:t>
            </w:r>
          </w:p>
        </w:tc>
        <w:tc>
          <w:tcPr>
            <w:tcW w:w="1760" w:type="dxa"/>
            <w:tcBorders>
              <w:top w:val="nil"/>
              <w:left w:val="nil"/>
              <w:bottom w:val="single" w:sz="8" w:space="0" w:color="auto"/>
              <w:right w:val="single" w:sz="8" w:space="0" w:color="auto"/>
            </w:tcBorders>
            <w:shd w:val="clear" w:color="auto" w:fill="auto"/>
            <w:noWrap/>
            <w:vAlign w:val="center"/>
            <w:hideMark/>
          </w:tcPr>
          <w:p w14:paraId="5C690E6F"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12.831.317,02</w:t>
            </w:r>
          </w:p>
        </w:tc>
        <w:tc>
          <w:tcPr>
            <w:tcW w:w="960" w:type="dxa"/>
            <w:tcBorders>
              <w:top w:val="nil"/>
              <w:left w:val="nil"/>
              <w:bottom w:val="single" w:sz="8" w:space="0" w:color="auto"/>
              <w:right w:val="single" w:sz="8" w:space="0" w:color="auto"/>
            </w:tcBorders>
            <w:shd w:val="clear" w:color="auto" w:fill="auto"/>
            <w:noWrap/>
            <w:vAlign w:val="center"/>
            <w:hideMark/>
          </w:tcPr>
          <w:p w14:paraId="455B947C"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5,50</w:t>
            </w:r>
          </w:p>
        </w:tc>
      </w:tr>
      <w:tr w:rsidR="005F32F5" w:rsidRPr="00B260DC" w14:paraId="32741178"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1F802477"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DİCLE EDAŞ</w:t>
            </w:r>
          </w:p>
        </w:tc>
        <w:tc>
          <w:tcPr>
            <w:tcW w:w="2098" w:type="dxa"/>
            <w:tcBorders>
              <w:top w:val="nil"/>
              <w:left w:val="nil"/>
              <w:bottom w:val="single" w:sz="8" w:space="0" w:color="auto"/>
              <w:right w:val="single" w:sz="8" w:space="0" w:color="auto"/>
            </w:tcBorders>
            <w:shd w:val="clear" w:color="auto" w:fill="auto"/>
            <w:noWrap/>
            <w:vAlign w:val="center"/>
            <w:hideMark/>
          </w:tcPr>
          <w:p w14:paraId="12039CB6"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11.152.888,91</w:t>
            </w:r>
          </w:p>
        </w:tc>
        <w:tc>
          <w:tcPr>
            <w:tcW w:w="2002" w:type="dxa"/>
            <w:tcBorders>
              <w:top w:val="nil"/>
              <w:left w:val="nil"/>
              <w:bottom w:val="single" w:sz="8" w:space="0" w:color="auto"/>
              <w:right w:val="single" w:sz="8" w:space="0" w:color="auto"/>
            </w:tcBorders>
            <w:shd w:val="clear" w:color="000000" w:fill="FFFFFF"/>
            <w:noWrap/>
            <w:vAlign w:val="center"/>
            <w:hideMark/>
          </w:tcPr>
          <w:p w14:paraId="2F9F9D6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1.379.827,20</w:t>
            </w:r>
          </w:p>
        </w:tc>
        <w:tc>
          <w:tcPr>
            <w:tcW w:w="1760" w:type="dxa"/>
            <w:tcBorders>
              <w:top w:val="nil"/>
              <w:left w:val="nil"/>
              <w:bottom w:val="single" w:sz="8" w:space="0" w:color="auto"/>
              <w:right w:val="single" w:sz="8" w:space="0" w:color="auto"/>
            </w:tcBorders>
            <w:shd w:val="clear" w:color="auto" w:fill="auto"/>
            <w:noWrap/>
            <w:vAlign w:val="center"/>
            <w:hideMark/>
          </w:tcPr>
          <w:p w14:paraId="196737F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12.532.716,11</w:t>
            </w:r>
          </w:p>
        </w:tc>
        <w:tc>
          <w:tcPr>
            <w:tcW w:w="960" w:type="dxa"/>
            <w:tcBorders>
              <w:top w:val="nil"/>
              <w:left w:val="nil"/>
              <w:bottom w:val="single" w:sz="8" w:space="0" w:color="auto"/>
              <w:right w:val="single" w:sz="8" w:space="0" w:color="auto"/>
            </w:tcBorders>
            <w:shd w:val="clear" w:color="auto" w:fill="auto"/>
            <w:noWrap/>
            <w:vAlign w:val="center"/>
            <w:hideMark/>
          </w:tcPr>
          <w:p w14:paraId="27DBB323"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5,37</w:t>
            </w:r>
          </w:p>
        </w:tc>
      </w:tr>
      <w:tr w:rsidR="005F32F5" w:rsidRPr="00B260DC" w14:paraId="1C56601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9CEF493"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MERAM EDAŞ</w:t>
            </w:r>
          </w:p>
        </w:tc>
        <w:tc>
          <w:tcPr>
            <w:tcW w:w="2098" w:type="dxa"/>
            <w:tcBorders>
              <w:top w:val="nil"/>
              <w:left w:val="nil"/>
              <w:bottom w:val="single" w:sz="8" w:space="0" w:color="auto"/>
              <w:right w:val="single" w:sz="8" w:space="0" w:color="auto"/>
            </w:tcBorders>
            <w:shd w:val="clear" w:color="auto" w:fill="auto"/>
            <w:noWrap/>
            <w:vAlign w:val="center"/>
            <w:hideMark/>
          </w:tcPr>
          <w:p w14:paraId="038965E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9.594.630,98</w:t>
            </w:r>
          </w:p>
        </w:tc>
        <w:tc>
          <w:tcPr>
            <w:tcW w:w="2002" w:type="dxa"/>
            <w:tcBorders>
              <w:top w:val="nil"/>
              <w:left w:val="nil"/>
              <w:bottom w:val="single" w:sz="8" w:space="0" w:color="auto"/>
              <w:right w:val="single" w:sz="8" w:space="0" w:color="auto"/>
            </w:tcBorders>
            <w:shd w:val="clear" w:color="auto" w:fill="auto"/>
            <w:noWrap/>
            <w:vAlign w:val="center"/>
            <w:hideMark/>
          </w:tcPr>
          <w:p w14:paraId="4917E341"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1.891.894,51</w:t>
            </w:r>
          </w:p>
        </w:tc>
        <w:tc>
          <w:tcPr>
            <w:tcW w:w="1760" w:type="dxa"/>
            <w:tcBorders>
              <w:top w:val="nil"/>
              <w:left w:val="nil"/>
              <w:bottom w:val="single" w:sz="8" w:space="0" w:color="auto"/>
              <w:right w:val="single" w:sz="8" w:space="0" w:color="auto"/>
            </w:tcBorders>
            <w:shd w:val="clear" w:color="auto" w:fill="auto"/>
            <w:noWrap/>
            <w:vAlign w:val="center"/>
            <w:hideMark/>
          </w:tcPr>
          <w:p w14:paraId="34760A42"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11.486.525,49</w:t>
            </w:r>
          </w:p>
        </w:tc>
        <w:tc>
          <w:tcPr>
            <w:tcW w:w="960" w:type="dxa"/>
            <w:tcBorders>
              <w:top w:val="nil"/>
              <w:left w:val="nil"/>
              <w:bottom w:val="single" w:sz="8" w:space="0" w:color="auto"/>
              <w:right w:val="single" w:sz="8" w:space="0" w:color="auto"/>
            </w:tcBorders>
            <w:shd w:val="clear" w:color="auto" w:fill="auto"/>
            <w:noWrap/>
            <w:vAlign w:val="center"/>
            <w:hideMark/>
          </w:tcPr>
          <w:p w14:paraId="2F74510E"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4,92</w:t>
            </w:r>
          </w:p>
        </w:tc>
      </w:tr>
      <w:tr w:rsidR="005F32F5" w:rsidRPr="00B260DC" w14:paraId="467D76B3"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8B09883"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lastRenderedPageBreak/>
              <w:t>OSMANGAZİ EDAŞ</w:t>
            </w:r>
          </w:p>
        </w:tc>
        <w:tc>
          <w:tcPr>
            <w:tcW w:w="2098" w:type="dxa"/>
            <w:tcBorders>
              <w:top w:val="nil"/>
              <w:left w:val="nil"/>
              <w:bottom w:val="single" w:sz="8" w:space="0" w:color="auto"/>
              <w:right w:val="single" w:sz="8" w:space="0" w:color="auto"/>
            </w:tcBorders>
            <w:shd w:val="clear" w:color="auto" w:fill="auto"/>
            <w:noWrap/>
            <w:vAlign w:val="center"/>
            <w:hideMark/>
          </w:tcPr>
          <w:p w14:paraId="69D7AABC"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6.334.243,41</w:t>
            </w:r>
          </w:p>
        </w:tc>
        <w:tc>
          <w:tcPr>
            <w:tcW w:w="2002" w:type="dxa"/>
            <w:tcBorders>
              <w:top w:val="nil"/>
              <w:left w:val="nil"/>
              <w:bottom w:val="single" w:sz="8" w:space="0" w:color="auto"/>
              <w:right w:val="single" w:sz="8" w:space="0" w:color="auto"/>
            </w:tcBorders>
            <w:shd w:val="clear" w:color="auto" w:fill="auto"/>
            <w:noWrap/>
            <w:vAlign w:val="center"/>
            <w:hideMark/>
          </w:tcPr>
          <w:p w14:paraId="11BDE3A3"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3.999.142,26</w:t>
            </w:r>
          </w:p>
        </w:tc>
        <w:tc>
          <w:tcPr>
            <w:tcW w:w="1760" w:type="dxa"/>
            <w:tcBorders>
              <w:top w:val="nil"/>
              <w:left w:val="nil"/>
              <w:bottom w:val="single" w:sz="8" w:space="0" w:color="auto"/>
              <w:right w:val="single" w:sz="8" w:space="0" w:color="auto"/>
            </w:tcBorders>
            <w:shd w:val="clear" w:color="auto" w:fill="auto"/>
            <w:noWrap/>
            <w:vAlign w:val="center"/>
            <w:hideMark/>
          </w:tcPr>
          <w:p w14:paraId="3CD2A8E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10.333.385,67</w:t>
            </w:r>
          </w:p>
        </w:tc>
        <w:tc>
          <w:tcPr>
            <w:tcW w:w="960" w:type="dxa"/>
            <w:tcBorders>
              <w:top w:val="nil"/>
              <w:left w:val="nil"/>
              <w:bottom w:val="single" w:sz="8" w:space="0" w:color="auto"/>
              <w:right w:val="single" w:sz="8" w:space="0" w:color="auto"/>
            </w:tcBorders>
            <w:shd w:val="clear" w:color="auto" w:fill="auto"/>
            <w:noWrap/>
            <w:vAlign w:val="center"/>
            <w:hideMark/>
          </w:tcPr>
          <w:p w14:paraId="78A75539"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4,43</w:t>
            </w:r>
          </w:p>
        </w:tc>
      </w:tr>
      <w:tr w:rsidR="005F32F5" w:rsidRPr="00B260DC" w14:paraId="35DF3B2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563F88C4"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AKDENİZ EDAŞ</w:t>
            </w:r>
          </w:p>
        </w:tc>
        <w:tc>
          <w:tcPr>
            <w:tcW w:w="2098" w:type="dxa"/>
            <w:tcBorders>
              <w:top w:val="nil"/>
              <w:left w:val="nil"/>
              <w:bottom w:val="single" w:sz="8" w:space="0" w:color="auto"/>
              <w:right w:val="single" w:sz="8" w:space="0" w:color="auto"/>
            </w:tcBorders>
            <w:shd w:val="clear" w:color="auto" w:fill="auto"/>
            <w:noWrap/>
            <w:vAlign w:val="center"/>
            <w:hideMark/>
          </w:tcPr>
          <w:p w14:paraId="5E6EBBF1"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8.246.533,39</w:t>
            </w:r>
          </w:p>
        </w:tc>
        <w:tc>
          <w:tcPr>
            <w:tcW w:w="2002" w:type="dxa"/>
            <w:tcBorders>
              <w:top w:val="nil"/>
              <w:left w:val="nil"/>
              <w:bottom w:val="single" w:sz="8" w:space="0" w:color="auto"/>
              <w:right w:val="single" w:sz="8" w:space="0" w:color="auto"/>
            </w:tcBorders>
            <w:shd w:val="clear" w:color="000000" w:fill="FFFFFF"/>
            <w:noWrap/>
            <w:vAlign w:val="center"/>
            <w:hideMark/>
          </w:tcPr>
          <w:p w14:paraId="592CE63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1.894.340,18</w:t>
            </w:r>
          </w:p>
        </w:tc>
        <w:tc>
          <w:tcPr>
            <w:tcW w:w="1760" w:type="dxa"/>
            <w:tcBorders>
              <w:top w:val="nil"/>
              <w:left w:val="nil"/>
              <w:bottom w:val="single" w:sz="8" w:space="0" w:color="auto"/>
              <w:right w:val="single" w:sz="8" w:space="0" w:color="auto"/>
            </w:tcBorders>
            <w:shd w:val="clear" w:color="auto" w:fill="auto"/>
            <w:noWrap/>
            <w:vAlign w:val="center"/>
            <w:hideMark/>
          </w:tcPr>
          <w:p w14:paraId="2A899C43"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10.140.873,57</w:t>
            </w:r>
          </w:p>
        </w:tc>
        <w:tc>
          <w:tcPr>
            <w:tcW w:w="960" w:type="dxa"/>
            <w:tcBorders>
              <w:top w:val="nil"/>
              <w:left w:val="nil"/>
              <w:bottom w:val="single" w:sz="8" w:space="0" w:color="auto"/>
              <w:right w:val="single" w:sz="8" w:space="0" w:color="auto"/>
            </w:tcBorders>
            <w:shd w:val="clear" w:color="auto" w:fill="auto"/>
            <w:noWrap/>
            <w:vAlign w:val="center"/>
            <w:hideMark/>
          </w:tcPr>
          <w:p w14:paraId="7C3C719B"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4,34</w:t>
            </w:r>
          </w:p>
        </w:tc>
      </w:tr>
      <w:tr w:rsidR="005F32F5" w:rsidRPr="00B260DC" w14:paraId="2037205E"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FECF3C0"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TRAKYA EDAŞ</w:t>
            </w:r>
          </w:p>
        </w:tc>
        <w:tc>
          <w:tcPr>
            <w:tcW w:w="2098" w:type="dxa"/>
            <w:tcBorders>
              <w:top w:val="nil"/>
              <w:left w:val="nil"/>
              <w:bottom w:val="single" w:sz="8" w:space="0" w:color="auto"/>
              <w:right w:val="single" w:sz="8" w:space="0" w:color="auto"/>
            </w:tcBorders>
            <w:shd w:val="clear" w:color="auto" w:fill="auto"/>
            <w:noWrap/>
            <w:vAlign w:val="center"/>
            <w:hideMark/>
          </w:tcPr>
          <w:p w14:paraId="504FE983"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6.801.241,32</w:t>
            </w:r>
          </w:p>
        </w:tc>
        <w:tc>
          <w:tcPr>
            <w:tcW w:w="2002" w:type="dxa"/>
            <w:tcBorders>
              <w:top w:val="nil"/>
              <w:left w:val="nil"/>
              <w:bottom w:val="single" w:sz="8" w:space="0" w:color="auto"/>
              <w:right w:val="single" w:sz="8" w:space="0" w:color="auto"/>
            </w:tcBorders>
            <w:shd w:val="clear" w:color="auto" w:fill="auto"/>
            <w:noWrap/>
            <w:vAlign w:val="center"/>
            <w:hideMark/>
          </w:tcPr>
          <w:p w14:paraId="24BE1B7C"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2.967.383,00</w:t>
            </w:r>
          </w:p>
        </w:tc>
        <w:tc>
          <w:tcPr>
            <w:tcW w:w="1760" w:type="dxa"/>
            <w:tcBorders>
              <w:top w:val="nil"/>
              <w:left w:val="nil"/>
              <w:bottom w:val="single" w:sz="8" w:space="0" w:color="auto"/>
              <w:right w:val="single" w:sz="8" w:space="0" w:color="auto"/>
            </w:tcBorders>
            <w:shd w:val="clear" w:color="auto" w:fill="auto"/>
            <w:noWrap/>
            <w:vAlign w:val="center"/>
            <w:hideMark/>
          </w:tcPr>
          <w:p w14:paraId="2C31362B"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9.768.624,32</w:t>
            </w:r>
          </w:p>
        </w:tc>
        <w:tc>
          <w:tcPr>
            <w:tcW w:w="960" w:type="dxa"/>
            <w:tcBorders>
              <w:top w:val="nil"/>
              <w:left w:val="nil"/>
              <w:bottom w:val="single" w:sz="8" w:space="0" w:color="auto"/>
              <w:right w:val="single" w:sz="8" w:space="0" w:color="auto"/>
            </w:tcBorders>
            <w:shd w:val="clear" w:color="auto" w:fill="auto"/>
            <w:noWrap/>
            <w:vAlign w:val="center"/>
            <w:hideMark/>
          </w:tcPr>
          <w:p w14:paraId="76F7EC74"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4,18</w:t>
            </w:r>
          </w:p>
        </w:tc>
      </w:tr>
      <w:tr w:rsidR="005F32F5" w:rsidRPr="00B260DC" w14:paraId="1029E93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DE1844C"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ADM EDAŞ</w:t>
            </w:r>
          </w:p>
        </w:tc>
        <w:tc>
          <w:tcPr>
            <w:tcW w:w="2098" w:type="dxa"/>
            <w:tcBorders>
              <w:top w:val="nil"/>
              <w:left w:val="nil"/>
              <w:bottom w:val="single" w:sz="8" w:space="0" w:color="auto"/>
              <w:right w:val="single" w:sz="8" w:space="0" w:color="auto"/>
            </w:tcBorders>
            <w:shd w:val="clear" w:color="auto" w:fill="auto"/>
            <w:noWrap/>
            <w:vAlign w:val="center"/>
            <w:hideMark/>
          </w:tcPr>
          <w:p w14:paraId="4F9D42C2"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8.682.079,96</w:t>
            </w:r>
          </w:p>
        </w:tc>
        <w:tc>
          <w:tcPr>
            <w:tcW w:w="2002" w:type="dxa"/>
            <w:tcBorders>
              <w:top w:val="nil"/>
              <w:left w:val="nil"/>
              <w:bottom w:val="single" w:sz="8" w:space="0" w:color="auto"/>
              <w:right w:val="single" w:sz="8" w:space="0" w:color="auto"/>
            </w:tcBorders>
            <w:shd w:val="clear" w:color="000000" w:fill="FFFFFF"/>
            <w:noWrap/>
            <w:vAlign w:val="center"/>
            <w:hideMark/>
          </w:tcPr>
          <w:p w14:paraId="5F16DCB9"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683.080,62</w:t>
            </w:r>
          </w:p>
        </w:tc>
        <w:tc>
          <w:tcPr>
            <w:tcW w:w="1760" w:type="dxa"/>
            <w:tcBorders>
              <w:top w:val="nil"/>
              <w:left w:val="nil"/>
              <w:bottom w:val="single" w:sz="8" w:space="0" w:color="auto"/>
              <w:right w:val="single" w:sz="8" w:space="0" w:color="auto"/>
            </w:tcBorders>
            <w:shd w:val="clear" w:color="auto" w:fill="auto"/>
            <w:noWrap/>
            <w:vAlign w:val="center"/>
            <w:hideMark/>
          </w:tcPr>
          <w:p w14:paraId="0B1E93A8"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9.365.160,58</w:t>
            </w:r>
          </w:p>
        </w:tc>
        <w:tc>
          <w:tcPr>
            <w:tcW w:w="960" w:type="dxa"/>
            <w:tcBorders>
              <w:top w:val="nil"/>
              <w:left w:val="nil"/>
              <w:bottom w:val="single" w:sz="8" w:space="0" w:color="auto"/>
              <w:right w:val="single" w:sz="8" w:space="0" w:color="auto"/>
            </w:tcBorders>
            <w:shd w:val="clear" w:color="auto" w:fill="auto"/>
            <w:noWrap/>
            <w:vAlign w:val="center"/>
            <w:hideMark/>
          </w:tcPr>
          <w:p w14:paraId="2F133D78"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4,01</w:t>
            </w:r>
          </w:p>
        </w:tc>
      </w:tr>
      <w:tr w:rsidR="005F32F5" w:rsidRPr="00B260DC" w14:paraId="7261A55F"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2E53E99"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YEŞİLIRMAK EDAŞ</w:t>
            </w:r>
          </w:p>
        </w:tc>
        <w:tc>
          <w:tcPr>
            <w:tcW w:w="2098" w:type="dxa"/>
            <w:tcBorders>
              <w:top w:val="nil"/>
              <w:left w:val="nil"/>
              <w:bottom w:val="single" w:sz="8" w:space="0" w:color="auto"/>
              <w:right w:val="single" w:sz="8" w:space="0" w:color="auto"/>
            </w:tcBorders>
            <w:shd w:val="clear" w:color="auto" w:fill="auto"/>
            <w:noWrap/>
            <w:vAlign w:val="center"/>
            <w:hideMark/>
          </w:tcPr>
          <w:p w14:paraId="1F9F35F9"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4.962.299,47</w:t>
            </w:r>
          </w:p>
        </w:tc>
        <w:tc>
          <w:tcPr>
            <w:tcW w:w="2002" w:type="dxa"/>
            <w:tcBorders>
              <w:top w:val="nil"/>
              <w:left w:val="nil"/>
              <w:bottom w:val="single" w:sz="8" w:space="0" w:color="auto"/>
              <w:right w:val="single" w:sz="8" w:space="0" w:color="auto"/>
            </w:tcBorders>
            <w:shd w:val="clear" w:color="auto" w:fill="auto"/>
            <w:noWrap/>
            <w:vAlign w:val="center"/>
            <w:hideMark/>
          </w:tcPr>
          <w:p w14:paraId="39E64263"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1.386.802,62</w:t>
            </w:r>
          </w:p>
        </w:tc>
        <w:tc>
          <w:tcPr>
            <w:tcW w:w="1760" w:type="dxa"/>
            <w:tcBorders>
              <w:top w:val="nil"/>
              <w:left w:val="nil"/>
              <w:bottom w:val="single" w:sz="8" w:space="0" w:color="auto"/>
              <w:right w:val="single" w:sz="8" w:space="0" w:color="auto"/>
            </w:tcBorders>
            <w:shd w:val="clear" w:color="auto" w:fill="auto"/>
            <w:noWrap/>
            <w:vAlign w:val="center"/>
            <w:hideMark/>
          </w:tcPr>
          <w:p w14:paraId="518D9AE4"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6.349.102,09</w:t>
            </w:r>
          </w:p>
        </w:tc>
        <w:tc>
          <w:tcPr>
            <w:tcW w:w="960" w:type="dxa"/>
            <w:tcBorders>
              <w:top w:val="nil"/>
              <w:left w:val="nil"/>
              <w:bottom w:val="single" w:sz="8" w:space="0" w:color="auto"/>
              <w:right w:val="single" w:sz="8" w:space="0" w:color="auto"/>
            </w:tcBorders>
            <w:shd w:val="clear" w:color="auto" w:fill="auto"/>
            <w:noWrap/>
            <w:vAlign w:val="center"/>
            <w:hideMark/>
          </w:tcPr>
          <w:p w14:paraId="407C0F3E"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2,72</w:t>
            </w:r>
          </w:p>
        </w:tc>
      </w:tr>
      <w:tr w:rsidR="005F32F5" w:rsidRPr="00B260DC" w14:paraId="50709494"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27122446"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AKEDAŞ EDAŞ</w:t>
            </w:r>
          </w:p>
        </w:tc>
        <w:tc>
          <w:tcPr>
            <w:tcW w:w="2098" w:type="dxa"/>
            <w:tcBorders>
              <w:top w:val="nil"/>
              <w:left w:val="nil"/>
              <w:bottom w:val="single" w:sz="8" w:space="0" w:color="auto"/>
              <w:right w:val="single" w:sz="8" w:space="0" w:color="auto"/>
            </w:tcBorders>
            <w:shd w:val="clear" w:color="auto" w:fill="auto"/>
            <w:noWrap/>
            <w:vAlign w:val="center"/>
            <w:hideMark/>
          </w:tcPr>
          <w:p w14:paraId="7E066785"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3.632.786,80</w:t>
            </w:r>
          </w:p>
        </w:tc>
        <w:tc>
          <w:tcPr>
            <w:tcW w:w="2002" w:type="dxa"/>
            <w:tcBorders>
              <w:top w:val="nil"/>
              <w:left w:val="nil"/>
              <w:bottom w:val="single" w:sz="8" w:space="0" w:color="auto"/>
              <w:right w:val="single" w:sz="8" w:space="0" w:color="auto"/>
            </w:tcBorders>
            <w:shd w:val="clear" w:color="000000" w:fill="FFFFFF"/>
            <w:noWrap/>
            <w:vAlign w:val="center"/>
            <w:hideMark/>
          </w:tcPr>
          <w:p w14:paraId="56BE4E34"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1.350.775,56</w:t>
            </w:r>
          </w:p>
        </w:tc>
        <w:tc>
          <w:tcPr>
            <w:tcW w:w="1760" w:type="dxa"/>
            <w:tcBorders>
              <w:top w:val="nil"/>
              <w:left w:val="nil"/>
              <w:bottom w:val="single" w:sz="8" w:space="0" w:color="auto"/>
              <w:right w:val="single" w:sz="8" w:space="0" w:color="auto"/>
            </w:tcBorders>
            <w:shd w:val="clear" w:color="auto" w:fill="auto"/>
            <w:noWrap/>
            <w:vAlign w:val="center"/>
            <w:hideMark/>
          </w:tcPr>
          <w:p w14:paraId="5DCB0884"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4.983.562,36</w:t>
            </w:r>
          </w:p>
        </w:tc>
        <w:tc>
          <w:tcPr>
            <w:tcW w:w="960" w:type="dxa"/>
            <w:tcBorders>
              <w:top w:val="nil"/>
              <w:left w:val="nil"/>
              <w:bottom w:val="single" w:sz="8" w:space="0" w:color="auto"/>
              <w:right w:val="single" w:sz="8" w:space="0" w:color="auto"/>
            </w:tcBorders>
            <w:shd w:val="clear" w:color="auto" w:fill="auto"/>
            <w:noWrap/>
            <w:vAlign w:val="center"/>
            <w:hideMark/>
          </w:tcPr>
          <w:p w14:paraId="511291CF"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2,13</w:t>
            </w:r>
          </w:p>
        </w:tc>
      </w:tr>
      <w:tr w:rsidR="005F32F5" w:rsidRPr="00B260DC" w14:paraId="010866D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A00DE91"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KAYSERİ VE CİVARI ETAŞ</w:t>
            </w:r>
          </w:p>
        </w:tc>
        <w:tc>
          <w:tcPr>
            <w:tcW w:w="2098" w:type="dxa"/>
            <w:tcBorders>
              <w:top w:val="nil"/>
              <w:left w:val="nil"/>
              <w:bottom w:val="single" w:sz="8" w:space="0" w:color="auto"/>
              <w:right w:val="single" w:sz="8" w:space="0" w:color="auto"/>
            </w:tcBorders>
            <w:shd w:val="clear" w:color="auto" w:fill="auto"/>
            <w:noWrap/>
            <w:vAlign w:val="center"/>
            <w:hideMark/>
          </w:tcPr>
          <w:p w14:paraId="5E670A42"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2.350.184,51</w:t>
            </w:r>
          </w:p>
        </w:tc>
        <w:tc>
          <w:tcPr>
            <w:tcW w:w="2002" w:type="dxa"/>
            <w:tcBorders>
              <w:top w:val="nil"/>
              <w:left w:val="nil"/>
              <w:bottom w:val="single" w:sz="8" w:space="0" w:color="auto"/>
              <w:right w:val="single" w:sz="8" w:space="0" w:color="auto"/>
            </w:tcBorders>
            <w:shd w:val="clear" w:color="auto" w:fill="auto"/>
            <w:noWrap/>
            <w:vAlign w:val="center"/>
            <w:hideMark/>
          </w:tcPr>
          <w:p w14:paraId="32017EE9"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1.477.801,42</w:t>
            </w:r>
          </w:p>
        </w:tc>
        <w:tc>
          <w:tcPr>
            <w:tcW w:w="1760" w:type="dxa"/>
            <w:tcBorders>
              <w:top w:val="nil"/>
              <w:left w:val="nil"/>
              <w:bottom w:val="single" w:sz="8" w:space="0" w:color="auto"/>
              <w:right w:val="single" w:sz="8" w:space="0" w:color="auto"/>
            </w:tcBorders>
            <w:shd w:val="clear" w:color="auto" w:fill="auto"/>
            <w:noWrap/>
            <w:vAlign w:val="center"/>
            <w:hideMark/>
          </w:tcPr>
          <w:p w14:paraId="7E6E90E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3.827.985,93</w:t>
            </w:r>
          </w:p>
        </w:tc>
        <w:tc>
          <w:tcPr>
            <w:tcW w:w="960" w:type="dxa"/>
            <w:tcBorders>
              <w:top w:val="nil"/>
              <w:left w:val="nil"/>
              <w:bottom w:val="single" w:sz="8" w:space="0" w:color="auto"/>
              <w:right w:val="single" w:sz="8" w:space="0" w:color="auto"/>
            </w:tcBorders>
            <w:shd w:val="clear" w:color="auto" w:fill="auto"/>
            <w:noWrap/>
            <w:vAlign w:val="center"/>
            <w:hideMark/>
          </w:tcPr>
          <w:p w14:paraId="72BABD98"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1,64</w:t>
            </w:r>
          </w:p>
        </w:tc>
      </w:tr>
      <w:tr w:rsidR="005F32F5" w:rsidRPr="00B260DC" w14:paraId="4FBEC0E6"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3A5DC189"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ÇORUH EDAŞ</w:t>
            </w:r>
          </w:p>
        </w:tc>
        <w:tc>
          <w:tcPr>
            <w:tcW w:w="2098" w:type="dxa"/>
            <w:tcBorders>
              <w:top w:val="nil"/>
              <w:left w:val="nil"/>
              <w:bottom w:val="single" w:sz="8" w:space="0" w:color="auto"/>
              <w:right w:val="single" w:sz="8" w:space="0" w:color="auto"/>
            </w:tcBorders>
            <w:shd w:val="clear" w:color="auto" w:fill="auto"/>
            <w:noWrap/>
            <w:vAlign w:val="center"/>
            <w:hideMark/>
          </w:tcPr>
          <w:p w14:paraId="39D67B8A"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3.657.070,41</w:t>
            </w:r>
          </w:p>
        </w:tc>
        <w:tc>
          <w:tcPr>
            <w:tcW w:w="2002" w:type="dxa"/>
            <w:tcBorders>
              <w:top w:val="nil"/>
              <w:left w:val="nil"/>
              <w:bottom w:val="single" w:sz="8" w:space="0" w:color="auto"/>
              <w:right w:val="single" w:sz="8" w:space="0" w:color="auto"/>
            </w:tcBorders>
            <w:shd w:val="clear" w:color="auto" w:fill="auto"/>
            <w:noWrap/>
            <w:vAlign w:val="center"/>
            <w:hideMark/>
          </w:tcPr>
          <w:p w14:paraId="744E291B"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72.522,89</w:t>
            </w:r>
          </w:p>
        </w:tc>
        <w:tc>
          <w:tcPr>
            <w:tcW w:w="1760" w:type="dxa"/>
            <w:tcBorders>
              <w:top w:val="nil"/>
              <w:left w:val="nil"/>
              <w:bottom w:val="single" w:sz="8" w:space="0" w:color="auto"/>
              <w:right w:val="single" w:sz="8" w:space="0" w:color="auto"/>
            </w:tcBorders>
            <w:shd w:val="clear" w:color="auto" w:fill="auto"/>
            <w:noWrap/>
            <w:vAlign w:val="center"/>
            <w:hideMark/>
          </w:tcPr>
          <w:p w14:paraId="758BF80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3.729.593,30</w:t>
            </w:r>
          </w:p>
        </w:tc>
        <w:tc>
          <w:tcPr>
            <w:tcW w:w="960" w:type="dxa"/>
            <w:tcBorders>
              <w:top w:val="nil"/>
              <w:left w:val="nil"/>
              <w:bottom w:val="single" w:sz="8" w:space="0" w:color="auto"/>
              <w:right w:val="single" w:sz="8" w:space="0" w:color="auto"/>
            </w:tcBorders>
            <w:shd w:val="clear" w:color="auto" w:fill="auto"/>
            <w:noWrap/>
            <w:vAlign w:val="center"/>
            <w:hideMark/>
          </w:tcPr>
          <w:p w14:paraId="15B805AF"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1,60</w:t>
            </w:r>
          </w:p>
        </w:tc>
      </w:tr>
      <w:tr w:rsidR="005F32F5" w:rsidRPr="00B260DC" w14:paraId="4DB3AD62"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63FB057A"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FIRAT EDAŞ</w:t>
            </w:r>
          </w:p>
        </w:tc>
        <w:tc>
          <w:tcPr>
            <w:tcW w:w="2098" w:type="dxa"/>
            <w:tcBorders>
              <w:top w:val="nil"/>
              <w:left w:val="nil"/>
              <w:bottom w:val="single" w:sz="8" w:space="0" w:color="auto"/>
              <w:right w:val="single" w:sz="8" w:space="0" w:color="auto"/>
            </w:tcBorders>
            <w:shd w:val="clear" w:color="auto" w:fill="auto"/>
            <w:noWrap/>
            <w:vAlign w:val="center"/>
            <w:hideMark/>
          </w:tcPr>
          <w:p w14:paraId="300E15ED"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2.564.992,10</w:t>
            </w:r>
          </w:p>
        </w:tc>
        <w:tc>
          <w:tcPr>
            <w:tcW w:w="2002" w:type="dxa"/>
            <w:tcBorders>
              <w:top w:val="nil"/>
              <w:left w:val="nil"/>
              <w:bottom w:val="single" w:sz="8" w:space="0" w:color="auto"/>
              <w:right w:val="single" w:sz="8" w:space="0" w:color="auto"/>
            </w:tcBorders>
            <w:shd w:val="clear" w:color="auto" w:fill="auto"/>
            <w:noWrap/>
            <w:vAlign w:val="center"/>
            <w:hideMark/>
          </w:tcPr>
          <w:p w14:paraId="276C0190"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737.641,00</w:t>
            </w:r>
          </w:p>
        </w:tc>
        <w:tc>
          <w:tcPr>
            <w:tcW w:w="1760" w:type="dxa"/>
            <w:tcBorders>
              <w:top w:val="nil"/>
              <w:left w:val="nil"/>
              <w:bottom w:val="single" w:sz="8" w:space="0" w:color="auto"/>
              <w:right w:val="single" w:sz="8" w:space="0" w:color="auto"/>
            </w:tcBorders>
            <w:shd w:val="clear" w:color="auto" w:fill="auto"/>
            <w:noWrap/>
            <w:vAlign w:val="center"/>
            <w:hideMark/>
          </w:tcPr>
          <w:p w14:paraId="7584AA54"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3.302.633,10</w:t>
            </w:r>
          </w:p>
        </w:tc>
        <w:tc>
          <w:tcPr>
            <w:tcW w:w="960" w:type="dxa"/>
            <w:tcBorders>
              <w:top w:val="nil"/>
              <w:left w:val="nil"/>
              <w:bottom w:val="single" w:sz="8" w:space="0" w:color="auto"/>
              <w:right w:val="single" w:sz="8" w:space="0" w:color="auto"/>
            </w:tcBorders>
            <w:shd w:val="clear" w:color="auto" w:fill="auto"/>
            <w:noWrap/>
            <w:vAlign w:val="center"/>
            <w:hideMark/>
          </w:tcPr>
          <w:p w14:paraId="7D87617B"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1,41</w:t>
            </w:r>
          </w:p>
        </w:tc>
      </w:tr>
      <w:tr w:rsidR="005F32F5" w:rsidRPr="00B260DC" w14:paraId="3D10D0AE"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010F72A1"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ARAS EDAŞ</w:t>
            </w:r>
          </w:p>
        </w:tc>
        <w:tc>
          <w:tcPr>
            <w:tcW w:w="2098" w:type="dxa"/>
            <w:tcBorders>
              <w:top w:val="nil"/>
              <w:left w:val="nil"/>
              <w:bottom w:val="single" w:sz="8" w:space="0" w:color="auto"/>
              <w:right w:val="single" w:sz="8" w:space="0" w:color="auto"/>
            </w:tcBorders>
            <w:shd w:val="clear" w:color="auto" w:fill="auto"/>
            <w:noWrap/>
            <w:vAlign w:val="center"/>
            <w:hideMark/>
          </w:tcPr>
          <w:p w14:paraId="48AD3ECA"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2.399.788,68</w:t>
            </w:r>
          </w:p>
        </w:tc>
        <w:tc>
          <w:tcPr>
            <w:tcW w:w="2002" w:type="dxa"/>
            <w:tcBorders>
              <w:top w:val="nil"/>
              <w:left w:val="nil"/>
              <w:bottom w:val="single" w:sz="8" w:space="0" w:color="auto"/>
              <w:right w:val="single" w:sz="8" w:space="0" w:color="auto"/>
            </w:tcBorders>
            <w:shd w:val="clear" w:color="000000" w:fill="FFFFFF"/>
            <w:noWrap/>
            <w:vAlign w:val="center"/>
            <w:hideMark/>
          </w:tcPr>
          <w:p w14:paraId="394E9CFB"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376.361,36</w:t>
            </w:r>
          </w:p>
        </w:tc>
        <w:tc>
          <w:tcPr>
            <w:tcW w:w="1760" w:type="dxa"/>
            <w:tcBorders>
              <w:top w:val="nil"/>
              <w:left w:val="nil"/>
              <w:bottom w:val="single" w:sz="8" w:space="0" w:color="auto"/>
              <w:right w:val="single" w:sz="8" w:space="0" w:color="auto"/>
            </w:tcBorders>
            <w:shd w:val="clear" w:color="auto" w:fill="auto"/>
            <w:noWrap/>
            <w:vAlign w:val="center"/>
            <w:hideMark/>
          </w:tcPr>
          <w:p w14:paraId="17E92712"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2.776.150,04</w:t>
            </w:r>
          </w:p>
        </w:tc>
        <w:tc>
          <w:tcPr>
            <w:tcW w:w="960" w:type="dxa"/>
            <w:tcBorders>
              <w:top w:val="nil"/>
              <w:left w:val="nil"/>
              <w:bottom w:val="single" w:sz="8" w:space="0" w:color="auto"/>
              <w:right w:val="single" w:sz="8" w:space="0" w:color="auto"/>
            </w:tcBorders>
            <w:shd w:val="clear" w:color="auto" w:fill="auto"/>
            <w:noWrap/>
            <w:vAlign w:val="center"/>
            <w:hideMark/>
          </w:tcPr>
          <w:p w14:paraId="668CA7DE"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1,19</w:t>
            </w:r>
          </w:p>
        </w:tc>
      </w:tr>
      <w:tr w:rsidR="005F32F5" w:rsidRPr="00B260DC" w14:paraId="37E55448"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92285AB"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ÇAMLIBEL EDAŞ</w:t>
            </w:r>
          </w:p>
        </w:tc>
        <w:tc>
          <w:tcPr>
            <w:tcW w:w="2098" w:type="dxa"/>
            <w:tcBorders>
              <w:top w:val="nil"/>
              <w:left w:val="nil"/>
              <w:bottom w:val="single" w:sz="8" w:space="0" w:color="auto"/>
              <w:right w:val="single" w:sz="8" w:space="0" w:color="auto"/>
            </w:tcBorders>
            <w:shd w:val="clear" w:color="auto" w:fill="auto"/>
            <w:noWrap/>
            <w:vAlign w:val="center"/>
            <w:hideMark/>
          </w:tcPr>
          <w:p w14:paraId="4C6EBE86"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2.378.776,22</w:t>
            </w:r>
          </w:p>
        </w:tc>
        <w:tc>
          <w:tcPr>
            <w:tcW w:w="2002" w:type="dxa"/>
            <w:tcBorders>
              <w:top w:val="nil"/>
              <w:left w:val="nil"/>
              <w:bottom w:val="single" w:sz="8" w:space="0" w:color="auto"/>
              <w:right w:val="single" w:sz="8" w:space="0" w:color="auto"/>
            </w:tcBorders>
            <w:shd w:val="clear" w:color="000000" w:fill="FFFFFF"/>
            <w:noWrap/>
            <w:vAlign w:val="center"/>
            <w:hideMark/>
          </w:tcPr>
          <w:p w14:paraId="4F8FE682"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175.024,03</w:t>
            </w:r>
          </w:p>
        </w:tc>
        <w:tc>
          <w:tcPr>
            <w:tcW w:w="1760" w:type="dxa"/>
            <w:tcBorders>
              <w:top w:val="nil"/>
              <w:left w:val="nil"/>
              <w:bottom w:val="single" w:sz="8" w:space="0" w:color="auto"/>
              <w:right w:val="single" w:sz="8" w:space="0" w:color="auto"/>
            </w:tcBorders>
            <w:shd w:val="clear" w:color="auto" w:fill="auto"/>
            <w:noWrap/>
            <w:vAlign w:val="center"/>
            <w:hideMark/>
          </w:tcPr>
          <w:p w14:paraId="5E8ADC2C"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2.553.800,25</w:t>
            </w:r>
          </w:p>
        </w:tc>
        <w:tc>
          <w:tcPr>
            <w:tcW w:w="960" w:type="dxa"/>
            <w:tcBorders>
              <w:top w:val="nil"/>
              <w:left w:val="nil"/>
              <w:bottom w:val="single" w:sz="8" w:space="0" w:color="auto"/>
              <w:right w:val="single" w:sz="8" w:space="0" w:color="auto"/>
            </w:tcBorders>
            <w:shd w:val="clear" w:color="auto" w:fill="auto"/>
            <w:noWrap/>
            <w:vAlign w:val="center"/>
            <w:hideMark/>
          </w:tcPr>
          <w:p w14:paraId="102D60C0"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1,09</w:t>
            </w:r>
          </w:p>
        </w:tc>
      </w:tr>
      <w:tr w:rsidR="005F32F5" w:rsidRPr="00B260DC" w14:paraId="54CCA4EB" w14:textId="77777777" w:rsidTr="005F32F5">
        <w:trPr>
          <w:trHeight w:val="300"/>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73DF2046" w14:textId="77777777" w:rsidR="005F32F5" w:rsidRPr="00B260DC" w:rsidRDefault="005F32F5" w:rsidP="005F32F5">
            <w:pPr>
              <w:spacing w:after="0" w:line="240" w:lineRule="auto"/>
              <w:rPr>
                <w:rFonts w:ascii="Arial" w:eastAsia="Times New Roman" w:hAnsi="Arial" w:cs="Arial"/>
                <w:color w:val="FFFFFF"/>
                <w:sz w:val="20"/>
                <w:szCs w:val="20"/>
                <w:lang w:val="en-US" w:eastAsia="tr-TR" w:bidi="ar-SA"/>
              </w:rPr>
            </w:pPr>
            <w:r w:rsidRPr="00B260DC">
              <w:rPr>
                <w:rFonts w:ascii="Arial" w:eastAsia="Times New Roman" w:hAnsi="Arial" w:cs="Arial"/>
                <w:color w:val="FFFFFF"/>
                <w:sz w:val="20"/>
                <w:szCs w:val="20"/>
                <w:lang w:val="en-US" w:eastAsia="tr-TR" w:bidi="ar-SA"/>
              </w:rPr>
              <w:t>VANGÖLÜ EDAŞ</w:t>
            </w:r>
          </w:p>
        </w:tc>
        <w:tc>
          <w:tcPr>
            <w:tcW w:w="2098" w:type="dxa"/>
            <w:tcBorders>
              <w:top w:val="nil"/>
              <w:left w:val="nil"/>
              <w:bottom w:val="single" w:sz="8" w:space="0" w:color="auto"/>
              <w:right w:val="single" w:sz="8" w:space="0" w:color="auto"/>
            </w:tcBorders>
            <w:shd w:val="clear" w:color="auto" w:fill="auto"/>
            <w:noWrap/>
            <w:vAlign w:val="center"/>
            <w:hideMark/>
          </w:tcPr>
          <w:p w14:paraId="51E620A1"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2.005.232,65</w:t>
            </w:r>
          </w:p>
        </w:tc>
        <w:tc>
          <w:tcPr>
            <w:tcW w:w="2002" w:type="dxa"/>
            <w:tcBorders>
              <w:top w:val="nil"/>
              <w:left w:val="nil"/>
              <w:bottom w:val="single" w:sz="8" w:space="0" w:color="auto"/>
              <w:right w:val="single" w:sz="8" w:space="0" w:color="auto"/>
            </w:tcBorders>
            <w:shd w:val="clear" w:color="auto" w:fill="auto"/>
            <w:noWrap/>
            <w:vAlign w:val="center"/>
            <w:hideMark/>
          </w:tcPr>
          <w:p w14:paraId="047E9C6E"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98.850,68</w:t>
            </w:r>
          </w:p>
        </w:tc>
        <w:tc>
          <w:tcPr>
            <w:tcW w:w="1760" w:type="dxa"/>
            <w:tcBorders>
              <w:top w:val="nil"/>
              <w:left w:val="nil"/>
              <w:bottom w:val="single" w:sz="8" w:space="0" w:color="auto"/>
              <w:right w:val="single" w:sz="8" w:space="0" w:color="auto"/>
            </w:tcBorders>
            <w:shd w:val="clear" w:color="auto" w:fill="auto"/>
            <w:noWrap/>
            <w:vAlign w:val="center"/>
            <w:hideMark/>
          </w:tcPr>
          <w:p w14:paraId="0843D692" w14:textId="77777777" w:rsidR="005F32F5" w:rsidRPr="00B260DC" w:rsidRDefault="005F32F5" w:rsidP="005F32F5">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2.104.083,33</w:t>
            </w:r>
          </w:p>
        </w:tc>
        <w:tc>
          <w:tcPr>
            <w:tcW w:w="960" w:type="dxa"/>
            <w:tcBorders>
              <w:top w:val="nil"/>
              <w:left w:val="nil"/>
              <w:bottom w:val="single" w:sz="8" w:space="0" w:color="auto"/>
              <w:right w:val="single" w:sz="8" w:space="0" w:color="auto"/>
            </w:tcBorders>
            <w:shd w:val="clear" w:color="auto" w:fill="auto"/>
            <w:noWrap/>
            <w:vAlign w:val="center"/>
            <w:hideMark/>
          </w:tcPr>
          <w:p w14:paraId="2D8B51C4" w14:textId="77777777" w:rsidR="005F32F5" w:rsidRPr="00B260DC" w:rsidRDefault="005F32F5" w:rsidP="005F32F5">
            <w:pPr>
              <w:spacing w:after="0" w:line="240" w:lineRule="auto"/>
              <w:jc w:val="center"/>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0,90</w:t>
            </w:r>
          </w:p>
        </w:tc>
      </w:tr>
      <w:tr w:rsidR="005F32F5" w:rsidRPr="00B260DC" w14:paraId="0C37ED02" w14:textId="77777777" w:rsidTr="005F32F5">
        <w:trPr>
          <w:trHeight w:val="315"/>
        </w:trPr>
        <w:tc>
          <w:tcPr>
            <w:tcW w:w="2520" w:type="dxa"/>
            <w:tcBorders>
              <w:top w:val="nil"/>
              <w:left w:val="single" w:sz="8" w:space="0" w:color="auto"/>
              <w:bottom w:val="single" w:sz="8" w:space="0" w:color="auto"/>
              <w:right w:val="single" w:sz="8" w:space="0" w:color="auto"/>
            </w:tcBorders>
            <w:shd w:val="clear" w:color="000000" w:fill="FF5050"/>
            <w:noWrap/>
            <w:vAlign w:val="center"/>
            <w:hideMark/>
          </w:tcPr>
          <w:p w14:paraId="49DFA79C" w14:textId="5F39FE7A" w:rsidR="005F32F5" w:rsidRPr="00B260DC" w:rsidRDefault="0040451E" w:rsidP="005F32F5">
            <w:pPr>
              <w:spacing w:after="0" w:line="240" w:lineRule="auto"/>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 xml:space="preserve">Grand </w:t>
            </w:r>
            <w:r w:rsidR="00A67F2E" w:rsidRPr="00B260DC">
              <w:rPr>
                <w:rFonts w:ascii="Arial" w:eastAsia="Times New Roman" w:hAnsi="Arial" w:cs="Arial"/>
                <w:b/>
                <w:bCs/>
                <w:color w:val="FFFFFF"/>
                <w:lang w:val="en-US" w:eastAsia="tr-TR" w:bidi="ar-SA"/>
              </w:rPr>
              <w:t>Total</w:t>
            </w:r>
          </w:p>
        </w:tc>
        <w:tc>
          <w:tcPr>
            <w:tcW w:w="2098" w:type="dxa"/>
            <w:tcBorders>
              <w:top w:val="nil"/>
              <w:left w:val="nil"/>
              <w:bottom w:val="single" w:sz="8" w:space="0" w:color="auto"/>
              <w:right w:val="single" w:sz="8" w:space="0" w:color="auto"/>
            </w:tcBorders>
            <w:shd w:val="clear" w:color="000000" w:fill="FF5050"/>
            <w:noWrap/>
            <w:vAlign w:val="center"/>
            <w:hideMark/>
          </w:tcPr>
          <w:p w14:paraId="242DD627" w14:textId="77777777" w:rsidR="005F32F5" w:rsidRPr="00B260DC" w:rsidRDefault="005F32F5" w:rsidP="005F32F5">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177.385.781,75</w:t>
            </w:r>
          </w:p>
        </w:tc>
        <w:tc>
          <w:tcPr>
            <w:tcW w:w="2002" w:type="dxa"/>
            <w:tcBorders>
              <w:top w:val="nil"/>
              <w:left w:val="nil"/>
              <w:bottom w:val="single" w:sz="8" w:space="0" w:color="auto"/>
              <w:right w:val="single" w:sz="8" w:space="0" w:color="auto"/>
            </w:tcBorders>
            <w:shd w:val="clear" w:color="000000" w:fill="FF5050"/>
            <w:noWrap/>
            <w:vAlign w:val="center"/>
            <w:hideMark/>
          </w:tcPr>
          <w:p w14:paraId="0D7D5EC7" w14:textId="77777777" w:rsidR="005F32F5" w:rsidRPr="00B260DC" w:rsidRDefault="005F32F5" w:rsidP="005F32F5">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56.050.833,06</w:t>
            </w:r>
          </w:p>
        </w:tc>
        <w:tc>
          <w:tcPr>
            <w:tcW w:w="1760" w:type="dxa"/>
            <w:tcBorders>
              <w:top w:val="nil"/>
              <w:left w:val="nil"/>
              <w:bottom w:val="single" w:sz="8" w:space="0" w:color="auto"/>
              <w:right w:val="single" w:sz="8" w:space="0" w:color="auto"/>
            </w:tcBorders>
            <w:shd w:val="clear" w:color="000000" w:fill="FF5050"/>
            <w:noWrap/>
            <w:vAlign w:val="center"/>
            <w:hideMark/>
          </w:tcPr>
          <w:p w14:paraId="1DA9AC25" w14:textId="77777777" w:rsidR="005F32F5" w:rsidRPr="00B260DC" w:rsidRDefault="005F32F5" w:rsidP="005F32F5">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233.436.614,81</w:t>
            </w:r>
          </w:p>
        </w:tc>
        <w:tc>
          <w:tcPr>
            <w:tcW w:w="960" w:type="dxa"/>
            <w:tcBorders>
              <w:top w:val="nil"/>
              <w:left w:val="nil"/>
              <w:bottom w:val="single" w:sz="8" w:space="0" w:color="auto"/>
              <w:right w:val="single" w:sz="8" w:space="0" w:color="auto"/>
            </w:tcBorders>
            <w:shd w:val="clear" w:color="000000" w:fill="FF5050"/>
            <w:noWrap/>
            <w:vAlign w:val="center"/>
            <w:hideMark/>
          </w:tcPr>
          <w:p w14:paraId="113DD598" w14:textId="77777777" w:rsidR="005F32F5" w:rsidRPr="00B260DC" w:rsidRDefault="005F32F5" w:rsidP="005F32F5">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100,00</w:t>
            </w:r>
          </w:p>
        </w:tc>
      </w:tr>
    </w:tbl>
    <w:p w14:paraId="588C0F76" w14:textId="77777777" w:rsidR="00C1059A" w:rsidRPr="00B260DC" w:rsidRDefault="00C1059A" w:rsidP="00D232AF">
      <w:pPr>
        <w:spacing w:line="360" w:lineRule="auto"/>
        <w:ind w:firstLine="432"/>
        <w:jc w:val="both"/>
        <w:rPr>
          <w:rFonts w:asciiTheme="minorHAnsi" w:hAnsiTheme="minorHAnsi" w:cstheme="minorHAnsi"/>
          <w:sz w:val="24"/>
          <w:szCs w:val="24"/>
          <w:lang w:val="en-US"/>
        </w:rPr>
      </w:pPr>
    </w:p>
    <w:p w14:paraId="103A0261" w14:textId="77777777" w:rsidR="00AD2A49" w:rsidRPr="00B260DC" w:rsidRDefault="00AD2A49" w:rsidP="00D232AF">
      <w:pPr>
        <w:spacing w:line="360" w:lineRule="auto"/>
        <w:ind w:firstLine="432"/>
        <w:jc w:val="both"/>
        <w:rPr>
          <w:rFonts w:asciiTheme="minorHAnsi" w:hAnsiTheme="minorHAnsi" w:cstheme="minorHAnsi"/>
          <w:sz w:val="24"/>
          <w:szCs w:val="24"/>
          <w:lang w:val="en-US"/>
        </w:rPr>
      </w:pPr>
    </w:p>
    <w:p w14:paraId="1C79F4EB" w14:textId="029FE0EF" w:rsidR="00D232AF" w:rsidRPr="00B260DC" w:rsidRDefault="00E622C8" w:rsidP="00D232AF">
      <w:pPr>
        <w:spacing w:line="360" w:lineRule="auto"/>
        <w:ind w:firstLine="432"/>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Distribution of invoiced consumption by consumer type is shown in </w:t>
      </w:r>
      <w:r w:rsidR="00CB3E58"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CB3E58" w:rsidRPr="00B260DC">
        <w:rPr>
          <w:rFonts w:asciiTheme="minorHAnsi" w:hAnsiTheme="minorHAnsi" w:cstheme="minorHAnsi"/>
          <w:sz w:val="24"/>
          <w:szCs w:val="24"/>
          <w:lang w:val="en-US"/>
        </w:rPr>
        <w:t xml:space="preserve"> 1.</w:t>
      </w:r>
      <w:r w:rsidR="001F0F8D" w:rsidRPr="00B260DC">
        <w:rPr>
          <w:rFonts w:asciiTheme="minorHAnsi" w:hAnsiTheme="minorHAnsi" w:cstheme="minorHAnsi"/>
          <w:sz w:val="24"/>
          <w:szCs w:val="24"/>
          <w:lang w:val="en-US"/>
        </w:rPr>
        <w:t xml:space="preserve">12 </w:t>
      </w:r>
      <w:r w:rsidRPr="00B260DC">
        <w:rPr>
          <w:rFonts w:asciiTheme="minorHAnsi" w:hAnsiTheme="minorHAnsi" w:cstheme="minorHAnsi"/>
          <w:sz w:val="24"/>
          <w:szCs w:val="24"/>
          <w:lang w:val="en-US"/>
        </w:rPr>
        <w:t>and</w:t>
      </w:r>
      <w:r w:rsidR="001F0F8D"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Figure</w:t>
      </w:r>
      <w:r w:rsidR="001F0F8D" w:rsidRPr="00B260DC">
        <w:rPr>
          <w:rFonts w:asciiTheme="minorHAnsi" w:hAnsiTheme="minorHAnsi" w:cstheme="minorHAnsi"/>
          <w:sz w:val="24"/>
          <w:szCs w:val="24"/>
          <w:lang w:val="en-US"/>
        </w:rPr>
        <w:t xml:space="preserve"> 1.20</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and the industry consumption has the highest share with </w:t>
      </w:r>
      <w:r w:rsidR="007331D2" w:rsidRPr="00B260DC">
        <w:rPr>
          <w:rFonts w:asciiTheme="minorHAnsi" w:hAnsiTheme="minorHAnsi" w:cstheme="minorHAnsi"/>
          <w:sz w:val="24"/>
          <w:szCs w:val="24"/>
          <w:lang w:val="en-US"/>
        </w:rPr>
        <w:t>%</w:t>
      </w:r>
      <w:r w:rsidR="00494327" w:rsidRPr="00B260DC">
        <w:rPr>
          <w:rFonts w:asciiTheme="minorHAnsi" w:hAnsiTheme="minorHAnsi" w:cstheme="minorHAnsi"/>
          <w:sz w:val="24"/>
          <w:szCs w:val="24"/>
          <w:lang w:val="en-US"/>
        </w:rPr>
        <w:t>42,74</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Household consumption was the second with </w:t>
      </w:r>
      <w:r w:rsidR="00D232AF" w:rsidRPr="00B260DC">
        <w:rPr>
          <w:rFonts w:asciiTheme="minorHAnsi" w:hAnsiTheme="minorHAnsi" w:cstheme="minorHAnsi"/>
          <w:sz w:val="24"/>
          <w:szCs w:val="24"/>
          <w:lang w:val="en-US"/>
        </w:rPr>
        <w:t>%</w:t>
      </w:r>
      <w:r w:rsidR="00494327" w:rsidRPr="00B260DC">
        <w:rPr>
          <w:rFonts w:asciiTheme="minorHAnsi" w:hAnsiTheme="minorHAnsi" w:cstheme="minorHAnsi"/>
          <w:sz w:val="24"/>
          <w:szCs w:val="24"/>
          <w:lang w:val="en-US"/>
        </w:rPr>
        <w:t>25,76</w:t>
      </w:r>
      <w:r w:rsidR="00D232AF" w:rsidRPr="00B260DC">
        <w:rPr>
          <w:rFonts w:asciiTheme="minorHAnsi" w:hAnsiTheme="minorHAnsi" w:cstheme="minorHAnsi"/>
          <w:sz w:val="24"/>
          <w:szCs w:val="24"/>
          <w:lang w:val="en-US"/>
        </w:rPr>
        <w:t xml:space="preserve"> </w:t>
      </w:r>
      <w:r w:rsidR="00C1773F" w:rsidRPr="00B260DC">
        <w:rPr>
          <w:rFonts w:asciiTheme="minorHAnsi" w:hAnsiTheme="minorHAnsi" w:cstheme="minorHAnsi"/>
          <w:sz w:val="24"/>
          <w:szCs w:val="24"/>
          <w:lang w:val="en-US"/>
        </w:rPr>
        <w:t xml:space="preserve">and commercial consumption was the third with </w:t>
      </w:r>
      <w:r w:rsidR="007331D2" w:rsidRPr="00B260DC">
        <w:rPr>
          <w:rFonts w:asciiTheme="minorHAnsi" w:hAnsiTheme="minorHAnsi" w:cstheme="minorHAnsi"/>
          <w:sz w:val="24"/>
          <w:szCs w:val="24"/>
          <w:lang w:val="en-US"/>
        </w:rPr>
        <w:t>%</w:t>
      </w:r>
      <w:r w:rsidR="00494327" w:rsidRPr="00B260DC">
        <w:rPr>
          <w:rFonts w:asciiTheme="minorHAnsi" w:hAnsiTheme="minorHAnsi" w:cstheme="minorHAnsi"/>
          <w:sz w:val="24"/>
          <w:szCs w:val="24"/>
          <w:lang w:val="en-US"/>
        </w:rPr>
        <w:t>24,69</w:t>
      </w:r>
      <w:r w:rsidR="00D232AF" w:rsidRPr="00B260DC">
        <w:rPr>
          <w:rFonts w:asciiTheme="minorHAnsi" w:hAnsiTheme="minorHAnsi" w:cstheme="minorHAnsi"/>
          <w:sz w:val="24"/>
          <w:szCs w:val="24"/>
          <w:lang w:val="en-US"/>
        </w:rPr>
        <w:t xml:space="preserve">. </w:t>
      </w:r>
      <w:r w:rsidR="00C1773F" w:rsidRPr="00B260DC">
        <w:rPr>
          <w:rFonts w:asciiTheme="minorHAnsi" w:hAnsiTheme="minorHAnsi" w:cstheme="minorHAnsi"/>
          <w:sz w:val="24"/>
          <w:szCs w:val="24"/>
          <w:lang w:val="en-US"/>
        </w:rPr>
        <w:t xml:space="preserve">%. The total electricity consumption used in lighting and agricultural irrigation was </w:t>
      </w:r>
      <w:r w:rsidR="00D232AF" w:rsidRPr="00B260DC">
        <w:rPr>
          <w:rFonts w:asciiTheme="minorHAnsi" w:hAnsiTheme="minorHAnsi" w:cstheme="minorHAnsi"/>
          <w:sz w:val="24"/>
          <w:szCs w:val="24"/>
          <w:lang w:val="en-US"/>
        </w:rPr>
        <w:t>%</w:t>
      </w:r>
      <w:r w:rsidR="00494327" w:rsidRPr="00B260DC">
        <w:rPr>
          <w:rFonts w:asciiTheme="minorHAnsi" w:hAnsiTheme="minorHAnsi" w:cstheme="minorHAnsi"/>
          <w:sz w:val="24"/>
          <w:szCs w:val="24"/>
          <w:lang w:val="en-US"/>
        </w:rPr>
        <w:t>6,81</w:t>
      </w:r>
      <w:r w:rsidR="00C1773F" w:rsidRPr="00B260DC">
        <w:rPr>
          <w:rFonts w:asciiTheme="minorHAnsi" w:hAnsiTheme="minorHAnsi" w:cstheme="minorHAnsi"/>
          <w:sz w:val="24"/>
          <w:szCs w:val="24"/>
          <w:lang w:val="en-US"/>
        </w:rPr>
        <w:t>.</w:t>
      </w:r>
    </w:p>
    <w:p w14:paraId="0DB59F42" w14:textId="77777777" w:rsidR="000045FF" w:rsidRPr="00B260DC" w:rsidRDefault="000045FF" w:rsidP="00524E38">
      <w:pPr>
        <w:pStyle w:val="Balk5"/>
        <w:rPr>
          <w:lang w:val="en-US"/>
        </w:rPr>
      </w:pPr>
      <w:bookmarkStart w:id="114" w:name="_Toc450300301"/>
      <w:bookmarkStart w:id="115" w:name="_Toc450309957"/>
    </w:p>
    <w:p w14:paraId="0BAB702F" w14:textId="00089A89" w:rsidR="00D232AF" w:rsidRPr="00B260DC" w:rsidRDefault="00D232AF" w:rsidP="00524E38">
      <w:pPr>
        <w:pStyle w:val="Balk5"/>
        <w:rPr>
          <w:lang w:val="en-US"/>
        </w:rPr>
      </w:pPr>
      <w:bookmarkStart w:id="116" w:name="_Toc76478951"/>
      <w:r w:rsidRPr="00B260DC">
        <w:rPr>
          <w:lang w:val="en-US"/>
        </w:rPr>
        <w:t>Tabl</w:t>
      </w:r>
      <w:r w:rsidR="00A67F2E"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796EB1" w:rsidRPr="00B260DC">
        <w:rPr>
          <w:lang w:val="en-US"/>
        </w:rPr>
        <w:t>12</w:t>
      </w:r>
      <w:r w:rsidRPr="00B260DC">
        <w:rPr>
          <w:lang w:val="en-US"/>
        </w:rPr>
        <w:t xml:space="preserve">: </w:t>
      </w:r>
      <w:r w:rsidR="00A67F2E" w:rsidRPr="00B260DC">
        <w:rPr>
          <w:lang w:val="en-US"/>
        </w:rPr>
        <w:t>Distribution of Invoiced Consumption by Consumer Type as Eligible and Non-Eligible Consumers in 2020</w:t>
      </w:r>
      <w:r w:rsidRPr="00B260DC">
        <w:rPr>
          <w:lang w:val="en-US"/>
        </w:rPr>
        <w:t xml:space="preserve"> (MWh)</w:t>
      </w:r>
      <w:bookmarkEnd w:id="114"/>
      <w:bookmarkEnd w:id="115"/>
      <w:bookmarkEnd w:id="116"/>
    </w:p>
    <w:tbl>
      <w:tblPr>
        <w:tblW w:w="10220" w:type="dxa"/>
        <w:tblCellMar>
          <w:left w:w="70" w:type="dxa"/>
          <w:right w:w="70" w:type="dxa"/>
        </w:tblCellMar>
        <w:tblLook w:val="04A0" w:firstRow="1" w:lastRow="0" w:firstColumn="1" w:lastColumn="0" w:noHBand="0" w:noVBand="1"/>
      </w:tblPr>
      <w:tblGrid>
        <w:gridCol w:w="1975"/>
        <w:gridCol w:w="1809"/>
        <w:gridCol w:w="893"/>
        <w:gridCol w:w="2021"/>
        <w:gridCol w:w="882"/>
        <w:gridCol w:w="1821"/>
        <w:gridCol w:w="882"/>
      </w:tblGrid>
      <w:tr w:rsidR="00494327" w:rsidRPr="00B260DC" w14:paraId="293F7AAB" w14:textId="77777777" w:rsidTr="00494327">
        <w:trPr>
          <w:trHeight w:val="330"/>
        </w:trPr>
        <w:tc>
          <w:tcPr>
            <w:tcW w:w="197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AFB804F" w14:textId="03037B4E" w:rsidR="00494327" w:rsidRPr="00B260DC" w:rsidRDefault="00C81A4E"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Consumer Type</w:t>
            </w:r>
          </w:p>
        </w:tc>
        <w:tc>
          <w:tcPr>
            <w:tcW w:w="8245"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2D762A3F" w14:textId="49BCECDF" w:rsidR="00494327" w:rsidRPr="00B260DC" w:rsidRDefault="00C81A4E"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Consumption Amount</w:t>
            </w:r>
            <w:r w:rsidR="00494327" w:rsidRPr="00B260DC">
              <w:rPr>
                <w:rFonts w:ascii="Arial" w:eastAsia="Times New Roman" w:hAnsi="Arial" w:cs="Arial"/>
                <w:b/>
                <w:bCs/>
                <w:color w:val="FFFFFF"/>
                <w:sz w:val="24"/>
                <w:szCs w:val="24"/>
                <w:lang w:val="en-US" w:eastAsia="tr-TR" w:bidi="ar-SA"/>
              </w:rPr>
              <w:t xml:space="preserve"> (MWh)</w:t>
            </w:r>
          </w:p>
        </w:tc>
      </w:tr>
      <w:tr w:rsidR="00494327" w:rsidRPr="00B260DC" w14:paraId="73DA0646" w14:textId="77777777" w:rsidTr="00494327">
        <w:trPr>
          <w:trHeight w:val="645"/>
        </w:trPr>
        <w:tc>
          <w:tcPr>
            <w:tcW w:w="1975" w:type="dxa"/>
            <w:vMerge/>
            <w:tcBorders>
              <w:top w:val="single" w:sz="8" w:space="0" w:color="auto"/>
              <w:left w:val="single" w:sz="8" w:space="0" w:color="auto"/>
              <w:bottom w:val="single" w:sz="8" w:space="0" w:color="000000"/>
              <w:right w:val="single" w:sz="8" w:space="0" w:color="auto"/>
            </w:tcBorders>
            <w:vAlign w:val="center"/>
            <w:hideMark/>
          </w:tcPr>
          <w:p w14:paraId="0351CC6A" w14:textId="77777777" w:rsidR="00494327" w:rsidRPr="00B260DC" w:rsidRDefault="00494327" w:rsidP="00494327">
            <w:pPr>
              <w:spacing w:after="0" w:line="240" w:lineRule="auto"/>
              <w:rPr>
                <w:rFonts w:ascii="Arial" w:eastAsia="Times New Roman" w:hAnsi="Arial" w:cs="Arial"/>
                <w:b/>
                <w:bCs/>
                <w:color w:val="FFFFFF"/>
                <w:sz w:val="24"/>
                <w:szCs w:val="24"/>
                <w:lang w:val="en-US" w:eastAsia="tr-TR" w:bidi="ar-SA"/>
              </w:rPr>
            </w:pPr>
          </w:p>
        </w:tc>
        <w:tc>
          <w:tcPr>
            <w:tcW w:w="1746" w:type="dxa"/>
            <w:tcBorders>
              <w:top w:val="nil"/>
              <w:left w:val="nil"/>
              <w:bottom w:val="single" w:sz="8" w:space="0" w:color="auto"/>
              <w:right w:val="single" w:sz="8" w:space="0" w:color="auto"/>
            </w:tcBorders>
            <w:shd w:val="clear" w:color="000000" w:fill="FF0000"/>
            <w:noWrap/>
            <w:vAlign w:val="center"/>
            <w:hideMark/>
          </w:tcPr>
          <w:p w14:paraId="741BAD43" w14:textId="191DD4D7" w:rsidR="00494327" w:rsidRPr="00B260DC" w:rsidRDefault="00C81A4E"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Non-Eligible Consumer</w:t>
            </w:r>
          </w:p>
        </w:tc>
        <w:tc>
          <w:tcPr>
            <w:tcW w:w="893" w:type="dxa"/>
            <w:tcBorders>
              <w:top w:val="nil"/>
              <w:left w:val="nil"/>
              <w:bottom w:val="single" w:sz="8" w:space="0" w:color="auto"/>
              <w:right w:val="single" w:sz="8" w:space="0" w:color="auto"/>
            </w:tcBorders>
            <w:shd w:val="clear" w:color="000000" w:fill="FF0000"/>
            <w:vAlign w:val="center"/>
            <w:hideMark/>
          </w:tcPr>
          <w:p w14:paraId="64D2CA5E" w14:textId="676D686F" w:rsidR="00494327" w:rsidRPr="00B260DC" w:rsidRDefault="00C81A4E"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Share</w:t>
            </w:r>
            <w:r w:rsidR="00494327" w:rsidRPr="00B260DC">
              <w:rPr>
                <w:rFonts w:ascii="Arial" w:eastAsia="Times New Roman" w:hAnsi="Arial" w:cs="Arial"/>
                <w:b/>
                <w:bCs/>
                <w:color w:val="FFFFFF"/>
                <w:sz w:val="24"/>
                <w:szCs w:val="24"/>
                <w:lang w:val="en-US" w:eastAsia="tr-TR" w:bidi="ar-SA"/>
              </w:rPr>
              <w:t xml:space="preserve"> </w:t>
            </w:r>
            <w:r w:rsidR="00494327" w:rsidRPr="00B260DC">
              <w:rPr>
                <w:rFonts w:ascii="Arial" w:eastAsia="Times New Roman" w:hAnsi="Arial" w:cs="Arial"/>
                <w:b/>
                <w:bCs/>
                <w:color w:val="FFFFFF"/>
                <w:sz w:val="24"/>
                <w:szCs w:val="24"/>
                <w:lang w:val="en-US" w:eastAsia="tr-TR" w:bidi="ar-SA"/>
              </w:rPr>
              <w:br/>
              <w:t>(%)</w:t>
            </w:r>
          </w:p>
        </w:tc>
        <w:tc>
          <w:tcPr>
            <w:tcW w:w="2021" w:type="dxa"/>
            <w:tcBorders>
              <w:top w:val="nil"/>
              <w:left w:val="nil"/>
              <w:bottom w:val="single" w:sz="8" w:space="0" w:color="auto"/>
              <w:right w:val="single" w:sz="8" w:space="0" w:color="auto"/>
            </w:tcBorders>
            <w:shd w:val="clear" w:color="000000" w:fill="FF0000"/>
            <w:noWrap/>
            <w:vAlign w:val="center"/>
            <w:hideMark/>
          </w:tcPr>
          <w:p w14:paraId="05AA5FA1" w14:textId="120DD996" w:rsidR="00494327" w:rsidRPr="00B260DC" w:rsidRDefault="00C81A4E"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Eligible Consumer</w:t>
            </w:r>
          </w:p>
        </w:tc>
        <w:tc>
          <w:tcPr>
            <w:tcW w:w="882" w:type="dxa"/>
            <w:tcBorders>
              <w:top w:val="nil"/>
              <w:left w:val="nil"/>
              <w:bottom w:val="single" w:sz="8" w:space="0" w:color="auto"/>
              <w:right w:val="single" w:sz="8" w:space="0" w:color="auto"/>
            </w:tcBorders>
            <w:shd w:val="clear" w:color="000000" w:fill="FF0000"/>
            <w:vAlign w:val="center"/>
            <w:hideMark/>
          </w:tcPr>
          <w:p w14:paraId="7423510B" w14:textId="66B3EB85" w:rsidR="00494327" w:rsidRPr="00B260DC" w:rsidRDefault="00C81A4E"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Share</w:t>
            </w:r>
            <w:r w:rsidR="00494327" w:rsidRPr="00B260DC">
              <w:rPr>
                <w:rFonts w:ascii="Arial" w:eastAsia="Times New Roman" w:hAnsi="Arial" w:cs="Arial"/>
                <w:b/>
                <w:bCs/>
                <w:color w:val="FFFFFF"/>
                <w:sz w:val="24"/>
                <w:szCs w:val="24"/>
                <w:lang w:val="en-US" w:eastAsia="tr-TR" w:bidi="ar-SA"/>
              </w:rPr>
              <w:t xml:space="preserve"> </w:t>
            </w:r>
            <w:r w:rsidR="00494327" w:rsidRPr="00B260DC">
              <w:rPr>
                <w:rFonts w:ascii="Arial" w:eastAsia="Times New Roman" w:hAnsi="Arial" w:cs="Arial"/>
                <w:b/>
                <w:bCs/>
                <w:color w:val="FFFFFF"/>
                <w:sz w:val="24"/>
                <w:szCs w:val="24"/>
                <w:lang w:val="en-US" w:eastAsia="tr-TR" w:bidi="ar-SA"/>
              </w:rPr>
              <w:br/>
              <w:t>(%)</w:t>
            </w:r>
          </w:p>
        </w:tc>
        <w:tc>
          <w:tcPr>
            <w:tcW w:w="1821" w:type="dxa"/>
            <w:tcBorders>
              <w:top w:val="nil"/>
              <w:left w:val="nil"/>
              <w:bottom w:val="single" w:sz="8" w:space="0" w:color="auto"/>
              <w:right w:val="single" w:sz="8" w:space="0" w:color="auto"/>
            </w:tcBorders>
            <w:shd w:val="clear" w:color="000000" w:fill="FF0000"/>
            <w:noWrap/>
            <w:vAlign w:val="center"/>
            <w:hideMark/>
          </w:tcPr>
          <w:p w14:paraId="09E8FD9F" w14:textId="4ED9EAE7" w:rsidR="00494327" w:rsidRPr="00B260DC" w:rsidRDefault="00494327"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To</w:t>
            </w:r>
            <w:r w:rsidR="00C81A4E" w:rsidRPr="00B260DC">
              <w:rPr>
                <w:rFonts w:ascii="Arial" w:eastAsia="Times New Roman" w:hAnsi="Arial" w:cs="Arial"/>
                <w:b/>
                <w:bCs/>
                <w:color w:val="FFFFFF"/>
                <w:sz w:val="24"/>
                <w:szCs w:val="24"/>
                <w:lang w:val="en-US" w:eastAsia="tr-TR" w:bidi="ar-SA"/>
              </w:rPr>
              <w:t>tal</w:t>
            </w:r>
          </w:p>
        </w:tc>
        <w:tc>
          <w:tcPr>
            <w:tcW w:w="882" w:type="dxa"/>
            <w:tcBorders>
              <w:top w:val="nil"/>
              <w:left w:val="nil"/>
              <w:bottom w:val="single" w:sz="8" w:space="0" w:color="auto"/>
              <w:right w:val="single" w:sz="8" w:space="0" w:color="auto"/>
            </w:tcBorders>
            <w:shd w:val="clear" w:color="000000" w:fill="FF0000"/>
            <w:vAlign w:val="center"/>
            <w:hideMark/>
          </w:tcPr>
          <w:p w14:paraId="4A568285" w14:textId="7CD176E8" w:rsidR="00494327" w:rsidRPr="00B260DC" w:rsidRDefault="00C81A4E"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Share</w:t>
            </w:r>
            <w:r w:rsidR="00494327" w:rsidRPr="00B260DC">
              <w:rPr>
                <w:rFonts w:ascii="Arial" w:eastAsia="Times New Roman" w:hAnsi="Arial" w:cs="Arial"/>
                <w:b/>
                <w:bCs/>
                <w:color w:val="FFFFFF"/>
                <w:sz w:val="24"/>
                <w:szCs w:val="24"/>
                <w:lang w:val="en-US" w:eastAsia="tr-TR" w:bidi="ar-SA"/>
              </w:rPr>
              <w:t xml:space="preserve"> </w:t>
            </w:r>
            <w:r w:rsidR="00494327" w:rsidRPr="00B260DC">
              <w:rPr>
                <w:rFonts w:ascii="Arial" w:eastAsia="Times New Roman" w:hAnsi="Arial" w:cs="Arial"/>
                <w:b/>
                <w:bCs/>
                <w:color w:val="FFFFFF"/>
                <w:sz w:val="24"/>
                <w:szCs w:val="24"/>
                <w:lang w:val="en-US" w:eastAsia="tr-TR" w:bidi="ar-SA"/>
              </w:rPr>
              <w:br/>
              <w:t>(%)</w:t>
            </w:r>
          </w:p>
        </w:tc>
      </w:tr>
      <w:tr w:rsidR="00494327" w:rsidRPr="00B260DC" w14:paraId="0AE9FE9E"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E2FA318" w14:textId="6F906EB9" w:rsidR="00494327" w:rsidRPr="00B260DC" w:rsidRDefault="00C81A4E" w:rsidP="00494327">
            <w:pPr>
              <w:spacing w:after="0" w:line="240" w:lineRule="auto"/>
              <w:rPr>
                <w:rFonts w:ascii="Arial" w:eastAsia="Times New Roman" w:hAnsi="Arial" w:cs="Arial"/>
                <w:color w:val="FFFFFF"/>
                <w:sz w:val="24"/>
                <w:szCs w:val="24"/>
                <w:lang w:val="en-US" w:eastAsia="tr-TR" w:bidi="ar-SA"/>
              </w:rPr>
            </w:pPr>
            <w:r w:rsidRPr="00B260DC">
              <w:rPr>
                <w:rFonts w:ascii="Arial" w:eastAsia="Times New Roman" w:hAnsi="Arial" w:cs="Arial"/>
                <w:color w:val="FFFFFF"/>
                <w:sz w:val="24"/>
                <w:szCs w:val="24"/>
                <w:lang w:val="en-US" w:eastAsia="tr-TR" w:bidi="ar-SA"/>
              </w:rPr>
              <w:t>Industry</w:t>
            </w:r>
          </w:p>
        </w:tc>
        <w:tc>
          <w:tcPr>
            <w:tcW w:w="1746" w:type="dxa"/>
            <w:tcBorders>
              <w:top w:val="nil"/>
              <w:left w:val="nil"/>
              <w:bottom w:val="single" w:sz="8" w:space="0" w:color="auto"/>
              <w:right w:val="single" w:sz="8" w:space="0" w:color="auto"/>
            </w:tcBorders>
            <w:shd w:val="clear" w:color="auto" w:fill="auto"/>
            <w:noWrap/>
            <w:vAlign w:val="center"/>
            <w:hideMark/>
          </w:tcPr>
          <w:p w14:paraId="54908657"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7.263.913,24</w:t>
            </w:r>
          </w:p>
        </w:tc>
        <w:tc>
          <w:tcPr>
            <w:tcW w:w="893" w:type="dxa"/>
            <w:tcBorders>
              <w:top w:val="nil"/>
              <w:left w:val="nil"/>
              <w:bottom w:val="single" w:sz="8" w:space="0" w:color="auto"/>
              <w:right w:val="single" w:sz="8" w:space="0" w:color="auto"/>
            </w:tcBorders>
            <w:shd w:val="clear" w:color="auto" w:fill="auto"/>
            <w:noWrap/>
            <w:vAlign w:val="center"/>
            <w:hideMark/>
          </w:tcPr>
          <w:p w14:paraId="477EA167"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6,95</w:t>
            </w:r>
          </w:p>
        </w:tc>
        <w:tc>
          <w:tcPr>
            <w:tcW w:w="2021" w:type="dxa"/>
            <w:tcBorders>
              <w:top w:val="nil"/>
              <w:left w:val="nil"/>
              <w:bottom w:val="single" w:sz="8" w:space="0" w:color="auto"/>
              <w:right w:val="single" w:sz="8" w:space="0" w:color="auto"/>
            </w:tcBorders>
            <w:shd w:val="clear" w:color="auto" w:fill="auto"/>
            <w:noWrap/>
            <w:vAlign w:val="center"/>
            <w:hideMark/>
          </w:tcPr>
          <w:p w14:paraId="6002D88A"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92.503.427,34</w:t>
            </w:r>
          </w:p>
        </w:tc>
        <w:tc>
          <w:tcPr>
            <w:tcW w:w="882" w:type="dxa"/>
            <w:tcBorders>
              <w:top w:val="nil"/>
              <w:left w:val="nil"/>
              <w:bottom w:val="single" w:sz="8" w:space="0" w:color="auto"/>
              <w:right w:val="single" w:sz="8" w:space="0" w:color="auto"/>
            </w:tcBorders>
            <w:shd w:val="clear" w:color="auto" w:fill="auto"/>
            <w:noWrap/>
            <w:vAlign w:val="center"/>
            <w:hideMark/>
          </w:tcPr>
          <w:p w14:paraId="683A0417"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71,75</w:t>
            </w:r>
          </w:p>
        </w:tc>
        <w:tc>
          <w:tcPr>
            <w:tcW w:w="1821" w:type="dxa"/>
            <w:tcBorders>
              <w:top w:val="nil"/>
              <w:left w:val="nil"/>
              <w:bottom w:val="single" w:sz="8" w:space="0" w:color="auto"/>
              <w:right w:val="single" w:sz="8" w:space="0" w:color="auto"/>
            </w:tcBorders>
            <w:shd w:val="clear" w:color="auto" w:fill="auto"/>
            <w:noWrap/>
            <w:vAlign w:val="center"/>
            <w:hideMark/>
          </w:tcPr>
          <w:p w14:paraId="14BBDE05"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99.767.340,58</w:t>
            </w:r>
          </w:p>
        </w:tc>
        <w:tc>
          <w:tcPr>
            <w:tcW w:w="882" w:type="dxa"/>
            <w:tcBorders>
              <w:top w:val="nil"/>
              <w:left w:val="nil"/>
              <w:bottom w:val="single" w:sz="8" w:space="0" w:color="auto"/>
              <w:right w:val="single" w:sz="8" w:space="0" w:color="auto"/>
            </w:tcBorders>
            <w:shd w:val="clear" w:color="auto" w:fill="auto"/>
            <w:noWrap/>
            <w:vAlign w:val="center"/>
            <w:hideMark/>
          </w:tcPr>
          <w:p w14:paraId="06411C5E"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42,74</w:t>
            </w:r>
          </w:p>
        </w:tc>
      </w:tr>
      <w:tr w:rsidR="00494327" w:rsidRPr="00B260DC" w14:paraId="6298F5C9"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DD9BD47" w14:textId="0EB21045" w:rsidR="00494327" w:rsidRPr="00B260DC" w:rsidRDefault="00C81A4E" w:rsidP="00494327">
            <w:pPr>
              <w:spacing w:after="0" w:line="240" w:lineRule="auto"/>
              <w:rPr>
                <w:rFonts w:ascii="Arial" w:eastAsia="Times New Roman" w:hAnsi="Arial" w:cs="Arial"/>
                <w:color w:val="FFFFFF"/>
                <w:sz w:val="24"/>
                <w:szCs w:val="24"/>
                <w:lang w:val="en-US" w:eastAsia="tr-TR" w:bidi="ar-SA"/>
              </w:rPr>
            </w:pPr>
            <w:r w:rsidRPr="00B260DC">
              <w:rPr>
                <w:rFonts w:ascii="Arial" w:eastAsia="Times New Roman" w:hAnsi="Arial" w:cs="Arial"/>
                <w:color w:val="FFFFFF"/>
                <w:sz w:val="24"/>
                <w:szCs w:val="24"/>
                <w:lang w:val="en-US" w:eastAsia="tr-TR" w:bidi="ar-SA"/>
              </w:rPr>
              <w:t>Household</w:t>
            </w:r>
          </w:p>
        </w:tc>
        <w:tc>
          <w:tcPr>
            <w:tcW w:w="1746" w:type="dxa"/>
            <w:tcBorders>
              <w:top w:val="nil"/>
              <w:left w:val="nil"/>
              <w:bottom w:val="single" w:sz="8" w:space="0" w:color="auto"/>
              <w:right w:val="single" w:sz="8" w:space="0" w:color="auto"/>
            </w:tcBorders>
            <w:shd w:val="clear" w:color="auto" w:fill="auto"/>
            <w:noWrap/>
            <w:vAlign w:val="center"/>
            <w:hideMark/>
          </w:tcPr>
          <w:p w14:paraId="353F2A61"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59.953.439,19</w:t>
            </w:r>
          </w:p>
        </w:tc>
        <w:tc>
          <w:tcPr>
            <w:tcW w:w="893" w:type="dxa"/>
            <w:tcBorders>
              <w:top w:val="nil"/>
              <w:left w:val="nil"/>
              <w:bottom w:val="single" w:sz="8" w:space="0" w:color="auto"/>
              <w:right w:val="single" w:sz="8" w:space="0" w:color="auto"/>
            </w:tcBorders>
            <w:shd w:val="clear" w:color="auto" w:fill="auto"/>
            <w:noWrap/>
            <w:vAlign w:val="center"/>
            <w:hideMark/>
          </w:tcPr>
          <w:p w14:paraId="5349A00E"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57,36</w:t>
            </w:r>
          </w:p>
        </w:tc>
        <w:tc>
          <w:tcPr>
            <w:tcW w:w="2021" w:type="dxa"/>
            <w:tcBorders>
              <w:top w:val="nil"/>
              <w:left w:val="nil"/>
              <w:bottom w:val="single" w:sz="8" w:space="0" w:color="auto"/>
              <w:right w:val="single" w:sz="8" w:space="0" w:color="auto"/>
            </w:tcBorders>
            <w:shd w:val="clear" w:color="auto" w:fill="auto"/>
            <w:noWrap/>
            <w:vAlign w:val="center"/>
            <w:hideMark/>
          </w:tcPr>
          <w:p w14:paraId="4A8E2A9A"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180.548,56</w:t>
            </w:r>
          </w:p>
        </w:tc>
        <w:tc>
          <w:tcPr>
            <w:tcW w:w="882" w:type="dxa"/>
            <w:tcBorders>
              <w:top w:val="nil"/>
              <w:left w:val="nil"/>
              <w:bottom w:val="single" w:sz="8" w:space="0" w:color="auto"/>
              <w:right w:val="single" w:sz="8" w:space="0" w:color="auto"/>
            </w:tcBorders>
            <w:shd w:val="clear" w:color="auto" w:fill="auto"/>
            <w:noWrap/>
            <w:vAlign w:val="center"/>
            <w:hideMark/>
          </w:tcPr>
          <w:p w14:paraId="4B0536E7"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0,14</w:t>
            </w:r>
          </w:p>
        </w:tc>
        <w:tc>
          <w:tcPr>
            <w:tcW w:w="1821" w:type="dxa"/>
            <w:tcBorders>
              <w:top w:val="nil"/>
              <w:left w:val="nil"/>
              <w:bottom w:val="single" w:sz="8" w:space="0" w:color="auto"/>
              <w:right w:val="single" w:sz="8" w:space="0" w:color="auto"/>
            </w:tcBorders>
            <w:shd w:val="clear" w:color="auto" w:fill="auto"/>
            <w:noWrap/>
            <w:vAlign w:val="center"/>
            <w:hideMark/>
          </w:tcPr>
          <w:p w14:paraId="22181768"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60.133.987,76</w:t>
            </w:r>
          </w:p>
        </w:tc>
        <w:tc>
          <w:tcPr>
            <w:tcW w:w="882" w:type="dxa"/>
            <w:tcBorders>
              <w:top w:val="nil"/>
              <w:left w:val="nil"/>
              <w:bottom w:val="single" w:sz="8" w:space="0" w:color="auto"/>
              <w:right w:val="single" w:sz="8" w:space="0" w:color="auto"/>
            </w:tcBorders>
            <w:shd w:val="clear" w:color="auto" w:fill="auto"/>
            <w:noWrap/>
            <w:vAlign w:val="center"/>
            <w:hideMark/>
          </w:tcPr>
          <w:p w14:paraId="1146C24E"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25,76</w:t>
            </w:r>
          </w:p>
        </w:tc>
      </w:tr>
      <w:tr w:rsidR="00494327" w:rsidRPr="00B260DC" w14:paraId="214931CB"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11A1CDA" w14:textId="024CB78D" w:rsidR="00494327" w:rsidRPr="00B260DC" w:rsidRDefault="00C81A4E" w:rsidP="00494327">
            <w:pPr>
              <w:spacing w:after="0" w:line="240" w:lineRule="auto"/>
              <w:rPr>
                <w:rFonts w:ascii="Arial" w:eastAsia="Times New Roman" w:hAnsi="Arial" w:cs="Arial"/>
                <w:color w:val="FFFFFF"/>
                <w:sz w:val="24"/>
                <w:szCs w:val="24"/>
                <w:lang w:val="en-US" w:eastAsia="tr-TR" w:bidi="ar-SA"/>
              </w:rPr>
            </w:pPr>
            <w:r w:rsidRPr="00B260DC">
              <w:rPr>
                <w:rFonts w:ascii="Arial" w:eastAsia="Times New Roman" w:hAnsi="Arial" w:cs="Arial"/>
                <w:color w:val="FFFFFF"/>
                <w:sz w:val="24"/>
                <w:szCs w:val="24"/>
                <w:lang w:val="en-US" w:eastAsia="tr-TR" w:bidi="ar-SA"/>
              </w:rPr>
              <w:t>Commercial</w:t>
            </w:r>
          </w:p>
        </w:tc>
        <w:tc>
          <w:tcPr>
            <w:tcW w:w="1746" w:type="dxa"/>
            <w:tcBorders>
              <w:top w:val="nil"/>
              <w:left w:val="nil"/>
              <w:bottom w:val="single" w:sz="8" w:space="0" w:color="auto"/>
              <w:right w:val="single" w:sz="8" w:space="0" w:color="auto"/>
            </w:tcBorders>
            <w:shd w:val="clear" w:color="auto" w:fill="auto"/>
            <w:noWrap/>
            <w:vAlign w:val="center"/>
            <w:hideMark/>
          </w:tcPr>
          <w:p w14:paraId="01D1A234"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23.169.303,38</w:t>
            </w:r>
          </w:p>
        </w:tc>
        <w:tc>
          <w:tcPr>
            <w:tcW w:w="893" w:type="dxa"/>
            <w:tcBorders>
              <w:top w:val="nil"/>
              <w:left w:val="nil"/>
              <w:bottom w:val="single" w:sz="8" w:space="0" w:color="auto"/>
              <w:right w:val="single" w:sz="8" w:space="0" w:color="auto"/>
            </w:tcBorders>
            <w:shd w:val="clear" w:color="auto" w:fill="auto"/>
            <w:noWrap/>
            <w:vAlign w:val="center"/>
            <w:hideMark/>
          </w:tcPr>
          <w:p w14:paraId="6248518C"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22,17</w:t>
            </w:r>
          </w:p>
        </w:tc>
        <w:tc>
          <w:tcPr>
            <w:tcW w:w="2021" w:type="dxa"/>
            <w:tcBorders>
              <w:top w:val="nil"/>
              <w:left w:val="nil"/>
              <w:bottom w:val="single" w:sz="8" w:space="0" w:color="auto"/>
              <w:right w:val="single" w:sz="8" w:space="0" w:color="auto"/>
            </w:tcBorders>
            <w:shd w:val="clear" w:color="auto" w:fill="auto"/>
            <w:noWrap/>
            <w:vAlign w:val="center"/>
            <w:hideMark/>
          </w:tcPr>
          <w:p w14:paraId="0B6D4B98"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34.464.178,49</w:t>
            </w:r>
          </w:p>
        </w:tc>
        <w:tc>
          <w:tcPr>
            <w:tcW w:w="882" w:type="dxa"/>
            <w:tcBorders>
              <w:top w:val="nil"/>
              <w:left w:val="nil"/>
              <w:bottom w:val="single" w:sz="8" w:space="0" w:color="auto"/>
              <w:right w:val="single" w:sz="8" w:space="0" w:color="auto"/>
            </w:tcBorders>
            <w:shd w:val="clear" w:color="auto" w:fill="auto"/>
            <w:noWrap/>
            <w:vAlign w:val="center"/>
            <w:hideMark/>
          </w:tcPr>
          <w:p w14:paraId="7AF9C7A1"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26,73</w:t>
            </w:r>
          </w:p>
        </w:tc>
        <w:tc>
          <w:tcPr>
            <w:tcW w:w="1821" w:type="dxa"/>
            <w:tcBorders>
              <w:top w:val="nil"/>
              <w:left w:val="nil"/>
              <w:bottom w:val="single" w:sz="8" w:space="0" w:color="auto"/>
              <w:right w:val="single" w:sz="8" w:space="0" w:color="auto"/>
            </w:tcBorders>
            <w:shd w:val="clear" w:color="auto" w:fill="auto"/>
            <w:noWrap/>
            <w:vAlign w:val="center"/>
            <w:hideMark/>
          </w:tcPr>
          <w:p w14:paraId="5B6C5B48"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57.633.481,86</w:t>
            </w:r>
          </w:p>
        </w:tc>
        <w:tc>
          <w:tcPr>
            <w:tcW w:w="882" w:type="dxa"/>
            <w:tcBorders>
              <w:top w:val="nil"/>
              <w:left w:val="nil"/>
              <w:bottom w:val="single" w:sz="8" w:space="0" w:color="auto"/>
              <w:right w:val="single" w:sz="8" w:space="0" w:color="auto"/>
            </w:tcBorders>
            <w:shd w:val="clear" w:color="auto" w:fill="auto"/>
            <w:noWrap/>
            <w:vAlign w:val="center"/>
            <w:hideMark/>
          </w:tcPr>
          <w:p w14:paraId="66F6B34B"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24,69</w:t>
            </w:r>
          </w:p>
        </w:tc>
      </w:tr>
      <w:tr w:rsidR="00494327" w:rsidRPr="00B260DC" w14:paraId="357F552A"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00801A8" w14:textId="7B5D6608" w:rsidR="00494327" w:rsidRPr="00B260DC" w:rsidRDefault="00C81A4E" w:rsidP="00494327">
            <w:pPr>
              <w:spacing w:after="0" w:line="240" w:lineRule="auto"/>
              <w:rPr>
                <w:rFonts w:ascii="Arial" w:eastAsia="Times New Roman" w:hAnsi="Arial" w:cs="Arial"/>
                <w:color w:val="FFFFFF"/>
                <w:sz w:val="24"/>
                <w:szCs w:val="24"/>
                <w:lang w:val="en-US" w:eastAsia="tr-TR" w:bidi="ar-SA"/>
              </w:rPr>
            </w:pPr>
            <w:r w:rsidRPr="00B260DC">
              <w:rPr>
                <w:rFonts w:ascii="Arial" w:eastAsia="Times New Roman" w:hAnsi="Arial" w:cs="Arial"/>
                <w:color w:val="FFFFFF"/>
                <w:sz w:val="24"/>
                <w:szCs w:val="24"/>
                <w:lang w:val="en-US" w:eastAsia="tr-TR" w:bidi="ar-SA"/>
              </w:rPr>
              <w:t>Irrigation</w:t>
            </w:r>
          </w:p>
        </w:tc>
        <w:tc>
          <w:tcPr>
            <w:tcW w:w="1746" w:type="dxa"/>
            <w:tcBorders>
              <w:top w:val="nil"/>
              <w:left w:val="nil"/>
              <w:bottom w:val="single" w:sz="8" w:space="0" w:color="auto"/>
              <w:right w:val="single" w:sz="8" w:space="0" w:color="auto"/>
            </w:tcBorders>
            <w:shd w:val="clear" w:color="auto" w:fill="auto"/>
            <w:noWrap/>
            <w:vAlign w:val="center"/>
            <w:hideMark/>
          </w:tcPr>
          <w:p w14:paraId="1E343365"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9.155.971,85</w:t>
            </w:r>
          </w:p>
        </w:tc>
        <w:tc>
          <w:tcPr>
            <w:tcW w:w="893" w:type="dxa"/>
            <w:tcBorders>
              <w:top w:val="nil"/>
              <w:left w:val="nil"/>
              <w:bottom w:val="single" w:sz="8" w:space="0" w:color="auto"/>
              <w:right w:val="single" w:sz="8" w:space="0" w:color="auto"/>
            </w:tcBorders>
            <w:shd w:val="clear" w:color="auto" w:fill="auto"/>
            <w:noWrap/>
            <w:vAlign w:val="center"/>
            <w:hideMark/>
          </w:tcPr>
          <w:p w14:paraId="53A4675B"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8,76</w:t>
            </w:r>
          </w:p>
        </w:tc>
        <w:tc>
          <w:tcPr>
            <w:tcW w:w="2021" w:type="dxa"/>
            <w:tcBorders>
              <w:top w:val="nil"/>
              <w:left w:val="nil"/>
              <w:bottom w:val="single" w:sz="8" w:space="0" w:color="auto"/>
              <w:right w:val="single" w:sz="8" w:space="0" w:color="auto"/>
            </w:tcBorders>
            <w:shd w:val="clear" w:color="auto" w:fill="auto"/>
            <w:noWrap/>
            <w:vAlign w:val="center"/>
            <w:hideMark/>
          </w:tcPr>
          <w:p w14:paraId="651DFAB4"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1.649.996,63</w:t>
            </w:r>
          </w:p>
        </w:tc>
        <w:tc>
          <w:tcPr>
            <w:tcW w:w="882" w:type="dxa"/>
            <w:tcBorders>
              <w:top w:val="nil"/>
              <w:left w:val="nil"/>
              <w:bottom w:val="single" w:sz="8" w:space="0" w:color="auto"/>
              <w:right w:val="single" w:sz="8" w:space="0" w:color="auto"/>
            </w:tcBorders>
            <w:shd w:val="clear" w:color="auto" w:fill="auto"/>
            <w:noWrap/>
            <w:vAlign w:val="center"/>
            <w:hideMark/>
          </w:tcPr>
          <w:p w14:paraId="4A27B3C4"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1,28</w:t>
            </w:r>
          </w:p>
        </w:tc>
        <w:tc>
          <w:tcPr>
            <w:tcW w:w="1821" w:type="dxa"/>
            <w:tcBorders>
              <w:top w:val="nil"/>
              <w:left w:val="nil"/>
              <w:bottom w:val="single" w:sz="8" w:space="0" w:color="auto"/>
              <w:right w:val="single" w:sz="8" w:space="0" w:color="auto"/>
            </w:tcBorders>
            <w:shd w:val="clear" w:color="auto" w:fill="auto"/>
            <w:noWrap/>
            <w:vAlign w:val="center"/>
            <w:hideMark/>
          </w:tcPr>
          <w:p w14:paraId="70284103"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10.805.968,48</w:t>
            </w:r>
          </w:p>
        </w:tc>
        <w:tc>
          <w:tcPr>
            <w:tcW w:w="882" w:type="dxa"/>
            <w:tcBorders>
              <w:top w:val="nil"/>
              <w:left w:val="nil"/>
              <w:bottom w:val="single" w:sz="8" w:space="0" w:color="auto"/>
              <w:right w:val="single" w:sz="8" w:space="0" w:color="auto"/>
            </w:tcBorders>
            <w:shd w:val="clear" w:color="auto" w:fill="auto"/>
            <w:noWrap/>
            <w:vAlign w:val="center"/>
            <w:hideMark/>
          </w:tcPr>
          <w:p w14:paraId="535315FC"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4,63</w:t>
            </w:r>
          </w:p>
        </w:tc>
      </w:tr>
      <w:tr w:rsidR="00494327" w:rsidRPr="00B260DC" w14:paraId="53D6AE22" w14:textId="77777777" w:rsidTr="00494327">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0F30652" w14:textId="0DE46791" w:rsidR="00494327" w:rsidRPr="00B260DC" w:rsidRDefault="00C81A4E" w:rsidP="00494327">
            <w:pPr>
              <w:spacing w:after="0" w:line="240" w:lineRule="auto"/>
              <w:rPr>
                <w:rFonts w:ascii="Arial" w:eastAsia="Times New Roman" w:hAnsi="Arial" w:cs="Arial"/>
                <w:color w:val="FFFFFF"/>
                <w:sz w:val="24"/>
                <w:szCs w:val="24"/>
                <w:lang w:val="en-US" w:eastAsia="tr-TR" w:bidi="ar-SA"/>
              </w:rPr>
            </w:pPr>
            <w:r w:rsidRPr="00B260DC">
              <w:rPr>
                <w:rFonts w:ascii="Arial" w:eastAsia="Times New Roman" w:hAnsi="Arial" w:cs="Arial"/>
                <w:color w:val="FFFFFF"/>
                <w:sz w:val="24"/>
                <w:szCs w:val="24"/>
                <w:lang w:val="en-US" w:eastAsia="tr-TR" w:bidi="ar-SA"/>
              </w:rPr>
              <w:t>Lighting</w:t>
            </w:r>
          </w:p>
        </w:tc>
        <w:tc>
          <w:tcPr>
            <w:tcW w:w="1746" w:type="dxa"/>
            <w:tcBorders>
              <w:top w:val="nil"/>
              <w:left w:val="nil"/>
              <w:bottom w:val="single" w:sz="8" w:space="0" w:color="auto"/>
              <w:right w:val="single" w:sz="8" w:space="0" w:color="auto"/>
            </w:tcBorders>
            <w:shd w:val="clear" w:color="auto" w:fill="auto"/>
            <w:noWrap/>
            <w:vAlign w:val="center"/>
            <w:hideMark/>
          </w:tcPr>
          <w:p w14:paraId="36465E5E"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4.974.693,53</w:t>
            </w:r>
          </w:p>
        </w:tc>
        <w:tc>
          <w:tcPr>
            <w:tcW w:w="893" w:type="dxa"/>
            <w:tcBorders>
              <w:top w:val="nil"/>
              <w:left w:val="nil"/>
              <w:bottom w:val="single" w:sz="8" w:space="0" w:color="auto"/>
              <w:right w:val="single" w:sz="8" w:space="0" w:color="auto"/>
            </w:tcBorders>
            <w:shd w:val="clear" w:color="auto" w:fill="auto"/>
            <w:noWrap/>
            <w:vAlign w:val="center"/>
            <w:hideMark/>
          </w:tcPr>
          <w:p w14:paraId="449F0940"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4,76</w:t>
            </w:r>
          </w:p>
        </w:tc>
        <w:tc>
          <w:tcPr>
            <w:tcW w:w="2021" w:type="dxa"/>
            <w:tcBorders>
              <w:top w:val="nil"/>
              <w:left w:val="nil"/>
              <w:bottom w:val="single" w:sz="8" w:space="0" w:color="auto"/>
              <w:right w:val="single" w:sz="8" w:space="0" w:color="auto"/>
            </w:tcBorders>
            <w:shd w:val="clear" w:color="auto" w:fill="auto"/>
            <w:noWrap/>
            <w:vAlign w:val="center"/>
            <w:hideMark/>
          </w:tcPr>
          <w:p w14:paraId="2432B292"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121.142,60</w:t>
            </w:r>
          </w:p>
        </w:tc>
        <w:tc>
          <w:tcPr>
            <w:tcW w:w="882" w:type="dxa"/>
            <w:tcBorders>
              <w:top w:val="nil"/>
              <w:left w:val="nil"/>
              <w:bottom w:val="single" w:sz="8" w:space="0" w:color="auto"/>
              <w:right w:val="single" w:sz="8" w:space="0" w:color="auto"/>
            </w:tcBorders>
            <w:shd w:val="clear" w:color="auto" w:fill="auto"/>
            <w:noWrap/>
            <w:vAlign w:val="center"/>
            <w:hideMark/>
          </w:tcPr>
          <w:p w14:paraId="47F9481B"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0,09</w:t>
            </w:r>
          </w:p>
        </w:tc>
        <w:tc>
          <w:tcPr>
            <w:tcW w:w="1821" w:type="dxa"/>
            <w:tcBorders>
              <w:top w:val="nil"/>
              <w:left w:val="nil"/>
              <w:bottom w:val="single" w:sz="8" w:space="0" w:color="auto"/>
              <w:right w:val="single" w:sz="8" w:space="0" w:color="auto"/>
            </w:tcBorders>
            <w:shd w:val="clear" w:color="auto" w:fill="auto"/>
            <w:noWrap/>
            <w:vAlign w:val="center"/>
            <w:hideMark/>
          </w:tcPr>
          <w:p w14:paraId="41500F12" w14:textId="77777777" w:rsidR="00494327" w:rsidRPr="00B260DC" w:rsidRDefault="00494327" w:rsidP="00494327">
            <w:pPr>
              <w:spacing w:after="0" w:line="240" w:lineRule="auto"/>
              <w:jc w:val="right"/>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5.095.836,13</w:t>
            </w:r>
          </w:p>
        </w:tc>
        <w:tc>
          <w:tcPr>
            <w:tcW w:w="882" w:type="dxa"/>
            <w:tcBorders>
              <w:top w:val="nil"/>
              <w:left w:val="nil"/>
              <w:bottom w:val="single" w:sz="8" w:space="0" w:color="auto"/>
              <w:right w:val="single" w:sz="8" w:space="0" w:color="auto"/>
            </w:tcBorders>
            <w:shd w:val="clear" w:color="auto" w:fill="auto"/>
            <w:noWrap/>
            <w:vAlign w:val="center"/>
            <w:hideMark/>
          </w:tcPr>
          <w:p w14:paraId="375F0885" w14:textId="77777777" w:rsidR="00494327" w:rsidRPr="00B260DC" w:rsidRDefault="00494327" w:rsidP="00494327">
            <w:pPr>
              <w:spacing w:after="0" w:line="240" w:lineRule="auto"/>
              <w:jc w:val="center"/>
              <w:rPr>
                <w:rFonts w:ascii="Arial" w:eastAsia="Times New Roman" w:hAnsi="Arial" w:cs="Arial"/>
                <w:color w:val="000000"/>
                <w:sz w:val="24"/>
                <w:szCs w:val="24"/>
                <w:lang w:val="en-US" w:eastAsia="tr-TR" w:bidi="ar-SA"/>
              </w:rPr>
            </w:pPr>
            <w:r w:rsidRPr="00B260DC">
              <w:rPr>
                <w:rFonts w:ascii="Arial" w:eastAsia="Times New Roman" w:hAnsi="Arial" w:cs="Arial"/>
                <w:color w:val="000000"/>
                <w:sz w:val="24"/>
                <w:szCs w:val="24"/>
                <w:lang w:val="en-US" w:eastAsia="tr-TR" w:bidi="ar-SA"/>
              </w:rPr>
              <w:t>2,18</w:t>
            </w:r>
          </w:p>
        </w:tc>
      </w:tr>
      <w:tr w:rsidR="00494327" w:rsidRPr="00B260DC" w14:paraId="68323741" w14:textId="77777777" w:rsidTr="00494327">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DE323B1" w14:textId="0C455EC5" w:rsidR="00494327" w:rsidRPr="00B260DC" w:rsidRDefault="00C1773F" w:rsidP="00494327">
            <w:pPr>
              <w:spacing w:after="0" w:line="240" w:lineRule="auto"/>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 xml:space="preserve">Grand </w:t>
            </w:r>
            <w:r w:rsidR="00C81A4E" w:rsidRPr="00B260DC">
              <w:rPr>
                <w:rFonts w:ascii="Arial" w:eastAsia="Times New Roman" w:hAnsi="Arial" w:cs="Arial"/>
                <w:b/>
                <w:bCs/>
                <w:color w:val="FFFFFF"/>
                <w:sz w:val="24"/>
                <w:szCs w:val="24"/>
                <w:lang w:val="en-US" w:eastAsia="tr-TR" w:bidi="ar-SA"/>
              </w:rPr>
              <w:t>Total</w:t>
            </w:r>
          </w:p>
        </w:tc>
        <w:tc>
          <w:tcPr>
            <w:tcW w:w="1746" w:type="dxa"/>
            <w:tcBorders>
              <w:top w:val="nil"/>
              <w:left w:val="nil"/>
              <w:bottom w:val="single" w:sz="8" w:space="0" w:color="auto"/>
              <w:right w:val="single" w:sz="8" w:space="0" w:color="auto"/>
            </w:tcBorders>
            <w:shd w:val="clear" w:color="000000" w:fill="FF5050"/>
            <w:noWrap/>
            <w:vAlign w:val="center"/>
            <w:hideMark/>
          </w:tcPr>
          <w:p w14:paraId="3DDD393C" w14:textId="77777777" w:rsidR="00494327" w:rsidRPr="00B260DC" w:rsidRDefault="00494327" w:rsidP="00494327">
            <w:pPr>
              <w:spacing w:after="0" w:line="240" w:lineRule="auto"/>
              <w:jc w:val="right"/>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104.517.321,19</w:t>
            </w:r>
          </w:p>
        </w:tc>
        <w:tc>
          <w:tcPr>
            <w:tcW w:w="893" w:type="dxa"/>
            <w:tcBorders>
              <w:top w:val="nil"/>
              <w:left w:val="nil"/>
              <w:bottom w:val="single" w:sz="8" w:space="0" w:color="auto"/>
              <w:right w:val="single" w:sz="8" w:space="0" w:color="auto"/>
            </w:tcBorders>
            <w:shd w:val="clear" w:color="000000" w:fill="FF5050"/>
            <w:noWrap/>
            <w:vAlign w:val="center"/>
            <w:hideMark/>
          </w:tcPr>
          <w:p w14:paraId="6AE9770E" w14:textId="77777777" w:rsidR="00494327" w:rsidRPr="00B260DC" w:rsidRDefault="00494327"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100,00</w:t>
            </w:r>
          </w:p>
        </w:tc>
        <w:tc>
          <w:tcPr>
            <w:tcW w:w="2021" w:type="dxa"/>
            <w:tcBorders>
              <w:top w:val="nil"/>
              <w:left w:val="nil"/>
              <w:bottom w:val="single" w:sz="8" w:space="0" w:color="auto"/>
              <w:right w:val="single" w:sz="8" w:space="0" w:color="auto"/>
            </w:tcBorders>
            <w:shd w:val="clear" w:color="000000" w:fill="FF5050"/>
            <w:noWrap/>
            <w:vAlign w:val="center"/>
            <w:hideMark/>
          </w:tcPr>
          <w:p w14:paraId="19894023" w14:textId="77777777" w:rsidR="00494327" w:rsidRPr="00B260DC" w:rsidRDefault="00494327" w:rsidP="00494327">
            <w:pPr>
              <w:spacing w:after="0" w:line="240" w:lineRule="auto"/>
              <w:jc w:val="right"/>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128.919.293,62</w:t>
            </w:r>
          </w:p>
        </w:tc>
        <w:tc>
          <w:tcPr>
            <w:tcW w:w="882" w:type="dxa"/>
            <w:tcBorders>
              <w:top w:val="nil"/>
              <w:left w:val="nil"/>
              <w:bottom w:val="single" w:sz="8" w:space="0" w:color="auto"/>
              <w:right w:val="single" w:sz="8" w:space="0" w:color="auto"/>
            </w:tcBorders>
            <w:shd w:val="clear" w:color="000000" w:fill="FF5050"/>
            <w:noWrap/>
            <w:vAlign w:val="center"/>
            <w:hideMark/>
          </w:tcPr>
          <w:p w14:paraId="416E2F7E" w14:textId="77777777" w:rsidR="00494327" w:rsidRPr="00B260DC" w:rsidRDefault="00494327"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100,00</w:t>
            </w:r>
          </w:p>
        </w:tc>
        <w:tc>
          <w:tcPr>
            <w:tcW w:w="1821" w:type="dxa"/>
            <w:tcBorders>
              <w:top w:val="nil"/>
              <w:left w:val="nil"/>
              <w:bottom w:val="single" w:sz="8" w:space="0" w:color="auto"/>
              <w:right w:val="single" w:sz="8" w:space="0" w:color="auto"/>
            </w:tcBorders>
            <w:shd w:val="clear" w:color="000000" w:fill="FF5050"/>
            <w:noWrap/>
            <w:vAlign w:val="center"/>
            <w:hideMark/>
          </w:tcPr>
          <w:p w14:paraId="3B20D821" w14:textId="77777777" w:rsidR="00494327" w:rsidRPr="00B260DC" w:rsidRDefault="00494327" w:rsidP="00494327">
            <w:pPr>
              <w:spacing w:after="0" w:line="240" w:lineRule="auto"/>
              <w:jc w:val="center"/>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233.436.614,81</w:t>
            </w:r>
          </w:p>
        </w:tc>
        <w:tc>
          <w:tcPr>
            <w:tcW w:w="882" w:type="dxa"/>
            <w:tcBorders>
              <w:top w:val="nil"/>
              <w:left w:val="nil"/>
              <w:bottom w:val="single" w:sz="8" w:space="0" w:color="auto"/>
              <w:right w:val="single" w:sz="8" w:space="0" w:color="auto"/>
            </w:tcBorders>
            <w:shd w:val="clear" w:color="000000" w:fill="FF5050"/>
            <w:noWrap/>
            <w:vAlign w:val="center"/>
            <w:hideMark/>
          </w:tcPr>
          <w:p w14:paraId="76103E48" w14:textId="77777777" w:rsidR="00494327" w:rsidRPr="00B260DC" w:rsidRDefault="00494327" w:rsidP="00494327">
            <w:pPr>
              <w:spacing w:after="0" w:line="240" w:lineRule="auto"/>
              <w:rPr>
                <w:rFonts w:ascii="Arial" w:eastAsia="Times New Roman" w:hAnsi="Arial" w:cs="Arial"/>
                <w:b/>
                <w:bCs/>
                <w:color w:val="FFFFFF"/>
                <w:sz w:val="24"/>
                <w:szCs w:val="24"/>
                <w:lang w:val="en-US" w:eastAsia="tr-TR" w:bidi="ar-SA"/>
              </w:rPr>
            </w:pPr>
            <w:r w:rsidRPr="00B260DC">
              <w:rPr>
                <w:rFonts w:ascii="Arial" w:eastAsia="Times New Roman" w:hAnsi="Arial" w:cs="Arial"/>
                <w:b/>
                <w:bCs/>
                <w:color w:val="FFFFFF"/>
                <w:sz w:val="24"/>
                <w:szCs w:val="24"/>
                <w:lang w:val="en-US" w:eastAsia="tr-TR" w:bidi="ar-SA"/>
              </w:rPr>
              <w:t>100,00</w:t>
            </w:r>
          </w:p>
        </w:tc>
      </w:tr>
    </w:tbl>
    <w:p w14:paraId="697EB66A" w14:textId="77777777" w:rsidR="004F78F8" w:rsidRPr="00B260DC" w:rsidRDefault="004F78F8" w:rsidP="004F78F8">
      <w:pPr>
        <w:rPr>
          <w:lang w:val="en-US"/>
        </w:rPr>
      </w:pPr>
    </w:p>
    <w:p w14:paraId="3D28FFBD" w14:textId="77777777" w:rsidR="001F0F8D" w:rsidRPr="00B260DC" w:rsidRDefault="001F0F8D" w:rsidP="00E93600">
      <w:pPr>
        <w:pStyle w:val="Balk6"/>
        <w:rPr>
          <w:lang w:val="en-US"/>
        </w:rPr>
      </w:pPr>
      <w:bookmarkStart w:id="117" w:name="_Toc450307001"/>
      <w:bookmarkStart w:id="118" w:name="_Toc450307112"/>
      <w:bookmarkStart w:id="119" w:name="_Toc450307918"/>
    </w:p>
    <w:p w14:paraId="03AA5C86" w14:textId="39A73A8E" w:rsidR="00D232AF" w:rsidRPr="00B260DC" w:rsidRDefault="00C81A4E" w:rsidP="00E93600">
      <w:pPr>
        <w:pStyle w:val="Balk6"/>
        <w:rPr>
          <w:lang w:val="en-US"/>
        </w:rPr>
      </w:pPr>
      <w:bookmarkStart w:id="120" w:name="_Toc76478999"/>
      <w:r w:rsidRPr="00B260DC">
        <w:rPr>
          <w:lang w:val="en-US"/>
        </w:rPr>
        <w:lastRenderedPageBreak/>
        <w:t>Figure</w:t>
      </w:r>
      <w:r w:rsidR="00D232AF" w:rsidRPr="00B260DC">
        <w:rPr>
          <w:lang w:val="en-US"/>
        </w:rPr>
        <w:t xml:space="preserve"> </w:t>
      </w:r>
      <w:r w:rsidR="00853F79" w:rsidRPr="00B260DC">
        <w:rPr>
          <w:lang w:val="en-US"/>
        </w:rPr>
        <w:t>1</w:t>
      </w:r>
      <w:r w:rsidR="00D232AF" w:rsidRPr="00B260DC">
        <w:rPr>
          <w:lang w:val="en-US"/>
        </w:rPr>
        <w:fldChar w:fldCharType="begin"/>
      </w:r>
      <w:r w:rsidR="00D232AF" w:rsidRPr="00B260DC">
        <w:rPr>
          <w:lang w:val="en-US"/>
        </w:rPr>
        <w:instrText xml:space="preserve"> STYLEREF 1 \s </w:instrText>
      </w:r>
      <w:r w:rsidR="00D232AF" w:rsidRPr="00B260DC">
        <w:rPr>
          <w:lang w:val="en-US"/>
        </w:rPr>
        <w:fldChar w:fldCharType="end"/>
      </w:r>
      <w:r w:rsidR="00780DE7" w:rsidRPr="00B260DC">
        <w:rPr>
          <w:lang w:val="en-US"/>
        </w:rPr>
        <w:t>.</w:t>
      </w:r>
      <w:r w:rsidR="001F0F8D" w:rsidRPr="00B260DC">
        <w:rPr>
          <w:lang w:val="en-US"/>
        </w:rPr>
        <w:t>20</w:t>
      </w:r>
      <w:r w:rsidR="00D232AF" w:rsidRPr="00B260DC">
        <w:rPr>
          <w:lang w:val="en-US"/>
        </w:rPr>
        <w:t xml:space="preserve">: </w:t>
      </w:r>
      <w:r w:rsidRPr="00B260DC">
        <w:rPr>
          <w:lang w:val="en-US"/>
        </w:rPr>
        <w:t xml:space="preserve">Distribution of Invoiced Consumption by Consumer Type in 2020 </w:t>
      </w:r>
      <w:r w:rsidR="00D232AF" w:rsidRPr="00B260DC">
        <w:rPr>
          <w:lang w:val="en-US"/>
        </w:rPr>
        <w:t>(%)</w:t>
      </w:r>
      <w:bookmarkEnd w:id="117"/>
      <w:bookmarkEnd w:id="118"/>
      <w:bookmarkEnd w:id="119"/>
      <w:bookmarkEnd w:id="120"/>
    </w:p>
    <w:p w14:paraId="39AC2D7D" w14:textId="1E4A4290" w:rsidR="00D232AF" w:rsidRPr="00B260DC" w:rsidRDefault="000367FB" w:rsidP="00D232AF">
      <w:pPr>
        <w:jc w:val="center"/>
        <w:rPr>
          <w:lang w:val="en-US"/>
        </w:rPr>
      </w:pPr>
      <w:r w:rsidRPr="00B260DC">
        <w:rPr>
          <w:noProof/>
          <w:lang w:eastAsia="tr-TR" w:bidi="ar-SA"/>
        </w:rPr>
        <w:drawing>
          <wp:inline distT="0" distB="0" distL="0" distR="0" wp14:anchorId="66625E99" wp14:editId="01008520">
            <wp:extent cx="5735245" cy="3693814"/>
            <wp:effectExtent l="0" t="0" r="0" b="1905"/>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8033" cy="3702050"/>
                    </a:xfrm>
                    <a:prstGeom prst="rect">
                      <a:avLst/>
                    </a:prstGeom>
                    <a:noFill/>
                  </pic:spPr>
                </pic:pic>
              </a:graphicData>
            </a:graphic>
          </wp:inline>
        </w:drawing>
      </w:r>
    </w:p>
    <w:p w14:paraId="1D59DFB7" w14:textId="77777777" w:rsidR="00D232AF" w:rsidRPr="00B260DC" w:rsidRDefault="00D232AF" w:rsidP="00D232AF">
      <w:pPr>
        <w:spacing w:line="360" w:lineRule="auto"/>
        <w:ind w:firstLine="708"/>
        <w:jc w:val="both"/>
        <w:rPr>
          <w:rFonts w:asciiTheme="minorHAnsi" w:eastAsiaTheme="minorEastAsia" w:hAnsiTheme="minorHAnsi" w:cstheme="minorHAnsi"/>
          <w:sz w:val="24"/>
          <w:szCs w:val="24"/>
          <w:lang w:val="en-US"/>
        </w:rPr>
      </w:pPr>
    </w:p>
    <w:p w14:paraId="1BE83803" w14:textId="384000F5" w:rsidR="000C7E45" w:rsidRPr="00B260DC" w:rsidRDefault="000C7E45" w:rsidP="000C7E45">
      <w:pPr>
        <w:pStyle w:val="Balk5"/>
        <w:rPr>
          <w:lang w:val="en-US"/>
        </w:rPr>
      </w:pPr>
      <w:bookmarkStart w:id="121" w:name="_Toc76478952"/>
      <w:r w:rsidRPr="00B260DC">
        <w:rPr>
          <w:lang w:val="en-US"/>
        </w:rPr>
        <w:t>Tabl</w:t>
      </w:r>
      <w:r w:rsidR="00C81A4E" w:rsidRPr="00B260DC">
        <w:rPr>
          <w:lang w:val="en-US"/>
        </w:rPr>
        <w:t>e</w:t>
      </w:r>
      <w:r w:rsidRPr="00B260DC">
        <w:rPr>
          <w:lang w:val="en-US"/>
        </w:rPr>
        <w:t xml:space="preserve"> 1</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 xml:space="preserve">.13: </w:t>
      </w:r>
      <w:r w:rsidR="00C81A4E" w:rsidRPr="00B260DC">
        <w:rPr>
          <w:lang w:val="en-US"/>
        </w:rPr>
        <w:t xml:space="preserve">Development of Invoiced Consumption by Consumer Type by Years </w:t>
      </w:r>
      <w:r w:rsidRPr="00B260DC">
        <w:rPr>
          <w:lang w:val="en-US"/>
        </w:rPr>
        <w:t>(MWh)</w:t>
      </w:r>
      <w:bookmarkEnd w:id="121"/>
    </w:p>
    <w:tbl>
      <w:tblPr>
        <w:tblW w:w="5000" w:type="pct"/>
        <w:tblCellMar>
          <w:left w:w="70" w:type="dxa"/>
          <w:right w:w="70" w:type="dxa"/>
        </w:tblCellMar>
        <w:tblLook w:val="04A0" w:firstRow="1" w:lastRow="0" w:firstColumn="1" w:lastColumn="0" w:noHBand="0" w:noVBand="1"/>
      </w:tblPr>
      <w:tblGrid>
        <w:gridCol w:w="1804"/>
        <w:gridCol w:w="2016"/>
        <w:gridCol w:w="1841"/>
        <w:gridCol w:w="1560"/>
        <w:gridCol w:w="1841"/>
      </w:tblGrid>
      <w:tr w:rsidR="009D126E" w:rsidRPr="00B260DC" w14:paraId="27B85B5D" w14:textId="77777777" w:rsidTr="009D126E">
        <w:trPr>
          <w:trHeight w:val="300"/>
        </w:trPr>
        <w:tc>
          <w:tcPr>
            <w:tcW w:w="995" w:type="pct"/>
            <w:vMerge w:val="restart"/>
            <w:tcBorders>
              <w:top w:val="single" w:sz="8" w:space="0" w:color="auto"/>
              <w:left w:val="single" w:sz="8" w:space="0" w:color="auto"/>
              <w:bottom w:val="nil"/>
              <w:right w:val="single" w:sz="8" w:space="0" w:color="auto"/>
            </w:tcBorders>
            <w:shd w:val="clear" w:color="000000" w:fill="FF0000"/>
            <w:noWrap/>
            <w:vAlign w:val="center"/>
            <w:hideMark/>
          </w:tcPr>
          <w:p w14:paraId="36B99E56" w14:textId="6D72A507" w:rsidR="009D126E" w:rsidRPr="00B260DC" w:rsidRDefault="00C81A4E" w:rsidP="009D126E">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Consumer Type</w:t>
            </w:r>
          </w:p>
        </w:tc>
        <w:tc>
          <w:tcPr>
            <w:tcW w:w="4005" w:type="pct"/>
            <w:gridSpan w:val="4"/>
            <w:tcBorders>
              <w:top w:val="single" w:sz="8" w:space="0" w:color="auto"/>
              <w:left w:val="nil"/>
              <w:bottom w:val="single" w:sz="8" w:space="0" w:color="auto"/>
              <w:right w:val="nil"/>
            </w:tcBorders>
            <w:shd w:val="clear" w:color="000000" w:fill="FF0000"/>
            <w:noWrap/>
            <w:vAlign w:val="center"/>
            <w:hideMark/>
          </w:tcPr>
          <w:p w14:paraId="09FC1B84" w14:textId="4291AF8D" w:rsidR="009D126E" w:rsidRPr="00B260DC" w:rsidRDefault="00AB79B0" w:rsidP="009D126E">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Consumption Amount</w:t>
            </w:r>
            <w:r w:rsidR="009D126E" w:rsidRPr="00B260DC">
              <w:rPr>
                <w:rFonts w:ascii="Arial" w:eastAsia="Times New Roman" w:hAnsi="Arial" w:cs="Arial"/>
                <w:b/>
                <w:bCs/>
                <w:color w:val="FFFFFF"/>
                <w:lang w:val="en-US" w:eastAsia="tr-TR" w:bidi="ar-SA"/>
              </w:rPr>
              <w:t xml:space="preserve"> (MWh)</w:t>
            </w:r>
          </w:p>
        </w:tc>
      </w:tr>
      <w:tr w:rsidR="009D126E" w:rsidRPr="00B260DC" w14:paraId="44C35B5C" w14:textId="77777777" w:rsidTr="009D126E">
        <w:trPr>
          <w:trHeight w:val="288"/>
        </w:trPr>
        <w:tc>
          <w:tcPr>
            <w:tcW w:w="995" w:type="pct"/>
            <w:vMerge/>
            <w:tcBorders>
              <w:top w:val="single" w:sz="8" w:space="0" w:color="auto"/>
              <w:left w:val="single" w:sz="8" w:space="0" w:color="auto"/>
              <w:bottom w:val="nil"/>
              <w:right w:val="single" w:sz="8" w:space="0" w:color="auto"/>
            </w:tcBorders>
            <w:vAlign w:val="center"/>
            <w:hideMark/>
          </w:tcPr>
          <w:p w14:paraId="6695D267" w14:textId="77777777" w:rsidR="009D126E" w:rsidRPr="00B260DC" w:rsidRDefault="009D126E" w:rsidP="009D126E">
            <w:pPr>
              <w:spacing w:after="0" w:line="240" w:lineRule="auto"/>
              <w:rPr>
                <w:rFonts w:ascii="Arial" w:eastAsia="Times New Roman" w:hAnsi="Arial" w:cs="Arial"/>
                <w:b/>
                <w:bCs/>
                <w:color w:val="FFFFFF"/>
                <w:lang w:val="en-US" w:eastAsia="tr-TR" w:bidi="ar-SA"/>
              </w:rPr>
            </w:pPr>
          </w:p>
        </w:tc>
        <w:tc>
          <w:tcPr>
            <w:tcW w:w="1112" w:type="pct"/>
            <w:tcBorders>
              <w:top w:val="nil"/>
              <w:left w:val="nil"/>
              <w:bottom w:val="nil"/>
              <w:right w:val="single" w:sz="8" w:space="0" w:color="auto"/>
            </w:tcBorders>
            <w:shd w:val="clear" w:color="000000" w:fill="FF0000"/>
            <w:noWrap/>
            <w:vAlign w:val="center"/>
            <w:hideMark/>
          </w:tcPr>
          <w:p w14:paraId="1CB5AE89" w14:textId="77777777" w:rsidR="009D126E" w:rsidRPr="00B260DC" w:rsidRDefault="009D126E" w:rsidP="009D126E">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2017</w:t>
            </w:r>
          </w:p>
        </w:tc>
        <w:tc>
          <w:tcPr>
            <w:tcW w:w="1016" w:type="pct"/>
            <w:tcBorders>
              <w:top w:val="nil"/>
              <w:left w:val="nil"/>
              <w:bottom w:val="nil"/>
              <w:right w:val="single" w:sz="8" w:space="0" w:color="auto"/>
            </w:tcBorders>
            <w:shd w:val="clear" w:color="000000" w:fill="FF0000"/>
            <w:noWrap/>
            <w:vAlign w:val="center"/>
            <w:hideMark/>
          </w:tcPr>
          <w:p w14:paraId="00F56D94" w14:textId="77777777" w:rsidR="009D126E" w:rsidRPr="00B260DC" w:rsidRDefault="009D126E" w:rsidP="009D126E">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2018</w:t>
            </w:r>
          </w:p>
        </w:tc>
        <w:tc>
          <w:tcPr>
            <w:tcW w:w="861" w:type="pct"/>
            <w:tcBorders>
              <w:top w:val="nil"/>
              <w:left w:val="nil"/>
              <w:bottom w:val="nil"/>
              <w:right w:val="single" w:sz="8" w:space="0" w:color="auto"/>
            </w:tcBorders>
            <w:shd w:val="clear" w:color="000000" w:fill="FF0000"/>
            <w:noWrap/>
            <w:vAlign w:val="center"/>
            <w:hideMark/>
          </w:tcPr>
          <w:p w14:paraId="627975E5" w14:textId="77777777" w:rsidR="009D126E" w:rsidRPr="00B260DC" w:rsidRDefault="009D126E" w:rsidP="009D126E">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2019</w:t>
            </w:r>
          </w:p>
        </w:tc>
        <w:tc>
          <w:tcPr>
            <w:tcW w:w="1016" w:type="pct"/>
            <w:tcBorders>
              <w:top w:val="nil"/>
              <w:left w:val="nil"/>
              <w:bottom w:val="nil"/>
              <w:right w:val="single" w:sz="8" w:space="0" w:color="auto"/>
            </w:tcBorders>
            <w:shd w:val="clear" w:color="000000" w:fill="FF0000"/>
            <w:noWrap/>
            <w:vAlign w:val="center"/>
            <w:hideMark/>
          </w:tcPr>
          <w:p w14:paraId="68ACB5B2" w14:textId="77777777" w:rsidR="009D126E" w:rsidRPr="00B260DC" w:rsidRDefault="009D126E" w:rsidP="009D126E">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2020</w:t>
            </w:r>
          </w:p>
        </w:tc>
      </w:tr>
      <w:tr w:rsidR="009D126E" w:rsidRPr="00B260DC" w14:paraId="677DBCD9"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1594AF44" w14:textId="078762A7" w:rsidR="009D126E" w:rsidRPr="00B260DC" w:rsidRDefault="00C81A4E" w:rsidP="009D126E">
            <w:pPr>
              <w:spacing w:after="0" w:line="240" w:lineRule="auto"/>
              <w:rPr>
                <w:rFonts w:ascii="Arial" w:eastAsia="Times New Roman" w:hAnsi="Arial" w:cs="Arial"/>
                <w:color w:val="FFFFFF"/>
                <w:lang w:val="en-US" w:eastAsia="tr-TR" w:bidi="ar-SA"/>
              </w:rPr>
            </w:pPr>
            <w:r w:rsidRPr="00B260DC">
              <w:rPr>
                <w:rFonts w:ascii="Arial" w:eastAsia="Times New Roman" w:hAnsi="Arial" w:cs="Arial"/>
                <w:color w:val="FFFFFF"/>
                <w:lang w:val="en-US" w:eastAsia="tr-TR" w:bidi="ar-SA"/>
              </w:rPr>
              <w:t>Industry</w:t>
            </w:r>
          </w:p>
        </w:tc>
        <w:tc>
          <w:tcPr>
            <w:tcW w:w="1112" w:type="pct"/>
            <w:tcBorders>
              <w:top w:val="nil"/>
              <w:left w:val="nil"/>
              <w:bottom w:val="single" w:sz="8" w:space="0" w:color="auto"/>
              <w:right w:val="single" w:sz="8" w:space="0" w:color="auto"/>
            </w:tcBorders>
            <w:shd w:val="clear" w:color="auto" w:fill="auto"/>
            <w:noWrap/>
            <w:vAlign w:val="center"/>
            <w:hideMark/>
          </w:tcPr>
          <w:p w14:paraId="04148B30"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94.965.626</w:t>
            </w:r>
          </w:p>
        </w:tc>
        <w:tc>
          <w:tcPr>
            <w:tcW w:w="1016" w:type="pct"/>
            <w:tcBorders>
              <w:top w:val="nil"/>
              <w:left w:val="nil"/>
              <w:bottom w:val="single" w:sz="8" w:space="0" w:color="auto"/>
              <w:right w:val="single" w:sz="8" w:space="0" w:color="auto"/>
            </w:tcBorders>
            <w:shd w:val="clear" w:color="auto" w:fill="auto"/>
            <w:noWrap/>
            <w:vAlign w:val="center"/>
            <w:hideMark/>
          </w:tcPr>
          <w:p w14:paraId="232C6EDB"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96.995.771</w:t>
            </w:r>
          </w:p>
        </w:tc>
        <w:tc>
          <w:tcPr>
            <w:tcW w:w="861" w:type="pct"/>
            <w:tcBorders>
              <w:top w:val="nil"/>
              <w:left w:val="nil"/>
              <w:bottom w:val="single" w:sz="8" w:space="0" w:color="auto"/>
              <w:right w:val="single" w:sz="8" w:space="0" w:color="auto"/>
            </w:tcBorders>
            <w:shd w:val="clear" w:color="auto" w:fill="auto"/>
            <w:noWrap/>
            <w:vAlign w:val="center"/>
            <w:hideMark/>
          </w:tcPr>
          <w:p w14:paraId="7AA586CB"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94.462.699</w:t>
            </w:r>
          </w:p>
        </w:tc>
        <w:tc>
          <w:tcPr>
            <w:tcW w:w="1016" w:type="pct"/>
            <w:tcBorders>
              <w:top w:val="nil"/>
              <w:left w:val="nil"/>
              <w:bottom w:val="single" w:sz="8" w:space="0" w:color="auto"/>
              <w:right w:val="single" w:sz="8" w:space="0" w:color="auto"/>
            </w:tcBorders>
            <w:shd w:val="clear" w:color="auto" w:fill="auto"/>
            <w:noWrap/>
            <w:vAlign w:val="center"/>
            <w:hideMark/>
          </w:tcPr>
          <w:p w14:paraId="3B3125A3"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99.767.341</w:t>
            </w:r>
          </w:p>
        </w:tc>
      </w:tr>
      <w:tr w:rsidR="009D126E" w:rsidRPr="00B260DC" w14:paraId="791B6B7F"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5DC2BA7B" w14:textId="7669FEFB" w:rsidR="009D126E" w:rsidRPr="00B260DC" w:rsidRDefault="00C81A4E" w:rsidP="009D126E">
            <w:pPr>
              <w:spacing w:after="0" w:line="240" w:lineRule="auto"/>
              <w:rPr>
                <w:rFonts w:ascii="Arial" w:eastAsia="Times New Roman" w:hAnsi="Arial" w:cs="Arial"/>
                <w:color w:val="FFFFFF"/>
                <w:lang w:val="en-US" w:eastAsia="tr-TR" w:bidi="ar-SA"/>
              </w:rPr>
            </w:pPr>
            <w:r w:rsidRPr="00B260DC">
              <w:rPr>
                <w:rFonts w:ascii="Arial" w:eastAsia="Times New Roman" w:hAnsi="Arial" w:cs="Arial"/>
                <w:color w:val="FFFFFF"/>
                <w:lang w:val="en-US" w:eastAsia="tr-TR" w:bidi="ar-SA"/>
              </w:rPr>
              <w:t>Household</w:t>
            </w:r>
          </w:p>
        </w:tc>
        <w:tc>
          <w:tcPr>
            <w:tcW w:w="1112" w:type="pct"/>
            <w:tcBorders>
              <w:top w:val="nil"/>
              <w:left w:val="nil"/>
              <w:bottom w:val="single" w:sz="8" w:space="0" w:color="auto"/>
              <w:right w:val="single" w:sz="8" w:space="0" w:color="auto"/>
            </w:tcBorders>
            <w:shd w:val="clear" w:color="auto" w:fill="auto"/>
            <w:noWrap/>
            <w:vAlign w:val="center"/>
            <w:hideMark/>
          </w:tcPr>
          <w:p w14:paraId="1278DEDF"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53.531.711</w:t>
            </w:r>
          </w:p>
        </w:tc>
        <w:tc>
          <w:tcPr>
            <w:tcW w:w="1016" w:type="pct"/>
            <w:tcBorders>
              <w:top w:val="nil"/>
              <w:left w:val="nil"/>
              <w:bottom w:val="single" w:sz="8" w:space="0" w:color="auto"/>
              <w:right w:val="single" w:sz="8" w:space="0" w:color="auto"/>
            </w:tcBorders>
            <w:shd w:val="clear" w:color="auto" w:fill="auto"/>
            <w:noWrap/>
            <w:vAlign w:val="center"/>
            <w:hideMark/>
          </w:tcPr>
          <w:p w14:paraId="420AD0DA"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54.769.980</w:t>
            </w:r>
          </w:p>
        </w:tc>
        <w:tc>
          <w:tcPr>
            <w:tcW w:w="861" w:type="pct"/>
            <w:tcBorders>
              <w:top w:val="nil"/>
              <w:left w:val="nil"/>
              <w:bottom w:val="single" w:sz="8" w:space="0" w:color="auto"/>
              <w:right w:val="single" w:sz="8" w:space="0" w:color="auto"/>
            </w:tcBorders>
            <w:shd w:val="clear" w:color="auto" w:fill="auto"/>
            <w:noWrap/>
            <w:vAlign w:val="center"/>
            <w:hideMark/>
          </w:tcPr>
          <w:p w14:paraId="33FB0BBF"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56.389.775</w:t>
            </w:r>
          </w:p>
        </w:tc>
        <w:tc>
          <w:tcPr>
            <w:tcW w:w="1016" w:type="pct"/>
            <w:tcBorders>
              <w:top w:val="nil"/>
              <w:left w:val="nil"/>
              <w:bottom w:val="single" w:sz="8" w:space="0" w:color="auto"/>
              <w:right w:val="single" w:sz="8" w:space="0" w:color="auto"/>
            </w:tcBorders>
            <w:shd w:val="clear" w:color="auto" w:fill="auto"/>
            <w:noWrap/>
            <w:vAlign w:val="center"/>
            <w:hideMark/>
          </w:tcPr>
          <w:p w14:paraId="40FE5BFA"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60.133.988</w:t>
            </w:r>
          </w:p>
        </w:tc>
      </w:tr>
      <w:tr w:rsidR="009D126E" w:rsidRPr="00B260DC" w14:paraId="12D44828"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2BF7D3A2" w14:textId="6CDA8178" w:rsidR="009D126E" w:rsidRPr="00B260DC" w:rsidRDefault="00C81A4E" w:rsidP="009D126E">
            <w:pPr>
              <w:spacing w:after="0" w:line="240" w:lineRule="auto"/>
              <w:rPr>
                <w:rFonts w:ascii="Arial" w:eastAsia="Times New Roman" w:hAnsi="Arial" w:cs="Arial"/>
                <w:color w:val="FFFFFF"/>
                <w:lang w:val="en-US" w:eastAsia="tr-TR" w:bidi="ar-SA"/>
              </w:rPr>
            </w:pPr>
            <w:r w:rsidRPr="00B260DC">
              <w:rPr>
                <w:rFonts w:ascii="Arial" w:eastAsia="Times New Roman" w:hAnsi="Arial" w:cs="Arial"/>
                <w:color w:val="FFFFFF"/>
                <w:lang w:val="en-US" w:eastAsia="tr-TR" w:bidi="ar-SA"/>
              </w:rPr>
              <w:t>Commercial</w:t>
            </w:r>
          </w:p>
        </w:tc>
        <w:tc>
          <w:tcPr>
            <w:tcW w:w="1112" w:type="pct"/>
            <w:tcBorders>
              <w:top w:val="nil"/>
              <w:left w:val="nil"/>
              <w:bottom w:val="single" w:sz="8" w:space="0" w:color="auto"/>
              <w:right w:val="single" w:sz="8" w:space="0" w:color="auto"/>
            </w:tcBorders>
            <w:shd w:val="clear" w:color="auto" w:fill="auto"/>
            <w:noWrap/>
            <w:vAlign w:val="center"/>
            <w:hideMark/>
          </w:tcPr>
          <w:p w14:paraId="5D7EC84A"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66.454.453</w:t>
            </w:r>
          </w:p>
        </w:tc>
        <w:tc>
          <w:tcPr>
            <w:tcW w:w="1016" w:type="pct"/>
            <w:tcBorders>
              <w:top w:val="nil"/>
              <w:left w:val="nil"/>
              <w:bottom w:val="single" w:sz="8" w:space="0" w:color="auto"/>
              <w:right w:val="single" w:sz="8" w:space="0" w:color="auto"/>
            </w:tcBorders>
            <w:shd w:val="clear" w:color="auto" w:fill="auto"/>
            <w:noWrap/>
            <w:vAlign w:val="center"/>
            <w:hideMark/>
          </w:tcPr>
          <w:p w14:paraId="63D6A1F0"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68.289.254</w:t>
            </w:r>
          </w:p>
        </w:tc>
        <w:tc>
          <w:tcPr>
            <w:tcW w:w="861" w:type="pct"/>
            <w:tcBorders>
              <w:top w:val="nil"/>
              <w:left w:val="nil"/>
              <w:bottom w:val="single" w:sz="8" w:space="0" w:color="auto"/>
              <w:right w:val="single" w:sz="8" w:space="0" w:color="auto"/>
            </w:tcBorders>
            <w:shd w:val="clear" w:color="auto" w:fill="auto"/>
            <w:noWrap/>
            <w:vAlign w:val="center"/>
            <w:hideMark/>
          </w:tcPr>
          <w:p w14:paraId="3C0F52F9"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65.150.389</w:t>
            </w:r>
          </w:p>
        </w:tc>
        <w:tc>
          <w:tcPr>
            <w:tcW w:w="1016" w:type="pct"/>
            <w:tcBorders>
              <w:top w:val="nil"/>
              <w:left w:val="nil"/>
              <w:bottom w:val="single" w:sz="8" w:space="0" w:color="auto"/>
              <w:right w:val="single" w:sz="8" w:space="0" w:color="auto"/>
            </w:tcBorders>
            <w:shd w:val="clear" w:color="auto" w:fill="auto"/>
            <w:noWrap/>
            <w:vAlign w:val="center"/>
            <w:hideMark/>
          </w:tcPr>
          <w:p w14:paraId="32EEEBAE"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57.633.482</w:t>
            </w:r>
          </w:p>
        </w:tc>
      </w:tr>
      <w:tr w:rsidR="009D126E" w:rsidRPr="00B260DC" w14:paraId="5075B793"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74E0E71E" w14:textId="548C688A" w:rsidR="009D126E" w:rsidRPr="00B260DC" w:rsidRDefault="00C81A4E" w:rsidP="009D126E">
            <w:pPr>
              <w:spacing w:after="0" w:line="240" w:lineRule="auto"/>
              <w:rPr>
                <w:rFonts w:ascii="Arial" w:eastAsia="Times New Roman" w:hAnsi="Arial" w:cs="Arial"/>
                <w:color w:val="FFFFFF"/>
                <w:lang w:val="en-US" w:eastAsia="tr-TR" w:bidi="ar-SA"/>
              </w:rPr>
            </w:pPr>
            <w:r w:rsidRPr="00B260DC">
              <w:rPr>
                <w:rFonts w:ascii="Arial" w:eastAsia="Times New Roman" w:hAnsi="Arial" w:cs="Arial"/>
                <w:color w:val="FFFFFF"/>
                <w:lang w:val="en-US" w:eastAsia="tr-TR" w:bidi="ar-SA"/>
              </w:rPr>
              <w:t>Irrigation</w:t>
            </w:r>
          </w:p>
        </w:tc>
        <w:tc>
          <w:tcPr>
            <w:tcW w:w="1112" w:type="pct"/>
            <w:tcBorders>
              <w:top w:val="nil"/>
              <w:left w:val="nil"/>
              <w:bottom w:val="single" w:sz="8" w:space="0" w:color="auto"/>
              <w:right w:val="single" w:sz="8" w:space="0" w:color="auto"/>
            </w:tcBorders>
            <w:shd w:val="clear" w:color="auto" w:fill="auto"/>
            <w:noWrap/>
            <w:vAlign w:val="center"/>
            <w:hideMark/>
          </w:tcPr>
          <w:p w14:paraId="730F59C3"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6.537.065</w:t>
            </w:r>
          </w:p>
        </w:tc>
        <w:tc>
          <w:tcPr>
            <w:tcW w:w="1016" w:type="pct"/>
            <w:tcBorders>
              <w:top w:val="nil"/>
              <w:left w:val="nil"/>
              <w:bottom w:val="single" w:sz="8" w:space="0" w:color="auto"/>
              <w:right w:val="single" w:sz="8" w:space="0" w:color="auto"/>
            </w:tcBorders>
            <w:shd w:val="clear" w:color="auto" w:fill="auto"/>
            <w:noWrap/>
            <w:vAlign w:val="center"/>
            <w:hideMark/>
          </w:tcPr>
          <w:p w14:paraId="2EF39563"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8.799.145</w:t>
            </w:r>
          </w:p>
        </w:tc>
        <w:tc>
          <w:tcPr>
            <w:tcW w:w="861" w:type="pct"/>
            <w:tcBorders>
              <w:top w:val="nil"/>
              <w:left w:val="nil"/>
              <w:bottom w:val="single" w:sz="8" w:space="0" w:color="auto"/>
              <w:right w:val="single" w:sz="8" w:space="0" w:color="auto"/>
            </w:tcBorders>
            <w:shd w:val="clear" w:color="auto" w:fill="auto"/>
            <w:noWrap/>
            <w:vAlign w:val="center"/>
            <w:hideMark/>
          </w:tcPr>
          <w:p w14:paraId="51B6C111"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8.553.367</w:t>
            </w:r>
          </w:p>
        </w:tc>
        <w:tc>
          <w:tcPr>
            <w:tcW w:w="1016" w:type="pct"/>
            <w:tcBorders>
              <w:top w:val="nil"/>
              <w:left w:val="nil"/>
              <w:bottom w:val="single" w:sz="8" w:space="0" w:color="auto"/>
              <w:right w:val="single" w:sz="8" w:space="0" w:color="auto"/>
            </w:tcBorders>
            <w:shd w:val="clear" w:color="auto" w:fill="auto"/>
            <w:noWrap/>
            <w:vAlign w:val="center"/>
            <w:hideMark/>
          </w:tcPr>
          <w:p w14:paraId="6B199BAA"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10.805.968</w:t>
            </w:r>
          </w:p>
        </w:tc>
      </w:tr>
      <w:tr w:rsidR="009D126E" w:rsidRPr="00B260DC" w14:paraId="6801A757"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4F10751E" w14:textId="460EA543" w:rsidR="009D126E" w:rsidRPr="00B260DC" w:rsidRDefault="00C81A4E" w:rsidP="009D126E">
            <w:pPr>
              <w:spacing w:after="0" w:line="240" w:lineRule="auto"/>
              <w:rPr>
                <w:rFonts w:ascii="Arial" w:eastAsia="Times New Roman" w:hAnsi="Arial" w:cs="Arial"/>
                <w:color w:val="FFFFFF"/>
                <w:lang w:val="en-US" w:eastAsia="tr-TR" w:bidi="ar-SA"/>
              </w:rPr>
            </w:pPr>
            <w:r w:rsidRPr="00B260DC">
              <w:rPr>
                <w:rFonts w:ascii="Arial" w:eastAsia="Times New Roman" w:hAnsi="Arial" w:cs="Arial"/>
                <w:color w:val="FFFFFF"/>
                <w:lang w:val="en-US" w:eastAsia="tr-TR" w:bidi="ar-SA"/>
              </w:rPr>
              <w:t>Lighting</w:t>
            </w:r>
          </w:p>
        </w:tc>
        <w:tc>
          <w:tcPr>
            <w:tcW w:w="1112" w:type="pct"/>
            <w:tcBorders>
              <w:top w:val="nil"/>
              <w:left w:val="nil"/>
              <w:bottom w:val="single" w:sz="8" w:space="0" w:color="auto"/>
              <w:right w:val="single" w:sz="8" w:space="0" w:color="auto"/>
            </w:tcBorders>
            <w:shd w:val="clear" w:color="auto" w:fill="auto"/>
            <w:noWrap/>
            <w:vAlign w:val="center"/>
            <w:hideMark/>
          </w:tcPr>
          <w:p w14:paraId="4569DD42"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4.341.373</w:t>
            </w:r>
          </w:p>
        </w:tc>
        <w:tc>
          <w:tcPr>
            <w:tcW w:w="1016" w:type="pct"/>
            <w:tcBorders>
              <w:top w:val="nil"/>
              <w:left w:val="nil"/>
              <w:bottom w:val="single" w:sz="8" w:space="0" w:color="auto"/>
              <w:right w:val="single" w:sz="8" w:space="0" w:color="auto"/>
            </w:tcBorders>
            <w:shd w:val="clear" w:color="auto" w:fill="auto"/>
            <w:noWrap/>
            <w:vAlign w:val="center"/>
            <w:hideMark/>
          </w:tcPr>
          <w:p w14:paraId="095A1342"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4.755.803</w:t>
            </w:r>
          </w:p>
        </w:tc>
        <w:tc>
          <w:tcPr>
            <w:tcW w:w="861" w:type="pct"/>
            <w:tcBorders>
              <w:top w:val="nil"/>
              <w:left w:val="nil"/>
              <w:bottom w:val="single" w:sz="8" w:space="0" w:color="auto"/>
              <w:right w:val="single" w:sz="8" w:space="0" w:color="auto"/>
            </w:tcBorders>
            <w:shd w:val="clear" w:color="auto" w:fill="auto"/>
            <w:noWrap/>
            <w:vAlign w:val="center"/>
            <w:hideMark/>
          </w:tcPr>
          <w:p w14:paraId="5FA17C21"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5.041.683</w:t>
            </w:r>
          </w:p>
        </w:tc>
        <w:tc>
          <w:tcPr>
            <w:tcW w:w="1016" w:type="pct"/>
            <w:tcBorders>
              <w:top w:val="nil"/>
              <w:left w:val="nil"/>
              <w:bottom w:val="single" w:sz="8" w:space="0" w:color="auto"/>
              <w:right w:val="single" w:sz="8" w:space="0" w:color="auto"/>
            </w:tcBorders>
            <w:shd w:val="clear" w:color="auto" w:fill="auto"/>
            <w:noWrap/>
            <w:vAlign w:val="center"/>
            <w:hideMark/>
          </w:tcPr>
          <w:p w14:paraId="5123DDD2" w14:textId="77777777" w:rsidR="009D126E" w:rsidRPr="00B260DC" w:rsidRDefault="009D126E" w:rsidP="009D126E">
            <w:pPr>
              <w:spacing w:after="0" w:line="240" w:lineRule="auto"/>
              <w:jc w:val="right"/>
              <w:rPr>
                <w:rFonts w:ascii="Arial" w:eastAsia="Times New Roman" w:hAnsi="Arial" w:cs="Arial"/>
                <w:color w:val="000000"/>
                <w:lang w:val="en-US" w:eastAsia="tr-TR" w:bidi="ar-SA"/>
              </w:rPr>
            </w:pPr>
            <w:r w:rsidRPr="00B260DC">
              <w:rPr>
                <w:rFonts w:ascii="Arial" w:eastAsia="Times New Roman" w:hAnsi="Arial" w:cs="Arial"/>
                <w:color w:val="000000"/>
                <w:lang w:val="en-US" w:eastAsia="tr-TR" w:bidi="ar-SA"/>
              </w:rPr>
              <w:t>5.095.836</w:t>
            </w:r>
          </w:p>
        </w:tc>
      </w:tr>
      <w:tr w:rsidR="009D126E" w:rsidRPr="00B260DC" w14:paraId="646157B8" w14:textId="77777777" w:rsidTr="009D126E">
        <w:trPr>
          <w:trHeight w:val="300"/>
        </w:trPr>
        <w:tc>
          <w:tcPr>
            <w:tcW w:w="995" w:type="pct"/>
            <w:tcBorders>
              <w:top w:val="nil"/>
              <w:left w:val="single" w:sz="8" w:space="0" w:color="auto"/>
              <w:bottom w:val="single" w:sz="8" w:space="0" w:color="auto"/>
              <w:right w:val="single" w:sz="8" w:space="0" w:color="auto"/>
            </w:tcBorders>
            <w:shd w:val="clear" w:color="000000" w:fill="FF5050"/>
            <w:noWrap/>
            <w:vAlign w:val="center"/>
            <w:hideMark/>
          </w:tcPr>
          <w:p w14:paraId="227D9D95" w14:textId="24B026C2" w:rsidR="009D126E" w:rsidRPr="00B260DC" w:rsidRDefault="00AB79B0" w:rsidP="009D126E">
            <w:pPr>
              <w:spacing w:after="0" w:line="240" w:lineRule="auto"/>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Total</w:t>
            </w:r>
          </w:p>
        </w:tc>
        <w:tc>
          <w:tcPr>
            <w:tcW w:w="1112" w:type="pct"/>
            <w:tcBorders>
              <w:top w:val="nil"/>
              <w:left w:val="nil"/>
              <w:bottom w:val="single" w:sz="8" w:space="0" w:color="auto"/>
              <w:right w:val="single" w:sz="8" w:space="0" w:color="auto"/>
            </w:tcBorders>
            <w:shd w:val="clear" w:color="000000" w:fill="FF5050"/>
            <w:noWrap/>
            <w:vAlign w:val="center"/>
            <w:hideMark/>
          </w:tcPr>
          <w:p w14:paraId="481322F6" w14:textId="77777777" w:rsidR="009D126E" w:rsidRPr="00B260DC" w:rsidRDefault="009D126E" w:rsidP="009D126E">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225.830.227</w:t>
            </w:r>
          </w:p>
        </w:tc>
        <w:tc>
          <w:tcPr>
            <w:tcW w:w="1016" w:type="pct"/>
            <w:tcBorders>
              <w:top w:val="nil"/>
              <w:left w:val="nil"/>
              <w:bottom w:val="single" w:sz="8" w:space="0" w:color="auto"/>
              <w:right w:val="single" w:sz="8" w:space="0" w:color="auto"/>
            </w:tcBorders>
            <w:shd w:val="clear" w:color="000000" w:fill="FF5050"/>
            <w:noWrap/>
            <w:vAlign w:val="center"/>
            <w:hideMark/>
          </w:tcPr>
          <w:p w14:paraId="21311C4C" w14:textId="77777777" w:rsidR="009D126E" w:rsidRPr="00B260DC" w:rsidRDefault="009D126E" w:rsidP="009D126E">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233.609.953</w:t>
            </w:r>
          </w:p>
        </w:tc>
        <w:tc>
          <w:tcPr>
            <w:tcW w:w="861" w:type="pct"/>
            <w:tcBorders>
              <w:top w:val="nil"/>
              <w:left w:val="nil"/>
              <w:bottom w:val="single" w:sz="8" w:space="0" w:color="auto"/>
              <w:right w:val="single" w:sz="8" w:space="0" w:color="auto"/>
            </w:tcBorders>
            <w:shd w:val="clear" w:color="000000" w:fill="FF5050"/>
            <w:noWrap/>
            <w:vAlign w:val="center"/>
            <w:hideMark/>
          </w:tcPr>
          <w:p w14:paraId="74175CC8" w14:textId="77777777" w:rsidR="009D126E" w:rsidRPr="00B260DC" w:rsidRDefault="009D126E" w:rsidP="009D126E">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229.597.914</w:t>
            </w:r>
          </w:p>
        </w:tc>
        <w:tc>
          <w:tcPr>
            <w:tcW w:w="1016" w:type="pct"/>
            <w:tcBorders>
              <w:top w:val="nil"/>
              <w:left w:val="nil"/>
              <w:bottom w:val="single" w:sz="8" w:space="0" w:color="auto"/>
              <w:right w:val="single" w:sz="8" w:space="0" w:color="auto"/>
            </w:tcBorders>
            <w:shd w:val="clear" w:color="000000" w:fill="FF5050"/>
            <w:noWrap/>
            <w:vAlign w:val="center"/>
            <w:hideMark/>
          </w:tcPr>
          <w:p w14:paraId="3F4F684E" w14:textId="77777777" w:rsidR="009D126E" w:rsidRPr="00B260DC" w:rsidRDefault="009D126E" w:rsidP="009D126E">
            <w:pPr>
              <w:spacing w:after="0" w:line="240" w:lineRule="auto"/>
              <w:jc w:val="right"/>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233.436.615</w:t>
            </w:r>
          </w:p>
        </w:tc>
      </w:tr>
    </w:tbl>
    <w:p w14:paraId="056F1074" w14:textId="77777777" w:rsidR="000C7E45" w:rsidRPr="00B260DC" w:rsidRDefault="000C7E45" w:rsidP="00D232AF">
      <w:pPr>
        <w:spacing w:line="360" w:lineRule="auto"/>
        <w:ind w:firstLine="432"/>
        <w:jc w:val="both"/>
        <w:rPr>
          <w:rFonts w:asciiTheme="minorHAnsi" w:hAnsiTheme="minorHAnsi" w:cstheme="minorHAnsi"/>
          <w:sz w:val="24"/>
          <w:szCs w:val="24"/>
          <w:lang w:val="en-US"/>
        </w:rPr>
      </w:pPr>
    </w:p>
    <w:p w14:paraId="10D6E71E" w14:textId="77777777" w:rsidR="00101749" w:rsidRPr="00B260DC" w:rsidRDefault="00101749" w:rsidP="00D232AF">
      <w:pPr>
        <w:spacing w:line="360" w:lineRule="auto"/>
        <w:ind w:firstLine="432"/>
        <w:jc w:val="both"/>
        <w:rPr>
          <w:rFonts w:asciiTheme="minorHAnsi" w:hAnsiTheme="minorHAnsi" w:cstheme="minorHAnsi"/>
          <w:sz w:val="24"/>
          <w:szCs w:val="24"/>
          <w:lang w:val="en-US"/>
        </w:rPr>
      </w:pPr>
    </w:p>
    <w:p w14:paraId="3A76C1BE" w14:textId="0BFFD75F" w:rsidR="00E2581A" w:rsidRPr="00B260DC" w:rsidRDefault="00C1773F" w:rsidP="000367FB">
      <w:pPr>
        <w:spacing w:line="360" w:lineRule="auto"/>
        <w:ind w:firstLine="432"/>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Distribution of invoiced consumption by provinces is shown in </w:t>
      </w:r>
      <w:r w:rsidR="002B2252" w:rsidRPr="00B260DC">
        <w:rPr>
          <w:rFonts w:asciiTheme="minorHAnsi" w:hAnsiTheme="minorHAnsi" w:cstheme="minorHAnsi"/>
          <w:sz w:val="24"/>
          <w:szCs w:val="24"/>
          <w:lang w:val="en-US"/>
        </w:rPr>
        <w:t>T</w:t>
      </w:r>
      <w:r w:rsidR="00D232AF" w:rsidRPr="00B260DC">
        <w:rPr>
          <w:rFonts w:asciiTheme="minorHAnsi" w:hAnsiTheme="minorHAnsi" w:cstheme="minorHAnsi"/>
          <w:sz w:val="24"/>
          <w:szCs w:val="24"/>
          <w:lang w:val="en-US"/>
        </w:rPr>
        <w:t>abl</w:t>
      </w:r>
      <w:r w:rsidRPr="00B260DC">
        <w:rPr>
          <w:rFonts w:asciiTheme="minorHAnsi" w:hAnsiTheme="minorHAnsi" w:cstheme="minorHAnsi"/>
          <w:sz w:val="24"/>
          <w:szCs w:val="24"/>
          <w:lang w:val="en-US"/>
        </w:rPr>
        <w:t>e</w:t>
      </w:r>
      <w:r w:rsidR="004A65F5" w:rsidRPr="00B260DC">
        <w:rPr>
          <w:rFonts w:asciiTheme="minorHAnsi" w:hAnsiTheme="minorHAnsi" w:cstheme="minorHAnsi"/>
          <w:sz w:val="24"/>
          <w:szCs w:val="24"/>
          <w:lang w:val="en-US"/>
        </w:rPr>
        <w:t xml:space="preserve"> 1.</w:t>
      </w:r>
      <w:r w:rsidR="000C7E45" w:rsidRPr="00B260DC">
        <w:rPr>
          <w:rFonts w:asciiTheme="minorHAnsi" w:hAnsiTheme="minorHAnsi" w:cstheme="minorHAnsi"/>
          <w:sz w:val="24"/>
          <w:szCs w:val="24"/>
          <w:lang w:val="en-US"/>
        </w:rPr>
        <w:t>14</w:t>
      </w:r>
      <w:r w:rsidR="00D232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The highest consumption was in Istanbul with</w:t>
      </w:r>
      <w:r w:rsidR="00D232AF" w:rsidRPr="00B260DC">
        <w:rPr>
          <w:rFonts w:asciiTheme="minorHAnsi" w:hAnsiTheme="minorHAnsi" w:cstheme="minorHAnsi"/>
          <w:sz w:val="24"/>
          <w:szCs w:val="24"/>
          <w:lang w:val="en-US"/>
        </w:rPr>
        <w:t xml:space="preserve"> </w:t>
      </w:r>
      <w:r w:rsidR="005E25E6" w:rsidRPr="00B260DC">
        <w:rPr>
          <w:rFonts w:asciiTheme="minorHAnsi" w:hAnsiTheme="minorHAnsi" w:cstheme="minorHAnsi"/>
          <w:sz w:val="24"/>
          <w:szCs w:val="24"/>
          <w:lang w:val="en-US"/>
        </w:rPr>
        <w:t>38,49</w:t>
      </w:r>
      <w:r w:rsidR="00D232AF" w:rsidRPr="00B260DC">
        <w:rPr>
          <w:rFonts w:asciiTheme="minorHAnsi" w:hAnsiTheme="minorHAnsi" w:cstheme="minorHAnsi"/>
          <w:sz w:val="24"/>
          <w:szCs w:val="24"/>
          <w:lang w:val="en-US"/>
        </w:rPr>
        <w:t xml:space="preserve"> </w:t>
      </w:r>
      <w:proofErr w:type="spellStart"/>
      <w:r w:rsidR="00D232AF" w:rsidRPr="00B260DC">
        <w:rPr>
          <w:rFonts w:asciiTheme="minorHAnsi" w:hAnsiTheme="minorHAnsi" w:cstheme="minorHAnsi"/>
          <w:sz w:val="24"/>
          <w:szCs w:val="24"/>
          <w:lang w:val="en-US"/>
        </w:rPr>
        <w:t>TWh</w:t>
      </w:r>
      <w:proofErr w:type="spellEnd"/>
      <w:r w:rsidRPr="00B260DC">
        <w:rPr>
          <w:rFonts w:asciiTheme="minorHAnsi" w:hAnsiTheme="minorHAnsi" w:cstheme="minorHAnsi"/>
          <w:sz w:val="24"/>
          <w:szCs w:val="24"/>
          <w:lang w:val="en-US"/>
        </w:rPr>
        <w:t xml:space="preserve"> which corresponds to </w:t>
      </w:r>
      <w:r w:rsidR="005E25E6" w:rsidRPr="00B260DC">
        <w:rPr>
          <w:rFonts w:asciiTheme="minorHAnsi" w:hAnsiTheme="minorHAnsi" w:cstheme="minorHAnsi"/>
          <w:sz w:val="24"/>
          <w:szCs w:val="24"/>
          <w:lang w:val="en-US"/>
        </w:rPr>
        <w:t>16,49</w:t>
      </w:r>
      <w:r w:rsidRPr="00B260DC">
        <w:rPr>
          <w:rFonts w:asciiTheme="minorHAnsi" w:hAnsiTheme="minorHAnsi" w:cstheme="minorHAnsi"/>
          <w:sz w:val="24"/>
          <w:szCs w:val="24"/>
          <w:lang w:val="en-US"/>
        </w:rPr>
        <w:t>% of the total consumption</w:t>
      </w:r>
      <w:r w:rsidR="00D232AF" w:rsidRPr="00B260DC">
        <w:rPr>
          <w:rFonts w:asciiTheme="minorHAnsi" w:hAnsiTheme="minorHAnsi" w:cstheme="minorHAnsi"/>
          <w:sz w:val="24"/>
          <w:szCs w:val="24"/>
          <w:lang w:val="en-US"/>
        </w:rPr>
        <w:t>. İstanbul</w:t>
      </w:r>
      <w:r w:rsidR="009D1C34" w:rsidRPr="00B260DC">
        <w:rPr>
          <w:rFonts w:asciiTheme="minorHAnsi" w:hAnsiTheme="minorHAnsi" w:cstheme="minorHAnsi"/>
          <w:sz w:val="24"/>
          <w:szCs w:val="24"/>
          <w:lang w:val="en-US"/>
        </w:rPr>
        <w:t xml:space="preserve"> is followed by</w:t>
      </w:r>
      <w:r w:rsidR="00D232AF" w:rsidRPr="00B260DC">
        <w:rPr>
          <w:rFonts w:asciiTheme="minorHAnsi" w:hAnsiTheme="minorHAnsi" w:cstheme="minorHAnsi"/>
          <w:sz w:val="24"/>
          <w:szCs w:val="24"/>
          <w:lang w:val="en-US"/>
        </w:rPr>
        <w:t xml:space="preserve"> </w:t>
      </w:r>
      <w:r w:rsidR="009D1C34" w:rsidRPr="00B260DC">
        <w:rPr>
          <w:rFonts w:asciiTheme="minorHAnsi" w:hAnsiTheme="minorHAnsi" w:cstheme="minorHAnsi"/>
          <w:sz w:val="24"/>
          <w:szCs w:val="24"/>
          <w:lang w:val="en-US"/>
        </w:rPr>
        <w:t xml:space="preserve">İzmir with the share of </w:t>
      </w:r>
      <w:r w:rsidR="005E25E6" w:rsidRPr="00B260DC">
        <w:rPr>
          <w:rFonts w:asciiTheme="minorHAnsi" w:hAnsiTheme="minorHAnsi" w:cstheme="minorHAnsi"/>
          <w:sz w:val="24"/>
          <w:szCs w:val="24"/>
          <w:lang w:val="en-US"/>
        </w:rPr>
        <w:t>6,</w:t>
      </w:r>
      <w:r w:rsidR="00216A7A" w:rsidRPr="00B260DC">
        <w:rPr>
          <w:rFonts w:asciiTheme="minorHAnsi" w:hAnsiTheme="minorHAnsi" w:cstheme="minorHAnsi"/>
          <w:sz w:val="24"/>
          <w:szCs w:val="24"/>
          <w:lang w:val="en-US"/>
        </w:rPr>
        <w:t>53</w:t>
      </w:r>
      <w:r w:rsidR="00D232AF" w:rsidRPr="00B260DC">
        <w:rPr>
          <w:rFonts w:asciiTheme="minorHAnsi" w:hAnsiTheme="minorHAnsi" w:cstheme="minorHAnsi"/>
          <w:sz w:val="24"/>
          <w:szCs w:val="24"/>
          <w:lang w:val="en-US"/>
        </w:rPr>
        <w:t xml:space="preserve">, </w:t>
      </w:r>
      <w:r w:rsidR="00216A7A" w:rsidRPr="00B260DC">
        <w:rPr>
          <w:rFonts w:asciiTheme="minorHAnsi" w:hAnsiTheme="minorHAnsi" w:cstheme="minorHAnsi"/>
          <w:sz w:val="24"/>
          <w:szCs w:val="24"/>
          <w:lang w:val="en-US"/>
        </w:rPr>
        <w:t xml:space="preserve">Ankara with the share of </w:t>
      </w:r>
      <w:r w:rsidR="005560C2" w:rsidRPr="00B260DC">
        <w:rPr>
          <w:rFonts w:asciiTheme="minorHAnsi" w:hAnsiTheme="minorHAnsi" w:cstheme="minorHAnsi"/>
          <w:sz w:val="24"/>
          <w:szCs w:val="24"/>
          <w:lang w:val="en-US"/>
        </w:rPr>
        <w:t>6,</w:t>
      </w:r>
      <w:r w:rsidR="005E25E6" w:rsidRPr="00B260DC">
        <w:rPr>
          <w:rFonts w:asciiTheme="minorHAnsi" w:hAnsiTheme="minorHAnsi" w:cstheme="minorHAnsi"/>
          <w:sz w:val="24"/>
          <w:szCs w:val="24"/>
          <w:lang w:val="en-US"/>
        </w:rPr>
        <w:t>04</w:t>
      </w:r>
      <w:r w:rsidR="00216A7A" w:rsidRPr="00B260DC">
        <w:rPr>
          <w:rFonts w:asciiTheme="minorHAnsi" w:hAnsiTheme="minorHAnsi" w:cstheme="minorHAnsi"/>
          <w:sz w:val="24"/>
          <w:szCs w:val="24"/>
          <w:lang w:val="en-US"/>
        </w:rPr>
        <w:t>%</w:t>
      </w:r>
      <w:r w:rsidR="00D232AF" w:rsidRPr="00B260DC">
        <w:rPr>
          <w:rFonts w:asciiTheme="minorHAnsi" w:hAnsiTheme="minorHAnsi" w:cstheme="minorHAnsi"/>
          <w:sz w:val="24"/>
          <w:szCs w:val="24"/>
          <w:lang w:val="en-US"/>
        </w:rPr>
        <w:t xml:space="preserve">, </w:t>
      </w:r>
      <w:r w:rsidR="00216A7A" w:rsidRPr="00B260DC">
        <w:rPr>
          <w:rFonts w:asciiTheme="minorHAnsi" w:hAnsiTheme="minorHAnsi" w:cstheme="minorHAnsi"/>
          <w:sz w:val="24"/>
          <w:szCs w:val="24"/>
          <w:lang w:val="en-US"/>
        </w:rPr>
        <w:t xml:space="preserve">Bursa with the share of </w:t>
      </w:r>
      <w:r w:rsidR="005E25E6" w:rsidRPr="00B260DC">
        <w:rPr>
          <w:rFonts w:asciiTheme="minorHAnsi" w:hAnsiTheme="minorHAnsi" w:cstheme="minorHAnsi"/>
          <w:sz w:val="24"/>
          <w:szCs w:val="24"/>
          <w:lang w:val="en-US"/>
        </w:rPr>
        <w:t>5,50</w:t>
      </w:r>
      <w:r w:rsidR="00216A7A" w:rsidRPr="00B260DC">
        <w:rPr>
          <w:rFonts w:asciiTheme="minorHAnsi" w:hAnsiTheme="minorHAnsi" w:cstheme="minorHAnsi"/>
          <w:sz w:val="24"/>
          <w:szCs w:val="24"/>
          <w:lang w:val="en-US"/>
        </w:rPr>
        <w:t xml:space="preserve">% and </w:t>
      </w:r>
      <w:proofErr w:type="spellStart"/>
      <w:r w:rsidR="00216A7A" w:rsidRPr="00B260DC">
        <w:rPr>
          <w:rFonts w:asciiTheme="minorHAnsi" w:hAnsiTheme="minorHAnsi" w:cstheme="minorHAnsi"/>
          <w:sz w:val="24"/>
          <w:szCs w:val="24"/>
          <w:lang w:val="en-US"/>
        </w:rPr>
        <w:t>Kocaeli</w:t>
      </w:r>
      <w:proofErr w:type="spellEnd"/>
      <w:r w:rsidR="00216A7A" w:rsidRPr="00B260DC">
        <w:rPr>
          <w:rFonts w:asciiTheme="minorHAnsi" w:hAnsiTheme="minorHAnsi" w:cstheme="minorHAnsi"/>
          <w:sz w:val="24"/>
          <w:szCs w:val="24"/>
          <w:lang w:val="en-US"/>
        </w:rPr>
        <w:t xml:space="preserve"> with the share of </w:t>
      </w:r>
      <w:r w:rsidR="0032767B" w:rsidRPr="00B260DC">
        <w:rPr>
          <w:rFonts w:asciiTheme="minorHAnsi" w:hAnsiTheme="minorHAnsi" w:cstheme="minorHAnsi"/>
          <w:sz w:val="24"/>
          <w:szCs w:val="24"/>
          <w:lang w:val="en-US"/>
        </w:rPr>
        <w:t>4,</w:t>
      </w:r>
      <w:r w:rsidR="005E25E6" w:rsidRPr="00B260DC">
        <w:rPr>
          <w:rFonts w:asciiTheme="minorHAnsi" w:hAnsiTheme="minorHAnsi" w:cstheme="minorHAnsi"/>
          <w:sz w:val="24"/>
          <w:szCs w:val="24"/>
          <w:lang w:val="en-US"/>
        </w:rPr>
        <w:t>88</w:t>
      </w:r>
      <w:r w:rsidR="00216A7A" w:rsidRPr="00B260DC">
        <w:rPr>
          <w:rFonts w:asciiTheme="minorHAnsi" w:hAnsiTheme="minorHAnsi" w:cstheme="minorHAnsi"/>
          <w:sz w:val="24"/>
          <w:szCs w:val="24"/>
          <w:lang w:val="en-US"/>
        </w:rPr>
        <w:t>.</w:t>
      </w:r>
    </w:p>
    <w:p w14:paraId="78F36BBD" w14:textId="767CF6BB" w:rsidR="00D232AF" w:rsidRPr="00B260DC" w:rsidRDefault="00D232AF" w:rsidP="00524E38">
      <w:pPr>
        <w:pStyle w:val="Balk5"/>
        <w:rPr>
          <w:lang w:val="en-US"/>
        </w:rPr>
      </w:pPr>
      <w:bookmarkStart w:id="122" w:name="_Toc450300302"/>
      <w:bookmarkStart w:id="123" w:name="_Toc450309958"/>
      <w:bookmarkStart w:id="124" w:name="_Toc76478953"/>
      <w:r w:rsidRPr="00B260DC">
        <w:rPr>
          <w:lang w:val="en-US"/>
        </w:rPr>
        <w:lastRenderedPageBreak/>
        <w:t>Tab</w:t>
      </w:r>
      <w:r w:rsidR="00B01D17" w:rsidRPr="00B260DC">
        <w:rPr>
          <w:lang w:val="en-US"/>
        </w:rPr>
        <w:t>le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0C7E45" w:rsidRPr="00B260DC">
        <w:rPr>
          <w:lang w:val="en-US"/>
        </w:rPr>
        <w:t>14</w:t>
      </w:r>
      <w:r w:rsidRPr="00B260DC">
        <w:rPr>
          <w:lang w:val="en-US"/>
        </w:rPr>
        <w:t xml:space="preserve">: </w:t>
      </w:r>
      <w:r w:rsidR="00B01D17" w:rsidRPr="00B260DC">
        <w:rPr>
          <w:lang w:val="en-US"/>
        </w:rPr>
        <w:t xml:space="preserve">Distribution of Invoiced Consumption by Province </w:t>
      </w:r>
      <w:r w:rsidRPr="00B260DC">
        <w:rPr>
          <w:lang w:val="en-US"/>
        </w:rPr>
        <w:t>(MWh - %)</w:t>
      </w:r>
      <w:bookmarkEnd w:id="122"/>
      <w:bookmarkEnd w:id="123"/>
      <w:bookmarkEnd w:id="124"/>
    </w:p>
    <w:tbl>
      <w:tblPr>
        <w:tblW w:w="9860" w:type="dxa"/>
        <w:tblInd w:w="-10" w:type="dxa"/>
        <w:tblCellMar>
          <w:left w:w="70" w:type="dxa"/>
          <w:right w:w="70" w:type="dxa"/>
        </w:tblCellMar>
        <w:tblLook w:val="04A0" w:firstRow="1" w:lastRow="0" w:firstColumn="1" w:lastColumn="0" w:noHBand="0" w:noVBand="1"/>
      </w:tblPr>
      <w:tblGrid>
        <w:gridCol w:w="2835"/>
        <w:gridCol w:w="2410"/>
        <w:gridCol w:w="2126"/>
        <w:gridCol w:w="1560"/>
        <w:gridCol w:w="929"/>
      </w:tblGrid>
      <w:tr w:rsidR="003D6E05" w:rsidRPr="00B260DC" w14:paraId="157913B4" w14:textId="77777777" w:rsidTr="00A228E2">
        <w:trPr>
          <w:trHeight w:val="705"/>
          <w:tblHeader/>
        </w:trPr>
        <w:tc>
          <w:tcPr>
            <w:tcW w:w="283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792A12" w14:textId="54BC8108" w:rsidR="003D6E05" w:rsidRPr="00B260DC" w:rsidRDefault="00B01D17" w:rsidP="003D6E05">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PROVINCE</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14:paraId="1C4FCA7C" w14:textId="567A5C4D" w:rsidR="003D6E05" w:rsidRPr="00B260DC" w:rsidRDefault="00B01D17" w:rsidP="003D6E05">
            <w:pPr>
              <w:spacing w:after="0" w:line="240" w:lineRule="auto"/>
              <w:jc w:val="center"/>
              <w:rPr>
                <w:rFonts w:ascii="Arial" w:eastAsia="Times New Roman" w:hAnsi="Arial" w:cs="Arial"/>
                <w:b/>
                <w:bCs/>
                <w:color w:val="FFFFFF"/>
                <w:sz w:val="20"/>
                <w:szCs w:val="20"/>
                <w:lang w:val="en-US" w:eastAsia="tr-TR" w:bidi="ar-SA"/>
              </w:rPr>
            </w:pPr>
            <w:r w:rsidRPr="00B260DC">
              <w:rPr>
                <w:rFonts w:eastAsia="Times New Roman" w:cstheme="majorHAnsi"/>
                <w:b/>
                <w:bCs/>
                <w:color w:val="FFFFFF" w:themeColor="background1"/>
                <w:sz w:val="20"/>
                <w:szCs w:val="20"/>
                <w:lang w:val="en-US" w:eastAsia="tr-TR"/>
              </w:rPr>
              <w:t>Amount of Consumption of Consumers Connected to Distribution</w:t>
            </w:r>
            <w:r w:rsidRPr="00B260DC">
              <w:rPr>
                <w:rFonts w:ascii="Times New Roman" w:eastAsia="Times New Roman" w:hAnsi="Times New Roman" w:cs="Times New Roman"/>
                <w:b/>
                <w:bCs/>
                <w:color w:val="FFFFFF" w:themeColor="background1"/>
                <w:sz w:val="20"/>
                <w:szCs w:val="20"/>
                <w:lang w:val="en-US" w:eastAsia="tr-TR"/>
              </w:rPr>
              <w:t xml:space="preserve"> </w:t>
            </w:r>
            <w:r w:rsidR="003D6E05" w:rsidRPr="00B260DC">
              <w:rPr>
                <w:rFonts w:ascii="Arial" w:eastAsia="Times New Roman" w:hAnsi="Arial" w:cs="Arial"/>
                <w:b/>
                <w:bCs/>
                <w:color w:val="FFFFFF"/>
                <w:sz w:val="20"/>
                <w:szCs w:val="20"/>
                <w:lang w:val="en-US" w:eastAsia="tr-TR" w:bidi="ar-SA"/>
              </w:rPr>
              <w:t>(MWh)</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14:paraId="3C17B7A3" w14:textId="62CD236C" w:rsidR="003D6E05" w:rsidRPr="00B260DC" w:rsidRDefault="00B01D17" w:rsidP="003D6E05">
            <w:pPr>
              <w:spacing w:after="0" w:line="240" w:lineRule="auto"/>
              <w:jc w:val="center"/>
              <w:rPr>
                <w:rFonts w:ascii="Arial" w:eastAsia="Times New Roman" w:hAnsi="Arial" w:cs="Arial"/>
                <w:b/>
                <w:bCs/>
                <w:color w:val="FFFFFF"/>
                <w:sz w:val="20"/>
                <w:szCs w:val="20"/>
                <w:lang w:val="en-US" w:eastAsia="tr-TR" w:bidi="ar-SA"/>
              </w:rPr>
            </w:pPr>
            <w:r w:rsidRPr="00B260DC">
              <w:rPr>
                <w:rFonts w:eastAsia="Times New Roman" w:cstheme="majorHAnsi"/>
                <w:b/>
                <w:bCs/>
                <w:color w:val="FFFFFF" w:themeColor="background1"/>
                <w:sz w:val="20"/>
                <w:szCs w:val="20"/>
                <w:lang w:val="en-US" w:eastAsia="tr-TR"/>
              </w:rPr>
              <w:t xml:space="preserve">Amount of Consumption of Consumers Connected to Transmission </w:t>
            </w:r>
            <w:r w:rsidR="003D6E05" w:rsidRPr="00B260DC">
              <w:rPr>
                <w:rFonts w:ascii="Arial" w:eastAsia="Times New Roman" w:hAnsi="Arial" w:cs="Arial"/>
                <w:b/>
                <w:bCs/>
                <w:color w:val="FFFFFF"/>
                <w:sz w:val="20"/>
                <w:szCs w:val="20"/>
                <w:lang w:val="en-US" w:eastAsia="tr-TR" w:bidi="ar-SA"/>
              </w:rPr>
              <w:t>(MWh)</w:t>
            </w:r>
          </w:p>
        </w:tc>
        <w:tc>
          <w:tcPr>
            <w:tcW w:w="1560" w:type="dxa"/>
            <w:tcBorders>
              <w:top w:val="single" w:sz="8" w:space="0" w:color="auto"/>
              <w:left w:val="nil"/>
              <w:bottom w:val="single" w:sz="8" w:space="0" w:color="auto"/>
              <w:right w:val="single" w:sz="8" w:space="0" w:color="auto"/>
            </w:tcBorders>
            <w:shd w:val="clear" w:color="000000" w:fill="FF0000"/>
            <w:noWrap/>
            <w:vAlign w:val="center"/>
            <w:hideMark/>
          </w:tcPr>
          <w:p w14:paraId="74ECB1B7" w14:textId="68F4EC74" w:rsidR="003D6E05" w:rsidRPr="00B260DC" w:rsidRDefault="003D6E05" w:rsidP="003D6E05">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To</w:t>
            </w:r>
            <w:r w:rsidR="00B01D17" w:rsidRPr="00B260DC">
              <w:rPr>
                <w:rFonts w:ascii="Arial" w:eastAsia="Times New Roman" w:hAnsi="Arial" w:cs="Arial"/>
                <w:b/>
                <w:bCs/>
                <w:color w:val="FFFFFF"/>
                <w:sz w:val="20"/>
                <w:szCs w:val="20"/>
                <w:lang w:val="en-US" w:eastAsia="tr-TR" w:bidi="ar-SA"/>
              </w:rPr>
              <w:t>tal</w:t>
            </w:r>
            <w:r w:rsidRPr="00B260DC">
              <w:rPr>
                <w:rFonts w:ascii="Arial" w:eastAsia="Times New Roman" w:hAnsi="Arial" w:cs="Arial"/>
                <w:b/>
                <w:bCs/>
                <w:color w:val="FFFFFF"/>
                <w:sz w:val="20"/>
                <w:szCs w:val="20"/>
                <w:lang w:val="en-US" w:eastAsia="tr-TR" w:bidi="ar-SA"/>
              </w:rPr>
              <w:t xml:space="preserve"> (MWh)</w:t>
            </w:r>
          </w:p>
        </w:tc>
        <w:tc>
          <w:tcPr>
            <w:tcW w:w="929" w:type="dxa"/>
            <w:tcBorders>
              <w:top w:val="single" w:sz="8" w:space="0" w:color="auto"/>
              <w:left w:val="nil"/>
              <w:bottom w:val="single" w:sz="8" w:space="0" w:color="auto"/>
              <w:right w:val="single" w:sz="8" w:space="0" w:color="auto"/>
            </w:tcBorders>
            <w:shd w:val="clear" w:color="000000" w:fill="FF0000"/>
            <w:noWrap/>
            <w:vAlign w:val="center"/>
            <w:hideMark/>
          </w:tcPr>
          <w:p w14:paraId="376AC0F4" w14:textId="6AC5D30E" w:rsidR="003D6E05" w:rsidRPr="00B260DC" w:rsidRDefault="00B01D17" w:rsidP="003D6E05">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Share</w:t>
            </w:r>
            <w:r w:rsidR="003D6E05" w:rsidRPr="00B260DC">
              <w:rPr>
                <w:rFonts w:ascii="Arial" w:eastAsia="Times New Roman" w:hAnsi="Arial" w:cs="Arial"/>
                <w:b/>
                <w:bCs/>
                <w:color w:val="FFFFFF"/>
                <w:sz w:val="20"/>
                <w:szCs w:val="20"/>
                <w:lang w:val="en-US" w:eastAsia="tr-TR" w:bidi="ar-SA"/>
              </w:rPr>
              <w:t xml:space="preserve"> (%)</w:t>
            </w:r>
          </w:p>
        </w:tc>
      </w:tr>
      <w:tr w:rsidR="003D6E05" w:rsidRPr="00B260DC" w14:paraId="246EEF4E" w14:textId="77777777" w:rsidTr="00A228E2">
        <w:trPr>
          <w:trHeight w:val="17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0F5A9AB" w14:textId="7BB6577C"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İSTANBUL (T</w:t>
            </w:r>
            <w:r w:rsidR="00A228E2">
              <w:rPr>
                <w:rFonts w:ascii="Calibri" w:eastAsia="Times New Roman" w:hAnsi="Calibri" w:cs="Calibri"/>
                <w:color w:val="FFFFFF"/>
                <w:lang w:val="en-US" w:eastAsia="tr-TR" w:bidi="ar-SA"/>
              </w:rPr>
              <w:t>OTAL</w:t>
            </w:r>
            <w:r w:rsidRPr="00B260DC">
              <w:rPr>
                <w:rFonts w:ascii="Calibri" w:eastAsia="Times New Roman" w:hAnsi="Calibri" w:cs="Calibri"/>
                <w:color w:val="FFFFFF"/>
                <w:lang w:val="en-US" w:eastAsia="tr-TR" w:bidi="ar-SA"/>
              </w:rPr>
              <w:t>)</w:t>
            </w:r>
          </w:p>
        </w:tc>
        <w:tc>
          <w:tcPr>
            <w:tcW w:w="2410" w:type="dxa"/>
            <w:tcBorders>
              <w:top w:val="nil"/>
              <w:left w:val="nil"/>
              <w:bottom w:val="single" w:sz="8" w:space="0" w:color="auto"/>
              <w:right w:val="single" w:sz="8" w:space="0" w:color="auto"/>
            </w:tcBorders>
            <w:shd w:val="clear" w:color="auto" w:fill="auto"/>
            <w:noWrap/>
            <w:vAlign w:val="center"/>
            <w:hideMark/>
          </w:tcPr>
          <w:p w14:paraId="4B7AF7B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35.385.841,01</w:t>
            </w:r>
          </w:p>
        </w:tc>
        <w:tc>
          <w:tcPr>
            <w:tcW w:w="2126" w:type="dxa"/>
            <w:tcBorders>
              <w:top w:val="nil"/>
              <w:left w:val="nil"/>
              <w:bottom w:val="single" w:sz="8" w:space="0" w:color="auto"/>
              <w:right w:val="single" w:sz="8" w:space="0" w:color="auto"/>
            </w:tcBorders>
            <w:shd w:val="clear" w:color="auto" w:fill="auto"/>
            <w:noWrap/>
            <w:vAlign w:val="center"/>
            <w:hideMark/>
          </w:tcPr>
          <w:p w14:paraId="477CEA5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3.101.792,34</w:t>
            </w:r>
          </w:p>
        </w:tc>
        <w:tc>
          <w:tcPr>
            <w:tcW w:w="1560" w:type="dxa"/>
            <w:tcBorders>
              <w:top w:val="nil"/>
              <w:left w:val="nil"/>
              <w:bottom w:val="single" w:sz="8" w:space="0" w:color="auto"/>
              <w:right w:val="single" w:sz="8" w:space="0" w:color="auto"/>
            </w:tcBorders>
            <w:shd w:val="clear" w:color="auto" w:fill="auto"/>
            <w:noWrap/>
            <w:vAlign w:val="center"/>
            <w:hideMark/>
          </w:tcPr>
          <w:p w14:paraId="1E37B9F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38.487.633,35</w:t>
            </w:r>
          </w:p>
        </w:tc>
        <w:tc>
          <w:tcPr>
            <w:tcW w:w="929" w:type="dxa"/>
            <w:tcBorders>
              <w:top w:val="nil"/>
              <w:left w:val="nil"/>
              <w:bottom w:val="single" w:sz="8" w:space="0" w:color="auto"/>
              <w:right w:val="single" w:sz="8" w:space="0" w:color="auto"/>
            </w:tcBorders>
            <w:shd w:val="clear" w:color="auto" w:fill="auto"/>
            <w:noWrap/>
            <w:vAlign w:val="center"/>
            <w:hideMark/>
          </w:tcPr>
          <w:p w14:paraId="5AE5295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16,49</w:t>
            </w:r>
          </w:p>
        </w:tc>
      </w:tr>
      <w:tr w:rsidR="003D6E05" w:rsidRPr="00B260DC" w14:paraId="37ECFBC3" w14:textId="77777777" w:rsidTr="00A228E2">
        <w:trPr>
          <w:trHeight w:val="18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EDF45DF" w14:textId="0FFD92A2"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İSTANBUL (</w:t>
            </w:r>
            <w:r w:rsidR="00A228E2">
              <w:rPr>
                <w:rFonts w:ascii="Calibri" w:eastAsia="Times New Roman" w:hAnsi="Calibri" w:cs="Calibri"/>
                <w:color w:val="FFFFFF"/>
                <w:lang w:val="en-US" w:eastAsia="tr-TR" w:bidi="ar-SA"/>
              </w:rPr>
              <w:t>EUROPEAN SIDE</w:t>
            </w:r>
            <w:r w:rsidRPr="00B260DC">
              <w:rPr>
                <w:rFonts w:ascii="Calibri" w:eastAsia="Times New Roman" w:hAnsi="Calibri" w:cs="Calibri"/>
                <w:color w:val="FFFFFF"/>
                <w:lang w:val="en-US" w:eastAsia="tr-TR" w:bidi="ar-SA"/>
              </w:rPr>
              <w:t>)</w:t>
            </w:r>
          </w:p>
        </w:tc>
        <w:tc>
          <w:tcPr>
            <w:tcW w:w="2410" w:type="dxa"/>
            <w:tcBorders>
              <w:top w:val="nil"/>
              <w:left w:val="nil"/>
              <w:bottom w:val="single" w:sz="8" w:space="0" w:color="auto"/>
              <w:right w:val="single" w:sz="8" w:space="0" w:color="auto"/>
            </w:tcBorders>
            <w:shd w:val="clear" w:color="auto" w:fill="auto"/>
            <w:noWrap/>
            <w:vAlign w:val="center"/>
            <w:hideMark/>
          </w:tcPr>
          <w:p w14:paraId="6688613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23.940.462,95</w:t>
            </w:r>
          </w:p>
        </w:tc>
        <w:tc>
          <w:tcPr>
            <w:tcW w:w="2126" w:type="dxa"/>
            <w:tcBorders>
              <w:top w:val="nil"/>
              <w:left w:val="nil"/>
              <w:bottom w:val="single" w:sz="8" w:space="0" w:color="auto"/>
              <w:right w:val="single" w:sz="8" w:space="0" w:color="auto"/>
            </w:tcBorders>
            <w:shd w:val="clear" w:color="auto" w:fill="auto"/>
            <w:noWrap/>
            <w:vAlign w:val="center"/>
            <w:hideMark/>
          </w:tcPr>
          <w:p w14:paraId="19074A3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1.715.853,38</w:t>
            </w:r>
          </w:p>
        </w:tc>
        <w:tc>
          <w:tcPr>
            <w:tcW w:w="1560" w:type="dxa"/>
            <w:tcBorders>
              <w:top w:val="nil"/>
              <w:left w:val="nil"/>
              <w:bottom w:val="single" w:sz="8" w:space="0" w:color="auto"/>
              <w:right w:val="single" w:sz="8" w:space="0" w:color="auto"/>
            </w:tcBorders>
            <w:shd w:val="clear" w:color="auto" w:fill="auto"/>
            <w:noWrap/>
            <w:vAlign w:val="center"/>
            <w:hideMark/>
          </w:tcPr>
          <w:p w14:paraId="47B6C66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25.656.316,33</w:t>
            </w:r>
          </w:p>
        </w:tc>
        <w:tc>
          <w:tcPr>
            <w:tcW w:w="929" w:type="dxa"/>
            <w:tcBorders>
              <w:top w:val="nil"/>
              <w:left w:val="nil"/>
              <w:bottom w:val="single" w:sz="8" w:space="0" w:color="auto"/>
              <w:right w:val="single" w:sz="8" w:space="0" w:color="auto"/>
            </w:tcBorders>
            <w:shd w:val="clear" w:color="auto" w:fill="auto"/>
            <w:noWrap/>
            <w:vAlign w:val="center"/>
            <w:hideMark/>
          </w:tcPr>
          <w:p w14:paraId="49E6D7AE"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10,99</w:t>
            </w:r>
          </w:p>
        </w:tc>
      </w:tr>
      <w:tr w:rsidR="003D6E05" w:rsidRPr="00B260DC" w14:paraId="69F9482F" w14:textId="77777777" w:rsidTr="00A228E2">
        <w:trPr>
          <w:trHeight w:val="17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983419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İZMİR</w:t>
            </w:r>
          </w:p>
        </w:tc>
        <w:tc>
          <w:tcPr>
            <w:tcW w:w="2410" w:type="dxa"/>
            <w:tcBorders>
              <w:top w:val="nil"/>
              <w:left w:val="nil"/>
              <w:bottom w:val="single" w:sz="8" w:space="0" w:color="auto"/>
              <w:right w:val="single" w:sz="8" w:space="0" w:color="auto"/>
            </w:tcBorders>
            <w:shd w:val="clear" w:color="auto" w:fill="auto"/>
            <w:noWrap/>
            <w:vAlign w:val="center"/>
            <w:hideMark/>
          </w:tcPr>
          <w:p w14:paraId="5B78A20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12.076.941,25</w:t>
            </w:r>
          </w:p>
        </w:tc>
        <w:tc>
          <w:tcPr>
            <w:tcW w:w="2126" w:type="dxa"/>
            <w:tcBorders>
              <w:top w:val="nil"/>
              <w:left w:val="nil"/>
              <w:bottom w:val="single" w:sz="8" w:space="0" w:color="auto"/>
              <w:right w:val="single" w:sz="8" w:space="0" w:color="auto"/>
            </w:tcBorders>
            <w:shd w:val="clear" w:color="auto" w:fill="auto"/>
            <w:noWrap/>
            <w:vAlign w:val="center"/>
            <w:hideMark/>
          </w:tcPr>
          <w:p w14:paraId="3DEC2A9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3.162.031,75</w:t>
            </w:r>
          </w:p>
        </w:tc>
        <w:tc>
          <w:tcPr>
            <w:tcW w:w="1560" w:type="dxa"/>
            <w:tcBorders>
              <w:top w:val="nil"/>
              <w:left w:val="nil"/>
              <w:bottom w:val="single" w:sz="8" w:space="0" w:color="auto"/>
              <w:right w:val="single" w:sz="8" w:space="0" w:color="auto"/>
            </w:tcBorders>
            <w:shd w:val="clear" w:color="auto" w:fill="auto"/>
            <w:noWrap/>
            <w:vAlign w:val="center"/>
            <w:hideMark/>
          </w:tcPr>
          <w:p w14:paraId="282B23C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15.238.973,00</w:t>
            </w:r>
          </w:p>
        </w:tc>
        <w:tc>
          <w:tcPr>
            <w:tcW w:w="929" w:type="dxa"/>
            <w:tcBorders>
              <w:top w:val="nil"/>
              <w:left w:val="nil"/>
              <w:bottom w:val="single" w:sz="8" w:space="0" w:color="auto"/>
              <w:right w:val="single" w:sz="8" w:space="0" w:color="auto"/>
            </w:tcBorders>
            <w:shd w:val="clear" w:color="auto" w:fill="auto"/>
            <w:noWrap/>
            <w:vAlign w:val="center"/>
            <w:hideMark/>
          </w:tcPr>
          <w:p w14:paraId="1A091863"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6,53</w:t>
            </w:r>
          </w:p>
        </w:tc>
      </w:tr>
      <w:tr w:rsidR="003D6E05" w:rsidRPr="00B260DC" w14:paraId="5B56CA2E" w14:textId="77777777" w:rsidTr="00A228E2">
        <w:trPr>
          <w:trHeight w:val="17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B531216"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ANKARA</w:t>
            </w:r>
          </w:p>
        </w:tc>
        <w:tc>
          <w:tcPr>
            <w:tcW w:w="2410" w:type="dxa"/>
            <w:tcBorders>
              <w:top w:val="nil"/>
              <w:left w:val="nil"/>
              <w:bottom w:val="single" w:sz="8" w:space="0" w:color="auto"/>
              <w:right w:val="single" w:sz="8" w:space="0" w:color="auto"/>
            </w:tcBorders>
            <w:shd w:val="clear" w:color="auto" w:fill="auto"/>
            <w:noWrap/>
            <w:vAlign w:val="center"/>
            <w:hideMark/>
          </w:tcPr>
          <w:p w14:paraId="5CE995C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11.341.394,11</w:t>
            </w:r>
          </w:p>
        </w:tc>
        <w:tc>
          <w:tcPr>
            <w:tcW w:w="2126" w:type="dxa"/>
            <w:tcBorders>
              <w:top w:val="nil"/>
              <w:left w:val="nil"/>
              <w:bottom w:val="single" w:sz="8" w:space="0" w:color="auto"/>
              <w:right w:val="single" w:sz="8" w:space="0" w:color="auto"/>
            </w:tcBorders>
            <w:shd w:val="clear" w:color="auto" w:fill="auto"/>
            <w:noWrap/>
            <w:vAlign w:val="center"/>
            <w:hideMark/>
          </w:tcPr>
          <w:p w14:paraId="0822FD0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2.758.008,52</w:t>
            </w:r>
          </w:p>
        </w:tc>
        <w:tc>
          <w:tcPr>
            <w:tcW w:w="1560" w:type="dxa"/>
            <w:tcBorders>
              <w:top w:val="nil"/>
              <w:left w:val="nil"/>
              <w:bottom w:val="single" w:sz="8" w:space="0" w:color="auto"/>
              <w:right w:val="single" w:sz="8" w:space="0" w:color="auto"/>
            </w:tcBorders>
            <w:shd w:val="clear" w:color="auto" w:fill="auto"/>
            <w:noWrap/>
            <w:vAlign w:val="center"/>
            <w:hideMark/>
          </w:tcPr>
          <w:p w14:paraId="4152EA2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14.099.402,63</w:t>
            </w:r>
          </w:p>
        </w:tc>
        <w:tc>
          <w:tcPr>
            <w:tcW w:w="929" w:type="dxa"/>
            <w:tcBorders>
              <w:top w:val="nil"/>
              <w:left w:val="nil"/>
              <w:bottom w:val="single" w:sz="8" w:space="0" w:color="auto"/>
              <w:right w:val="single" w:sz="8" w:space="0" w:color="auto"/>
            </w:tcBorders>
            <w:shd w:val="clear" w:color="auto" w:fill="auto"/>
            <w:noWrap/>
            <w:vAlign w:val="center"/>
            <w:hideMark/>
          </w:tcPr>
          <w:p w14:paraId="24EE0C33"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6,04</w:t>
            </w:r>
          </w:p>
        </w:tc>
      </w:tr>
      <w:tr w:rsidR="003D6E05" w:rsidRPr="00B260DC" w14:paraId="2A0E9A10" w14:textId="77777777" w:rsidTr="00A228E2">
        <w:trPr>
          <w:trHeight w:val="16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B9735C2" w14:textId="7EA8F7F3"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İSTANBUL (ANA</w:t>
            </w:r>
            <w:r w:rsidR="00A228E2">
              <w:rPr>
                <w:rFonts w:ascii="Calibri" w:eastAsia="Times New Roman" w:hAnsi="Calibri" w:cs="Calibri"/>
                <w:color w:val="FFFFFF"/>
                <w:lang w:val="en-US" w:eastAsia="tr-TR" w:bidi="ar-SA"/>
              </w:rPr>
              <w:t>TOLIAN SIDE</w:t>
            </w:r>
            <w:r w:rsidRPr="00B260DC">
              <w:rPr>
                <w:rFonts w:ascii="Calibri" w:eastAsia="Times New Roman" w:hAnsi="Calibri" w:cs="Calibri"/>
                <w:color w:val="FFFFFF"/>
                <w:lang w:val="en-US" w:eastAsia="tr-TR" w:bidi="ar-SA"/>
              </w:rPr>
              <w:t>)</w:t>
            </w:r>
          </w:p>
        </w:tc>
        <w:tc>
          <w:tcPr>
            <w:tcW w:w="2410" w:type="dxa"/>
            <w:tcBorders>
              <w:top w:val="nil"/>
              <w:left w:val="nil"/>
              <w:bottom w:val="single" w:sz="8" w:space="0" w:color="auto"/>
              <w:right w:val="single" w:sz="8" w:space="0" w:color="auto"/>
            </w:tcBorders>
            <w:shd w:val="clear" w:color="auto" w:fill="auto"/>
            <w:noWrap/>
            <w:vAlign w:val="center"/>
            <w:hideMark/>
          </w:tcPr>
          <w:p w14:paraId="62F60E4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11.445.378,06</w:t>
            </w:r>
          </w:p>
        </w:tc>
        <w:tc>
          <w:tcPr>
            <w:tcW w:w="2126" w:type="dxa"/>
            <w:tcBorders>
              <w:top w:val="nil"/>
              <w:left w:val="nil"/>
              <w:bottom w:val="single" w:sz="8" w:space="0" w:color="auto"/>
              <w:right w:val="single" w:sz="8" w:space="0" w:color="auto"/>
            </w:tcBorders>
            <w:shd w:val="clear" w:color="auto" w:fill="auto"/>
            <w:noWrap/>
            <w:vAlign w:val="center"/>
            <w:hideMark/>
          </w:tcPr>
          <w:p w14:paraId="148F43A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1.385.938,96</w:t>
            </w:r>
          </w:p>
        </w:tc>
        <w:tc>
          <w:tcPr>
            <w:tcW w:w="1560" w:type="dxa"/>
            <w:tcBorders>
              <w:top w:val="nil"/>
              <w:left w:val="nil"/>
              <w:bottom w:val="single" w:sz="8" w:space="0" w:color="auto"/>
              <w:right w:val="single" w:sz="8" w:space="0" w:color="auto"/>
            </w:tcBorders>
            <w:shd w:val="clear" w:color="auto" w:fill="auto"/>
            <w:noWrap/>
            <w:vAlign w:val="center"/>
            <w:hideMark/>
          </w:tcPr>
          <w:p w14:paraId="5722AFB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12.831.317,02</w:t>
            </w:r>
          </w:p>
        </w:tc>
        <w:tc>
          <w:tcPr>
            <w:tcW w:w="929" w:type="dxa"/>
            <w:tcBorders>
              <w:top w:val="nil"/>
              <w:left w:val="nil"/>
              <w:bottom w:val="single" w:sz="8" w:space="0" w:color="auto"/>
              <w:right w:val="single" w:sz="8" w:space="0" w:color="auto"/>
            </w:tcBorders>
            <w:shd w:val="clear" w:color="auto" w:fill="auto"/>
            <w:noWrap/>
            <w:vAlign w:val="center"/>
            <w:hideMark/>
          </w:tcPr>
          <w:p w14:paraId="68BCB23C"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5,50</w:t>
            </w:r>
          </w:p>
        </w:tc>
      </w:tr>
      <w:tr w:rsidR="003D6E05" w:rsidRPr="00B260DC" w14:paraId="0AADD385" w14:textId="77777777" w:rsidTr="00A228E2">
        <w:trPr>
          <w:trHeight w:val="15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D3931B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BURSA</w:t>
            </w:r>
          </w:p>
        </w:tc>
        <w:tc>
          <w:tcPr>
            <w:tcW w:w="2410" w:type="dxa"/>
            <w:tcBorders>
              <w:top w:val="nil"/>
              <w:left w:val="nil"/>
              <w:bottom w:val="single" w:sz="8" w:space="0" w:color="auto"/>
              <w:right w:val="single" w:sz="8" w:space="0" w:color="auto"/>
            </w:tcBorders>
            <w:shd w:val="clear" w:color="auto" w:fill="auto"/>
            <w:noWrap/>
            <w:vAlign w:val="center"/>
            <w:hideMark/>
          </w:tcPr>
          <w:p w14:paraId="6635853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7.025.013,83</w:t>
            </w:r>
          </w:p>
        </w:tc>
        <w:tc>
          <w:tcPr>
            <w:tcW w:w="2126" w:type="dxa"/>
            <w:tcBorders>
              <w:top w:val="nil"/>
              <w:left w:val="nil"/>
              <w:bottom w:val="single" w:sz="8" w:space="0" w:color="auto"/>
              <w:right w:val="single" w:sz="8" w:space="0" w:color="auto"/>
            </w:tcBorders>
            <w:shd w:val="clear" w:color="auto" w:fill="auto"/>
            <w:noWrap/>
            <w:vAlign w:val="center"/>
            <w:hideMark/>
          </w:tcPr>
          <w:p w14:paraId="2E443DE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4.355.857,44</w:t>
            </w:r>
          </w:p>
        </w:tc>
        <w:tc>
          <w:tcPr>
            <w:tcW w:w="1560" w:type="dxa"/>
            <w:tcBorders>
              <w:top w:val="nil"/>
              <w:left w:val="nil"/>
              <w:bottom w:val="single" w:sz="8" w:space="0" w:color="auto"/>
              <w:right w:val="single" w:sz="8" w:space="0" w:color="auto"/>
            </w:tcBorders>
            <w:shd w:val="clear" w:color="auto" w:fill="auto"/>
            <w:noWrap/>
            <w:vAlign w:val="center"/>
            <w:hideMark/>
          </w:tcPr>
          <w:p w14:paraId="0B06FC1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11.380.871,27</w:t>
            </w:r>
          </w:p>
        </w:tc>
        <w:tc>
          <w:tcPr>
            <w:tcW w:w="929" w:type="dxa"/>
            <w:tcBorders>
              <w:top w:val="nil"/>
              <w:left w:val="nil"/>
              <w:bottom w:val="single" w:sz="8" w:space="0" w:color="auto"/>
              <w:right w:val="single" w:sz="8" w:space="0" w:color="auto"/>
            </w:tcBorders>
            <w:shd w:val="clear" w:color="auto" w:fill="auto"/>
            <w:noWrap/>
            <w:vAlign w:val="center"/>
            <w:hideMark/>
          </w:tcPr>
          <w:p w14:paraId="2600E069"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4,88</w:t>
            </w:r>
          </w:p>
        </w:tc>
      </w:tr>
      <w:tr w:rsidR="003D6E05" w:rsidRPr="00B260DC" w14:paraId="014F86CF" w14:textId="77777777" w:rsidTr="00A228E2">
        <w:trPr>
          <w:trHeight w:val="1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99851B5"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KOCAELİ</w:t>
            </w:r>
          </w:p>
        </w:tc>
        <w:tc>
          <w:tcPr>
            <w:tcW w:w="2410" w:type="dxa"/>
            <w:tcBorders>
              <w:top w:val="nil"/>
              <w:left w:val="nil"/>
              <w:bottom w:val="single" w:sz="8" w:space="0" w:color="auto"/>
              <w:right w:val="single" w:sz="8" w:space="0" w:color="auto"/>
            </w:tcBorders>
            <w:shd w:val="clear" w:color="auto" w:fill="auto"/>
            <w:noWrap/>
            <w:vAlign w:val="center"/>
            <w:hideMark/>
          </w:tcPr>
          <w:p w14:paraId="7383760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5.079.375,87</w:t>
            </w:r>
          </w:p>
        </w:tc>
        <w:tc>
          <w:tcPr>
            <w:tcW w:w="2126" w:type="dxa"/>
            <w:tcBorders>
              <w:top w:val="nil"/>
              <w:left w:val="nil"/>
              <w:bottom w:val="single" w:sz="8" w:space="0" w:color="auto"/>
              <w:right w:val="single" w:sz="8" w:space="0" w:color="auto"/>
            </w:tcBorders>
            <w:shd w:val="clear" w:color="auto" w:fill="auto"/>
            <w:noWrap/>
            <w:vAlign w:val="center"/>
            <w:hideMark/>
          </w:tcPr>
          <w:p w14:paraId="1553CC4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5.100.624,93</w:t>
            </w:r>
          </w:p>
        </w:tc>
        <w:tc>
          <w:tcPr>
            <w:tcW w:w="1560" w:type="dxa"/>
            <w:tcBorders>
              <w:top w:val="nil"/>
              <w:left w:val="nil"/>
              <w:bottom w:val="single" w:sz="8" w:space="0" w:color="auto"/>
              <w:right w:val="single" w:sz="8" w:space="0" w:color="auto"/>
            </w:tcBorders>
            <w:shd w:val="clear" w:color="auto" w:fill="auto"/>
            <w:noWrap/>
            <w:vAlign w:val="center"/>
            <w:hideMark/>
          </w:tcPr>
          <w:p w14:paraId="4ACF87B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10.180.000,80</w:t>
            </w:r>
          </w:p>
        </w:tc>
        <w:tc>
          <w:tcPr>
            <w:tcW w:w="929" w:type="dxa"/>
            <w:tcBorders>
              <w:top w:val="nil"/>
              <w:left w:val="nil"/>
              <w:bottom w:val="single" w:sz="8" w:space="0" w:color="auto"/>
              <w:right w:val="single" w:sz="8" w:space="0" w:color="auto"/>
            </w:tcBorders>
            <w:shd w:val="clear" w:color="auto" w:fill="auto"/>
            <w:noWrap/>
            <w:vAlign w:val="center"/>
            <w:hideMark/>
          </w:tcPr>
          <w:p w14:paraId="16958657"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4,36</w:t>
            </w:r>
          </w:p>
        </w:tc>
      </w:tr>
      <w:tr w:rsidR="003D6E05" w:rsidRPr="00B260DC" w14:paraId="0E1DF537" w14:textId="77777777" w:rsidTr="00A228E2">
        <w:trPr>
          <w:trHeight w:val="15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2F36673"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GAZİANTEP</w:t>
            </w:r>
          </w:p>
        </w:tc>
        <w:tc>
          <w:tcPr>
            <w:tcW w:w="2410" w:type="dxa"/>
            <w:tcBorders>
              <w:top w:val="nil"/>
              <w:left w:val="nil"/>
              <w:bottom w:val="single" w:sz="8" w:space="0" w:color="auto"/>
              <w:right w:val="single" w:sz="8" w:space="0" w:color="auto"/>
            </w:tcBorders>
            <w:shd w:val="clear" w:color="auto" w:fill="auto"/>
            <w:noWrap/>
            <w:vAlign w:val="center"/>
            <w:hideMark/>
          </w:tcPr>
          <w:p w14:paraId="2EAE2CE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3.160.101,46</w:t>
            </w:r>
          </w:p>
        </w:tc>
        <w:tc>
          <w:tcPr>
            <w:tcW w:w="2126" w:type="dxa"/>
            <w:tcBorders>
              <w:top w:val="nil"/>
              <w:left w:val="nil"/>
              <w:bottom w:val="single" w:sz="8" w:space="0" w:color="auto"/>
              <w:right w:val="single" w:sz="8" w:space="0" w:color="auto"/>
            </w:tcBorders>
            <w:shd w:val="clear" w:color="auto" w:fill="auto"/>
            <w:noWrap/>
            <w:vAlign w:val="center"/>
            <w:hideMark/>
          </w:tcPr>
          <w:p w14:paraId="6AFDB17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4.993.236,66</w:t>
            </w:r>
          </w:p>
        </w:tc>
        <w:tc>
          <w:tcPr>
            <w:tcW w:w="1560" w:type="dxa"/>
            <w:tcBorders>
              <w:top w:val="nil"/>
              <w:left w:val="nil"/>
              <w:bottom w:val="single" w:sz="8" w:space="0" w:color="auto"/>
              <w:right w:val="single" w:sz="8" w:space="0" w:color="auto"/>
            </w:tcBorders>
            <w:shd w:val="clear" w:color="auto" w:fill="auto"/>
            <w:noWrap/>
            <w:vAlign w:val="center"/>
            <w:hideMark/>
          </w:tcPr>
          <w:p w14:paraId="218F409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8.153.338,12</w:t>
            </w:r>
          </w:p>
        </w:tc>
        <w:tc>
          <w:tcPr>
            <w:tcW w:w="929" w:type="dxa"/>
            <w:tcBorders>
              <w:top w:val="nil"/>
              <w:left w:val="nil"/>
              <w:bottom w:val="single" w:sz="8" w:space="0" w:color="auto"/>
              <w:right w:val="single" w:sz="8" w:space="0" w:color="auto"/>
            </w:tcBorders>
            <w:shd w:val="clear" w:color="auto" w:fill="auto"/>
            <w:noWrap/>
            <w:vAlign w:val="center"/>
            <w:hideMark/>
          </w:tcPr>
          <w:p w14:paraId="0FAD804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3,49</w:t>
            </w:r>
          </w:p>
        </w:tc>
      </w:tr>
      <w:tr w:rsidR="003D6E05" w:rsidRPr="00B260DC" w14:paraId="670A9799" w14:textId="77777777" w:rsidTr="00A228E2">
        <w:trPr>
          <w:trHeight w:val="14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E54E9EA"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ANTALYA</w:t>
            </w:r>
          </w:p>
        </w:tc>
        <w:tc>
          <w:tcPr>
            <w:tcW w:w="2410" w:type="dxa"/>
            <w:tcBorders>
              <w:top w:val="nil"/>
              <w:left w:val="nil"/>
              <w:bottom w:val="single" w:sz="8" w:space="0" w:color="auto"/>
              <w:right w:val="single" w:sz="8" w:space="0" w:color="auto"/>
            </w:tcBorders>
            <w:shd w:val="clear" w:color="auto" w:fill="auto"/>
            <w:noWrap/>
            <w:vAlign w:val="center"/>
            <w:hideMark/>
          </w:tcPr>
          <w:p w14:paraId="0A9E92E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6.822.361,97</w:t>
            </w:r>
          </w:p>
        </w:tc>
        <w:tc>
          <w:tcPr>
            <w:tcW w:w="2126" w:type="dxa"/>
            <w:tcBorders>
              <w:top w:val="nil"/>
              <w:left w:val="nil"/>
              <w:bottom w:val="single" w:sz="8" w:space="0" w:color="auto"/>
              <w:right w:val="single" w:sz="8" w:space="0" w:color="auto"/>
            </w:tcBorders>
            <w:shd w:val="clear" w:color="auto" w:fill="auto"/>
            <w:noWrap/>
            <w:vAlign w:val="center"/>
            <w:hideMark/>
          </w:tcPr>
          <w:p w14:paraId="0077243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698.958,40</w:t>
            </w:r>
          </w:p>
        </w:tc>
        <w:tc>
          <w:tcPr>
            <w:tcW w:w="1560" w:type="dxa"/>
            <w:tcBorders>
              <w:top w:val="nil"/>
              <w:left w:val="nil"/>
              <w:bottom w:val="single" w:sz="8" w:space="0" w:color="auto"/>
              <w:right w:val="single" w:sz="8" w:space="0" w:color="auto"/>
            </w:tcBorders>
            <w:shd w:val="clear" w:color="auto" w:fill="auto"/>
            <w:noWrap/>
            <w:vAlign w:val="center"/>
            <w:hideMark/>
          </w:tcPr>
          <w:p w14:paraId="75B4A8C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7.521.320,37</w:t>
            </w:r>
          </w:p>
        </w:tc>
        <w:tc>
          <w:tcPr>
            <w:tcW w:w="929" w:type="dxa"/>
            <w:tcBorders>
              <w:top w:val="nil"/>
              <w:left w:val="nil"/>
              <w:bottom w:val="single" w:sz="8" w:space="0" w:color="auto"/>
              <w:right w:val="single" w:sz="8" w:space="0" w:color="auto"/>
            </w:tcBorders>
            <w:shd w:val="clear" w:color="auto" w:fill="auto"/>
            <w:noWrap/>
            <w:vAlign w:val="center"/>
            <w:hideMark/>
          </w:tcPr>
          <w:p w14:paraId="2EBB6B2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3,22</w:t>
            </w:r>
          </w:p>
        </w:tc>
      </w:tr>
      <w:tr w:rsidR="003D6E05" w:rsidRPr="00B260DC" w14:paraId="0ED8DF09"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C66C005"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TEKİRDAĞ</w:t>
            </w:r>
          </w:p>
        </w:tc>
        <w:tc>
          <w:tcPr>
            <w:tcW w:w="2410" w:type="dxa"/>
            <w:tcBorders>
              <w:top w:val="nil"/>
              <w:left w:val="nil"/>
              <w:bottom w:val="single" w:sz="8" w:space="0" w:color="auto"/>
              <w:right w:val="single" w:sz="8" w:space="0" w:color="auto"/>
            </w:tcBorders>
            <w:shd w:val="clear" w:color="auto" w:fill="auto"/>
            <w:noWrap/>
            <w:vAlign w:val="center"/>
            <w:hideMark/>
          </w:tcPr>
          <w:p w14:paraId="2CE147D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4.205.959,33</w:t>
            </w:r>
          </w:p>
        </w:tc>
        <w:tc>
          <w:tcPr>
            <w:tcW w:w="2126" w:type="dxa"/>
            <w:tcBorders>
              <w:top w:val="nil"/>
              <w:left w:val="nil"/>
              <w:bottom w:val="single" w:sz="8" w:space="0" w:color="auto"/>
              <w:right w:val="single" w:sz="8" w:space="0" w:color="auto"/>
            </w:tcBorders>
            <w:shd w:val="clear" w:color="auto" w:fill="auto"/>
            <w:noWrap/>
            <w:vAlign w:val="center"/>
            <w:hideMark/>
          </w:tcPr>
          <w:p w14:paraId="598D327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2952150,36</w:t>
            </w:r>
          </w:p>
        </w:tc>
        <w:tc>
          <w:tcPr>
            <w:tcW w:w="1560" w:type="dxa"/>
            <w:tcBorders>
              <w:top w:val="nil"/>
              <w:left w:val="nil"/>
              <w:bottom w:val="single" w:sz="8" w:space="0" w:color="auto"/>
              <w:right w:val="single" w:sz="8" w:space="0" w:color="auto"/>
            </w:tcBorders>
            <w:shd w:val="clear" w:color="auto" w:fill="auto"/>
            <w:noWrap/>
            <w:vAlign w:val="center"/>
            <w:hideMark/>
          </w:tcPr>
          <w:p w14:paraId="18D687C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7.158.109,69</w:t>
            </w:r>
          </w:p>
        </w:tc>
        <w:tc>
          <w:tcPr>
            <w:tcW w:w="929" w:type="dxa"/>
            <w:tcBorders>
              <w:top w:val="nil"/>
              <w:left w:val="nil"/>
              <w:bottom w:val="single" w:sz="8" w:space="0" w:color="auto"/>
              <w:right w:val="single" w:sz="8" w:space="0" w:color="auto"/>
            </w:tcBorders>
            <w:shd w:val="clear" w:color="auto" w:fill="auto"/>
            <w:noWrap/>
            <w:vAlign w:val="center"/>
            <w:hideMark/>
          </w:tcPr>
          <w:p w14:paraId="7924AB9F"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3,07</w:t>
            </w:r>
          </w:p>
        </w:tc>
      </w:tr>
      <w:tr w:rsidR="003D6E05" w:rsidRPr="00B260DC" w14:paraId="579ACBEE" w14:textId="77777777" w:rsidTr="00A228E2">
        <w:trPr>
          <w:trHeight w:val="13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0F121E1"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ADANA</w:t>
            </w:r>
          </w:p>
        </w:tc>
        <w:tc>
          <w:tcPr>
            <w:tcW w:w="2410" w:type="dxa"/>
            <w:tcBorders>
              <w:top w:val="nil"/>
              <w:left w:val="nil"/>
              <w:bottom w:val="single" w:sz="8" w:space="0" w:color="auto"/>
              <w:right w:val="single" w:sz="8" w:space="0" w:color="auto"/>
            </w:tcBorders>
            <w:shd w:val="clear" w:color="auto" w:fill="auto"/>
            <w:noWrap/>
            <w:vAlign w:val="center"/>
            <w:hideMark/>
          </w:tcPr>
          <w:p w14:paraId="2DAD84C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4.869.474,41</w:t>
            </w:r>
          </w:p>
        </w:tc>
        <w:tc>
          <w:tcPr>
            <w:tcW w:w="2126" w:type="dxa"/>
            <w:tcBorders>
              <w:top w:val="nil"/>
              <w:left w:val="nil"/>
              <w:bottom w:val="single" w:sz="8" w:space="0" w:color="auto"/>
              <w:right w:val="single" w:sz="8" w:space="0" w:color="auto"/>
            </w:tcBorders>
            <w:shd w:val="clear" w:color="auto" w:fill="auto"/>
            <w:noWrap/>
            <w:vAlign w:val="center"/>
            <w:hideMark/>
          </w:tcPr>
          <w:p w14:paraId="74CB066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2.282.758,96</w:t>
            </w:r>
          </w:p>
        </w:tc>
        <w:tc>
          <w:tcPr>
            <w:tcW w:w="1560" w:type="dxa"/>
            <w:tcBorders>
              <w:top w:val="nil"/>
              <w:left w:val="nil"/>
              <w:bottom w:val="single" w:sz="8" w:space="0" w:color="auto"/>
              <w:right w:val="single" w:sz="8" w:space="0" w:color="auto"/>
            </w:tcBorders>
            <w:shd w:val="clear" w:color="auto" w:fill="auto"/>
            <w:noWrap/>
            <w:vAlign w:val="center"/>
            <w:hideMark/>
          </w:tcPr>
          <w:p w14:paraId="2BC0936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7.152.233,37</w:t>
            </w:r>
          </w:p>
        </w:tc>
        <w:tc>
          <w:tcPr>
            <w:tcW w:w="929" w:type="dxa"/>
            <w:tcBorders>
              <w:top w:val="nil"/>
              <w:left w:val="nil"/>
              <w:bottom w:val="single" w:sz="8" w:space="0" w:color="auto"/>
              <w:right w:val="single" w:sz="8" w:space="0" w:color="auto"/>
            </w:tcBorders>
            <w:shd w:val="clear" w:color="auto" w:fill="auto"/>
            <w:noWrap/>
            <w:vAlign w:val="center"/>
            <w:hideMark/>
          </w:tcPr>
          <w:p w14:paraId="15E39A15"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3,06</w:t>
            </w:r>
          </w:p>
        </w:tc>
      </w:tr>
      <w:tr w:rsidR="003D6E05" w:rsidRPr="00B260DC" w14:paraId="51E20F95" w14:textId="77777777" w:rsidTr="00A228E2">
        <w:trPr>
          <w:trHeight w:val="28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88E3B0E"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KONYA</w:t>
            </w:r>
          </w:p>
        </w:tc>
        <w:tc>
          <w:tcPr>
            <w:tcW w:w="2410" w:type="dxa"/>
            <w:tcBorders>
              <w:top w:val="nil"/>
              <w:left w:val="nil"/>
              <w:bottom w:val="single" w:sz="8" w:space="0" w:color="auto"/>
              <w:right w:val="single" w:sz="8" w:space="0" w:color="auto"/>
            </w:tcBorders>
            <w:shd w:val="clear" w:color="auto" w:fill="auto"/>
            <w:noWrap/>
            <w:vAlign w:val="center"/>
            <w:hideMark/>
          </w:tcPr>
          <w:p w14:paraId="337C80D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5.855.624,93</w:t>
            </w:r>
          </w:p>
        </w:tc>
        <w:tc>
          <w:tcPr>
            <w:tcW w:w="2126" w:type="dxa"/>
            <w:tcBorders>
              <w:top w:val="nil"/>
              <w:left w:val="nil"/>
              <w:bottom w:val="single" w:sz="8" w:space="0" w:color="auto"/>
              <w:right w:val="single" w:sz="8" w:space="0" w:color="auto"/>
            </w:tcBorders>
            <w:shd w:val="clear" w:color="auto" w:fill="auto"/>
            <w:noWrap/>
            <w:vAlign w:val="center"/>
            <w:hideMark/>
          </w:tcPr>
          <w:p w14:paraId="4A68BD5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997.717,77</w:t>
            </w:r>
          </w:p>
        </w:tc>
        <w:tc>
          <w:tcPr>
            <w:tcW w:w="1560" w:type="dxa"/>
            <w:tcBorders>
              <w:top w:val="nil"/>
              <w:left w:val="nil"/>
              <w:bottom w:val="single" w:sz="8" w:space="0" w:color="auto"/>
              <w:right w:val="single" w:sz="8" w:space="0" w:color="auto"/>
            </w:tcBorders>
            <w:shd w:val="clear" w:color="auto" w:fill="auto"/>
            <w:noWrap/>
            <w:vAlign w:val="center"/>
            <w:hideMark/>
          </w:tcPr>
          <w:p w14:paraId="2F353DC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6.853.342,70</w:t>
            </w:r>
          </w:p>
        </w:tc>
        <w:tc>
          <w:tcPr>
            <w:tcW w:w="929" w:type="dxa"/>
            <w:tcBorders>
              <w:top w:val="nil"/>
              <w:left w:val="nil"/>
              <w:bottom w:val="single" w:sz="8" w:space="0" w:color="auto"/>
              <w:right w:val="single" w:sz="8" w:space="0" w:color="auto"/>
            </w:tcBorders>
            <w:shd w:val="clear" w:color="auto" w:fill="auto"/>
            <w:noWrap/>
            <w:vAlign w:val="center"/>
            <w:hideMark/>
          </w:tcPr>
          <w:p w14:paraId="2890B0F9"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2,94</w:t>
            </w:r>
          </w:p>
        </w:tc>
      </w:tr>
      <w:tr w:rsidR="003D6E05" w:rsidRPr="00B260DC" w14:paraId="592A0394" w14:textId="77777777" w:rsidTr="00A228E2">
        <w:trPr>
          <w:trHeight w:val="1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87C99C6"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ŞANLIURFA</w:t>
            </w:r>
          </w:p>
        </w:tc>
        <w:tc>
          <w:tcPr>
            <w:tcW w:w="2410" w:type="dxa"/>
            <w:tcBorders>
              <w:top w:val="nil"/>
              <w:left w:val="nil"/>
              <w:bottom w:val="single" w:sz="8" w:space="0" w:color="auto"/>
              <w:right w:val="single" w:sz="8" w:space="0" w:color="auto"/>
            </w:tcBorders>
            <w:shd w:val="clear" w:color="auto" w:fill="auto"/>
            <w:noWrap/>
            <w:vAlign w:val="center"/>
            <w:hideMark/>
          </w:tcPr>
          <w:p w14:paraId="0F24282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4.982.665,61</w:t>
            </w:r>
          </w:p>
        </w:tc>
        <w:tc>
          <w:tcPr>
            <w:tcW w:w="2126" w:type="dxa"/>
            <w:tcBorders>
              <w:top w:val="nil"/>
              <w:left w:val="nil"/>
              <w:bottom w:val="single" w:sz="8" w:space="0" w:color="auto"/>
              <w:right w:val="single" w:sz="8" w:space="0" w:color="auto"/>
            </w:tcBorders>
            <w:shd w:val="clear" w:color="auto" w:fill="auto"/>
            <w:noWrap/>
            <w:vAlign w:val="center"/>
            <w:hideMark/>
          </w:tcPr>
          <w:p w14:paraId="7926521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367.791,94</w:t>
            </w:r>
          </w:p>
        </w:tc>
        <w:tc>
          <w:tcPr>
            <w:tcW w:w="1560" w:type="dxa"/>
            <w:tcBorders>
              <w:top w:val="nil"/>
              <w:left w:val="nil"/>
              <w:bottom w:val="single" w:sz="8" w:space="0" w:color="auto"/>
              <w:right w:val="single" w:sz="8" w:space="0" w:color="auto"/>
            </w:tcBorders>
            <w:shd w:val="clear" w:color="auto" w:fill="auto"/>
            <w:noWrap/>
            <w:vAlign w:val="center"/>
            <w:hideMark/>
          </w:tcPr>
          <w:p w14:paraId="4E280CF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5.350.457,55</w:t>
            </w:r>
          </w:p>
        </w:tc>
        <w:tc>
          <w:tcPr>
            <w:tcW w:w="929" w:type="dxa"/>
            <w:tcBorders>
              <w:top w:val="nil"/>
              <w:left w:val="nil"/>
              <w:bottom w:val="single" w:sz="8" w:space="0" w:color="auto"/>
              <w:right w:val="single" w:sz="8" w:space="0" w:color="auto"/>
            </w:tcBorders>
            <w:shd w:val="clear" w:color="auto" w:fill="auto"/>
            <w:noWrap/>
            <w:vAlign w:val="center"/>
            <w:hideMark/>
          </w:tcPr>
          <w:p w14:paraId="7186BDBE"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2,29</w:t>
            </w:r>
          </w:p>
        </w:tc>
      </w:tr>
      <w:tr w:rsidR="003D6E05" w:rsidRPr="00B260DC" w14:paraId="77CD7070" w14:textId="77777777" w:rsidTr="00A228E2">
        <w:trPr>
          <w:trHeight w:val="10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BD831C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MERSİN</w:t>
            </w:r>
          </w:p>
        </w:tc>
        <w:tc>
          <w:tcPr>
            <w:tcW w:w="2410" w:type="dxa"/>
            <w:tcBorders>
              <w:top w:val="nil"/>
              <w:left w:val="nil"/>
              <w:bottom w:val="single" w:sz="8" w:space="0" w:color="auto"/>
              <w:right w:val="single" w:sz="8" w:space="0" w:color="auto"/>
            </w:tcBorders>
            <w:shd w:val="clear" w:color="auto" w:fill="auto"/>
            <w:noWrap/>
            <w:vAlign w:val="center"/>
            <w:hideMark/>
          </w:tcPr>
          <w:p w14:paraId="6FFAD0D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4.164.296,74</w:t>
            </w:r>
          </w:p>
        </w:tc>
        <w:tc>
          <w:tcPr>
            <w:tcW w:w="2126" w:type="dxa"/>
            <w:tcBorders>
              <w:top w:val="nil"/>
              <w:left w:val="nil"/>
              <w:bottom w:val="single" w:sz="8" w:space="0" w:color="auto"/>
              <w:right w:val="single" w:sz="8" w:space="0" w:color="auto"/>
            </w:tcBorders>
            <w:shd w:val="clear" w:color="auto" w:fill="auto"/>
            <w:noWrap/>
            <w:vAlign w:val="center"/>
            <w:hideMark/>
          </w:tcPr>
          <w:p w14:paraId="042BE79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868.088,19</w:t>
            </w:r>
          </w:p>
        </w:tc>
        <w:tc>
          <w:tcPr>
            <w:tcW w:w="1560" w:type="dxa"/>
            <w:tcBorders>
              <w:top w:val="nil"/>
              <w:left w:val="nil"/>
              <w:bottom w:val="single" w:sz="8" w:space="0" w:color="auto"/>
              <w:right w:val="single" w:sz="8" w:space="0" w:color="auto"/>
            </w:tcBorders>
            <w:shd w:val="clear" w:color="auto" w:fill="auto"/>
            <w:noWrap/>
            <w:vAlign w:val="center"/>
            <w:hideMark/>
          </w:tcPr>
          <w:p w14:paraId="2360209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5.032.384,93</w:t>
            </w:r>
          </w:p>
        </w:tc>
        <w:tc>
          <w:tcPr>
            <w:tcW w:w="929" w:type="dxa"/>
            <w:tcBorders>
              <w:top w:val="nil"/>
              <w:left w:val="nil"/>
              <w:bottom w:val="single" w:sz="8" w:space="0" w:color="auto"/>
              <w:right w:val="single" w:sz="8" w:space="0" w:color="auto"/>
            </w:tcBorders>
            <w:shd w:val="clear" w:color="auto" w:fill="auto"/>
            <w:noWrap/>
            <w:vAlign w:val="center"/>
            <w:hideMark/>
          </w:tcPr>
          <w:p w14:paraId="39CFE693"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2,16</w:t>
            </w:r>
          </w:p>
        </w:tc>
      </w:tr>
      <w:tr w:rsidR="003D6E05" w:rsidRPr="00B260DC" w14:paraId="3B0BD661" w14:textId="77777777" w:rsidTr="00A228E2">
        <w:trPr>
          <w:trHeight w:val="23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F5F6D21"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HATAY</w:t>
            </w:r>
          </w:p>
        </w:tc>
        <w:tc>
          <w:tcPr>
            <w:tcW w:w="2410" w:type="dxa"/>
            <w:tcBorders>
              <w:top w:val="nil"/>
              <w:left w:val="nil"/>
              <w:bottom w:val="single" w:sz="8" w:space="0" w:color="auto"/>
              <w:right w:val="single" w:sz="8" w:space="0" w:color="auto"/>
            </w:tcBorders>
            <w:shd w:val="clear" w:color="auto" w:fill="auto"/>
            <w:noWrap/>
            <w:vAlign w:val="center"/>
            <w:hideMark/>
          </w:tcPr>
          <w:p w14:paraId="2AEA48F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2.886.209,62</w:t>
            </w:r>
          </w:p>
        </w:tc>
        <w:tc>
          <w:tcPr>
            <w:tcW w:w="2126" w:type="dxa"/>
            <w:tcBorders>
              <w:top w:val="nil"/>
              <w:left w:val="nil"/>
              <w:bottom w:val="single" w:sz="8" w:space="0" w:color="auto"/>
              <w:right w:val="single" w:sz="8" w:space="0" w:color="auto"/>
            </w:tcBorders>
            <w:shd w:val="clear" w:color="auto" w:fill="auto"/>
            <w:noWrap/>
            <w:vAlign w:val="center"/>
            <w:hideMark/>
          </w:tcPr>
          <w:p w14:paraId="78FD9AC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1802600</w:t>
            </w:r>
          </w:p>
        </w:tc>
        <w:tc>
          <w:tcPr>
            <w:tcW w:w="1560" w:type="dxa"/>
            <w:tcBorders>
              <w:top w:val="nil"/>
              <w:left w:val="nil"/>
              <w:bottom w:val="single" w:sz="8" w:space="0" w:color="auto"/>
              <w:right w:val="single" w:sz="8" w:space="0" w:color="auto"/>
            </w:tcBorders>
            <w:shd w:val="clear" w:color="auto" w:fill="auto"/>
            <w:noWrap/>
            <w:vAlign w:val="center"/>
            <w:hideMark/>
          </w:tcPr>
          <w:p w14:paraId="34285C0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4.688.809,62</w:t>
            </w:r>
          </w:p>
        </w:tc>
        <w:tc>
          <w:tcPr>
            <w:tcW w:w="929" w:type="dxa"/>
            <w:tcBorders>
              <w:top w:val="nil"/>
              <w:left w:val="nil"/>
              <w:bottom w:val="single" w:sz="8" w:space="0" w:color="auto"/>
              <w:right w:val="single" w:sz="8" w:space="0" w:color="auto"/>
            </w:tcBorders>
            <w:shd w:val="clear" w:color="auto" w:fill="auto"/>
            <w:noWrap/>
            <w:vAlign w:val="center"/>
            <w:hideMark/>
          </w:tcPr>
          <w:p w14:paraId="0B5E4864"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2,01</w:t>
            </w:r>
          </w:p>
        </w:tc>
      </w:tr>
      <w:tr w:rsidR="003D6E05" w:rsidRPr="00B260DC" w14:paraId="32CE386E"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02C2DF7"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MANİSA</w:t>
            </w:r>
          </w:p>
        </w:tc>
        <w:tc>
          <w:tcPr>
            <w:tcW w:w="2410" w:type="dxa"/>
            <w:tcBorders>
              <w:top w:val="nil"/>
              <w:left w:val="nil"/>
              <w:bottom w:val="single" w:sz="8" w:space="0" w:color="auto"/>
              <w:right w:val="single" w:sz="8" w:space="0" w:color="auto"/>
            </w:tcBorders>
            <w:shd w:val="clear" w:color="auto" w:fill="auto"/>
            <w:noWrap/>
            <w:vAlign w:val="center"/>
            <w:hideMark/>
          </w:tcPr>
          <w:p w14:paraId="49EC37B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3.228.355,42</w:t>
            </w:r>
          </w:p>
        </w:tc>
        <w:tc>
          <w:tcPr>
            <w:tcW w:w="2126" w:type="dxa"/>
            <w:tcBorders>
              <w:top w:val="nil"/>
              <w:left w:val="nil"/>
              <w:bottom w:val="single" w:sz="8" w:space="0" w:color="auto"/>
              <w:right w:val="single" w:sz="8" w:space="0" w:color="auto"/>
            </w:tcBorders>
            <w:shd w:val="clear" w:color="auto" w:fill="auto"/>
            <w:noWrap/>
            <w:vAlign w:val="center"/>
            <w:hideMark/>
          </w:tcPr>
          <w:p w14:paraId="06216EC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1.080.774,21</w:t>
            </w:r>
          </w:p>
        </w:tc>
        <w:tc>
          <w:tcPr>
            <w:tcW w:w="1560" w:type="dxa"/>
            <w:tcBorders>
              <w:top w:val="nil"/>
              <w:left w:val="nil"/>
              <w:bottom w:val="single" w:sz="8" w:space="0" w:color="auto"/>
              <w:right w:val="single" w:sz="8" w:space="0" w:color="auto"/>
            </w:tcBorders>
            <w:shd w:val="clear" w:color="auto" w:fill="auto"/>
            <w:noWrap/>
            <w:vAlign w:val="center"/>
            <w:hideMark/>
          </w:tcPr>
          <w:p w14:paraId="4BA363D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4.309.129,63</w:t>
            </w:r>
          </w:p>
        </w:tc>
        <w:tc>
          <w:tcPr>
            <w:tcW w:w="929" w:type="dxa"/>
            <w:tcBorders>
              <w:top w:val="nil"/>
              <w:left w:val="nil"/>
              <w:bottom w:val="single" w:sz="8" w:space="0" w:color="auto"/>
              <w:right w:val="single" w:sz="8" w:space="0" w:color="auto"/>
            </w:tcBorders>
            <w:shd w:val="clear" w:color="auto" w:fill="auto"/>
            <w:noWrap/>
            <w:vAlign w:val="center"/>
            <w:hideMark/>
          </w:tcPr>
          <w:p w14:paraId="563B0F7E"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1,85</w:t>
            </w:r>
          </w:p>
        </w:tc>
      </w:tr>
      <w:tr w:rsidR="003D6E05" w:rsidRPr="00B260DC" w14:paraId="770479CF"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C579DC4"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OSMANİYE</w:t>
            </w:r>
          </w:p>
        </w:tc>
        <w:tc>
          <w:tcPr>
            <w:tcW w:w="2410" w:type="dxa"/>
            <w:tcBorders>
              <w:top w:val="nil"/>
              <w:left w:val="nil"/>
              <w:bottom w:val="single" w:sz="8" w:space="0" w:color="auto"/>
              <w:right w:val="single" w:sz="8" w:space="0" w:color="auto"/>
            </w:tcBorders>
            <w:shd w:val="clear" w:color="auto" w:fill="auto"/>
            <w:noWrap/>
            <w:vAlign w:val="center"/>
            <w:hideMark/>
          </w:tcPr>
          <w:p w14:paraId="384C3ED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742.669,12</w:t>
            </w:r>
          </w:p>
        </w:tc>
        <w:tc>
          <w:tcPr>
            <w:tcW w:w="2126" w:type="dxa"/>
            <w:tcBorders>
              <w:top w:val="nil"/>
              <w:left w:val="nil"/>
              <w:bottom w:val="single" w:sz="8" w:space="0" w:color="auto"/>
              <w:right w:val="single" w:sz="8" w:space="0" w:color="auto"/>
            </w:tcBorders>
            <w:shd w:val="clear" w:color="auto" w:fill="auto"/>
            <w:noWrap/>
            <w:vAlign w:val="center"/>
            <w:hideMark/>
          </w:tcPr>
          <w:p w14:paraId="6012D73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3.305.581,72</w:t>
            </w:r>
          </w:p>
        </w:tc>
        <w:tc>
          <w:tcPr>
            <w:tcW w:w="1560" w:type="dxa"/>
            <w:tcBorders>
              <w:top w:val="nil"/>
              <w:left w:val="nil"/>
              <w:bottom w:val="single" w:sz="8" w:space="0" w:color="auto"/>
              <w:right w:val="single" w:sz="8" w:space="0" w:color="auto"/>
            </w:tcBorders>
            <w:shd w:val="clear" w:color="auto" w:fill="auto"/>
            <w:noWrap/>
            <w:vAlign w:val="center"/>
            <w:hideMark/>
          </w:tcPr>
          <w:p w14:paraId="4DD7BD3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4.048.250,84</w:t>
            </w:r>
          </w:p>
        </w:tc>
        <w:tc>
          <w:tcPr>
            <w:tcW w:w="929" w:type="dxa"/>
            <w:tcBorders>
              <w:top w:val="nil"/>
              <w:left w:val="nil"/>
              <w:bottom w:val="single" w:sz="8" w:space="0" w:color="auto"/>
              <w:right w:val="single" w:sz="8" w:space="0" w:color="auto"/>
            </w:tcBorders>
            <w:shd w:val="clear" w:color="auto" w:fill="auto"/>
            <w:noWrap/>
            <w:vAlign w:val="center"/>
            <w:hideMark/>
          </w:tcPr>
          <w:p w14:paraId="6882A51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1,73</w:t>
            </w:r>
          </w:p>
        </w:tc>
      </w:tr>
      <w:tr w:rsidR="003D6E05" w:rsidRPr="00B260DC" w14:paraId="0BCC419A"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1C1F037"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KAYSERİ</w:t>
            </w:r>
          </w:p>
        </w:tc>
        <w:tc>
          <w:tcPr>
            <w:tcW w:w="2410" w:type="dxa"/>
            <w:tcBorders>
              <w:top w:val="nil"/>
              <w:left w:val="nil"/>
              <w:bottom w:val="single" w:sz="8" w:space="0" w:color="auto"/>
              <w:right w:val="single" w:sz="8" w:space="0" w:color="auto"/>
            </w:tcBorders>
            <w:shd w:val="clear" w:color="auto" w:fill="auto"/>
            <w:noWrap/>
            <w:vAlign w:val="center"/>
            <w:hideMark/>
          </w:tcPr>
          <w:p w14:paraId="082924C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2.343.706,55</w:t>
            </w:r>
          </w:p>
        </w:tc>
        <w:tc>
          <w:tcPr>
            <w:tcW w:w="2126" w:type="dxa"/>
            <w:tcBorders>
              <w:top w:val="nil"/>
              <w:left w:val="nil"/>
              <w:bottom w:val="single" w:sz="8" w:space="0" w:color="auto"/>
              <w:right w:val="single" w:sz="8" w:space="0" w:color="auto"/>
            </w:tcBorders>
            <w:shd w:val="clear" w:color="auto" w:fill="auto"/>
            <w:noWrap/>
            <w:vAlign w:val="center"/>
            <w:hideMark/>
          </w:tcPr>
          <w:p w14:paraId="2D73D17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1.477.801,42</w:t>
            </w:r>
          </w:p>
        </w:tc>
        <w:tc>
          <w:tcPr>
            <w:tcW w:w="1560" w:type="dxa"/>
            <w:tcBorders>
              <w:top w:val="nil"/>
              <w:left w:val="nil"/>
              <w:bottom w:val="single" w:sz="8" w:space="0" w:color="auto"/>
              <w:right w:val="single" w:sz="8" w:space="0" w:color="auto"/>
            </w:tcBorders>
            <w:shd w:val="clear" w:color="auto" w:fill="auto"/>
            <w:noWrap/>
            <w:vAlign w:val="center"/>
            <w:hideMark/>
          </w:tcPr>
          <w:p w14:paraId="4F387CE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3.821.507,97</w:t>
            </w:r>
          </w:p>
        </w:tc>
        <w:tc>
          <w:tcPr>
            <w:tcW w:w="929" w:type="dxa"/>
            <w:tcBorders>
              <w:top w:val="nil"/>
              <w:left w:val="nil"/>
              <w:bottom w:val="single" w:sz="8" w:space="0" w:color="auto"/>
              <w:right w:val="single" w:sz="8" w:space="0" w:color="auto"/>
            </w:tcBorders>
            <w:shd w:val="clear" w:color="auto" w:fill="auto"/>
            <w:noWrap/>
            <w:vAlign w:val="center"/>
            <w:hideMark/>
          </w:tcPr>
          <w:p w14:paraId="451D302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1,64</w:t>
            </w:r>
          </w:p>
        </w:tc>
      </w:tr>
      <w:tr w:rsidR="003D6E05" w:rsidRPr="00B260DC" w14:paraId="4DC2EBD7"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5FD5BB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KAHRAMANMARAŞ</w:t>
            </w:r>
          </w:p>
        </w:tc>
        <w:tc>
          <w:tcPr>
            <w:tcW w:w="2410" w:type="dxa"/>
            <w:tcBorders>
              <w:top w:val="nil"/>
              <w:left w:val="nil"/>
              <w:bottom w:val="single" w:sz="8" w:space="0" w:color="auto"/>
              <w:right w:val="single" w:sz="8" w:space="0" w:color="auto"/>
            </w:tcBorders>
            <w:shd w:val="clear" w:color="auto" w:fill="auto"/>
            <w:noWrap/>
            <w:vAlign w:val="center"/>
            <w:hideMark/>
          </w:tcPr>
          <w:p w14:paraId="53B4E3E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2.805.908,89</w:t>
            </w:r>
          </w:p>
        </w:tc>
        <w:tc>
          <w:tcPr>
            <w:tcW w:w="2126" w:type="dxa"/>
            <w:tcBorders>
              <w:top w:val="nil"/>
              <w:left w:val="nil"/>
              <w:bottom w:val="single" w:sz="8" w:space="0" w:color="auto"/>
              <w:right w:val="single" w:sz="8" w:space="0" w:color="auto"/>
            </w:tcBorders>
            <w:shd w:val="clear" w:color="auto" w:fill="auto"/>
            <w:noWrap/>
            <w:vAlign w:val="center"/>
            <w:hideMark/>
          </w:tcPr>
          <w:p w14:paraId="5D98265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976.723,47</w:t>
            </w:r>
          </w:p>
        </w:tc>
        <w:tc>
          <w:tcPr>
            <w:tcW w:w="1560" w:type="dxa"/>
            <w:tcBorders>
              <w:top w:val="nil"/>
              <w:left w:val="nil"/>
              <w:bottom w:val="single" w:sz="8" w:space="0" w:color="auto"/>
              <w:right w:val="single" w:sz="8" w:space="0" w:color="auto"/>
            </w:tcBorders>
            <w:shd w:val="clear" w:color="auto" w:fill="auto"/>
            <w:noWrap/>
            <w:vAlign w:val="center"/>
            <w:hideMark/>
          </w:tcPr>
          <w:p w14:paraId="31043A3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3.782.632,36</w:t>
            </w:r>
          </w:p>
        </w:tc>
        <w:tc>
          <w:tcPr>
            <w:tcW w:w="929" w:type="dxa"/>
            <w:tcBorders>
              <w:top w:val="nil"/>
              <w:left w:val="nil"/>
              <w:bottom w:val="single" w:sz="8" w:space="0" w:color="auto"/>
              <w:right w:val="single" w:sz="8" w:space="0" w:color="auto"/>
            </w:tcBorders>
            <w:shd w:val="clear" w:color="auto" w:fill="auto"/>
            <w:noWrap/>
            <w:vAlign w:val="center"/>
            <w:hideMark/>
          </w:tcPr>
          <w:p w14:paraId="0A392812"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1,62</w:t>
            </w:r>
          </w:p>
        </w:tc>
      </w:tr>
      <w:tr w:rsidR="003D6E05" w:rsidRPr="00B260DC" w14:paraId="7A402C32"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9DE84E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14:paraId="789C632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2.316.514,85</w:t>
            </w:r>
          </w:p>
        </w:tc>
        <w:tc>
          <w:tcPr>
            <w:tcW w:w="2126" w:type="dxa"/>
            <w:tcBorders>
              <w:top w:val="nil"/>
              <w:left w:val="nil"/>
              <w:bottom w:val="single" w:sz="8" w:space="0" w:color="auto"/>
              <w:right w:val="single" w:sz="8" w:space="0" w:color="auto"/>
            </w:tcBorders>
            <w:shd w:val="clear" w:color="auto" w:fill="auto"/>
            <w:noWrap/>
            <w:vAlign w:val="center"/>
            <w:hideMark/>
          </w:tcPr>
          <w:p w14:paraId="2295EBC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1.462.595,53</w:t>
            </w:r>
          </w:p>
        </w:tc>
        <w:tc>
          <w:tcPr>
            <w:tcW w:w="1560" w:type="dxa"/>
            <w:tcBorders>
              <w:top w:val="nil"/>
              <w:left w:val="nil"/>
              <w:bottom w:val="single" w:sz="8" w:space="0" w:color="auto"/>
              <w:right w:val="single" w:sz="8" w:space="0" w:color="auto"/>
            </w:tcBorders>
            <w:shd w:val="clear" w:color="auto" w:fill="auto"/>
            <w:noWrap/>
            <w:vAlign w:val="center"/>
            <w:hideMark/>
          </w:tcPr>
          <w:p w14:paraId="6C83D65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3.779.110,38</w:t>
            </w:r>
          </w:p>
        </w:tc>
        <w:tc>
          <w:tcPr>
            <w:tcW w:w="929" w:type="dxa"/>
            <w:tcBorders>
              <w:top w:val="nil"/>
              <w:left w:val="nil"/>
              <w:bottom w:val="single" w:sz="8" w:space="0" w:color="auto"/>
              <w:right w:val="single" w:sz="8" w:space="0" w:color="auto"/>
            </w:tcBorders>
            <w:shd w:val="clear" w:color="auto" w:fill="auto"/>
            <w:noWrap/>
            <w:vAlign w:val="center"/>
            <w:hideMark/>
          </w:tcPr>
          <w:p w14:paraId="18C28A4B"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1,62</w:t>
            </w:r>
          </w:p>
        </w:tc>
      </w:tr>
      <w:tr w:rsidR="003D6E05" w:rsidRPr="00B260DC" w14:paraId="56390F90"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AEC68E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BALIKESİR</w:t>
            </w:r>
          </w:p>
        </w:tc>
        <w:tc>
          <w:tcPr>
            <w:tcW w:w="2410" w:type="dxa"/>
            <w:tcBorders>
              <w:top w:val="nil"/>
              <w:left w:val="nil"/>
              <w:bottom w:val="single" w:sz="8" w:space="0" w:color="auto"/>
              <w:right w:val="single" w:sz="8" w:space="0" w:color="auto"/>
            </w:tcBorders>
            <w:shd w:val="clear" w:color="auto" w:fill="auto"/>
            <w:noWrap/>
            <w:vAlign w:val="center"/>
            <w:hideMark/>
          </w:tcPr>
          <w:p w14:paraId="2A81781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2.918.915,88</w:t>
            </w:r>
          </w:p>
        </w:tc>
        <w:tc>
          <w:tcPr>
            <w:tcW w:w="2126" w:type="dxa"/>
            <w:tcBorders>
              <w:top w:val="nil"/>
              <w:left w:val="nil"/>
              <w:bottom w:val="single" w:sz="8" w:space="0" w:color="auto"/>
              <w:right w:val="single" w:sz="8" w:space="0" w:color="auto"/>
            </w:tcBorders>
            <w:shd w:val="clear" w:color="auto" w:fill="auto"/>
            <w:noWrap/>
            <w:vAlign w:val="center"/>
            <w:hideMark/>
          </w:tcPr>
          <w:p w14:paraId="43E965E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563.599,02</w:t>
            </w:r>
          </w:p>
        </w:tc>
        <w:tc>
          <w:tcPr>
            <w:tcW w:w="1560" w:type="dxa"/>
            <w:tcBorders>
              <w:top w:val="nil"/>
              <w:left w:val="nil"/>
              <w:bottom w:val="single" w:sz="8" w:space="0" w:color="auto"/>
              <w:right w:val="single" w:sz="8" w:space="0" w:color="auto"/>
            </w:tcBorders>
            <w:shd w:val="clear" w:color="auto" w:fill="auto"/>
            <w:noWrap/>
            <w:vAlign w:val="center"/>
            <w:hideMark/>
          </w:tcPr>
          <w:p w14:paraId="6BF6E3F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3.482.514,90</w:t>
            </w:r>
          </w:p>
        </w:tc>
        <w:tc>
          <w:tcPr>
            <w:tcW w:w="929" w:type="dxa"/>
            <w:tcBorders>
              <w:top w:val="nil"/>
              <w:left w:val="nil"/>
              <w:bottom w:val="single" w:sz="8" w:space="0" w:color="auto"/>
              <w:right w:val="single" w:sz="8" w:space="0" w:color="auto"/>
            </w:tcBorders>
            <w:shd w:val="clear" w:color="auto" w:fill="auto"/>
            <w:noWrap/>
            <w:vAlign w:val="center"/>
            <w:hideMark/>
          </w:tcPr>
          <w:p w14:paraId="7994A2DE"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1,49</w:t>
            </w:r>
          </w:p>
        </w:tc>
      </w:tr>
      <w:tr w:rsidR="003D6E05" w:rsidRPr="00B260DC" w14:paraId="73974F01"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616FD53"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DENİZLİ</w:t>
            </w:r>
          </w:p>
        </w:tc>
        <w:tc>
          <w:tcPr>
            <w:tcW w:w="2410" w:type="dxa"/>
            <w:tcBorders>
              <w:top w:val="nil"/>
              <w:left w:val="nil"/>
              <w:bottom w:val="single" w:sz="8" w:space="0" w:color="auto"/>
              <w:right w:val="single" w:sz="8" w:space="0" w:color="auto"/>
            </w:tcBorders>
            <w:shd w:val="clear" w:color="auto" w:fill="auto"/>
            <w:noWrap/>
            <w:vAlign w:val="center"/>
            <w:hideMark/>
          </w:tcPr>
          <w:p w14:paraId="1B01363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2.992.553,87</w:t>
            </w:r>
          </w:p>
        </w:tc>
        <w:tc>
          <w:tcPr>
            <w:tcW w:w="2126" w:type="dxa"/>
            <w:tcBorders>
              <w:top w:val="nil"/>
              <w:left w:val="nil"/>
              <w:bottom w:val="single" w:sz="8" w:space="0" w:color="auto"/>
              <w:right w:val="single" w:sz="8" w:space="0" w:color="auto"/>
            </w:tcBorders>
            <w:shd w:val="clear" w:color="auto" w:fill="auto"/>
            <w:noWrap/>
            <w:vAlign w:val="center"/>
            <w:hideMark/>
          </w:tcPr>
          <w:p w14:paraId="1889A66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441.855,83</w:t>
            </w:r>
          </w:p>
        </w:tc>
        <w:tc>
          <w:tcPr>
            <w:tcW w:w="1560" w:type="dxa"/>
            <w:tcBorders>
              <w:top w:val="nil"/>
              <w:left w:val="nil"/>
              <w:bottom w:val="single" w:sz="8" w:space="0" w:color="auto"/>
              <w:right w:val="single" w:sz="8" w:space="0" w:color="auto"/>
            </w:tcBorders>
            <w:shd w:val="clear" w:color="auto" w:fill="auto"/>
            <w:noWrap/>
            <w:vAlign w:val="center"/>
            <w:hideMark/>
          </w:tcPr>
          <w:p w14:paraId="73C0E59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3.434.409,70</w:t>
            </w:r>
          </w:p>
        </w:tc>
        <w:tc>
          <w:tcPr>
            <w:tcW w:w="929" w:type="dxa"/>
            <w:tcBorders>
              <w:top w:val="nil"/>
              <w:left w:val="nil"/>
              <w:bottom w:val="single" w:sz="8" w:space="0" w:color="auto"/>
              <w:right w:val="single" w:sz="8" w:space="0" w:color="auto"/>
            </w:tcBorders>
            <w:shd w:val="clear" w:color="auto" w:fill="auto"/>
            <w:noWrap/>
            <w:vAlign w:val="center"/>
            <w:hideMark/>
          </w:tcPr>
          <w:p w14:paraId="4A35234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1,47</w:t>
            </w:r>
          </w:p>
        </w:tc>
      </w:tr>
      <w:tr w:rsidR="003D6E05" w:rsidRPr="00B260DC" w14:paraId="0A4EB12D"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EBECF01"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SAMSUN</w:t>
            </w:r>
          </w:p>
        </w:tc>
        <w:tc>
          <w:tcPr>
            <w:tcW w:w="2410" w:type="dxa"/>
            <w:tcBorders>
              <w:top w:val="nil"/>
              <w:left w:val="nil"/>
              <w:bottom w:val="single" w:sz="8" w:space="0" w:color="auto"/>
              <w:right w:val="single" w:sz="8" w:space="0" w:color="auto"/>
            </w:tcBorders>
            <w:shd w:val="clear" w:color="auto" w:fill="auto"/>
            <w:noWrap/>
            <w:vAlign w:val="center"/>
            <w:hideMark/>
          </w:tcPr>
          <w:p w14:paraId="491813B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2.051.864,34</w:t>
            </w:r>
          </w:p>
        </w:tc>
        <w:tc>
          <w:tcPr>
            <w:tcW w:w="2126" w:type="dxa"/>
            <w:tcBorders>
              <w:top w:val="nil"/>
              <w:left w:val="nil"/>
              <w:bottom w:val="single" w:sz="8" w:space="0" w:color="auto"/>
              <w:right w:val="single" w:sz="8" w:space="0" w:color="auto"/>
            </w:tcBorders>
            <w:shd w:val="clear" w:color="auto" w:fill="auto"/>
            <w:noWrap/>
            <w:vAlign w:val="center"/>
            <w:hideMark/>
          </w:tcPr>
          <w:p w14:paraId="3BB9D9E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1182211,17</w:t>
            </w:r>
          </w:p>
        </w:tc>
        <w:tc>
          <w:tcPr>
            <w:tcW w:w="1560" w:type="dxa"/>
            <w:tcBorders>
              <w:top w:val="nil"/>
              <w:left w:val="nil"/>
              <w:bottom w:val="single" w:sz="8" w:space="0" w:color="auto"/>
              <w:right w:val="single" w:sz="8" w:space="0" w:color="auto"/>
            </w:tcBorders>
            <w:shd w:val="clear" w:color="auto" w:fill="auto"/>
            <w:noWrap/>
            <w:vAlign w:val="center"/>
            <w:hideMark/>
          </w:tcPr>
          <w:p w14:paraId="63E86A9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3.234.075,51</w:t>
            </w:r>
          </w:p>
        </w:tc>
        <w:tc>
          <w:tcPr>
            <w:tcW w:w="929" w:type="dxa"/>
            <w:tcBorders>
              <w:top w:val="nil"/>
              <w:left w:val="nil"/>
              <w:bottom w:val="single" w:sz="8" w:space="0" w:color="auto"/>
              <w:right w:val="single" w:sz="8" w:space="0" w:color="auto"/>
            </w:tcBorders>
            <w:shd w:val="clear" w:color="auto" w:fill="auto"/>
            <w:noWrap/>
            <w:vAlign w:val="center"/>
            <w:hideMark/>
          </w:tcPr>
          <w:p w14:paraId="664F4674"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1,39</w:t>
            </w:r>
          </w:p>
        </w:tc>
      </w:tr>
      <w:tr w:rsidR="003D6E05" w:rsidRPr="00B260DC" w14:paraId="12CCA0BD"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7EFC77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MUĞLA</w:t>
            </w:r>
          </w:p>
        </w:tc>
        <w:tc>
          <w:tcPr>
            <w:tcW w:w="2410" w:type="dxa"/>
            <w:tcBorders>
              <w:top w:val="nil"/>
              <w:left w:val="nil"/>
              <w:bottom w:val="single" w:sz="8" w:space="0" w:color="auto"/>
              <w:right w:val="single" w:sz="8" w:space="0" w:color="auto"/>
            </w:tcBorders>
            <w:shd w:val="clear" w:color="auto" w:fill="auto"/>
            <w:noWrap/>
            <w:vAlign w:val="center"/>
            <w:hideMark/>
          </w:tcPr>
          <w:p w14:paraId="14C3077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3.199.645,15</w:t>
            </w:r>
          </w:p>
        </w:tc>
        <w:tc>
          <w:tcPr>
            <w:tcW w:w="2126" w:type="dxa"/>
            <w:tcBorders>
              <w:top w:val="nil"/>
              <w:left w:val="nil"/>
              <w:bottom w:val="single" w:sz="8" w:space="0" w:color="auto"/>
              <w:right w:val="single" w:sz="8" w:space="0" w:color="auto"/>
            </w:tcBorders>
            <w:shd w:val="clear" w:color="auto" w:fill="auto"/>
            <w:noWrap/>
            <w:vAlign w:val="center"/>
            <w:hideMark/>
          </w:tcPr>
          <w:p w14:paraId="1901B8F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7221D50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3.199.645,15</w:t>
            </w:r>
          </w:p>
        </w:tc>
        <w:tc>
          <w:tcPr>
            <w:tcW w:w="929" w:type="dxa"/>
            <w:tcBorders>
              <w:top w:val="nil"/>
              <w:left w:val="nil"/>
              <w:bottom w:val="single" w:sz="8" w:space="0" w:color="auto"/>
              <w:right w:val="single" w:sz="8" w:space="0" w:color="auto"/>
            </w:tcBorders>
            <w:shd w:val="clear" w:color="auto" w:fill="auto"/>
            <w:noWrap/>
            <w:vAlign w:val="center"/>
            <w:hideMark/>
          </w:tcPr>
          <w:p w14:paraId="16F6BD66"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1,37</w:t>
            </w:r>
          </w:p>
        </w:tc>
      </w:tr>
      <w:tr w:rsidR="003D6E05" w:rsidRPr="00B260DC" w14:paraId="62C5A8A4"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F3F2C5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ESKİŞEHİR</w:t>
            </w:r>
          </w:p>
        </w:tc>
        <w:tc>
          <w:tcPr>
            <w:tcW w:w="2410" w:type="dxa"/>
            <w:tcBorders>
              <w:top w:val="nil"/>
              <w:left w:val="nil"/>
              <w:bottom w:val="single" w:sz="8" w:space="0" w:color="auto"/>
              <w:right w:val="single" w:sz="8" w:space="0" w:color="auto"/>
            </w:tcBorders>
            <w:shd w:val="clear" w:color="auto" w:fill="auto"/>
            <w:noWrap/>
            <w:vAlign w:val="center"/>
            <w:hideMark/>
          </w:tcPr>
          <w:p w14:paraId="459573A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1.904.465,17</w:t>
            </w:r>
          </w:p>
        </w:tc>
        <w:tc>
          <w:tcPr>
            <w:tcW w:w="2126" w:type="dxa"/>
            <w:tcBorders>
              <w:top w:val="nil"/>
              <w:left w:val="nil"/>
              <w:bottom w:val="single" w:sz="8" w:space="0" w:color="auto"/>
              <w:right w:val="single" w:sz="8" w:space="0" w:color="auto"/>
            </w:tcBorders>
            <w:shd w:val="clear" w:color="auto" w:fill="auto"/>
            <w:noWrap/>
            <w:vAlign w:val="center"/>
            <w:hideMark/>
          </w:tcPr>
          <w:p w14:paraId="1182AA4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1.129.469,72</w:t>
            </w:r>
          </w:p>
        </w:tc>
        <w:tc>
          <w:tcPr>
            <w:tcW w:w="1560" w:type="dxa"/>
            <w:tcBorders>
              <w:top w:val="nil"/>
              <w:left w:val="nil"/>
              <w:bottom w:val="single" w:sz="8" w:space="0" w:color="auto"/>
              <w:right w:val="single" w:sz="8" w:space="0" w:color="auto"/>
            </w:tcBorders>
            <w:shd w:val="clear" w:color="auto" w:fill="auto"/>
            <w:noWrap/>
            <w:vAlign w:val="center"/>
            <w:hideMark/>
          </w:tcPr>
          <w:p w14:paraId="5CCB531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3.033.934,89</w:t>
            </w:r>
          </w:p>
        </w:tc>
        <w:tc>
          <w:tcPr>
            <w:tcW w:w="929" w:type="dxa"/>
            <w:tcBorders>
              <w:top w:val="nil"/>
              <w:left w:val="nil"/>
              <w:bottom w:val="single" w:sz="8" w:space="0" w:color="auto"/>
              <w:right w:val="single" w:sz="8" w:space="0" w:color="auto"/>
            </w:tcBorders>
            <w:shd w:val="clear" w:color="auto" w:fill="auto"/>
            <w:noWrap/>
            <w:vAlign w:val="center"/>
            <w:hideMark/>
          </w:tcPr>
          <w:p w14:paraId="7F4059E5"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w:t>
            </w:r>
          </w:p>
        </w:tc>
      </w:tr>
      <w:tr w:rsidR="003D6E05" w:rsidRPr="00B260DC" w14:paraId="0BA01FA7"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3E37E8F"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DİYARBAKIR</w:t>
            </w:r>
          </w:p>
        </w:tc>
        <w:tc>
          <w:tcPr>
            <w:tcW w:w="2410" w:type="dxa"/>
            <w:tcBorders>
              <w:top w:val="nil"/>
              <w:left w:val="nil"/>
              <w:bottom w:val="single" w:sz="8" w:space="0" w:color="auto"/>
              <w:right w:val="single" w:sz="8" w:space="0" w:color="auto"/>
            </w:tcBorders>
            <w:shd w:val="clear" w:color="auto" w:fill="auto"/>
            <w:noWrap/>
            <w:vAlign w:val="center"/>
            <w:hideMark/>
          </w:tcPr>
          <w:p w14:paraId="597B0BC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2.468.467,93</w:t>
            </w:r>
          </w:p>
        </w:tc>
        <w:tc>
          <w:tcPr>
            <w:tcW w:w="2126" w:type="dxa"/>
            <w:tcBorders>
              <w:top w:val="nil"/>
              <w:left w:val="nil"/>
              <w:bottom w:val="single" w:sz="8" w:space="0" w:color="auto"/>
              <w:right w:val="single" w:sz="8" w:space="0" w:color="auto"/>
            </w:tcBorders>
            <w:shd w:val="clear" w:color="auto" w:fill="auto"/>
            <w:noWrap/>
            <w:vAlign w:val="center"/>
            <w:hideMark/>
          </w:tcPr>
          <w:p w14:paraId="607F338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389.865,12</w:t>
            </w:r>
          </w:p>
        </w:tc>
        <w:tc>
          <w:tcPr>
            <w:tcW w:w="1560" w:type="dxa"/>
            <w:tcBorders>
              <w:top w:val="nil"/>
              <w:left w:val="nil"/>
              <w:bottom w:val="single" w:sz="8" w:space="0" w:color="auto"/>
              <w:right w:val="single" w:sz="8" w:space="0" w:color="auto"/>
            </w:tcBorders>
            <w:shd w:val="clear" w:color="auto" w:fill="auto"/>
            <w:noWrap/>
            <w:vAlign w:val="center"/>
            <w:hideMark/>
          </w:tcPr>
          <w:p w14:paraId="0AE9576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2.858.333,05</w:t>
            </w:r>
          </w:p>
        </w:tc>
        <w:tc>
          <w:tcPr>
            <w:tcW w:w="929" w:type="dxa"/>
            <w:tcBorders>
              <w:top w:val="nil"/>
              <w:left w:val="nil"/>
              <w:bottom w:val="single" w:sz="8" w:space="0" w:color="auto"/>
              <w:right w:val="single" w:sz="8" w:space="0" w:color="auto"/>
            </w:tcBorders>
            <w:shd w:val="clear" w:color="auto" w:fill="auto"/>
            <w:noWrap/>
            <w:vAlign w:val="center"/>
            <w:hideMark/>
          </w:tcPr>
          <w:p w14:paraId="34CBDB12"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1,22</w:t>
            </w:r>
          </w:p>
        </w:tc>
      </w:tr>
      <w:tr w:rsidR="003D6E05" w:rsidRPr="00B260DC" w14:paraId="51B84D86"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8EB028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ÇANAKKALE</w:t>
            </w:r>
          </w:p>
        </w:tc>
        <w:tc>
          <w:tcPr>
            <w:tcW w:w="2410" w:type="dxa"/>
            <w:tcBorders>
              <w:top w:val="nil"/>
              <w:left w:val="nil"/>
              <w:bottom w:val="single" w:sz="8" w:space="0" w:color="auto"/>
              <w:right w:val="single" w:sz="8" w:space="0" w:color="auto"/>
            </w:tcBorders>
            <w:shd w:val="clear" w:color="auto" w:fill="auto"/>
            <w:noWrap/>
            <w:vAlign w:val="center"/>
            <w:hideMark/>
          </w:tcPr>
          <w:p w14:paraId="0ACD3CC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1.246.101,43</w:t>
            </w:r>
          </w:p>
        </w:tc>
        <w:tc>
          <w:tcPr>
            <w:tcW w:w="2126" w:type="dxa"/>
            <w:tcBorders>
              <w:top w:val="nil"/>
              <w:left w:val="nil"/>
              <w:bottom w:val="single" w:sz="8" w:space="0" w:color="auto"/>
              <w:right w:val="single" w:sz="8" w:space="0" w:color="auto"/>
            </w:tcBorders>
            <w:shd w:val="clear" w:color="auto" w:fill="auto"/>
            <w:noWrap/>
            <w:vAlign w:val="center"/>
            <w:hideMark/>
          </w:tcPr>
          <w:p w14:paraId="7EA2680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1.515.534,85</w:t>
            </w:r>
          </w:p>
        </w:tc>
        <w:tc>
          <w:tcPr>
            <w:tcW w:w="1560" w:type="dxa"/>
            <w:tcBorders>
              <w:top w:val="nil"/>
              <w:left w:val="nil"/>
              <w:bottom w:val="single" w:sz="8" w:space="0" w:color="auto"/>
              <w:right w:val="single" w:sz="8" w:space="0" w:color="auto"/>
            </w:tcBorders>
            <w:shd w:val="clear" w:color="auto" w:fill="auto"/>
            <w:noWrap/>
            <w:vAlign w:val="center"/>
            <w:hideMark/>
          </w:tcPr>
          <w:p w14:paraId="377EA3E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2.761.636,28</w:t>
            </w:r>
          </w:p>
        </w:tc>
        <w:tc>
          <w:tcPr>
            <w:tcW w:w="929" w:type="dxa"/>
            <w:tcBorders>
              <w:top w:val="nil"/>
              <w:left w:val="nil"/>
              <w:bottom w:val="single" w:sz="8" w:space="0" w:color="auto"/>
              <w:right w:val="single" w:sz="8" w:space="0" w:color="auto"/>
            </w:tcBorders>
            <w:shd w:val="clear" w:color="auto" w:fill="auto"/>
            <w:noWrap/>
            <w:vAlign w:val="center"/>
            <w:hideMark/>
          </w:tcPr>
          <w:p w14:paraId="10636F7A"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1,18</w:t>
            </w:r>
          </w:p>
        </w:tc>
      </w:tr>
      <w:tr w:rsidR="003D6E05" w:rsidRPr="00B260DC" w14:paraId="3A73B79E" w14:textId="77777777" w:rsidTr="00A228E2">
        <w:trPr>
          <w:trHeight w:val="6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682DBF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AYDIN</w:t>
            </w:r>
          </w:p>
        </w:tc>
        <w:tc>
          <w:tcPr>
            <w:tcW w:w="2410" w:type="dxa"/>
            <w:tcBorders>
              <w:top w:val="nil"/>
              <w:left w:val="nil"/>
              <w:bottom w:val="single" w:sz="8" w:space="0" w:color="auto"/>
              <w:right w:val="single" w:sz="8" w:space="0" w:color="auto"/>
            </w:tcBorders>
            <w:shd w:val="clear" w:color="auto" w:fill="auto"/>
            <w:noWrap/>
            <w:vAlign w:val="center"/>
            <w:hideMark/>
          </w:tcPr>
          <w:p w14:paraId="053DFEE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2.489.880,93</w:t>
            </w:r>
          </w:p>
        </w:tc>
        <w:tc>
          <w:tcPr>
            <w:tcW w:w="2126" w:type="dxa"/>
            <w:tcBorders>
              <w:top w:val="nil"/>
              <w:left w:val="nil"/>
              <w:bottom w:val="single" w:sz="8" w:space="0" w:color="auto"/>
              <w:right w:val="single" w:sz="8" w:space="0" w:color="auto"/>
            </w:tcBorders>
            <w:shd w:val="clear" w:color="auto" w:fill="auto"/>
            <w:noWrap/>
            <w:vAlign w:val="center"/>
            <w:hideMark/>
          </w:tcPr>
          <w:p w14:paraId="3668D22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241.224,79</w:t>
            </w:r>
          </w:p>
        </w:tc>
        <w:tc>
          <w:tcPr>
            <w:tcW w:w="1560" w:type="dxa"/>
            <w:tcBorders>
              <w:top w:val="nil"/>
              <w:left w:val="nil"/>
              <w:bottom w:val="single" w:sz="8" w:space="0" w:color="auto"/>
              <w:right w:val="single" w:sz="8" w:space="0" w:color="auto"/>
            </w:tcBorders>
            <w:shd w:val="clear" w:color="auto" w:fill="auto"/>
            <w:noWrap/>
            <w:vAlign w:val="center"/>
            <w:hideMark/>
          </w:tcPr>
          <w:p w14:paraId="6E5269F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2.731.105,72</w:t>
            </w:r>
          </w:p>
        </w:tc>
        <w:tc>
          <w:tcPr>
            <w:tcW w:w="929" w:type="dxa"/>
            <w:tcBorders>
              <w:top w:val="nil"/>
              <w:left w:val="nil"/>
              <w:bottom w:val="single" w:sz="8" w:space="0" w:color="auto"/>
              <w:right w:val="single" w:sz="8" w:space="0" w:color="auto"/>
            </w:tcBorders>
            <w:shd w:val="clear" w:color="auto" w:fill="auto"/>
            <w:noWrap/>
            <w:vAlign w:val="center"/>
            <w:hideMark/>
          </w:tcPr>
          <w:p w14:paraId="6AB84674"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w:t>
            </w:r>
          </w:p>
        </w:tc>
      </w:tr>
      <w:tr w:rsidR="003D6E05" w:rsidRPr="00B260DC" w14:paraId="2F622DDF" w14:textId="77777777" w:rsidTr="00A228E2">
        <w:trPr>
          <w:trHeight w:val="21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457FC5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KIRKLARELİ</w:t>
            </w:r>
          </w:p>
        </w:tc>
        <w:tc>
          <w:tcPr>
            <w:tcW w:w="2410" w:type="dxa"/>
            <w:tcBorders>
              <w:top w:val="nil"/>
              <w:left w:val="nil"/>
              <w:bottom w:val="single" w:sz="8" w:space="0" w:color="auto"/>
              <w:right w:val="single" w:sz="8" w:space="0" w:color="auto"/>
            </w:tcBorders>
            <w:shd w:val="clear" w:color="auto" w:fill="auto"/>
            <w:noWrap/>
            <w:vAlign w:val="center"/>
            <w:hideMark/>
          </w:tcPr>
          <w:p w14:paraId="3E779A0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1.571.298,06</w:t>
            </w:r>
          </w:p>
        </w:tc>
        <w:tc>
          <w:tcPr>
            <w:tcW w:w="2126" w:type="dxa"/>
            <w:tcBorders>
              <w:top w:val="nil"/>
              <w:left w:val="nil"/>
              <w:bottom w:val="single" w:sz="8" w:space="0" w:color="auto"/>
              <w:right w:val="single" w:sz="8" w:space="0" w:color="auto"/>
            </w:tcBorders>
            <w:shd w:val="clear" w:color="auto" w:fill="auto"/>
            <w:noWrap/>
            <w:vAlign w:val="center"/>
            <w:hideMark/>
          </w:tcPr>
          <w:p w14:paraId="0D5DAA6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505.983,76</w:t>
            </w:r>
          </w:p>
        </w:tc>
        <w:tc>
          <w:tcPr>
            <w:tcW w:w="1560" w:type="dxa"/>
            <w:tcBorders>
              <w:top w:val="nil"/>
              <w:left w:val="nil"/>
              <w:bottom w:val="single" w:sz="8" w:space="0" w:color="auto"/>
              <w:right w:val="single" w:sz="8" w:space="0" w:color="auto"/>
            </w:tcBorders>
            <w:shd w:val="clear" w:color="auto" w:fill="auto"/>
            <w:noWrap/>
            <w:vAlign w:val="center"/>
            <w:hideMark/>
          </w:tcPr>
          <w:p w14:paraId="5D5F2EC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2.077.281,82</w:t>
            </w:r>
          </w:p>
        </w:tc>
        <w:tc>
          <w:tcPr>
            <w:tcW w:w="929" w:type="dxa"/>
            <w:tcBorders>
              <w:top w:val="nil"/>
              <w:left w:val="nil"/>
              <w:bottom w:val="single" w:sz="8" w:space="0" w:color="auto"/>
              <w:right w:val="single" w:sz="8" w:space="0" w:color="auto"/>
            </w:tcBorders>
            <w:shd w:val="clear" w:color="auto" w:fill="auto"/>
            <w:noWrap/>
            <w:vAlign w:val="center"/>
            <w:hideMark/>
          </w:tcPr>
          <w:p w14:paraId="2792375A"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0,89</w:t>
            </w:r>
          </w:p>
        </w:tc>
      </w:tr>
      <w:tr w:rsidR="003D6E05" w:rsidRPr="00B260DC" w14:paraId="5C44051A"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486840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MARDİN</w:t>
            </w:r>
          </w:p>
        </w:tc>
        <w:tc>
          <w:tcPr>
            <w:tcW w:w="2410" w:type="dxa"/>
            <w:tcBorders>
              <w:top w:val="nil"/>
              <w:left w:val="nil"/>
              <w:bottom w:val="single" w:sz="8" w:space="0" w:color="auto"/>
              <w:right w:val="single" w:sz="8" w:space="0" w:color="auto"/>
            </w:tcBorders>
            <w:shd w:val="clear" w:color="auto" w:fill="auto"/>
            <w:noWrap/>
            <w:vAlign w:val="center"/>
            <w:hideMark/>
          </w:tcPr>
          <w:p w14:paraId="1782D27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1.884.197,21</w:t>
            </w:r>
          </w:p>
        </w:tc>
        <w:tc>
          <w:tcPr>
            <w:tcW w:w="2126" w:type="dxa"/>
            <w:tcBorders>
              <w:top w:val="nil"/>
              <w:left w:val="nil"/>
              <w:bottom w:val="single" w:sz="8" w:space="0" w:color="auto"/>
              <w:right w:val="single" w:sz="8" w:space="0" w:color="auto"/>
            </w:tcBorders>
            <w:shd w:val="clear" w:color="auto" w:fill="auto"/>
            <w:noWrap/>
            <w:vAlign w:val="center"/>
            <w:hideMark/>
          </w:tcPr>
          <w:p w14:paraId="10D1BAC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154.750,07</w:t>
            </w:r>
          </w:p>
        </w:tc>
        <w:tc>
          <w:tcPr>
            <w:tcW w:w="1560" w:type="dxa"/>
            <w:tcBorders>
              <w:top w:val="nil"/>
              <w:left w:val="nil"/>
              <w:bottom w:val="single" w:sz="8" w:space="0" w:color="auto"/>
              <w:right w:val="single" w:sz="8" w:space="0" w:color="auto"/>
            </w:tcBorders>
            <w:shd w:val="clear" w:color="auto" w:fill="auto"/>
            <w:noWrap/>
            <w:vAlign w:val="center"/>
            <w:hideMark/>
          </w:tcPr>
          <w:p w14:paraId="58F68AE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2.038.947,28</w:t>
            </w:r>
          </w:p>
        </w:tc>
        <w:tc>
          <w:tcPr>
            <w:tcW w:w="929" w:type="dxa"/>
            <w:tcBorders>
              <w:top w:val="nil"/>
              <w:left w:val="nil"/>
              <w:bottom w:val="single" w:sz="8" w:space="0" w:color="auto"/>
              <w:right w:val="single" w:sz="8" w:space="0" w:color="auto"/>
            </w:tcBorders>
            <w:shd w:val="clear" w:color="auto" w:fill="auto"/>
            <w:noWrap/>
            <w:vAlign w:val="center"/>
            <w:hideMark/>
          </w:tcPr>
          <w:p w14:paraId="053BA560"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0,87</w:t>
            </w:r>
          </w:p>
        </w:tc>
      </w:tr>
      <w:tr w:rsidR="003D6E05" w:rsidRPr="00B260DC" w14:paraId="11C45B67" w14:textId="77777777" w:rsidTr="00A228E2">
        <w:trPr>
          <w:trHeight w:val="6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8849D3F"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BİLECİK</w:t>
            </w:r>
          </w:p>
        </w:tc>
        <w:tc>
          <w:tcPr>
            <w:tcW w:w="2410" w:type="dxa"/>
            <w:tcBorders>
              <w:top w:val="nil"/>
              <w:left w:val="nil"/>
              <w:bottom w:val="single" w:sz="8" w:space="0" w:color="auto"/>
              <w:right w:val="single" w:sz="8" w:space="0" w:color="auto"/>
            </w:tcBorders>
            <w:shd w:val="clear" w:color="auto" w:fill="auto"/>
            <w:noWrap/>
            <w:vAlign w:val="center"/>
            <w:hideMark/>
          </w:tcPr>
          <w:p w14:paraId="52915BD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1.067.378,99</w:t>
            </w:r>
          </w:p>
        </w:tc>
        <w:tc>
          <w:tcPr>
            <w:tcW w:w="2126" w:type="dxa"/>
            <w:tcBorders>
              <w:top w:val="nil"/>
              <w:left w:val="nil"/>
              <w:bottom w:val="single" w:sz="8" w:space="0" w:color="auto"/>
              <w:right w:val="single" w:sz="8" w:space="0" w:color="auto"/>
            </w:tcBorders>
            <w:shd w:val="clear" w:color="auto" w:fill="auto"/>
            <w:noWrap/>
            <w:vAlign w:val="center"/>
            <w:hideMark/>
          </w:tcPr>
          <w:p w14:paraId="2D7C4A4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960.208,45</w:t>
            </w:r>
          </w:p>
        </w:tc>
        <w:tc>
          <w:tcPr>
            <w:tcW w:w="1560" w:type="dxa"/>
            <w:tcBorders>
              <w:top w:val="nil"/>
              <w:left w:val="nil"/>
              <w:bottom w:val="single" w:sz="8" w:space="0" w:color="auto"/>
              <w:right w:val="single" w:sz="8" w:space="0" w:color="auto"/>
            </w:tcBorders>
            <w:shd w:val="clear" w:color="auto" w:fill="auto"/>
            <w:noWrap/>
            <w:vAlign w:val="center"/>
            <w:hideMark/>
          </w:tcPr>
          <w:p w14:paraId="143A481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2.027.587,44</w:t>
            </w:r>
          </w:p>
        </w:tc>
        <w:tc>
          <w:tcPr>
            <w:tcW w:w="929" w:type="dxa"/>
            <w:tcBorders>
              <w:top w:val="nil"/>
              <w:left w:val="nil"/>
              <w:bottom w:val="single" w:sz="8" w:space="0" w:color="auto"/>
              <w:right w:val="single" w:sz="8" w:space="0" w:color="auto"/>
            </w:tcBorders>
            <w:shd w:val="clear" w:color="auto" w:fill="auto"/>
            <w:noWrap/>
            <w:vAlign w:val="center"/>
            <w:hideMark/>
          </w:tcPr>
          <w:p w14:paraId="1AED0422"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0,87</w:t>
            </w:r>
          </w:p>
        </w:tc>
      </w:tr>
      <w:tr w:rsidR="003D6E05" w:rsidRPr="00B260DC" w14:paraId="62D1BCC9" w14:textId="77777777" w:rsidTr="00A228E2">
        <w:trPr>
          <w:trHeight w:val="18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4F34A1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AFYONKARAHİSAR</w:t>
            </w:r>
          </w:p>
        </w:tc>
        <w:tc>
          <w:tcPr>
            <w:tcW w:w="2410" w:type="dxa"/>
            <w:tcBorders>
              <w:top w:val="nil"/>
              <w:left w:val="nil"/>
              <w:bottom w:val="single" w:sz="8" w:space="0" w:color="auto"/>
              <w:right w:val="single" w:sz="8" w:space="0" w:color="auto"/>
            </w:tcBorders>
            <w:shd w:val="clear" w:color="auto" w:fill="auto"/>
            <w:noWrap/>
            <w:vAlign w:val="center"/>
            <w:hideMark/>
          </w:tcPr>
          <w:p w14:paraId="746E661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1.591.380,18</w:t>
            </w:r>
          </w:p>
        </w:tc>
        <w:tc>
          <w:tcPr>
            <w:tcW w:w="2126" w:type="dxa"/>
            <w:tcBorders>
              <w:top w:val="nil"/>
              <w:left w:val="nil"/>
              <w:bottom w:val="single" w:sz="8" w:space="0" w:color="auto"/>
              <w:right w:val="single" w:sz="8" w:space="0" w:color="auto"/>
            </w:tcBorders>
            <w:shd w:val="clear" w:color="auto" w:fill="auto"/>
            <w:noWrap/>
            <w:vAlign w:val="center"/>
            <w:hideMark/>
          </w:tcPr>
          <w:p w14:paraId="4A4F655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294.792,38</w:t>
            </w:r>
          </w:p>
        </w:tc>
        <w:tc>
          <w:tcPr>
            <w:tcW w:w="1560" w:type="dxa"/>
            <w:tcBorders>
              <w:top w:val="nil"/>
              <w:left w:val="nil"/>
              <w:bottom w:val="single" w:sz="8" w:space="0" w:color="auto"/>
              <w:right w:val="single" w:sz="8" w:space="0" w:color="auto"/>
            </w:tcBorders>
            <w:shd w:val="clear" w:color="auto" w:fill="auto"/>
            <w:noWrap/>
            <w:vAlign w:val="center"/>
            <w:hideMark/>
          </w:tcPr>
          <w:p w14:paraId="62F04E9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1.886.172,56</w:t>
            </w:r>
          </w:p>
        </w:tc>
        <w:tc>
          <w:tcPr>
            <w:tcW w:w="929" w:type="dxa"/>
            <w:tcBorders>
              <w:top w:val="nil"/>
              <w:left w:val="nil"/>
              <w:bottom w:val="single" w:sz="8" w:space="0" w:color="auto"/>
              <w:right w:val="single" w:sz="8" w:space="0" w:color="auto"/>
            </w:tcBorders>
            <w:shd w:val="clear" w:color="auto" w:fill="auto"/>
            <w:noWrap/>
            <w:vAlign w:val="center"/>
            <w:hideMark/>
          </w:tcPr>
          <w:p w14:paraId="3802E9D7"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0,81</w:t>
            </w:r>
          </w:p>
        </w:tc>
      </w:tr>
      <w:tr w:rsidR="003D6E05" w:rsidRPr="00B260DC" w14:paraId="1AFF11EE"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344698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UŞAK</w:t>
            </w:r>
          </w:p>
        </w:tc>
        <w:tc>
          <w:tcPr>
            <w:tcW w:w="2410" w:type="dxa"/>
            <w:tcBorders>
              <w:top w:val="nil"/>
              <w:left w:val="nil"/>
              <w:bottom w:val="single" w:sz="8" w:space="0" w:color="auto"/>
              <w:right w:val="single" w:sz="8" w:space="0" w:color="auto"/>
            </w:tcBorders>
            <w:shd w:val="clear" w:color="auto" w:fill="auto"/>
            <w:noWrap/>
            <w:vAlign w:val="center"/>
            <w:hideMark/>
          </w:tcPr>
          <w:p w14:paraId="12901E5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788.921,71</w:t>
            </w:r>
          </w:p>
        </w:tc>
        <w:tc>
          <w:tcPr>
            <w:tcW w:w="2126" w:type="dxa"/>
            <w:tcBorders>
              <w:top w:val="nil"/>
              <w:left w:val="nil"/>
              <w:bottom w:val="single" w:sz="8" w:space="0" w:color="auto"/>
              <w:right w:val="single" w:sz="8" w:space="0" w:color="auto"/>
            </w:tcBorders>
            <w:shd w:val="clear" w:color="auto" w:fill="auto"/>
            <w:noWrap/>
            <w:vAlign w:val="center"/>
            <w:hideMark/>
          </w:tcPr>
          <w:p w14:paraId="3DE94E2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1.001.786,34</w:t>
            </w:r>
          </w:p>
        </w:tc>
        <w:tc>
          <w:tcPr>
            <w:tcW w:w="1560" w:type="dxa"/>
            <w:tcBorders>
              <w:top w:val="nil"/>
              <w:left w:val="nil"/>
              <w:bottom w:val="single" w:sz="8" w:space="0" w:color="auto"/>
              <w:right w:val="single" w:sz="8" w:space="0" w:color="auto"/>
            </w:tcBorders>
            <w:shd w:val="clear" w:color="auto" w:fill="auto"/>
            <w:noWrap/>
            <w:vAlign w:val="center"/>
            <w:hideMark/>
          </w:tcPr>
          <w:p w14:paraId="3A67A70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1.790.708,05</w:t>
            </w:r>
          </w:p>
        </w:tc>
        <w:tc>
          <w:tcPr>
            <w:tcW w:w="929" w:type="dxa"/>
            <w:tcBorders>
              <w:top w:val="nil"/>
              <w:left w:val="nil"/>
              <w:bottom w:val="single" w:sz="8" w:space="0" w:color="auto"/>
              <w:right w:val="single" w:sz="8" w:space="0" w:color="auto"/>
            </w:tcBorders>
            <w:shd w:val="clear" w:color="auto" w:fill="auto"/>
            <w:noWrap/>
            <w:vAlign w:val="center"/>
            <w:hideMark/>
          </w:tcPr>
          <w:p w14:paraId="35806DBF"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0,77</w:t>
            </w:r>
          </w:p>
        </w:tc>
      </w:tr>
      <w:tr w:rsidR="003D6E05" w:rsidRPr="00B260DC" w14:paraId="5159EF4B" w14:textId="77777777" w:rsidTr="00A228E2">
        <w:trPr>
          <w:trHeight w:val="19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65F8D4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MALATYA</w:t>
            </w:r>
          </w:p>
        </w:tc>
        <w:tc>
          <w:tcPr>
            <w:tcW w:w="2410" w:type="dxa"/>
            <w:tcBorders>
              <w:top w:val="nil"/>
              <w:left w:val="nil"/>
              <w:bottom w:val="single" w:sz="8" w:space="0" w:color="auto"/>
              <w:right w:val="single" w:sz="8" w:space="0" w:color="auto"/>
            </w:tcBorders>
            <w:shd w:val="clear" w:color="auto" w:fill="auto"/>
            <w:noWrap/>
            <w:vAlign w:val="center"/>
            <w:hideMark/>
          </w:tcPr>
          <w:p w14:paraId="5ABB06D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1.140.747,84</w:t>
            </w:r>
          </w:p>
        </w:tc>
        <w:tc>
          <w:tcPr>
            <w:tcW w:w="2126" w:type="dxa"/>
            <w:tcBorders>
              <w:top w:val="nil"/>
              <w:left w:val="nil"/>
              <w:bottom w:val="single" w:sz="8" w:space="0" w:color="auto"/>
              <w:right w:val="single" w:sz="8" w:space="0" w:color="auto"/>
            </w:tcBorders>
            <w:shd w:val="clear" w:color="auto" w:fill="auto"/>
            <w:noWrap/>
            <w:vAlign w:val="center"/>
            <w:hideMark/>
          </w:tcPr>
          <w:p w14:paraId="5402A5E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479.911,29</w:t>
            </w:r>
          </w:p>
        </w:tc>
        <w:tc>
          <w:tcPr>
            <w:tcW w:w="1560" w:type="dxa"/>
            <w:tcBorders>
              <w:top w:val="nil"/>
              <w:left w:val="nil"/>
              <w:bottom w:val="single" w:sz="8" w:space="0" w:color="auto"/>
              <w:right w:val="single" w:sz="8" w:space="0" w:color="auto"/>
            </w:tcBorders>
            <w:shd w:val="clear" w:color="auto" w:fill="auto"/>
            <w:noWrap/>
            <w:vAlign w:val="center"/>
            <w:hideMark/>
          </w:tcPr>
          <w:p w14:paraId="04A4289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1.620.659,13</w:t>
            </w:r>
          </w:p>
        </w:tc>
        <w:tc>
          <w:tcPr>
            <w:tcW w:w="929" w:type="dxa"/>
            <w:tcBorders>
              <w:top w:val="nil"/>
              <w:left w:val="nil"/>
              <w:bottom w:val="single" w:sz="8" w:space="0" w:color="auto"/>
              <w:right w:val="single" w:sz="8" w:space="0" w:color="auto"/>
            </w:tcBorders>
            <w:shd w:val="clear" w:color="auto" w:fill="auto"/>
            <w:noWrap/>
            <w:vAlign w:val="center"/>
            <w:hideMark/>
          </w:tcPr>
          <w:p w14:paraId="28B56113"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0,69</w:t>
            </w:r>
          </w:p>
        </w:tc>
      </w:tr>
      <w:tr w:rsidR="003D6E05" w:rsidRPr="00B260DC" w14:paraId="02104D50"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23DDE7A"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KÜTAHYA</w:t>
            </w:r>
          </w:p>
        </w:tc>
        <w:tc>
          <w:tcPr>
            <w:tcW w:w="2410" w:type="dxa"/>
            <w:tcBorders>
              <w:top w:val="nil"/>
              <w:left w:val="nil"/>
              <w:bottom w:val="single" w:sz="8" w:space="0" w:color="auto"/>
              <w:right w:val="single" w:sz="8" w:space="0" w:color="auto"/>
            </w:tcBorders>
            <w:shd w:val="clear" w:color="auto" w:fill="auto"/>
            <w:noWrap/>
            <w:vAlign w:val="center"/>
            <w:hideMark/>
          </w:tcPr>
          <w:p w14:paraId="1A8C93B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982.097,36</w:t>
            </w:r>
          </w:p>
        </w:tc>
        <w:tc>
          <w:tcPr>
            <w:tcW w:w="2126" w:type="dxa"/>
            <w:tcBorders>
              <w:top w:val="nil"/>
              <w:left w:val="nil"/>
              <w:bottom w:val="single" w:sz="8" w:space="0" w:color="auto"/>
              <w:right w:val="single" w:sz="8" w:space="0" w:color="auto"/>
            </w:tcBorders>
            <w:shd w:val="clear" w:color="auto" w:fill="auto"/>
            <w:noWrap/>
            <w:vAlign w:val="center"/>
            <w:hideMark/>
          </w:tcPr>
          <w:p w14:paraId="1E0B791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612.885,37</w:t>
            </w:r>
          </w:p>
        </w:tc>
        <w:tc>
          <w:tcPr>
            <w:tcW w:w="1560" w:type="dxa"/>
            <w:tcBorders>
              <w:top w:val="nil"/>
              <w:left w:val="nil"/>
              <w:bottom w:val="single" w:sz="8" w:space="0" w:color="auto"/>
              <w:right w:val="single" w:sz="8" w:space="0" w:color="auto"/>
            </w:tcBorders>
            <w:shd w:val="clear" w:color="auto" w:fill="auto"/>
            <w:noWrap/>
            <w:vAlign w:val="center"/>
            <w:hideMark/>
          </w:tcPr>
          <w:p w14:paraId="3931859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1.594.982,73</w:t>
            </w:r>
          </w:p>
        </w:tc>
        <w:tc>
          <w:tcPr>
            <w:tcW w:w="929" w:type="dxa"/>
            <w:tcBorders>
              <w:top w:val="nil"/>
              <w:left w:val="nil"/>
              <w:bottom w:val="single" w:sz="8" w:space="0" w:color="auto"/>
              <w:right w:val="single" w:sz="8" w:space="0" w:color="auto"/>
            </w:tcBorders>
            <w:shd w:val="clear" w:color="auto" w:fill="auto"/>
            <w:noWrap/>
            <w:vAlign w:val="center"/>
            <w:hideMark/>
          </w:tcPr>
          <w:p w14:paraId="3BDF56C3"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0,68</w:t>
            </w:r>
          </w:p>
        </w:tc>
      </w:tr>
      <w:tr w:rsidR="003D6E05" w:rsidRPr="00B260DC" w14:paraId="053CB08A" w14:textId="77777777" w:rsidTr="00A228E2">
        <w:trPr>
          <w:trHeight w:val="17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6729AB4"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TRABZON</w:t>
            </w:r>
          </w:p>
        </w:tc>
        <w:tc>
          <w:tcPr>
            <w:tcW w:w="2410" w:type="dxa"/>
            <w:tcBorders>
              <w:top w:val="nil"/>
              <w:left w:val="nil"/>
              <w:bottom w:val="single" w:sz="8" w:space="0" w:color="auto"/>
              <w:right w:val="single" w:sz="8" w:space="0" w:color="auto"/>
            </w:tcBorders>
            <w:shd w:val="clear" w:color="auto" w:fill="auto"/>
            <w:noWrap/>
            <w:vAlign w:val="center"/>
            <w:hideMark/>
          </w:tcPr>
          <w:p w14:paraId="35A5BE6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1.419.696,24</w:t>
            </w:r>
          </w:p>
        </w:tc>
        <w:tc>
          <w:tcPr>
            <w:tcW w:w="2126" w:type="dxa"/>
            <w:tcBorders>
              <w:top w:val="nil"/>
              <w:left w:val="nil"/>
              <w:bottom w:val="single" w:sz="8" w:space="0" w:color="auto"/>
              <w:right w:val="single" w:sz="8" w:space="0" w:color="auto"/>
            </w:tcBorders>
            <w:shd w:val="clear" w:color="auto" w:fill="auto"/>
            <w:noWrap/>
            <w:vAlign w:val="center"/>
            <w:hideMark/>
          </w:tcPr>
          <w:p w14:paraId="3286BCE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48.373,39</w:t>
            </w:r>
          </w:p>
        </w:tc>
        <w:tc>
          <w:tcPr>
            <w:tcW w:w="1560" w:type="dxa"/>
            <w:tcBorders>
              <w:top w:val="nil"/>
              <w:left w:val="nil"/>
              <w:bottom w:val="single" w:sz="8" w:space="0" w:color="auto"/>
              <w:right w:val="single" w:sz="8" w:space="0" w:color="auto"/>
            </w:tcBorders>
            <w:shd w:val="clear" w:color="auto" w:fill="auto"/>
            <w:noWrap/>
            <w:vAlign w:val="center"/>
            <w:hideMark/>
          </w:tcPr>
          <w:p w14:paraId="7608CB7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1.468.069,63</w:t>
            </w:r>
          </w:p>
        </w:tc>
        <w:tc>
          <w:tcPr>
            <w:tcW w:w="929" w:type="dxa"/>
            <w:tcBorders>
              <w:top w:val="nil"/>
              <w:left w:val="nil"/>
              <w:bottom w:val="single" w:sz="8" w:space="0" w:color="auto"/>
              <w:right w:val="single" w:sz="8" w:space="0" w:color="auto"/>
            </w:tcBorders>
            <w:shd w:val="clear" w:color="auto" w:fill="auto"/>
            <w:noWrap/>
            <w:vAlign w:val="center"/>
            <w:hideMark/>
          </w:tcPr>
          <w:p w14:paraId="4A71A7BC"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0,63</w:t>
            </w:r>
          </w:p>
        </w:tc>
      </w:tr>
      <w:tr w:rsidR="003D6E05" w:rsidRPr="00B260DC" w14:paraId="1135C36E"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44D5E6D"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ORDU</w:t>
            </w:r>
          </w:p>
        </w:tc>
        <w:tc>
          <w:tcPr>
            <w:tcW w:w="2410" w:type="dxa"/>
            <w:tcBorders>
              <w:top w:val="nil"/>
              <w:left w:val="nil"/>
              <w:bottom w:val="single" w:sz="8" w:space="0" w:color="auto"/>
              <w:right w:val="single" w:sz="8" w:space="0" w:color="auto"/>
            </w:tcBorders>
            <w:shd w:val="clear" w:color="auto" w:fill="auto"/>
            <w:noWrap/>
            <w:vAlign w:val="center"/>
            <w:hideMark/>
          </w:tcPr>
          <w:p w14:paraId="272C293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1.234.296,53</w:t>
            </w:r>
          </w:p>
        </w:tc>
        <w:tc>
          <w:tcPr>
            <w:tcW w:w="2126" w:type="dxa"/>
            <w:tcBorders>
              <w:top w:val="nil"/>
              <w:left w:val="nil"/>
              <w:bottom w:val="single" w:sz="8" w:space="0" w:color="auto"/>
              <w:right w:val="single" w:sz="8" w:space="0" w:color="auto"/>
            </w:tcBorders>
            <w:shd w:val="clear" w:color="auto" w:fill="auto"/>
            <w:noWrap/>
            <w:vAlign w:val="center"/>
            <w:hideMark/>
          </w:tcPr>
          <w:p w14:paraId="643687A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55.733,81</w:t>
            </w:r>
          </w:p>
        </w:tc>
        <w:tc>
          <w:tcPr>
            <w:tcW w:w="1560" w:type="dxa"/>
            <w:tcBorders>
              <w:top w:val="nil"/>
              <w:left w:val="nil"/>
              <w:bottom w:val="single" w:sz="8" w:space="0" w:color="auto"/>
              <w:right w:val="single" w:sz="8" w:space="0" w:color="auto"/>
            </w:tcBorders>
            <w:shd w:val="clear" w:color="auto" w:fill="auto"/>
            <w:noWrap/>
            <w:vAlign w:val="center"/>
            <w:hideMark/>
          </w:tcPr>
          <w:p w14:paraId="1AFF465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1.290.030,34</w:t>
            </w:r>
          </w:p>
        </w:tc>
        <w:tc>
          <w:tcPr>
            <w:tcW w:w="929" w:type="dxa"/>
            <w:tcBorders>
              <w:top w:val="nil"/>
              <w:left w:val="nil"/>
              <w:bottom w:val="single" w:sz="8" w:space="0" w:color="auto"/>
              <w:right w:val="single" w:sz="8" w:space="0" w:color="auto"/>
            </w:tcBorders>
            <w:shd w:val="clear" w:color="auto" w:fill="auto"/>
            <w:noWrap/>
            <w:vAlign w:val="center"/>
            <w:hideMark/>
          </w:tcPr>
          <w:p w14:paraId="4E398F2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0,55</w:t>
            </w:r>
          </w:p>
        </w:tc>
      </w:tr>
      <w:tr w:rsidR="003D6E05" w:rsidRPr="00B260DC" w14:paraId="51A157EE" w14:textId="77777777" w:rsidTr="00A228E2">
        <w:trPr>
          <w:trHeight w:val="16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6971AE4"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SİVAS</w:t>
            </w:r>
          </w:p>
        </w:tc>
        <w:tc>
          <w:tcPr>
            <w:tcW w:w="2410" w:type="dxa"/>
            <w:tcBorders>
              <w:top w:val="nil"/>
              <w:left w:val="nil"/>
              <w:bottom w:val="single" w:sz="8" w:space="0" w:color="auto"/>
              <w:right w:val="single" w:sz="8" w:space="0" w:color="auto"/>
            </w:tcBorders>
            <w:shd w:val="clear" w:color="auto" w:fill="auto"/>
            <w:noWrap/>
            <w:vAlign w:val="center"/>
            <w:hideMark/>
          </w:tcPr>
          <w:p w14:paraId="7DEF850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989.409,46</w:t>
            </w:r>
          </w:p>
        </w:tc>
        <w:tc>
          <w:tcPr>
            <w:tcW w:w="2126" w:type="dxa"/>
            <w:tcBorders>
              <w:top w:val="nil"/>
              <w:left w:val="nil"/>
              <w:bottom w:val="single" w:sz="8" w:space="0" w:color="auto"/>
              <w:right w:val="single" w:sz="8" w:space="0" w:color="auto"/>
            </w:tcBorders>
            <w:shd w:val="clear" w:color="auto" w:fill="auto"/>
            <w:noWrap/>
            <w:vAlign w:val="center"/>
            <w:hideMark/>
          </w:tcPr>
          <w:p w14:paraId="68D036F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282.846,84</w:t>
            </w:r>
          </w:p>
        </w:tc>
        <w:tc>
          <w:tcPr>
            <w:tcW w:w="1560" w:type="dxa"/>
            <w:tcBorders>
              <w:top w:val="nil"/>
              <w:left w:val="nil"/>
              <w:bottom w:val="single" w:sz="8" w:space="0" w:color="auto"/>
              <w:right w:val="single" w:sz="8" w:space="0" w:color="auto"/>
            </w:tcBorders>
            <w:shd w:val="clear" w:color="auto" w:fill="auto"/>
            <w:noWrap/>
            <w:vAlign w:val="center"/>
            <w:hideMark/>
          </w:tcPr>
          <w:p w14:paraId="16D9634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1.272.256,30</w:t>
            </w:r>
          </w:p>
        </w:tc>
        <w:tc>
          <w:tcPr>
            <w:tcW w:w="929" w:type="dxa"/>
            <w:tcBorders>
              <w:top w:val="nil"/>
              <w:left w:val="nil"/>
              <w:bottom w:val="single" w:sz="8" w:space="0" w:color="auto"/>
              <w:right w:val="single" w:sz="8" w:space="0" w:color="auto"/>
            </w:tcBorders>
            <w:shd w:val="clear" w:color="auto" w:fill="auto"/>
            <w:noWrap/>
            <w:vAlign w:val="center"/>
            <w:hideMark/>
          </w:tcPr>
          <w:p w14:paraId="2CC30B9D"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0,55</w:t>
            </w:r>
          </w:p>
        </w:tc>
      </w:tr>
      <w:tr w:rsidR="003D6E05" w:rsidRPr="00B260DC" w14:paraId="1B43D4C0"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5B733C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ELAZIĞ</w:t>
            </w:r>
          </w:p>
        </w:tc>
        <w:tc>
          <w:tcPr>
            <w:tcW w:w="2410" w:type="dxa"/>
            <w:tcBorders>
              <w:top w:val="nil"/>
              <w:left w:val="nil"/>
              <w:bottom w:val="single" w:sz="8" w:space="0" w:color="auto"/>
              <w:right w:val="single" w:sz="8" w:space="0" w:color="auto"/>
            </w:tcBorders>
            <w:shd w:val="clear" w:color="auto" w:fill="auto"/>
            <w:noWrap/>
            <w:vAlign w:val="center"/>
            <w:hideMark/>
          </w:tcPr>
          <w:p w14:paraId="50495B5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992.918,99</w:t>
            </w:r>
          </w:p>
        </w:tc>
        <w:tc>
          <w:tcPr>
            <w:tcW w:w="2126" w:type="dxa"/>
            <w:tcBorders>
              <w:top w:val="nil"/>
              <w:left w:val="nil"/>
              <w:bottom w:val="single" w:sz="8" w:space="0" w:color="auto"/>
              <w:right w:val="single" w:sz="8" w:space="0" w:color="auto"/>
            </w:tcBorders>
            <w:shd w:val="clear" w:color="auto" w:fill="auto"/>
            <w:noWrap/>
            <w:vAlign w:val="center"/>
            <w:hideMark/>
          </w:tcPr>
          <w:p w14:paraId="2941E57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257.729,71</w:t>
            </w:r>
          </w:p>
        </w:tc>
        <w:tc>
          <w:tcPr>
            <w:tcW w:w="1560" w:type="dxa"/>
            <w:tcBorders>
              <w:top w:val="nil"/>
              <w:left w:val="nil"/>
              <w:bottom w:val="single" w:sz="8" w:space="0" w:color="auto"/>
              <w:right w:val="single" w:sz="8" w:space="0" w:color="auto"/>
            </w:tcBorders>
            <w:shd w:val="clear" w:color="auto" w:fill="auto"/>
            <w:noWrap/>
            <w:vAlign w:val="center"/>
            <w:hideMark/>
          </w:tcPr>
          <w:p w14:paraId="600D877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1.250.648,70</w:t>
            </w:r>
          </w:p>
        </w:tc>
        <w:tc>
          <w:tcPr>
            <w:tcW w:w="929" w:type="dxa"/>
            <w:tcBorders>
              <w:top w:val="nil"/>
              <w:left w:val="nil"/>
              <w:bottom w:val="single" w:sz="8" w:space="0" w:color="auto"/>
              <w:right w:val="single" w:sz="8" w:space="0" w:color="auto"/>
            </w:tcBorders>
            <w:shd w:val="clear" w:color="auto" w:fill="auto"/>
            <w:noWrap/>
            <w:vAlign w:val="center"/>
            <w:hideMark/>
          </w:tcPr>
          <w:p w14:paraId="0212834D"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0,54</w:t>
            </w:r>
          </w:p>
        </w:tc>
      </w:tr>
      <w:tr w:rsidR="003D6E05" w:rsidRPr="00B260DC" w14:paraId="550A3E1E"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44590F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NİĞDE</w:t>
            </w:r>
          </w:p>
        </w:tc>
        <w:tc>
          <w:tcPr>
            <w:tcW w:w="2410" w:type="dxa"/>
            <w:tcBorders>
              <w:top w:val="nil"/>
              <w:left w:val="nil"/>
              <w:bottom w:val="single" w:sz="8" w:space="0" w:color="auto"/>
              <w:right w:val="single" w:sz="8" w:space="0" w:color="auto"/>
            </w:tcBorders>
            <w:shd w:val="clear" w:color="auto" w:fill="auto"/>
            <w:noWrap/>
            <w:vAlign w:val="center"/>
            <w:hideMark/>
          </w:tcPr>
          <w:p w14:paraId="4BD600B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935.583,17</w:t>
            </w:r>
          </w:p>
        </w:tc>
        <w:tc>
          <w:tcPr>
            <w:tcW w:w="2126" w:type="dxa"/>
            <w:tcBorders>
              <w:top w:val="nil"/>
              <w:left w:val="nil"/>
              <w:bottom w:val="single" w:sz="8" w:space="0" w:color="auto"/>
              <w:right w:val="single" w:sz="8" w:space="0" w:color="auto"/>
            </w:tcBorders>
            <w:shd w:val="clear" w:color="auto" w:fill="auto"/>
            <w:noWrap/>
            <w:vAlign w:val="center"/>
            <w:hideMark/>
          </w:tcPr>
          <w:p w14:paraId="6BE6F2F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306.843,47</w:t>
            </w:r>
          </w:p>
        </w:tc>
        <w:tc>
          <w:tcPr>
            <w:tcW w:w="1560" w:type="dxa"/>
            <w:tcBorders>
              <w:top w:val="nil"/>
              <w:left w:val="nil"/>
              <w:bottom w:val="single" w:sz="8" w:space="0" w:color="auto"/>
              <w:right w:val="single" w:sz="8" w:space="0" w:color="auto"/>
            </w:tcBorders>
            <w:shd w:val="clear" w:color="auto" w:fill="auto"/>
            <w:noWrap/>
            <w:vAlign w:val="center"/>
            <w:hideMark/>
          </w:tcPr>
          <w:p w14:paraId="16035F7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1.242.426,64</w:t>
            </w:r>
          </w:p>
        </w:tc>
        <w:tc>
          <w:tcPr>
            <w:tcW w:w="929" w:type="dxa"/>
            <w:tcBorders>
              <w:top w:val="nil"/>
              <w:left w:val="nil"/>
              <w:bottom w:val="single" w:sz="8" w:space="0" w:color="auto"/>
              <w:right w:val="single" w:sz="8" w:space="0" w:color="auto"/>
            </w:tcBorders>
            <w:shd w:val="clear" w:color="auto" w:fill="auto"/>
            <w:noWrap/>
            <w:vAlign w:val="center"/>
            <w:hideMark/>
          </w:tcPr>
          <w:p w14:paraId="1A73517F"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0,53</w:t>
            </w:r>
          </w:p>
        </w:tc>
      </w:tr>
      <w:tr w:rsidR="003D6E05" w:rsidRPr="00B260DC" w14:paraId="6CAABBA5"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4FDDB98"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lastRenderedPageBreak/>
              <w:t>ADIYAMAN</w:t>
            </w:r>
          </w:p>
        </w:tc>
        <w:tc>
          <w:tcPr>
            <w:tcW w:w="2410" w:type="dxa"/>
            <w:tcBorders>
              <w:top w:val="nil"/>
              <w:left w:val="nil"/>
              <w:bottom w:val="single" w:sz="8" w:space="0" w:color="auto"/>
              <w:right w:val="single" w:sz="8" w:space="0" w:color="auto"/>
            </w:tcBorders>
            <w:shd w:val="clear" w:color="auto" w:fill="auto"/>
            <w:noWrap/>
            <w:vAlign w:val="center"/>
            <w:hideMark/>
          </w:tcPr>
          <w:p w14:paraId="19DE0FC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826.877,91</w:t>
            </w:r>
          </w:p>
        </w:tc>
        <w:tc>
          <w:tcPr>
            <w:tcW w:w="2126" w:type="dxa"/>
            <w:tcBorders>
              <w:top w:val="nil"/>
              <w:left w:val="nil"/>
              <w:bottom w:val="single" w:sz="8" w:space="0" w:color="auto"/>
              <w:right w:val="single" w:sz="8" w:space="0" w:color="auto"/>
            </w:tcBorders>
            <w:shd w:val="clear" w:color="auto" w:fill="auto"/>
            <w:noWrap/>
            <w:vAlign w:val="center"/>
            <w:hideMark/>
          </w:tcPr>
          <w:p w14:paraId="770F98D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374.052,09</w:t>
            </w:r>
          </w:p>
        </w:tc>
        <w:tc>
          <w:tcPr>
            <w:tcW w:w="1560" w:type="dxa"/>
            <w:tcBorders>
              <w:top w:val="nil"/>
              <w:left w:val="nil"/>
              <w:bottom w:val="single" w:sz="8" w:space="0" w:color="auto"/>
              <w:right w:val="single" w:sz="8" w:space="0" w:color="auto"/>
            </w:tcBorders>
            <w:shd w:val="clear" w:color="auto" w:fill="auto"/>
            <w:noWrap/>
            <w:vAlign w:val="center"/>
            <w:hideMark/>
          </w:tcPr>
          <w:p w14:paraId="2C6814C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1.200.930,00</w:t>
            </w:r>
          </w:p>
        </w:tc>
        <w:tc>
          <w:tcPr>
            <w:tcW w:w="929" w:type="dxa"/>
            <w:tcBorders>
              <w:top w:val="nil"/>
              <w:left w:val="nil"/>
              <w:bottom w:val="single" w:sz="8" w:space="0" w:color="auto"/>
              <w:right w:val="single" w:sz="8" w:space="0" w:color="auto"/>
            </w:tcBorders>
            <w:shd w:val="clear" w:color="auto" w:fill="auto"/>
            <w:noWrap/>
            <w:vAlign w:val="center"/>
            <w:hideMark/>
          </w:tcPr>
          <w:p w14:paraId="2FF1DCA7"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0,51</w:t>
            </w:r>
          </w:p>
        </w:tc>
      </w:tr>
      <w:tr w:rsidR="003D6E05" w:rsidRPr="00B260DC" w14:paraId="312B4FA7" w14:textId="77777777" w:rsidTr="00A228E2">
        <w:trPr>
          <w:trHeight w:val="16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CEDA5FF"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ZONGULDAK</w:t>
            </w:r>
          </w:p>
        </w:tc>
        <w:tc>
          <w:tcPr>
            <w:tcW w:w="2410" w:type="dxa"/>
            <w:tcBorders>
              <w:top w:val="nil"/>
              <w:left w:val="nil"/>
              <w:bottom w:val="single" w:sz="8" w:space="0" w:color="auto"/>
              <w:right w:val="single" w:sz="8" w:space="0" w:color="auto"/>
            </w:tcBorders>
            <w:shd w:val="clear" w:color="auto" w:fill="auto"/>
            <w:noWrap/>
            <w:vAlign w:val="center"/>
            <w:hideMark/>
          </w:tcPr>
          <w:p w14:paraId="7406079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989.009,78</w:t>
            </w:r>
          </w:p>
        </w:tc>
        <w:tc>
          <w:tcPr>
            <w:tcW w:w="2126" w:type="dxa"/>
            <w:tcBorders>
              <w:top w:val="nil"/>
              <w:left w:val="nil"/>
              <w:bottom w:val="single" w:sz="8" w:space="0" w:color="auto"/>
              <w:right w:val="single" w:sz="8" w:space="0" w:color="auto"/>
            </w:tcBorders>
            <w:shd w:val="clear" w:color="auto" w:fill="auto"/>
            <w:noWrap/>
            <w:vAlign w:val="center"/>
            <w:hideMark/>
          </w:tcPr>
          <w:p w14:paraId="265F2C7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196096,02</w:t>
            </w:r>
          </w:p>
        </w:tc>
        <w:tc>
          <w:tcPr>
            <w:tcW w:w="1560" w:type="dxa"/>
            <w:tcBorders>
              <w:top w:val="nil"/>
              <w:left w:val="nil"/>
              <w:bottom w:val="single" w:sz="8" w:space="0" w:color="auto"/>
              <w:right w:val="single" w:sz="8" w:space="0" w:color="auto"/>
            </w:tcBorders>
            <w:shd w:val="clear" w:color="auto" w:fill="auto"/>
            <w:noWrap/>
            <w:vAlign w:val="center"/>
            <w:hideMark/>
          </w:tcPr>
          <w:p w14:paraId="2C3992A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1.185.105,80</w:t>
            </w:r>
          </w:p>
        </w:tc>
        <w:tc>
          <w:tcPr>
            <w:tcW w:w="929" w:type="dxa"/>
            <w:tcBorders>
              <w:top w:val="nil"/>
              <w:left w:val="nil"/>
              <w:bottom w:val="single" w:sz="8" w:space="0" w:color="auto"/>
              <w:right w:val="single" w:sz="8" w:space="0" w:color="auto"/>
            </w:tcBorders>
            <w:shd w:val="clear" w:color="auto" w:fill="auto"/>
            <w:noWrap/>
            <w:vAlign w:val="center"/>
            <w:hideMark/>
          </w:tcPr>
          <w:p w14:paraId="37BB8D5F"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0,51</w:t>
            </w:r>
          </w:p>
        </w:tc>
      </w:tr>
      <w:tr w:rsidR="003D6E05" w:rsidRPr="00B260DC" w14:paraId="079BE8A8" w14:textId="77777777" w:rsidTr="00A228E2">
        <w:trPr>
          <w:trHeight w:val="15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59B80D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AKSARAY</w:t>
            </w:r>
          </w:p>
        </w:tc>
        <w:tc>
          <w:tcPr>
            <w:tcW w:w="2410" w:type="dxa"/>
            <w:tcBorders>
              <w:top w:val="nil"/>
              <w:left w:val="nil"/>
              <w:bottom w:val="single" w:sz="8" w:space="0" w:color="auto"/>
              <w:right w:val="single" w:sz="8" w:space="0" w:color="auto"/>
            </w:tcBorders>
            <w:shd w:val="clear" w:color="auto" w:fill="auto"/>
            <w:noWrap/>
            <w:vAlign w:val="center"/>
            <w:hideMark/>
          </w:tcPr>
          <w:p w14:paraId="19AAF41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946.169,88</w:t>
            </w:r>
          </w:p>
        </w:tc>
        <w:tc>
          <w:tcPr>
            <w:tcW w:w="2126" w:type="dxa"/>
            <w:tcBorders>
              <w:top w:val="nil"/>
              <w:left w:val="nil"/>
              <w:bottom w:val="single" w:sz="8" w:space="0" w:color="auto"/>
              <w:right w:val="single" w:sz="8" w:space="0" w:color="auto"/>
            </w:tcBorders>
            <w:shd w:val="clear" w:color="auto" w:fill="auto"/>
            <w:noWrap/>
            <w:vAlign w:val="center"/>
            <w:hideMark/>
          </w:tcPr>
          <w:p w14:paraId="4E63592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189.112,18</w:t>
            </w:r>
          </w:p>
        </w:tc>
        <w:tc>
          <w:tcPr>
            <w:tcW w:w="1560" w:type="dxa"/>
            <w:tcBorders>
              <w:top w:val="nil"/>
              <w:left w:val="nil"/>
              <w:bottom w:val="single" w:sz="8" w:space="0" w:color="auto"/>
              <w:right w:val="single" w:sz="8" w:space="0" w:color="auto"/>
            </w:tcBorders>
            <w:shd w:val="clear" w:color="auto" w:fill="auto"/>
            <w:noWrap/>
            <w:vAlign w:val="center"/>
            <w:hideMark/>
          </w:tcPr>
          <w:p w14:paraId="5460AAA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1.135.282,06</w:t>
            </w:r>
          </w:p>
        </w:tc>
        <w:tc>
          <w:tcPr>
            <w:tcW w:w="929" w:type="dxa"/>
            <w:tcBorders>
              <w:top w:val="nil"/>
              <w:left w:val="nil"/>
              <w:bottom w:val="single" w:sz="8" w:space="0" w:color="auto"/>
              <w:right w:val="single" w:sz="8" w:space="0" w:color="auto"/>
            </w:tcBorders>
            <w:shd w:val="clear" w:color="auto" w:fill="auto"/>
            <w:noWrap/>
            <w:vAlign w:val="center"/>
            <w:hideMark/>
          </w:tcPr>
          <w:p w14:paraId="1B7F8EF4"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0,49</w:t>
            </w:r>
          </w:p>
        </w:tc>
      </w:tr>
      <w:tr w:rsidR="003D6E05" w:rsidRPr="00B260DC" w14:paraId="49044F93"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339297C"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BOLU</w:t>
            </w:r>
          </w:p>
        </w:tc>
        <w:tc>
          <w:tcPr>
            <w:tcW w:w="2410" w:type="dxa"/>
            <w:tcBorders>
              <w:top w:val="nil"/>
              <w:left w:val="nil"/>
              <w:bottom w:val="single" w:sz="8" w:space="0" w:color="auto"/>
              <w:right w:val="single" w:sz="8" w:space="0" w:color="auto"/>
            </w:tcBorders>
            <w:shd w:val="clear" w:color="auto" w:fill="auto"/>
            <w:noWrap/>
            <w:vAlign w:val="center"/>
            <w:hideMark/>
          </w:tcPr>
          <w:p w14:paraId="42F9333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835.400,84</w:t>
            </w:r>
          </w:p>
        </w:tc>
        <w:tc>
          <w:tcPr>
            <w:tcW w:w="2126" w:type="dxa"/>
            <w:tcBorders>
              <w:top w:val="nil"/>
              <w:left w:val="nil"/>
              <w:bottom w:val="single" w:sz="8" w:space="0" w:color="auto"/>
              <w:right w:val="single" w:sz="8" w:space="0" w:color="auto"/>
            </w:tcBorders>
            <w:shd w:val="clear" w:color="auto" w:fill="auto"/>
            <w:noWrap/>
            <w:vAlign w:val="center"/>
            <w:hideMark/>
          </w:tcPr>
          <w:p w14:paraId="6D2EB58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247201,18</w:t>
            </w:r>
          </w:p>
        </w:tc>
        <w:tc>
          <w:tcPr>
            <w:tcW w:w="1560" w:type="dxa"/>
            <w:tcBorders>
              <w:top w:val="nil"/>
              <w:left w:val="nil"/>
              <w:bottom w:val="single" w:sz="8" w:space="0" w:color="auto"/>
              <w:right w:val="single" w:sz="8" w:space="0" w:color="auto"/>
            </w:tcBorders>
            <w:shd w:val="clear" w:color="auto" w:fill="auto"/>
            <w:noWrap/>
            <w:vAlign w:val="center"/>
            <w:hideMark/>
          </w:tcPr>
          <w:p w14:paraId="33F6BFC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1.082.602,02</w:t>
            </w:r>
          </w:p>
        </w:tc>
        <w:tc>
          <w:tcPr>
            <w:tcW w:w="929" w:type="dxa"/>
            <w:tcBorders>
              <w:top w:val="nil"/>
              <w:left w:val="nil"/>
              <w:bottom w:val="single" w:sz="8" w:space="0" w:color="auto"/>
              <w:right w:val="single" w:sz="8" w:space="0" w:color="auto"/>
            </w:tcBorders>
            <w:shd w:val="clear" w:color="auto" w:fill="auto"/>
            <w:noWrap/>
            <w:vAlign w:val="center"/>
            <w:hideMark/>
          </w:tcPr>
          <w:p w14:paraId="1C2816ED"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0,46</w:t>
            </w:r>
          </w:p>
        </w:tc>
      </w:tr>
      <w:tr w:rsidR="003D6E05" w:rsidRPr="00B260DC" w14:paraId="07432934"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56D8D33"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VAN</w:t>
            </w:r>
          </w:p>
        </w:tc>
        <w:tc>
          <w:tcPr>
            <w:tcW w:w="2410" w:type="dxa"/>
            <w:tcBorders>
              <w:top w:val="nil"/>
              <w:left w:val="nil"/>
              <w:bottom w:val="single" w:sz="8" w:space="0" w:color="auto"/>
              <w:right w:val="single" w:sz="8" w:space="0" w:color="auto"/>
            </w:tcBorders>
            <w:shd w:val="clear" w:color="auto" w:fill="auto"/>
            <w:noWrap/>
            <w:vAlign w:val="center"/>
            <w:hideMark/>
          </w:tcPr>
          <w:p w14:paraId="16CEAC5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1.030.678,58</w:t>
            </w:r>
          </w:p>
        </w:tc>
        <w:tc>
          <w:tcPr>
            <w:tcW w:w="2126" w:type="dxa"/>
            <w:tcBorders>
              <w:top w:val="nil"/>
              <w:left w:val="nil"/>
              <w:bottom w:val="single" w:sz="8" w:space="0" w:color="auto"/>
              <w:right w:val="single" w:sz="8" w:space="0" w:color="auto"/>
            </w:tcBorders>
            <w:shd w:val="clear" w:color="auto" w:fill="auto"/>
            <w:noWrap/>
            <w:vAlign w:val="center"/>
            <w:hideMark/>
          </w:tcPr>
          <w:p w14:paraId="11B6D5D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18.461,45</w:t>
            </w:r>
          </w:p>
        </w:tc>
        <w:tc>
          <w:tcPr>
            <w:tcW w:w="1560" w:type="dxa"/>
            <w:tcBorders>
              <w:top w:val="nil"/>
              <w:left w:val="nil"/>
              <w:bottom w:val="single" w:sz="8" w:space="0" w:color="auto"/>
              <w:right w:val="single" w:sz="8" w:space="0" w:color="auto"/>
            </w:tcBorders>
            <w:shd w:val="clear" w:color="auto" w:fill="auto"/>
            <w:noWrap/>
            <w:vAlign w:val="center"/>
            <w:hideMark/>
          </w:tcPr>
          <w:p w14:paraId="2E361DC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1.049.140,03</w:t>
            </w:r>
          </w:p>
        </w:tc>
        <w:tc>
          <w:tcPr>
            <w:tcW w:w="929" w:type="dxa"/>
            <w:tcBorders>
              <w:top w:val="nil"/>
              <w:left w:val="nil"/>
              <w:bottom w:val="single" w:sz="8" w:space="0" w:color="auto"/>
              <w:right w:val="single" w:sz="8" w:space="0" w:color="auto"/>
            </w:tcBorders>
            <w:shd w:val="clear" w:color="auto" w:fill="auto"/>
            <w:noWrap/>
            <w:vAlign w:val="center"/>
            <w:hideMark/>
          </w:tcPr>
          <w:p w14:paraId="6D2032A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0,45</w:t>
            </w:r>
          </w:p>
        </w:tc>
      </w:tr>
      <w:tr w:rsidR="003D6E05" w:rsidRPr="00B260DC" w14:paraId="7ECE9E7C" w14:textId="77777777" w:rsidTr="00A228E2">
        <w:trPr>
          <w:trHeight w:val="15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69053C8"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KASTAMONU</w:t>
            </w:r>
          </w:p>
        </w:tc>
        <w:tc>
          <w:tcPr>
            <w:tcW w:w="2410" w:type="dxa"/>
            <w:tcBorders>
              <w:top w:val="nil"/>
              <w:left w:val="nil"/>
              <w:bottom w:val="single" w:sz="8" w:space="0" w:color="auto"/>
              <w:right w:val="single" w:sz="8" w:space="0" w:color="auto"/>
            </w:tcBorders>
            <w:shd w:val="clear" w:color="auto" w:fill="auto"/>
            <w:noWrap/>
            <w:vAlign w:val="center"/>
            <w:hideMark/>
          </w:tcPr>
          <w:p w14:paraId="59EAF9B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755.632,36</w:t>
            </w:r>
          </w:p>
        </w:tc>
        <w:tc>
          <w:tcPr>
            <w:tcW w:w="2126" w:type="dxa"/>
            <w:tcBorders>
              <w:top w:val="nil"/>
              <w:left w:val="nil"/>
              <w:bottom w:val="single" w:sz="8" w:space="0" w:color="auto"/>
              <w:right w:val="single" w:sz="8" w:space="0" w:color="auto"/>
            </w:tcBorders>
            <w:shd w:val="clear" w:color="auto" w:fill="auto"/>
            <w:noWrap/>
            <w:vAlign w:val="center"/>
            <w:hideMark/>
          </w:tcPr>
          <w:p w14:paraId="267AEE6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283.286,53</w:t>
            </w:r>
          </w:p>
        </w:tc>
        <w:tc>
          <w:tcPr>
            <w:tcW w:w="1560" w:type="dxa"/>
            <w:tcBorders>
              <w:top w:val="nil"/>
              <w:left w:val="nil"/>
              <w:bottom w:val="single" w:sz="8" w:space="0" w:color="auto"/>
              <w:right w:val="single" w:sz="8" w:space="0" w:color="auto"/>
            </w:tcBorders>
            <w:shd w:val="clear" w:color="auto" w:fill="auto"/>
            <w:noWrap/>
            <w:vAlign w:val="center"/>
            <w:hideMark/>
          </w:tcPr>
          <w:p w14:paraId="5519724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1.038.918,89</w:t>
            </w:r>
          </w:p>
        </w:tc>
        <w:tc>
          <w:tcPr>
            <w:tcW w:w="929" w:type="dxa"/>
            <w:tcBorders>
              <w:top w:val="nil"/>
              <w:left w:val="nil"/>
              <w:bottom w:val="single" w:sz="8" w:space="0" w:color="auto"/>
              <w:right w:val="single" w:sz="8" w:space="0" w:color="auto"/>
            </w:tcBorders>
            <w:shd w:val="clear" w:color="auto" w:fill="auto"/>
            <w:noWrap/>
            <w:vAlign w:val="center"/>
            <w:hideMark/>
          </w:tcPr>
          <w:p w14:paraId="4C4143B0"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0,45</w:t>
            </w:r>
          </w:p>
        </w:tc>
      </w:tr>
      <w:tr w:rsidR="003D6E05" w:rsidRPr="00B260DC" w14:paraId="317A0F51"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7A2FC4C"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EDİRNE</w:t>
            </w:r>
          </w:p>
        </w:tc>
        <w:tc>
          <w:tcPr>
            <w:tcW w:w="2410" w:type="dxa"/>
            <w:tcBorders>
              <w:top w:val="nil"/>
              <w:left w:val="nil"/>
              <w:bottom w:val="single" w:sz="8" w:space="0" w:color="auto"/>
              <w:right w:val="single" w:sz="8" w:space="0" w:color="auto"/>
            </w:tcBorders>
            <w:shd w:val="clear" w:color="auto" w:fill="auto"/>
            <w:noWrap/>
            <w:vAlign w:val="center"/>
            <w:hideMark/>
          </w:tcPr>
          <w:p w14:paraId="22B5D63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1.023.983,93</w:t>
            </w:r>
          </w:p>
        </w:tc>
        <w:tc>
          <w:tcPr>
            <w:tcW w:w="2126" w:type="dxa"/>
            <w:tcBorders>
              <w:top w:val="nil"/>
              <w:left w:val="nil"/>
              <w:bottom w:val="single" w:sz="8" w:space="0" w:color="auto"/>
              <w:right w:val="single" w:sz="8" w:space="0" w:color="auto"/>
            </w:tcBorders>
            <w:shd w:val="clear" w:color="auto" w:fill="auto"/>
            <w:noWrap/>
            <w:vAlign w:val="center"/>
            <w:hideMark/>
          </w:tcPr>
          <w:p w14:paraId="34E6BC7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3.495,46</w:t>
            </w:r>
          </w:p>
        </w:tc>
        <w:tc>
          <w:tcPr>
            <w:tcW w:w="1560" w:type="dxa"/>
            <w:tcBorders>
              <w:top w:val="nil"/>
              <w:left w:val="nil"/>
              <w:bottom w:val="single" w:sz="8" w:space="0" w:color="auto"/>
              <w:right w:val="single" w:sz="8" w:space="0" w:color="auto"/>
            </w:tcBorders>
            <w:shd w:val="clear" w:color="auto" w:fill="auto"/>
            <w:noWrap/>
            <w:vAlign w:val="center"/>
            <w:hideMark/>
          </w:tcPr>
          <w:p w14:paraId="12D8F09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1.027.479,39</w:t>
            </w:r>
          </w:p>
        </w:tc>
        <w:tc>
          <w:tcPr>
            <w:tcW w:w="929" w:type="dxa"/>
            <w:tcBorders>
              <w:top w:val="nil"/>
              <w:left w:val="nil"/>
              <w:bottom w:val="single" w:sz="8" w:space="0" w:color="auto"/>
              <w:right w:val="single" w:sz="8" w:space="0" w:color="auto"/>
            </w:tcBorders>
            <w:shd w:val="clear" w:color="auto" w:fill="auto"/>
            <w:noWrap/>
            <w:vAlign w:val="center"/>
            <w:hideMark/>
          </w:tcPr>
          <w:p w14:paraId="2792455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0,44</w:t>
            </w:r>
          </w:p>
        </w:tc>
      </w:tr>
      <w:tr w:rsidR="003D6E05" w:rsidRPr="00B260DC" w14:paraId="00CC2F0E" w14:textId="77777777" w:rsidTr="00A228E2">
        <w:trPr>
          <w:trHeight w:val="13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2AA5691"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DÜZCE</w:t>
            </w:r>
          </w:p>
        </w:tc>
        <w:tc>
          <w:tcPr>
            <w:tcW w:w="2410" w:type="dxa"/>
            <w:tcBorders>
              <w:top w:val="nil"/>
              <w:left w:val="nil"/>
              <w:bottom w:val="single" w:sz="8" w:space="0" w:color="auto"/>
              <w:right w:val="single" w:sz="8" w:space="0" w:color="auto"/>
            </w:tcBorders>
            <w:shd w:val="clear" w:color="auto" w:fill="auto"/>
            <w:noWrap/>
            <w:vAlign w:val="center"/>
            <w:hideMark/>
          </w:tcPr>
          <w:p w14:paraId="4BC7BEB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841.058,68</w:t>
            </w:r>
          </w:p>
        </w:tc>
        <w:tc>
          <w:tcPr>
            <w:tcW w:w="2126" w:type="dxa"/>
            <w:tcBorders>
              <w:top w:val="nil"/>
              <w:left w:val="nil"/>
              <w:bottom w:val="single" w:sz="8" w:space="0" w:color="auto"/>
              <w:right w:val="single" w:sz="8" w:space="0" w:color="auto"/>
            </w:tcBorders>
            <w:shd w:val="clear" w:color="auto" w:fill="auto"/>
            <w:noWrap/>
            <w:vAlign w:val="center"/>
            <w:hideMark/>
          </w:tcPr>
          <w:p w14:paraId="48ED05C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148.644,07</w:t>
            </w:r>
          </w:p>
        </w:tc>
        <w:tc>
          <w:tcPr>
            <w:tcW w:w="1560" w:type="dxa"/>
            <w:tcBorders>
              <w:top w:val="nil"/>
              <w:left w:val="nil"/>
              <w:bottom w:val="single" w:sz="8" w:space="0" w:color="auto"/>
              <w:right w:val="single" w:sz="8" w:space="0" w:color="auto"/>
            </w:tcBorders>
            <w:shd w:val="clear" w:color="auto" w:fill="auto"/>
            <w:noWrap/>
            <w:vAlign w:val="center"/>
            <w:hideMark/>
          </w:tcPr>
          <w:p w14:paraId="4803176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989.702,75</w:t>
            </w:r>
          </w:p>
        </w:tc>
        <w:tc>
          <w:tcPr>
            <w:tcW w:w="929" w:type="dxa"/>
            <w:tcBorders>
              <w:top w:val="nil"/>
              <w:left w:val="nil"/>
              <w:bottom w:val="single" w:sz="8" w:space="0" w:color="auto"/>
              <w:right w:val="single" w:sz="8" w:space="0" w:color="auto"/>
            </w:tcBorders>
            <w:shd w:val="clear" w:color="auto" w:fill="auto"/>
            <w:noWrap/>
            <w:vAlign w:val="center"/>
            <w:hideMark/>
          </w:tcPr>
          <w:p w14:paraId="39A4C2A6"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0,42</w:t>
            </w:r>
          </w:p>
        </w:tc>
      </w:tr>
      <w:tr w:rsidR="003D6E05" w:rsidRPr="00B260DC" w14:paraId="461BAC6A"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435C9E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ISPARTA</w:t>
            </w:r>
          </w:p>
        </w:tc>
        <w:tc>
          <w:tcPr>
            <w:tcW w:w="2410" w:type="dxa"/>
            <w:tcBorders>
              <w:top w:val="nil"/>
              <w:left w:val="nil"/>
              <w:bottom w:val="single" w:sz="8" w:space="0" w:color="auto"/>
              <w:right w:val="single" w:sz="8" w:space="0" w:color="auto"/>
            </w:tcBorders>
            <w:shd w:val="clear" w:color="auto" w:fill="auto"/>
            <w:noWrap/>
            <w:vAlign w:val="center"/>
            <w:hideMark/>
          </w:tcPr>
          <w:p w14:paraId="0E8FAE5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903.711,24</w:t>
            </w:r>
          </w:p>
        </w:tc>
        <w:tc>
          <w:tcPr>
            <w:tcW w:w="2126" w:type="dxa"/>
            <w:tcBorders>
              <w:top w:val="nil"/>
              <w:left w:val="nil"/>
              <w:bottom w:val="single" w:sz="8" w:space="0" w:color="auto"/>
              <w:right w:val="single" w:sz="8" w:space="0" w:color="auto"/>
            </w:tcBorders>
            <w:shd w:val="clear" w:color="auto" w:fill="auto"/>
            <w:noWrap/>
            <w:vAlign w:val="center"/>
            <w:hideMark/>
          </w:tcPr>
          <w:p w14:paraId="3920E60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72.391,51</w:t>
            </w:r>
          </w:p>
        </w:tc>
        <w:tc>
          <w:tcPr>
            <w:tcW w:w="1560" w:type="dxa"/>
            <w:tcBorders>
              <w:top w:val="nil"/>
              <w:left w:val="nil"/>
              <w:bottom w:val="single" w:sz="8" w:space="0" w:color="auto"/>
              <w:right w:val="single" w:sz="8" w:space="0" w:color="auto"/>
            </w:tcBorders>
            <w:shd w:val="clear" w:color="auto" w:fill="auto"/>
            <w:noWrap/>
            <w:vAlign w:val="center"/>
            <w:hideMark/>
          </w:tcPr>
          <w:p w14:paraId="3E25CAF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976.102,75</w:t>
            </w:r>
          </w:p>
        </w:tc>
        <w:tc>
          <w:tcPr>
            <w:tcW w:w="929" w:type="dxa"/>
            <w:tcBorders>
              <w:top w:val="nil"/>
              <w:left w:val="nil"/>
              <w:bottom w:val="single" w:sz="8" w:space="0" w:color="auto"/>
              <w:right w:val="single" w:sz="8" w:space="0" w:color="auto"/>
            </w:tcBorders>
            <w:shd w:val="clear" w:color="auto" w:fill="auto"/>
            <w:noWrap/>
            <w:vAlign w:val="center"/>
            <w:hideMark/>
          </w:tcPr>
          <w:p w14:paraId="4AE81FE0"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0,42</w:t>
            </w:r>
          </w:p>
        </w:tc>
      </w:tr>
      <w:tr w:rsidR="003D6E05" w:rsidRPr="00B260DC" w14:paraId="4EB4B80F" w14:textId="77777777" w:rsidTr="00A228E2">
        <w:trPr>
          <w:trHeight w:val="12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EB248C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BATMAN</w:t>
            </w:r>
          </w:p>
        </w:tc>
        <w:tc>
          <w:tcPr>
            <w:tcW w:w="2410" w:type="dxa"/>
            <w:tcBorders>
              <w:top w:val="nil"/>
              <w:left w:val="nil"/>
              <w:bottom w:val="single" w:sz="8" w:space="0" w:color="auto"/>
              <w:right w:val="single" w:sz="8" w:space="0" w:color="auto"/>
            </w:tcBorders>
            <w:shd w:val="clear" w:color="auto" w:fill="auto"/>
            <w:noWrap/>
            <w:vAlign w:val="center"/>
            <w:hideMark/>
          </w:tcPr>
          <w:p w14:paraId="089E03A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731.798,78</w:t>
            </w:r>
          </w:p>
        </w:tc>
        <w:tc>
          <w:tcPr>
            <w:tcW w:w="2126" w:type="dxa"/>
            <w:tcBorders>
              <w:top w:val="nil"/>
              <w:left w:val="nil"/>
              <w:bottom w:val="single" w:sz="8" w:space="0" w:color="auto"/>
              <w:right w:val="single" w:sz="8" w:space="0" w:color="auto"/>
            </w:tcBorders>
            <w:shd w:val="clear" w:color="auto" w:fill="auto"/>
            <w:noWrap/>
            <w:vAlign w:val="center"/>
            <w:hideMark/>
          </w:tcPr>
          <w:p w14:paraId="310015C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172.826,61</w:t>
            </w:r>
          </w:p>
        </w:tc>
        <w:tc>
          <w:tcPr>
            <w:tcW w:w="1560" w:type="dxa"/>
            <w:tcBorders>
              <w:top w:val="nil"/>
              <w:left w:val="nil"/>
              <w:bottom w:val="single" w:sz="8" w:space="0" w:color="auto"/>
              <w:right w:val="single" w:sz="8" w:space="0" w:color="auto"/>
            </w:tcBorders>
            <w:shd w:val="clear" w:color="auto" w:fill="auto"/>
            <w:noWrap/>
            <w:vAlign w:val="center"/>
            <w:hideMark/>
          </w:tcPr>
          <w:p w14:paraId="6B5179B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904.625,39</w:t>
            </w:r>
          </w:p>
        </w:tc>
        <w:tc>
          <w:tcPr>
            <w:tcW w:w="929" w:type="dxa"/>
            <w:tcBorders>
              <w:top w:val="nil"/>
              <w:left w:val="nil"/>
              <w:bottom w:val="single" w:sz="8" w:space="0" w:color="auto"/>
              <w:right w:val="single" w:sz="8" w:space="0" w:color="auto"/>
            </w:tcBorders>
            <w:shd w:val="clear" w:color="auto" w:fill="auto"/>
            <w:noWrap/>
            <w:vAlign w:val="center"/>
            <w:hideMark/>
          </w:tcPr>
          <w:p w14:paraId="2FB85C2B"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0,39</w:t>
            </w:r>
          </w:p>
        </w:tc>
      </w:tr>
      <w:tr w:rsidR="003D6E05" w:rsidRPr="00B260DC" w14:paraId="617CD401" w14:textId="77777777" w:rsidTr="00A228E2">
        <w:trPr>
          <w:trHeight w:val="11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605FA8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ERZURUM</w:t>
            </w:r>
          </w:p>
        </w:tc>
        <w:tc>
          <w:tcPr>
            <w:tcW w:w="2410" w:type="dxa"/>
            <w:tcBorders>
              <w:top w:val="nil"/>
              <w:left w:val="nil"/>
              <w:bottom w:val="single" w:sz="8" w:space="0" w:color="auto"/>
              <w:right w:val="single" w:sz="8" w:space="0" w:color="auto"/>
            </w:tcBorders>
            <w:shd w:val="clear" w:color="auto" w:fill="auto"/>
            <w:noWrap/>
            <w:vAlign w:val="center"/>
            <w:hideMark/>
          </w:tcPr>
          <w:p w14:paraId="2E6805A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893.633,87</w:t>
            </w:r>
          </w:p>
        </w:tc>
        <w:tc>
          <w:tcPr>
            <w:tcW w:w="2126" w:type="dxa"/>
            <w:tcBorders>
              <w:top w:val="nil"/>
              <w:left w:val="nil"/>
              <w:bottom w:val="single" w:sz="8" w:space="0" w:color="auto"/>
              <w:right w:val="single" w:sz="8" w:space="0" w:color="auto"/>
            </w:tcBorders>
            <w:shd w:val="clear" w:color="auto" w:fill="auto"/>
            <w:noWrap/>
            <w:vAlign w:val="center"/>
            <w:hideMark/>
          </w:tcPr>
          <w:p w14:paraId="67AD828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06754AF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893.633,87</w:t>
            </w:r>
          </w:p>
        </w:tc>
        <w:tc>
          <w:tcPr>
            <w:tcW w:w="929" w:type="dxa"/>
            <w:tcBorders>
              <w:top w:val="nil"/>
              <w:left w:val="nil"/>
              <w:bottom w:val="single" w:sz="8" w:space="0" w:color="auto"/>
              <w:right w:val="single" w:sz="8" w:space="0" w:color="auto"/>
            </w:tcBorders>
            <w:shd w:val="clear" w:color="auto" w:fill="auto"/>
            <w:noWrap/>
            <w:vAlign w:val="center"/>
            <w:hideMark/>
          </w:tcPr>
          <w:p w14:paraId="5CCA8C7F"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0,38</w:t>
            </w:r>
          </w:p>
        </w:tc>
      </w:tr>
      <w:tr w:rsidR="003D6E05" w:rsidRPr="00B260DC" w14:paraId="50136312" w14:textId="77777777" w:rsidTr="00A228E2">
        <w:trPr>
          <w:trHeight w:val="109"/>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CDE0B7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KARAMAN</w:t>
            </w:r>
          </w:p>
        </w:tc>
        <w:tc>
          <w:tcPr>
            <w:tcW w:w="2410" w:type="dxa"/>
            <w:tcBorders>
              <w:top w:val="nil"/>
              <w:left w:val="nil"/>
              <w:bottom w:val="single" w:sz="8" w:space="0" w:color="auto"/>
              <w:right w:val="single" w:sz="8" w:space="0" w:color="auto"/>
            </w:tcBorders>
            <w:shd w:val="clear" w:color="auto" w:fill="auto"/>
            <w:noWrap/>
            <w:vAlign w:val="center"/>
            <w:hideMark/>
          </w:tcPr>
          <w:p w14:paraId="3D6AE40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672.955,42</w:t>
            </w:r>
          </w:p>
        </w:tc>
        <w:tc>
          <w:tcPr>
            <w:tcW w:w="2126" w:type="dxa"/>
            <w:tcBorders>
              <w:top w:val="nil"/>
              <w:left w:val="nil"/>
              <w:bottom w:val="single" w:sz="8" w:space="0" w:color="auto"/>
              <w:right w:val="single" w:sz="8" w:space="0" w:color="auto"/>
            </w:tcBorders>
            <w:shd w:val="clear" w:color="auto" w:fill="auto"/>
            <w:noWrap/>
            <w:vAlign w:val="center"/>
            <w:hideMark/>
          </w:tcPr>
          <w:p w14:paraId="48BA5D1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212.811,90</w:t>
            </w:r>
          </w:p>
        </w:tc>
        <w:tc>
          <w:tcPr>
            <w:tcW w:w="1560" w:type="dxa"/>
            <w:tcBorders>
              <w:top w:val="nil"/>
              <w:left w:val="nil"/>
              <w:bottom w:val="single" w:sz="8" w:space="0" w:color="auto"/>
              <w:right w:val="single" w:sz="8" w:space="0" w:color="auto"/>
            </w:tcBorders>
            <w:shd w:val="clear" w:color="auto" w:fill="auto"/>
            <w:noWrap/>
            <w:vAlign w:val="center"/>
            <w:hideMark/>
          </w:tcPr>
          <w:p w14:paraId="3092544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885.767,32</w:t>
            </w:r>
          </w:p>
        </w:tc>
        <w:tc>
          <w:tcPr>
            <w:tcW w:w="929" w:type="dxa"/>
            <w:tcBorders>
              <w:top w:val="nil"/>
              <w:left w:val="nil"/>
              <w:bottom w:val="single" w:sz="8" w:space="0" w:color="auto"/>
              <w:right w:val="single" w:sz="8" w:space="0" w:color="auto"/>
            </w:tcBorders>
            <w:shd w:val="clear" w:color="auto" w:fill="auto"/>
            <w:noWrap/>
            <w:vAlign w:val="center"/>
            <w:hideMark/>
          </w:tcPr>
          <w:p w14:paraId="78B843F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0,38</w:t>
            </w:r>
          </w:p>
        </w:tc>
      </w:tr>
      <w:tr w:rsidR="003D6E05" w:rsidRPr="00B260DC" w14:paraId="12205D8D" w14:textId="77777777" w:rsidTr="00A228E2">
        <w:trPr>
          <w:trHeight w:val="25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2CC806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TOKAT</w:t>
            </w:r>
          </w:p>
        </w:tc>
        <w:tc>
          <w:tcPr>
            <w:tcW w:w="2410" w:type="dxa"/>
            <w:tcBorders>
              <w:top w:val="nil"/>
              <w:left w:val="nil"/>
              <w:bottom w:val="single" w:sz="8" w:space="0" w:color="auto"/>
              <w:right w:val="single" w:sz="8" w:space="0" w:color="auto"/>
            </w:tcBorders>
            <w:shd w:val="clear" w:color="auto" w:fill="auto"/>
            <w:noWrap/>
            <w:vAlign w:val="center"/>
            <w:hideMark/>
          </w:tcPr>
          <w:p w14:paraId="4A65F71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719.864,94</w:t>
            </w:r>
          </w:p>
        </w:tc>
        <w:tc>
          <w:tcPr>
            <w:tcW w:w="2126" w:type="dxa"/>
            <w:tcBorders>
              <w:top w:val="nil"/>
              <w:left w:val="nil"/>
              <w:bottom w:val="single" w:sz="8" w:space="0" w:color="auto"/>
              <w:right w:val="single" w:sz="8" w:space="0" w:color="auto"/>
            </w:tcBorders>
            <w:shd w:val="clear" w:color="auto" w:fill="auto"/>
            <w:noWrap/>
            <w:vAlign w:val="center"/>
            <w:hideMark/>
          </w:tcPr>
          <w:p w14:paraId="44C4C56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144.111,50</w:t>
            </w:r>
          </w:p>
        </w:tc>
        <w:tc>
          <w:tcPr>
            <w:tcW w:w="1560" w:type="dxa"/>
            <w:tcBorders>
              <w:top w:val="nil"/>
              <w:left w:val="nil"/>
              <w:bottom w:val="single" w:sz="8" w:space="0" w:color="auto"/>
              <w:right w:val="single" w:sz="8" w:space="0" w:color="auto"/>
            </w:tcBorders>
            <w:shd w:val="clear" w:color="auto" w:fill="auto"/>
            <w:noWrap/>
            <w:vAlign w:val="center"/>
            <w:hideMark/>
          </w:tcPr>
          <w:p w14:paraId="4BD60C6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863.976,44</w:t>
            </w:r>
          </w:p>
        </w:tc>
        <w:tc>
          <w:tcPr>
            <w:tcW w:w="929" w:type="dxa"/>
            <w:tcBorders>
              <w:top w:val="nil"/>
              <w:left w:val="nil"/>
              <w:bottom w:val="single" w:sz="8" w:space="0" w:color="auto"/>
              <w:right w:val="single" w:sz="8" w:space="0" w:color="auto"/>
            </w:tcBorders>
            <w:shd w:val="clear" w:color="auto" w:fill="auto"/>
            <w:noWrap/>
            <w:vAlign w:val="center"/>
            <w:hideMark/>
          </w:tcPr>
          <w:p w14:paraId="6DA5F120"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0,37</w:t>
            </w:r>
          </w:p>
        </w:tc>
      </w:tr>
      <w:tr w:rsidR="003D6E05" w:rsidRPr="00B260DC" w14:paraId="32F44C25" w14:textId="77777777" w:rsidTr="00A228E2">
        <w:trPr>
          <w:trHeight w:val="117"/>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EB1A6B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BURDUR</w:t>
            </w:r>
          </w:p>
        </w:tc>
        <w:tc>
          <w:tcPr>
            <w:tcW w:w="2410" w:type="dxa"/>
            <w:tcBorders>
              <w:top w:val="nil"/>
              <w:left w:val="nil"/>
              <w:bottom w:val="single" w:sz="8" w:space="0" w:color="auto"/>
              <w:right w:val="single" w:sz="8" w:space="0" w:color="auto"/>
            </w:tcBorders>
            <w:shd w:val="clear" w:color="auto" w:fill="auto"/>
            <w:noWrap/>
            <w:vAlign w:val="center"/>
            <w:hideMark/>
          </w:tcPr>
          <w:p w14:paraId="00549E2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520.460,18</w:t>
            </w:r>
          </w:p>
        </w:tc>
        <w:tc>
          <w:tcPr>
            <w:tcW w:w="2126" w:type="dxa"/>
            <w:tcBorders>
              <w:top w:val="nil"/>
              <w:left w:val="nil"/>
              <w:bottom w:val="single" w:sz="8" w:space="0" w:color="auto"/>
              <w:right w:val="single" w:sz="8" w:space="0" w:color="auto"/>
            </w:tcBorders>
            <w:shd w:val="clear" w:color="auto" w:fill="auto"/>
            <w:noWrap/>
            <w:vAlign w:val="center"/>
            <w:hideMark/>
          </w:tcPr>
          <w:p w14:paraId="4945287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327.293,59</w:t>
            </w:r>
          </w:p>
        </w:tc>
        <w:tc>
          <w:tcPr>
            <w:tcW w:w="1560" w:type="dxa"/>
            <w:tcBorders>
              <w:top w:val="nil"/>
              <w:left w:val="nil"/>
              <w:bottom w:val="single" w:sz="8" w:space="0" w:color="auto"/>
              <w:right w:val="single" w:sz="8" w:space="0" w:color="auto"/>
            </w:tcBorders>
            <w:shd w:val="clear" w:color="auto" w:fill="auto"/>
            <w:noWrap/>
            <w:vAlign w:val="center"/>
            <w:hideMark/>
          </w:tcPr>
          <w:p w14:paraId="7D2D802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847.753,77</w:t>
            </w:r>
          </w:p>
        </w:tc>
        <w:tc>
          <w:tcPr>
            <w:tcW w:w="929" w:type="dxa"/>
            <w:tcBorders>
              <w:top w:val="nil"/>
              <w:left w:val="nil"/>
              <w:bottom w:val="single" w:sz="8" w:space="0" w:color="auto"/>
              <w:right w:val="single" w:sz="8" w:space="0" w:color="auto"/>
            </w:tcBorders>
            <w:shd w:val="clear" w:color="auto" w:fill="auto"/>
            <w:noWrap/>
            <w:vAlign w:val="center"/>
            <w:hideMark/>
          </w:tcPr>
          <w:p w14:paraId="559AE94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0,36</w:t>
            </w:r>
          </w:p>
        </w:tc>
      </w:tr>
      <w:tr w:rsidR="003D6E05" w:rsidRPr="00B260DC" w14:paraId="72DFDFA2" w14:textId="77777777" w:rsidTr="00A228E2">
        <w:trPr>
          <w:trHeight w:val="9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119EAE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ÇORUM</w:t>
            </w:r>
          </w:p>
        </w:tc>
        <w:tc>
          <w:tcPr>
            <w:tcW w:w="2410" w:type="dxa"/>
            <w:tcBorders>
              <w:top w:val="nil"/>
              <w:left w:val="nil"/>
              <w:bottom w:val="single" w:sz="8" w:space="0" w:color="auto"/>
              <w:right w:val="single" w:sz="8" w:space="0" w:color="auto"/>
            </w:tcBorders>
            <w:shd w:val="clear" w:color="auto" w:fill="auto"/>
            <w:noWrap/>
            <w:vAlign w:val="center"/>
            <w:hideMark/>
          </w:tcPr>
          <w:p w14:paraId="3A547F7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767.947,79</w:t>
            </w:r>
          </w:p>
        </w:tc>
        <w:tc>
          <w:tcPr>
            <w:tcW w:w="2126" w:type="dxa"/>
            <w:tcBorders>
              <w:top w:val="nil"/>
              <w:left w:val="nil"/>
              <w:bottom w:val="single" w:sz="8" w:space="0" w:color="auto"/>
              <w:right w:val="single" w:sz="8" w:space="0" w:color="auto"/>
            </w:tcBorders>
            <w:shd w:val="clear" w:color="auto" w:fill="auto"/>
            <w:noWrap/>
            <w:vAlign w:val="center"/>
            <w:hideMark/>
          </w:tcPr>
          <w:p w14:paraId="56AC091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77.301,40</w:t>
            </w:r>
          </w:p>
        </w:tc>
        <w:tc>
          <w:tcPr>
            <w:tcW w:w="1560" w:type="dxa"/>
            <w:tcBorders>
              <w:top w:val="nil"/>
              <w:left w:val="nil"/>
              <w:bottom w:val="single" w:sz="8" w:space="0" w:color="auto"/>
              <w:right w:val="single" w:sz="8" w:space="0" w:color="auto"/>
            </w:tcBorders>
            <w:shd w:val="clear" w:color="auto" w:fill="auto"/>
            <w:noWrap/>
            <w:vAlign w:val="center"/>
            <w:hideMark/>
          </w:tcPr>
          <w:p w14:paraId="20E5D56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845.249,19</w:t>
            </w:r>
          </w:p>
        </w:tc>
        <w:tc>
          <w:tcPr>
            <w:tcW w:w="929" w:type="dxa"/>
            <w:tcBorders>
              <w:top w:val="nil"/>
              <w:left w:val="nil"/>
              <w:bottom w:val="single" w:sz="8" w:space="0" w:color="auto"/>
              <w:right w:val="single" w:sz="8" w:space="0" w:color="auto"/>
            </w:tcBorders>
            <w:shd w:val="clear" w:color="auto" w:fill="auto"/>
            <w:noWrap/>
            <w:vAlign w:val="center"/>
            <w:hideMark/>
          </w:tcPr>
          <w:p w14:paraId="2C37C727"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0,36</w:t>
            </w:r>
          </w:p>
        </w:tc>
      </w:tr>
      <w:tr w:rsidR="003D6E05" w:rsidRPr="00B260DC" w14:paraId="00C9CFA3" w14:textId="77777777" w:rsidTr="00A228E2">
        <w:trPr>
          <w:trHeight w:val="9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1933A1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NEVŞEHİR</w:t>
            </w:r>
          </w:p>
        </w:tc>
        <w:tc>
          <w:tcPr>
            <w:tcW w:w="2410" w:type="dxa"/>
            <w:tcBorders>
              <w:top w:val="nil"/>
              <w:left w:val="nil"/>
              <w:bottom w:val="single" w:sz="8" w:space="0" w:color="auto"/>
              <w:right w:val="single" w:sz="8" w:space="0" w:color="auto"/>
            </w:tcBorders>
            <w:shd w:val="clear" w:color="auto" w:fill="auto"/>
            <w:noWrap/>
            <w:vAlign w:val="center"/>
            <w:hideMark/>
          </w:tcPr>
          <w:p w14:paraId="5828887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764.513,59</w:t>
            </w:r>
          </w:p>
        </w:tc>
        <w:tc>
          <w:tcPr>
            <w:tcW w:w="2126" w:type="dxa"/>
            <w:tcBorders>
              <w:top w:val="nil"/>
              <w:left w:val="nil"/>
              <w:bottom w:val="single" w:sz="8" w:space="0" w:color="auto"/>
              <w:right w:val="single" w:sz="8" w:space="0" w:color="auto"/>
            </w:tcBorders>
            <w:shd w:val="clear" w:color="auto" w:fill="auto"/>
            <w:noWrap/>
            <w:vAlign w:val="center"/>
            <w:hideMark/>
          </w:tcPr>
          <w:p w14:paraId="2607ACE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0F80B67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764.513,59</w:t>
            </w:r>
          </w:p>
        </w:tc>
        <w:tc>
          <w:tcPr>
            <w:tcW w:w="929" w:type="dxa"/>
            <w:tcBorders>
              <w:top w:val="nil"/>
              <w:left w:val="nil"/>
              <w:bottom w:val="single" w:sz="8" w:space="0" w:color="auto"/>
              <w:right w:val="single" w:sz="8" w:space="0" w:color="auto"/>
            </w:tcBorders>
            <w:shd w:val="clear" w:color="auto" w:fill="auto"/>
            <w:noWrap/>
            <w:vAlign w:val="center"/>
            <w:hideMark/>
          </w:tcPr>
          <w:p w14:paraId="57E4D4F0"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0,33</w:t>
            </w:r>
          </w:p>
        </w:tc>
      </w:tr>
      <w:tr w:rsidR="003D6E05" w:rsidRPr="00B260DC" w14:paraId="580769D5"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92F4886"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YALOVA</w:t>
            </w:r>
          </w:p>
        </w:tc>
        <w:tc>
          <w:tcPr>
            <w:tcW w:w="2410" w:type="dxa"/>
            <w:tcBorders>
              <w:top w:val="nil"/>
              <w:left w:val="nil"/>
              <w:bottom w:val="single" w:sz="8" w:space="0" w:color="auto"/>
              <w:right w:val="single" w:sz="8" w:space="0" w:color="auto"/>
            </w:tcBorders>
            <w:shd w:val="clear" w:color="auto" w:fill="auto"/>
            <w:noWrap/>
            <w:vAlign w:val="center"/>
            <w:hideMark/>
          </w:tcPr>
          <w:p w14:paraId="05FE323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758.130,24</w:t>
            </w:r>
          </w:p>
        </w:tc>
        <w:tc>
          <w:tcPr>
            <w:tcW w:w="2126" w:type="dxa"/>
            <w:tcBorders>
              <w:top w:val="nil"/>
              <w:left w:val="nil"/>
              <w:bottom w:val="single" w:sz="8" w:space="0" w:color="auto"/>
              <w:right w:val="single" w:sz="8" w:space="0" w:color="auto"/>
            </w:tcBorders>
            <w:shd w:val="clear" w:color="auto" w:fill="auto"/>
            <w:noWrap/>
            <w:vAlign w:val="center"/>
            <w:hideMark/>
          </w:tcPr>
          <w:p w14:paraId="03DA599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6AAC440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758.130,24</w:t>
            </w:r>
          </w:p>
        </w:tc>
        <w:tc>
          <w:tcPr>
            <w:tcW w:w="929" w:type="dxa"/>
            <w:tcBorders>
              <w:top w:val="nil"/>
              <w:left w:val="nil"/>
              <w:bottom w:val="single" w:sz="8" w:space="0" w:color="auto"/>
              <w:right w:val="single" w:sz="8" w:space="0" w:color="auto"/>
            </w:tcBorders>
            <w:shd w:val="clear" w:color="auto" w:fill="auto"/>
            <w:noWrap/>
            <w:vAlign w:val="center"/>
            <w:hideMark/>
          </w:tcPr>
          <w:p w14:paraId="6DBBC87E"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0,32</w:t>
            </w:r>
          </w:p>
        </w:tc>
      </w:tr>
      <w:tr w:rsidR="003D6E05" w:rsidRPr="00B260DC" w14:paraId="1A932537"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F73E52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RİZE</w:t>
            </w:r>
          </w:p>
        </w:tc>
        <w:tc>
          <w:tcPr>
            <w:tcW w:w="2410" w:type="dxa"/>
            <w:tcBorders>
              <w:top w:val="nil"/>
              <w:left w:val="nil"/>
              <w:bottom w:val="single" w:sz="8" w:space="0" w:color="auto"/>
              <w:right w:val="single" w:sz="8" w:space="0" w:color="auto"/>
            </w:tcBorders>
            <w:shd w:val="clear" w:color="auto" w:fill="auto"/>
            <w:noWrap/>
            <w:vAlign w:val="center"/>
            <w:hideMark/>
          </w:tcPr>
          <w:p w14:paraId="0C29C0D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745.654,82</w:t>
            </w:r>
          </w:p>
        </w:tc>
        <w:tc>
          <w:tcPr>
            <w:tcW w:w="2126" w:type="dxa"/>
            <w:tcBorders>
              <w:top w:val="nil"/>
              <w:left w:val="nil"/>
              <w:bottom w:val="single" w:sz="8" w:space="0" w:color="auto"/>
              <w:right w:val="single" w:sz="8" w:space="0" w:color="auto"/>
            </w:tcBorders>
            <w:shd w:val="clear" w:color="auto" w:fill="auto"/>
            <w:noWrap/>
            <w:vAlign w:val="center"/>
            <w:hideMark/>
          </w:tcPr>
          <w:p w14:paraId="38D6AA4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4F40E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745.654,82</w:t>
            </w:r>
          </w:p>
        </w:tc>
        <w:tc>
          <w:tcPr>
            <w:tcW w:w="929" w:type="dxa"/>
            <w:tcBorders>
              <w:top w:val="nil"/>
              <w:left w:val="nil"/>
              <w:bottom w:val="single" w:sz="8" w:space="0" w:color="auto"/>
              <w:right w:val="single" w:sz="8" w:space="0" w:color="auto"/>
            </w:tcBorders>
            <w:shd w:val="clear" w:color="auto" w:fill="auto"/>
            <w:noWrap/>
            <w:vAlign w:val="center"/>
            <w:hideMark/>
          </w:tcPr>
          <w:p w14:paraId="6179D953"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0,32</w:t>
            </w:r>
          </w:p>
        </w:tc>
      </w:tr>
      <w:tr w:rsidR="003D6E05" w:rsidRPr="00B260DC" w14:paraId="370FBBDF" w14:textId="77777777" w:rsidTr="00A228E2">
        <w:trPr>
          <w:trHeight w:val="20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A075D37"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YOZGAT</w:t>
            </w:r>
          </w:p>
        </w:tc>
        <w:tc>
          <w:tcPr>
            <w:tcW w:w="2410" w:type="dxa"/>
            <w:tcBorders>
              <w:top w:val="nil"/>
              <w:left w:val="nil"/>
              <w:bottom w:val="single" w:sz="8" w:space="0" w:color="auto"/>
              <w:right w:val="single" w:sz="8" w:space="0" w:color="auto"/>
            </w:tcBorders>
            <w:shd w:val="clear" w:color="auto" w:fill="auto"/>
            <w:noWrap/>
            <w:vAlign w:val="center"/>
            <w:hideMark/>
          </w:tcPr>
          <w:p w14:paraId="278FBD3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675.979,79</w:t>
            </w:r>
          </w:p>
        </w:tc>
        <w:tc>
          <w:tcPr>
            <w:tcW w:w="2126" w:type="dxa"/>
            <w:tcBorders>
              <w:top w:val="nil"/>
              <w:left w:val="nil"/>
              <w:bottom w:val="single" w:sz="8" w:space="0" w:color="auto"/>
              <w:right w:val="single" w:sz="8" w:space="0" w:color="auto"/>
            </w:tcBorders>
            <w:shd w:val="clear" w:color="auto" w:fill="auto"/>
            <w:noWrap/>
            <w:vAlign w:val="center"/>
            <w:hideMark/>
          </w:tcPr>
          <w:p w14:paraId="505B476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30.877,76</w:t>
            </w:r>
          </w:p>
        </w:tc>
        <w:tc>
          <w:tcPr>
            <w:tcW w:w="1560" w:type="dxa"/>
            <w:tcBorders>
              <w:top w:val="nil"/>
              <w:left w:val="nil"/>
              <w:bottom w:val="single" w:sz="8" w:space="0" w:color="auto"/>
              <w:right w:val="single" w:sz="8" w:space="0" w:color="auto"/>
            </w:tcBorders>
            <w:shd w:val="clear" w:color="auto" w:fill="auto"/>
            <w:noWrap/>
            <w:vAlign w:val="center"/>
            <w:hideMark/>
          </w:tcPr>
          <w:p w14:paraId="58CEA1B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706.857,55</w:t>
            </w:r>
          </w:p>
        </w:tc>
        <w:tc>
          <w:tcPr>
            <w:tcW w:w="929" w:type="dxa"/>
            <w:tcBorders>
              <w:top w:val="nil"/>
              <w:left w:val="nil"/>
              <w:bottom w:val="single" w:sz="8" w:space="0" w:color="auto"/>
              <w:right w:val="single" w:sz="8" w:space="0" w:color="auto"/>
            </w:tcBorders>
            <w:shd w:val="clear" w:color="auto" w:fill="auto"/>
            <w:noWrap/>
            <w:vAlign w:val="center"/>
            <w:hideMark/>
          </w:tcPr>
          <w:p w14:paraId="0A1DDF64"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0,30</w:t>
            </w:r>
          </w:p>
        </w:tc>
      </w:tr>
      <w:tr w:rsidR="003D6E05" w:rsidRPr="00B260DC" w14:paraId="0E105176" w14:textId="77777777" w:rsidTr="00A228E2">
        <w:trPr>
          <w:trHeight w:val="21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1A72AD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GİRESUN</w:t>
            </w:r>
          </w:p>
        </w:tc>
        <w:tc>
          <w:tcPr>
            <w:tcW w:w="2410" w:type="dxa"/>
            <w:tcBorders>
              <w:top w:val="nil"/>
              <w:left w:val="nil"/>
              <w:bottom w:val="single" w:sz="8" w:space="0" w:color="auto"/>
              <w:right w:val="single" w:sz="8" w:space="0" w:color="auto"/>
            </w:tcBorders>
            <w:shd w:val="clear" w:color="auto" w:fill="auto"/>
            <w:noWrap/>
            <w:vAlign w:val="center"/>
            <w:hideMark/>
          </w:tcPr>
          <w:p w14:paraId="3524136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696.175,46</w:t>
            </w:r>
          </w:p>
        </w:tc>
        <w:tc>
          <w:tcPr>
            <w:tcW w:w="2126" w:type="dxa"/>
            <w:tcBorders>
              <w:top w:val="nil"/>
              <w:left w:val="nil"/>
              <w:bottom w:val="single" w:sz="8" w:space="0" w:color="auto"/>
              <w:right w:val="single" w:sz="8" w:space="0" w:color="auto"/>
            </w:tcBorders>
            <w:shd w:val="clear" w:color="auto" w:fill="auto"/>
            <w:noWrap/>
            <w:vAlign w:val="center"/>
            <w:hideMark/>
          </w:tcPr>
          <w:p w14:paraId="4408924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2.851,49</w:t>
            </w:r>
          </w:p>
        </w:tc>
        <w:tc>
          <w:tcPr>
            <w:tcW w:w="1560" w:type="dxa"/>
            <w:tcBorders>
              <w:top w:val="nil"/>
              <w:left w:val="nil"/>
              <w:bottom w:val="single" w:sz="8" w:space="0" w:color="auto"/>
              <w:right w:val="single" w:sz="8" w:space="0" w:color="auto"/>
            </w:tcBorders>
            <w:shd w:val="clear" w:color="auto" w:fill="auto"/>
            <w:noWrap/>
            <w:vAlign w:val="center"/>
            <w:hideMark/>
          </w:tcPr>
          <w:p w14:paraId="17E1B64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699.026,95</w:t>
            </w:r>
          </w:p>
        </w:tc>
        <w:tc>
          <w:tcPr>
            <w:tcW w:w="929" w:type="dxa"/>
            <w:tcBorders>
              <w:top w:val="nil"/>
              <w:left w:val="nil"/>
              <w:bottom w:val="single" w:sz="8" w:space="0" w:color="auto"/>
              <w:right w:val="single" w:sz="8" w:space="0" w:color="auto"/>
            </w:tcBorders>
            <w:shd w:val="clear" w:color="auto" w:fill="auto"/>
            <w:noWrap/>
            <w:vAlign w:val="center"/>
            <w:hideMark/>
          </w:tcPr>
          <w:p w14:paraId="491A392D"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0,30</w:t>
            </w:r>
          </w:p>
        </w:tc>
      </w:tr>
      <w:tr w:rsidR="003D6E05" w:rsidRPr="00B260DC" w14:paraId="79F9A47F" w14:textId="77777777" w:rsidTr="00A228E2">
        <w:trPr>
          <w:trHeight w:val="21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311D4BD"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BARTIN</w:t>
            </w:r>
          </w:p>
        </w:tc>
        <w:tc>
          <w:tcPr>
            <w:tcW w:w="2410" w:type="dxa"/>
            <w:tcBorders>
              <w:top w:val="nil"/>
              <w:left w:val="nil"/>
              <w:bottom w:val="single" w:sz="8" w:space="0" w:color="auto"/>
              <w:right w:val="single" w:sz="8" w:space="0" w:color="auto"/>
            </w:tcBorders>
            <w:shd w:val="clear" w:color="auto" w:fill="auto"/>
            <w:noWrap/>
            <w:vAlign w:val="center"/>
            <w:hideMark/>
          </w:tcPr>
          <w:p w14:paraId="7E1B2B5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369.761,86</w:t>
            </w:r>
          </w:p>
        </w:tc>
        <w:tc>
          <w:tcPr>
            <w:tcW w:w="2126" w:type="dxa"/>
            <w:tcBorders>
              <w:top w:val="nil"/>
              <w:left w:val="nil"/>
              <w:bottom w:val="single" w:sz="8" w:space="0" w:color="auto"/>
              <w:right w:val="single" w:sz="8" w:space="0" w:color="auto"/>
            </w:tcBorders>
            <w:shd w:val="clear" w:color="auto" w:fill="auto"/>
            <w:noWrap/>
            <w:vAlign w:val="center"/>
            <w:hideMark/>
          </w:tcPr>
          <w:p w14:paraId="735A191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296.521,35</w:t>
            </w:r>
          </w:p>
        </w:tc>
        <w:tc>
          <w:tcPr>
            <w:tcW w:w="1560" w:type="dxa"/>
            <w:tcBorders>
              <w:top w:val="nil"/>
              <w:left w:val="nil"/>
              <w:bottom w:val="single" w:sz="8" w:space="0" w:color="auto"/>
              <w:right w:val="single" w:sz="8" w:space="0" w:color="auto"/>
            </w:tcBorders>
            <w:shd w:val="clear" w:color="auto" w:fill="auto"/>
            <w:noWrap/>
            <w:vAlign w:val="center"/>
            <w:hideMark/>
          </w:tcPr>
          <w:p w14:paraId="628196F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666.283,21</w:t>
            </w:r>
          </w:p>
        </w:tc>
        <w:tc>
          <w:tcPr>
            <w:tcW w:w="929" w:type="dxa"/>
            <w:tcBorders>
              <w:top w:val="nil"/>
              <w:left w:val="nil"/>
              <w:bottom w:val="single" w:sz="8" w:space="0" w:color="auto"/>
              <w:right w:val="single" w:sz="8" w:space="0" w:color="auto"/>
            </w:tcBorders>
            <w:shd w:val="clear" w:color="auto" w:fill="auto"/>
            <w:noWrap/>
            <w:vAlign w:val="center"/>
            <w:hideMark/>
          </w:tcPr>
          <w:p w14:paraId="208A700F"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0,29</w:t>
            </w:r>
          </w:p>
        </w:tc>
      </w:tr>
      <w:tr w:rsidR="003D6E05" w:rsidRPr="00B260DC" w14:paraId="0D566C35" w14:textId="77777777" w:rsidTr="00A228E2">
        <w:trPr>
          <w:trHeight w:val="20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9288D0D"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ŞIRNAK</w:t>
            </w:r>
          </w:p>
        </w:tc>
        <w:tc>
          <w:tcPr>
            <w:tcW w:w="2410" w:type="dxa"/>
            <w:tcBorders>
              <w:top w:val="nil"/>
              <w:left w:val="nil"/>
              <w:bottom w:val="single" w:sz="8" w:space="0" w:color="auto"/>
              <w:right w:val="single" w:sz="8" w:space="0" w:color="auto"/>
            </w:tcBorders>
            <w:shd w:val="clear" w:color="auto" w:fill="auto"/>
            <w:noWrap/>
            <w:vAlign w:val="center"/>
            <w:hideMark/>
          </w:tcPr>
          <w:p w14:paraId="23B821B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644.289,82</w:t>
            </w:r>
          </w:p>
        </w:tc>
        <w:tc>
          <w:tcPr>
            <w:tcW w:w="2126" w:type="dxa"/>
            <w:tcBorders>
              <w:top w:val="nil"/>
              <w:left w:val="nil"/>
              <w:bottom w:val="single" w:sz="8" w:space="0" w:color="auto"/>
              <w:right w:val="single" w:sz="8" w:space="0" w:color="auto"/>
            </w:tcBorders>
            <w:shd w:val="clear" w:color="auto" w:fill="auto"/>
            <w:noWrap/>
            <w:vAlign w:val="center"/>
            <w:hideMark/>
          </w:tcPr>
          <w:p w14:paraId="69F3066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34,77</w:t>
            </w:r>
          </w:p>
        </w:tc>
        <w:tc>
          <w:tcPr>
            <w:tcW w:w="1560" w:type="dxa"/>
            <w:tcBorders>
              <w:top w:val="nil"/>
              <w:left w:val="nil"/>
              <w:bottom w:val="single" w:sz="8" w:space="0" w:color="auto"/>
              <w:right w:val="single" w:sz="8" w:space="0" w:color="auto"/>
            </w:tcBorders>
            <w:shd w:val="clear" w:color="auto" w:fill="auto"/>
            <w:noWrap/>
            <w:vAlign w:val="center"/>
            <w:hideMark/>
          </w:tcPr>
          <w:p w14:paraId="2B4AA1B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644.324,59</w:t>
            </w:r>
          </w:p>
        </w:tc>
        <w:tc>
          <w:tcPr>
            <w:tcW w:w="929" w:type="dxa"/>
            <w:tcBorders>
              <w:top w:val="nil"/>
              <w:left w:val="nil"/>
              <w:bottom w:val="single" w:sz="8" w:space="0" w:color="auto"/>
              <w:right w:val="single" w:sz="8" w:space="0" w:color="auto"/>
            </w:tcBorders>
            <w:shd w:val="clear" w:color="auto" w:fill="auto"/>
            <w:noWrap/>
            <w:vAlign w:val="center"/>
            <w:hideMark/>
          </w:tcPr>
          <w:p w14:paraId="692A0D8B"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0,28</w:t>
            </w:r>
          </w:p>
        </w:tc>
      </w:tr>
      <w:tr w:rsidR="003D6E05" w:rsidRPr="00B260DC" w14:paraId="252BC9B0" w14:textId="77777777" w:rsidTr="00A228E2">
        <w:trPr>
          <w:trHeight w:val="21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781F78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ERZİNCAN</w:t>
            </w:r>
          </w:p>
        </w:tc>
        <w:tc>
          <w:tcPr>
            <w:tcW w:w="2410" w:type="dxa"/>
            <w:tcBorders>
              <w:top w:val="nil"/>
              <w:left w:val="nil"/>
              <w:bottom w:val="single" w:sz="8" w:space="0" w:color="auto"/>
              <w:right w:val="single" w:sz="8" w:space="0" w:color="auto"/>
            </w:tcBorders>
            <w:shd w:val="clear" w:color="auto" w:fill="auto"/>
            <w:noWrap/>
            <w:vAlign w:val="center"/>
            <w:hideMark/>
          </w:tcPr>
          <w:p w14:paraId="6001104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330.277,02</w:t>
            </w:r>
          </w:p>
        </w:tc>
        <w:tc>
          <w:tcPr>
            <w:tcW w:w="2126" w:type="dxa"/>
            <w:tcBorders>
              <w:top w:val="nil"/>
              <w:left w:val="nil"/>
              <w:bottom w:val="single" w:sz="8" w:space="0" w:color="auto"/>
              <w:right w:val="single" w:sz="8" w:space="0" w:color="auto"/>
            </w:tcBorders>
            <w:shd w:val="clear" w:color="auto" w:fill="auto"/>
            <w:noWrap/>
            <w:vAlign w:val="center"/>
            <w:hideMark/>
          </w:tcPr>
          <w:p w14:paraId="23DACD7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304.062,49</w:t>
            </w:r>
          </w:p>
        </w:tc>
        <w:tc>
          <w:tcPr>
            <w:tcW w:w="1560" w:type="dxa"/>
            <w:tcBorders>
              <w:top w:val="nil"/>
              <w:left w:val="nil"/>
              <w:bottom w:val="single" w:sz="8" w:space="0" w:color="auto"/>
              <w:right w:val="single" w:sz="8" w:space="0" w:color="auto"/>
            </w:tcBorders>
            <w:shd w:val="clear" w:color="auto" w:fill="auto"/>
            <w:noWrap/>
            <w:vAlign w:val="center"/>
            <w:hideMark/>
          </w:tcPr>
          <w:p w14:paraId="1C08F4E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634.339,51</w:t>
            </w:r>
          </w:p>
        </w:tc>
        <w:tc>
          <w:tcPr>
            <w:tcW w:w="929" w:type="dxa"/>
            <w:tcBorders>
              <w:top w:val="nil"/>
              <w:left w:val="nil"/>
              <w:bottom w:val="single" w:sz="8" w:space="0" w:color="auto"/>
              <w:right w:val="single" w:sz="8" w:space="0" w:color="auto"/>
            </w:tcBorders>
            <w:shd w:val="clear" w:color="auto" w:fill="auto"/>
            <w:noWrap/>
            <w:vAlign w:val="center"/>
            <w:hideMark/>
          </w:tcPr>
          <w:p w14:paraId="1EA7C48B"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0,27</w:t>
            </w:r>
          </w:p>
        </w:tc>
      </w:tr>
      <w:tr w:rsidR="003D6E05" w:rsidRPr="00B260DC" w14:paraId="66050FD3" w14:textId="77777777" w:rsidTr="00A228E2">
        <w:trPr>
          <w:trHeight w:val="18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BE51977"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AMASYA</w:t>
            </w:r>
          </w:p>
        </w:tc>
        <w:tc>
          <w:tcPr>
            <w:tcW w:w="2410" w:type="dxa"/>
            <w:tcBorders>
              <w:top w:val="nil"/>
              <w:left w:val="nil"/>
              <w:bottom w:val="single" w:sz="8" w:space="0" w:color="auto"/>
              <w:right w:val="single" w:sz="8" w:space="0" w:color="auto"/>
            </w:tcBorders>
            <w:shd w:val="clear" w:color="auto" w:fill="auto"/>
            <w:noWrap/>
            <w:vAlign w:val="center"/>
            <w:hideMark/>
          </w:tcPr>
          <w:p w14:paraId="3F0EAA5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555.037,70</w:t>
            </w:r>
          </w:p>
        </w:tc>
        <w:tc>
          <w:tcPr>
            <w:tcW w:w="2126" w:type="dxa"/>
            <w:tcBorders>
              <w:top w:val="nil"/>
              <w:left w:val="nil"/>
              <w:bottom w:val="single" w:sz="8" w:space="0" w:color="auto"/>
              <w:right w:val="single" w:sz="8" w:space="0" w:color="auto"/>
            </w:tcBorders>
            <w:shd w:val="clear" w:color="auto" w:fill="auto"/>
            <w:noWrap/>
            <w:vAlign w:val="center"/>
            <w:hideMark/>
          </w:tcPr>
          <w:p w14:paraId="30AAC49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49.697,13</w:t>
            </w:r>
          </w:p>
        </w:tc>
        <w:tc>
          <w:tcPr>
            <w:tcW w:w="1560" w:type="dxa"/>
            <w:tcBorders>
              <w:top w:val="nil"/>
              <w:left w:val="nil"/>
              <w:bottom w:val="single" w:sz="8" w:space="0" w:color="auto"/>
              <w:right w:val="single" w:sz="8" w:space="0" w:color="auto"/>
            </w:tcBorders>
            <w:shd w:val="clear" w:color="auto" w:fill="auto"/>
            <w:noWrap/>
            <w:vAlign w:val="center"/>
            <w:hideMark/>
          </w:tcPr>
          <w:p w14:paraId="2243E88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604.734,83</w:t>
            </w:r>
          </w:p>
        </w:tc>
        <w:tc>
          <w:tcPr>
            <w:tcW w:w="929" w:type="dxa"/>
            <w:tcBorders>
              <w:top w:val="nil"/>
              <w:left w:val="nil"/>
              <w:bottom w:val="single" w:sz="8" w:space="0" w:color="auto"/>
              <w:right w:val="single" w:sz="8" w:space="0" w:color="auto"/>
            </w:tcBorders>
            <w:shd w:val="clear" w:color="auto" w:fill="auto"/>
            <w:noWrap/>
            <w:vAlign w:val="center"/>
            <w:hideMark/>
          </w:tcPr>
          <w:p w14:paraId="223BAA6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0,26</w:t>
            </w:r>
          </w:p>
        </w:tc>
      </w:tr>
      <w:tr w:rsidR="003D6E05" w:rsidRPr="00B260DC" w14:paraId="0750EB43" w14:textId="77777777" w:rsidTr="00A228E2">
        <w:trPr>
          <w:trHeight w:val="19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6B3D0CC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KARABÜK</w:t>
            </w:r>
          </w:p>
        </w:tc>
        <w:tc>
          <w:tcPr>
            <w:tcW w:w="2410" w:type="dxa"/>
            <w:tcBorders>
              <w:top w:val="nil"/>
              <w:left w:val="nil"/>
              <w:bottom w:val="single" w:sz="8" w:space="0" w:color="auto"/>
              <w:right w:val="single" w:sz="8" w:space="0" w:color="auto"/>
            </w:tcBorders>
            <w:shd w:val="clear" w:color="auto" w:fill="auto"/>
            <w:noWrap/>
            <w:vAlign w:val="center"/>
            <w:hideMark/>
          </w:tcPr>
          <w:p w14:paraId="201F590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464.451,31</w:t>
            </w:r>
          </w:p>
        </w:tc>
        <w:tc>
          <w:tcPr>
            <w:tcW w:w="2126" w:type="dxa"/>
            <w:tcBorders>
              <w:top w:val="nil"/>
              <w:left w:val="nil"/>
              <w:bottom w:val="single" w:sz="8" w:space="0" w:color="auto"/>
              <w:right w:val="single" w:sz="8" w:space="0" w:color="auto"/>
            </w:tcBorders>
            <w:shd w:val="clear" w:color="auto" w:fill="auto"/>
            <w:noWrap/>
            <w:vAlign w:val="center"/>
            <w:hideMark/>
          </w:tcPr>
          <w:p w14:paraId="6DA7206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125.997,42</w:t>
            </w:r>
          </w:p>
        </w:tc>
        <w:tc>
          <w:tcPr>
            <w:tcW w:w="1560" w:type="dxa"/>
            <w:tcBorders>
              <w:top w:val="nil"/>
              <w:left w:val="nil"/>
              <w:bottom w:val="single" w:sz="8" w:space="0" w:color="auto"/>
              <w:right w:val="single" w:sz="8" w:space="0" w:color="auto"/>
            </w:tcBorders>
            <w:shd w:val="clear" w:color="auto" w:fill="auto"/>
            <w:noWrap/>
            <w:vAlign w:val="center"/>
            <w:hideMark/>
          </w:tcPr>
          <w:p w14:paraId="3F931ED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590.448,73</w:t>
            </w:r>
          </w:p>
        </w:tc>
        <w:tc>
          <w:tcPr>
            <w:tcW w:w="929" w:type="dxa"/>
            <w:tcBorders>
              <w:top w:val="nil"/>
              <w:left w:val="nil"/>
              <w:bottom w:val="single" w:sz="8" w:space="0" w:color="auto"/>
              <w:right w:val="single" w:sz="8" w:space="0" w:color="auto"/>
            </w:tcBorders>
            <w:shd w:val="clear" w:color="auto" w:fill="auto"/>
            <w:noWrap/>
            <w:vAlign w:val="center"/>
            <w:hideMark/>
          </w:tcPr>
          <w:p w14:paraId="0A129E55"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0,25</w:t>
            </w:r>
          </w:p>
        </w:tc>
      </w:tr>
      <w:tr w:rsidR="003D6E05" w:rsidRPr="00B260DC" w14:paraId="15C6523B"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65E2EA6"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KIRIKKALE</w:t>
            </w:r>
          </w:p>
        </w:tc>
        <w:tc>
          <w:tcPr>
            <w:tcW w:w="2410" w:type="dxa"/>
            <w:tcBorders>
              <w:top w:val="nil"/>
              <w:left w:val="nil"/>
              <w:bottom w:val="single" w:sz="8" w:space="0" w:color="auto"/>
              <w:right w:val="single" w:sz="8" w:space="0" w:color="auto"/>
            </w:tcBorders>
            <w:shd w:val="clear" w:color="auto" w:fill="auto"/>
            <w:noWrap/>
            <w:vAlign w:val="center"/>
            <w:hideMark/>
          </w:tcPr>
          <w:p w14:paraId="263070D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481.191,28</w:t>
            </w:r>
          </w:p>
        </w:tc>
        <w:tc>
          <w:tcPr>
            <w:tcW w:w="2126" w:type="dxa"/>
            <w:tcBorders>
              <w:top w:val="nil"/>
              <w:left w:val="nil"/>
              <w:bottom w:val="single" w:sz="8" w:space="0" w:color="auto"/>
              <w:right w:val="single" w:sz="8" w:space="0" w:color="auto"/>
            </w:tcBorders>
            <w:shd w:val="clear" w:color="auto" w:fill="auto"/>
            <w:noWrap/>
            <w:vAlign w:val="center"/>
            <w:hideMark/>
          </w:tcPr>
          <w:p w14:paraId="2B64EBF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65.679,71</w:t>
            </w:r>
          </w:p>
        </w:tc>
        <w:tc>
          <w:tcPr>
            <w:tcW w:w="1560" w:type="dxa"/>
            <w:tcBorders>
              <w:top w:val="nil"/>
              <w:left w:val="nil"/>
              <w:bottom w:val="single" w:sz="8" w:space="0" w:color="auto"/>
              <w:right w:val="single" w:sz="8" w:space="0" w:color="auto"/>
            </w:tcBorders>
            <w:shd w:val="clear" w:color="auto" w:fill="auto"/>
            <w:noWrap/>
            <w:vAlign w:val="center"/>
            <w:hideMark/>
          </w:tcPr>
          <w:p w14:paraId="59BCA3F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546.870,99</w:t>
            </w:r>
          </w:p>
        </w:tc>
        <w:tc>
          <w:tcPr>
            <w:tcW w:w="929" w:type="dxa"/>
            <w:tcBorders>
              <w:top w:val="nil"/>
              <w:left w:val="nil"/>
              <w:bottom w:val="single" w:sz="8" w:space="0" w:color="auto"/>
              <w:right w:val="single" w:sz="8" w:space="0" w:color="auto"/>
            </w:tcBorders>
            <w:shd w:val="clear" w:color="auto" w:fill="auto"/>
            <w:noWrap/>
            <w:vAlign w:val="center"/>
            <w:hideMark/>
          </w:tcPr>
          <w:p w14:paraId="34EA2626"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0,23</w:t>
            </w:r>
          </w:p>
        </w:tc>
      </w:tr>
      <w:tr w:rsidR="003D6E05" w:rsidRPr="00B260DC" w14:paraId="71532A78" w14:textId="77777777" w:rsidTr="00A228E2">
        <w:trPr>
          <w:trHeight w:val="18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44D4D6A"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ÇANKIRI</w:t>
            </w:r>
          </w:p>
        </w:tc>
        <w:tc>
          <w:tcPr>
            <w:tcW w:w="2410" w:type="dxa"/>
            <w:tcBorders>
              <w:top w:val="nil"/>
              <w:left w:val="nil"/>
              <w:bottom w:val="single" w:sz="8" w:space="0" w:color="auto"/>
              <w:right w:val="single" w:sz="8" w:space="0" w:color="auto"/>
            </w:tcBorders>
            <w:shd w:val="clear" w:color="auto" w:fill="auto"/>
            <w:noWrap/>
            <w:vAlign w:val="center"/>
            <w:hideMark/>
          </w:tcPr>
          <w:p w14:paraId="549FCD3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381.877,77</w:t>
            </w:r>
          </w:p>
        </w:tc>
        <w:tc>
          <w:tcPr>
            <w:tcW w:w="2126" w:type="dxa"/>
            <w:tcBorders>
              <w:top w:val="nil"/>
              <w:left w:val="nil"/>
              <w:bottom w:val="single" w:sz="8" w:space="0" w:color="auto"/>
              <w:right w:val="single" w:sz="8" w:space="0" w:color="auto"/>
            </w:tcBorders>
            <w:shd w:val="clear" w:color="auto" w:fill="auto"/>
            <w:noWrap/>
            <w:vAlign w:val="center"/>
            <w:hideMark/>
          </w:tcPr>
          <w:p w14:paraId="1191DFE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132.588,25</w:t>
            </w:r>
          </w:p>
        </w:tc>
        <w:tc>
          <w:tcPr>
            <w:tcW w:w="1560" w:type="dxa"/>
            <w:tcBorders>
              <w:top w:val="nil"/>
              <w:left w:val="nil"/>
              <w:bottom w:val="single" w:sz="8" w:space="0" w:color="auto"/>
              <w:right w:val="single" w:sz="8" w:space="0" w:color="auto"/>
            </w:tcBorders>
            <w:shd w:val="clear" w:color="auto" w:fill="auto"/>
            <w:noWrap/>
            <w:vAlign w:val="center"/>
            <w:hideMark/>
          </w:tcPr>
          <w:p w14:paraId="2447579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514.466,02</w:t>
            </w:r>
          </w:p>
        </w:tc>
        <w:tc>
          <w:tcPr>
            <w:tcW w:w="929" w:type="dxa"/>
            <w:tcBorders>
              <w:top w:val="nil"/>
              <w:left w:val="nil"/>
              <w:bottom w:val="single" w:sz="8" w:space="0" w:color="auto"/>
              <w:right w:val="single" w:sz="8" w:space="0" w:color="auto"/>
            </w:tcBorders>
            <w:shd w:val="clear" w:color="auto" w:fill="auto"/>
            <w:noWrap/>
            <w:vAlign w:val="center"/>
            <w:hideMark/>
          </w:tcPr>
          <w:p w14:paraId="5FF912CD"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0,22</w:t>
            </w:r>
          </w:p>
        </w:tc>
      </w:tr>
      <w:tr w:rsidR="003D6E05" w:rsidRPr="00B260DC" w14:paraId="1E748EFD"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E91424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KİLİS</w:t>
            </w:r>
          </w:p>
        </w:tc>
        <w:tc>
          <w:tcPr>
            <w:tcW w:w="2410" w:type="dxa"/>
            <w:tcBorders>
              <w:top w:val="nil"/>
              <w:left w:val="nil"/>
              <w:bottom w:val="single" w:sz="8" w:space="0" w:color="auto"/>
              <w:right w:val="single" w:sz="8" w:space="0" w:color="auto"/>
            </w:tcBorders>
            <w:shd w:val="clear" w:color="auto" w:fill="auto"/>
            <w:noWrap/>
            <w:vAlign w:val="center"/>
            <w:hideMark/>
          </w:tcPr>
          <w:p w14:paraId="45A9051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305.313,81</w:t>
            </w:r>
          </w:p>
        </w:tc>
        <w:tc>
          <w:tcPr>
            <w:tcW w:w="2126" w:type="dxa"/>
            <w:tcBorders>
              <w:top w:val="nil"/>
              <w:left w:val="nil"/>
              <w:bottom w:val="single" w:sz="8" w:space="0" w:color="auto"/>
              <w:right w:val="single" w:sz="8" w:space="0" w:color="auto"/>
            </w:tcBorders>
            <w:shd w:val="clear" w:color="auto" w:fill="auto"/>
            <w:noWrap/>
            <w:vAlign w:val="center"/>
            <w:hideMark/>
          </w:tcPr>
          <w:p w14:paraId="00355F5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185.409,19</w:t>
            </w:r>
          </w:p>
        </w:tc>
        <w:tc>
          <w:tcPr>
            <w:tcW w:w="1560" w:type="dxa"/>
            <w:tcBorders>
              <w:top w:val="nil"/>
              <w:left w:val="nil"/>
              <w:bottom w:val="single" w:sz="8" w:space="0" w:color="auto"/>
              <w:right w:val="single" w:sz="8" w:space="0" w:color="auto"/>
            </w:tcBorders>
            <w:shd w:val="clear" w:color="auto" w:fill="auto"/>
            <w:noWrap/>
            <w:vAlign w:val="center"/>
            <w:hideMark/>
          </w:tcPr>
          <w:p w14:paraId="1A9806A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490.723,00</w:t>
            </w:r>
          </w:p>
        </w:tc>
        <w:tc>
          <w:tcPr>
            <w:tcW w:w="929" w:type="dxa"/>
            <w:tcBorders>
              <w:top w:val="nil"/>
              <w:left w:val="nil"/>
              <w:bottom w:val="single" w:sz="8" w:space="0" w:color="auto"/>
              <w:right w:val="single" w:sz="8" w:space="0" w:color="auto"/>
            </w:tcBorders>
            <w:shd w:val="clear" w:color="auto" w:fill="auto"/>
            <w:noWrap/>
            <w:vAlign w:val="center"/>
            <w:hideMark/>
          </w:tcPr>
          <w:p w14:paraId="5543A096"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0,21</w:t>
            </w:r>
          </w:p>
        </w:tc>
      </w:tr>
      <w:tr w:rsidR="003D6E05" w:rsidRPr="00B260DC" w14:paraId="40EF1684" w14:textId="77777777" w:rsidTr="00A228E2">
        <w:trPr>
          <w:trHeight w:val="16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89E4C8F"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AĞRI</w:t>
            </w:r>
          </w:p>
        </w:tc>
        <w:tc>
          <w:tcPr>
            <w:tcW w:w="2410" w:type="dxa"/>
            <w:tcBorders>
              <w:top w:val="nil"/>
              <w:left w:val="nil"/>
              <w:bottom w:val="single" w:sz="8" w:space="0" w:color="auto"/>
              <w:right w:val="single" w:sz="8" w:space="0" w:color="auto"/>
            </w:tcBorders>
            <w:shd w:val="clear" w:color="auto" w:fill="auto"/>
            <w:noWrap/>
            <w:vAlign w:val="center"/>
            <w:hideMark/>
          </w:tcPr>
          <w:p w14:paraId="6BEC032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415.846,94</w:t>
            </w:r>
          </w:p>
        </w:tc>
        <w:tc>
          <w:tcPr>
            <w:tcW w:w="2126" w:type="dxa"/>
            <w:tcBorders>
              <w:top w:val="nil"/>
              <w:left w:val="nil"/>
              <w:bottom w:val="single" w:sz="8" w:space="0" w:color="auto"/>
              <w:right w:val="single" w:sz="8" w:space="0" w:color="auto"/>
            </w:tcBorders>
            <w:shd w:val="clear" w:color="auto" w:fill="auto"/>
            <w:noWrap/>
            <w:vAlign w:val="center"/>
            <w:hideMark/>
          </w:tcPr>
          <w:p w14:paraId="5842F80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72.298,87</w:t>
            </w:r>
          </w:p>
        </w:tc>
        <w:tc>
          <w:tcPr>
            <w:tcW w:w="1560" w:type="dxa"/>
            <w:tcBorders>
              <w:top w:val="nil"/>
              <w:left w:val="nil"/>
              <w:bottom w:val="single" w:sz="8" w:space="0" w:color="auto"/>
              <w:right w:val="single" w:sz="8" w:space="0" w:color="auto"/>
            </w:tcBorders>
            <w:shd w:val="clear" w:color="auto" w:fill="auto"/>
            <w:noWrap/>
            <w:vAlign w:val="center"/>
            <w:hideMark/>
          </w:tcPr>
          <w:p w14:paraId="1C31987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488.145,81</w:t>
            </w:r>
          </w:p>
        </w:tc>
        <w:tc>
          <w:tcPr>
            <w:tcW w:w="929" w:type="dxa"/>
            <w:tcBorders>
              <w:top w:val="nil"/>
              <w:left w:val="nil"/>
              <w:bottom w:val="single" w:sz="8" w:space="0" w:color="auto"/>
              <w:right w:val="single" w:sz="8" w:space="0" w:color="auto"/>
            </w:tcBorders>
            <w:shd w:val="clear" w:color="auto" w:fill="auto"/>
            <w:noWrap/>
            <w:vAlign w:val="center"/>
            <w:hideMark/>
          </w:tcPr>
          <w:p w14:paraId="35B3772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0,21</w:t>
            </w:r>
          </w:p>
        </w:tc>
      </w:tr>
      <w:tr w:rsidR="003D6E05" w:rsidRPr="00B260DC" w14:paraId="38ABA303" w14:textId="77777777" w:rsidTr="00A228E2">
        <w:trPr>
          <w:trHeight w:val="16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F3FAFC1"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SİİRT</w:t>
            </w:r>
          </w:p>
        </w:tc>
        <w:tc>
          <w:tcPr>
            <w:tcW w:w="2410" w:type="dxa"/>
            <w:tcBorders>
              <w:top w:val="nil"/>
              <w:left w:val="nil"/>
              <w:bottom w:val="single" w:sz="8" w:space="0" w:color="auto"/>
              <w:right w:val="single" w:sz="8" w:space="0" w:color="auto"/>
            </w:tcBorders>
            <w:shd w:val="clear" w:color="auto" w:fill="auto"/>
            <w:noWrap/>
            <w:vAlign w:val="center"/>
            <w:hideMark/>
          </w:tcPr>
          <w:p w14:paraId="394644D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441.469,55</w:t>
            </w:r>
          </w:p>
        </w:tc>
        <w:tc>
          <w:tcPr>
            <w:tcW w:w="2126" w:type="dxa"/>
            <w:tcBorders>
              <w:top w:val="nil"/>
              <w:left w:val="nil"/>
              <w:bottom w:val="single" w:sz="8" w:space="0" w:color="auto"/>
              <w:right w:val="single" w:sz="8" w:space="0" w:color="auto"/>
            </w:tcBorders>
            <w:shd w:val="clear" w:color="auto" w:fill="auto"/>
            <w:noWrap/>
            <w:vAlign w:val="center"/>
            <w:hideMark/>
          </w:tcPr>
          <w:p w14:paraId="57CCFCF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11.746,62</w:t>
            </w:r>
          </w:p>
        </w:tc>
        <w:tc>
          <w:tcPr>
            <w:tcW w:w="1560" w:type="dxa"/>
            <w:tcBorders>
              <w:top w:val="nil"/>
              <w:left w:val="nil"/>
              <w:bottom w:val="single" w:sz="8" w:space="0" w:color="auto"/>
              <w:right w:val="single" w:sz="8" w:space="0" w:color="auto"/>
            </w:tcBorders>
            <w:shd w:val="clear" w:color="auto" w:fill="auto"/>
            <w:noWrap/>
            <w:vAlign w:val="center"/>
            <w:hideMark/>
          </w:tcPr>
          <w:p w14:paraId="6E11ADC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453.216,17</w:t>
            </w:r>
          </w:p>
        </w:tc>
        <w:tc>
          <w:tcPr>
            <w:tcW w:w="929" w:type="dxa"/>
            <w:tcBorders>
              <w:top w:val="nil"/>
              <w:left w:val="nil"/>
              <w:bottom w:val="single" w:sz="8" w:space="0" w:color="auto"/>
              <w:right w:val="single" w:sz="8" w:space="0" w:color="auto"/>
            </w:tcBorders>
            <w:shd w:val="clear" w:color="auto" w:fill="auto"/>
            <w:noWrap/>
            <w:vAlign w:val="center"/>
            <w:hideMark/>
          </w:tcPr>
          <w:p w14:paraId="3743A206"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0,19</w:t>
            </w:r>
          </w:p>
        </w:tc>
      </w:tr>
      <w:tr w:rsidR="003D6E05" w:rsidRPr="00B260DC" w14:paraId="540C3545"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B9973F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ARTVİN</w:t>
            </w:r>
          </w:p>
        </w:tc>
        <w:tc>
          <w:tcPr>
            <w:tcW w:w="2410" w:type="dxa"/>
            <w:tcBorders>
              <w:top w:val="nil"/>
              <w:left w:val="nil"/>
              <w:bottom w:val="single" w:sz="8" w:space="0" w:color="auto"/>
              <w:right w:val="single" w:sz="8" w:space="0" w:color="auto"/>
            </w:tcBorders>
            <w:shd w:val="clear" w:color="auto" w:fill="auto"/>
            <w:noWrap/>
            <w:vAlign w:val="center"/>
            <w:hideMark/>
          </w:tcPr>
          <w:p w14:paraId="3902CEA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441.803,46</w:t>
            </w:r>
          </w:p>
        </w:tc>
        <w:tc>
          <w:tcPr>
            <w:tcW w:w="2126" w:type="dxa"/>
            <w:tcBorders>
              <w:top w:val="nil"/>
              <w:left w:val="nil"/>
              <w:bottom w:val="single" w:sz="8" w:space="0" w:color="auto"/>
              <w:right w:val="single" w:sz="8" w:space="0" w:color="auto"/>
            </w:tcBorders>
            <w:shd w:val="clear" w:color="auto" w:fill="auto"/>
            <w:noWrap/>
            <w:vAlign w:val="center"/>
            <w:hideMark/>
          </w:tcPr>
          <w:p w14:paraId="3BBFBE0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45EA040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441.803,46</w:t>
            </w:r>
          </w:p>
        </w:tc>
        <w:tc>
          <w:tcPr>
            <w:tcW w:w="929" w:type="dxa"/>
            <w:tcBorders>
              <w:top w:val="nil"/>
              <w:left w:val="nil"/>
              <w:bottom w:val="single" w:sz="8" w:space="0" w:color="auto"/>
              <w:right w:val="single" w:sz="8" w:space="0" w:color="auto"/>
            </w:tcBorders>
            <w:shd w:val="clear" w:color="auto" w:fill="auto"/>
            <w:noWrap/>
            <w:vAlign w:val="center"/>
            <w:hideMark/>
          </w:tcPr>
          <w:p w14:paraId="3DAA946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0,19</w:t>
            </w:r>
          </w:p>
        </w:tc>
      </w:tr>
      <w:tr w:rsidR="003D6E05" w:rsidRPr="00B260DC" w14:paraId="55EB8043" w14:textId="77777777" w:rsidTr="00A228E2">
        <w:trPr>
          <w:trHeight w:val="148"/>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73646996"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KIRŞEHİR</w:t>
            </w:r>
          </w:p>
        </w:tc>
        <w:tc>
          <w:tcPr>
            <w:tcW w:w="2410" w:type="dxa"/>
            <w:tcBorders>
              <w:top w:val="nil"/>
              <w:left w:val="nil"/>
              <w:bottom w:val="single" w:sz="8" w:space="0" w:color="auto"/>
              <w:right w:val="single" w:sz="8" w:space="0" w:color="auto"/>
            </w:tcBorders>
            <w:shd w:val="clear" w:color="auto" w:fill="auto"/>
            <w:noWrap/>
            <w:vAlign w:val="center"/>
            <w:hideMark/>
          </w:tcPr>
          <w:p w14:paraId="6E33914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419.783,99</w:t>
            </w:r>
          </w:p>
        </w:tc>
        <w:tc>
          <w:tcPr>
            <w:tcW w:w="2126" w:type="dxa"/>
            <w:tcBorders>
              <w:top w:val="nil"/>
              <w:left w:val="nil"/>
              <w:bottom w:val="single" w:sz="8" w:space="0" w:color="auto"/>
              <w:right w:val="single" w:sz="8" w:space="0" w:color="auto"/>
            </w:tcBorders>
            <w:shd w:val="clear" w:color="auto" w:fill="auto"/>
            <w:noWrap/>
            <w:vAlign w:val="center"/>
            <w:hideMark/>
          </w:tcPr>
          <w:p w14:paraId="4B5A5A3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11.737,18</w:t>
            </w:r>
          </w:p>
        </w:tc>
        <w:tc>
          <w:tcPr>
            <w:tcW w:w="1560" w:type="dxa"/>
            <w:tcBorders>
              <w:top w:val="nil"/>
              <w:left w:val="nil"/>
              <w:bottom w:val="single" w:sz="8" w:space="0" w:color="auto"/>
              <w:right w:val="single" w:sz="8" w:space="0" w:color="auto"/>
            </w:tcBorders>
            <w:shd w:val="clear" w:color="auto" w:fill="auto"/>
            <w:noWrap/>
            <w:vAlign w:val="center"/>
            <w:hideMark/>
          </w:tcPr>
          <w:p w14:paraId="6444CE9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431.521,17</w:t>
            </w:r>
          </w:p>
        </w:tc>
        <w:tc>
          <w:tcPr>
            <w:tcW w:w="929" w:type="dxa"/>
            <w:tcBorders>
              <w:top w:val="nil"/>
              <w:left w:val="nil"/>
              <w:bottom w:val="single" w:sz="8" w:space="0" w:color="auto"/>
              <w:right w:val="single" w:sz="8" w:space="0" w:color="auto"/>
            </w:tcBorders>
            <w:shd w:val="clear" w:color="auto" w:fill="auto"/>
            <w:noWrap/>
            <w:vAlign w:val="center"/>
            <w:hideMark/>
          </w:tcPr>
          <w:p w14:paraId="3EB58CE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0,18</w:t>
            </w:r>
          </w:p>
        </w:tc>
      </w:tr>
      <w:tr w:rsidR="003D6E05" w:rsidRPr="00B260DC" w14:paraId="75CBB1EF"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6A47E54"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MUŞ</w:t>
            </w:r>
          </w:p>
        </w:tc>
        <w:tc>
          <w:tcPr>
            <w:tcW w:w="2410" w:type="dxa"/>
            <w:tcBorders>
              <w:top w:val="nil"/>
              <w:left w:val="nil"/>
              <w:bottom w:val="single" w:sz="8" w:space="0" w:color="auto"/>
              <w:right w:val="single" w:sz="8" w:space="0" w:color="auto"/>
            </w:tcBorders>
            <w:shd w:val="clear" w:color="auto" w:fill="auto"/>
            <w:noWrap/>
            <w:vAlign w:val="center"/>
            <w:hideMark/>
          </w:tcPr>
          <w:p w14:paraId="2F8F3D4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321.789,53</w:t>
            </w:r>
          </w:p>
        </w:tc>
        <w:tc>
          <w:tcPr>
            <w:tcW w:w="2126" w:type="dxa"/>
            <w:tcBorders>
              <w:top w:val="nil"/>
              <w:left w:val="nil"/>
              <w:bottom w:val="single" w:sz="8" w:space="0" w:color="auto"/>
              <w:right w:val="single" w:sz="8" w:space="0" w:color="auto"/>
            </w:tcBorders>
            <w:shd w:val="clear" w:color="auto" w:fill="auto"/>
            <w:noWrap/>
            <w:vAlign w:val="center"/>
            <w:hideMark/>
          </w:tcPr>
          <w:p w14:paraId="252D86D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80.389,23</w:t>
            </w:r>
          </w:p>
        </w:tc>
        <w:tc>
          <w:tcPr>
            <w:tcW w:w="1560" w:type="dxa"/>
            <w:tcBorders>
              <w:top w:val="nil"/>
              <w:left w:val="nil"/>
              <w:bottom w:val="single" w:sz="8" w:space="0" w:color="auto"/>
              <w:right w:val="single" w:sz="8" w:space="0" w:color="auto"/>
            </w:tcBorders>
            <w:shd w:val="clear" w:color="auto" w:fill="auto"/>
            <w:noWrap/>
            <w:vAlign w:val="center"/>
            <w:hideMark/>
          </w:tcPr>
          <w:p w14:paraId="5E9A774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402.178,76</w:t>
            </w:r>
          </w:p>
        </w:tc>
        <w:tc>
          <w:tcPr>
            <w:tcW w:w="929" w:type="dxa"/>
            <w:tcBorders>
              <w:top w:val="nil"/>
              <w:left w:val="nil"/>
              <w:bottom w:val="single" w:sz="8" w:space="0" w:color="auto"/>
              <w:right w:val="single" w:sz="8" w:space="0" w:color="auto"/>
            </w:tcBorders>
            <w:shd w:val="clear" w:color="auto" w:fill="auto"/>
            <w:noWrap/>
            <w:vAlign w:val="center"/>
            <w:hideMark/>
          </w:tcPr>
          <w:p w14:paraId="66DE3608"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0,17</w:t>
            </w:r>
          </w:p>
        </w:tc>
      </w:tr>
      <w:tr w:rsidR="003D6E05" w:rsidRPr="00B260DC" w14:paraId="45B6A277"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27626A5"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GÜMÜŞHANE</w:t>
            </w:r>
          </w:p>
        </w:tc>
        <w:tc>
          <w:tcPr>
            <w:tcW w:w="2410" w:type="dxa"/>
            <w:tcBorders>
              <w:top w:val="nil"/>
              <w:left w:val="nil"/>
              <w:bottom w:val="single" w:sz="8" w:space="0" w:color="auto"/>
              <w:right w:val="single" w:sz="8" w:space="0" w:color="auto"/>
            </w:tcBorders>
            <w:shd w:val="clear" w:color="auto" w:fill="auto"/>
            <w:noWrap/>
            <w:vAlign w:val="center"/>
            <w:hideMark/>
          </w:tcPr>
          <w:p w14:paraId="29B5557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353.740,43</w:t>
            </w:r>
          </w:p>
        </w:tc>
        <w:tc>
          <w:tcPr>
            <w:tcW w:w="2126" w:type="dxa"/>
            <w:tcBorders>
              <w:top w:val="nil"/>
              <w:left w:val="nil"/>
              <w:bottom w:val="single" w:sz="8" w:space="0" w:color="auto"/>
              <w:right w:val="single" w:sz="8" w:space="0" w:color="auto"/>
            </w:tcBorders>
            <w:shd w:val="clear" w:color="auto" w:fill="auto"/>
            <w:noWrap/>
            <w:vAlign w:val="center"/>
            <w:hideMark/>
          </w:tcPr>
          <w:p w14:paraId="2C9D9C8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21298,01</w:t>
            </w:r>
          </w:p>
        </w:tc>
        <w:tc>
          <w:tcPr>
            <w:tcW w:w="1560" w:type="dxa"/>
            <w:tcBorders>
              <w:top w:val="nil"/>
              <w:left w:val="nil"/>
              <w:bottom w:val="single" w:sz="8" w:space="0" w:color="auto"/>
              <w:right w:val="single" w:sz="8" w:space="0" w:color="auto"/>
            </w:tcBorders>
            <w:shd w:val="clear" w:color="auto" w:fill="auto"/>
            <w:noWrap/>
            <w:vAlign w:val="center"/>
            <w:hideMark/>
          </w:tcPr>
          <w:p w14:paraId="358B24D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375.038,44</w:t>
            </w:r>
          </w:p>
        </w:tc>
        <w:tc>
          <w:tcPr>
            <w:tcW w:w="929" w:type="dxa"/>
            <w:tcBorders>
              <w:top w:val="nil"/>
              <w:left w:val="nil"/>
              <w:bottom w:val="single" w:sz="8" w:space="0" w:color="auto"/>
              <w:right w:val="single" w:sz="8" w:space="0" w:color="auto"/>
            </w:tcBorders>
            <w:shd w:val="clear" w:color="auto" w:fill="auto"/>
            <w:noWrap/>
            <w:vAlign w:val="center"/>
            <w:hideMark/>
          </w:tcPr>
          <w:p w14:paraId="3611034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0,16</w:t>
            </w:r>
          </w:p>
        </w:tc>
      </w:tr>
      <w:tr w:rsidR="003D6E05" w:rsidRPr="00B260DC" w14:paraId="0DB438DD" w14:textId="77777777" w:rsidTr="00A228E2">
        <w:trPr>
          <w:trHeight w:val="14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A837E82"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SİNOP</w:t>
            </w:r>
          </w:p>
        </w:tc>
        <w:tc>
          <w:tcPr>
            <w:tcW w:w="2410" w:type="dxa"/>
            <w:tcBorders>
              <w:top w:val="nil"/>
              <w:left w:val="nil"/>
              <w:bottom w:val="single" w:sz="8" w:space="0" w:color="auto"/>
              <w:right w:val="single" w:sz="8" w:space="0" w:color="auto"/>
            </w:tcBorders>
            <w:shd w:val="clear" w:color="auto" w:fill="auto"/>
            <w:noWrap/>
            <w:vAlign w:val="center"/>
            <w:hideMark/>
          </w:tcPr>
          <w:p w14:paraId="7198FB71"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353.153,12</w:t>
            </w:r>
          </w:p>
        </w:tc>
        <w:tc>
          <w:tcPr>
            <w:tcW w:w="2126" w:type="dxa"/>
            <w:tcBorders>
              <w:top w:val="nil"/>
              <w:left w:val="nil"/>
              <w:bottom w:val="single" w:sz="8" w:space="0" w:color="auto"/>
              <w:right w:val="single" w:sz="8" w:space="0" w:color="auto"/>
            </w:tcBorders>
            <w:shd w:val="clear" w:color="auto" w:fill="auto"/>
            <w:noWrap/>
            <w:vAlign w:val="center"/>
            <w:hideMark/>
          </w:tcPr>
          <w:p w14:paraId="14F3236D"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21.859,11</w:t>
            </w:r>
          </w:p>
        </w:tc>
        <w:tc>
          <w:tcPr>
            <w:tcW w:w="1560" w:type="dxa"/>
            <w:tcBorders>
              <w:top w:val="nil"/>
              <w:left w:val="nil"/>
              <w:bottom w:val="single" w:sz="8" w:space="0" w:color="auto"/>
              <w:right w:val="single" w:sz="8" w:space="0" w:color="auto"/>
            </w:tcBorders>
            <w:shd w:val="clear" w:color="auto" w:fill="auto"/>
            <w:noWrap/>
            <w:vAlign w:val="center"/>
            <w:hideMark/>
          </w:tcPr>
          <w:p w14:paraId="4EA2CC5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375.012,23</w:t>
            </w:r>
          </w:p>
        </w:tc>
        <w:tc>
          <w:tcPr>
            <w:tcW w:w="929" w:type="dxa"/>
            <w:tcBorders>
              <w:top w:val="nil"/>
              <w:left w:val="nil"/>
              <w:bottom w:val="single" w:sz="8" w:space="0" w:color="auto"/>
              <w:right w:val="single" w:sz="8" w:space="0" w:color="auto"/>
            </w:tcBorders>
            <w:shd w:val="clear" w:color="auto" w:fill="auto"/>
            <w:noWrap/>
            <w:vAlign w:val="center"/>
            <w:hideMark/>
          </w:tcPr>
          <w:p w14:paraId="5686D55D"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0,16</w:t>
            </w:r>
          </w:p>
        </w:tc>
      </w:tr>
      <w:tr w:rsidR="003D6E05" w:rsidRPr="00B260DC" w14:paraId="6396AF16" w14:textId="77777777" w:rsidTr="00A228E2">
        <w:trPr>
          <w:trHeight w:val="122"/>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5F63539"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BİTLİS</w:t>
            </w:r>
          </w:p>
        </w:tc>
        <w:tc>
          <w:tcPr>
            <w:tcW w:w="2410" w:type="dxa"/>
            <w:tcBorders>
              <w:top w:val="nil"/>
              <w:left w:val="nil"/>
              <w:bottom w:val="single" w:sz="8" w:space="0" w:color="auto"/>
              <w:right w:val="single" w:sz="8" w:space="0" w:color="auto"/>
            </w:tcBorders>
            <w:shd w:val="clear" w:color="auto" w:fill="auto"/>
            <w:noWrap/>
            <w:vAlign w:val="center"/>
            <w:hideMark/>
          </w:tcPr>
          <w:p w14:paraId="6164BBB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365.624,90</w:t>
            </w:r>
          </w:p>
        </w:tc>
        <w:tc>
          <w:tcPr>
            <w:tcW w:w="2126" w:type="dxa"/>
            <w:tcBorders>
              <w:top w:val="nil"/>
              <w:left w:val="nil"/>
              <w:bottom w:val="single" w:sz="8" w:space="0" w:color="auto"/>
              <w:right w:val="single" w:sz="8" w:space="0" w:color="auto"/>
            </w:tcBorders>
            <w:shd w:val="clear" w:color="auto" w:fill="auto"/>
            <w:noWrap/>
            <w:vAlign w:val="center"/>
            <w:hideMark/>
          </w:tcPr>
          <w:p w14:paraId="70829740"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5CF1536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365.624,90</w:t>
            </w:r>
          </w:p>
        </w:tc>
        <w:tc>
          <w:tcPr>
            <w:tcW w:w="929" w:type="dxa"/>
            <w:tcBorders>
              <w:top w:val="nil"/>
              <w:left w:val="nil"/>
              <w:bottom w:val="single" w:sz="8" w:space="0" w:color="auto"/>
              <w:right w:val="single" w:sz="8" w:space="0" w:color="auto"/>
            </w:tcBorders>
            <w:shd w:val="clear" w:color="auto" w:fill="auto"/>
            <w:noWrap/>
            <w:vAlign w:val="center"/>
            <w:hideMark/>
          </w:tcPr>
          <w:p w14:paraId="311A936E"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0,16</w:t>
            </w:r>
          </w:p>
        </w:tc>
      </w:tr>
      <w:tr w:rsidR="003D6E05" w:rsidRPr="00B260DC" w14:paraId="559DAC00" w14:textId="77777777" w:rsidTr="00A228E2">
        <w:trPr>
          <w:trHeight w:val="126"/>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6C7CDD0"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KARS</w:t>
            </w:r>
          </w:p>
        </w:tc>
        <w:tc>
          <w:tcPr>
            <w:tcW w:w="2410" w:type="dxa"/>
            <w:tcBorders>
              <w:top w:val="nil"/>
              <w:left w:val="nil"/>
              <w:bottom w:val="single" w:sz="8" w:space="0" w:color="auto"/>
              <w:right w:val="single" w:sz="8" w:space="0" w:color="auto"/>
            </w:tcBorders>
            <w:shd w:val="clear" w:color="auto" w:fill="auto"/>
            <w:noWrap/>
            <w:vAlign w:val="center"/>
            <w:hideMark/>
          </w:tcPr>
          <w:p w14:paraId="5A2F70D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319.354,09</w:t>
            </w:r>
          </w:p>
        </w:tc>
        <w:tc>
          <w:tcPr>
            <w:tcW w:w="2126" w:type="dxa"/>
            <w:tcBorders>
              <w:top w:val="nil"/>
              <w:left w:val="nil"/>
              <w:bottom w:val="single" w:sz="8" w:space="0" w:color="auto"/>
              <w:right w:val="single" w:sz="8" w:space="0" w:color="auto"/>
            </w:tcBorders>
            <w:shd w:val="clear" w:color="auto" w:fill="auto"/>
            <w:noWrap/>
            <w:vAlign w:val="center"/>
            <w:hideMark/>
          </w:tcPr>
          <w:p w14:paraId="6908BE7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0F80F88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319.354,09</w:t>
            </w:r>
          </w:p>
        </w:tc>
        <w:tc>
          <w:tcPr>
            <w:tcW w:w="929" w:type="dxa"/>
            <w:tcBorders>
              <w:top w:val="nil"/>
              <w:left w:val="nil"/>
              <w:bottom w:val="single" w:sz="8" w:space="0" w:color="auto"/>
              <w:right w:val="single" w:sz="8" w:space="0" w:color="auto"/>
            </w:tcBorders>
            <w:shd w:val="clear" w:color="auto" w:fill="auto"/>
            <w:noWrap/>
            <w:vAlign w:val="center"/>
            <w:hideMark/>
          </w:tcPr>
          <w:p w14:paraId="61CB76E9"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0,14</w:t>
            </w:r>
          </w:p>
        </w:tc>
      </w:tr>
      <w:tr w:rsidR="003D6E05" w:rsidRPr="00B260DC" w14:paraId="65F3F9F8" w14:textId="77777777" w:rsidTr="00A228E2">
        <w:trPr>
          <w:trHeight w:val="13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1CDC504C"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BİNGÖL</w:t>
            </w:r>
          </w:p>
        </w:tc>
        <w:tc>
          <w:tcPr>
            <w:tcW w:w="2410" w:type="dxa"/>
            <w:tcBorders>
              <w:top w:val="nil"/>
              <w:left w:val="nil"/>
              <w:bottom w:val="single" w:sz="8" w:space="0" w:color="auto"/>
              <w:right w:val="single" w:sz="8" w:space="0" w:color="auto"/>
            </w:tcBorders>
            <w:shd w:val="clear" w:color="auto" w:fill="auto"/>
            <w:noWrap/>
            <w:vAlign w:val="center"/>
            <w:hideMark/>
          </w:tcPr>
          <w:p w14:paraId="4B01345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303.740,41</w:t>
            </w:r>
          </w:p>
        </w:tc>
        <w:tc>
          <w:tcPr>
            <w:tcW w:w="2126" w:type="dxa"/>
            <w:tcBorders>
              <w:top w:val="nil"/>
              <w:left w:val="nil"/>
              <w:bottom w:val="single" w:sz="8" w:space="0" w:color="auto"/>
              <w:right w:val="single" w:sz="8" w:space="0" w:color="auto"/>
            </w:tcBorders>
            <w:shd w:val="clear" w:color="auto" w:fill="auto"/>
            <w:noWrap/>
            <w:vAlign w:val="center"/>
            <w:hideMark/>
          </w:tcPr>
          <w:p w14:paraId="084211C7"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69B0B1C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303.740,41</w:t>
            </w:r>
          </w:p>
        </w:tc>
        <w:tc>
          <w:tcPr>
            <w:tcW w:w="929" w:type="dxa"/>
            <w:tcBorders>
              <w:top w:val="nil"/>
              <w:left w:val="nil"/>
              <w:bottom w:val="single" w:sz="8" w:space="0" w:color="auto"/>
              <w:right w:val="single" w:sz="8" w:space="0" w:color="auto"/>
            </w:tcBorders>
            <w:shd w:val="clear" w:color="auto" w:fill="auto"/>
            <w:noWrap/>
            <w:vAlign w:val="center"/>
            <w:hideMark/>
          </w:tcPr>
          <w:p w14:paraId="3AA1A2EC"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0,13</w:t>
            </w:r>
          </w:p>
        </w:tc>
      </w:tr>
      <w:tr w:rsidR="003D6E05" w:rsidRPr="00B260DC" w14:paraId="41C6BEF2" w14:textId="77777777" w:rsidTr="00A228E2">
        <w:trPr>
          <w:trHeight w:val="12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BC98ECF"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HAKKARİ</w:t>
            </w:r>
          </w:p>
        </w:tc>
        <w:tc>
          <w:tcPr>
            <w:tcW w:w="2410" w:type="dxa"/>
            <w:tcBorders>
              <w:top w:val="nil"/>
              <w:left w:val="nil"/>
              <w:bottom w:val="single" w:sz="8" w:space="0" w:color="auto"/>
              <w:right w:val="single" w:sz="8" w:space="0" w:color="auto"/>
            </w:tcBorders>
            <w:shd w:val="clear" w:color="auto" w:fill="auto"/>
            <w:noWrap/>
            <w:vAlign w:val="center"/>
            <w:hideMark/>
          </w:tcPr>
          <w:p w14:paraId="5E7894B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287.139,65</w:t>
            </w:r>
          </w:p>
        </w:tc>
        <w:tc>
          <w:tcPr>
            <w:tcW w:w="2126" w:type="dxa"/>
            <w:tcBorders>
              <w:top w:val="nil"/>
              <w:left w:val="nil"/>
              <w:bottom w:val="single" w:sz="8" w:space="0" w:color="auto"/>
              <w:right w:val="single" w:sz="8" w:space="0" w:color="auto"/>
            </w:tcBorders>
            <w:shd w:val="clear" w:color="auto" w:fill="auto"/>
            <w:noWrap/>
            <w:vAlign w:val="center"/>
            <w:hideMark/>
          </w:tcPr>
          <w:p w14:paraId="52EEBB9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2B9FCB7A"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287.139,65</w:t>
            </w:r>
          </w:p>
        </w:tc>
        <w:tc>
          <w:tcPr>
            <w:tcW w:w="929" w:type="dxa"/>
            <w:tcBorders>
              <w:top w:val="nil"/>
              <w:left w:val="nil"/>
              <w:bottom w:val="single" w:sz="8" w:space="0" w:color="auto"/>
              <w:right w:val="single" w:sz="8" w:space="0" w:color="auto"/>
            </w:tcBorders>
            <w:shd w:val="clear" w:color="auto" w:fill="auto"/>
            <w:noWrap/>
            <w:vAlign w:val="center"/>
            <w:hideMark/>
          </w:tcPr>
          <w:p w14:paraId="2C4DDA9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0,12</w:t>
            </w:r>
          </w:p>
        </w:tc>
      </w:tr>
      <w:tr w:rsidR="003D6E05" w:rsidRPr="00B260DC" w14:paraId="450404AE"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009834B1"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IĞDIR</w:t>
            </w:r>
          </w:p>
        </w:tc>
        <w:tc>
          <w:tcPr>
            <w:tcW w:w="2410" w:type="dxa"/>
            <w:tcBorders>
              <w:top w:val="nil"/>
              <w:left w:val="nil"/>
              <w:bottom w:val="single" w:sz="8" w:space="0" w:color="auto"/>
              <w:right w:val="single" w:sz="8" w:space="0" w:color="auto"/>
            </w:tcBorders>
            <w:shd w:val="clear" w:color="auto" w:fill="auto"/>
            <w:noWrap/>
            <w:vAlign w:val="center"/>
            <w:hideMark/>
          </w:tcPr>
          <w:p w14:paraId="6A2A178E"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206.595,14</w:t>
            </w:r>
          </w:p>
        </w:tc>
        <w:tc>
          <w:tcPr>
            <w:tcW w:w="2126" w:type="dxa"/>
            <w:tcBorders>
              <w:top w:val="nil"/>
              <w:left w:val="nil"/>
              <w:bottom w:val="single" w:sz="8" w:space="0" w:color="auto"/>
              <w:right w:val="single" w:sz="8" w:space="0" w:color="auto"/>
            </w:tcBorders>
            <w:shd w:val="clear" w:color="auto" w:fill="auto"/>
            <w:noWrap/>
            <w:vAlign w:val="center"/>
            <w:hideMark/>
          </w:tcPr>
          <w:p w14:paraId="6BD697B3"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22868FA9"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206.595,14</w:t>
            </w:r>
          </w:p>
        </w:tc>
        <w:tc>
          <w:tcPr>
            <w:tcW w:w="929" w:type="dxa"/>
            <w:tcBorders>
              <w:top w:val="nil"/>
              <w:left w:val="nil"/>
              <w:bottom w:val="single" w:sz="8" w:space="0" w:color="auto"/>
              <w:right w:val="single" w:sz="8" w:space="0" w:color="auto"/>
            </w:tcBorders>
            <w:shd w:val="clear" w:color="auto" w:fill="auto"/>
            <w:noWrap/>
            <w:vAlign w:val="center"/>
            <w:hideMark/>
          </w:tcPr>
          <w:p w14:paraId="1F4213F3"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r>
      <w:tr w:rsidR="003D6E05" w:rsidRPr="00B260DC" w14:paraId="76448EF0" w14:textId="77777777" w:rsidTr="00A228E2">
        <w:trPr>
          <w:trHeight w:val="60"/>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463451EA"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ARDAHAN</w:t>
            </w:r>
          </w:p>
        </w:tc>
        <w:tc>
          <w:tcPr>
            <w:tcW w:w="2410" w:type="dxa"/>
            <w:tcBorders>
              <w:top w:val="nil"/>
              <w:left w:val="nil"/>
              <w:bottom w:val="single" w:sz="8" w:space="0" w:color="auto"/>
              <w:right w:val="single" w:sz="8" w:space="0" w:color="auto"/>
            </w:tcBorders>
            <w:shd w:val="clear" w:color="auto" w:fill="auto"/>
            <w:noWrap/>
            <w:vAlign w:val="center"/>
            <w:hideMark/>
          </w:tcPr>
          <w:p w14:paraId="60375B84"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130.666,35</w:t>
            </w:r>
          </w:p>
        </w:tc>
        <w:tc>
          <w:tcPr>
            <w:tcW w:w="2126" w:type="dxa"/>
            <w:tcBorders>
              <w:top w:val="nil"/>
              <w:left w:val="nil"/>
              <w:bottom w:val="single" w:sz="8" w:space="0" w:color="auto"/>
              <w:right w:val="single" w:sz="8" w:space="0" w:color="auto"/>
            </w:tcBorders>
            <w:shd w:val="clear" w:color="auto" w:fill="auto"/>
            <w:noWrap/>
            <w:vAlign w:val="center"/>
            <w:hideMark/>
          </w:tcPr>
          <w:p w14:paraId="46BECB2B"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84FFE6"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130.666,35</w:t>
            </w:r>
          </w:p>
        </w:tc>
        <w:tc>
          <w:tcPr>
            <w:tcW w:w="929" w:type="dxa"/>
            <w:tcBorders>
              <w:top w:val="nil"/>
              <w:left w:val="nil"/>
              <w:bottom w:val="single" w:sz="8" w:space="0" w:color="auto"/>
              <w:right w:val="single" w:sz="8" w:space="0" w:color="auto"/>
            </w:tcBorders>
            <w:shd w:val="clear" w:color="auto" w:fill="auto"/>
            <w:noWrap/>
            <w:vAlign w:val="center"/>
            <w:hideMark/>
          </w:tcPr>
          <w:p w14:paraId="2959D4C7"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r>
      <w:tr w:rsidR="003D6E05" w:rsidRPr="00B260DC" w14:paraId="2B062E83" w14:textId="77777777" w:rsidTr="00A228E2">
        <w:trPr>
          <w:trHeight w:val="104"/>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3F2C7351"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TUNCELİ</w:t>
            </w:r>
          </w:p>
        </w:tc>
        <w:tc>
          <w:tcPr>
            <w:tcW w:w="2410" w:type="dxa"/>
            <w:tcBorders>
              <w:top w:val="nil"/>
              <w:left w:val="nil"/>
              <w:bottom w:val="single" w:sz="8" w:space="0" w:color="auto"/>
              <w:right w:val="single" w:sz="8" w:space="0" w:color="auto"/>
            </w:tcBorders>
            <w:shd w:val="clear" w:color="auto" w:fill="auto"/>
            <w:noWrap/>
            <w:vAlign w:val="center"/>
            <w:hideMark/>
          </w:tcPr>
          <w:p w14:paraId="2750B41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127.584,85</w:t>
            </w:r>
          </w:p>
        </w:tc>
        <w:tc>
          <w:tcPr>
            <w:tcW w:w="2126" w:type="dxa"/>
            <w:tcBorders>
              <w:top w:val="nil"/>
              <w:left w:val="nil"/>
              <w:bottom w:val="single" w:sz="8" w:space="0" w:color="auto"/>
              <w:right w:val="single" w:sz="8" w:space="0" w:color="auto"/>
            </w:tcBorders>
            <w:shd w:val="clear" w:color="auto" w:fill="auto"/>
            <w:noWrap/>
            <w:vAlign w:val="center"/>
            <w:hideMark/>
          </w:tcPr>
          <w:p w14:paraId="5E19524F"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0C7781E2"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127.584,85</w:t>
            </w:r>
          </w:p>
        </w:tc>
        <w:tc>
          <w:tcPr>
            <w:tcW w:w="929" w:type="dxa"/>
            <w:tcBorders>
              <w:top w:val="nil"/>
              <w:left w:val="nil"/>
              <w:bottom w:val="single" w:sz="8" w:space="0" w:color="auto"/>
              <w:right w:val="single" w:sz="8" w:space="0" w:color="auto"/>
            </w:tcBorders>
            <w:shd w:val="clear" w:color="auto" w:fill="auto"/>
            <w:noWrap/>
            <w:vAlign w:val="center"/>
            <w:hideMark/>
          </w:tcPr>
          <w:p w14:paraId="5FBE8521"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r>
      <w:tr w:rsidR="003D6E05" w:rsidRPr="00B260DC" w14:paraId="381D3D67"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2733242B" w14:textId="77777777" w:rsidR="003D6E05" w:rsidRPr="00B260DC" w:rsidRDefault="003D6E05" w:rsidP="003D6E05">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BAYBURT</w:t>
            </w:r>
          </w:p>
        </w:tc>
        <w:tc>
          <w:tcPr>
            <w:tcW w:w="2410" w:type="dxa"/>
            <w:tcBorders>
              <w:top w:val="nil"/>
              <w:left w:val="nil"/>
              <w:bottom w:val="single" w:sz="8" w:space="0" w:color="auto"/>
              <w:right w:val="single" w:sz="8" w:space="0" w:color="auto"/>
            </w:tcBorders>
            <w:shd w:val="clear" w:color="auto" w:fill="auto"/>
            <w:noWrap/>
            <w:vAlign w:val="center"/>
            <w:hideMark/>
          </w:tcPr>
          <w:p w14:paraId="6FFF5185"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103.415,28</w:t>
            </w:r>
          </w:p>
        </w:tc>
        <w:tc>
          <w:tcPr>
            <w:tcW w:w="2126" w:type="dxa"/>
            <w:tcBorders>
              <w:top w:val="nil"/>
              <w:left w:val="nil"/>
              <w:bottom w:val="single" w:sz="8" w:space="0" w:color="auto"/>
              <w:right w:val="single" w:sz="8" w:space="0" w:color="auto"/>
            </w:tcBorders>
            <w:shd w:val="clear" w:color="auto" w:fill="auto"/>
            <w:noWrap/>
            <w:vAlign w:val="center"/>
            <w:hideMark/>
          </w:tcPr>
          <w:p w14:paraId="30E75B98"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560" w:type="dxa"/>
            <w:tcBorders>
              <w:top w:val="nil"/>
              <w:left w:val="nil"/>
              <w:bottom w:val="single" w:sz="8" w:space="0" w:color="auto"/>
              <w:right w:val="single" w:sz="8" w:space="0" w:color="auto"/>
            </w:tcBorders>
            <w:shd w:val="clear" w:color="auto" w:fill="auto"/>
            <w:noWrap/>
            <w:vAlign w:val="center"/>
            <w:hideMark/>
          </w:tcPr>
          <w:p w14:paraId="36B1AEDC" w14:textId="77777777" w:rsidR="003D6E05" w:rsidRPr="00B260DC" w:rsidRDefault="003D6E05" w:rsidP="003D6E05">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103.415,28</w:t>
            </w:r>
          </w:p>
        </w:tc>
        <w:tc>
          <w:tcPr>
            <w:tcW w:w="929" w:type="dxa"/>
            <w:tcBorders>
              <w:top w:val="nil"/>
              <w:left w:val="nil"/>
              <w:bottom w:val="single" w:sz="8" w:space="0" w:color="auto"/>
              <w:right w:val="single" w:sz="8" w:space="0" w:color="auto"/>
            </w:tcBorders>
            <w:shd w:val="clear" w:color="auto" w:fill="auto"/>
            <w:noWrap/>
            <w:vAlign w:val="center"/>
            <w:hideMark/>
          </w:tcPr>
          <w:p w14:paraId="598E0330" w14:textId="77777777" w:rsidR="003D6E05" w:rsidRPr="00B260DC" w:rsidRDefault="003D6E05" w:rsidP="003D6E05">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0,04</w:t>
            </w:r>
          </w:p>
        </w:tc>
      </w:tr>
      <w:tr w:rsidR="003D6E05" w:rsidRPr="00B260DC" w14:paraId="40C2A8F7" w14:textId="77777777" w:rsidTr="00A228E2">
        <w:trPr>
          <w:trHeight w:val="315"/>
        </w:trPr>
        <w:tc>
          <w:tcPr>
            <w:tcW w:w="2835" w:type="dxa"/>
            <w:tcBorders>
              <w:top w:val="nil"/>
              <w:left w:val="single" w:sz="8" w:space="0" w:color="auto"/>
              <w:bottom w:val="single" w:sz="8" w:space="0" w:color="auto"/>
              <w:right w:val="single" w:sz="8" w:space="0" w:color="auto"/>
            </w:tcBorders>
            <w:shd w:val="clear" w:color="000000" w:fill="FF5050"/>
            <w:noWrap/>
            <w:vAlign w:val="center"/>
            <w:hideMark/>
          </w:tcPr>
          <w:p w14:paraId="54C960A6" w14:textId="26CAA8F0" w:rsidR="003D6E05" w:rsidRPr="00B260DC" w:rsidRDefault="00B01D17" w:rsidP="003D6E05">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Grand Total</w:t>
            </w:r>
          </w:p>
        </w:tc>
        <w:tc>
          <w:tcPr>
            <w:tcW w:w="2410" w:type="dxa"/>
            <w:tcBorders>
              <w:top w:val="nil"/>
              <w:left w:val="nil"/>
              <w:bottom w:val="single" w:sz="8" w:space="0" w:color="auto"/>
              <w:right w:val="single" w:sz="8" w:space="0" w:color="auto"/>
            </w:tcBorders>
            <w:shd w:val="clear" w:color="000000" w:fill="FF5050"/>
            <w:noWrap/>
            <w:vAlign w:val="center"/>
            <w:hideMark/>
          </w:tcPr>
          <w:p w14:paraId="4C8D9E0A" w14:textId="77777777" w:rsidR="003D6E05" w:rsidRPr="00B260DC" w:rsidRDefault="003D6E05" w:rsidP="003D6E05">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177.385.781,75</w:t>
            </w:r>
          </w:p>
        </w:tc>
        <w:tc>
          <w:tcPr>
            <w:tcW w:w="2126" w:type="dxa"/>
            <w:tcBorders>
              <w:top w:val="nil"/>
              <w:left w:val="nil"/>
              <w:bottom w:val="single" w:sz="8" w:space="0" w:color="auto"/>
              <w:right w:val="single" w:sz="8" w:space="0" w:color="auto"/>
            </w:tcBorders>
            <w:shd w:val="clear" w:color="000000" w:fill="FF5050"/>
            <w:noWrap/>
            <w:vAlign w:val="center"/>
            <w:hideMark/>
          </w:tcPr>
          <w:p w14:paraId="6FF4C863" w14:textId="77777777" w:rsidR="003D6E05" w:rsidRPr="00B260DC" w:rsidRDefault="003D6E05" w:rsidP="003D6E05">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56.050.833,06</w:t>
            </w:r>
          </w:p>
        </w:tc>
        <w:tc>
          <w:tcPr>
            <w:tcW w:w="1560" w:type="dxa"/>
            <w:tcBorders>
              <w:top w:val="nil"/>
              <w:left w:val="nil"/>
              <w:bottom w:val="single" w:sz="8" w:space="0" w:color="auto"/>
              <w:right w:val="single" w:sz="8" w:space="0" w:color="auto"/>
            </w:tcBorders>
            <w:shd w:val="clear" w:color="000000" w:fill="FF5050"/>
            <w:noWrap/>
            <w:vAlign w:val="center"/>
            <w:hideMark/>
          </w:tcPr>
          <w:p w14:paraId="1CB8673E" w14:textId="77777777" w:rsidR="003D6E05" w:rsidRPr="00B260DC" w:rsidRDefault="003D6E05" w:rsidP="003D6E05">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233.436.614,81</w:t>
            </w:r>
          </w:p>
        </w:tc>
        <w:tc>
          <w:tcPr>
            <w:tcW w:w="929" w:type="dxa"/>
            <w:tcBorders>
              <w:top w:val="nil"/>
              <w:left w:val="nil"/>
              <w:bottom w:val="single" w:sz="8" w:space="0" w:color="auto"/>
              <w:right w:val="single" w:sz="8" w:space="0" w:color="auto"/>
            </w:tcBorders>
            <w:shd w:val="clear" w:color="000000" w:fill="FF5050"/>
            <w:noWrap/>
            <w:vAlign w:val="center"/>
            <w:hideMark/>
          </w:tcPr>
          <w:p w14:paraId="695D70F0" w14:textId="77777777" w:rsidR="003D6E05" w:rsidRPr="00B260DC" w:rsidRDefault="003D6E05" w:rsidP="003D6E05">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r>
    </w:tbl>
    <w:p w14:paraId="47A17E18" w14:textId="42CC11FD" w:rsidR="00D232AF" w:rsidRPr="00B260DC" w:rsidRDefault="00D232AF" w:rsidP="000367FB">
      <w:pPr>
        <w:pStyle w:val="Balk5"/>
        <w:rPr>
          <w:lang w:val="en-US"/>
        </w:rPr>
      </w:pPr>
      <w:bookmarkStart w:id="125" w:name="_Toc450300303"/>
      <w:bookmarkStart w:id="126" w:name="_Toc450309959"/>
      <w:bookmarkStart w:id="127" w:name="_Toc76478954"/>
      <w:r w:rsidRPr="00B260DC">
        <w:rPr>
          <w:lang w:val="en-US"/>
        </w:rPr>
        <w:lastRenderedPageBreak/>
        <w:t>Tabl</w:t>
      </w:r>
      <w:r w:rsidR="00B01D17" w:rsidRPr="00B260DC">
        <w:rPr>
          <w:lang w:val="en-US"/>
        </w:rPr>
        <w:t>e</w:t>
      </w:r>
      <w:r w:rsidRPr="00B260DC">
        <w:rPr>
          <w:lang w:val="en-US"/>
        </w:rPr>
        <w:t xml:space="preserve"> </w:t>
      </w:r>
      <w:r w:rsidR="00853F79" w:rsidRPr="00B260DC">
        <w:rPr>
          <w:lang w:val="en-US"/>
        </w:rPr>
        <w:t>1</w:t>
      </w:r>
      <w:r w:rsidRPr="00B260DC">
        <w:rPr>
          <w:lang w:val="en-US"/>
        </w:rPr>
        <w:fldChar w:fldCharType="begin"/>
      </w:r>
      <w:r w:rsidRPr="00B260DC">
        <w:rPr>
          <w:lang w:val="en-US"/>
        </w:rPr>
        <w:instrText xml:space="preserve"> STYLEREF 1 \s </w:instrText>
      </w:r>
      <w:r w:rsidRPr="00B260DC">
        <w:rPr>
          <w:lang w:val="en-US"/>
        </w:rPr>
        <w:fldChar w:fldCharType="end"/>
      </w:r>
      <w:r w:rsidR="00780DE7" w:rsidRPr="00B260DC">
        <w:rPr>
          <w:lang w:val="en-US"/>
        </w:rPr>
        <w:t>.</w:t>
      </w:r>
      <w:r w:rsidR="000C7E45" w:rsidRPr="00B260DC">
        <w:rPr>
          <w:lang w:val="en-US"/>
        </w:rPr>
        <w:t>15</w:t>
      </w:r>
      <w:r w:rsidRPr="00B260DC">
        <w:rPr>
          <w:lang w:val="en-US"/>
        </w:rPr>
        <w:t xml:space="preserve">: </w:t>
      </w:r>
      <w:r w:rsidR="00B01D17" w:rsidRPr="00B260DC">
        <w:rPr>
          <w:lang w:val="en-US"/>
        </w:rPr>
        <w:t xml:space="preserve">Distribution of Invoiced Consumption by Province and Consumer Type </w:t>
      </w:r>
      <w:r w:rsidR="00DF0FC6" w:rsidRPr="00B260DC">
        <w:rPr>
          <w:lang w:val="en-US"/>
        </w:rPr>
        <w:t>(MWh</w:t>
      </w:r>
      <w:r w:rsidRPr="00B260DC">
        <w:rPr>
          <w:lang w:val="en-US"/>
        </w:rPr>
        <w:t>)</w:t>
      </w:r>
      <w:bookmarkEnd w:id="125"/>
      <w:bookmarkEnd w:id="126"/>
      <w:bookmarkEnd w:id="127"/>
    </w:p>
    <w:tbl>
      <w:tblPr>
        <w:tblW w:w="10284" w:type="dxa"/>
        <w:tblInd w:w="-10" w:type="dxa"/>
        <w:tblCellMar>
          <w:left w:w="70" w:type="dxa"/>
          <w:right w:w="70" w:type="dxa"/>
        </w:tblCellMar>
        <w:tblLook w:val="04A0" w:firstRow="1" w:lastRow="0" w:firstColumn="1" w:lastColumn="0" w:noHBand="0" w:noVBand="1"/>
      </w:tblPr>
      <w:tblGrid>
        <w:gridCol w:w="1616"/>
        <w:gridCol w:w="1111"/>
        <w:gridCol w:w="1191"/>
        <w:gridCol w:w="1191"/>
        <w:gridCol w:w="1560"/>
        <w:gridCol w:w="1191"/>
        <w:gridCol w:w="1410"/>
        <w:gridCol w:w="1070"/>
      </w:tblGrid>
      <w:tr w:rsidR="00173DD6" w:rsidRPr="00B260DC" w14:paraId="7D481C77" w14:textId="77777777" w:rsidTr="00173DD6">
        <w:trPr>
          <w:trHeight w:val="300"/>
          <w:tblHeader/>
        </w:trPr>
        <w:tc>
          <w:tcPr>
            <w:tcW w:w="15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96F34D0" w14:textId="5DB29A04" w:rsidR="00173DD6" w:rsidRPr="008A6107" w:rsidRDefault="00B01D17" w:rsidP="00173DD6">
            <w:pPr>
              <w:spacing w:after="0" w:line="240" w:lineRule="auto"/>
              <w:jc w:val="center"/>
              <w:rPr>
                <w:rFonts w:ascii="Arial" w:eastAsia="Times New Roman" w:hAnsi="Arial" w:cs="Arial"/>
                <w:b/>
                <w:bCs/>
                <w:color w:val="FFFFFF"/>
                <w:sz w:val="16"/>
                <w:szCs w:val="16"/>
                <w:lang w:val="en-US" w:eastAsia="tr-TR" w:bidi="ar-SA"/>
              </w:rPr>
            </w:pPr>
            <w:r w:rsidRPr="008A6107">
              <w:rPr>
                <w:rFonts w:ascii="Arial" w:eastAsia="Times New Roman" w:hAnsi="Arial" w:cs="Arial"/>
                <w:b/>
                <w:bCs/>
                <w:color w:val="FFFFFF"/>
                <w:sz w:val="16"/>
                <w:szCs w:val="16"/>
                <w:lang w:val="en-US" w:eastAsia="tr-TR" w:bidi="ar-SA"/>
              </w:rPr>
              <w:t>Province</w:t>
            </w:r>
          </w:p>
        </w:tc>
        <w:tc>
          <w:tcPr>
            <w:tcW w:w="111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A49DE16" w14:textId="491DED90" w:rsidR="00173DD6" w:rsidRPr="00B260DC" w:rsidRDefault="00B01D17"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Lighting</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ED9D99E" w14:textId="5E64FE97" w:rsidR="00173DD6" w:rsidRPr="00B260DC" w:rsidRDefault="00B01D17"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Household</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67E6441" w14:textId="1DBCABFF" w:rsidR="00173DD6" w:rsidRPr="00B260DC" w:rsidRDefault="00B01D17"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Industry</w:t>
            </w:r>
          </w:p>
        </w:tc>
        <w:tc>
          <w:tcPr>
            <w:tcW w:w="1560" w:type="dxa"/>
            <w:vMerge w:val="restart"/>
            <w:tcBorders>
              <w:top w:val="single" w:sz="8" w:space="0" w:color="auto"/>
              <w:left w:val="single" w:sz="8" w:space="0" w:color="auto"/>
              <w:bottom w:val="nil"/>
              <w:right w:val="single" w:sz="8" w:space="0" w:color="auto"/>
            </w:tcBorders>
            <w:shd w:val="clear" w:color="000000" w:fill="FF0000"/>
            <w:vAlign w:val="center"/>
            <w:hideMark/>
          </w:tcPr>
          <w:p w14:paraId="19D8F3FF" w14:textId="42041C9B" w:rsidR="00173DD6" w:rsidRPr="00B260DC" w:rsidRDefault="00B01D17"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Irrigation</w:t>
            </w:r>
          </w:p>
        </w:tc>
        <w:tc>
          <w:tcPr>
            <w:tcW w:w="119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3154412" w14:textId="7BFC41C8" w:rsidR="00173DD6" w:rsidRPr="00B260DC" w:rsidRDefault="00B01D17"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Commercial</w:t>
            </w:r>
          </w:p>
        </w:tc>
        <w:tc>
          <w:tcPr>
            <w:tcW w:w="1410" w:type="dxa"/>
            <w:tcBorders>
              <w:top w:val="single" w:sz="8" w:space="0" w:color="auto"/>
              <w:left w:val="nil"/>
              <w:bottom w:val="nil"/>
              <w:right w:val="single" w:sz="8" w:space="0" w:color="auto"/>
            </w:tcBorders>
            <w:shd w:val="clear" w:color="000000" w:fill="FF0000"/>
            <w:vAlign w:val="center"/>
            <w:hideMark/>
          </w:tcPr>
          <w:p w14:paraId="51E1367D" w14:textId="7893F718" w:rsidR="00173DD6" w:rsidRPr="00B260DC" w:rsidRDefault="00173DD6"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G</w:t>
            </w:r>
            <w:r w:rsidR="00B01D17" w:rsidRPr="00B260DC">
              <w:rPr>
                <w:rFonts w:ascii="Arial" w:eastAsia="Times New Roman" w:hAnsi="Arial" w:cs="Arial"/>
                <w:b/>
                <w:bCs/>
                <w:color w:val="FFFFFF"/>
                <w:sz w:val="18"/>
                <w:szCs w:val="18"/>
                <w:lang w:val="en-US" w:eastAsia="tr-TR" w:bidi="ar-SA"/>
              </w:rPr>
              <w:t>rand</w:t>
            </w:r>
          </w:p>
        </w:tc>
        <w:tc>
          <w:tcPr>
            <w:tcW w:w="1070" w:type="dxa"/>
            <w:tcBorders>
              <w:top w:val="single" w:sz="8" w:space="0" w:color="auto"/>
              <w:left w:val="nil"/>
              <w:bottom w:val="nil"/>
              <w:right w:val="single" w:sz="8" w:space="0" w:color="auto"/>
            </w:tcBorders>
            <w:shd w:val="clear" w:color="000000" w:fill="FF0000"/>
            <w:noWrap/>
            <w:vAlign w:val="center"/>
            <w:hideMark/>
          </w:tcPr>
          <w:p w14:paraId="47F42BFB" w14:textId="588BB886" w:rsidR="00173DD6" w:rsidRPr="00B260DC" w:rsidRDefault="00B01D17"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Share</w:t>
            </w:r>
          </w:p>
        </w:tc>
      </w:tr>
      <w:tr w:rsidR="00173DD6" w:rsidRPr="00B260DC" w14:paraId="7FFD567D" w14:textId="77777777" w:rsidTr="00173DD6">
        <w:trPr>
          <w:trHeight w:val="300"/>
          <w:tblHeader/>
        </w:trPr>
        <w:tc>
          <w:tcPr>
            <w:tcW w:w="1560" w:type="dxa"/>
            <w:vMerge/>
            <w:tcBorders>
              <w:top w:val="single" w:sz="8" w:space="0" w:color="auto"/>
              <w:left w:val="single" w:sz="8" w:space="0" w:color="auto"/>
              <w:bottom w:val="nil"/>
              <w:right w:val="single" w:sz="8" w:space="0" w:color="auto"/>
            </w:tcBorders>
            <w:vAlign w:val="center"/>
            <w:hideMark/>
          </w:tcPr>
          <w:p w14:paraId="5278EABB" w14:textId="77777777" w:rsidR="00173DD6" w:rsidRPr="008A6107" w:rsidRDefault="00173DD6" w:rsidP="00173DD6">
            <w:pPr>
              <w:spacing w:after="0" w:line="240" w:lineRule="auto"/>
              <w:rPr>
                <w:rFonts w:ascii="Arial" w:eastAsia="Times New Roman" w:hAnsi="Arial" w:cs="Arial"/>
                <w:b/>
                <w:bCs/>
                <w:color w:val="FFFFFF"/>
                <w:sz w:val="16"/>
                <w:szCs w:val="16"/>
                <w:lang w:val="en-US" w:eastAsia="tr-TR" w:bidi="ar-SA"/>
              </w:rPr>
            </w:pPr>
          </w:p>
        </w:tc>
        <w:tc>
          <w:tcPr>
            <w:tcW w:w="1111" w:type="dxa"/>
            <w:vMerge/>
            <w:tcBorders>
              <w:top w:val="single" w:sz="8" w:space="0" w:color="auto"/>
              <w:left w:val="single" w:sz="8" w:space="0" w:color="auto"/>
              <w:bottom w:val="nil"/>
              <w:right w:val="single" w:sz="8" w:space="0" w:color="auto"/>
            </w:tcBorders>
            <w:vAlign w:val="center"/>
            <w:hideMark/>
          </w:tcPr>
          <w:p w14:paraId="03D1D830" w14:textId="77777777" w:rsidR="00173DD6" w:rsidRPr="00B260DC" w:rsidRDefault="00173DD6" w:rsidP="00173DD6">
            <w:pPr>
              <w:spacing w:after="0" w:line="240" w:lineRule="auto"/>
              <w:rPr>
                <w:rFonts w:ascii="Arial" w:eastAsia="Times New Roman" w:hAnsi="Arial" w:cs="Arial"/>
                <w:b/>
                <w:bCs/>
                <w:color w:val="FFFFFF"/>
                <w:sz w:val="18"/>
                <w:szCs w:val="18"/>
                <w:lang w:val="en-US"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245F4B28" w14:textId="77777777" w:rsidR="00173DD6" w:rsidRPr="00B260DC" w:rsidRDefault="00173DD6" w:rsidP="00173DD6">
            <w:pPr>
              <w:spacing w:after="0" w:line="240" w:lineRule="auto"/>
              <w:rPr>
                <w:rFonts w:ascii="Arial" w:eastAsia="Times New Roman" w:hAnsi="Arial" w:cs="Arial"/>
                <w:b/>
                <w:bCs/>
                <w:color w:val="FFFFFF"/>
                <w:sz w:val="18"/>
                <w:szCs w:val="18"/>
                <w:lang w:val="en-US"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76D30D54" w14:textId="77777777" w:rsidR="00173DD6" w:rsidRPr="00B260DC" w:rsidRDefault="00173DD6" w:rsidP="00173DD6">
            <w:pPr>
              <w:spacing w:after="0" w:line="240" w:lineRule="auto"/>
              <w:rPr>
                <w:rFonts w:ascii="Arial" w:eastAsia="Times New Roman" w:hAnsi="Arial" w:cs="Arial"/>
                <w:b/>
                <w:bCs/>
                <w:color w:val="FFFFFF"/>
                <w:sz w:val="18"/>
                <w:szCs w:val="18"/>
                <w:lang w:val="en-US" w:eastAsia="tr-TR" w:bidi="ar-SA"/>
              </w:rPr>
            </w:pPr>
          </w:p>
        </w:tc>
        <w:tc>
          <w:tcPr>
            <w:tcW w:w="1560" w:type="dxa"/>
            <w:vMerge/>
            <w:tcBorders>
              <w:top w:val="single" w:sz="8" w:space="0" w:color="auto"/>
              <w:left w:val="single" w:sz="8" w:space="0" w:color="auto"/>
              <w:bottom w:val="nil"/>
              <w:right w:val="single" w:sz="8" w:space="0" w:color="auto"/>
            </w:tcBorders>
            <w:vAlign w:val="center"/>
            <w:hideMark/>
          </w:tcPr>
          <w:p w14:paraId="19B33A84" w14:textId="77777777" w:rsidR="00173DD6" w:rsidRPr="00B260DC" w:rsidRDefault="00173DD6" w:rsidP="00173DD6">
            <w:pPr>
              <w:spacing w:after="0" w:line="240" w:lineRule="auto"/>
              <w:rPr>
                <w:rFonts w:ascii="Arial" w:eastAsia="Times New Roman" w:hAnsi="Arial" w:cs="Arial"/>
                <w:b/>
                <w:bCs/>
                <w:color w:val="FFFFFF"/>
                <w:sz w:val="18"/>
                <w:szCs w:val="18"/>
                <w:lang w:val="en-US" w:eastAsia="tr-TR" w:bidi="ar-SA"/>
              </w:rPr>
            </w:pPr>
          </w:p>
        </w:tc>
        <w:tc>
          <w:tcPr>
            <w:tcW w:w="1191" w:type="dxa"/>
            <w:vMerge/>
            <w:tcBorders>
              <w:top w:val="single" w:sz="8" w:space="0" w:color="auto"/>
              <w:left w:val="single" w:sz="8" w:space="0" w:color="auto"/>
              <w:bottom w:val="nil"/>
              <w:right w:val="single" w:sz="8" w:space="0" w:color="auto"/>
            </w:tcBorders>
            <w:vAlign w:val="center"/>
            <w:hideMark/>
          </w:tcPr>
          <w:p w14:paraId="0BD89C1E" w14:textId="77777777" w:rsidR="00173DD6" w:rsidRPr="00B260DC" w:rsidRDefault="00173DD6" w:rsidP="00173DD6">
            <w:pPr>
              <w:spacing w:after="0" w:line="240" w:lineRule="auto"/>
              <w:rPr>
                <w:rFonts w:ascii="Arial" w:eastAsia="Times New Roman" w:hAnsi="Arial" w:cs="Arial"/>
                <w:b/>
                <w:bCs/>
                <w:color w:val="FFFFFF"/>
                <w:sz w:val="18"/>
                <w:szCs w:val="18"/>
                <w:lang w:val="en-US" w:eastAsia="tr-TR" w:bidi="ar-SA"/>
              </w:rPr>
            </w:pPr>
          </w:p>
        </w:tc>
        <w:tc>
          <w:tcPr>
            <w:tcW w:w="1410" w:type="dxa"/>
            <w:tcBorders>
              <w:top w:val="nil"/>
              <w:left w:val="nil"/>
              <w:bottom w:val="nil"/>
              <w:right w:val="single" w:sz="8" w:space="0" w:color="auto"/>
            </w:tcBorders>
            <w:shd w:val="clear" w:color="000000" w:fill="FF0000"/>
            <w:vAlign w:val="center"/>
            <w:hideMark/>
          </w:tcPr>
          <w:p w14:paraId="0FE9ED4A" w14:textId="26CF7E50" w:rsidR="00173DD6" w:rsidRPr="00B260DC" w:rsidRDefault="00173DD6"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To</w:t>
            </w:r>
            <w:r w:rsidR="00B01D17" w:rsidRPr="00B260DC">
              <w:rPr>
                <w:rFonts w:ascii="Arial" w:eastAsia="Times New Roman" w:hAnsi="Arial" w:cs="Arial"/>
                <w:b/>
                <w:bCs/>
                <w:color w:val="FFFFFF"/>
                <w:sz w:val="18"/>
                <w:szCs w:val="18"/>
                <w:lang w:val="en-US" w:eastAsia="tr-TR" w:bidi="ar-SA"/>
              </w:rPr>
              <w:t>tal</w:t>
            </w:r>
          </w:p>
        </w:tc>
        <w:tc>
          <w:tcPr>
            <w:tcW w:w="1070" w:type="dxa"/>
            <w:tcBorders>
              <w:top w:val="nil"/>
              <w:left w:val="nil"/>
              <w:bottom w:val="nil"/>
              <w:right w:val="single" w:sz="8" w:space="0" w:color="auto"/>
            </w:tcBorders>
            <w:shd w:val="clear" w:color="000000" w:fill="FF0000"/>
            <w:noWrap/>
            <w:vAlign w:val="center"/>
            <w:hideMark/>
          </w:tcPr>
          <w:p w14:paraId="1C40E0D0" w14:textId="77777777" w:rsidR="00173DD6" w:rsidRPr="00B260DC" w:rsidRDefault="00173DD6" w:rsidP="00173DD6">
            <w:pPr>
              <w:spacing w:after="0" w:line="240" w:lineRule="auto"/>
              <w:jc w:val="center"/>
              <w:rPr>
                <w:rFonts w:ascii="Arial" w:eastAsia="Times New Roman" w:hAnsi="Arial" w:cs="Arial"/>
                <w:b/>
                <w:bCs/>
                <w:color w:val="FFFFFF"/>
                <w:sz w:val="18"/>
                <w:szCs w:val="18"/>
                <w:lang w:val="en-US" w:eastAsia="tr-TR" w:bidi="ar-SA"/>
              </w:rPr>
            </w:pPr>
            <w:r w:rsidRPr="00B260DC">
              <w:rPr>
                <w:rFonts w:ascii="Arial" w:eastAsia="Times New Roman" w:hAnsi="Arial" w:cs="Arial"/>
                <w:b/>
                <w:bCs/>
                <w:color w:val="FFFFFF"/>
                <w:sz w:val="18"/>
                <w:szCs w:val="18"/>
                <w:lang w:val="en-US" w:eastAsia="tr-TR" w:bidi="ar-SA"/>
              </w:rPr>
              <w:t xml:space="preserve"> (%)</w:t>
            </w:r>
          </w:p>
        </w:tc>
      </w:tr>
      <w:tr w:rsidR="009C22D2" w:rsidRPr="00B260DC" w14:paraId="63EEBA49" w14:textId="77777777" w:rsidTr="00B45DAC">
        <w:trPr>
          <w:trHeight w:val="21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4EBEBD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ADANA</w:t>
            </w:r>
          </w:p>
        </w:tc>
        <w:tc>
          <w:tcPr>
            <w:tcW w:w="1111" w:type="dxa"/>
            <w:tcBorders>
              <w:top w:val="nil"/>
              <w:left w:val="nil"/>
              <w:bottom w:val="single" w:sz="8" w:space="0" w:color="auto"/>
              <w:right w:val="single" w:sz="8" w:space="0" w:color="auto"/>
            </w:tcBorders>
            <w:shd w:val="clear" w:color="auto" w:fill="auto"/>
            <w:hideMark/>
          </w:tcPr>
          <w:p w14:paraId="59C2E59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122.231</w:t>
            </w:r>
          </w:p>
        </w:tc>
        <w:tc>
          <w:tcPr>
            <w:tcW w:w="1191" w:type="dxa"/>
            <w:tcBorders>
              <w:top w:val="nil"/>
              <w:left w:val="nil"/>
              <w:bottom w:val="single" w:sz="8" w:space="0" w:color="auto"/>
              <w:right w:val="single" w:sz="8" w:space="0" w:color="auto"/>
            </w:tcBorders>
            <w:shd w:val="clear" w:color="auto" w:fill="auto"/>
            <w:hideMark/>
          </w:tcPr>
          <w:p w14:paraId="24EE362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1.977.459</w:t>
            </w:r>
          </w:p>
        </w:tc>
        <w:tc>
          <w:tcPr>
            <w:tcW w:w="1191" w:type="dxa"/>
            <w:tcBorders>
              <w:top w:val="nil"/>
              <w:left w:val="nil"/>
              <w:bottom w:val="single" w:sz="8" w:space="0" w:color="auto"/>
              <w:right w:val="single" w:sz="8" w:space="0" w:color="auto"/>
            </w:tcBorders>
            <w:shd w:val="clear" w:color="auto" w:fill="auto"/>
            <w:hideMark/>
          </w:tcPr>
          <w:p w14:paraId="619F883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3.374.489</w:t>
            </w:r>
          </w:p>
        </w:tc>
        <w:tc>
          <w:tcPr>
            <w:tcW w:w="1560" w:type="dxa"/>
            <w:tcBorders>
              <w:top w:val="nil"/>
              <w:left w:val="nil"/>
              <w:bottom w:val="single" w:sz="8" w:space="0" w:color="auto"/>
              <w:right w:val="single" w:sz="8" w:space="0" w:color="auto"/>
            </w:tcBorders>
            <w:shd w:val="clear" w:color="auto" w:fill="auto"/>
            <w:hideMark/>
          </w:tcPr>
          <w:p w14:paraId="403AC72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178.531</w:t>
            </w:r>
          </w:p>
        </w:tc>
        <w:tc>
          <w:tcPr>
            <w:tcW w:w="1191" w:type="dxa"/>
            <w:tcBorders>
              <w:top w:val="nil"/>
              <w:left w:val="nil"/>
              <w:bottom w:val="single" w:sz="8" w:space="0" w:color="auto"/>
              <w:right w:val="single" w:sz="8" w:space="0" w:color="auto"/>
            </w:tcBorders>
            <w:shd w:val="clear" w:color="auto" w:fill="auto"/>
            <w:hideMark/>
          </w:tcPr>
          <w:p w14:paraId="29F817F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1.499.523</w:t>
            </w:r>
          </w:p>
        </w:tc>
        <w:tc>
          <w:tcPr>
            <w:tcW w:w="1410" w:type="dxa"/>
            <w:tcBorders>
              <w:top w:val="nil"/>
              <w:left w:val="nil"/>
              <w:bottom w:val="single" w:sz="8" w:space="0" w:color="auto"/>
              <w:right w:val="single" w:sz="8" w:space="0" w:color="auto"/>
            </w:tcBorders>
            <w:shd w:val="clear" w:color="auto" w:fill="auto"/>
            <w:hideMark/>
          </w:tcPr>
          <w:p w14:paraId="2DBB1F1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7.152.233</w:t>
            </w:r>
          </w:p>
        </w:tc>
        <w:tc>
          <w:tcPr>
            <w:tcW w:w="1070" w:type="dxa"/>
            <w:tcBorders>
              <w:top w:val="nil"/>
              <w:left w:val="nil"/>
              <w:bottom w:val="single" w:sz="8" w:space="0" w:color="auto"/>
              <w:right w:val="single" w:sz="8" w:space="0" w:color="auto"/>
            </w:tcBorders>
            <w:shd w:val="clear" w:color="auto" w:fill="auto"/>
            <w:hideMark/>
          </w:tcPr>
          <w:p w14:paraId="7EA3909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3,06</w:t>
            </w:r>
          </w:p>
        </w:tc>
      </w:tr>
      <w:tr w:rsidR="009C22D2" w:rsidRPr="00B260DC" w14:paraId="44827BF4" w14:textId="77777777" w:rsidTr="00B45DAC">
        <w:trPr>
          <w:trHeight w:val="26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86D5CA8"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ADIYAMAN</w:t>
            </w:r>
          </w:p>
        </w:tc>
        <w:tc>
          <w:tcPr>
            <w:tcW w:w="1111" w:type="dxa"/>
            <w:tcBorders>
              <w:top w:val="nil"/>
              <w:left w:val="nil"/>
              <w:bottom w:val="single" w:sz="8" w:space="0" w:color="auto"/>
              <w:right w:val="single" w:sz="8" w:space="0" w:color="auto"/>
            </w:tcBorders>
            <w:shd w:val="clear" w:color="auto" w:fill="auto"/>
            <w:hideMark/>
          </w:tcPr>
          <w:p w14:paraId="7688869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33.790</w:t>
            </w:r>
          </w:p>
        </w:tc>
        <w:tc>
          <w:tcPr>
            <w:tcW w:w="1191" w:type="dxa"/>
            <w:tcBorders>
              <w:top w:val="nil"/>
              <w:left w:val="nil"/>
              <w:bottom w:val="single" w:sz="8" w:space="0" w:color="auto"/>
              <w:right w:val="single" w:sz="8" w:space="0" w:color="auto"/>
            </w:tcBorders>
            <w:shd w:val="clear" w:color="auto" w:fill="auto"/>
            <w:hideMark/>
          </w:tcPr>
          <w:p w14:paraId="6E9FA4A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280.696</w:t>
            </w:r>
          </w:p>
        </w:tc>
        <w:tc>
          <w:tcPr>
            <w:tcW w:w="1191" w:type="dxa"/>
            <w:tcBorders>
              <w:top w:val="nil"/>
              <w:left w:val="nil"/>
              <w:bottom w:val="single" w:sz="8" w:space="0" w:color="auto"/>
              <w:right w:val="single" w:sz="8" w:space="0" w:color="auto"/>
            </w:tcBorders>
            <w:shd w:val="clear" w:color="auto" w:fill="auto"/>
            <w:hideMark/>
          </w:tcPr>
          <w:p w14:paraId="7D7D2A4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583.885</w:t>
            </w:r>
          </w:p>
        </w:tc>
        <w:tc>
          <w:tcPr>
            <w:tcW w:w="1560" w:type="dxa"/>
            <w:tcBorders>
              <w:top w:val="nil"/>
              <w:left w:val="nil"/>
              <w:bottom w:val="single" w:sz="8" w:space="0" w:color="auto"/>
              <w:right w:val="single" w:sz="8" w:space="0" w:color="auto"/>
            </w:tcBorders>
            <w:shd w:val="clear" w:color="auto" w:fill="auto"/>
            <w:hideMark/>
          </w:tcPr>
          <w:p w14:paraId="45CBF73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56.835</w:t>
            </w:r>
          </w:p>
        </w:tc>
        <w:tc>
          <w:tcPr>
            <w:tcW w:w="1191" w:type="dxa"/>
            <w:tcBorders>
              <w:top w:val="nil"/>
              <w:left w:val="nil"/>
              <w:bottom w:val="single" w:sz="8" w:space="0" w:color="auto"/>
              <w:right w:val="single" w:sz="8" w:space="0" w:color="auto"/>
            </w:tcBorders>
            <w:shd w:val="clear" w:color="auto" w:fill="auto"/>
            <w:hideMark/>
          </w:tcPr>
          <w:p w14:paraId="3CD85BA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245.725</w:t>
            </w:r>
          </w:p>
        </w:tc>
        <w:tc>
          <w:tcPr>
            <w:tcW w:w="1410" w:type="dxa"/>
            <w:tcBorders>
              <w:top w:val="nil"/>
              <w:left w:val="nil"/>
              <w:bottom w:val="single" w:sz="8" w:space="0" w:color="auto"/>
              <w:right w:val="single" w:sz="8" w:space="0" w:color="auto"/>
            </w:tcBorders>
            <w:shd w:val="clear" w:color="auto" w:fill="auto"/>
            <w:hideMark/>
          </w:tcPr>
          <w:p w14:paraId="534067D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1.200.930</w:t>
            </w:r>
          </w:p>
        </w:tc>
        <w:tc>
          <w:tcPr>
            <w:tcW w:w="1070" w:type="dxa"/>
            <w:tcBorders>
              <w:top w:val="nil"/>
              <w:left w:val="nil"/>
              <w:bottom w:val="single" w:sz="8" w:space="0" w:color="auto"/>
              <w:right w:val="single" w:sz="8" w:space="0" w:color="auto"/>
            </w:tcBorders>
            <w:shd w:val="clear" w:color="auto" w:fill="auto"/>
            <w:hideMark/>
          </w:tcPr>
          <w:p w14:paraId="68DB6A1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0,51</w:t>
            </w:r>
          </w:p>
        </w:tc>
      </w:tr>
      <w:tr w:rsidR="009C22D2" w:rsidRPr="00B260DC" w14:paraId="2BA4F591" w14:textId="77777777" w:rsidTr="00B45DAC">
        <w:trPr>
          <w:trHeight w:val="12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CDA19EE"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AFYONKARAHİSAR</w:t>
            </w:r>
          </w:p>
        </w:tc>
        <w:tc>
          <w:tcPr>
            <w:tcW w:w="1111" w:type="dxa"/>
            <w:tcBorders>
              <w:top w:val="nil"/>
              <w:left w:val="nil"/>
              <w:bottom w:val="single" w:sz="8" w:space="0" w:color="auto"/>
              <w:right w:val="single" w:sz="8" w:space="0" w:color="auto"/>
            </w:tcBorders>
            <w:shd w:val="clear" w:color="auto" w:fill="auto"/>
            <w:hideMark/>
          </w:tcPr>
          <w:p w14:paraId="3621949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66.619</w:t>
            </w:r>
          </w:p>
        </w:tc>
        <w:tc>
          <w:tcPr>
            <w:tcW w:w="1191" w:type="dxa"/>
            <w:tcBorders>
              <w:top w:val="nil"/>
              <w:left w:val="nil"/>
              <w:bottom w:val="single" w:sz="8" w:space="0" w:color="auto"/>
              <w:right w:val="single" w:sz="8" w:space="0" w:color="auto"/>
            </w:tcBorders>
            <w:shd w:val="clear" w:color="auto" w:fill="auto"/>
            <w:hideMark/>
          </w:tcPr>
          <w:p w14:paraId="414DD8C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418.996</w:t>
            </w:r>
          </w:p>
        </w:tc>
        <w:tc>
          <w:tcPr>
            <w:tcW w:w="1191" w:type="dxa"/>
            <w:tcBorders>
              <w:top w:val="nil"/>
              <w:left w:val="nil"/>
              <w:bottom w:val="single" w:sz="8" w:space="0" w:color="auto"/>
              <w:right w:val="single" w:sz="8" w:space="0" w:color="auto"/>
            </w:tcBorders>
            <w:shd w:val="clear" w:color="auto" w:fill="auto"/>
            <w:hideMark/>
          </w:tcPr>
          <w:p w14:paraId="6282B43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754.076</w:t>
            </w:r>
          </w:p>
        </w:tc>
        <w:tc>
          <w:tcPr>
            <w:tcW w:w="1560" w:type="dxa"/>
            <w:tcBorders>
              <w:top w:val="nil"/>
              <w:left w:val="nil"/>
              <w:bottom w:val="single" w:sz="8" w:space="0" w:color="auto"/>
              <w:right w:val="single" w:sz="8" w:space="0" w:color="auto"/>
            </w:tcBorders>
            <w:shd w:val="clear" w:color="auto" w:fill="auto"/>
            <w:hideMark/>
          </w:tcPr>
          <w:p w14:paraId="4B48A55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226.231</w:t>
            </w:r>
          </w:p>
        </w:tc>
        <w:tc>
          <w:tcPr>
            <w:tcW w:w="1191" w:type="dxa"/>
            <w:tcBorders>
              <w:top w:val="nil"/>
              <w:left w:val="nil"/>
              <w:bottom w:val="single" w:sz="8" w:space="0" w:color="auto"/>
              <w:right w:val="single" w:sz="8" w:space="0" w:color="auto"/>
            </w:tcBorders>
            <w:shd w:val="clear" w:color="auto" w:fill="auto"/>
            <w:hideMark/>
          </w:tcPr>
          <w:p w14:paraId="3CFB715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420.251</w:t>
            </w:r>
          </w:p>
        </w:tc>
        <w:tc>
          <w:tcPr>
            <w:tcW w:w="1410" w:type="dxa"/>
            <w:tcBorders>
              <w:top w:val="nil"/>
              <w:left w:val="nil"/>
              <w:bottom w:val="single" w:sz="8" w:space="0" w:color="auto"/>
              <w:right w:val="single" w:sz="8" w:space="0" w:color="auto"/>
            </w:tcBorders>
            <w:shd w:val="clear" w:color="auto" w:fill="auto"/>
            <w:hideMark/>
          </w:tcPr>
          <w:p w14:paraId="1536F63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1.886.173</w:t>
            </w:r>
          </w:p>
        </w:tc>
        <w:tc>
          <w:tcPr>
            <w:tcW w:w="1070" w:type="dxa"/>
            <w:tcBorders>
              <w:top w:val="nil"/>
              <w:left w:val="nil"/>
              <w:bottom w:val="single" w:sz="8" w:space="0" w:color="auto"/>
              <w:right w:val="single" w:sz="8" w:space="0" w:color="auto"/>
            </w:tcBorders>
            <w:shd w:val="clear" w:color="auto" w:fill="auto"/>
            <w:hideMark/>
          </w:tcPr>
          <w:p w14:paraId="788F470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0,81</w:t>
            </w:r>
          </w:p>
        </w:tc>
      </w:tr>
      <w:tr w:rsidR="009C22D2" w:rsidRPr="00B260DC" w14:paraId="19A522EF" w14:textId="77777777" w:rsidTr="00B45DAC">
        <w:trPr>
          <w:trHeight w:val="18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6D98A9"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AĞRI</w:t>
            </w:r>
          </w:p>
        </w:tc>
        <w:tc>
          <w:tcPr>
            <w:tcW w:w="1111" w:type="dxa"/>
            <w:tcBorders>
              <w:top w:val="nil"/>
              <w:left w:val="nil"/>
              <w:bottom w:val="single" w:sz="8" w:space="0" w:color="auto"/>
              <w:right w:val="single" w:sz="8" w:space="0" w:color="auto"/>
            </w:tcBorders>
            <w:shd w:val="clear" w:color="auto" w:fill="auto"/>
            <w:hideMark/>
          </w:tcPr>
          <w:p w14:paraId="7186753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33.330</w:t>
            </w:r>
          </w:p>
        </w:tc>
        <w:tc>
          <w:tcPr>
            <w:tcW w:w="1191" w:type="dxa"/>
            <w:tcBorders>
              <w:top w:val="nil"/>
              <w:left w:val="nil"/>
              <w:bottom w:val="single" w:sz="8" w:space="0" w:color="auto"/>
              <w:right w:val="single" w:sz="8" w:space="0" w:color="auto"/>
            </w:tcBorders>
            <w:shd w:val="clear" w:color="auto" w:fill="auto"/>
            <w:hideMark/>
          </w:tcPr>
          <w:p w14:paraId="4E4AC4E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213.886</w:t>
            </w:r>
          </w:p>
        </w:tc>
        <w:tc>
          <w:tcPr>
            <w:tcW w:w="1191" w:type="dxa"/>
            <w:tcBorders>
              <w:top w:val="nil"/>
              <w:left w:val="nil"/>
              <w:bottom w:val="single" w:sz="8" w:space="0" w:color="auto"/>
              <w:right w:val="single" w:sz="8" w:space="0" w:color="auto"/>
            </w:tcBorders>
            <w:shd w:val="clear" w:color="auto" w:fill="auto"/>
            <w:hideMark/>
          </w:tcPr>
          <w:p w14:paraId="25716FC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87.503</w:t>
            </w:r>
          </w:p>
        </w:tc>
        <w:tc>
          <w:tcPr>
            <w:tcW w:w="1560" w:type="dxa"/>
            <w:tcBorders>
              <w:top w:val="nil"/>
              <w:left w:val="nil"/>
              <w:bottom w:val="single" w:sz="8" w:space="0" w:color="auto"/>
              <w:right w:val="single" w:sz="8" w:space="0" w:color="auto"/>
            </w:tcBorders>
            <w:shd w:val="clear" w:color="auto" w:fill="auto"/>
            <w:hideMark/>
          </w:tcPr>
          <w:p w14:paraId="0BD9B0D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624</w:t>
            </w:r>
          </w:p>
        </w:tc>
        <w:tc>
          <w:tcPr>
            <w:tcW w:w="1191" w:type="dxa"/>
            <w:tcBorders>
              <w:top w:val="nil"/>
              <w:left w:val="nil"/>
              <w:bottom w:val="single" w:sz="8" w:space="0" w:color="auto"/>
              <w:right w:val="single" w:sz="8" w:space="0" w:color="auto"/>
            </w:tcBorders>
            <w:shd w:val="clear" w:color="auto" w:fill="auto"/>
            <w:hideMark/>
          </w:tcPr>
          <w:p w14:paraId="3961B42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152.803</w:t>
            </w:r>
          </w:p>
        </w:tc>
        <w:tc>
          <w:tcPr>
            <w:tcW w:w="1410" w:type="dxa"/>
            <w:tcBorders>
              <w:top w:val="nil"/>
              <w:left w:val="nil"/>
              <w:bottom w:val="single" w:sz="8" w:space="0" w:color="auto"/>
              <w:right w:val="single" w:sz="8" w:space="0" w:color="auto"/>
            </w:tcBorders>
            <w:shd w:val="clear" w:color="auto" w:fill="auto"/>
            <w:hideMark/>
          </w:tcPr>
          <w:p w14:paraId="7449B8D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488.146</w:t>
            </w:r>
          </w:p>
        </w:tc>
        <w:tc>
          <w:tcPr>
            <w:tcW w:w="1070" w:type="dxa"/>
            <w:tcBorders>
              <w:top w:val="nil"/>
              <w:left w:val="nil"/>
              <w:bottom w:val="single" w:sz="8" w:space="0" w:color="auto"/>
              <w:right w:val="single" w:sz="8" w:space="0" w:color="auto"/>
            </w:tcBorders>
            <w:shd w:val="clear" w:color="auto" w:fill="auto"/>
            <w:hideMark/>
          </w:tcPr>
          <w:p w14:paraId="4B44635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0,21</w:t>
            </w:r>
          </w:p>
        </w:tc>
      </w:tr>
      <w:tr w:rsidR="009C22D2" w:rsidRPr="00B260DC" w14:paraId="265C12B2" w14:textId="77777777" w:rsidTr="00B45DAC">
        <w:trPr>
          <w:trHeight w:val="24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F39E21E"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AKSARAY</w:t>
            </w:r>
          </w:p>
        </w:tc>
        <w:tc>
          <w:tcPr>
            <w:tcW w:w="1111" w:type="dxa"/>
            <w:tcBorders>
              <w:top w:val="nil"/>
              <w:left w:val="nil"/>
              <w:bottom w:val="single" w:sz="8" w:space="0" w:color="auto"/>
              <w:right w:val="single" w:sz="8" w:space="0" w:color="auto"/>
            </w:tcBorders>
            <w:shd w:val="clear" w:color="auto" w:fill="auto"/>
            <w:hideMark/>
          </w:tcPr>
          <w:p w14:paraId="1AA49B0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32.110</w:t>
            </w:r>
          </w:p>
        </w:tc>
        <w:tc>
          <w:tcPr>
            <w:tcW w:w="1191" w:type="dxa"/>
            <w:tcBorders>
              <w:top w:val="nil"/>
              <w:left w:val="nil"/>
              <w:bottom w:val="single" w:sz="8" w:space="0" w:color="auto"/>
              <w:right w:val="single" w:sz="8" w:space="0" w:color="auto"/>
            </w:tcBorders>
            <w:shd w:val="clear" w:color="auto" w:fill="auto"/>
            <w:hideMark/>
          </w:tcPr>
          <w:p w14:paraId="37DD08D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237.595</w:t>
            </w:r>
          </w:p>
        </w:tc>
        <w:tc>
          <w:tcPr>
            <w:tcW w:w="1191" w:type="dxa"/>
            <w:tcBorders>
              <w:top w:val="nil"/>
              <w:left w:val="nil"/>
              <w:bottom w:val="single" w:sz="8" w:space="0" w:color="auto"/>
              <w:right w:val="single" w:sz="8" w:space="0" w:color="auto"/>
            </w:tcBorders>
            <w:shd w:val="clear" w:color="auto" w:fill="auto"/>
            <w:hideMark/>
          </w:tcPr>
          <w:p w14:paraId="35A8955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292.876</w:t>
            </w:r>
          </w:p>
        </w:tc>
        <w:tc>
          <w:tcPr>
            <w:tcW w:w="1560" w:type="dxa"/>
            <w:tcBorders>
              <w:top w:val="nil"/>
              <w:left w:val="nil"/>
              <w:bottom w:val="single" w:sz="8" w:space="0" w:color="auto"/>
              <w:right w:val="single" w:sz="8" w:space="0" w:color="auto"/>
            </w:tcBorders>
            <w:shd w:val="clear" w:color="auto" w:fill="auto"/>
            <w:hideMark/>
          </w:tcPr>
          <w:p w14:paraId="1F75184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339.914</w:t>
            </w:r>
          </w:p>
        </w:tc>
        <w:tc>
          <w:tcPr>
            <w:tcW w:w="1191" w:type="dxa"/>
            <w:tcBorders>
              <w:top w:val="nil"/>
              <w:left w:val="nil"/>
              <w:bottom w:val="single" w:sz="8" w:space="0" w:color="auto"/>
              <w:right w:val="single" w:sz="8" w:space="0" w:color="auto"/>
            </w:tcBorders>
            <w:shd w:val="clear" w:color="auto" w:fill="auto"/>
            <w:hideMark/>
          </w:tcPr>
          <w:p w14:paraId="6A30F2B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232.787</w:t>
            </w:r>
          </w:p>
        </w:tc>
        <w:tc>
          <w:tcPr>
            <w:tcW w:w="1410" w:type="dxa"/>
            <w:tcBorders>
              <w:top w:val="nil"/>
              <w:left w:val="nil"/>
              <w:bottom w:val="single" w:sz="8" w:space="0" w:color="auto"/>
              <w:right w:val="single" w:sz="8" w:space="0" w:color="auto"/>
            </w:tcBorders>
            <w:shd w:val="clear" w:color="auto" w:fill="auto"/>
            <w:hideMark/>
          </w:tcPr>
          <w:p w14:paraId="72DC6D0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1.135.282</w:t>
            </w:r>
          </w:p>
        </w:tc>
        <w:tc>
          <w:tcPr>
            <w:tcW w:w="1070" w:type="dxa"/>
            <w:tcBorders>
              <w:top w:val="nil"/>
              <w:left w:val="nil"/>
              <w:bottom w:val="single" w:sz="8" w:space="0" w:color="auto"/>
              <w:right w:val="single" w:sz="8" w:space="0" w:color="auto"/>
            </w:tcBorders>
            <w:shd w:val="clear" w:color="auto" w:fill="auto"/>
            <w:hideMark/>
          </w:tcPr>
          <w:p w14:paraId="0D4EE2B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0,49</w:t>
            </w:r>
          </w:p>
        </w:tc>
      </w:tr>
      <w:tr w:rsidR="009C22D2" w:rsidRPr="00B260DC" w14:paraId="47F09031" w14:textId="77777777" w:rsidTr="00B45DAC">
        <w:trPr>
          <w:trHeight w:val="253"/>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546017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AMASYA</w:t>
            </w:r>
          </w:p>
        </w:tc>
        <w:tc>
          <w:tcPr>
            <w:tcW w:w="1111" w:type="dxa"/>
            <w:tcBorders>
              <w:top w:val="nil"/>
              <w:left w:val="nil"/>
              <w:bottom w:val="single" w:sz="8" w:space="0" w:color="auto"/>
              <w:right w:val="single" w:sz="8" w:space="0" w:color="auto"/>
            </w:tcBorders>
            <w:shd w:val="clear" w:color="auto" w:fill="auto"/>
            <w:hideMark/>
          </w:tcPr>
          <w:p w14:paraId="59B2308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30.468</w:t>
            </w:r>
          </w:p>
        </w:tc>
        <w:tc>
          <w:tcPr>
            <w:tcW w:w="1191" w:type="dxa"/>
            <w:tcBorders>
              <w:top w:val="nil"/>
              <w:left w:val="nil"/>
              <w:bottom w:val="single" w:sz="8" w:space="0" w:color="auto"/>
              <w:right w:val="single" w:sz="8" w:space="0" w:color="auto"/>
            </w:tcBorders>
            <w:shd w:val="clear" w:color="auto" w:fill="auto"/>
            <w:hideMark/>
          </w:tcPr>
          <w:p w14:paraId="23FC9B2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217.100</w:t>
            </w:r>
          </w:p>
        </w:tc>
        <w:tc>
          <w:tcPr>
            <w:tcW w:w="1191" w:type="dxa"/>
            <w:tcBorders>
              <w:top w:val="nil"/>
              <w:left w:val="nil"/>
              <w:bottom w:val="single" w:sz="8" w:space="0" w:color="auto"/>
              <w:right w:val="single" w:sz="8" w:space="0" w:color="auto"/>
            </w:tcBorders>
            <w:shd w:val="clear" w:color="auto" w:fill="auto"/>
            <w:hideMark/>
          </w:tcPr>
          <w:p w14:paraId="2CD85D5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159.192</w:t>
            </w:r>
          </w:p>
        </w:tc>
        <w:tc>
          <w:tcPr>
            <w:tcW w:w="1560" w:type="dxa"/>
            <w:tcBorders>
              <w:top w:val="nil"/>
              <w:left w:val="nil"/>
              <w:bottom w:val="single" w:sz="8" w:space="0" w:color="auto"/>
              <w:right w:val="single" w:sz="8" w:space="0" w:color="auto"/>
            </w:tcBorders>
            <w:shd w:val="clear" w:color="auto" w:fill="auto"/>
            <w:hideMark/>
          </w:tcPr>
          <w:p w14:paraId="038295D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34.512</w:t>
            </w:r>
          </w:p>
        </w:tc>
        <w:tc>
          <w:tcPr>
            <w:tcW w:w="1191" w:type="dxa"/>
            <w:tcBorders>
              <w:top w:val="nil"/>
              <w:left w:val="nil"/>
              <w:bottom w:val="single" w:sz="8" w:space="0" w:color="auto"/>
              <w:right w:val="single" w:sz="8" w:space="0" w:color="auto"/>
            </w:tcBorders>
            <w:shd w:val="clear" w:color="auto" w:fill="auto"/>
            <w:hideMark/>
          </w:tcPr>
          <w:p w14:paraId="43BB703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163.462</w:t>
            </w:r>
          </w:p>
        </w:tc>
        <w:tc>
          <w:tcPr>
            <w:tcW w:w="1410" w:type="dxa"/>
            <w:tcBorders>
              <w:top w:val="nil"/>
              <w:left w:val="nil"/>
              <w:bottom w:val="single" w:sz="8" w:space="0" w:color="auto"/>
              <w:right w:val="single" w:sz="8" w:space="0" w:color="auto"/>
            </w:tcBorders>
            <w:shd w:val="clear" w:color="auto" w:fill="auto"/>
            <w:hideMark/>
          </w:tcPr>
          <w:p w14:paraId="08CD95C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604.735</w:t>
            </w:r>
          </w:p>
        </w:tc>
        <w:tc>
          <w:tcPr>
            <w:tcW w:w="1070" w:type="dxa"/>
            <w:tcBorders>
              <w:top w:val="nil"/>
              <w:left w:val="nil"/>
              <w:bottom w:val="single" w:sz="8" w:space="0" w:color="auto"/>
              <w:right w:val="single" w:sz="8" w:space="0" w:color="auto"/>
            </w:tcBorders>
            <w:shd w:val="clear" w:color="auto" w:fill="auto"/>
            <w:hideMark/>
          </w:tcPr>
          <w:p w14:paraId="51F8917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0,26</w:t>
            </w:r>
          </w:p>
        </w:tc>
      </w:tr>
      <w:tr w:rsidR="009C22D2" w:rsidRPr="00B260DC" w14:paraId="4DB7BA26" w14:textId="77777777" w:rsidTr="00B45DAC">
        <w:trPr>
          <w:trHeight w:val="27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D8701B"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ANKARA</w:t>
            </w:r>
          </w:p>
        </w:tc>
        <w:tc>
          <w:tcPr>
            <w:tcW w:w="1111" w:type="dxa"/>
            <w:tcBorders>
              <w:top w:val="nil"/>
              <w:left w:val="nil"/>
              <w:bottom w:val="single" w:sz="8" w:space="0" w:color="auto"/>
              <w:right w:val="single" w:sz="8" w:space="0" w:color="auto"/>
            </w:tcBorders>
            <w:shd w:val="clear" w:color="auto" w:fill="auto"/>
            <w:hideMark/>
          </w:tcPr>
          <w:p w14:paraId="7451A08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296.782</w:t>
            </w:r>
          </w:p>
        </w:tc>
        <w:tc>
          <w:tcPr>
            <w:tcW w:w="1191" w:type="dxa"/>
            <w:tcBorders>
              <w:top w:val="nil"/>
              <w:left w:val="nil"/>
              <w:bottom w:val="single" w:sz="8" w:space="0" w:color="auto"/>
              <w:right w:val="single" w:sz="8" w:space="0" w:color="auto"/>
            </w:tcBorders>
            <w:shd w:val="clear" w:color="auto" w:fill="auto"/>
            <w:hideMark/>
          </w:tcPr>
          <w:p w14:paraId="7A87A03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4.334.394</w:t>
            </w:r>
          </w:p>
        </w:tc>
        <w:tc>
          <w:tcPr>
            <w:tcW w:w="1191" w:type="dxa"/>
            <w:tcBorders>
              <w:top w:val="nil"/>
              <w:left w:val="nil"/>
              <w:bottom w:val="single" w:sz="8" w:space="0" w:color="auto"/>
              <w:right w:val="single" w:sz="8" w:space="0" w:color="auto"/>
            </w:tcBorders>
            <w:shd w:val="clear" w:color="auto" w:fill="auto"/>
            <w:hideMark/>
          </w:tcPr>
          <w:p w14:paraId="401A946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4.766.136</w:t>
            </w:r>
          </w:p>
        </w:tc>
        <w:tc>
          <w:tcPr>
            <w:tcW w:w="1560" w:type="dxa"/>
            <w:tcBorders>
              <w:top w:val="nil"/>
              <w:left w:val="nil"/>
              <w:bottom w:val="single" w:sz="8" w:space="0" w:color="auto"/>
              <w:right w:val="single" w:sz="8" w:space="0" w:color="auto"/>
            </w:tcBorders>
            <w:shd w:val="clear" w:color="auto" w:fill="auto"/>
            <w:hideMark/>
          </w:tcPr>
          <w:p w14:paraId="56BD253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205.082</w:t>
            </w:r>
          </w:p>
        </w:tc>
        <w:tc>
          <w:tcPr>
            <w:tcW w:w="1191" w:type="dxa"/>
            <w:tcBorders>
              <w:top w:val="nil"/>
              <w:left w:val="nil"/>
              <w:bottom w:val="single" w:sz="8" w:space="0" w:color="auto"/>
              <w:right w:val="single" w:sz="8" w:space="0" w:color="auto"/>
            </w:tcBorders>
            <w:shd w:val="clear" w:color="auto" w:fill="auto"/>
            <w:hideMark/>
          </w:tcPr>
          <w:p w14:paraId="31488B7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4.497.009</w:t>
            </w:r>
          </w:p>
        </w:tc>
        <w:tc>
          <w:tcPr>
            <w:tcW w:w="1410" w:type="dxa"/>
            <w:tcBorders>
              <w:top w:val="nil"/>
              <w:left w:val="nil"/>
              <w:bottom w:val="single" w:sz="8" w:space="0" w:color="auto"/>
              <w:right w:val="single" w:sz="8" w:space="0" w:color="auto"/>
            </w:tcBorders>
            <w:shd w:val="clear" w:color="auto" w:fill="auto"/>
            <w:hideMark/>
          </w:tcPr>
          <w:p w14:paraId="471C073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14.099.403</w:t>
            </w:r>
          </w:p>
        </w:tc>
        <w:tc>
          <w:tcPr>
            <w:tcW w:w="1070" w:type="dxa"/>
            <w:tcBorders>
              <w:top w:val="nil"/>
              <w:left w:val="nil"/>
              <w:bottom w:val="single" w:sz="8" w:space="0" w:color="auto"/>
              <w:right w:val="single" w:sz="8" w:space="0" w:color="auto"/>
            </w:tcBorders>
            <w:shd w:val="clear" w:color="auto" w:fill="auto"/>
            <w:hideMark/>
          </w:tcPr>
          <w:p w14:paraId="194D836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6,04</w:t>
            </w:r>
          </w:p>
        </w:tc>
      </w:tr>
      <w:tr w:rsidR="009C22D2" w:rsidRPr="00B260DC" w14:paraId="10ADBB67" w14:textId="77777777" w:rsidTr="00B45DAC">
        <w:trPr>
          <w:trHeight w:val="11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C6D1D9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ANTALYA</w:t>
            </w:r>
          </w:p>
        </w:tc>
        <w:tc>
          <w:tcPr>
            <w:tcW w:w="1111" w:type="dxa"/>
            <w:tcBorders>
              <w:top w:val="nil"/>
              <w:left w:val="nil"/>
              <w:bottom w:val="single" w:sz="8" w:space="0" w:color="auto"/>
              <w:right w:val="single" w:sz="8" w:space="0" w:color="auto"/>
            </w:tcBorders>
            <w:shd w:val="clear" w:color="auto" w:fill="auto"/>
            <w:hideMark/>
          </w:tcPr>
          <w:p w14:paraId="211434B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172.523</w:t>
            </w:r>
          </w:p>
        </w:tc>
        <w:tc>
          <w:tcPr>
            <w:tcW w:w="1191" w:type="dxa"/>
            <w:tcBorders>
              <w:top w:val="nil"/>
              <w:left w:val="nil"/>
              <w:bottom w:val="single" w:sz="8" w:space="0" w:color="auto"/>
              <w:right w:val="single" w:sz="8" w:space="0" w:color="auto"/>
            </w:tcBorders>
            <w:shd w:val="clear" w:color="auto" w:fill="auto"/>
            <w:hideMark/>
          </w:tcPr>
          <w:p w14:paraId="1F383A8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2.805.494</w:t>
            </w:r>
          </w:p>
        </w:tc>
        <w:tc>
          <w:tcPr>
            <w:tcW w:w="1191" w:type="dxa"/>
            <w:tcBorders>
              <w:top w:val="nil"/>
              <w:left w:val="nil"/>
              <w:bottom w:val="single" w:sz="8" w:space="0" w:color="auto"/>
              <w:right w:val="single" w:sz="8" w:space="0" w:color="auto"/>
            </w:tcBorders>
            <w:shd w:val="clear" w:color="auto" w:fill="auto"/>
            <w:hideMark/>
          </w:tcPr>
          <w:p w14:paraId="4B2A679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1.257.636</w:t>
            </w:r>
          </w:p>
        </w:tc>
        <w:tc>
          <w:tcPr>
            <w:tcW w:w="1560" w:type="dxa"/>
            <w:tcBorders>
              <w:top w:val="nil"/>
              <w:left w:val="nil"/>
              <w:bottom w:val="single" w:sz="8" w:space="0" w:color="auto"/>
              <w:right w:val="single" w:sz="8" w:space="0" w:color="auto"/>
            </w:tcBorders>
            <w:shd w:val="clear" w:color="auto" w:fill="auto"/>
            <w:hideMark/>
          </w:tcPr>
          <w:p w14:paraId="34D60E0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206.469</w:t>
            </w:r>
          </w:p>
        </w:tc>
        <w:tc>
          <w:tcPr>
            <w:tcW w:w="1191" w:type="dxa"/>
            <w:tcBorders>
              <w:top w:val="nil"/>
              <w:left w:val="nil"/>
              <w:bottom w:val="single" w:sz="8" w:space="0" w:color="auto"/>
              <w:right w:val="single" w:sz="8" w:space="0" w:color="auto"/>
            </w:tcBorders>
            <w:shd w:val="clear" w:color="auto" w:fill="auto"/>
            <w:hideMark/>
          </w:tcPr>
          <w:p w14:paraId="12E54FD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3.079.199</w:t>
            </w:r>
          </w:p>
        </w:tc>
        <w:tc>
          <w:tcPr>
            <w:tcW w:w="1410" w:type="dxa"/>
            <w:tcBorders>
              <w:top w:val="nil"/>
              <w:left w:val="nil"/>
              <w:bottom w:val="single" w:sz="8" w:space="0" w:color="auto"/>
              <w:right w:val="single" w:sz="8" w:space="0" w:color="auto"/>
            </w:tcBorders>
            <w:shd w:val="clear" w:color="auto" w:fill="auto"/>
            <w:hideMark/>
          </w:tcPr>
          <w:p w14:paraId="02353D3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7.521.320</w:t>
            </w:r>
          </w:p>
        </w:tc>
        <w:tc>
          <w:tcPr>
            <w:tcW w:w="1070" w:type="dxa"/>
            <w:tcBorders>
              <w:top w:val="nil"/>
              <w:left w:val="nil"/>
              <w:bottom w:val="single" w:sz="8" w:space="0" w:color="auto"/>
              <w:right w:val="single" w:sz="8" w:space="0" w:color="auto"/>
            </w:tcBorders>
            <w:shd w:val="clear" w:color="auto" w:fill="auto"/>
            <w:hideMark/>
          </w:tcPr>
          <w:p w14:paraId="4F79DA0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3,22</w:t>
            </w:r>
          </w:p>
        </w:tc>
      </w:tr>
      <w:tr w:rsidR="009C22D2" w:rsidRPr="00B260DC" w14:paraId="2A2CCCEA" w14:textId="77777777" w:rsidTr="00B45DAC">
        <w:trPr>
          <w:trHeight w:val="6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3FB10C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ARDAHAN</w:t>
            </w:r>
          </w:p>
        </w:tc>
        <w:tc>
          <w:tcPr>
            <w:tcW w:w="1111" w:type="dxa"/>
            <w:tcBorders>
              <w:top w:val="nil"/>
              <w:left w:val="nil"/>
              <w:bottom w:val="single" w:sz="8" w:space="0" w:color="auto"/>
              <w:right w:val="single" w:sz="8" w:space="0" w:color="auto"/>
            </w:tcBorders>
            <w:shd w:val="clear" w:color="auto" w:fill="auto"/>
            <w:hideMark/>
          </w:tcPr>
          <w:p w14:paraId="01BF31C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13.706</w:t>
            </w:r>
          </w:p>
        </w:tc>
        <w:tc>
          <w:tcPr>
            <w:tcW w:w="1191" w:type="dxa"/>
            <w:tcBorders>
              <w:top w:val="nil"/>
              <w:left w:val="nil"/>
              <w:bottom w:val="single" w:sz="8" w:space="0" w:color="auto"/>
              <w:right w:val="single" w:sz="8" w:space="0" w:color="auto"/>
            </w:tcBorders>
            <w:shd w:val="clear" w:color="auto" w:fill="auto"/>
            <w:hideMark/>
          </w:tcPr>
          <w:p w14:paraId="1EE6766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47.200</w:t>
            </w:r>
          </w:p>
        </w:tc>
        <w:tc>
          <w:tcPr>
            <w:tcW w:w="1191" w:type="dxa"/>
            <w:tcBorders>
              <w:top w:val="nil"/>
              <w:left w:val="nil"/>
              <w:bottom w:val="single" w:sz="8" w:space="0" w:color="auto"/>
              <w:right w:val="single" w:sz="8" w:space="0" w:color="auto"/>
            </w:tcBorders>
            <w:shd w:val="clear" w:color="auto" w:fill="auto"/>
            <w:hideMark/>
          </w:tcPr>
          <w:p w14:paraId="0A58A9E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1.612</w:t>
            </w:r>
          </w:p>
        </w:tc>
        <w:tc>
          <w:tcPr>
            <w:tcW w:w="1560" w:type="dxa"/>
            <w:tcBorders>
              <w:top w:val="nil"/>
              <w:left w:val="nil"/>
              <w:bottom w:val="single" w:sz="8" w:space="0" w:color="auto"/>
              <w:right w:val="single" w:sz="8" w:space="0" w:color="auto"/>
            </w:tcBorders>
            <w:shd w:val="clear" w:color="auto" w:fill="auto"/>
            <w:hideMark/>
          </w:tcPr>
          <w:p w14:paraId="067AF00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w:t>
            </w:r>
          </w:p>
        </w:tc>
        <w:tc>
          <w:tcPr>
            <w:tcW w:w="1191" w:type="dxa"/>
            <w:tcBorders>
              <w:top w:val="nil"/>
              <w:left w:val="nil"/>
              <w:bottom w:val="single" w:sz="8" w:space="0" w:color="auto"/>
              <w:right w:val="single" w:sz="8" w:space="0" w:color="auto"/>
            </w:tcBorders>
            <w:shd w:val="clear" w:color="auto" w:fill="auto"/>
            <w:hideMark/>
          </w:tcPr>
          <w:p w14:paraId="35568EE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68.143</w:t>
            </w:r>
          </w:p>
        </w:tc>
        <w:tc>
          <w:tcPr>
            <w:tcW w:w="1410" w:type="dxa"/>
            <w:tcBorders>
              <w:top w:val="nil"/>
              <w:left w:val="nil"/>
              <w:bottom w:val="single" w:sz="8" w:space="0" w:color="auto"/>
              <w:right w:val="single" w:sz="8" w:space="0" w:color="auto"/>
            </w:tcBorders>
            <w:shd w:val="clear" w:color="auto" w:fill="auto"/>
            <w:hideMark/>
          </w:tcPr>
          <w:p w14:paraId="54B5691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130.666</w:t>
            </w:r>
          </w:p>
        </w:tc>
        <w:tc>
          <w:tcPr>
            <w:tcW w:w="1070" w:type="dxa"/>
            <w:tcBorders>
              <w:top w:val="nil"/>
              <w:left w:val="nil"/>
              <w:bottom w:val="single" w:sz="8" w:space="0" w:color="auto"/>
              <w:right w:val="single" w:sz="8" w:space="0" w:color="auto"/>
            </w:tcBorders>
            <w:shd w:val="clear" w:color="auto" w:fill="auto"/>
            <w:hideMark/>
          </w:tcPr>
          <w:p w14:paraId="4E8D9F8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0,06</w:t>
            </w:r>
          </w:p>
        </w:tc>
      </w:tr>
      <w:tr w:rsidR="009C22D2" w:rsidRPr="00B260DC" w14:paraId="35244F0C" w14:textId="77777777" w:rsidTr="00B45DAC">
        <w:trPr>
          <w:trHeight w:val="8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3BDF791"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ARTVİN</w:t>
            </w:r>
          </w:p>
        </w:tc>
        <w:tc>
          <w:tcPr>
            <w:tcW w:w="1111" w:type="dxa"/>
            <w:tcBorders>
              <w:top w:val="nil"/>
              <w:left w:val="nil"/>
              <w:bottom w:val="single" w:sz="8" w:space="0" w:color="auto"/>
              <w:right w:val="single" w:sz="8" w:space="0" w:color="auto"/>
            </w:tcBorders>
            <w:shd w:val="clear" w:color="auto" w:fill="auto"/>
            <w:hideMark/>
          </w:tcPr>
          <w:p w14:paraId="79CF1EE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35.889</w:t>
            </w:r>
          </w:p>
        </w:tc>
        <w:tc>
          <w:tcPr>
            <w:tcW w:w="1191" w:type="dxa"/>
            <w:tcBorders>
              <w:top w:val="nil"/>
              <w:left w:val="nil"/>
              <w:bottom w:val="single" w:sz="8" w:space="0" w:color="auto"/>
              <w:right w:val="single" w:sz="8" w:space="0" w:color="auto"/>
            </w:tcBorders>
            <w:shd w:val="clear" w:color="auto" w:fill="auto"/>
            <w:hideMark/>
          </w:tcPr>
          <w:p w14:paraId="19E0C08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133.466</w:t>
            </w:r>
          </w:p>
        </w:tc>
        <w:tc>
          <w:tcPr>
            <w:tcW w:w="1191" w:type="dxa"/>
            <w:tcBorders>
              <w:top w:val="nil"/>
              <w:left w:val="nil"/>
              <w:bottom w:val="single" w:sz="8" w:space="0" w:color="auto"/>
              <w:right w:val="single" w:sz="8" w:space="0" w:color="auto"/>
            </w:tcBorders>
            <w:shd w:val="clear" w:color="auto" w:fill="auto"/>
            <w:hideMark/>
          </w:tcPr>
          <w:p w14:paraId="5E47FC8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145.795</w:t>
            </w:r>
          </w:p>
        </w:tc>
        <w:tc>
          <w:tcPr>
            <w:tcW w:w="1560" w:type="dxa"/>
            <w:tcBorders>
              <w:top w:val="nil"/>
              <w:left w:val="nil"/>
              <w:bottom w:val="single" w:sz="8" w:space="0" w:color="auto"/>
              <w:right w:val="single" w:sz="8" w:space="0" w:color="auto"/>
            </w:tcBorders>
            <w:shd w:val="clear" w:color="auto" w:fill="auto"/>
            <w:hideMark/>
          </w:tcPr>
          <w:p w14:paraId="0AB0757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176</w:t>
            </w:r>
          </w:p>
        </w:tc>
        <w:tc>
          <w:tcPr>
            <w:tcW w:w="1191" w:type="dxa"/>
            <w:tcBorders>
              <w:top w:val="nil"/>
              <w:left w:val="nil"/>
              <w:bottom w:val="single" w:sz="8" w:space="0" w:color="auto"/>
              <w:right w:val="single" w:sz="8" w:space="0" w:color="auto"/>
            </w:tcBorders>
            <w:shd w:val="clear" w:color="auto" w:fill="auto"/>
            <w:hideMark/>
          </w:tcPr>
          <w:p w14:paraId="2E96C0E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126.478</w:t>
            </w:r>
          </w:p>
        </w:tc>
        <w:tc>
          <w:tcPr>
            <w:tcW w:w="1410" w:type="dxa"/>
            <w:tcBorders>
              <w:top w:val="nil"/>
              <w:left w:val="nil"/>
              <w:bottom w:val="single" w:sz="8" w:space="0" w:color="auto"/>
              <w:right w:val="single" w:sz="8" w:space="0" w:color="auto"/>
            </w:tcBorders>
            <w:shd w:val="clear" w:color="auto" w:fill="auto"/>
            <w:hideMark/>
          </w:tcPr>
          <w:p w14:paraId="6872342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441.803</w:t>
            </w:r>
          </w:p>
        </w:tc>
        <w:tc>
          <w:tcPr>
            <w:tcW w:w="1070" w:type="dxa"/>
            <w:tcBorders>
              <w:top w:val="nil"/>
              <w:left w:val="nil"/>
              <w:bottom w:val="single" w:sz="8" w:space="0" w:color="auto"/>
              <w:right w:val="single" w:sz="8" w:space="0" w:color="auto"/>
            </w:tcBorders>
            <w:shd w:val="clear" w:color="auto" w:fill="auto"/>
            <w:hideMark/>
          </w:tcPr>
          <w:p w14:paraId="0046BF4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0,19</w:t>
            </w:r>
          </w:p>
        </w:tc>
      </w:tr>
      <w:tr w:rsidR="009C22D2" w:rsidRPr="00B260DC" w14:paraId="380AA905" w14:textId="77777777" w:rsidTr="00B45DAC">
        <w:trPr>
          <w:trHeight w:val="14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CF953CE"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AYDIN</w:t>
            </w:r>
          </w:p>
        </w:tc>
        <w:tc>
          <w:tcPr>
            <w:tcW w:w="1111" w:type="dxa"/>
            <w:tcBorders>
              <w:top w:val="nil"/>
              <w:left w:val="nil"/>
              <w:bottom w:val="single" w:sz="8" w:space="0" w:color="auto"/>
              <w:right w:val="single" w:sz="8" w:space="0" w:color="auto"/>
            </w:tcBorders>
            <w:shd w:val="clear" w:color="auto" w:fill="auto"/>
            <w:hideMark/>
          </w:tcPr>
          <w:p w14:paraId="1410E2E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81.910</w:t>
            </w:r>
          </w:p>
        </w:tc>
        <w:tc>
          <w:tcPr>
            <w:tcW w:w="1191" w:type="dxa"/>
            <w:tcBorders>
              <w:top w:val="nil"/>
              <w:left w:val="nil"/>
              <w:bottom w:val="single" w:sz="8" w:space="0" w:color="auto"/>
              <w:right w:val="single" w:sz="8" w:space="0" w:color="auto"/>
            </w:tcBorders>
            <w:shd w:val="clear" w:color="auto" w:fill="auto"/>
            <w:hideMark/>
          </w:tcPr>
          <w:p w14:paraId="66DD5BF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1.040.532</w:t>
            </w:r>
          </w:p>
        </w:tc>
        <w:tc>
          <w:tcPr>
            <w:tcW w:w="1191" w:type="dxa"/>
            <w:tcBorders>
              <w:top w:val="nil"/>
              <w:left w:val="nil"/>
              <w:bottom w:val="single" w:sz="8" w:space="0" w:color="auto"/>
              <w:right w:val="single" w:sz="8" w:space="0" w:color="auto"/>
            </w:tcBorders>
            <w:shd w:val="clear" w:color="auto" w:fill="auto"/>
            <w:hideMark/>
          </w:tcPr>
          <w:p w14:paraId="551DAE0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679.994</w:t>
            </w:r>
          </w:p>
        </w:tc>
        <w:tc>
          <w:tcPr>
            <w:tcW w:w="1560" w:type="dxa"/>
            <w:tcBorders>
              <w:top w:val="nil"/>
              <w:left w:val="nil"/>
              <w:bottom w:val="single" w:sz="8" w:space="0" w:color="auto"/>
              <w:right w:val="single" w:sz="8" w:space="0" w:color="auto"/>
            </w:tcBorders>
            <w:shd w:val="clear" w:color="auto" w:fill="auto"/>
            <w:hideMark/>
          </w:tcPr>
          <w:p w14:paraId="6EA93AB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101.126</w:t>
            </w:r>
          </w:p>
        </w:tc>
        <w:tc>
          <w:tcPr>
            <w:tcW w:w="1191" w:type="dxa"/>
            <w:tcBorders>
              <w:top w:val="nil"/>
              <w:left w:val="nil"/>
              <w:bottom w:val="single" w:sz="8" w:space="0" w:color="auto"/>
              <w:right w:val="single" w:sz="8" w:space="0" w:color="auto"/>
            </w:tcBorders>
            <w:shd w:val="clear" w:color="auto" w:fill="auto"/>
            <w:hideMark/>
          </w:tcPr>
          <w:p w14:paraId="6D3DB2C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827.543</w:t>
            </w:r>
          </w:p>
        </w:tc>
        <w:tc>
          <w:tcPr>
            <w:tcW w:w="1410" w:type="dxa"/>
            <w:tcBorders>
              <w:top w:val="nil"/>
              <w:left w:val="nil"/>
              <w:bottom w:val="single" w:sz="8" w:space="0" w:color="auto"/>
              <w:right w:val="single" w:sz="8" w:space="0" w:color="auto"/>
            </w:tcBorders>
            <w:shd w:val="clear" w:color="auto" w:fill="auto"/>
            <w:hideMark/>
          </w:tcPr>
          <w:p w14:paraId="7301514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2.731.106</w:t>
            </w:r>
          </w:p>
        </w:tc>
        <w:tc>
          <w:tcPr>
            <w:tcW w:w="1070" w:type="dxa"/>
            <w:tcBorders>
              <w:top w:val="nil"/>
              <w:left w:val="nil"/>
              <w:bottom w:val="single" w:sz="8" w:space="0" w:color="auto"/>
              <w:right w:val="single" w:sz="8" w:space="0" w:color="auto"/>
            </w:tcBorders>
            <w:shd w:val="clear" w:color="auto" w:fill="auto"/>
            <w:hideMark/>
          </w:tcPr>
          <w:p w14:paraId="1498769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1,17</w:t>
            </w:r>
          </w:p>
        </w:tc>
      </w:tr>
      <w:tr w:rsidR="009C22D2" w:rsidRPr="00B260DC" w14:paraId="44429B87" w14:textId="77777777" w:rsidTr="00B45DAC">
        <w:trPr>
          <w:trHeight w:val="20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02EBB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BALIKESİR</w:t>
            </w:r>
          </w:p>
        </w:tc>
        <w:tc>
          <w:tcPr>
            <w:tcW w:w="1111" w:type="dxa"/>
            <w:tcBorders>
              <w:top w:val="nil"/>
              <w:left w:val="nil"/>
              <w:bottom w:val="single" w:sz="8" w:space="0" w:color="auto"/>
              <w:right w:val="single" w:sz="8" w:space="0" w:color="auto"/>
            </w:tcBorders>
            <w:shd w:val="clear" w:color="auto" w:fill="auto"/>
            <w:hideMark/>
          </w:tcPr>
          <w:p w14:paraId="6719056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93.120</w:t>
            </w:r>
          </w:p>
        </w:tc>
        <w:tc>
          <w:tcPr>
            <w:tcW w:w="1191" w:type="dxa"/>
            <w:tcBorders>
              <w:top w:val="nil"/>
              <w:left w:val="nil"/>
              <w:bottom w:val="single" w:sz="8" w:space="0" w:color="auto"/>
              <w:right w:val="single" w:sz="8" w:space="0" w:color="auto"/>
            </w:tcBorders>
            <w:shd w:val="clear" w:color="auto" w:fill="auto"/>
            <w:hideMark/>
          </w:tcPr>
          <w:p w14:paraId="45F1E07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989.164</w:t>
            </w:r>
          </w:p>
        </w:tc>
        <w:tc>
          <w:tcPr>
            <w:tcW w:w="1191" w:type="dxa"/>
            <w:tcBorders>
              <w:top w:val="nil"/>
              <w:left w:val="nil"/>
              <w:bottom w:val="single" w:sz="8" w:space="0" w:color="auto"/>
              <w:right w:val="single" w:sz="8" w:space="0" w:color="auto"/>
            </w:tcBorders>
            <w:shd w:val="clear" w:color="auto" w:fill="auto"/>
            <w:hideMark/>
          </w:tcPr>
          <w:p w14:paraId="6B3C319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1.495.250</w:t>
            </w:r>
          </w:p>
        </w:tc>
        <w:tc>
          <w:tcPr>
            <w:tcW w:w="1560" w:type="dxa"/>
            <w:tcBorders>
              <w:top w:val="nil"/>
              <w:left w:val="nil"/>
              <w:bottom w:val="single" w:sz="8" w:space="0" w:color="auto"/>
              <w:right w:val="single" w:sz="8" w:space="0" w:color="auto"/>
            </w:tcBorders>
            <w:shd w:val="clear" w:color="auto" w:fill="auto"/>
            <w:hideMark/>
          </w:tcPr>
          <w:p w14:paraId="7F46F57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131.691</w:t>
            </w:r>
          </w:p>
        </w:tc>
        <w:tc>
          <w:tcPr>
            <w:tcW w:w="1191" w:type="dxa"/>
            <w:tcBorders>
              <w:top w:val="nil"/>
              <w:left w:val="nil"/>
              <w:bottom w:val="single" w:sz="8" w:space="0" w:color="auto"/>
              <w:right w:val="single" w:sz="8" w:space="0" w:color="auto"/>
            </w:tcBorders>
            <w:shd w:val="clear" w:color="auto" w:fill="auto"/>
            <w:hideMark/>
          </w:tcPr>
          <w:p w14:paraId="6044F75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773.290</w:t>
            </w:r>
          </w:p>
        </w:tc>
        <w:tc>
          <w:tcPr>
            <w:tcW w:w="1410" w:type="dxa"/>
            <w:tcBorders>
              <w:top w:val="nil"/>
              <w:left w:val="nil"/>
              <w:bottom w:val="single" w:sz="8" w:space="0" w:color="auto"/>
              <w:right w:val="single" w:sz="8" w:space="0" w:color="auto"/>
            </w:tcBorders>
            <w:shd w:val="clear" w:color="auto" w:fill="auto"/>
            <w:hideMark/>
          </w:tcPr>
          <w:p w14:paraId="50D23F6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3.482.515</w:t>
            </w:r>
          </w:p>
        </w:tc>
        <w:tc>
          <w:tcPr>
            <w:tcW w:w="1070" w:type="dxa"/>
            <w:tcBorders>
              <w:top w:val="nil"/>
              <w:left w:val="nil"/>
              <w:bottom w:val="single" w:sz="8" w:space="0" w:color="auto"/>
              <w:right w:val="single" w:sz="8" w:space="0" w:color="auto"/>
            </w:tcBorders>
            <w:shd w:val="clear" w:color="auto" w:fill="auto"/>
            <w:hideMark/>
          </w:tcPr>
          <w:p w14:paraId="2CD6B74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1,49</w:t>
            </w:r>
          </w:p>
        </w:tc>
      </w:tr>
      <w:tr w:rsidR="009C22D2" w:rsidRPr="00B260DC" w14:paraId="5B46A715" w14:textId="77777777" w:rsidTr="00B45DAC">
        <w:trPr>
          <w:trHeight w:val="121"/>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A55575E"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BARTIN</w:t>
            </w:r>
          </w:p>
        </w:tc>
        <w:tc>
          <w:tcPr>
            <w:tcW w:w="1111" w:type="dxa"/>
            <w:tcBorders>
              <w:top w:val="nil"/>
              <w:left w:val="nil"/>
              <w:bottom w:val="single" w:sz="8" w:space="0" w:color="auto"/>
              <w:right w:val="single" w:sz="8" w:space="0" w:color="auto"/>
            </w:tcBorders>
            <w:shd w:val="clear" w:color="auto" w:fill="auto"/>
            <w:hideMark/>
          </w:tcPr>
          <w:p w14:paraId="47059C5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27.126</w:t>
            </w:r>
          </w:p>
        </w:tc>
        <w:tc>
          <w:tcPr>
            <w:tcW w:w="1191" w:type="dxa"/>
            <w:tcBorders>
              <w:top w:val="nil"/>
              <w:left w:val="nil"/>
              <w:bottom w:val="single" w:sz="8" w:space="0" w:color="auto"/>
              <w:right w:val="single" w:sz="8" w:space="0" w:color="auto"/>
            </w:tcBorders>
            <w:shd w:val="clear" w:color="auto" w:fill="auto"/>
            <w:hideMark/>
          </w:tcPr>
          <w:p w14:paraId="3D4CBF9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132.690</w:t>
            </w:r>
          </w:p>
        </w:tc>
        <w:tc>
          <w:tcPr>
            <w:tcW w:w="1191" w:type="dxa"/>
            <w:tcBorders>
              <w:top w:val="nil"/>
              <w:left w:val="nil"/>
              <w:bottom w:val="single" w:sz="8" w:space="0" w:color="auto"/>
              <w:right w:val="single" w:sz="8" w:space="0" w:color="auto"/>
            </w:tcBorders>
            <w:shd w:val="clear" w:color="auto" w:fill="auto"/>
            <w:hideMark/>
          </w:tcPr>
          <w:p w14:paraId="445E6D2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413.941</w:t>
            </w:r>
          </w:p>
        </w:tc>
        <w:tc>
          <w:tcPr>
            <w:tcW w:w="1560" w:type="dxa"/>
            <w:tcBorders>
              <w:top w:val="nil"/>
              <w:left w:val="nil"/>
              <w:bottom w:val="single" w:sz="8" w:space="0" w:color="auto"/>
              <w:right w:val="single" w:sz="8" w:space="0" w:color="auto"/>
            </w:tcBorders>
            <w:shd w:val="clear" w:color="auto" w:fill="auto"/>
            <w:hideMark/>
          </w:tcPr>
          <w:p w14:paraId="758E499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1.731</w:t>
            </w:r>
          </w:p>
        </w:tc>
        <w:tc>
          <w:tcPr>
            <w:tcW w:w="1191" w:type="dxa"/>
            <w:tcBorders>
              <w:top w:val="nil"/>
              <w:left w:val="nil"/>
              <w:bottom w:val="single" w:sz="8" w:space="0" w:color="auto"/>
              <w:right w:val="single" w:sz="8" w:space="0" w:color="auto"/>
            </w:tcBorders>
            <w:shd w:val="clear" w:color="auto" w:fill="auto"/>
            <w:hideMark/>
          </w:tcPr>
          <w:p w14:paraId="6EA9BFD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90.796</w:t>
            </w:r>
          </w:p>
        </w:tc>
        <w:tc>
          <w:tcPr>
            <w:tcW w:w="1410" w:type="dxa"/>
            <w:tcBorders>
              <w:top w:val="nil"/>
              <w:left w:val="nil"/>
              <w:bottom w:val="single" w:sz="8" w:space="0" w:color="auto"/>
              <w:right w:val="single" w:sz="8" w:space="0" w:color="auto"/>
            </w:tcBorders>
            <w:shd w:val="clear" w:color="auto" w:fill="auto"/>
            <w:hideMark/>
          </w:tcPr>
          <w:p w14:paraId="01320F9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666.283</w:t>
            </w:r>
          </w:p>
        </w:tc>
        <w:tc>
          <w:tcPr>
            <w:tcW w:w="1070" w:type="dxa"/>
            <w:tcBorders>
              <w:top w:val="nil"/>
              <w:left w:val="nil"/>
              <w:bottom w:val="single" w:sz="8" w:space="0" w:color="auto"/>
              <w:right w:val="single" w:sz="8" w:space="0" w:color="auto"/>
            </w:tcBorders>
            <w:shd w:val="clear" w:color="auto" w:fill="auto"/>
            <w:hideMark/>
          </w:tcPr>
          <w:p w14:paraId="788D2EB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0,29</w:t>
            </w:r>
          </w:p>
        </w:tc>
      </w:tr>
      <w:tr w:rsidR="009C22D2" w:rsidRPr="00B260DC" w14:paraId="05BCC50B" w14:textId="77777777" w:rsidTr="00B45DAC">
        <w:trPr>
          <w:trHeight w:val="18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084AC4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BATMAN</w:t>
            </w:r>
          </w:p>
        </w:tc>
        <w:tc>
          <w:tcPr>
            <w:tcW w:w="1111" w:type="dxa"/>
            <w:tcBorders>
              <w:top w:val="nil"/>
              <w:left w:val="nil"/>
              <w:bottom w:val="single" w:sz="8" w:space="0" w:color="auto"/>
              <w:right w:val="single" w:sz="8" w:space="0" w:color="auto"/>
            </w:tcBorders>
            <w:shd w:val="clear" w:color="auto" w:fill="auto"/>
            <w:hideMark/>
          </w:tcPr>
          <w:p w14:paraId="3CD18C2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25.903</w:t>
            </w:r>
          </w:p>
        </w:tc>
        <w:tc>
          <w:tcPr>
            <w:tcW w:w="1191" w:type="dxa"/>
            <w:tcBorders>
              <w:top w:val="nil"/>
              <w:left w:val="nil"/>
              <w:bottom w:val="single" w:sz="8" w:space="0" w:color="auto"/>
              <w:right w:val="single" w:sz="8" w:space="0" w:color="auto"/>
            </w:tcBorders>
            <w:shd w:val="clear" w:color="auto" w:fill="auto"/>
            <w:hideMark/>
          </w:tcPr>
          <w:p w14:paraId="4DFAEA7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318.297</w:t>
            </w:r>
          </w:p>
        </w:tc>
        <w:tc>
          <w:tcPr>
            <w:tcW w:w="1191" w:type="dxa"/>
            <w:tcBorders>
              <w:top w:val="nil"/>
              <w:left w:val="nil"/>
              <w:bottom w:val="single" w:sz="8" w:space="0" w:color="auto"/>
              <w:right w:val="single" w:sz="8" w:space="0" w:color="auto"/>
            </w:tcBorders>
            <w:shd w:val="clear" w:color="auto" w:fill="auto"/>
            <w:hideMark/>
          </w:tcPr>
          <w:p w14:paraId="2E01D4D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284.119</w:t>
            </w:r>
          </w:p>
        </w:tc>
        <w:tc>
          <w:tcPr>
            <w:tcW w:w="1560" w:type="dxa"/>
            <w:tcBorders>
              <w:top w:val="nil"/>
              <w:left w:val="nil"/>
              <w:bottom w:val="single" w:sz="8" w:space="0" w:color="auto"/>
              <w:right w:val="single" w:sz="8" w:space="0" w:color="auto"/>
            </w:tcBorders>
            <w:shd w:val="clear" w:color="auto" w:fill="auto"/>
            <w:hideMark/>
          </w:tcPr>
          <w:p w14:paraId="174DF38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16.458</w:t>
            </w:r>
          </w:p>
        </w:tc>
        <w:tc>
          <w:tcPr>
            <w:tcW w:w="1191" w:type="dxa"/>
            <w:tcBorders>
              <w:top w:val="nil"/>
              <w:left w:val="nil"/>
              <w:bottom w:val="single" w:sz="8" w:space="0" w:color="auto"/>
              <w:right w:val="single" w:sz="8" w:space="0" w:color="auto"/>
            </w:tcBorders>
            <w:shd w:val="clear" w:color="auto" w:fill="auto"/>
            <w:hideMark/>
          </w:tcPr>
          <w:p w14:paraId="24842BD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259.847</w:t>
            </w:r>
          </w:p>
        </w:tc>
        <w:tc>
          <w:tcPr>
            <w:tcW w:w="1410" w:type="dxa"/>
            <w:tcBorders>
              <w:top w:val="nil"/>
              <w:left w:val="nil"/>
              <w:bottom w:val="single" w:sz="8" w:space="0" w:color="auto"/>
              <w:right w:val="single" w:sz="8" w:space="0" w:color="auto"/>
            </w:tcBorders>
            <w:shd w:val="clear" w:color="auto" w:fill="auto"/>
            <w:hideMark/>
          </w:tcPr>
          <w:p w14:paraId="7D9331A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904.625</w:t>
            </w:r>
          </w:p>
        </w:tc>
        <w:tc>
          <w:tcPr>
            <w:tcW w:w="1070" w:type="dxa"/>
            <w:tcBorders>
              <w:top w:val="nil"/>
              <w:left w:val="nil"/>
              <w:bottom w:val="single" w:sz="8" w:space="0" w:color="auto"/>
              <w:right w:val="single" w:sz="8" w:space="0" w:color="auto"/>
            </w:tcBorders>
            <w:shd w:val="clear" w:color="auto" w:fill="auto"/>
            <w:hideMark/>
          </w:tcPr>
          <w:p w14:paraId="12E5676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0,39</w:t>
            </w:r>
          </w:p>
        </w:tc>
      </w:tr>
      <w:tr w:rsidR="009C22D2" w:rsidRPr="00B260DC" w14:paraId="0F962AA3" w14:textId="77777777" w:rsidTr="00B45DAC">
        <w:trPr>
          <w:trHeight w:val="22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5DFFCAE"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BAYBURT</w:t>
            </w:r>
          </w:p>
        </w:tc>
        <w:tc>
          <w:tcPr>
            <w:tcW w:w="1111" w:type="dxa"/>
            <w:tcBorders>
              <w:top w:val="nil"/>
              <w:left w:val="nil"/>
              <w:bottom w:val="single" w:sz="8" w:space="0" w:color="auto"/>
              <w:right w:val="single" w:sz="8" w:space="0" w:color="auto"/>
            </w:tcBorders>
            <w:shd w:val="clear" w:color="auto" w:fill="auto"/>
            <w:hideMark/>
          </w:tcPr>
          <w:p w14:paraId="6CED763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12.760</w:t>
            </w:r>
          </w:p>
        </w:tc>
        <w:tc>
          <w:tcPr>
            <w:tcW w:w="1191" w:type="dxa"/>
            <w:tcBorders>
              <w:top w:val="nil"/>
              <w:left w:val="nil"/>
              <w:bottom w:val="single" w:sz="8" w:space="0" w:color="auto"/>
              <w:right w:val="single" w:sz="8" w:space="0" w:color="auto"/>
            </w:tcBorders>
            <w:shd w:val="clear" w:color="auto" w:fill="auto"/>
            <w:hideMark/>
          </w:tcPr>
          <w:p w14:paraId="6CDC7E4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46.249</w:t>
            </w:r>
          </w:p>
        </w:tc>
        <w:tc>
          <w:tcPr>
            <w:tcW w:w="1191" w:type="dxa"/>
            <w:tcBorders>
              <w:top w:val="nil"/>
              <w:left w:val="nil"/>
              <w:bottom w:val="single" w:sz="8" w:space="0" w:color="auto"/>
              <w:right w:val="single" w:sz="8" w:space="0" w:color="auto"/>
            </w:tcBorders>
            <w:shd w:val="clear" w:color="auto" w:fill="auto"/>
            <w:hideMark/>
          </w:tcPr>
          <w:p w14:paraId="61E6793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3.744</w:t>
            </w:r>
          </w:p>
        </w:tc>
        <w:tc>
          <w:tcPr>
            <w:tcW w:w="1560" w:type="dxa"/>
            <w:tcBorders>
              <w:top w:val="nil"/>
              <w:left w:val="nil"/>
              <w:bottom w:val="single" w:sz="8" w:space="0" w:color="auto"/>
              <w:right w:val="single" w:sz="8" w:space="0" w:color="auto"/>
            </w:tcBorders>
            <w:shd w:val="clear" w:color="auto" w:fill="auto"/>
            <w:hideMark/>
          </w:tcPr>
          <w:p w14:paraId="61C5D93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269</w:t>
            </w:r>
          </w:p>
        </w:tc>
        <w:tc>
          <w:tcPr>
            <w:tcW w:w="1191" w:type="dxa"/>
            <w:tcBorders>
              <w:top w:val="nil"/>
              <w:left w:val="nil"/>
              <w:bottom w:val="single" w:sz="8" w:space="0" w:color="auto"/>
              <w:right w:val="single" w:sz="8" w:space="0" w:color="auto"/>
            </w:tcBorders>
            <w:shd w:val="clear" w:color="auto" w:fill="auto"/>
            <w:hideMark/>
          </w:tcPr>
          <w:p w14:paraId="7E2B452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40.393</w:t>
            </w:r>
          </w:p>
        </w:tc>
        <w:tc>
          <w:tcPr>
            <w:tcW w:w="1410" w:type="dxa"/>
            <w:tcBorders>
              <w:top w:val="nil"/>
              <w:left w:val="nil"/>
              <w:bottom w:val="single" w:sz="8" w:space="0" w:color="auto"/>
              <w:right w:val="single" w:sz="8" w:space="0" w:color="auto"/>
            </w:tcBorders>
            <w:shd w:val="clear" w:color="auto" w:fill="auto"/>
            <w:hideMark/>
          </w:tcPr>
          <w:p w14:paraId="5D090D7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103.415</w:t>
            </w:r>
          </w:p>
        </w:tc>
        <w:tc>
          <w:tcPr>
            <w:tcW w:w="1070" w:type="dxa"/>
            <w:tcBorders>
              <w:top w:val="nil"/>
              <w:left w:val="nil"/>
              <w:bottom w:val="single" w:sz="8" w:space="0" w:color="auto"/>
              <w:right w:val="single" w:sz="8" w:space="0" w:color="auto"/>
            </w:tcBorders>
            <w:shd w:val="clear" w:color="auto" w:fill="auto"/>
            <w:hideMark/>
          </w:tcPr>
          <w:p w14:paraId="3F5734E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0,04</w:t>
            </w:r>
          </w:p>
        </w:tc>
      </w:tr>
      <w:tr w:rsidR="009C22D2" w:rsidRPr="00B260DC" w14:paraId="619A4BC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EEE6E1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BİLECİK</w:t>
            </w:r>
          </w:p>
        </w:tc>
        <w:tc>
          <w:tcPr>
            <w:tcW w:w="1111" w:type="dxa"/>
            <w:tcBorders>
              <w:top w:val="nil"/>
              <w:left w:val="nil"/>
              <w:bottom w:val="single" w:sz="8" w:space="0" w:color="auto"/>
              <w:right w:val="single" w:sz="8" w:space="0" w:color="auto"/>
            </w:tcBorders>
            <w:shd w:val="clear" w:color="auto" w:fill="auto"/>
            <w:hideMark/>
          </w:tcPr>
          <w:p w14:paraId="6C01DE5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22.093</w:t>
            </w:r>
          </w:p>
        </w:tc>
        <w:tc>
          <w:tcPr>
            <w:tcW w:w="1191" w:type="dxa"/>
            <w:tcBorders>
              <w:top w:val="nil"/>
              <w:left w:val="nil"/>
              <w:bottom w:val="single" w:sz="8" w:space="0" w:color="auto"/>
              <w:right w:val="single" w:sz="8" w:space="0" w:color="auto"/>
            </w:tcBorders>
            <w:shd w:val="clear" w:color="auto" w:fill="auto"/>
            <w:hideMark/>
          </w:tcPr>
          <w:p w14:paraId="1EBA963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128.719</w:t>
            </w:r>
          </w:p>
        </w:tc>
        <w:tc>
          <w:tcPr>
            <w:tcW w:w="1191" w:type="dxa"/>
            <w:tcBorders>
              <w:top w:val="nil"/>
              <w:left w:val="nil"/>
              <w:bottom w:val="single" w:sz="8" w:space="0" w:color="auto"/>
              <w:right w:val="single" w:sz="8" w:space="0" w:color="auto"/>
            </w:tcBorders>
            <w:shd w:val="clear" w:color="auto" w:fill="auto"/>
            <w:hideMark/>
          </w:tcPr>
          <w:p w14:paraId="77220FF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1.744.723</w:t>
            </w:r>
          </w:p>
        </w:tc>
        <w:tc>
          <w:tcPr>
            <w:tcW w:w="1560" w:type="dxa"/>
            <w:tcBorders>
              <w:top w:val="nil"/>
              <w:left w:val="nil"/>
              <w:bottom w:val="single" w:sz="8" w:space="0" w:color="auto"/>
              <w:right w:val="single" w:sz="8" w:space="0" w:color="auto"/>
            </w:tcBorders>
            <w:shd w:val="clear" w:color="auto" w:fill="auto"/>
            <w:hideMark/>
          </w:tcPr>
          <w:p w14:paraId="70CAD82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17.474</w:t>
            </w:r>
          </w:p>
        </w:tc>
        <w:tc>
          <w:tcPr>
            <w:tcW w:w="1191" w:type="dxa"/>
            <w:tcBorders>
              <w:top w:val="nil"/>
              <w:left w:val="nil"/>
              <w:bottom w:val="single" w:sz="8" w:space="0" w:color="auto"/>
              <w:right w:val="single" w:sz="8" w:space="0" w:color="auto"/>
            </w:tcBorders>
            <w:shd w:val="clear" w:color="auto" w:fill="auto"/>
            <w:hideMark/>
          </w:tcPr>
          <w:p w14:paraId="30D3728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114.579</w:t>
            </w:r>
          </w:p>
        </w:tc>
        <w:tc>
          <w:tcPr>
            <w:tcW w:w="1410" w:type="dxa"/>
            <w:tcBorders>
              <w:top w:val="nil"/>
              <w:left w:val="nil"/>
              <w:bottom w:val="single" w:sz="8" w:space="0" w:color="auto"/>
              <w:right w:val="single" w:sz="8" w:space="0" w:color="auto"/>
            </w:tcBorders>
            <w:shd w:val="clear" w:color="auto" w:fill="auto"/>
            <w:hideMark/>
          </w:tcPr>
          <w:p w14:paraId="3ADDE34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2.027.587</w:t>
            </w:r>
          </w:p>
        </w:tc>
        <w:tc>
          <w:tcPr>
            <w:tcW w:w="1070" w:type="dxa"/>
            <w:tcBorders>
              <w:top w:val="nil"/>
              <w:left w:val="nil"/>
              <w:bottom w:val="single" w:sz="8" w:space="0" w:color="auto"/>
              <w:right w:val="single" w:sz="8" w:space="0" w:color="auto"/>
            </w:tcBorders>
            <w:shd w:val="clear" w:color="auto" w:fill="auto"/>
            <w:hideMark/>
          </w:tcPr>
          <w:p w14:paraId="6D65487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0,87</w:t>
            </w:r>
          </w:p>
        </w:tc>
      </w:tr>
      <w:tr w:rsidR="009C22D2" w:rsidRPr="00B260DC" w14:paraId="57A69DD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75B15CB"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BİNGÖL</w:t>
            </w:r>
          </w:p>
        </w:tc>
        <w:tc>
          <w:tcPr>
            <w:tcW w:w="1111" w:type="dxa"/>
            <w:tcBorders>
              <w:top w:val="nil"/>
              <w:left w:val="nil"/>
              <w:bottom w:val="single" w:sz="8" w:space="0" w:color="auto"/>
              <w:right w:val="single" w:sz="8" w:space="0" w:color="auto"/>
            </w:tcBorders>
            <w:shd w:val="clear" w:color="auto" w:fill="auto"/>
            <w:hideMark/>
          </w:tcPr>
          <w:p w14:paraId="7C60058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16.126</w:t>
            </w:r>
          </w:p>
        </w:tc>
        <w:tc>
          <w:tcPr>
            <w:tcW w:w="1191" w:type="dxa"/>
            <w:tcBorders>
              <w:top w:val="nil"/>
              <w:left w:val="nil"/>
              <w:bottom w:val="single" w:sz="8" w:space="0" w:color="auto"/>
              <w:right w:val="single" w:sz="8" w:space="0" w:color="auto"/>
            </w:tcBorders>
            <w:shd w:val="clear" w:color="auto" w:fill="auto"/>
            <w:hideMark/>
          </w:tcPr>
          <w:p w14:paraId="0AC104C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129.972</w:t>
            </w:r>
          </w:p>
        </w:tc>
        <w:tc>
          <w:tcPr>
            <w:tcW w:w="1191" w:type="dxa"/>
            <w:tcBorders>
              <w:top w:val="nil"/>
              <w:left w:val="nil"/>
              <w:bottom w:val="single" w:sz="8" w:space="0" w:color="auto"/>
              <w:right w:val="single" w:sz="8" w:space="0" w:color="auto"/>
            </w:tcBorders>
            <w:shd w:val="clear" w:color="auto" w:fill="auto"/>
            <w:hideMark/>
          </w:tcPr>
          <w:p w14:paraId="29E02B9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53.042</w:t>
            </w:r>
          </w:p>
        </w:tc>
        <w:tc>
          <w:tcPr>
            <w:tcW w:w="1560" w:type="dxa"/>
            <w:tcBorders>
              <w:top w:val="nil"/>
              <w:left w:val="nil"/>
              <w:bottom w:val="single" w:sz="8" w:space="0" w:color="auto"/>
              <w:right w:val="single" w:sz="8" w:space="0" w:color="auto"/>
            </w:tcBorders>
            <w:shd w:val="clear" w:color="auto" w:fill="auto"/>
            <w:hideMark/>
          </w:tcPr>
          <w:p w14:paraId="17F4302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1.308</w:t>
            </w:r>
          </w:p>
        </w:tc>
        <w:tc>
          <w:tcPr>
            <w:tcW w:w="1191" w:type="dxa"/>
            <w:tcBorders>
              <w:top w:val="nil"/>
              <w:left w:val="nil"/>
              <w:bottom w:val="single" w:sz="8" w:space="0" w:color="auto"/>
              <w:right w:val="single" w:sz="8" w:space="0" w:color="auto"/>
            </w:tcBorders>
            <w:shd w:val="clear" w:color="auto" w:fill="auto"/>
            <w:hideMark/>
          </w:tcPr>
          <w:p w14:paraId="0DE7C67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103.294</w:t>
            </w:r>
          </w:p>
        </w:tc>
        <w:tc>
          <w:tcPr>
            <w:tcW w:w="1410" w:type="dxa"/>
            <w:tcBorders>
              <w:top w:val="nil"/>
              <w:left w:val="nil"/>
              <w:bottom w:val="single" w:sz="8" w:space="0" w:color="auto"/>
              <w:right w:val="single" w:sz="8" w:space="0" w:color="auto"/>
            </w:tcBorders>
            <w:shd w:val="clear" w:color="auto" w:fill="auto"/>
            <w:hideMark/>
          </w:tcPr>
          <w:p w14:paraId="0FB4D67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303.740</w:t>
            </w:r>
          </w:p>
        </w:tc>
        <w:tc>
          <w:tcPr>
            <w:tcW w:w="1070" w:type="dxa"/>
            <w:tcBorders>
              <w:top w:val="nil"/>
              <w:left w:val="nil"/>
              <w:bottom w:val="single" w:sz="8" w:space="0" w:color="auto"/>
              <w:right w:val="single" w:sz="8" w:space="0" w:color="auto"/>
            </w:tcBorders>
            <w:shd w:val="clear" w:color="auto" w:fill="auto"/>
            <w:hideMark/>
          </w:tcPr>
          <w:p w14:paraId="2793440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0,13</w:t>
            </w:r>
          </w:p>
        </w:tc>
      </w:tr>
      <w:tr w:rsidR="009C22D2" w:rsidRPr="00B260DC" w14:paraId="1DA5E8E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E02D36B"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BİTLİS</w:t>
            </w:r>
          </w:p>
        </w:tc>
        <w:tc>
          <w:tcPr>
            <w:tcW w:w="1111" w:type="dxa"/>
            <w:tcBorders>
              <w:top w:val="nil"/>
              <w:left w:val="nil"/>
              <w:bottom w:val="single" w:sz="8" w:space="0" w:color="auto"/>
              <w:right w:val="single" w:sz="8" w:space="0" w:color="auto"/>
            </w:tcBorders>
            <w:shd w:val="clear" w:color="auto" w:fill="auto"/>
            <w:hideMark/>
          </w:tcPr>
          <w:p w14:paraId="3D75893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28.129</w:t>
            </w:r>
          </w:p>
        </w:tc>
        <w:tc>
          <w:tcPr>
            <w:tcW w:w="1191" w:type="dxa"/>
            <w:tcBorders>
              <w:top w:val="nil"/>
              <w:left w:val="nil"/>
              <w:bottom w:val="single" w:sz="8" w:space="0" w:color="auto"/>
              <w:right w:val="single" w:sz="8" w:space="0" w:color="auto"/>
            </w:tcBorders>
            <w:shd w:val="clear" w:color="auto" w:fill="auto"/>
            <w:hideMark/>
          </w:tcPr>
          <w:p w14:paraId="611CBDB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139.778</w:t>
            </w:r>
          </w:p>
        </w:tc>
        <w:tc>
          <w:tcPr>
            <w:tcW w:w="1191" w:type="dxa"/>
            <w:tcBorders>
              <w:top w:val="nil"/>
              <w:left w:val="nil"/>
              <w:bottom w:val="single" w:sz="8" w:space="0" w:color="auto"/>
              <w:right w:val="single" w:sz="8" w:space="0" w:color="auto"/>
            </w:tcBorders>
            <w:shd w:val="clear" w:color="auto" w:fill="auto"/>
            <w:hideMark/>
          </w:tcPr>
          <w:p w14:paraId="26A6258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28.220</w:t>
            </w:r>
          </w:p>
        </w:tc>
        <w:tc>
          <w:tcPr>
            <w:tcW w:w="1560" w:type="dxa"/>
            <w:tcBorders>
              <w:top w:val="nil"/>
              <w:left w:val="nil"/>
              <w:bottom w:val="single" w:sz="8" w:space="0" w:color="auto"/>
              <w:right w:val="single" w:sz="8" w:space="0" w:color="auto"/>
            </w:tcBorders>
            <w:shd w:val="clear" w:color="auto" w:fill="auto"/>
            <w:hideMark/>
          </w:tcPr>
          <w:p w14:paraId="4EFAEAB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34.973</w:t>
            </w:r>
          </w:p>
        </w:tc>
        <w:tc>
          <w:tcPr>
            <w:tcW w:w="1191" w:type="dxa"/>
            <w:tcBorders>
              <w:top w:val="nil"/>
              <w:left w:val="nil"/>
              <w:bottom w:val="single" w:sz="8" w:space="0" w:color="auto"/>
              <w:right w:val="single" w:sz="8" w:space="0" w:color="auto"/>
            </w:tcBorders>
            <w:shd w:val="clear" w:color="auto" w:fill="auto"/>
            <w:hideMark/>
          </w:tcPr>
          <w:p w14:paraId="0B0C12B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134.524</w:t>
            </w:r>
          </w:p>
        </w:tc>
        <w:tc>
          <w:tcPr>
            <w:tcW w:w="1410" w:type="dxa"/>
            <w:tcBorders>
              <w:top w:val="nil"/>
              <w:left w:val="nil"/>
              <w:bottom w:val="single" w:sz="8" w:space="0" w:color="auto"/>
              <w:right w:val="single" w:sz="8" w:space="0" w:color="auto"/>
            </w:tcBorders>
            <w:shd w:val="clear" w:color="auto" w:fill="auto"/>
            <w:hideMark/>
          </w:tcPr>
          <w:p w14:paraId="6936462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365.625</w:t>
            </w:r>
          </w:p>
        </w:tc>
        <w:tc>
          <w:tcPr>
            <w:tcW w:w="1070" w:type="dxa"/>
            <w:tcBorders>
              <w:top w:val="nil"/>
              <w:left w:val="nil"/>
              <w:bottom w:val="single" w:sz="8" w:space="0" w:color="auto"/>
              <w:right w:val="single" w:sz="8" w:space="0" w:color="auto"/>
            </w:tcBorders>
            <w:shd w:val="clear" w:color="auto" w:fill="auto"/>
            <w:hideMark/>
          </w:tcPr>
          <w:p w14:paraId="622E19F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0,16</w:t>
            </w:r>
          </w:p>
        </w:tc>
      </w:tr>
      <w:tr w:rsidR="009C22D2" w:rsidRPr="00B260DC" w14:paraId="478D23C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E3A74E"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BOLU</w:t>
            </w:r>
          </w:p>
        </w:tc>
        <w:tc>
          <w:tcPr>
            <w:tcW w:w="1111" w:type="dxa"/>
            <w:tcBorders>
              <w:top w:val="nil"/>
              <w:left w:val="nil"/>
              <w:bottom w:val="single" w:sz="8" w:space="0" w:color="auto"/>
              <w:right w:val="single" w:sz="8" w:space="0" w:color="auto"/>
            </w:tcBorders>
            <w:shd w:val="clear" w:color="auto" w:fill="auto"/>
            <w:hideMark/>
          </w:tcPr>
          <w:p w14:paraId="38960B3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27.943</w:t>
            </w:r>
          </w:p>
        </w:tc>
        <w:tc>
          <w:tcPr>
            <w:tcW w:w="1191" w:type="dxa"/>
            <w:tcBorders>
              <w:top w:val="nil"/>
              <w:left w:val="nil"/>
              <w:bottom w:val="single" w:sz="8" w:space="0" w:color="auto"/>
              <w:right w:val="single" w:sz="8" w:space="0" w:color="auto"/>
            </w:tcBorders>
            <w:shd w:val="clear" w:color="auto" w:fill="auto"/>
            <w:hideMark/>
          </w:tcPr>
          <w:p w14:paraId="6F39197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202.451</w:t>
            </w:r>
          </w:p>
        </w:tc>
        <w:tc>
          <w:tcPr>
            <w:tcW w:w="1191" w:type="dxa"/>
            <w:tcBorders>
              <w:top w:val="nil"/>
              <w:left w:val="nil"/>
              <w:bottom w:val="single" w:sz="8" w:space="0" w:color="auto"/>
              <w:right w:val="single" w:sz="8" w:space="0" w:color="auto"/>
            </w:tcBorders>
            <w:shd w:val="clear" w:color="auto" w:fill="auto"/>
            <w:hideMark/>
          </w:tcPr>
          <w:p w14:paraId="7C91EEE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538.397</w:t>
            </w:r>
          </w:p>
        </w:tc>
        <w:tc>
          <w:tcPr>
            <w:tcW w:w="1560" w:type="dxa"/>
            <w:tcBorders>
              <w:top w:val="nil"/>
              <w:left w:val="nil"/>
              <w:bottom w:val="single" w:sz="8" w:space="0" w:color="auto"/>
              <w:right w:val="single" w:sz="8" w:space="0" w:color="auto"/>
            </w:tcBorders>
            <w:shd w:val="clear" w:color="auto" w:fill="auto"/>
            <w:hideMark/>
          </w:tcPr>
          <w:p w14:paraId="0586C84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74.911</w:t>
            </w:r>
          </w:p>
        </w:tc>
        <w:tc>
          <w:tcPr>
            <w:tcW w:w="1191" w:type="dxa"/>
            <w:tcBorders>
              <w:top w:val="nil"/>
              <w:left w:val="nil"/>
              <w:bottom w:val="single" w:sz="8" w:space="0" w:color="auto"/>
              <w:right w:val="single" w:sz="8" w:space="0" w:color="auto"/>
            </w:tcBorders>
            <w:shd w:val="clear" w:color="auto" w:fill="auto"/>
            <w:hideMark/>
          </w:tcPr>
          <w:p w14:paraId="1EBEBDE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238.900</w:t>
            </w:r>
          </w:p>
        </w:tc>
        <w:tc>
          <w:tcPr>
            <w:tcW w:w="1410" w:type="dxa"/>
            <w:tcBorders>
              <w:top w:val="nil"/>
              <w:left w:val="nil"/>
              <w:bottom w:val="single" w:sz="8" w:space="0" w:color="auto"/>
              <w:right w:val="single" w:sz="8" w:space="0" w:color="auto"/>
            </w:tcBorders>
            <w:shd w:val="clear" w:color="auto" w:fill="auto"/>
            <w:hideMark/>
          </w:tcPr>
          <w:p w14:paraId="168782B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1.082.602</w:t>
            </w:r>
          </w:p>
        </w:tc>
        <w:tc>
          <w:tcPr>
            <w:tcW w:w="1070" w:type="dxa"/>
            <w:tcBorders>
              <w:top w:val="nil"/>
              <w:left w:val="nil"/>
              <w:bottom w:val="single" w:sz="8" w:space="0" w:color="auto"/>
              <w:right w:val="single" w:sz="8" w:space="0" w:color="auto"/>
            </w:tcBorders>
            <w:shd w:val="clear" w:color="auto" w:fill="auto"/>
            <w:hideMark/>
          </w:tcPr>
          <w:p w14:paraId="67AF34E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0,46</w:t>
            </w:r>
          </w:p>
        </w:tc>
      </w:tr>
      <w:tr w:rsidR="009C22D2" w:rsidRPr="00B260DC" w14:paraId="5F17AB4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A2B3C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BURDUR</w:t>
            </w:r>
          </w:p>
        </w:tc>
        <w:tc>
          <w:tcPr>
            <w:tcW w:w="1111" w:type="dxa"/>
            <w:tcBorders>
              <w:top w:val="nil"/>
              <w:left w:val="nil"/>
              <w:bottom w:val="single" w:sz="8" w:space="0" w:color="auto"/>
              <w:right w:val="single" w:sz="8" w:space="0" w:color="auto"/>
            </w:tcBorders>
            <w:shd w:val="clear" w:color="auto" w:fill="auto"/>
            <w:hideMark/>
          </w:tcPr>
          <w:p w14:paraId="58D6D5D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28.919</w:t>
            </w:r>
          </w:p>
        </w:tc>
        <w:tc>
          <w:tcPr>
            <w:tcW w:w="1191" w:type="dxa"/>
            <w:tcBorders>
              <w:top w:val="nil"/>
              <w:left w:val="nil"/>
              <w:bottom w:val="single" w:sz="8" w:space="0" w:color="auto"/>
              <w:right w:val="single" w:sz="8" w:space="0" w:color="auto"/>
            </w:tcBorders>
            <w:shd w:val="clear" w:color="auto" w:fill="auto"/>
            <w:hideMark/>
          </w:tcPr>
          <w:p w14:paraId="44D78EE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160.057</w:t>
            </w:r>
          </w:p>
        </w:tc>
        <w:tc>
          <w:tcPr>
            <w:tcW w:w="1191" w:type="dxa"/>
            <w:tcBorders>
              <w:top w:val="nil"/>
              <w:left w:val="nil"/>
              <w:bottom w:val="single" w:sz="8" w:space="0" w:color="auto"/>
              <w:right w:val="single" w:sz="8" w:space="0" w:color="auto"/>
            </w:tcBorders>
            <w:shd w:val="clear" w:color="auto" w:fill="auto"/>
            <w:hideMark/>
          </w:tcPr>
          <w:p w14:paraId="1C92D57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457.312</w:t>
            </w:r>
          </w:p>
        </w:tc>
        <w:tc>
          <w:tcPr>
            <w:tcW w:w="1560" w:type="dxa"/>
            <w:tcBorders>
              <w:top w:val="nil"/>
              <w:left w:val="nil"/>
              <w:bottom w:val="single" w:sz="8" w:space="0" w:color="auto"/>
              <w:right w:val="single" w:sz="8" w:space="0" w:color="auto"/>
            </w:tcBorders>
            <w:shd w:val="clear" w:color="auto" w:fill="auto"/>
            <w:hideMark/>
          </w:tcPr>
          <w:p w14:paraId="4813247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51.570</w:t>
            </w:r>
          </w:p>
        </w:tc>
        <w:tc>
          <w:tcPr>
            <w:tcW w:w="1191" w:type="dxa"/>
            <w:tcBorders>
              <w:top w:val="nil"/>
              <w:left w:val="nil"/>
              <w:bottom w:val="single" w:sz="8" w:space="0" w:color="auto"/>
              <w:right w:val="single" w:sz="8" w:space="0" w:color="auto"/>
            </w:tcBorders>
            <w:shd w:val="clear" w:color="auto" w:fill="auto"/>
            <w:hideMark/>
          </w:tcPr>
          <w:p w14:paraId="216BEAD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149.895</w:t>
            </w:r>
          </w:p>
        </w:tc>
        <w:tc>
          <w:tcPr>
            <w:tcW w:w="1410" w:type="dxa"/>
            <w:tcBorders>
              <w:top w:val="nil"/>
              <w:left w:val="nil"/>
              <w:bottom w:val="single" w:sz="8" w:space="0" w:color="auto"/>
              <w:right w:val="single" w:sz="8" w:space="0" w:color="auto"/>
            </w:tcBorders>
            <w:shd w:val="clear" w:color="auto" w:fill="auto"/>
            <w:hideMark/>
          </w:tcPr>
          <w:p w14:paraId="441BFCC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847.754</w:t>
            </w:r>
          </w:p>
        </w:tc>
        <w:tc>
          <w:tcPr>
            <w:tcW w:w="1070" w:type="dxa"/>
            <w:tcBorders>
              <w:top w:val="nil"/>
              <w:left w:val="nil"/>
              <w:bottom w:val="single" w:sz="8" w:space="0" w:color="auto"/>
              <w:right w:val="single" w:sz="8" w:space="0" w:color="auto"/>
            </w:tcBorders>
            <w:shd w:val="clear" w:color="auto" w:fill="auto"/>
            <w:hideMark/>
          </w:tcPr>
          <w:p w14:paraId="00BC9E7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0,36</w:t>
            </w:r>
          </w:p>
        </w:tc>
      </w:tr>
      <w:tr w:rsidR="009C22D2" w:rsidRPr="00B260DC" w14:paraId="34B3D86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A125BD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BURSA</w:t>
            </w:r>
          </w:p>
        </w:tc>
        <w:tc>
          <w:tcPr>
            <w:tcW w:w="1111" w:type="dxa"/>
            <w:tcBorders>
              <w:top w:val="nil"/>
              <w:left w:val="nil"/>
              <w:bottom w:val="single" w:sz="8" w:space="0" w:color="auto"/>
              <w:right w:val="single" w:sz="8" w:space="0" w:color="auto"/>
            </w:tcBorders>
            <w:shd w:val="clear" w:color="auto" w:fill="auto"/>
            <w:hideMark/>
          </w:tcPr>
          <w:p w14:paraId="1D595FD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119.150</w:t>
            </w:r>
          </w:p>
        </w:tc>
        <w:tc>
          <w:tcPr>
            <w:tcW w:w="1191" w:type="dxa"/>
            <w:tcBorders>
              <w:top w:val="nil"/>
              <w:left w:val="nil"/>
              <w:bottom w:val="single" w:sz="8" w:space="0" w:color="auto"/>
              <w:right w:val="single" w:sz="8" w:space="0" w:color="auto"/>
            </w:tcBorders>
            <w:shd w:val="clear" w:color="auto" w:fill="auto"/>
            <w:hideMark/>
          </w:tcPr>
          <w:p w14:paraId="08BF22D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2.116.882</w:t>
            </w:r>
          </w:p>
        </w:tc>
        <w:tc>
          <w:tcPr>
            <w:tcW w:w="1191" w:type="dxa"/>
            <w:tcBorders>
              <w:top w:val="nil"/>
              <w:left w:val="nil"/>
              <w:bottom w:val="single" w:sz="8" w:space="0" w:color="auto"/>
              <w:right w:val="single" w:sz="8" w:space="0" w:color="auto"/>
            </w:tcBorders>
            <w:shd w:val="clear" w:color="auto" w:fill="auto"/>
            <w:hideMark/>
          </w:tcPr>
          <w:p w14:paraId="27A924A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6.853.566</w:t>
            </w:r>
          </w:p>
        </w:tc>
        <w:tc>
          <w:tcPr>
            <w:tcW w:w="1560" w:type="dxa"/>
            <w:tcBorders>
              <w:top w:val="nil"/>
              <w:left w:val="nil"/>
              <w:bottom w:val="single" w:sz="8" w:space="0" w:color="auto"/>
              <w:right w:val="single" w:sz="8" w:space="0" w:color="auto"/>
            </w:tcBorders>
            <w:shd w:val="clear" w:color="auto" w:fill="auto"/>
            <w:hideMark/>
          </w:tcPr>
          <w:p w14:paraId="1EEF95C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143.092</w:t>
            </w:r>
          </w:p>
        </w:tc>
        <w:tc>
          <w:tcPr>
            <w:tcW w:w="1191" w:type="dxa"/>
            <w:tcBorders>
              <w:top w:val="nil"/>
              <w:left w:val="nil"/>
              <w:bottom w:val="single" w:sz="8" w:space="0" w:color="auto"/>
              <w:right w:val="single" w:sz="8" w:space="0" w:color="auto"/>
            </w:tcBorders>
            <w:shd w:val="clear" w:color="auto" w:fill="auto"/>
            <w:hideMark/>
          </w:tcPr>
          <w:p w14:paraId="6852945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2.148.181</w:t>
            </w:r>
          </w:p>
        </w:tc>
        <w:tc>
          <w:tcPr>
            <w:tcW w:w="1410" w:type="dxa"/>
            <w:tcBorders>
              <w:top w:val="nil"/>
              <w:left w:val="nil"/>
              <w:bottom w:val="single" w:sz="8" w:space="0" w:color="auto"/>
              <w:right w:val="single" w:sz="8" w:space="0" w:color="auto"/>
            </w:tcBorders>
            <w:shd w:val="clear" w:color="auto" w:fill="auto"/>
            <w:hideMark/>
          </w:tcPr>
          <w:p w14:paraId="4312AB2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11.380.871</w:t>
            </w:r>
          </w:p>
        </w:tc>
        <w:tc>
          <w:tcPr>
            <w:tcW w:w="1070" w:type="dxa"/>
            <w:tcBorders>
              <w:top w:val="nil"/>
              <w:left w:val="nil"/>
              <w:bottom w:val="single" w:sz="8" w:space="0" w:color="auto"/>
              <w:right w:val="single" w:sz="8" w:space="0" w:color="auto"/>
            </w:tcBorders>
            <w:shd w:val="clear" w:color="auto" w:fill="auto"/>
            <w:hideMark/>
          </w:tcPr>
          <w:p w14:paraId="3E3C91D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4,88</w:t>
            </w:r>
          </w:p>
        </w:tc>
      </w:tr>
      <w:tr w:rsidR="009C22D2" w:rsidRPr="00B260DC" w14:paraId="66B5666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826F9D"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ÇANAKKALE</w:t>
            </w:r>
          </w:p>
        </w:tc>
        <w:tc>
          <w:tcPr>
            <w:tcW w:w="1111" w:type="dxa"/>
            <w:tcBorders>
              <w:top w:val="nil"/>
              <w:left w:val="nil"/>
              <w:bottom w:val="single" w:sz="8" w:space="0" w:color="auto"/>
              <w:right w:val="single" w:sz="8" w:space="0" w:color="auto"/>
            </w:tcBorders>
            <w:shd w:val="clear" w:color="auto" w:fill="auto"/>
            <w:hideMark/>
          </w:tcPr>
          <w:p w14:paraId="1100C5B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43.570</w:t>
            </w:r>
          </w:p>
        </w:tc>
        <w:tc>
          <w:tcPr>
            <w:tcW w:w="1191" w:type="dxa"/>
            <w:tcBorders>
              <w:top w:val="nil"/>
              <w:left w:val="nil"/>
              <w:bottom w:val="single" w:sz="8" w:space="0" w:color="auto"/>
              <w:right w:val="single" w:sz="8" w:space="0" w:color="auto"/>
            </w:tcBorders>
            <w:shd w:val="clear" w:color="auto" w:fill="auto"/>
            <w:hideMark/>
          </w:tcPr>
          <w:p w14:paraId="65AD8B5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394.834</w:t>
            </w:r>
          </w:p>
        </w:tc>
        <w:tc>
          <w:tcPr>
            <w:tcW w:w="1191" w:type="dxa"/>
            <w:tcBorders>
              <w:top w:val="nil"/>
              <w:left w:val="nil"/>
              <w:bottom w:val="single" w:sz="8" w:space="0" w:color="auto"/>
              <w:right w:val="single" w:sz="8" w:space="0" w:color="auto"/>
            </w:tcBorders>
            <w:shd w:val="clear" w:color="auto" w:fill="auto"/>
            <w:hideMark/>
          </w:tcPr>
          <w:p w14:paraId="4DC7799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1.807.187</w:t>
            </w:r>
          </w:p>
        </w:tc>
        <w:tc>
          <w:tcPr>
            <w:tcW w:w="1560" w:type="dxa"/>
            <w:tcBorders>
              <w:top w:val="nil"/>
              <w:left w:val="nil"/>
              <w:bottom w:val="single" w:sz="8" w:space="0" w:color="auto"/>
              <w:right w:val="single" w:sz="8" w:space="0" w:color="auto"/>
            </w:tcBorders>
            <w:shd w:val="clear" w:color="auto" w:fill="auto"/>
            <w:hideMark/>
          </w:tcPr>
          <w:p w14:paraId="7890B91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54.131</w:t>
            </w:r>
          </w:p>
        </w:tc>
        <w:tc>
          <w:tcPr>
            <w:tcW w:w="1191" w:type="dxa"/>
            <w:tcBorders>
              <w:top w:val="nil"/>
              <w:left w:val="nil"/>
              <w:bottom w:val="single" w:sz="8" w:space="0" w:color="auto"/>
              <w:right w:val="single" w:sz="8" w:space="0" w:color="auto"/>
            </w:tcBorders>
            <w:shd w:val="clear" w:color="auto" w:fill="auto"/>
            <w:hideMark/>
          </w:tcPr>
          <w:p w14:paraId="631AD29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461.915</w:t>
            </w:r>
          </w:p>
        </w:tc>
        <w:tc>
          <w:tcPr>
            <w:tcW w:w="1410" w:type="dxa"/>
            <w:tcBorders>
              <w:top w:val="nil"/>
              <w:left w:val="nil"/>
              <w:bottom w:val="single" w:sz="8" w:space="0" w:color="auto"/>
              <w:right w:val="single" w:sz="8" w:space="0" w:color="auto"/>
            </w:tcBorders>
            <w:shd w:val="clear" w:color="auto" w:fill="auto"/>
            <w:hideMark/>
          </w:tcPr>
          <w:p w14:paraId="170E06A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2.761.636</w:t>
            </w:r>
          </w:p>
        </w:tc>
        <w:tc>
          <w:tcPr>
            <w:tcW w:w="1070" w:type="dxa"/>
            <w:tcBorders>
              <w:top w:val="nil"/>
              <w:left w:val="nil"/>
              <w:bottom w:val="single" w:sz="8" w:space="0" w:color="auto"/>
              <w:right w:val="single" w:sz="8" w:space="0" w:color="auto"/>
            </w:tcBorders>
            <w:shd w:val="clear" w:color="auto" w:fill="auto"/>
            <w:hideMark/>
          </w:tcPr>
          <w:p w14:paraId="1021408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1,18</w:t>
            </w:r>
          </w:p>
        </w:tc>
      </w:tr>
      <w:tr w:rsidR="009C22D2" w:rsidRPr="00B260DC" w14:paraId="672DDE5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826D583"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ÇANKIRI</w:t>
            </w:r>
          </w:p>
        </w:tc>
        <w:tc>
          <w:tcPr>
            <w:tcW w:w="1111" w:type="dxa"/>
            <w:tcBorders>
              <w:top w:val="nil"/>
              <w:left w:val="nil"/>
              <w:bottom w:val="single" w:sz="8" w:space="0" w:color="auto"/>
              <w:right w:val="single" w:sz="8" w:space="0" w:color="auto"/>
            </w:tcBorders>
            <w:shd w:val="clear" w:color="auto" w:fill="auto"/>
            <w:hideMark/>
          </w:tcPr>
          <w:p w14:paraId="64D9D6B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24.436</w:t>
            </w:r>
          </w:p>
        </w:tc>
        <w:tc>
          <w:tcPr>
            <w:tcW w:w="1191" w:type="dxa"/>
            <w:tcBorders>
              <w:top w:val="nil"/>
              <w:left w:val="nil"/>
              <w:bottom w:val="single" w:sz="8" w:space="0" w:color="auto"/>
              <w:right w:val="single" w:sz="8" w:space="0" w:color="auto"/>
            </w:tcBorders>
            <w:shd w:val="clear" w:color="auto" w:fill="auto"/>
            <w:hideMark/>
          </w:tcPr>
          <w:p w14:paraId="140FC37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114.377</w:t>
            </w:r>
          </w:p>
        </w:tc>
        <w:tc>
          <w:tcPr>
            <w:tcW w:w="1191" w:type="dxa"/>
            <w:tcBorders>
              <w:top w:val="nil"/>
              <w:left w:val="nil"/>
              <w:bottom w:val="single" w:sz="8" w:space="0" w:color="auto"/>
              <w:right w:val="single" w:sz="8" w:space="0" w:color="auto"/>
            </w:tcBorders>
            <w:shd w:val="clear" w:color="auto" w:fill="auto"/>
            <w:hideMark/>
          </w:tcPr>
          <w:p w14:paraId="3BCA658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281.599</w:t>
            </w:r>
          </w:p>
        </w:tc>
        <w:tc>
          <w:tcPr>
            <w:tcW w:w="1560" w:type="dxa"/>
            <w:tcBorders>
              <w:top w:val="nil"/>
              <w:left w:val="nil"/>
              <w:bottom w:val="single" w:sz="8" w:space="0" w:color="auto"/>
              <w:right w:val="single" w:sz="8" w:space="0" w:color="auto"/>
            </w:tcBorders>
            <w:shd w:val="clear" w:color="auto" w:fill="auto"/>
            <w:hideMark/>
          </w:tcPr>
          <w:p w14:paraId="5EA6AA5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5.019</w:t>
            </w:r>
          </w:p>
        </w:tc>
        <w:tc>
          <w:tcPr>
            <w:tcW w:w="1191" w:type="dxa"/>
            <w:tcBorders>
              <w:top w:val="nil"/>
              <w:left w:val="nil"/>
              <w:bottom w:val="single" w:sz="8" w:space="0" w:color="auto"/>
              <w:right w:val="single" w:sz="8" w:space="0" w:color="auto"/>
            </w:tcBorders>
            <w:shd w:val="clear" w:color="auto" w:fill="auto"/>
            <w:hideMark/>
          </w:tcPr>
          <w:p w14:paraId="3AE1967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89.034</w:t>
            </w:r>
          </w:p>
        </w:tc>
        <w:tc>
          <w:tcPr>
            <w:tcW w:w="1410" w:type="dxa"/>
            <w:tcBorders>
              <w:top w:val="nil"/>
              <w:left w:val="nil"/>
              <w:bottom w:val="single" w:sz="8" w:space="0" w:color="auto"/>
              <w:right w:val="single" w:sz="8" w:space="0" w:color="auto"/>
            </w:tcBorders>
            <w:shd w:val="clear" w:color="auto" w:fill="auto"/>
            <w:hideMark/>
          </w:tcPr>
          <w:p w14:paraId="7B55F1F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514.466</w:t>
            </w:r>
          </w:p>
        </w:tc>
        <w:tc>
          <w:tcPr>
            <w:tcW w:w="1070" w:type="dxa"/>
            <w:tcBorders>
              <w:top w:val="nil"/>
              <w:left w:val="nil"/>
              <w:bottom w:val="single" w:sz="8" w:space="0" w:color="auto"/>
              <w:right w:val="single" w:sz="8" w:space="0" w:color="auto"/>
            </w:tcBorders>
            <w:shd w:val="clear" w:color="auto" w:fill="auto"/>
            <w:hideMark/>
          </w:tcPr>
          <w:p w14:paraId="2B2FE34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0,22</w:t>
            </w:r>
          </w:p>
        </w:tc>
      </w:tr>
      <w:tr w:rsidR="009C22D2" w:rsidRPr="00B260DC" w14:paraId="333EC3D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B7DCD6"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ÇORUM</w:t>
            </w:r>
          </w:p>
        </w:tc>
        <w:tc>
          <w:tcPr>
            <w:tcW w:w="1111" w:type="dxa"/>
            <w:tcBorders>
              <w:top w:val="nil"/>
              <w:left w:val="nil"/>
              <w:bottom w:val="single" w:sz="8" w:space="0" w:color="auto"/>
              <w:right w:val="single" w:sz="8" w:space="0" w:color="auto"/>
            </w:tcBorders>
            <w:shd w:val="clear" w:color="auto" w:fill="auto"/>
            <w:hideMark/>
          </w:tcPr>
          <w:p w14:paraId="599FFC2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43.584</w:t>
            </w:r>
          </w:p>
        </w:tc>
        <w:tc>
          <w:tcPr>
            <w:tcW w:w="1191" w:type="dxa"/>
            <w:tcBorders>
              <w:top w:val="nil"/>
              <w:left w:val="nil"/>
              <w:bottom w:val="single" w:sz="8" w:space="0" w:color="auto"/>
              <w:right w:val="single" w:sz="8" w:space="0" w:color="auto"/>
            </w:tcBorders>
            <w:shd w:val="clear" w:color="auto" w:fill="auto"/>
            <w:hideMark/>
          </w:tcPr>
          <w:p w14:paraId="699901B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320.065</w:t>
            </w:r>
          </w:p>
        </w:tc>
        <w:tc>
          <w:tcPr>
            <w:tcW w:w="1191" w:type="dxa"/>
            <w:tcBorders>
              <w:top w:val="nil"/>
              <w:left w:val="nil"/>
              <w:bottom w:val="single" w:sz="8" w:space="0" w:color="auto"/>
              <w:right w:val="single" w:sz="8" w:space="0" w:color="auto"/>
            </w:tcBorders>
            <w:shd w:val="clear" w:color="auto" w:fill="auto"/>
            <w:hideMark/>
          </w:tcPr>
          <w:p w14:paraId="2DE2AC8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211.164</w:t>
            </w:r>
          </w:p>
        </w:tc>
        <w:tc>
          <w:tcPr>
            <w:tcW w:w="1560" w:type="dxa"/>
            <w:tcBorders>
              <w:top w:val="nil"/>
              <w:left w:val="nil"/>
              <w:bottom w:val="single" w:sz="8" w:space="0" w:color="auto"/>
              <w:right w:val="single" w:sz="8" w:space="0" w:color="auto"/>
            </w:tcBorders>
            <w:shd w:val="clear" w:color="auto" w:fill="auto"/>
            <w:hideMark/>
          </w:tcPr>
          <w:p w14:paraId="6C00BC7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33.746</w:t>
            </w:r>
          </w:p>
        </w:tc>
        <w:tc>
          <w:tcPr>
            <w:tcW w:w="1191" w:type="dxa"/>
            <w:tcBorders>
              <w:top w:val="nil"/>
              <w:left w:val="nil"/>
              <w:bottom w:val="single" w:sz="8" w:space="0" w:color="auto"/>
              <w:right w:val="single" w:sz="8" w:space="0" w:color="auto"/>
            </w:tcBorders>
            <w:shd w:val="clear" w:color="auto" w:fill="auto"/>
            <w:hideMark/>
          </w:tcPr>
          <w:p w14:paraId="734ACE6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236.691</w:t>
            </w:r>
          </w:p>
        </w:tc>
        <w:tc>
          <w:tcPr>
            <w:tcW w:w="1410" w:type="dxa"/>
            <w:tcBorders>
              <w:top w:val="nil"/>
              <w:left w:val="nil"/>
              <w:bottom w:val="single" w:sz="8" w:space="0" w:color="auto"/>
              <w:right w:val="single" w:sz="8" w:space="0" w:color="auto"/>
            </w:tcBorders>
            <w:shd w:val="clear" w:color="auto" w:fill="auto"/>
            <w:hideMark/>
          </w:tcPr>
          <w:p w14:paraId="17DD805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845.249</w:t>
            </w:r>
          </w:p>
        </w:tc>
        <w:tc>
          <w:tcPr>
            <w:tcW w:w="1070" w:type="dxa"/>
            <w:tcBorders>
              <w:top w:val="nil"/>
              <w:left w:val="nil"/>
              <w:bottom w:val="single" w:sz="8" w:space="0" w:color="auto"/>
              <w:right w:val="single" w:sz="8" w:space="0" w:color="auto"/>
            </w:tcBorders>
            <w:shd w:val="clear" w:color="auto" w:fill="auto"/>
            <w:hideMark/>
          </w:tcPr>
          <w:p w14:paraId="2792511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0,36</w:t>
            </w:r>
          </w:p>
        </w:tc>
      </w:tr>
      <w:tr w:rsidR="009C22D2" w:rsidRPr="00B260DC" w14:paraId="5A9801F2"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9ECD89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DENİZLİ</w:t>
            </w:r>
          </w:p>
        </w:tc>
        <w:tc>
          <w:tcPr>
            <w:tcW w:w="1111" w:type="dxa"/>
            <w:tcBorders>
              <w:top w:val="nil"/>
              <w:left w:val="nil"/>
              <w:bottom w:val="single" w:sz="8" w:space="0" w:color="auto"/>
              <w:right w:val="single" w:sz="8" w:space="0" w:color="auto"/>
            </w:tcBorders>
            <w:shd w:val="clear" w:color="auto" w:fill="auto"/>
            <w:hideMark/>
          </w:tcPr>
          <w:p w14:paraId="5E3D000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81.957</w:t>
            </w:r>
          </w:p>
        </w:tc>
        <w:tc>
          <w:tcPr>
            <w:tcW w:w="1191" w:type="dxa"/>
            <w:tcBorders>
              <w:top w:val="nil"/>
              <w:left w:val="nil"/>
              <w:bottom w:val="single" w:sz="8" w:space="0" w:color="auto"/>
              <w:right w:val="single" w:sz="8" w:space="0" w:color="auto"/>
            </w:tcBorders>
            <w:shd w:val="clear" w:color="auto" w:fill="auto"/>
            <w:hideMark/>
          </w:tcPr>
          <w:p w14:paraId="6535EB3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740.922</w:t>
            </w:r>
          </w:p>
        </w:tc>
        <w:tc>
          <w:tcPr>
            <w:tcW w:w="1191" w:type="dxa"/>
            <w:tcBorders>
              <w:top w:val="nil"/>
              <w:left w:val="nil"/>
              <w:bottom w:val="single" w:sz="8" w:space="0" w:color="auto"/>
              <w:right w:val="single" w:sz="8" w:space="0" w:color="auto"/>
            </w:tcBorders>
            <w:shd w:val="clear" w:color="auto" w:fill="auto"/>
            <w:hideMark/>
          </w:tcPr>
          <w:p w14:paraId="608DC0C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1.821.058</w:t>
            </w:r>
          </w:p>
        </w:tc>
        <w:tc>
          <w:tcPr>
            <w:tcW w:w="1560" w:type="dxa"/>
            <w:tcBorders>
              <w:top w:val="nil"/>
              <w:left w:val="nil"/>
              <w:bottom w:val="single" w:sz="8" w:space="0" w:color="auto"/>
              <w:right w:val="single" w:sz="8" w:space="0" w:color="auto"/>
            </w:tcBorders>
            <w:shd w:val="clear" w:color="auto" w:fill="auto"/>
            <w:hideMark/>
          </w:tcPr>
          <w:p w14:paraId="3929485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106.193</w:t>
            </w:r>
          </w:p>
        </w:tc>
        <w:tc>
          <w:tcPr>
            <w:tcW w:w="1191" w:type="dxa"/>
            <w:tcBorders>
              <w:top w:val="nil"/>
              <w:left w:val="nil"/>
              <w:bottom w:val="single" w:sz="8" w:space="0" w:color="auto"/>
              <w:right w:val="single" w:sz="8" w:space="0" w:color="auto"/>
            </w:tcBorders>
            <w:shd w:val="clear" w:color="auto" w:fill="auto"/>
            <w:hideMark/>
          </w:tcPr>
          <w:p w14:paraId="7FC823D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684.280</w:t>
            </w:r>
          </w:p>
        </w:tc>
        <w:tc>
          <w:tcPr>
            <w:tcW w:w="1410" w:type="dxa"/>
            <w:tcBorders>
              <w:top w:val="nil"/>
              <w:left w:val="nil"/>
              <w:bottom w:val="single" w:sz="8" w:space="0" w:color="auto"/>
              <w:right w:val="single" w:sz="8" w:space="0" w:color="auto"/>
            </w:tcBorders>
            <w:shd w:val="clear" w:color="auto" w:fill="auto"/>
            <w:hideMark/>
          </w:tcPr>
          <w:p w14:paraId="3C13D5D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3.434.410</w:t>
            </w:r>
          </w:p>
        </w:tc>
        <w:tc>
          <w:tcPr>
            <w:tcW w:w="1070" w:type="dxa"/>
            <w:tcBorders>
              <w:top w:val="nil"/>
              <w:left w:val="nil"/>
              <w:bottom w:val="single" w:sz="8" w:space="0" w:color="auto"/>
              <w:right w:val="single" w:sz="8" w:space="0" w:color="auto"/>
            </w:tcBorders>
            <w:shd w:val="clear" w:color="auto" w:fill="auto"/>
            <w:hideMark/>
          </w:tcPr>
          <w:p w14:paraId="5FFF276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1,47</w:t>
            </w:r>
          </w:p>
        </w:tc>
      </w:tr>
      <w:tr w:rsidR="009C22D2" w:rsidRPr="00B260DC" w14:paraId="1A06AFE8"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48F8519"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DİYARBAKIR</w:t>
            </w:r>
          </w:p>
        </w:tc>
        <w:tc>
          <w:tcPr>
            <w:tcW w:w="1111" w:type="dxa"/>
            <w:tcBorders>
              <w:top w:val="nil"/>
              <w:left w:val="nil"/>
              <w:bottom w:val="single" w:sz="8" w:space="0" w:color="auto"/>
              <w:right w:val="single" w:sz="8" w:space="0" w:color="auto"/>
            </w:tcBorders>
            <w:shd w:val="clear" w:color="auto" w:fill="auto"/>
            <w:hideMark/>
          </w:tcPr>
          <w:p w14:paraId="60F1BDF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53.737</w:t>
            </w:r>
          </w:p>
        </w:tc>
        <w:tc>
          <w:tcPr>
            <w:tcW w:w="1191" w:type="dxa"/>
            <w:tcBorders>
              <w:top w:val="nil"/>
              <w:left w:val="nil"/>
              <w:bottom w:val="single" w:sz="8" w:space="0" w:color="auto"/>
              <w:right w:val="single" w:sz="8" w:space="0" w:color="auto"/>
            </w:tcBorders>
            <w:shd w:val="clear" w:color="auto" w:fill="auto"/>
            <w:hideMark/>
          </w:tcPr>
          <w:p w14:paraId="3510805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906.677</w:t>
            </w:r>
          </w:p>
        </w:tc>
        <w:tc>
          <w:tcPr>
            <w:tcW w:w="1191" w:type="dxa"/>
            <w:tcBorders>
              <w:top w:val="nil"/>
              <w:left w:val="nil"/>
              <w:bottom w:val="single" w:sz="8" w:space="0" w:color="auto"/>
              <w:right w:val="single" w:sz="8" w:space="0" w:color="auto"/>
            </w:tcBorders>
            <w:shd w:val="clear" w:color="auto" w:fill="auto"/>
            <w:hideMark/>
          </w:tcPr>
          <w:p w14:paraId="5517A55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675.683</w:t>
            </w:r>
          </w:p>
        </w:tc>
        <w:tc>
          <w:tcPr>
            <w:tcW w:w="1560" w:type="dxa"/>
            <w:tcBorders>
              <w:top w:val="nil"/>
              <w:left w:val="nil"/>
              <w:bottom w:val="single" w:sz="8" w:space="0" w:color="auto"/>
              <w:right w:val="single" w:sz="8" w:space="0" w:color="auto"/>
            </w:tcBorders>
            <w:shd w:val="clear" w:color="auto" w:fill="auto"/>
            <w:hideMark/>
          </w:tcPr>
          <w:p w14:paraId="072F463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474.571</w:t>
            </w:r>
          </w:p>
        </w:tc>
        <w:tc>
          <w:tcPr>
            <w:tcW w:w="1191" w:type="dxa"/>
            <w:tcBorders>
              <w:top w:val="nil"/>
              <w:left w:val="nil"/>
              <w:bottom w:val="single" w:sz="8" w:space="0" w:color="auto"/>
              <w:right w:val="single" w:sz="8" w:space="0" w:color="auto"/>
            </w:tcBorders>
            <w:shd w:val="clear" w:color="auto" w:fill="auto"/>
            <w:hideMark/>
          </w:tcPr>
          <w:p w14:paraId="3BA466C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747.666</w:t>
            </w:r>
          </w:p>
        </w:tc>
        <w:tc>
          <w:tcPr>
            <w:tcW w:w="1410" w:type="dxa"/>
            <w:tcBorders>
              <w:top w:val="nil"/>
              <w:left w:val="nil"/>
              <w:bottom w:val="single" w:sz="8" w:space="0" w:color="auto"/>
              <w:right w:val="single" w:sz="8" w:space="0" w:color="auto"/>
            </w:tcBorders>
            <w:shd w:val="clear" w:color="auto" w:fill="auto"/>
            <w:hideMark/>
          </w:tcPr>
          <w:p w14:paraId="2D076A6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2.858.333</w:t>
            </w:r>
          </w:p>
        </w:tc>
        <w:tc>
          <w:tcPr>
            <w:tcW w:w="1070" w:type="dxa"/>
            <w:tcBorders>
              <w:top w:val="nil"/>
              <w:left w:val="nil"/>
              <w:bottom w:val="single" w:sz="8" w:space="0" w:color="auto"/>
              <w:right w:val="single" w:sz="8" w:space="0" w:color="auto"/>
            </w:tcBorders>
            <w:shd w:val="clear" w:color="auto" w:fill="auto"/>
            <w:hideMark/>
          </w:tcPr>
          <w:p w14:paraId="108A05A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1,22</w:t>
            </w:r>
          </w:p>
        </w:tc>
      </w:tr>
      <w:tr w:rsidR="009C22D2" w:rsidRPr="00B260DC" w14:paraId="0B8157A8"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D971686"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DÜZCE</w:t>
            </w:r>
          </w:p>
        </w:tc>
        <w:tc>
          <w:tcPr>
            <w:tcW w:w="1111" w:type="dxa"/>
            <w:tcBorders>
              <w:top w:val="nil"/>
              <w:left w:val="nil"/>
              <w:bottom w:val="single" w:sz="8" w:space="0" w:color="auto"/>
              <w:right w:val="single" w:sz="8" w:space="0" w:color="auto"/>
            </w:tcBorders>
            <w:shd w:val="clear" w:color="auto" w:fill="auto"/>
            <w:hideMark/>
          </w:tcPr>
          <w:p w14:paraId="7847D1D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31.127</w:t>
            </w:r>
          </w:p>
        </w:tc>
        <w:tc>
          <w:tcPr>
            <w:tcW w:w="1191" w:type="dxa"/>
            <w:tcBorders>
              <w:top w:val="nil"/>
              <w:left w:val="nil"/>
              <w:bottom w:val="single" w:sz="8" w:space="0" w:color="auto"/>
              <w:right w:val="single" w:sz="8" w:space="0" w:color="auto"/>
            </w:tcBorders>
            <w:shd w:val="clear" w:color="auto" w:fill="auto"/>
            <w:hideMark/>
          </w:tcPr>
          <w:p w14:paraId="764A2A0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255.680</w:t>
            </w:r>
          </w:p>
        </w:tc>
        <w:tc>
          <w:tcPr>
            <w:tcW w:w="1191" w:type="dxa"/>
            <w:tcBorders>
              <w:top w:val="nil"/>
              <w:left w:val="nil"/>
              <w:bottom w:val="single" w:sz="8" w:space="0" w:color="auto"/>
              <w:right w:val="single" w:sz="8" w:space="0" w:color="auto"/>
            </w:tcBorders>
            <w:shd w:val="clear" w:color="auto" w:fill="auto"/>
            <w:hideMark/>
          </w:tcPr>
          <w:p w14:paraId="163B316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485.637</w:t>
            </w:r>
          </w:p>
        </w:tc>
        <w:tc>
          <w:tcPr>
            <w:tcW w:w="1560" w:type="dxa"/>
            <w:tcBorders>
              <w:top w:val="nil"/>
              <w:left w:val="nil"/>
              <w:bottom w:val="single" w:sz="8" w:space="0" w:color="auto"/>
              <w:right w:val="single" w:sz="8" w:space="0" w:color="auto"/>
            </w:tcBorders>
            <w:shd w:val="clear" w:color="auto" w:fill="auto"/>
            <w:hideMark/>
          </w:tcPr>
          <w:p w14:paraId="77E1F9D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9.925</w:t>
            </w:r>
          </w:p>
        </w:tc>
        <w:tc>
          <w:tcPr>
            <w:tcW w:w="1191" w:type="dxa"/>
            <w:tcBorders>
              <w:top w:val="nil"/>
              <w:left w:val="nil"/>
              <w:bottom w:val="single" w:sz="8" w:space="0" w:color="auto"/>
              <w:right w:val="single" w:sz="8" w:space="0" w:color="auto"/>
            </w:tcBorders>
            <w:shd w:val="clear" w:color="auto" w:fill="auto"/>
            <w:hideMark/>
          </w:tcPr>
          <w:p w14:paraId="333A1E9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207.334</w:t>
            </w:r>
          </w:p>
        </w:tc>
        <w:tc>
          <w:tcPr>
            <w:tcW w:w="1410" w:type="dxa"/>
            <w:tcBorders>
              <w:top w:val="nil"/>
              <w:left w:val="nil"/>
              <w:bottom w:val="single" w:sz="8" w:space="0" w:color="auto"/>
              <w:right w:val="single" w:sz="8" w:space="0" w:color="auto"/>
            </w:tcBorders>
            <w:shd w:val="clear" w:color="auto" w:fill="auto"/>
            <w:hideMark/>
          </w:tcPr>
          <w:p w14:paraId="57B397E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989.703</w:t>
            </w:r>
          </w:p>
        </w:tc>
        <w:tc>
          <w:tcPr>
            <w:tcW w:w="1070" w:type="dxa"/>
            <w:tcBorders>
              <w:top w:val="nil"/>
              <w:left w:val="nil"/>
              <w:bottom w:val="single" w:sz="8" w:space="0" w:color="auto"/>
              <w:right w:val="single" w:sz="8" w:space="0" w:color="auto"/>
            </w:tcBorders>
            <w:shd w:val="clear" w:color="auto" w:fill="auto"/>
            <w:hideMark/>
          </w:tcPr>
          <w:p w14:paraId="1FD6B8E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0,42</w:t>
            </w:r>
          </w:p>
        </w:tc>
      </w:tr>
      <w:tr w:rsidR="009C22D2" w:rsidRPr="00B260DC" w14:paraId="3182873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C0C8FA9"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lastRenderedPageBreak/>
              <w:t>EDİRNE</w:t>
            </w:r>
          </w:p>
        </w:tc>
        <w:tc>
          <w:tcPr>
            <w:tcW w:w="1111" w:type="dxa"/>
            <w:tcBorders>
              <w:top w:val="nil"/>
              <w:left w:val="nil"/>
              <w:bottom w:val="single" w:sz="8" w:space="0" w:color="auto"/>
              <w:right w:val="single" w:sz="8" w:space="0" w:color="auto"/>
            </w:tcBorders>
            <w:shd w:val="clear" w:color="auto" w:fill="auto"/>
            <w:hideMark/>
          </w:tcPr>
          <w:p w14:paraId="08F0391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32.706</w:t>
            </w:r>
          </w:p>
        </w:tc>
        <w:tc>
          <w:tcPr>
            <w:tcW w:w="1191" w:type="dxa"/>
            <w:tcBorders>
              <w:top w:val="nil"/>
              <w:left w:val="nil"/>
              <w:bottom w:val="single" w:sz="8" w:space="0" w:color="auto"/>
              <w:right w:val="single" w:sz="8" w:space="0" w:color="auto"/>
            </w:tcBorders>
            <w:shd w:val="clear" w:color="auto" w:fill="auto"/>
            <w:hideMark/>
          </w:tcPr>
          <w:p w14:paraId="02CBC49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237.503</w:t>
            </w:r>
          </w:p>
        </w:tc>
        <w:tc>
          <w:tcPr>
            <w:tcW w:w="1191" w:type="dxa"/>
            <w:tcBorders>
              <w:top w:val="nil"/>
              <w:left w:val="nil"/>
              <w:bottom w:val="single" w:sz="8" w:space="0" w:color="auto"/>
              <w:right w:val="single" w:sz="8" w:space="0" w:color="auto"/>
            </w:tcBorders>
            <w:shd w:val="clear" w:color="auto" w:fill="auto"/>
            <w:hideMark/>
          </w:tcPr>
          <w:p w14:paraId="5E425B8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379.962</w:t>
            </w:r>
          </w:p>
        </w:tc>
        <w:tc>
          <w:tcPr>
            <w:tcW w:w="1560" w:type="dxa"/>
            <w:tcBorders>
              <w:top w:val="nil"/>
              <w:left w:val="nil"/>
              <w:bottom w:val="single" w:sz="8" w:space="0" w:color="auto"/>
              <w:right w:val="single" w:sz="8" w:space="0" w:color="auto"/>
            </w:tcBorders>
            <w:shd w:val="clear" w:color="auto" w:fill="auto"/>
            <w:hideMark/>
          </w:tcPr>
          <w:p w14:paraId="32BF29F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20.165</w:t>
            </w:r>
          </w:p>
        </w:tc>
        <w:tc>
          <w:tcPr>
            <w:tcW w:w="1191" w:type="dxa"/>
            <w:tcBorders>
              <w:top w:val="nil"/>
              <w:left w:val="nil"/>
              <w:bottom w:val="single" w:sz="8" w:space="0" w:color="auto"/>
              <w:right w:val="single" w:sz="8" w:space="0" w:color="auto"/>
            </w:tcBorders>
            <w:shd w:val="clear" w:color="auto" w:fill="auto"/>
            <w:hideMark/>
          </w:tcPr>
          <w:p w14:paraId="6ABA796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357.144</w:t>
            </w:r>
          </w:p>
        </w:tc>
        <w:tc>
          <w:tcPr>
            <w:tcW w:w="1410" w:type="dxa"/>
            <w:tcBorders>
              <w:top w:val="nil"/>
              <w:left w:val="nil"/>
              <w:bottom w:val="single" w:sz="8" w:space="0" w:color="auto"/>
              <w:right w:val="single" w:sz="8" w:space="0" w:color="auto"/>
            </w:tcBorders>
            <w:shd w:val="clear" w:color="auto" w:fill="auto"/>
            <w:hideMark/>
          </w:tcPr>
          <w:p w14:paraId="0ECFF12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1.027.479</w:t>
            </w:r>
          </w:p>
        </w:tc>
        <w:tc>
          <w:tcPr>
            <w:tcW w:w="1070" w:type="dxa"/>
            <w:tcBorders>
              <w:top w:val="nil"/>
              <w:left w:val="nil"/>
              <w:bottom w:val="single" w:sz="8" w:space="0" w:color="auto"/>
              <w:right w:val="single" w:sz="8" w:space="0" w:color="auto"/>
            </w:tcBorders>
            <w:shd w:val="clear" w:color="auto" w:fill="auto"/>
            <w:hideMark/>
          </w:tcPr>
          <w:p w14:paraId="5A6360B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0,44</w:t>
            </w:r>
          </w:p>
        </w:tc>
      </w:tr>
      <w:tr w:rsidR="009C22D2" w:rsidRPr="00B260DC" w14:paraId="222940A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789A23D"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ELAZIĞ</w:t>
            </w:r>
          </w:p>
        </w:tc>
        <w:tc>
          <w:tcPr>
            <w:tcW w:w="1111" w:type="dxa"/>
            <w:tcBorders>
              <w:top w:val="nil"/>
              <w:left w:val="nil"/>
              <w:bottom w:val="single" w:sz="8" w:space="0" w:color="auto"/>
              <w:right w:val="single" w:sz="8" w:space="0" w:color="auto"/>
            </w:tcBorders>
            <w:shd w:val="clear" w:color="auto" w:fill="auto"/>
            <w:hideMark/>
          </w:tcPr>
          <w:p w14:paraId="762201E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40.658</w:t>
            </w:r>
          </w:p>
        </w:tc>
        <w:tc>
          <w:tcPr>
            <w:tcW w:w="1191" w:type="dxa"/>
            <w:tcBorders>
              <w:top w:val="nil"/>
              <w:left w:val="nil"/>
              <w:bottom w:val="single" w:sz="8" w:space="0" w:color="auto"/>
              <w:right w:val="single" w:sz="8" w:space="0" w:color="auto"/>
            </w:tcBorders>
            <w:shd w:val="clear" w:color="auto" w:fill="auto"/>
            <w:hideMark/>
          </w:tcPr>
          <w:p w14:paraId="11AF218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309.042</w:t>
            </w:r>
          </w:p>
        </w:tc>
        <w:tc>
          <w:tcPr>
            <w:tcW w:w="1191" w:type="dxa"/>
            <w:tcBorders>
              <w:top w:val="nil"/>
              <w:left w:val="nil"/>
              <w:bottom w:val="single" w:sz="8" w:space="0" w:color="auto"/>
              <w:right w:val="single" w:sz="8" w:space="0" w:color="auto"/>
            </w:tcBorders>
            <w:shd w:val="clear" w:color="auto" w:fill="auto"/>
            <w:hideMark/>
          </w:tcPr>
          <w:p w14:paraId="06A61D9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428.427</w:t>
            </w:r>
          </w:p>
        </w:tc>
        <w:tc>
          <w:tcPr>
            <w:tcW w:w="1560" w:type="dxa"/>
            <w:tcBorders>
              <w:top w:val="nil"/>
              <w:left w:val="nil"/>
              <w:bottom w:val="single" w:sz="8" w:space="0" w:color="auto"/>
              <w:right w:val="single" w:sz="8" w:space="0" w:color="auto"/>
            </w:tcBorders>
            <w:shd w:val="clear" w:color="auto" w:fill="auto"/>
            <w:hideMark/>
          </w:tcPr>
          <w:p w14:paraId="2DC9489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43.793</w:t>
            </w:r>
          </w:p>
        </w:tc>
        <w:tc>
          <w:tcPr>
            <w:tcW w:w="1191" w:type="dxa"/>
            <w:tcBorders>
              <w:top w:val="nil"/>
              <w:left w:val="nil"/>
              <w:bottom w:val="single" w:sz="8" w:space="0" w:color="auto"/>
              <w:right w:val="single" w:sz="8" w:space="0" w:color="auto"/>
            </w:tcBorders>
            <w:shd w:val="clear" w:color="auto" w:fill="auto"/>
            <w:hideMark/>
          </w:tcPr>
          <w:p w14:paraId="1DF2F84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428.729</w:t>
            </w:r>
          </w:p>
        </w:tc>
        <w:tc>
          <w:tcPr>
            <w:tcW w:w="1410" w:type="dxa"/>
            <w:tcBorders>
              <w:top w:val="nil"/>
              <w:left w:val="nil"/>
              <w:bottom w:val="single" w:sz="8" w:space="0" w:color="auto"/>
              <w:right w:val="single" w:sz="8" w:space="0" w:color="auto"/>
            </w:tcBorders>
            <w:shd w:val="clear" w:color="auto" w:fill="auto"/>
            <w:hideMark/>
          </w:tcPr>
          <w:p w14:paraId="0D2B04A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1.250.649</w:t>
            </w:r>
          </w:p>
        </w:tc>
        <w:tc>
          <w:tcPr>
            <w:tcW w:w="1070" w:type="dxa"/>
            <w:tcBorders>
              <w:top w:val="nil"/>
              <w:left w:val="nil"/>
              <w:bottom w:val="single" w:sz="8" w:space="0" w:color="auto"/>
              <w:right w:val="single" w:sz="8" w:space="0" w:color="auto"/>
            </w:tcBorders>
            <w:shd w:val="clear" w:color="auto" w:fill="auto"/>
            <w:hideMark/>
          </w:tcPr>
          <w:p w14:paraId="465E13C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0,54</w:t>
            </w:r>
          </w:p>
        </w:tc>
      </w:tr>
      <w:tr w:rsidR="009C22D2" w:rsidRPr="00B260DC" w14:paraId="1171D4B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A17F6A"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ERZİNCAN</w:t>
            </w:r>
          </w:p>
        </w:tc>
        <w:tc>
          <w:tcPr>
            <w:tcW w:w="1111" w:type="dxa"/>
            <w:tcBorders>
              <w:top w:val="nil"/>
              <w:left w:val="nil"/>
              <w:bottom w:val="single" w:sz="8" w:space="0" w:color="auto"/>
              <w:right w:val="single" w:sz="8" w:space="0" w:color="auto"/>
            </w:tcBorders>
            <w:shd w:val="clear" w:color="auto" w:fill="auto"/>
            <w:hideMark/>
          </w:tcPr>
          <w:p w14:paraId="05A1C2F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25.420</w:t>
            </w:r>
          </w:p>
        </w:tc>
        <w:tc>
          <w:tcPr>
            <w:tcW w:w="1191" w:type="dxa"/>
            <w:tcBorders>
              <w:top w:val="nil"/>
              <w:left w:val="nil"/>
              <w:bottom w:val="single" w:sz="8" w:space="0" w:color="auto"/>
              <w:right w:val="single" w:sz="8" w:space="0" w:color="auto"/>
            </w:tcBorders>
            <w:shd w:val="clear" w:color="auto" w:fill="auto"/>
            <w:hideMark/>
          </w:tcPr>
          <w:p w14:paraId="29C0BC0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128.155</w:t>
            </w:r>
          </w:p>
        </w:tc>
        <w:tc>
          <w:tcPr>
            <w:tcW w:w="1191" w:type="dxa"/>
            <w:tcBorders>
              <w:top w:val="nil"/>
              <w:left w:val="nil"/>
              <w:bottom w:val="single" w:sz="8" w:space="0" w:color="auto"/>
              <w:right w:val="single" w:sz="8" w:space="0" w:color="auto"/>
            </w:tcBorders>
            <w:shd w:val="clear" w:color="auto" w:fill="auto"/>
            <w:hideMark/>
          </w:tcPr>
          <w:p w14:paraId="61F9DA3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329.115</w:t>
            </w:r>
          </w:p>
        </w:tc>
        <w:tc>
          <w:tcPr>
            <w:tcW w:w="1560" w:type="dxa"/>
            <w:tcBorders>
              <w:top w:val="nil"/>
              <w:left w:val="nil"/>
              <w:bottom w:val="single" w:sz="8" w:space="0" w:color="auto"/>
              <w:right w:val="single" w:sz="8" w:space="0" w:color="auto"/>
            </w:tcBorders>
            <w:shd w:val="clear" w:color="auto" w:fill="auto"/>
            <w:hideMark/>
          </w:tcPr>
          <w:p w14:paraId="4934637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15.199</w:t>
            </w:r>
          </w:p>
        </w:tc>
        <w:tc>
          <w:tcPr>
            <w:tcW w:w="1191" w:type="dxa"/>
            <w:tcBorders>
              <w:top w:val="nil"/>
              <w:left w:val="nil"/>
              <w:bottom w:val="single" w:sz="8" w:space="0" w:color="auto"/>
              <w:right w:val="single" w:sz="8" w:space="0" w:color="auto"/>
            </w:tcBorders>
            <w:shd w:val="clear" w:color="auto" w:fill="auto"/>
            <w:hideMark/>
          </w:tcPr>
          <w:p w14:paraId="79D99C8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136.451</w:t>
            </w:r>
          </w:p>
        </w:tc>
        <w:tc>
          <w:tcPr>
            <w:tcW w:w="1410" w:type="dxa"/>
            <w:tcBorders>
              <w:top w:val="nil"/>
              <w:left w:val="nil"/>
              <w:bottom w:val="single" w:sz="8" w:space="0" w:color="auto"/>
              <w:right w:val="single" w:sz="8" w:space="0" w:color="auto"/>
            </w:tcBorders>
            <w:shd w:val="clear" w:color="auto" w:fill="auto"/>
            <w:hideMark/>
          </w:tcPr>
          <w:p w14:paraId="2C5608D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634.340</w:t>
            </w:r>
          </w:p>
        </w:tc>
        <w:tc>
          <w:tcPr>
            <w:tcW w:w="1070" w:type="dxa"/>
            <w:tcBorders>
              <w:top w:val="nil"/>
              <w:left w:val="nil"/>
              <w:bottom w:val="single" w:sz="8" w:space="0" w:color="auto"/>
              <w:right w:val="single" w:sz="8" w:space="0" w:color="auto"/>
            </w:tcBorders>
            <w:shd w:val="clear" w:color="auto" w:fill="auto"/>
            <w:hideMark/>
          </w:tcPr>
          <w:p w14:paraId="7B9EAD7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0,27</w:t>
            </w:r>
          </w:p>
        </w:tc>
      </w:tr>
      <w:tr w:rsidR="009C22D2" w:rsidRPr="00B260DC" w14:paraId="7FAE5B67"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6FA880F"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ERZURUM</w:t>
            </w:r>
          </w:p>
        </w:tc>
        <w:tc>
          <w:tcPr>
            <w:tcW w:w="1111" w:type="dxa"/>
            <w:tcBorders>
              <w:top w:val="nil"/>
              <w:left w:val="nil"/>
              <w:bottom w:val="single" w:sz="8" w:space="0" w:color="auto"/>
              <w:right w:val="single" w:sz="8" w:space="0" w:color="auto"/>
            </w:tcBorders>
            <w:shd w:val="clear" w:color="auto" w:fill="auto"/>
            <w:hideMark/>
          </w:tcPr>
          <w:p w14:paraId="644292E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67.602</w:t>
            </w:r>
          </w:p>
        </w:tc>
        <w:tc>
          <w:tcPr>
            <w:tcW w:w="1191" w:type="dxa"/>
            <w:tcBorders>
              <w:top w:val="nil"/>
              <w:left w:val="nil"/>
              <w:bottom w:val="single" w:sz="8" w:space="0" w:color="auto"/>
              <w:right w:val="single" w:sz="8" w:space="0" w:color="auto"/>
            </w:tcBorders>
            <w:shd w:val="clear" w:color="auto" w:fill="auto"/>
            <w:hideMark/>
          </w:tcPr>
          <w:p w14:paraId="690A472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390.992</w:t>
            </w:r>
          </w:p>
        </w:tc>
        <w:tc>
          <w:tcPr>
            <w:tcW w:w="1191" w:type="dxa"/>
            <w:tcBorders>
              <w:top w:val="nil"/>
              <w:left w:val="nil"/>
              <w:bottom w:val="single" w:sz="8" w:space="0" w:color="auto"/>
              <w:right w:val="single" w:sz="8" w:space="0" w:color="auto"/>
            </w:tcBorders>
            <w:shd w:val="clear" w:color="auto" w:fill="auto"/>
            <w:hideMark/>
          </w:tcPr>
          <w:p w14:paraId="4A58E64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56.110</w:t>
            </w:r>
          </w:p>
        </w:tc>
        <w:tc>
          <w:tcPr>
            <w:tcW w:w="1560" w:type="dxa"/>
            <w:tcBorders>
              <w:top w:val="nil"/>
              <w:left w:val="nil"/>
              <w:bottom w:val="single" w:sz="8" w:space="0" w:color="auto"/>
              <w:right w:val="single" w:sz="8" w:space="0" w:color="auto"/>
            </w:tcBorders>
            <w:shd w:val="clear" w:color="auto" w:fill="auto"/>
            <w:hideMark/>
          </w:tcPr>
          <w:p w14:paraId="4F8731B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3.867</w:t>
            </w:r>
          </w:p>
        </w:tc>
        <w:tc>
          <w:tcPr>
            <w:tcW w:w="1191" w:type="dxa"/>
            <w:tcBorders>
              <w:top w:val="nil"/>
              <w:left w:val="nil"/>
              <w:bottom w:val="single" w:sz="8" w:space="0" w:color="auto"/>
              <w:right w:val="single" w:sz="8" w:space="0" w:color="auto"/>
            </w:tcBorders>
            <w:shd w:val="clear" w:color="auto" w:fill="auto"/>
            <w:hideMark/>
          </w:tcPr>
          <w:p w14:paraId="108A55D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375.063</w:t>
            </w:r>
          </w:p>
        </w:tc>
        <w:tc>
          <w:tcPr>
            <w:tcW w:w="1410" w:type="dxa"/>
            <w:tcBorders>
              <w:top w:val="nil"/>
              <w:left w:val="nil"/>
              <w:bottom w:val="single" w:sz="8" w:space="0" w:color="auto"/>
              <w:right w:val="single" w:sz="8" w:space="0" w:color="auto"/>
            </w:tcBorders>
            <w:shd w:val="clear" w:color="auto" w:fill="auto"/>
            <w:hideMark/>
          </w:tcPr>
          <w:p w14:paraId="260B698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893.634</w:t>
            </w:r>
          </w:p>
        </w:tc>
        <w:tc>
          <w:tcPr>
            <w:tcW w:w="1070" w:type="dxa"/>
            <w:tcBorders>
              <w:top w:val="nil"/>
              <w:left w:val="nil"/>
              <w:bottom w:val="single" w:sz="8" w:space="0" w:color="auto"/>
              <w:right w:val="single" w:sz="8" w:space="0" w:color="auto"/>
            </w:tcBorders>
            <w:shd w:val="clear" w:color="auto" w:fill="auto"/>
            <w:hideMark/>
          </w:tcPr>
          <w:p w14:paraId="1EDC2CC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0,38</w:t>
            </w:r>
          </w:p>
        </w:tc>
      </w:tr>
      <w:tr w:rsidR="009C22D2" w:rsidRPr="00B260DC" w14:paraId="461E104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EF5767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ESKİŞEHİR</w:t>
            </w:r>
          </w:p>
        </w:tc>
        <w:tc>
          <w:tcPr>
            <w:tcW w:w="1111" w:type="dxa"/>
            <w:tcBorders>
              <w:top w:val="nil"/>
              <w:left w:val="nil"/>
              <w:bottom w:val="single" w:sz="8" w:space="0" w:color="auto"/>
              <w:right w:val="single" w:sz="8" w:space="0" w:color="auto"/>
            </w:tcBorders>
            <w:shd w:val="clear" w:color="auto" w:fill="auto"/>
            <w:hideMark/>
          </w:tcPr>
          <w:p w14:paraId="09CE19A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52.150</w:t>
            </w:r>
          </w:p>
        </w:tc>
        <w:tc>
          <w:tcPr>
            <w:tcW w:w="1191" w:type="dxa"/>
            <w:tcBorders>
              <w:top w:val="nil"/>
              <w:left w:val="nil"/>
              <w:bottom w:val="single" w:sz="8" w:space="0" w:color="auto"/>
              <w:right w:val="single" w:sz="8" w:space="0" w:color="auto"/>
            </w:tcBorders>
            <w:shd w:val="clear" w:color="auto" w:fill="auto"/>
            <w:hideMark/>
          </w:tcPr>
          <w:p w14:paraId="42BC045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616.480</w:t>
            </w:r>
          </w:p>
        </w:tc>
        <w:tc>
          <w:tcPr>
            <w:tcW w:w="1191" w:type="dxa"/>
            <w:tcBorders>
              <w:top w:val="nil"/>
              <w:left w:val="nil"/>
              <w:bottom w:val="single" w:sz="8" w:space="0" w:color="auto"/>
              <w:right w:val="single" w:sz="8" w:space="0" w:color="auto"/>
            </w:tcBorders>
            <w:shd w:val="clear" w:color="auto" w:fill="auto"/>
            <w:hideMark/>
          </w:tcPr>
          <w:p w14:paraId="42009A6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1.561.062</w:t>
            </w:r>
          </w:p>
        </w:tc>
        <w:tc>
          <w:tcPr>
            <w:tcW w:w="1560" w:type="dxa"/>
            <w:tcBorders>
              <w:top w:val="nil"/>
              <w:left w:val="nil"/>
              <w:bottom w:val="single" w:sz="8" w:space="0" w:color="auto"/>
              <w:right w:val="single" w:sz="8" w:space="0" w:color="auto"/>
            </w:tcBorders>
            <w:shd w:val="clear" w:color="auto" w:fill="auto"/>
            <w:hideMark/>
          </w:tcPr>
          <w:p w14:paraId="2C2F94B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255.255</w:t>
            </w:r>
          </w:p>
        </w:tc>
        <w:tc>
          <w:tcPr>
            <w:tcW w:w="1191" w:type="dxa"/>
            <w:tcBorders>
              <w:top w:val="nil"/>
              <w:left w:val="nil"/>
              <w:bottom w:val="single" w:sz="8" w:space="0" w:color="auto"/>
              <w:right w:val="single" w:sz="8" w:space="0" w:color="auto"/>
            </w:tcBorders>
            <w:shd w:val="clear" w:color="auto" w:fill="auto"/>
            <w:hideMark/>
          </w:tcPr>
          <w:p w14:paraId="3868242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548.988</w:t>
            </w:r>
          </w:p>
        </w:tc>
        <w:tc>
          <w:tcPr>
            <w:tcW w:w="1410" w:type="dxa"/>
            <w:tcBorders>
              <w:top w:val="nil"/>
              <w:left w:val="nil"/>
              <w:bottom w:val="single" w:sz="8" w:space="0" w:color="auto"/>
              <w:right w:val="single" w:sz="8" w:space="0" w:color="auto"/>
            </w:tcBorders>
            <w:shd w:val="clear" w:color="auto" w:fill="auto"/>
            <w:hideMark/>
          </w:tcPr>
          <w:p w14:paraId="0E3F4AC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3.033.935</w:t>
            </w:r>
          </w:p>
        </w:tc>
        <w:tc>
          <w:tcPr>
            <w:tcW w:w="1070" w:type="dxa"/>
            <w:tcBorders>
              <w:top w:val="nil"/>
              <w:left w:val="nil"/>
              <w:bottom w:val="single" w:sz="8" w:space="0" w:color="auto"/>
              <w:right w:val="single" w:sz="8" w:space="0" w:color="auto"/>
            </w:tcBorders>
            <w:shd w:val="clear" w:color="auto" w:fill="auto"/>
            <w:hideMark/>
          </w:tcPr>
          <w:p w14:paraId="2D23812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1,30</w:t>
            </w:r>
          </w:p>
        </w:tc>
      </w:tr>
      <w:tr w:rsidR="009C22D2" w:rsidRPr="00B260DC" w14:paraId="0EF600F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A644C18"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GAZİANTEP</w:t>
            </w:r>
          </w:p>
        </w:tc>
        <w:tc>
          <w:tcPr>
            <w:tcW w:w="1111" w:type="dxa"/>
            <w:tcBorders>
              <w:top w:val="nil"/>
              <w:left w:val="nil"/>
              <w:bottom w:val="single" w:sz="8" w:space="0" w:color="auto"/>
              <w:right w:val="single" w:sz="8" w:space="0" w:color="auto"/>
            </w:tcBorders>
            <w:shd w:val="clear" w:color="auto" w:fill="auto"/>
            <w:hideMark/>
          </w:tcPr>
          <w:p w14:paraId="44C7DA5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91.310</w:t>
            </w:r>
          </w:p>
        </w:tc>
        <w:tc>
          <w:tcPr>
            <w:tcW w:w="1191" w:type="dxa"/>
            <w:tcBorders>
              <w:top w:val="nil"/>
              <w:left w:val="nil"/>
              <w:bottom w:val="single" w:sz="8" w:space="0" w:color="auto"/>
              <w:right w:val="single" w:sz="8" w:space="0" w:color="auto"/>
            </w:tcBorders>
            <w:shd w:val="clear" w:color="auto" w:fill="auto"/>
            <w:hideMark/>
          </w:tcPr>
          <w:p w14:paraId="420FCFC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1.338.973</w:t>
            </w:r>
          </w:p>
        </w:tc>
        <w:tc>
          <w:tcPr>
            <w:tcW w:w="1191" w:type="dxa"/>
            <w:tcBorders>
              <w:top w:val="nil"/>
              <w:left w:val="nil"/>
              <w:bottom w:val="single" w:sz="8" w:space="0" w:color="auto"/>
              <w:right w:val="single" w:sz="8" w:space="0" w:color="auto"/>
            </w:tcBorders>
            <w:shd w:val="clear" w:color="auto" w:fill="auto"/>
            <w:hideMark/>
          </w:tcPr>
          <w:p w14:paraId="73A2405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5.577.939</w:t>
            </w:r>
          </w:p>
        </w:tc>
        <w:tc>
          <w:tcPr>
            <w:tcW w:w="1560" w:type="dxa"/>
            <w:tcBorders>
              <w:top w:val="nil"/>
              <w:left w:val="nil"/>
              <w:bottom w:val="single" w:sz="8" w:space="0" w:color="auto"/>
              <w:right w:val="single" w:sz="8" w:space="0" w:color="auto"/>
            </w:tcBorders>
            <w:shd w:val="clear" w:color="auto" w:fill="auto"/>
            <w:hideMark/>
          </w:tcPr>
          <w:p w14:paraId="328BDF1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119.905</w:t>
            </w:r>
          </w:p>
        </w:tc>
        <w:tc>
          <w:tcPr>
            <w:tcW w:w="1191" w:type="dxa"/>
            <w:tcBorders>
              <w:top w:val="nil"/>
              <w:left w:val="nil"/>
              <w:bottom w:val="single" w:sz="8" w:space="0" w:color="auto"/>
              <w:right w:val="single" w:sz="8" w:space="0" w:color="auto"/>
            </w:tcBorders>
            <w:shd w:val="clear" w:color="auto" w:fill="auto"/>
            <w:hideMark/>
          </w:tcPr>
          <w:p w14:paraId="3AF95A5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1.025.212</w:t>
            </w:r>
          </w:p>
        </w:tc>
        <w:tc>
          <w:tcPr>
            <w:tcW w:w="1410" w:type="dxa"/>
            <w:tcBorders>
              <w:top w:val="nil"/>
              <w:left w:val="nil"/>
              <w:bottom w:val="single" w:sz="8" w:space="0" w:color="auto"/>
              <w:right w:val="single" w:sz="8" w:space="0" w:color="auto"/>
            </w:tcBorders>
            <w:shd w:val="clear" w:color="auto" w:fill="auto"/>
            <w:hideMark/>
          </w:tcPr>
          <w:p w14:paraId="0B0B297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8.153.338</w:t>
            </w:r>
          </w:p>
        </w:tc>
        <w:tc>
          <w:tcPr>
            <w:tcW w:w="1070" w:type="dxa"/>
            <w:tcBorders>
              <w:top w:val="nil"/>
              <w:left w:val="nil"/>
              <w:bottom w:val="single" w:sz="8" w:space="0" w:color="auto"/>
              <w:right w:val="single" w:sz="8" w:space="0" w:color="auto"/>
            </w:tcBorders>
            <w:shd w:val="clear" w:color="auto" w:fill="auto"/>
            <w:hideMark/>
          </w:tcPr>
          <w:p w14:paraId="4642E27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3,49</w:t>
            </w:r>
          </w:p>
        </w:tc>
      </w:tr>
      <w:tr w:rsidR="009C22D2" w:rsidRPr="00B260DC" w14:paraId="54FCC8A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E8EC2A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GİRESUN</w:t>
            </w:r>
          </w:p>
        </w:tc>
        <w:tc>
          <w:tcPr>
            <w:tcW w:w="1111" w:type="dxa"/>
            <w:tcBorders>
              <w:top w:val="nil"/>
              <w:left w:val="nil"/>
              <w:bottom w:val="single" w:sz="8" w:space="0" w:color="auto"/>
              <w:right w:val="single" w:sz="8" w:space="0" w:color="auto"/>
            </w:tcBorders>
            <w:shd w:val="clear" w:color="auto" w:fill="auto"/>
            <w:hideMark/>
          </w:tcPr>
          <w:p w14:paraId="15CDE40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66.218</w:t>
            </w:r>
          </w:p>
        </w:tc>
        <w:tc>
          <w:tcPr>
            <w:tcW w:w="1191" w:type="dxa"/>
            <w:tcBorders>
              <w:top w:val="nil"/>
              <w:left w:val="nil"/>
              <w:bottom w:val="single" w:sz="8" w:space="0" w:color="auto"/>
              <w:right w:val="single" w:sz="8" w:space="0" w:color="auto"/>
            </w:tcBorders>
            <w:shd w:val="clear" w:color="auto" w:fill="auto"/>
            <w:hideMark/>
          </w:tcPr>
          <w:p w14:paraId="16B26B5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325.856</w:t>
            </w:r>
          </w:p>
        </w:tc>
        <w:tc>
          <w:tcPr>
            <w:tcW w:w="1191" w:type="dxa"/>
            <w:tcBorders>
              <w:top w:val="nil"/>
              <w:left w:val="nil"/>
              <w:bottom w:val="single" w:sz="8" w:space="0" w:color="auto"/>
              <w:right w:val="single" w:sz="8" w:space="0" w:color="auto"/>
            </w:tcBorders>
            <w:shd w:val="clear" w:color="auto" w:fill="auto"/>
            <w:hideMark/>
          </w:tcPr>
          <w:p w14:paraId="55CDA1C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69.553</w:t>
            </w:r>
          </w:p>
        </w:tc>
        <w:tc>
          <w:tcPr>
            <w:tcW w:w="1560" w:type="dxa"/>
            <w:tcBorders>
              <w:top w:val="nil"/>
              <w:left w:val="nil"/>
              <w:bottom w:val="single" w:sz="8" w:space="0" w:color="auto"/>
              <w:right w:val="single" w:sz="8" w:space="0" w:color="auto"/>
            </w:tcBorders>
            <w:shd w:val="clear" w:color="auto" w:fill="auto"/>
            <w:hideMark/>
          </w:tcPr>
          <w:p w14:paraId="4CC53F9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490</w:t>
            </w:r>
          </w:p>
        </w:tc>
        <w:tc>
          <w:tcPr>
            <w:tcW w:w="1191" w:type="dxa"/>
            <w:tcBorders>
              <w:top w:val="nil"/>
              <w:left w:val="nil"/>
              <w:bottom w:val="single" w:sz="8" w:space="0" w:color="auto"/>
              <w:right w:val="single" w:sz="8" w:space="0" w:color="auto"/>
            </w:tcBorders>
            <w:shd w:val="clear" w:color="auto" w:fill="auto"/>
            <w:hideMark/>
          </w:tcPr>
          <w:p w14:paraId="46246E7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236.909</w:t>
            </w:r>
          </w:p>
        </w:tc>
        <w:tc>
          <w:tcPr>
            <w:tcW w:w="1410" w:type="dxa"/>
            <w:tcBorders>
              <w:top w:val="nil"/>
              <w:left w:val="nil"/>
              <w:bottom w:val="single" w:sz="8" w:space="0" w:color="auto"/>
              <w:right w:val="single" w:sz="8" w:space="0" w:color="auto"/>
            </w:tcBorders>
            <w:shd w:val="clear" w:color="auto" w:fill="auto"/>
            <w:hideMark/>
          </w:tcPr>
          <w:p w14:paraId="7EAE044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699.027</w:t>
            </w:r>
          </w:p>
        </w:tc>
        <w:tc>
          <w:tcPr>
            <w:tcW w:w="1070" w:type="dxa"/>
            <w:tcBorders>
              <w:top w:val="nil"/>
              <w:left w:val="nil"/>
              <w:bottom w:val="single" w:sz="8" w:space="0" w:color="auto"/>
              <w:right w:val="single" w:sz="8" w:space="0" w:color="auto"/>
            </w:tcBorders>
            <w:shd w:val="clear" w:color="auto" w:fill="auto"/>
            <w:hideMark/>
          </w:tcPr>
          <w:p w14:paraId="74E6CAB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0,30</w:t>
            </w:r>
          </w:p>
        </w:tc>
      </w:tr>
      <w:tr w:rsidR="009C22D2" w:rsidRPr="00B260DC" w14:paraId="1723E62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AA31E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GÜMÜŞHANE</w:t>
            </w:r>
          </w:p>
        </w:tc>
        <w:tc>
          <w:tcPr>
            <w:tcW w:w="1111" w:type="dxa"/>
            <w:tcBorders>
              <w:top w:val="nil"/>
              <w:left w:val="nil"/>
              <w:bottom w:val="single" w:sz="8" w:space="0" w:color="auto"/>
              <w:right w:val="single" w:sz="8" w:space="0" w:color="auto"/>
            </w:tcBorders>
            <w:shd w:val="clear" w:color="auto" w:fill="auto"/>
            <w:hideMark/>
          </w:tcPr>
          <w:p w14:paraId="1C48CA6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23.097</w:t>
            </w:r>
          </w:p>
        </w:tc>
        <w:tc>
          <w:tcPr>
            <w:tcW w:w="1191" w:type="dxa"/>
            <w:tcBorders>
              <w:top w:val="nil"/>
              <w:left w:val="nil"/>
              <w:bottom w:val="single" w:sz="8" w:space="0" w:color="auto"/>
              <w:right w:val="single" w:sz="8" w:space="0" w:color="auto"/>
            </w:tcBorders>
            <w:shd w:val="clear" w:color="auto" w:fill="auto"/>
            <w:hideMark/>
          </w:tcPr>
          <w:p w14:paraId="2F898B5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72.027</w:t>
            </w:r>
          </w:p>
        </w:tc>
        <w:tc>
          <w:tcPr>
            <w:tcW w:w="1191" w:type="dxa"/>
            <w:tcBorders>
              <w:top w:val="nil"/>
              <w:left w:val="nil"/>
              <w:bottom w:val="single" w:sz="8" w:space="0" w:color="auto"/>
              <w:right w:val="single" w:sz="8" w:space="0" w:color="auto"/>
            </w:tcBorders>
            <w:shd w:val="clear" w:color="auto" w:fill="auto"/>
            <w:hideMark/>
          </w:tcPr>
          <w:p w14:paraId="4AB3573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218.801</w:t>
            </w:r>
          </w:p>
        </w:tc>
        <w:tc>
          <w:tcPr>
            <w:tcW w:w="1560" w:type="dxa"/>
            <w:tcBorders>
              <w:top w:val="nil"/>
              <w:left w:val="nil"/>
              <w:bottom w:val="single" w:sz="8" w:space="0" w:color="auto"/>
              <w:right w:val="single" w:sz="8" w:space="0" w:color="auto"/>
            </w:tcBorders>
            <w:shd w:val="clear" w:color="auto" w:fill="auto"/>
            <w:hideMark/>
          </w:tcPr>
          <w:p w14:paraId="5D26C46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705</w:t>
            </w:r>
          </w:p>
        </w:tc>
        <w:tc>
          <w:tcPr>
            <w:tcW w:w="1191" w:type="dxa"/>
            <w:tcBorders>
              <w:top w:val="nil"/>
              <w:left w:val="nil"/>
              <w:bottom w:val="single" w:sz="8" w:space="0" w:color="auto"/>
              <w:right w:val="single" w:sz="8" w:space="0" w:color="auto"/>
            </w:tcBorders>
            <w:shd w:val="clear" w:color="auto" w:fill="auto"/>
            <w:hideMark/>
          </w:tcPr>
          <w:p w14:paraId="334A2BC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60.408</w:t>
            </w:r>
          </w:p>
        </w:tc>
        <w:tc>
          <w:tcPr>
            <w:tcW w:w="1410" w:type="dxa"/>
            <w:tcBorders>
              <w:top w:val="nil"/>
              <w:left w:val="nil"/>
              <w:bottom w:val="single" w:sz="8" w:space="0" w:color="auto"/>
              <w:right w:val="single" w:sz="8" w:space="0" w:color="auto"/>
            </w:tcBorders>
            <w:shd w:val="clear" w:color="auto" w:fill="auto"/>
            <w:hideMark/>
          </w:tcPr>
          <w:p w14:paraId="3F7DD17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375.038</w:t>
            </w:r>
          </w:p>
        </w:tc>
        <w:tc>
          <w:tcPr>
            <w:tcW w:w="1070" w:type="dxa"/>
            <w:tcBorders>
              <w:top w:val="nil"/>
              <w:left w:val="nil"/>
              <w:bottom w:val="single" w:sz="8" w:space="0" w:color="auto"/>
              <w:right w:val="single" w:sz="8" w:space="0" w:color="auto"/>
            </w:tcBorders>
            <w:shd w:val="clear" w:color="auto" w:fill="auto"/>
            <w:hideMark/>
          </w:tcPr>
          <w:p w14:paraId="58D8FB0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0,16</w:t>
            </w:r>
          </w:p>
        </w:tc>
      </w:tr>
      <w:tr w:rsidR="009C22D2" w:rsidRPr="00B260DC" w14:paraId="53AF3A0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74079F8"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HAKKARİ</w:t>
            </w:r>
          </w:p>
        </w:tc>
        <w:tc>
          <w:tcPr>
            <w:tcW w:w="1111" w:type="dxa"/>
            <w:tcBorders>
              <w:top w:val="nil"/>
              <w:left w:val="nil"/>
              <w:bottom w:val="single" w:sz="8" w:space="0" w:color="auto"/>
              <w:right w:val="single" w:sz="8" w:space="0" w:color="auto"/>
            </w:tcBorders>
            <w:shd w:val="clear" w:color="auto" w:fill="auto"/>
            <w:hideMark/>
          </w:tcPr>
          <w:p w14:paraId="5F94143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12.935</w:t>
            </w:r>
          </w:p>
        </w:tc>
        <w:tc>
          <w:tcPr>
            <w:tcW w:w="1191" w:type="dxa"/>
            <w:tcBorders>
              <w:top w:val="nil"/>
              <w:left w:val="nil"/>
              <w:bottom w:val="single" w:sz="8" w:space="0" w:color="auto"/>
              <w:right w:val="single" w:sz="8" w:space="0" w:color="auto"/>
            </w:tcBorders>
            <w:shd w:val="clear" w:color="auto" w:fill="auto"/>
            <w:hideMark/>
          </w:tcPr>
          <w:p w14:paraId="4ED80B6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129.817</w:t>
            </w:r>
          </w:p>
        </w:tc>
        <w:tc>
          <w:tcPr>
            <w:tcW w:w="1191" w:type="dxa"/>
            <w:tcBorders>
              <w:top w:val="nil"/>
              <w:left w:val="nil"/>
              <w:bottom w:val="single" w:sz="8" w:space="0" w:color="auto"/>
              <w:right w:val="single" w:sz="8" w:space="0" w:color="auto"/>
            </w:tcBorders>
            <w:shd w:val="clear" w:color="auto" w:fill="auto"/>
            <w:hideMark/>
          </w:tcPr>
          <w:p w14:paraId="513B03B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3.164</w:t>
            </w:r>
          </w:p>
        </w:tc>
        <w:tc>
          <w:tcPr>
            <w:tcW w:w="1560" w:type="dxa"/>
            <w:tcBorders>
              <w:top w:val="nil"/>
              <w:left w:val="nil"/>
              <w:bottom w:val="single" w:sz="8" w:space="0" w:color="auto"/>
              <w:right w:val="single" w:sz="8" w:space="0" w:color="auto"/>
            </w:tcBorders>
            <w:shd w:val="clear" w:color="auto" w:fill="auto"/>
            <w:hideMark/>
          </w:tcPr>
          <w:p w14:paraId="600ADA1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113</w:t>
            </w:r>
          </w:p>
        </w:tc>
        <w:tc>
          <w:tcPr>
            <w:tcW w:w="1191" w:type="dxa"/>
            <w:tcBorders>
              <w:top w:val="nil"/>
              <w:left w:val="nil"/>
              <w:bottom w:val="single" w:sz="8" w:space="0" w:color="auto"/>
              <w:right w:val="single" w:sz="8" w:space="0" w:color="auto"/>
            </w:tcBorders>
            <w:shd w:val="clear" w:color="auto" w:fill="auto"/>
            <w:hideMark/>
          </w:tcPr>
          <w:p w14:paraId="1B5CED2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141.111</w:t>
            </w:r>
          </w:p>
        </w:tc>
        <w:tc>
          <w:tcPr>
            <w:tcW w:w="1410" w:type="dxa"/>
            <w:tcBorders>
              <w:top w:val="nil"/>
              <w:left w:val="nil"/>
              <w:bottom w:val="single" w:sz="8" w:space="0" w:color="auto"/>
              <w:right w:val="single" w:sz="8" w:space="0" w:color="auto"/>
            </w:tcBorders>
            <w:shd w:val="clear" w:color="auto" w:fill="auto"/>
            <w:hideMark/>
          </w:tcPr>
          <w:p w14:paraId="5702103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287.140</w:t>
            </w:r>
          </w:p>
        </w:tc>
        <w:tc>
          <w:tcPr>
            <w:tcW w:w="1070" w:type="dxa"/>
            <w:tcBorders>
              <w:top w:val="nil"/>
              <w:left w:val="nil"/>
              <w:bottom w:val="single" w:sz="8" w:space="0" w:color="auto"/>
              <w:right w:val="single" w:sz="8" w:space="0" w:color="auto"/>
            </w:tcBorders>
            <w:shd w:val="clear" w:color="auto" w:fill="auto"/>
            <w:hideMark/>
          </w:tcPr>
          <w:p w14:paraId="0534BFD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0,12</w:t>
            </w:r>
          </w:p>
        </w:tc>
      </w:tr>
      <w:tr w:rsidR="009C22D2" w:rsidRPr="00B260DC" w14:paraId="34F70CB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51B926"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HATAY</w:t>
            </w:r>
          </w:p>
        </w:tc>
        <w:tc>
          <w:tcPr>
            <w:tcW w:w="1111" w:type="dxa"/>
            <w:tcBorders>
              <w:top w:val="nil"/>
              <w:left w:val="nil"/>
              <w:bottom w:val="single" w:sz="8" w:space="0" w:color="auto"/>
              <w:right w:val="single" w:sz="8" w:space="0" w:color="auto"/>
            </w:tcBorders>
            <w:shd w:val="clear" w:color="auto" w:fill="auto"/>
            <w:hideMark/>
          </w:tcPr>
          <w:p w14:paraId="4E38866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105.979</w:t>
            </w:r>
          </w:p>
        </w:tc>
        <w:tc>
          <w:tcPr>
            <w:tcW w:w="1191" w:type="dxa"/>
            <w:tcBorders>
              <w:top w:val="nil"/>
              <w:left w:val="nil"/>
              <w:bottom w:val="single" w:sz="8" w:space="0" w:color="auto"/>
              <w:right w:val="single" w:sz="8" w:space="0" w:color="auto"/>
            </w:tcBorders>
            <w:shd w:val="clear" w:color="auto" w:fill="auto"/>
            <w:hideMark/>
          </w:tcPr>
          <w:p w14:paraId="6989D01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1.330.828</w:t>
            </w:r>
          </w:p>
        </w:tc>
        <w:tc>
          <w:tcPr>
            <w:tcW w:w="1191" w:type="dxa"/>
            <w:tcBorders>
              <w:top w:val="nil"/>
              <w:left w:val="nil"/>
              <w:bottom w:val="single" w:sz="8" w:space="0" w:color="auto"/>
              <w:right w:val="single" w:sz="8" w:space="0" w:color="auto"/>
            </w:tcBorders>
            <w:shd w:val="clear" w:color="auto" w:fill="auto"/>
            <w:hideMark/>
          </w:tcPr>
          <w:p w14:paraId="67013A6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2.259.335</w:t>
            </w:r>
          </w:p>
        </w:tc>
        <w:tc>
          <w:tcPr>
            <w:tcW w:w="1560" w:type="dxa"/>
            <w:tcBorders>
              <w:top w:val="nil"/>
              <w:left w:val="nil"/>
              <w:bottom w:val="single" w:sz="8" w:space="0" w:color="auto"/>
              <w:right w:val="single" w:sz="8" w:space="0" w:color="auto"/>
            </w:tcBorders>
            <w:shd w:val="clear" w:color="auto" w:fill="auto"/>
            <w:hideMark/>
          </w:tcPr>
          <w:p w14:paraId="3529794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170.005</w:t>
            </w:r>
          </w:p>
        </w:tc>
        <w:tc>
          <w:tcPr>
            <w:tcW w:w="1191" w:type="dxa"/>
            <w:tcBorders>
              <w:top w:val="nil"/>
              <w:left w:val="nil"/>
              <w:bottom w:val="single" w:sz="8" w:space="0" w:color="auto"/>
              <w:right w:val="single" w:sz="8" w:space="0" w:color="auto"/>
            </w:tcBorders>
            <w:shd w:val="clear" w:color="auto" w:fill="auto"/>
            <w:hideMark/>
          </w:tcPr>
          <w:p w14:paraId="131E4AB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822.664</w:t>
            </w:r>
          </w:p>
        </w:tc>
        <w:tc>
          <w:tcPr>
            <w:tcW w:w="1410" w:type="dxa"/>
            <w:tcBorders>
              <w:top w:val="nil"/>
              <w:left w:val="nil"/>
              <w:bottom w:val="single" w:sz="8" w:space="0" w:color="auto"/>
              <w:right w:val="single" w:sz="8" w:space="0" w:color="auto"/>
            </w:tcBorders>
            <w:shd w:val="clear" w:color="auto" w:fill="auto"/>
            <w:hideMark/>
          </w:tcPr>
          <w:p w14:paraId="0C24677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4.688.810</w:t>
            </w:r>
          </w:p>
        </w:tc>
        <w:tc>
          <w:tcPr>
            <w:tcW w:w="1070" w:type="dxa"/>
            <w:tcBorders>
              <w:top w:val="nil"/>
              <w:left w:val="nil"/>
              <w:bottom w:val="single" w:sz="8" w:space="0" w:color="auto"/>
              <w:right w:val="single" w:sz="8" w:space="0" w:color="auto"/>
            </w:tcBorders>
            <w:shd w:val="clear" w:color="auto" w:fill="auto"/>
            <w:hideMark/>
          </w:tcPr>
          <w:p w14:paraId="6BA1B05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2,01</w:t>
            </w:r>
          </w:p>
        </w:tc>
      </w:tr>
      <w:tr w:rsidR="009C22D2" w:rsidRPr="00B260DC" w14:paraId="41E8645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AEAB5C"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IĞDIR</w:t>
            </w:r>
          </w:p>
        </w:tc>
        <w:tc>
          <w:tcPr>
            <w:tcW w:w="1111" w:type="dxa"/>
            <w:tcBorders>
              <w:top w:val="nil"/>
              <w:left w:val="nil"/>
              <w:bottom w:val="single" w:sz="8" w:space="0" w:color="auto"/>
              <w:right w:val="single" w:sz="8" w:space="0" w:color="auto"/>
            </w:tcBorders>
            <w:shd w:val="clear" w:color="auto" w:fill="auto"/>
            <w:hideMark/>
          </w:tcPr>
          <w:p w14:paraId="3BF09FB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17.721</w:t>
            </w:r>
          </w:p>
        </w:tc>
        <w:tc>
          <w:tcPr>
            <w:tcW w:w="1191" w:type="dxa"/>
            <w:tcBorders>
              <w:top w:val="nil"/>
              <w:left w:val="nil"/>
              <w:bottom w:val="single" w:sz="8" w:space="0" w:color="auto"/>
              <w:right w:val="single" w:sz="8" w:space="0" w:color="auto"/>
            </w:tcBorders>
            <w:shd w:val="clear" w:color="auto" w:fill="auto"/>
            <w:hideMark/>
          </w:tcPr>
          <w:p w14:paraId="192C31A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89.706</w:t>
            </w:r>
          </w:p>
        </w:tc>
        <w:tc>
          <w:tcPr>
            <w:tcW w:w="1191" w:type="dxa"/>
            <w:tcBorders>
              <w:top w:val="nil"/>
              <w:left w:val="nil"/>
              <w:bottom w:val="single" w:sz="8" w:space="0" w:color="auto"/>
              <w:right w:val="single" w:sz="8" w:space="0" w:color="auto"/>
            </w:tcBorders>
            <w:shd w:val="clear" w:color="auto" w:fill="auto"/>
            <w:hideMark/>
          </w:tcPr>
          <w:p w14:paraId="4F78DAE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10.550</w:t>
            </w:r>
          </w:p>
        </w:tc>
        <w:tc>
          <w:tcPr>
            <w:tcW w:w="1560" w:type="dxa"/>
            <w:tcBorders>
              <w:top w:val="nil"/>
              <w:left w:val="nil"/>
              <w:bottom w:val="single" w:sz="8" w:space="0" w:color="auto"/>
              <w:right w:val="single" w:sz="8" w:space="0" w:color="auto"/>
            </w:tcBorders>
            <w:shd w:val="clear" w:color="auto" w:fill="auto"/>
            <w:hideMark/>
          </w:tcPr>
          <w:p w14:paraId="6A71F16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959</w:t>
            </w:r>
          </w:p>
        </w:tc>
        <w:tc>
          <w:tcPr>
            <w:tcW w:w="1191" w:type="dxa"/>
            <w:tcBorders>
              <w:top w:val="nil"/>
              <w:left w:val="nil"/>
              <w:bottom w:val="single" w:sz="8" w:space="0" w:color="auto"/>
              <w:right w:val="single" w:sz="8" w:space="0" w:color="auto"/>
            </w:tcBorders>
            <w:shd w:val="clear" w:color="auto" w:fill="auto"/>
            <w:hideMark/>
          </w:tcPr>
          <w:p w14:paraId="3048074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87.659</w:t>
            </w:r>
          </w:p>
        </w:tc>
        <w:tc>
          <w:tcPr>
            <w:tcW w:w="1410" w:type="dxa"/>
            <w:tcBorders>
              <w:top w:val="nil"/>
              <w:left w:val="nil"/>
              <w:bottom w:val="single" w:sz="8" w:space="0" w:color="auto"/>
              <w:right w:val="single" w:sz="8" w:space="0" w:color="auto"/>
            </w:tcBorders>
            <w:shd w:val="clear" w:color="auto" w:fill="auto"/>
            <w:hideMark/>
          </w:tcPr>
          <w:p w14:paraId="564C852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206.595</w:t>
            </w:r>
          </w:p>
        </w:tc>
        <w:tc>
          <w:tcPr>
            <w:tcW w:w="1070" w:type="dxa"/>
            <w:tcBorders>
              <w:top w:val="nil"/>
              <w:left w:val="nil"/>
              <w:bottom w:val="single" w:sz="8" w:space="0" w:color="auto"/>
              <w:right w:val="single" w:sz="8" w:space="0" w:color="auto"/>
            </w:tcBorders>
            <w:shd w:val="clear" w:color="auto" w:fill="auto"/>
            <w:hideMark/>
          </w:tcPr>
          <w:p w14:paraId="509D699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0,09</w:t>
            </w:r>
          </w:p>
        </w:tc>
      </w:tr>
      <w:tr w:rsidR="009C22D2" w:rsidRPr="00B260DC" w14:paraId="3DF1CFF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B5EA7C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ISPARTA</w:t>
            </w:r>
          </w:p>
        </w:tc>
        <w:tc>
          <w:tcPr>
            <w:tcW w:w="1111" w:type="dxa"/>
            <w:tcBorders>
              <w:top w:val="nil"/>
              <w:left w:val="nil"/>
              <w:bottom w:val="single" w:sz="8" w:space="0" w:color="auto"/>
              <w:right w:val="single" w:sz="8" w:space="0" w:color="auto"/>
            </w:tcBorders>
            <w:shd w:val="clear" w:color="auto" w:fill="auto"/>
            <w:hideMark/>
          </w:tcPr>
          <w:p w14:paraId="4956C03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41.691</w:t>
            </w:r>
          </w:p>
        </w:tc>
        <w:tc>
          <w:tcPr>
            <w:tcW w:w="1191" w:type="dxa"/>
            <w:tcBorders>
              <w:top w:val="nil"/>
              <w:left w:val="nil"/>
              <w:bottom w:val="single" w:sz="8" w:space="0" w:color="auto"/>
              <w:right w:val="single" w:sz="8" w:space="0" w:color="auto"/>
            </w:tcBorders>
            <w:shd w:val="clear" w:color="auto" w:fill="auto"/>
            <w:hideMark/>
          </w:tcPr>
          <w:p w14:paraId="2019497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283.158</w:t>
            </w:r>
          </w:p>
        </w:tc>
        <w:tc>
          <w:tcPr>
            <w:tcW w:w="1191" w:type="dxa"/>
            <w:tcBorders>
              <w:top w:val="nil"/>
              <w:left w:val="nil"/>
              <w:bottom w:val="single" w:sz="8" w:space="0" w:color="auto"/>
              <w:right w:val="single" w:sz="8" w:space="0" w:color="auto"/>
            </w:tcBorders>
            <w:shd w:val="clear" w:color="auto" w:fill="auto"/>
            <w:hideMark/>
          </w:tcPr>
          <w:p w14:paraId="052500C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279.997</w:t>
            </w:r>
          </w:p>
        </w:tc>
        <w:tc>
          <w:tcPr>
            <w:tcW w:w="1560" w:type="dxa"/>
            <w:tcBorders>
              <w:top w:val="nil"/>
              <w:left w:val="nil"/>
              <w:bottom w:val="single" w:sz="8" w:space="0" w:color="auto"/>
              <w:right w:val="single" w:sz="8" w:space="0" w:color="auto"/>
            </w:tcBorders>
            <w:shd w:val="clear" w:color="auto" w:fill="auto"/>
            <w:hideMark/>
          </w:tcPr>
          <w:p w14:paraId="779B86E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68.349</w:t>
            </w:r>
          </w:p>
        </w:tc>
        <w:tc>
          <w:tcPr>
            <w:tcW w:w="1191" w:type="dxa"/>
            <w:tcBorders>
              <w:top w:val="nil"/>
              <w:left w:val="nil"/>
              <w:bottom w:val="single" w:sz="8" w:space="0" w:color="auto"/>
              <w:right w:val="single" w:sz="8" w:space="0" w:color="auto"/>
            </w:tcBorders>
            <w:shd w:val="clear" w:color="auto" w:fill="auto"/>
            <w:hideMark/>
          </w:tcPr>
          <w:p w14:paraId="2492C64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302.908</w:t>
            </w:r>
          </w:p>
        </w:tc>
        <w:tc>
          <w:tcPr>
            <w:tcW w:w="1410" w:type="dxa"/>
            <w:tcBorders>
              <w:top w:val="nil"/>
              <w:left w:val="nil"/>
              <w:bottom w:val="single" w:sz="8" w:space="0" w:color="auto"/>
              <w:right w:val="single" w:sz="8" w:space="0" w:color="auto"/>
            </w:tcBorders>
            <w:shd w:val="clear" w:color="auto" w:fill="auto"/>
            <w:hideMark/>
          </w:tcPr>
          <w:p w14:paraId="2DCE39F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976.103</w:t>
            </w:r>
          </w:p>
        </w:tc>
        <w:tc>
          <w:tcPr>
            <w:tcW w:w="1070" w:type="dxa"/>
            <w:tcBorders>
              <w:top w:val="nil"/>
              <w:left w:val="nil"/>
              <w:bottom w:val="single" w:sz="8" w:space="0" w:color="auto"/>
              <w:right w:val="single" w:sz="8" w:space="0" w:color="auto"/>
            </w:tcBorders>
            <w:shd w:val="clear" w:color="auto" w:fill="auto"/>
            <w:hideMark/>
          </w:tcPr>
          <w:p w14:paraId="5B93535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0,42</w:t>
            </w:r>
          </w:p>
        </w:tc>
      </w:tr>
      <w:tr w:rsidR="009C22D2" w:rsidRPr="00B260DC" w14:paraId="7E2BD31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0C3B430"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İSTANBUL</w:t>
            </w:r>
          </w:p>
        </w:tc>
        <w:tc>
          <w:tcPr>
            <w:tcW w:w="1111" w:type="dxa"/>
            <w:tcBorders>
              <w:top w:val="nil"/>
              <w:left w:val="nil"/>
              <w:bottom w:val="single" w:sz="8" w:space="0" w:color="auto"/>
              <w:right w:val="single" w:sz="8" w:space="0" w:color="auto"/>
            </w:tcBorders>
            <w:shd w:val="clear" w:color="auto" w:fill="auto"/>
            <w:hideMark/>
          </w:tcPr>
          <w:p w14:paraId="6EE4422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490.885</w:t>
            </w:r>
          </w:p>
        </w:tc>
        <w:tc>
          <w:tcPr>
            <w:tcW w:w="1191" w:type="dxa"/>
            <w:tcBorders>
              <w:top w:val="nil"/>
              <w:left w:val="nil"/>
              <w:bottom w:val="single" w:sz="8" w:space="0" w:color="auto"/>
              <w:right w:val="single" w:sz="8" w:space="0" w:color="auto"/>
            </w:tcBorders>
            <w:shd w:val="clear" w:color="auto" w:fill="auto"/>
            <w:hideMark/>
          </w:tcPr>
          <w:p w14:paraId="45CB565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12.485.292</w:t>
            </w:r>
          </w:p>
        </w:tc>
        <w:tc>
          <w:tcPr>
            <w:tcW w:w="1191" w:type="dxa"/>
            <w:tcBorders>
              <w:top w:val="nil"/>
              <w:left w:val="nil"/>
              <w:bottom w:val="single" w:sz="8" w:space="0" w:color="auto"/>
              <w:right w:val="single" w:sz="8" w:space="0" w:color="auto"/>
            </w:tcBorders>
            <w:shd w:val="clear" w:color="auto" w:fill="auto"/>
            <w:hideMark/>
          </w:tcPr>
          <w:p w14:paraId="24BB5FF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11.192.462</w:t>
            </w:r>
          </w:p>
        </w:tc>
        <w:tc>
          <w:tcPr>
            <w:tcW w:w="1560" w:type="dxa"/>
            <w:tcBorders>
              <w:top w:val="nil"/>
              <w:left w:val="nil"/>
              <w:bottom w:val="single" w:sz="8" w:space="0" w:color="auto"/>
              <w:right w:val="single" w:sz="8" w:space="0" w:color="auto"/>
            </w:tcBorders>
            <w:shd w:val="clear" w:color="auto" w:fill="auto"/>
            <w:hideMark/>
          </w:tcPr>
          <w:p w14:paraId="435DF20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10.757</w:t>
            </w:r>
          </w:p>
        </w:tc>
        <w:tc>
          <w:tcPr>
            <w:tcW w:w="1191" w:type="dxa"/>
            <w:tcBorders>
              <w:top w:val="nil"/>
              <w:left w:val="nil"/>
              <w:bottom w:val="single" w:sz="8" w:space="0" w:color="auto"/>
              <w:right w:val="single" w:sz="8" w:space="0" w:color="auto"/>
            </w:tcBorders>
            <w:shd w:val="clear" w:color="auto" w:fill="auto"/>
            <w:hideMark/>
          </w:tcPr>
          <w:p w14:paraId="0619F7B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14.308.238</w:t>
            </w:r>
          </w:p>
        </w:tc>
        <w:tc>
          <w:tcPr>
            <w:tcW w:w="1410" w:type="dxa"/>
            <w:tcBorders>
              <w:top w:val="nil"/>
              <w:left w:val="nil"/>
              <w:bottom w:val="single" w:sz="8" w:space="0" w:color="auto"/>
              <w:right w:val="single" w:sz="8" w:space="0" w:color="auto"/>
            </w:tcBorders>
            <w:shd w:val="clear" w:color="auto" w:fill="auto"/>
            <w:hideMark/>
          </w:tcPr>
          <w:p w14:paraId="2D40074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38.487.633</w:t>
            </w:r>
          </w:p>
        </w:tc>
        <w:tc>
          <w:tcPr>
            <w:tcW w:w="1070" w:type="dxa"/>
            <w:tcBorders>
              <w:top w:val="nil"/>
              <w:left w:val="nil"/>
              <w:bottom w:val="single" w:sz="8" w:space="0" w:color="auto"/>
              <w:right w:val="single" w:sz="8" w:space="0" w:color="auto"/>
            </w:tcBorders>
            <w:shd w:val="clear" w:color="auto" w:fill="auto"/>
            <w:hideMark/>
          </w:tcPr>
          <w:p w14:paraId="0C64480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16,49</w:t>
            </w:r>
          </w:p>
        </w:tc>
      </w:tr>
      <w:tr w:rsidR="009C22D2" w:rsidRPr="00B260DC" w14:paraId="24B5948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24EDD91"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İZMİR</w:t>
            </w:r>
          </w:p>
        </w:tc>
        <w:tc>
          <w:tcPr>
            <w:tcW w:w="1111" w:type="dxa"/>
            <w:tcBorders>
              <w:top w:val="nil"/>
              <w:left w:val="nil"/>
              <w:bottom w:val="single" w:sz="8" w:space="0" w:color="auto"/>
              <w:right w:val="single" w:sz="8" w:space="0" w:color="auto"/>
            </w:tcBorders>
            <w:shd w:val="clear" w:color="auto" w:fill="auto"/>
            <w:hideMark/>
          </w:tcPr>
          <w:p w14:paraId="5697026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224.604</w:t>
            </w:r>
          </w:p>
        </w:tc>
        <w:tc>
          <w:tcPr>
            <w:tcW w:w="1191" w:type="dxa"/>
            <w:tcBorders>
              <w:top w:val="nil"/>
              <w:left w:val="nil"/>
              <w:bottom w:val="single" w:sz="8" w:space="0" w:color="auto"/>
              <w:right w:val="single" w:sz="8" w:space="0" w:color="auto"/>
            </w:tcBorders>
            <w:shd w:val="clear" w:color="auto" w:fill="auto"/>
            <w:hideMark/>
          </w:tcPr>
          <w:p w14:paraId="7A43231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4.527.701</w:t>
            </w:r>
          </w:p>
        </w:tc>
        <w:tc>
          <w:tcPr>
            <w:tcW w:w="1191" w:type="dxa"/>
            <w:tcBorders>
              <w:top w:val="nil"/>
              <w:left w:val="nil"/>
              <w:bottom w:val="single" w:sz="8" w:space="0" w:color="auto"/>
              <w:right w:val="single" w:sz="8" w:space="0" w:color="auto"/>
            </w:tcBorders>
            <w:shd w:val="clear" w:color="auto" w:fill="auto"/>
            <w:hideMark/>
          </w:tcPr>
          <w:p w14:paraId="7CA54F9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6.289.033</w:t>
            </w:r>
          </w:p>
        </w:tc>
        <w:tc>
          <w:tcPr>
            <w:tcW w:w="1560" w:type="dxa"/>
            <w:tcBorders>
              <w:top w:val="nil"/>
              <w:left w:val="nil"/>
              <w:bottom w:val="single" w:sz="8" w:space="0" w:color="auto"/>
              <w:right w:val="single" w:sz="8" w:space="0" w:color="auto"/>
            </w:tcBorders>
            <w:shd w:val="clear" w:color="auto" w:fill="auto"/>
            <w:hideMark/>
          </w:tcPr>
          <w:p w14:paraId="6CEB3CF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462.017</w:t>
            </w:r>
          </w:p>
        </w:tc>
        <w:tc>
          <w:tcPr>
            <w:tcW w:w="1191" w:type="dxa"/>
            <w:tcBorders>
              <w:top w:val="nil"/>
              <w:left w:val="nil"/>
              <w:bottom w:val="single" w:sz="8" w:space="0" w:color="auto"/>
              <w:right w:val="single" w:sz="8" w:space="0" w:color="auto"/>
            </w:tcBorders>
            <w:shd w:val="clear" w:color="auto" w:fill="auto"/>
            <w:hideMark/>
          </w:tcPr>
          <w:p w14:paraId="178F3D0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3.735.618</w:t>
            </w:r>
          </w:p>
        </w:tc>
        <w:tc>
          <w:tcPr>
            <w:tcW w:w="1410" w:type="dxa"/>
            <w:tcBorders>
              <w:top w:val="nil"/>
              <w:left w:val="nil"/>
              <w:bottom w:val="single" w:sz="8" w:space="0" w:color="auto"/>
              <w:right w:val="single" w:sz="8" w:space="0" w:color="auto"/>
            </w:tcBorders>
            <w:shd w:val="clear" w:color="auto" w:fill="auto"/>
            <w:hideMark/>
          </w:tcPr>
          <w:p w14:paraId="6D25194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15.238.973</w:t>
            </w:r>
          </w:p>
        </w:tc>
        <w:tc>
          <w:tcPr>
            <w:tcW w:w="1070" w:type="dxa"/>
            <w:tcBorders>
              <w:top w:val="nil"/>
              <w:left w:val="nil"/>
              <w:bottom w:val="single" w:sz="8" w:space="0" w:color="auto"/>
              <w:right w:val="single" w:sz="8" w:space="0" w:color="auto"/>
            </w:tcBorders>
            <w:shd w:val="clear" w:color="auto" w:fill="auto"/>
            <w:hideMark/>
          </w:tcPr>
          <w:p w14:paraId="4347633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6,53</w:t>
            </w:r>
          </w:p>
        </w:tc>
      </w:tr>
      <w:tr w:rsidR="009C22D2" w:rsidRPr="00B260DC" w14:paraId="1D1EB95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10330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KAHRAMANMARAŞ</w:t>
            </w:r>
          </w:p>
        </w:tc>
        <w:tc>
          <w:tcPr>
            <w:tcW w:w="1111" w:type="dxa"/>
            <w:tcBorders>
              <w:top w:val="nil"/>
              <w:left w:val="nil"/>
              <w:bottom w:val="single" w:sz="8" w:space="0" w:color="auto"/>
              <w:right w:val="single" w:sz="8" w:space="0" w:color="auto"/>
            </w:tcBorders>
            <w:shd w:val="clear" w:color="auto" w:fill="auto"/>
            <w:hideMark/>
          </w:tcPr>
          <w:p w14:paraId="39822C3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74.172</w:t>
            </w:r>
          </w:p>
        </w:tc>
        <w:tc>
          <w:tcPr>
            <w:tcW w:w="1191" w:type="dxa"/>
            <w:tcBorders>
              <w:top w:val="nil"/>
              <w:left w:val="nil"/>
              <w:bottom w:val="single" w:sz="8" w:space="0" w:color="auto"/>
              <w:right w:val="single" w:sz="8" w:space="0" w:color="auto"/>
            </w:tcBorders>
            <w:shd w:val="clear" w:color="auto" w:fill="auto"/>
            <w:hideMark/>
          </w:tcPr>
          <w:p w14:paraId="51E64AC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569.611</w:t>
            </w:r>
          </w:p>
        </w:tc>
        <w:tc>
          <w:tcPr>
            <w:tcW w:w="1191" w:type="dxa"/>
            <w:tcBorders>
              <w:top w:val="nil"/>
              <w:left w:val="nil"/>
              <w:bottom w:val="single" w:sz="8" w:space="0" w:color="auto"/>
              <w:right w:val="single" w:sz="8" w:space="0" w:color="auto"/>
            </w:tcBorders>
            <w:shd w:val="clear" w:color="auto" w:fill="auto"/>
            <w:hideMark/>
          </w:tcPr>
          <w:p w14:paraId="0ACFEBF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2.546.242</w:t>
            </w:r>
          </w:p>
        </w:tc>
        <w:tc>
          <w:tcPr>
            <w:tcW w:w="1560" w:type="dxa"/>
            <w:tcBorders>
              <w:top w:val="nil"/>
              <w:left w:val="nil"/>
              <w:bottom w:val="single" w:sz="8" w:space="0" w:color="auto"/>
              <w:right w:val="single" w:sz="8" w:space="0" w:color="auto"/>
            </w:tcBorders>
            <w:shd w:val="clear" w:color="auto" w:fill="auto"/>
            <w:hideMark/>
          </w:tcPr>
          <w:p w14:paraId="659B5E1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73.965</w:t>
            </w:r>
          </w:p>
        </w:tc>
        <w:tc>
          <w:tcPr>
            <w:tcW w:w="1191" w:type="dxa"/>
            <w:tcBorders>
              <w:top w:val="nil"/>
              <w:left w:val="nil"/>
              <w:bottom w:val="single" w:sz="8" w:space="0" w:color="auto"/>
              <w:right w:val="single" w:sz="8" w:space="0" w:color="auto"/>
            </w:tcBorders>
            <w:shd w:val="clear" w:color="auto" w:fill="auto"/>
            <w:hideMark/>
          </w:tcPr>
          <w:p w14:paraId="14761EA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518.642</w:t>
            </w:r>
          </w:p>
        </w:tc>
        <w:tc>
          <w:tcPr>
            <w:tcW w:w="1410" w:type="dxa"/>
            <w:tcBorders>
              <w:top w:val="nil"/>
              <w:left w:val="nil"/>
              <w:bottom w:val="single" w:sz="8" w:space="0" w:color="auto"/>
              <w:right w:val="single" w:sz="8" w:space="0" w:color="auto"/>
            </w:tcBorders>
            <w:shd w:val="clear" w:color="auto" w:fill="auto"/>
            <w:hideMark/>
          </w:tcPr>
          <w:p w14:paraId="1283D02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3.782.632</w:t>
            </w:r>
          </w:p>
        </w:tc>
        <w:tc>
          <w:tcPr>
            <w:tcW w:w="1070" w:type="dxa"/>
            <w:tcBorders>
              <w:top w:val="nil"/>
              <w:left w:val="nil"/>
              <w:bottom w:val="single" w:sz="8" w:space="0" w:color="auto"/>
              <w:right w:val="single" w:sz="8" w:space="0" w:color="auto"/>
            </w:tcBorders>
            <w:shd w:val="clear" w:color="auto" w:fill="auto"/>
            <w:hideMark/>
          </w:tcPr>
          <w:p w14:paraId="65D4507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1,62</w:t>
            </w:r>
          </w:p>
        </w:tc>
      </w:tr>
      <w:tr w:rsidR="009C22D2" w:rsidRPr="00B260DC" w14:paraId="7F4A57D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EB94AF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KARABÜK</w:t>
            </w:r>
          </w:p>
        </w:tc>
        <w:tc>
          <w:tcPr>
            <w:tcW w:w="1111" w:type="dxa"/>
            <w:tcBorders>
              <w:top w:val="nil"/>
              <w:left w:val="nil"/>
              <w:bottom w:val="single" w:sz="8" w:space="0" w:color="auto"/>
              <w:right w:val="single" w:sz="8" w:space="0" w:color="auto"/>
            </w:tcBorders>
            <w:shd w:val="clear" w:color="auto" w:fill="auto"/>
            <w:hideMark/>
          </w:tcPr>
          <w:p w14:paraId="657D07E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26.871</w:t>
            </w:r>
          </w:p>
        </w:tc>
        <w:tc>
          <w:tcPr>
            <w:tcW w:w="1191" w:type="dxa"/>
            <w:tcBorders>
              <w:top w:val="nil"/>
              <w:left w:val="nil"/>
              <w:bottom w:val="single" w:sz="8" w:space="0" w:color="auto"/>
              <w:right w:val="single" w:sz="8" w:space="0" w:color="auto"/>
            </w:tcBorders>
            <w:shd w:val="clear" w:color="auto" w:fill="auto"/>
            <w:hideMark/>
          </w:tcPr>
          <w:p w14:paraId="08A5B2B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152.830</w:t>
            </w:r>
          </w:p>
        </w:tc>
        <w:tc>
          <w:tcPr>
            <w:tcW w:w="1191" w:type="dxa"/>
            <w:tcBorders>
              <w:top w:val="nil"/>
              <w:left w:val="nil"/>
              <w:bottom w:val="single" w:sz="8" w:space="0" w:color="auto"/>
              <w:right w:val="single" w:sz="8" w:space="0" w:color="auto"/>
            </w:tcBorders>
            <w:shd w:val="clear" w:color="auto" w:fill="auto"/>
            <w:hideMark/>
          </w:tcPr>
          <w:p w14:paraId="57C4EE7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279.261</w:t>
            </w:r>
          </w:p>
        </w:tc>
        <w:tc>
          <w:tcPr>
            <w:tcW w:w="1560" w:type="dxa"/>
            <w:tcBorders>
              <w:top w:val="nil"/>
              <w:left w:val="nil"/>
              <w:bottom w:val="single" w:sz="8" w:space="0" w:color="auto"/>
              <w:right w:val="single" w:sz="8" w:space="0" w:color="auto"/>
            </w:tcBorders>
            <w:shd w:val="clear" w:color="auto" w:fill="auto"/>
            <w:hideMark/>
          </w:tcPr>
          <w:p w14:paraId="38FE287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3.938</w:t>
            </w:r>
          </w:p>
        </w:tc>
        <w:tc>
          <w:tcPr>
            <w:tcW w:w="1191" w:type="dxa"/>
            <w:tcBorders>
              <w:top w:val="nil"/>
              <w:left w:val="nil"/>
              <w:bottom w:val="single" w:sz="8" w:space="0" w:color="auto"/>
              <w:right w:val="single" w:sz="8" w:space="0" w:color="auto"/>
            </w:tcBorders>
            <w:shd w:val="clear" w:color="auto" w:fill="auto"/>
            <w:hideMark/>
          </w:tcPr>
          <w:p w14:paraId="0963757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127.547</w:t>
            </w:r>
          </w:p>
        </w:tc>
        <w:tc>
          <w:tcPr>
            <w:tcW w:w="1410" w:type="dxa"/>
            <w:tcBorders>
              <w:top w:val="nil"/>
              <w:left w:val="nil"/>
              <w:bottom w:val="single" w:sz="8" w:space="0" w:color="auto"/>
              <w:right w:val="single" w:sz="8" w:space="0" w:color="auto"/>
            </w:tcBorders>
            <w:shd w:val="clear" w:color="auto" w:fill="auto"/>
            <w:hideMark/>
          </w:tcPr>
          <w:p w14:paraId="479EF37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590.449</w:t>
            </w:r>
          </w:p>
        </w:tc>
        <w:tc>
          <w:tcPr>
            <w:tcW w:w="1070" w:type="dxa"/>
            <w:tcBorders>
              <w:top w:val="nil"/>
              <w:left w:val="nil"/>
              <w:bottom w:val="single" w:sz="8" w:space="0" w:color="auto"/>
              <w:right w:val="single" w:sz="8" w:space="0" w:color="auto"/>
            </w:tcBorders>
            <w:shd w:val="clear" w:color="auto" w:fill="auto"/>
            <w:hideMark/>
          </w:tcPr>
          <w:p w14:paraId="37EFA2E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0,25</w:t>
            </w:r>
          </w:p>
        </w:tc>
      </w:tr>
      <w:tr w:rsidR="009C22D2" w:rsidRPr="00B260DC" w14:paraId="6E70ED3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2194CC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KARAMAN</w:t>
            </w:r>
          </w:p>
        </w:tc>
        <w:tc>
          <w:tcPr>
            <w:tcW w:w="1111" w:type="dxa"/>
            <w:tcBorders>
              <w:top w:val="nil"/>
              <w:left w:val="nil"/>
              <w:bottom w:val="single" w:sz="8" w:space="0" w:color="auto"/>
              <w:right w:val="single" w:sz="8" w:space="0" w:color="auto"/>
            </w:tcBorders>
            <w:shd w:val="clear" w:color="auto" w:fill="auto"/>
            <w:hideMark/>
          </w:tcPr>
          <w:p w14:paraId="7FA2DDB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20.451</w:t>
            </w:r>
          </w:p>
        </w:tc>
        <w:tc>
          <w:tcPr>
            <w:tcW w:w="1191" w:type="dxa"/>
            <w:tcBorders>
              <w:top w:val="nil"/>
              <w:left w:val="nil"/>
              <w:bottom w:val="single" w:sz="8" w:space="0" w:color="auto"/>
              <w:right w:val="single" w:sz="8" w:space="0" w:color="auto"/>
            </w:tcBorders>
            <w:shd w:val="clear" w:color="auto" w:fill="auto"/>
            <w:hideMark/>
          </w:tcPr>
          <w:p w14:paraId="262149A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146.512</w:t>
            </w:r>
          </w:p>
        </w:tc>
        <w:tc>
          <w:tcPr>
            <w:tcW w:w="1191" w:type="dxa"/>
            <w:tcBorders>
              <w:top w:val="nil"/>
              <w:left w:val="nil"/>
              <w:bottom w:val="single" w:sz="8" w:space="0" w:color="auto"/>
              <w:right w:val="single" w:sz="8" w:space="0" w:color="auto"/>
            </w:tcBorders>
            <w:shd w:val="clear" w:color="auto" w:fill="auto"/>
            <w:hideMark/>
          </w:tcPr>
          <w:p w14:paraId="6613ECF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294.471</w:t>
            </w:r>
          </w:p>
        </w:tc>
        <w:tc>
          <w:tcPr>
            <w:tcW w:w="1560" w:type="dxa"/>
            <w:tcBorders>
              <w:top w:val="nil"/>
              <w:left w:val="nil"/>
              <w:bottom w:val="single" w:sz="8" w:space="0" w:color="auto"/>
              <w:right w:val="single" w:sz="8" w:space="0" w:color="auto"/>
            </w:tcBorders>
            <w:shd w:val="clear" w:color="auto" w:fill="auto"/>
            <w:hideMark/>
          </w:tcPr>
          <w:p w14:paraId="2577141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249.004</w:t>
            </w:r>
          </w:p>
        </w:tc>
        <w:tc>
          <w:tcPr>
            <w:tcW w:w="1191" w:type="dxa"/>
            <w:tcBorders>
              <w:top w:val="nil"/>
              <w:left w:val="nil"/>
              <w:bottom w:val="single" w:sz="8" w:space="0" w:color="auto"/>
              <w:right w:val="single" w:sz="8" w:space="0" w:color="auto"/>
            </w:tcBorders>
            <w:shd w:val="clear" w:color="auto" w:fill="auto"/>
            <w:hideMark/>
          </w:tcPr>
          <w:p w14:paraId="644A144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175.330</w:t>
            </w:r>
          </w:p>
        </w:tc>
        <w:tc>
          <w:tcPr>
            <w:tcW w:w="1410" w:type="dxa"/>
            <w:tcBorders>
              <w:top w:val="nil"/>
              <w:left w:val="nil"/>
              <w:bottom w:val="single" w:sz="8" w:space="0" w:color="auto"/>
              <w:right w:val="single" w:sz="8" w:space="0" w:color="auto"/>
            </w:tcBorders>
            <w:shd w:val="clear" w:color="auto" w:fill="auto"/>
            <w:hideMark/>
          </w:tcPr>
          <w:p w14:paraId="08F835B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885.767</w:t>
            </w:r>
          </w:p>
        </w:tc>
        <w:tc>
          <w:tcPr>
            <w:tcW w:w="1070" w:type="dxa"/>
            <w:tcBorders>
              <w:top w:val="nil"/>
              <w:left w:val="nil"/>
              <w:bottom w:val="single" w:sz="8" w:space="0" w:color="auto"/>
              <w:right w:val="single" w:sz="8" w:space="0" w:color="auto"/>
            </w:tcBorders>
            <w:shd w:val="clear" w:color="auto" w:fill="auto"/>
            <w:hideMark/>
          </w:tcPr>
          <w:p w14:paraId="353286F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0,38</w:t>
            </w:r>
          </w:p>
        </w:tc>
      </w:tr>
      <w:tr w:rsidR="009C22D2" w:rsidRPr="00B260DC" w14:paraId="6699578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D48A93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KARS</w:t>
            </w:r>
          </w:p>
        </w:tc>
        <w:tc>
          <w:tcPr>
            <w:tcW w:w="1111" w:type="dxa"/>
            <w:tcBorders>
              <w:top w:val="nil"/>
              <w:left w:val="nil"/>
              <w:bottom w:val="single" w:sz="8" w:space="0" w:color="auto"/>
              <w:right w:val="single" w:sz="8" w:space="0" w:color="auto"/>
            </w:tcBorders>
            <w:shd w:val="clear" w:color="auto" w:fill="auto"/>
            <w:hideMark/>
          </w:tcPr>
          <w:p w14:paraId="678FE41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19.088</w:t>
            </w:r>
          </w:p>
        </w:tc>
        <w:tc>
          <w:tcPr>
            <w:tcW w:w="1191" w:type="dxa"/>
            <w:tcBorders>
              <w:top w:val="nil"/>
              <w:left w:val="nil"/>
              <w:bottom w:val="single" w:sz="8" w:space="0" w:color="auto"/>
              <w:right w:val="single" w:sz="8" w:space="0" w:color="auto"/>
            </w:tcBorders>
            <w:shd w:val="clear" w:color="auto" w:fill="auto"/>
            <w:hideMark/>
          </w:tcPr>
          <w:p w14:paraId="162F1D9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122.118</w:t>
            </w:r>
          </w:p>
        </w:tc>
        <w:tc>
          <w:tcPr>
            <w:tcW w:w="1191" w:type="dxa"/>
            <w:tcBorders>
              <w:top w:val="nil"/>
              <w:left w:val="nil"/>
              <w:bottom w:val="single" w:sz="8" w:space="0" w:color="auto"/>
              <w:right w:val="single" w:sz="8" w:space="0" w:color="auto"/>
            </w:tcBorders>
            <w:shd w:val="clear" w:color="auto" w:fill="auto"/>
            <w:hideMark/>
          </w:tcPr>
          <w:p w14:paraId="288F7A7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55.001</w:t>
            </w:r>
          </w:p>
        </w:tc>
        <w:tc>
          <w:tcPr>
            <w:tcW w:w="1560" w:type="dxa"/>
            <w:tcBorders>
              <w:top w:val="nil"/>
              <w:left w:val="nil"/>
              <w:bottom w:val="single" w:sz="8" w:space="0" w:color="auto"/>
              <w:right w:val="single" w:sz="8" w:space="0" w:color="auto"/>
            </w:tcBorders>
            <w:shd w:val="clear" w:color="auto" w:fill="auto"/>
            <w:hideMark/>
          </w:tcPr>
          <w:p w14:paraId="2359A85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368</w:t>
            </w:r>
          </w:p>
        </w:tc>
        <w:tc>
          <w:tcPr>
            <w:tcW w:w="1191" w:type="dxa"/>
            <w:tcBorders>
              <w:top w:val="nil"/>
              <w:left w:val="nil"/>
              <w:bottom w:val="single" w:sz="8" w:space="0" w:color="auto"/>
              <w:right w:val="single" w:sz="8" w:space="0" w:color="auto"/>
            </w:tcBorders>
            <w:shd w:val="clear" w:color="auto" w:fill="auto"/>
            <w:hideMark/>
          </w:tcPr>
          <w:p w14:paraId="419C7A5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122.779</w:t>
            </w:r>
          </w:p>
        </w:tc>
        <w:tc>
          <w:tcPr>
            <w:tcW w:w="1410" w:type="dxa"/>
            <w:tcBorders>
              <w:top w:val="nil"/>
              <w:left w:val="nil"/>
              <w:bottom w:val="single" w:sz="8" w:space="0" w:color="auto"/>
              <w:right w:val="single" w:sz="8" w:space="0" w:color="auto"/>
            </w:tcBorders>
            <w:shd w:val="clear" w:color="auto" w:fill="auto"/>
            <w:hideMark/>
          </w:tcPr>
          <w:p w14:paraId="2B0DEF7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319.354</w:t>
            </w:r>
          </w:p>
        </w:tc>
        <w:tc>
          <w:tcPr>
            <w:tcW w:w="1070" w:type="dxa"/>
            <w:tcBorders>
              <w:top w:val="nil"/>
              <w:left w:val="nil"/>
              <w:bottom w:val="single" w:sz="8" w:space="0" w:color="auto"/>
              <w:right w:val="single" w:sz="8" w:space="0" w:color="auto"/>
            </w:tcBorders>
            <w:shd w:val="clear" w:color="auto" w:fill="auto"/>
            <w:hideMark/>
          </w:tcPr>
          <w:p w14:paraId="50A860E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0,14</w:t>
            </w:r>
          </w:p>
        </w:tc>
      </w:tr>
      <w:tr w:rsidR="009C22D2" w:rsidRPr="00B260DC" w14:paraId="2EAB14A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BEB97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KASTAMONU</w:t>
            </w:r>
          </w:p>
        </w:tc>
        <w:tc>
          <w:tcPr>
            <w:tcW w:w="1111" w:type="dxa"/>
            <w:tcBorders>
              <w:top w:val="nil"/>
              <w:left w:val="nil"/>
              <w:bottom w:val="single" w:sz="8" w:space="0" w:color="auto"/>
              <w:right w:val="single" w:sz="8" w:space="0" w:color="auto"/>
            </w:tcBorders>
            <w:shd w:val="clear" w:color="auto" w:fill="auto"/>
            <w:hideMark/>
          </w:tcPr>
          <w:p w14:paraId="66DD0C2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50.682</w:t>
            </w:r>
          </w:p>
        </w:tc>
        <w:tc>
          <w:tcPr>
            <w:tcW w:w="1191" w:type="dxa"/>
            <w:tcBorders>
              <w:top w:val="nil"/>
              <w:left w:val="nil"/>
              <w:bottom w:val="single" w:sz="8" w:space="0" w:color="auto"/>
              <w:right w:val="single" w:sz="8" w:space="0" w:color="auto"/>
            </w:tcBorders>
            <w:shd w:val="clear" w:color="auto" w:fill="auto"/>
            <w:hideMark/>
          </w:tcPr>
          <w:p w14:paraId="49270CE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243.691</w:t>
            </w:r>
          </w:p>
        </w:tc>
        <w:tc>
          <w:tcPr>
            <w:tcW w:w="1191" w:type="dxa"/>
            <w:tcBorders>
              <w:top w:val="nil"/>
              <w:left w:val="nil"/>
              <w:bottom w:val="single" w:sz="8" w:space="0" w:color="auto"/>
              <w:right w:val="single" w:sz="8" w:space="0" w:color="auto"/>
            </w:tcBorders>
            <w:shd w:val="clear" w:color="auto" w:fill="auto"/>
            <w:hideMark/>
          </w:tcPr>
          <w:p w14:paraId="7A27D01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540.015</w:t>
            </w:r>
          </w:p>
        </w:tc>
        <w:tc>
          <w:tcPr>
            <w:tcW w:w="1560" w:type="dxa"/>
            <w:tcBorders>
              <w:top w:val="nil"/>
              <w:left w:val="nil"/>
              <w:bottom w:val="single" w:sz="8" w:space="0" w:color="auto"/>
              <w:right w:val="single" w:sz="8" w:space="0" w:color="auto"/>
            </w:tcBorders>
            <w:shd w:val="clear" w:color="auto" w:fill="auto"/>
            <w:hideMark/>
          </w:tcPr>
          <w:p w14:paraId="6467D79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6.504</w:t>
            </w:r>
          </w:p>
        </w:tc>
        <w:tc>
          <w:tcPr>
            <w:tcW w:w="1191" w:type="dxa"/>
            <w:tcBorders>
              <w:top w:val="nil"/>
              <w:left w:val="nil"/>
              <w:bottom w:val="single" w:sz="8" w:space="0" w:color="auto"/>
              <w:right w:val="single" w:sz="8" w:space="0" w:color="auto"/>
            </w:tcBorders>
            <w:shd w:val="clear" w:color="auto" w:fill="auto"/>
            <w:hideMark/>
          </w:tcPr>
          <w:p w14:paraId="7EC62A1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198.027</w:t>
            </w:r>
          </w:p>
        </w:tc>
        <w:tc>
          <w:tcPr>
            <w:tcW w:w="1410" w:type="dxa"/>
            <w:tcBorders>
              <w:top w:val="nil"/>
              <w:left w:val="nil"/>
              <w:bottom w:val="single" w:sz="8" w:space="0" w:color="auto"/>
              <w:right w:val="single" w:sz="8" w:space="0" w:color="auto"/>
            </w:tcBorders>
            <w:shd w:val="clear" w:color="auto" w:fill="auto"/>
            <w:hideMark/>
          </w:tcPr>
          <w:p w14:paraId="1349D90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1.038.919</w:t>
            </w:r>
          </w:p>
        </w:tc>
        <w:tc>
          <w:tcPr>
            <w:tcW w:w="1070" w:type="dxa"/>
            <w:tcBorders>
              <w:top w:val="nil"/>
              <w:left w:val="nil"/>
              <w:bottom w:val="single" w:sz="8" w:space="0" w:color="auto"/>
              <w:right w:val="single" w:sz="8" w:space="0" w:color="auto"/>
            </w:tcBorders>
            <w:shd w:val="clear" w:color="auto" w:fill="auto"/>
            <w:hideMark/>
          </w:tcPr>
          <w:p w14:paraId="131884C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0,45</w:t>
            </w:r>
          </w:p>
        </w:tc>
      </w:tr>
      <w:tr w:rsidR="009C22D2" w:rsidRPr="00B260DC" w14:paraId="6BF9FF72"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443E0EB"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KAYSERİ</w:t>
            </w:r>
          </w:p>
        </w:tc>
        <w:tc>
          <w:tcPr>
            <w:tcW w:w="1111" w:type="dxa"/>
            <w:tcBorders>
              <w:top w:val="nil"/>
              <w:left w:val="nil"/>
              <w:bottom w:val="single" w:sz="8" w:space="0" w:color="auto"/>
              <w:right w:val="single" w:sz="8" w:space="0" w:color="auto"/>
            </w:tcBorders>
            <w:shd w:val="clear" w:color="auto" w:fill="auto"/>
            <w:hideMark/>
          </w:tcPr>
          <w:p w14:paraId="6B18958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115.309</w:t>
            </w:r>
          </w:p>
        </w:tc>
        <w:tc>
          <w:tcPr>
            <w:tcW w:w="1191" w:type="dxa"/>
            <w:tcBorders>
              <w:top w:val="nil"/>
              <w:left w:val="nil"/>
              <w:bottom w:val="single" w:sz="8" w:space="0" w:color="auto"/>
              <w:right w:val="single" w:sz="8" w:space="0" w:color="auto"/>
            </w:tcBorders>
            <w:shd w:val="clear" w:color="auto" w:fill="auto"/>
            <w:hideMark/>
          </w:tcPr>
          <w:p w14:paraId="292E179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875.961</w:t>
            </w:r>
          </w:p>
        </w:tc>
        <w:tc>
          <w:tcPr>
            <w:tcW w:w="1191" w:type="dxa"/>
            <w:tcBorders>
              <w:top w:val="nil"/>
              <w:left w:val="nil"/>
              <w:bottom w:val="single" w:sz="8" w:space="0" w:color="auto"/>
              <w:right w:val="single" w:sz="8" w:space="0" w:color="auto"/>
            </w:tcBorders>
            <w:shd w:val="clear" w:color="auto" w:fill="auto"/>
            <w:hideMark/>
          </w:tcPr>
          <w:p w14:paraId="684AEB5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2.007.526</w:t>
            </w:r>
          </w:p>
        </w:tc>
        <w:tc>
          <w:tcPr>
            <w:tcW w:w="1560" w:type="dxa"/>
            <w:tcBorders>
              <w:top w:val="nil"/>
              <w:left w:val="nil"/>
              <w:bottom w:val="single" w:sz="8" w:space="0" w:color="auto"/>
              <w:right w:val="single" w:sz="8" w:space="0" w:color="auto"/>
            </w:tcBorders>
            <w:shd w:val="clear" w:color="auto" w:fill="auto"/>
            <w:hideMark/>
          </w:tcPr>
          <w:p w14:paraId="1D3273D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196.657</w:t>
            </w:r>
          </w:p>
        </w:tc>
        <w:tc>
          <w:tcPr>
            <w:tcW w:w="1191" w:type="dxa"/>
            <w:tcBorders>
              <w:top w:val="nil"/>
              <w:left w:val="nil"/>
              <w:bottom w:val="single" w:sz="8" w:space="0" w:color="auto"/>
              <w:right w:val="single" w:sz="8" w:space="0" w:color="auto"/>
            </w:tcBorders>
            <w:shd w:val="clear" w:color="auto" w:fill="auto"/>
            <w:hideMark/>
          </w:tcPr>
          <w:p w14:paraId="3393E5A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626.054</w:t>
            </w:r>
          </w:p>
        </w:tc>
        <w:tc>
          <w:tcPr>
            <w:tcW w:w="1410" w:type="dxa"/>
            <w:tcBorders>
              <w:top w:val="nil"/>
              <w:left w:val="nil"/>
              <w:bottom w:val="single" w:sz="8" w:space="0" w:color="auto"/>
              <w:right w:val="single" w:sz="8" w:space="0" w:color="auto"/>
            </w:tcBorders>
            <w:shd w:val="clear" w:color="auto" w:fill="auto"/>
            <w:hideMark/>
          </w:tcPr>
          <w:p w14:paraId="4BDD7DD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3.821.508</w:t>
            </w:r>
          </w:p>
        </w:tc>
        <w:tc>
          <w:tcPr>
            <w:tcW w:w="1070" w:type="dxa"/>
            <w:tcBorders>
              <w:top w:val="nil"/>
              <w:left w:val="nil"/>
              <w:bottom w:val="single" w:sz="8" w:space="0" w:color="auto"/>
              <w:right w:val="single" w:sz="8" w:space="0" w:color="auto"/>
            </w:tcBorders>
            <w:shd w:val="clear" w:color="auto" w:fill="auto"/>
            <w:hideMark/>
          </w:tcPr>
          <w:p w14:paraId="0B30D8C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1,64</w:t>
            </w:r>
          </w:p>
        </w:tc>
      </w:tr>
      <w:tr w:rsidR="009C22D2" w:rsidRPr="00B260DC" w14:paraId="2C62097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0C9A37C"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KIRIKKALE</w:t>
            </w:r>
          </w:p>
        </w:tc>
        <w:tc>
          <w:tcPr>
            <w:tcW w:w="1111" w:type="dxa"/>
            <w:tcBorders>
              <w:top w:val="nil"/>
              <w:left w:val="nil"/>
              <w:bottom w:val="single" w:sz="8" w:space="0" w:color="auto"/>
              <w:right w:val="single" w:sz="8" w:space="0" w:color="auto"/>
            </w:tcBorders>
            <w:shd w:val="clear" w:color="auto" w:fill="auto"/>
            <w:hideMark/>
          </w:tcPr>
          <w:p w14:paraId="0291BB9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24.569</w:t>
            </w:r>
          </w:p>
        </w:tc>
        <w:tc>
          <w:tcPr>
            <w:tcW w:w="1191" w:type="dxa"/>
            <w:tcBorders>
              <w:top w:val="nil"/>
              <w:left w:val="nil"/>
              <w:bottom w:val="single" w:sz="8" w:space="0" w:color="auto"/>
              <w:right w:val="single" w:sz="8" w:space="0" w:color="auto"/>
            </w:tcBorders>
            <w:shd w:val="clear" w:color="auto" w:fill="auto"/>
            <w:hideMark/>
          </w:tcPr>
          <w:p w14:paraId="2BD761B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173.748</w:t>
            </w:r>
          </w:p>
        </w:tc>
        <w:tc>
          <w:tcPr>
            <w:tcW w:w="1191" w:type="dxa"/>
            <w:tcBorders>
              <w:top w:val="nil"/>
              <w:left w:val="nil"/>
              <w:bottom w:val="single" w:sz="8" w:space="0" w:color="auto"/>
              <w:right w:val="single" w:sz="8" w:space="0" w:color="auto"/>
            </w:tcBorders>
            <w:shd w:val="clear" w:color="auto" w:fill="auto"/>
            <w:hideMark/>
          </w:tcPr>
          <w:p w14:paraId="00CC374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193.781</w:t>
            </w:r>
          </w:p>
        </w:tc>
        <w:tc>
          <w:tcPr>
            <w:tcW w:w="1560" w:type="dxa"/>
            <w:tcBorders>
              <w:top w:val="nil"/>
              <w:left w:val="nil"/>
              <w:bottom w:val="single" w:sz="8" w:space="0" w:color="auto"/>
              <w:right w:val="single" w:sz="8" w:space="0" w:color="auto"/>
            </w:tcBorders>
            <w:shd w:val="clear" w:color="auto" w:fill="auto"/>
            <w:hideMark/>
          </w:tcPr>
          <w:p w14:paraId="35712CB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5.529</w:t>
            </w:r>
          </w:p>
        </w:tc>
        <w:tc>
          <w:tcPr>
            <w:tcW w:w="1191" w:type="dxa"/>
            <w:tcBorders>
              <w:top w:val="nil"/>
              <w:left w:val="nil"/>
              <w:bottom w:val="single" w:sz="8" w:space="0" w:color="auto"/>
              <w:right w:val="single" w:sz="8" w:space="0" w:color="auto"/>
            </w:tcBorders>
            <w:shd w:val="clear" w:color="auto" w:fill="auto"/>
            <w:hideMark/>
          </w:tcPr>
          <w:p w14:paraId="51CDD38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149.244</w:t>
            </w:r>
          </w:p>
        </w:tc>
        <w:tc>
          <w:tcPr>
            <w:tcW w:w="1410" w:type="dxa"/>
            <w:tcBorders>
              <w:top w:val="nil"/>
              <w:left w:val="nil"/>
              <w:bottom w:val="single" w:sz="8" w:space="0" w:color="auto"/>
              <w:right w:val="single" w:sz="8" w:space="0" w:color="auto"/>
            </w:tcBorders>
            <w:shd w:val="clear" w:color="auto" w:fill="auto"/>
            <w:hideMark/>
          </w:tcPr>
          <w:p w14:paraId="6038E64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546.871</w:t>
            </w:r>
          </w:p>
        </w:tc>
        <w:tc>
          <w:tcPr>
            <w:tcW w:w="1070" w:type="dxa"/>
            <w:tcBorders>
              <w:top w:val="nil"/>
              <w:left w:val="nil"/>
              <w:bottom w:val="single" w:sz="8" w:space="0" w:color="auto"/>
              <w:right w:val="single" w:sz="8" w:space="0" w:color="auto"/>
            </w:tcBorders>
            <w:shd w:val="clear" w:color="auto" w:fill="auto"/>
            <w:hideMark/>
          </w:tcPr>
          <w:p w14:paraId="01E7959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0,23</w:t>
            </w:r>
          </w:p>
        </w:tc>
      </w:tr>
      <w:tr w:rsidR="009C22D2" w:rsidRPr="00B260DC" w14:paraId="16B149FC"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810C9C8"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KIRKLARELİ</w:t>
            </w:r>
          </w:p>
        </w:tc>
        <w:tc>
          <w:tcPr>
            <w:tcW w:w="1111" w:type="dxa"/>
            <w:tcBorders>
              <w:top w:val="nil"/>
              <w:left w:val="nil"/>
              <w:bottom w:val="single" w:sz="8" w:space="0" w:color="auto"/>
              <w:right w:val="single" w:sz="8" w:space="0" w:color="auto"/>
            </w:tcBorders>
            <w:shd w:val="clear" w:color="auto" w:fill="auto"/>
            <w:hideMark/>
          </w:tcPr>
          <w:p w14:paraId="4719E20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31.628</w:t>
            </w:r>
          </w:p>
        </w:tc>
        <w:tc>
          <w:tcPr>
            <w:tcW w:w="1191" w:type="dxa"/>
            <w:tcBorders>
              <w:top w:val="nil"/>
              <w:left w:val="nil"/>
              <w:bottom w:val="single" w:sz="8" w:space="0" w:color="auto"/>
              <w:right w:val="single" w:sz="8" w:space="0" w:color="auto"/>
            </w:tcBorders>
            <w:shd w:val="clear" w:color="auto" w:fill="auto"/>
            <w:hideMark/>
          </w:tcPr>
          <w:p w14:paraId="4702429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230.416</w:t>
            </w:r>
          </w:p>
        </w:tc>
        <w:tc>
          <w:tcPr>
            <w:tcW w:w="1191" w:type="dxa"/>
            <w:tcBorders>
              <w:top w:val="nil"/>
              <w:left w:val="nil"/>
              <w:bottom w:val="single" w:sz="8" w:space="0" w:color="auto"/>
              <w:right w:val="single" w:sz="8" w:space="0" w:color="auto"/>
            </w:tcBorders>
            <w:shd w:val="clear" w:color="auto" w:fill="auto"/>
            <w:hideMark/>
          </w:tcPr>
          <w:p w14:paraId="3CC0D52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1.405.403</w:t>
            </w:r>
          </w:p>
        </w:tc>
        <w:tc>
          <w:tcPr>
            <w:tcW w:w="1560" w:type="dxa"/>
            <w:tcBorders>
              <w:top w:val="nil"/>
              <w:left w:val="nil"/>
              <w:bottom w:val="single" w:sz="8" w:space="0" w:color="auto"/>
              <w:right w:val="single" w:sz="8" w:space="0" w:color="auto"/>
            </w:tcBorders>
            <w:shd w:val="clear" w:color="auto" w:fill="auto"/>
            <w:hideMark/>
          </w:tcPr>
          <w:p w14:paraId="4CBED5A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2.066</w:t>
            </w:r>
          </w:p>
        </w:tc>
        <w:tc>
          <w:tcPr>
            <w:tcW w:w="1191" w:type="dxa"/>
            <w:tcBorders>
              <w:top w:val="nil"/>
              <w:left w:val="nil"/>
              <w:bottom w:val="single" w:sz="8" w:space="0" w:color="auto"/>
              <w:right w:val="single" w:sz="8" w:space="0" w:color="auto"/>
            </w:tcBorders>
            <w:shd w:val="clear" w:color="auto" w:fill="auto"/>
            <w:hideMark/>
          </w:tcPr>
          <w:p w14:paraId="5017F56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407.769</w:t>
            </w:r>
          </w:p>
        </w:tc>
        <w:tc>
          <w:tcPr>
            <w:tcW w:w="1410" w:type="dxa"/>
            <w:tcBorders>
              <w:top w:val="nil"/>
              <w:left w:val="nil"/>
              <w:bottom w:val="single" w:sz="8" w:space="0" w:color="auto"/>
              <w:right w:val="single" w:sz="8" w:space="0" w:color="auto"/>
            </w:tcBorders>
            <w:shd w:val="clear" w:color="auto" w:fill="auto"/>
            <w:hideMark/>
          </w:tcPr>
          <w:p w14:paraId="422E936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2.077.282</w:t>
            </w:r>
          </w:p>
        </w:tc>
        <w:tc>
          <w:tcPr>
            <w:tcW w:w="1070" w:type="dxa"/>
            <w:tcBorders>
              <w:top w:val="nil"/>
              <w:left w:val="nil"/>
              <w:bottom w:val="single" w:sz="8" w:space="0" w:color="auto"/>
              <w:right w:val="single" w:sz="8" w:space="0" w:color="auto"/>
            </w:tcBorders>
            <w:shd w:val="clear" w:color="auto" w:fill="auto"/>
            <w:hideMark/>
          </w:tcPr>
          <w:p w14:paraId="0FD9196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0,89</w:t>
            </w:r>
          </w:p>
        </w:tc>
      </w:tr>
      <w:tr w:rsidR="009C22D2" w:rsidRPr="00B260DC" w14:paraId="03EEC47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A7004CA"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KIRŞEHİR</w:t>
            </w:r>
          </w:p>
        </w:tc>
        <w:tc>
          <w:tcPr>
            <w:tcW w:w="1111" w:type="dxa"/>
            <w:tcBorders>
              <w:top w:val="nil"/>
              <w:left w:val="nil"/>
              <w:bottom w:val="single" w:sz="8" w:space="0" w:color="auto"/>
              <w:right w:val="single" w:sz="8" w:space="0" w:color="auto"/>
            </w:tcBorders>
            <w:shd w:val="clear" w:color="auto" w:fill="auto"/>
            <w:hideMark/>
          </w:tcPr>
          <w:p w14:paraId="267494B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23.598</w:t>
            </w:r>
          </w:p>
        </w:tc>
        <w:tc>
          <w:tcPr>
            <w:tcW w:w="1191" w:type="dxa"/>
            <w:tcBorders>
              <w:top w:val="nil"/>
              <w:left w:val="nil"/>
              <w:bottom w:val="single" w:sz="8" w:space="0" w:color="auto"/>
              <w:right w:val="single" w:sz="8" w:space="0" w:color="auto"/>
            </w:tcBorders>
            <w:shd w:val="clear" w:color="auto" w:fill="auto"/>
            <w:hideMark/>
          </w:tcPr>
          <w:p w14:paraId="617A40C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142.975</w:t>
            </w:r>
          </w:p>
        </w:tc>
        <w:tc>
          <w:tcPr>
            <w:tcW w:w="1191" w:type="dxa"/>
            <w:tcBorders>
              <w:top w:val="nil"/>
              <w:left w:val="nil"/>
              <w:bottom w:val="single" w:sz="8" w:space="0" w:color="auto"/>
              <w:right w:val="single" w:sz="8" w:space="0" w:color="auto"/>
            </w:tcBorders>
            <w:shd w:val="clear" w:color="auto" w:fill="auto"/>
            <w:hideMark/>
          </w:tcPr>
          <w:p w14:paraId="2A147F7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95.730</w:t>
            </w:r>
          </w:p>
        </w:tc>
        <w:tc>
          <w:tcPr>
            <w:tcW w:w="1560" w:type="dxa"/>
            <w:tcBorders>
              <w:top w:val="nil"/>
              <w:left w:val="nil"/>
              <w:bottom w:val="single" w:sz="8" w:space="0" w:color="auto"/>
              <w:right w:val="single" w:sz="8" w:space="0" w:color="auto"/>
            </w:tcBorders>
            <w:shd w:val="clear" w:color="auto" w:fill="auto"/>
            <w:hideMark/>
          </w:tcPr>
          <w:p w14:paraId="6F69E7C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36.456</w:t>
            </w:r>
          </w:p>
        </w:tc>
        <w:tc>
          <w:tcPr>
            <w:tcW w:w="1191" w:type="dxa"/>
            <w:tcBorders>
              <w:top w:val="nil"/>
              <w:left w:val="nil"/>
              <w:bottom w:val="single" w:sz="8" w:space="0" w:color="auto"/>
              <w:right w:val="single" w:sz="8" w:space="0" w:color="auto"/>
            </w:tcBorders>
            <w:shd w:val="clear" w:color="auto" w:fill="auto"/>
            <w:hideMark/>
          </w:tcPr>
          <w:p w14:paraId="4CED429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132.762</w:t>
            </w:r>
          </w:p>
        </w:tc>
        <w:tc>
          <w:tcPr>
            <w:tcW w:w="1410" w:type="dxa"/>
            <w:tcBorders>
              <w:top w:val="nil"/>
              <w:left w:val="nil"/>
              <w:bottom w:val="single" w:sz="8" w:space="0" w:color="auto"/>
              <w:right w:val="single" w:sz="8" w:space="0" w:color="auto"/>
            </w:tcBorders>
            <w:shd w:val="clear" w:color="auto" w:fill="auto"/>
            <w:hideMark/>
          </w:tcPr>
          <w:p w14:paraId="452156F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431.521</w:t>
            </w:r>
          </w:p>
        </w:tc>
        <w:tc>
          <w:tcPr>
            <w:tcW w:w="1070" w:type="dxa"/>
            <w:tcBorders>
              <w:top w:val="nil"/>
              <w:left w:val="nil"/>
              <w:bottom w:val="single" w:sz="8" w:space="0" w:color="auto"/>
              <w:right w:val="single" w:sz="8" w:space="0" w:color="auto"/>
            </w:tcBorders>
            <w:shd w:val="clear" w:color="auto" w:fill="auto"/>
            <w:hideMark/>
          </w:tcPr>
          <w:p w14:paraId="2B129BC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0,18</w:t>
            </w:r>
          </w:p>
        </w:tc>
      </w:tr>
      <w:tr w:rsidR="009C22D2" w:rsidRPr="00B260DC" w14:paraId="3797145D"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9F2B76E"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KİLİS</w:t>
            </w:r>
          </w:p>
        </w:tc>
        <w:tc>
          <w:tcPr>
            <w:tcW w:w="1111" w:type="dxa"/>
            <w:tcBorders>
              <w:top w:val="nil"/>
              <w:left w:val="nil"/>
              <w:bottom w:val="single" w:sz="8" w:space="0" w:color="auto"/>
              <w:right w:val="single" w:sz="8" w:space="0" w:color="auto"/>
            </w:tcBorders>
            <w:shd w:val="clear" w:color="auto" w:fill="auto"/>
            <w:hideMark/>
          </w:tcPr>
          <w:p w14:paraId="6F73E06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11.705</w:t>
            </w:r>
          </w:p>
        </w:tc>
        <w:tc>
          <w:tcPr>
            <w:tcW w:w="1191" w:type="dxa"/>
            <w:tcBorders>
              <w:top w:val="nil"/>
              <w:left w:val="nil"/>
              <w:bottom w:val="single" w:sz="8" w:space="0" w:color="auto"/>
              <w:right w:val="single" w:sz="8" w:space="0" w:color="auto"/>
            </w:tcBorders>
            <w:shd w:val="clear" w:color="auto" w:fill="auto"/>
            <w:hideMark/>
          </w:tcPr>
          <w:p w14:paraId="4B73FF5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113.621</w:t>
            </w:r>
          </w:p>
        </w:tc>
        <w:tc>
          <w:tcPr>
            <w:tcW w:w="1191" w:type="dxa"/>
            <w:tcBorders>
              <w:top w:val="nil"/>
              <w:left w:val="nil"/>
              <w:bottom w:val="single" w:sz="8" w:space="0" w:color="auto"/>
              <w:right w:val="single" w:sz="8" w:space="0" w:color="auto"/>
            </w:tcBorders>
            <w:shd w:val="clear" w:color="auto" w:fill="auto"/>
            <w:hideMark/>
          </w:tcPr>
          <w:p w14:paraId="3C16C00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193.664</w:t>
            </w:r>
          </w:p>
        </w:tc>
        <w:tc>
          <w:tcPr>
            <w:tcW w:w="1560" w:type="dxa"/>
            <w:tcBorders>
              <w:top w:val="nil"/>
              <w:left w:val="nil"/>
              <w:bottom w:val="single" w:sz="8" w:space="0" w:color="auto"/>
              <w:right w:val="single" w:sz="8" w:space="0" w:color="auto"/>
            </w:tcBorders>
            <w:shd w:val="clear" w:color="auto" w:fill="auto"/>
            <w:hideMark/>
          </w:tcPr>
          <w:p w14:paraId="4FD1EB8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19.838</w:t>
            </w:r>
          </w:p>
        </w:tc>
        <w:tc>
          <w:tcPr>
            <w:tcW w:w="1191" w:type="dxa"/>
            <w:tcBorders>
              <w:top w:val="nil"/>
              <w:left w:val="nil"/>
              <w:bottom w:val="single" w:sz="8" w:space="0" w:color="auto"/>
              <w:right w:val="single" w:sz="8" w:space="0" w:color="auto"/>
            </w:tcBorders>
            <w:shd w:val="clear" w:color="auto" w:fill="auto"/>
            <w:hideMark/>
          </w:tcPr>
          <w:p w14:paraId="4345F7E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151.894</w:t>
            </w:r>
          </w:p>
        </w:tc>
        <w:tc>
          <w:tcPr>
            <w:tcW w:w="1410" w:type="dxa"/>
            <w:tcBorders>
              <w:top w:val="nil"/>
              <w:left w:val="nil"/>
              <w:bottom w:val="single" w:sz="8" w:space="0" w:color="auto"/>
              <w:right w:val="single" w:sz="8" w:space="0" w:color="auto"/>
            </w:tcBorders>
            <w:shd w:val="clear" w:color="auto" w:fill="auto"/>
            <w:hideMark/>
          </w:tcPr>
          <w:p w14:paraId="6E4452E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490.723</w:t>
            </w:r>
          </w:p>
        </w:tc>
        <w:tc>
          <w:tcPr>
            <w:tcW w:w="1070" w:type="dxa"/>
            <w:tcBorders>
              <w:top w:val="nil"/>
              <w:left w:val="nil"/>
              <w:bottom w:val="single" w:sz="8" w:space="0" w:color="auto"/>
              <w:right w:val="single" w:sz="8" w:space="0" w:color="auto"/>
            </w:tcBorders>
            <w:shd w:val="clear" w:color="auto" w:fill="auto"/>
            <w:hideMark/>
          </w:tcPr>
          <w:p w14:paraId="4E2D36A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0,21</w:t>
            </w:r>
          </w:p>
        </w:tc>
      </w:tr>
      <w:tr w:rsidR="009C22D2" w:rsidRPr="00B260DC" w14:paraId="04412AD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9F5103F"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KOCAELİ</w:t>
            </w:r>
          </w:p>
        </w:tc>
        <w:tc>
          <w:tcPr>
            <w:tcW w:w="1111" w:type="dxa"/>
            <w:tcBorders>
              <w:top w:val="nil"/>
              <w:left w:val="nil"/>
              <w:bottom w:val="single" w:sz="8" w:space="0" w:color="auto"/>
              <w:right w:val="single" w:sz="8" w:space="0" w:color="auto"/>
            </w:tcBorders>
            <w:shd w:val="clear" w:color="auto" w:fill="auto"/>
            <w:hideMark/>
          </w:tcPr>
          <w:p w14:paraId="097D204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97.053</w:t>
            </w:r>
          </w:p>
        </w:tc>
        <w:tc>
          <w:tcPr>
            <w:tcW w:w="1191" w:type="dxa"/>
            <w:tcBorders>
              <w:top w:val="nil"/>
              <w:left w:val="nil"/>
              <w:bottom w:val="single" w:sz="8" w:space="0" w:color="auto"/>
              <w:right w:val="single" w:sz="8" w:space="0" w:color="auto"/>
            </w:tcBorders>
            <w:shd w:val="clear" w:color="auto" w:fill="auto"/>
            <w:hideMark/>
          </w:tcPr>
          <w:p w14:paraId="204BD9A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1.368.381</w:t>
            </w:r>
          </w:p>
        </w:tc>
        <w:tc>
          <w:tcPr>
            <w:tcW w:w="1191" w:type="dxa"/>
            <w:tcBorders>
              <w:top w:val="nil"/>
              <w:left w:val="nil"/>
              <w:bottom w:val="single" w:sz="8" w:space="0" w:color="auto"/>
              <w:right w:val="single" w:sz="8" w:space="0" w:color="auto"/>
            </w:tcBorders>
            <w:shd w:val="clear" w:color="auto" w:fill="auto"/>
            <w:hideMark/>
          </w:tcPr>
          <w:p w14:paraId="18EA76D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7.352.857</w:t>
            </w:r>
          </w:p>
        </w:tc>
        <w:tc>
          <w:tcPr>
            <w:tcW w:w="1560" w:type="dxa"/>
            <w:tcBorders>
              <w:top w:val="nil"/>
              <w:left w:val="nil"/>
              <w:bottom w:val="single" w:sz="8" w:space="0" w:color="auto"/>
              <w:right w:val="single" w:sz="8" w:space="0" w:color="auto"/>
            </w:tcBorders>
            <w:shd w:val="clear" w:color="auto" w:fill="auto"/>
            <w:hideMark/>
          </w:tcPr>
          <w:p w14:paraId="75DD403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17.520</w:t>
            </w:r>
          </w:p>
        </w:tc>
        <w:tc>
          <w:tcPr>
            <w:tcW w:w="1191" w:type="dxa"/>
            <w:tcBorders>
              <w:top w:val="nil"/>
              <w:left w:val="nil"/>
              <w:bottom w:val="single" w:sz="8" w:space="0" w:color="auto"/>
              <w:right w:val="single" w:sz="8" w:space="0" w:color="auto"/>
            </w:tcBorders>
            <w:shd w:val="clear" w:color="auto" w:fill="auto"/>
            <w:hideMark/>
          </w:tcPr>
          <w:p w14:paraId="43F637D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1.344.191</w:t>
            </w:r>
          </w:p>
        </w:tc>
        <w:tc>
          <w:tcPr>
            <w:tcW w:w="1410" w:type="dxa"/>
            <w:tcBorders>
              <w:top w:val="nil"/>
              <w:left w:val="nil"/>
              <w:bottom w:val="single" w:sz="8" w:space="0" w:color="auto"/>
              <w:right w:val="single" w:sz="8" w:space="0" w:color="auto"/>
            </w:tcBorders>
            <w:shd w:val="clear" w:color="auto" w:fill="auto"/>
            <w:hideMark/>
          </w:tcPr>
          <w:p w14:paraId="57C9A25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10.180.001</w:t>
            </w:r>
          </w:p>
        </w:tc>
        <w:tc>
          <w:tcPr>
            <w:tcW w:w="1070" w:type="dxa"/>
            <w:tcBorders>
              <w:top w:val="nil"/>
              <w:left w:val="nil"/>
              <w:bottom w:val="single" w:sz="8" w:space="0" w:color="auto"/>
              <w:right w:val="single" w:sz="8" w:space="0" w:color="auto"/>
            </w:tcBorders>
            <w:shd w:val="clear" w:color="auto" w:fill="auto"/>
            <w:hideMark/>
          </w:tcPr>
          <w:p w14:paraId="6D662FB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4,36</w:t>
            </w:r>
          </w:p>
        </w:tc>
      </w:tr>
      <w:tr w:rsidR="009C22D2" w:rsidRPr="00B260DC" w14:paraId="6891C90E"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31640B8"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KONYA</w:t>
            </w:r>
          </w:p>
        </w:tc>
        <w:tc>
          <w:tcPr>
            <w:tcW w:w="1111" w:type="dxa"/>
            <w:tcBorders>
              <w:top w:val="nil"/>
              <w:left w:val="nil"/>
              <w:bottom w:val="single" w:sz="8" w:space="0" w:color="auto"/>
              <w:right w:val="single" w:sz="8" w:space="0" w:color="auto"/>
            </w:tcBorders>
            <w:shd w:val="clear" w:color="auto" w:fill="auto"/>
            <w:hideMark/>
          </w:tcPr>
          <w:p w14:paraId="17BDA3E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168.490</w:t>
            </w:r>
          </w:p>
        </w:tc>
        <w:tc>
          <w:tcPr>
            <w:tcW w:w="1191" w:type="dxa"/>
            <w:tcBorders>
              <w:top w:val="nil"/>
              <w:left w:val="nil"/>
              <w:bottom w:val="single" w:sz="8" w:space="0" w:color="auto"/>
              <w:right w:val="single" w:sz="8" w:space="0" w:color="auto"/>
            </w:tcBorders>
            <w:shd w:val="clear" w:color="auto" w:fill="auto"/>
            <w:hideMark/>
          </w:tcPr>
          <w:p w14:paraId="6146366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1.382.878</w:t>
            </w:r>
          </w:p>
        </w:tc>
        <w:tc>
          <w:tcPr>
            <w:tcW w:w="1191" w:type="dxa"/>
            <w:tcBorders>
              <w:top w:val="nil"/>
              <w:left w:val="nil"/>
              <w:bottom w:val="single" w:sz="8" w:space="0" w:color="auto"/>
              <w:right w:val="single" w:sz="8" w:space="0" w:color="auto"/>
            </w:tcBorders>
            <w:shd w:val="clear" w:color="auto" w:fill="auto"/>
            <w:hideMark/>
          </w:tcPr>
          <w:p w14:paraId="5DA0F01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2.225.101</w:t>
            </w:r>
          </w:p>
        </w:tc>
        <w:tc>
          <w:tcPr>
            <w:tcW w:w="1560" w:type="dxa"/>
            <w:tcBorders>
              <w:top w:val="nil"/>
              <w:left w:val="nil"/>
              <w:bottom w:val="single" w:sz="8" w:space="0" w:color="auto"/>
              <w:right w:val="single" w:sz="8" w:space="0" w:color="auto"/>
            </w:tcBorders>
            <w:shd w:val="clear" w:color="auto" w:fill="auto"/>
            <w:hideMark/>
          </w:tcPr>
          <w:p w14:paraId="0226AB4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1.582.349</w:t>
            </w:r>
          </w:p>
        </w:tc>
        <w:tc>
          <w:tcPr>
            <w:tcW w:w="1191" w:type="dxa"/>
            <w:tcBorders>
              <w:top w:val="nil"/>
              <w:left w:val="nil"/>
              <w:bottom w:val="single" w:sz="8" w:space="0" w:color="auto"/>
              <w:right w:val="single" w:sz="8" w:space="0" w:color="auto"/>
            </w:tcBorders>
            <w:shd w:val="clear" w:color="auto" w:fill="auto"/>
            <w:hideMark/>
          </w:tcPr>
          <w:p w14:paraId="2086446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1.494.525</w:t>
            </w:r>
          </w:p>
        </w:tc>
        <w:tc>
          <w:tcPr>
            <w:tcW w:w="1410" w:type="dxa"/>
            <w:tcBorders>
              <w:top w:val="nil"/>
              <w:left w:val="nil"/>
              <w:bottom w:val="single" w:sz="8" w:space="0" w:color="auto"/>
              <w:right w:val="single" w:sz="8" w:space="0" w:color="auto"/>
            </w:tcBorders>
            <w:shd w:val="clear" w:color="auto" w:fill="auto"/>
            <w:hideMark/>
          </w:tcPr>
          <w:p w14:paraId="59FAC2F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6.853.343</w:t>
            </w:r>
          </w:p>
        </w:tc>
        <w:tc>
          <w:tcPr>
            <w:tcW w:w="1070" w:type="dxa"/>
            <w:tcBorders>
              <w:top w:val="nil"/>
              <w:left w:val="nil"/>
              <w:bottom w:val="single" w:sz="8" w:space="0" w:color="auto"/>
              <w:right w:val="single" w:sz="8" w:space="0" w:color="auto"/>
            </w:tcBorders>
            <w:shd w:val="clear" w:color="auto" w:fill="auto"/>
            <w:hideMark/>
          </w:tcPr>
          <w:p w14:paraId="04165A4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2,94</w:t>
            </w:r>
          </w:p>
        </w:tc>
      </w:tr>
      <w:tr w:rsidR="009C22D2" w:rsidRPr="00B260DC" w14:paraId="1ED54FF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BDAFC9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KÜTAHYA</w:t>
            </w:r>
          </w:p>
        </w:tc>
        <w:tc>
          <w:tcPr>
            <w:tcW w:w="1111" w:type="dxa"/>
            <w:tcBorders>
              <w:top w:val="nil"/>
              <w:left w:val="nil"/>
              <w:bottom w:val="single" w:sz="8" w:space="0" w:color="auto"/>
              <w:right w:val="single" w:sz="8" w:space="0" w:color="auto"/>
            </w:tcBorders>
            <w:shd w:val="clear" w:color="auto" w:fill="auto"/>
            <w:hideMark/>
          </w:tcPr>
          <w:p w14:paraId="5B1848C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48.860</w:t>
            </w:r>
          </w:p>
        </w:tc>
        <w:tc>
          <w:tcPr>
            <w:tcW w:w="1191" w:type="dxa"/>
            <w:tcBorders>
              <w:top w:val="nil"/>
              <w:left w:val="nil"/>
              <w:bottom w:val="single" w:sz="8" w:space="0" w:color="auto"/>
              <w:right w:val="single" w:sz="8" w:space="0" w:color="auto"/>
            </w:tcBorders>
            <w:shd w:val="clear" w:color="auto" w:fill="auto"/>
            <w:hideMark/>
          </w:tcPr>
          <w:p w14:paraId="4DABD42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326.110</w:t>
            </w:r>
          </w:p>
        </w:tc>
        <w:tc>
          <w:tcPr>
            <w:tcW w:w="1191" w:type="dxa"/>
            <w:tcBorders>
              <w:top w:val="nil"/>
              <w:left w:val="nil"/>
              <w:bottom w:val="single" w:sz="8" w:space="0" w:color="auto"/>
              <w:right w:val="single" w:sz="8" w:space="0" w:color="auto"/>
            </w:tcBorders>
            <w:shd w:val="clear" w:color="auto" w:fill="auto"/>
            <w:hideMark/>
          </w:tcPr>
          <w:p w14:paraId="53F7A7C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945.127</w:t>
            </w:r>
          </w:p>
        </w:tc>
        <w:tc>
          <w:tcPr>
            <w:tcW w:w="1560" w:type="dxa"/>
            <w:tcBorders>
              <w:top w:val="nil"/>
              <w:left w:val="nil"/>
              <w:bottom w:val="single" w:sz="8" w:space="0" w:color="auto"/>
              <w:right w:val="single" w:sz="8" w:space="0" w:color="auto"/>
            </w:tcBorders>
            <w:shd w:val="clear" w:color="auto" w:fill="auto"/>
            <w:hideMark/>
          </w:tcPr>
          <w:p w14:paraId="5EED3B1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11.488</w:t>
            </w:r>
          </w:p>
        </w:tc>
        <w:tc>
          <w:tcPr>
            <w:tcW w:w="1191" w:type="dxa"/>
            <w:tcBorders>
              <w:top w:val="nil"/>
              <w:left w:val="nil"/>
              <w:bottom w:val="single" w:sz="8" w:space="0" w:color="auto"/>
              <w:right w:val="single" w:sz="8" w:space="0" w:color="auto"/>
            </w:tcBorders>
            <w:shd w:val="clear" w:color="auto" w:fill="auto"/>
            <w:hideMark/>
          </w:tcPr>
          <w:p w14:paraId="4DFFBB9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263.397</w:t>
            </w:r>
          </w:p>
        </w:tc>
        <w:tc>
          <w:tcPr>
            <w:tcW w:w="1410" w:type="dxa"/>
            <w:tcBorders>
              <w:top w:val="nil"/>
              <w:left w:val="nil"/>
              <w:bottom w:val="single" w:sz="8" w:space="0" w:color="auto"/>
              <w:right w:val="single" w:sz="8" w:space="0" w:color="auto"/>
            </w:tcBorders>
            <w:shd w:val="clear" w:color="auto" w:fill="auto"/>
            <w:hideMark/>
          </w:tcPr>
          <w:p w14:paraId="66CD57F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1.594.983</w:t>
            </w:r>
          </w:p>
        </w:tc>
        <w:tc>
          <w:tcPr>
            <w:tcW w:w="1070" w:type="dxa"/>
            <w:tcBorders>
              <w:top w:val="nil"/>
              <w:left w:val="nil"/>
              <w:bottom w:val="single" w:sz="8" w:space="0" w:color="auto"/>
              <w:right w:val="single" w:sz="8" w:space="0" w:color="auto"/>
            </w:tcBorders>
            <w:shd w:val="clear" w:color="auto" w:fill="auto"/>
            <w:hideMark/>
          </w:tcPr>
          <w:p w14:paraId="6EB4881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0,68</w:t>
            </w:r>
          </w:p>
        </w:tc>
      </w:tr>
      <w:tr w:rsidR="009C22D2" w:rsidRPr="00B260DC" w14:paraId="633B31CD"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868A0F2"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MALATYA</w:t>
            </w:r>
          </w:p>
        </w:tc>
        <w:tc>
          <w:tcPr>
            <w:tcW w:w="1111" w:type="dxa"/>
            <w:tcBorders>
              <w:top w:val="nil"/>
              <w:left w:val="nil"/>
              <w:bottom w:val="single" w:sz="8" w:space="0" w:color="auto"/>
              <w:right w:val="single" w:sz="8" w:space="0" w:color="auto"/>
            </w:tcBorders>
            <w:shd w:val="clear" w:color="auto" w:fill="auto"/>
            <w:hideMark/>
          </w:tcPr>
          <w:p w14:paraId="60F3604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59.602</w:t>
            </w:r>
          </w:p>
        </w:tc>
        <w:tc>
          <w:tcPr>
            <w:tcW w:w="1191" w:type="dxa"/>
            <w:tcBorders>
              <w:top w:val="nil"/>
              <w:left w:val="nil"/>
              <w:bottom w:val="single" w:sz="8" w:space="0" w:color="auto"/>
              <w:right w:val="single" w:sz="8" w:space="0" w:color="auto"/>
            </w:tcBorders>
            <w:shd w:val="clear" w:color="auto" w:fill="auto"/>
            <w:hideMark/>
          </w:tcPr>
          <w:p w14:paraId="73C20B2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442.424</w:t>
            </w:r>
          </w:p>
        </w:tc>
        <w:tc>
          <w:tcPr>
            <w:tcW w:w="1191" w:type="dxa"/>
            <w:tcBorders>
              <w:top w:val="nil"/>
              <w:left w:val="nil"/>
              <w:bottom w:val="single" w:sz="8" w:space="0" w:color="auto"/>
              <w:right w:val="single" w:sz="8" w:space="0" w:color="auto"/>
            </w:tcBorders>
            <w:shd w:val="clear" w:color="auto" w:fill="auto"/>
            <w:hideMark/>
          </w:tcPr>
          <w:p w14:paraId="7633360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598.104</w:t>
            </w:r>
          </w:p>
        </w:tc>
        <w:tc>
          <w:tcPr>
            <w:tcW w:w="1560" w:type="dxa"/>
            <w:tcBorders>
              <w:top w:val="nil"/>
              <w:left w:val="nil"/>
              <w:bottom w:val="single" w:sz="8" w:space="0" w:color="auto"/>
              <w:right w:val="single" w:sz="8" w:space="0" w:color="auto"/>
            </w:tcBorders>
            <w:shd w:val="clear" w:color="auto" w:fill="auto"/>
            <w:hideMark/>
          </w:tcPr>
          <w:p w14:paraId="25ABA5F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86.114</w:t>
            </w:r>
          </w:p>
        </w:tc>
        <w:tc>
          <w:tcPr>
            <w:tcW w:w="1191" w:type="dxa"/>
            <w:tcBorders>
              <w:top w:val="nil"/>
              <w:left w:val="nil"/>
              <w:bottom w:val="single" w:sz="8" w:space="0" w:color="auto"/>
              <w:right w:val="single" w:sz="8" w:space="0" w:color="auto"/>
            </w:tcBorders>
            <w:shd w:val="clear" w:color="auto" w:fill="auto"/>
            <w:hideMark/>
          </w:tcPr>
          <w:p w14:paraId="450BF53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434.417</w:t>
            </w:r>
          </w:p>
        </w:tc>
        <w:tc>
          <w:tcPr>
            <w:tcW w:w="1410" w:type="dxa"/>
            <w:tcBorders>
              <w:top w:val="nil"/>
              <w:left w:val="nil"/>
              <w:bottom w:val="single" w:sz="8" w:space="0" w:color="auto"/>
              <w:right w:val="single" w:sz="8" w:space="0" w:color="auto"/>
            </w:tcBorders>
            <w:shd w:val="clear" w:color="auto" w:fill="auto"/>
            <w:hideMark/>
          </w:tcPr>
          <w:p w14:paraId="76CA0C3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1.620.659</w:t>
            </w:r>
          </w:p>
        </w:tc>
        <w:tc>
          <w:tcPr>
            <w:tcW w:w="1070" w:type="dxa"/>
            <w:tcBorders>
              <w:top w:val="nil"/>
              <w:left w:val="nil"/>
              <w:bottom w:val="single" w:sz="8" w:space="0" w:color="auto"/>
              <w:right w:val="single" w:sz="8" w:space="0" w:color="auto"/>
            </w:tcBorders>
            <w:shd w:val="clear" w:color="auto" w:fill="auto"/>
            <w:hideMark/>
          </w:tcPr>
          <w:p w14:paraId="4042F19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0,69</w:t>
            </w:r>
          </w:p>
        </w:tc>
      </w:tr>
      <w:tr w:rsidR="009C22D2" w:rsidRPr="00B260DC" w14:paraId="2190BA2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0F280A7"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lastRenderedPageBreak/>
              <w:t>MANİSA</w:t>
            </w:r>
          </w:p>
        </w:tc>
        <w:tc>
          <w:tcPr>
            <w:tcW w:w="1111" w:type="dxa"/>
            <w:tcBorders>
              <w:top w:val="nil"/>
              <w:left w:val="nil"/>
              <w:bottom w:val="single" w:sz="8" w:space="0" w:color="auto"/>
              <w:right w:val="single" w:sz="8" w:space="0" w:color="auto"/>
            </w:tcBorders>
            <w:shd w:val="clear" w:color="auto" w:fill="auto"/>
            <w:hideMark/>
          </w:tcPr>
          <w:p w14:paraId="223E783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84.408</w:t>
            </w:r>
          </w:p>
        </w:tc>
        <w:tc>
          <w:tcPr>
            <w:tcW w:w="1191" w:type="dxa"/>
            <w:tcBorders>
              <w:top w:val="nil"/>
              <w:left w:val="nil"/>
              <w:bottom w:val="single" w:sz="8" w:space="0" w:color="auto"/>
              <w:right w:val="single" w:sz="8" w:space="0" w:color="auto"/>
            </w:tcBorders>
            <w:shd w:val="clear" w:color="auto" w:fill="auto"/>
            <w:hideMark/>
          </w:tcPr>
          <w:p w14:paraId="5195841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1.020.321</w:t>
            </w:r>
          </w:p>
        </w:tc>
        <w:tc>
          <w:tcPr>
            <w:tcW w:w="1191" w:type="dxa"/>
            <w:tcBorders>
              <w:top w:val="nil"/>
              <w:left w:val="nil"/>
              <w:bottom w:val="single" w:sz="8" w:space="0" w:color="auto"/>
              <w:right w:val="single" w:sz="8" w:space="0" w:color="auto"/>
            </w:tcBorders>
            <w:shd w:val="clear" w:color="auto" w:fill="auto"/>
            <w:hideMark/>
          </w:tcPr>
          <w:p w14:paraId="6FF9E24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1.928.969</w:t>
            </w:r>
          </w:p>
        </w:tc>
        <w:tc>
          <w:tcPr>
            <w:tcW w:w="1560" w:type="dxa"/>
            <w:tcBorders>
              <w:top w:val="nil"/>
              <w:left w:val="nil"/>
              <w:bottom w:val="single" w:sz="8" w:space="0" w:color="auto"/>
              <w:right w:val="single" w:sz="8" w:space="0" w:color="auto"/>
            </w:tcBorders>
            <w:shd w:val="clear" w:color="auto" w:fill="auto"/>
            <w:hideMark/>
          </w:tcPr>
          <w:p w14:paraId="606A181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392.848</w:t>
            </w:r>
          </w:p>
        </w:tc>
        <w:tc>
          <w:tcPr>
            <w:tcW w:w="1191" w:type="dxa"/>
            <w:tcBorders>
              <w:top w:val="nil"/>
              <w:left w:val="nil"/>
              <w:bottom w:val="single" w:sz="8" w:space="0" w:color="auto"/>
              <w:right w:val="single" w:sz="8" w:space="0" w:color="auto"/>
            </w:tcBorders>
            <w:shd w:val="clear" w:color="auto" w:fill="auto"/>
            <w:hideMark/>
          </w:tcPr>
          <w:p w14:paraId="612B8FB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882.583</w:t>
            </w:r>
          </w:p>
        </w:tc>
        <w:tc>
          <w:tcPr>
            <w:tcW w:w="1410" w:type="dxa"/>
            <w:tcBorders>
              <w:top w:val="nil"/>
              <w:left w:val="nil"/>
              <w:bottom w:val="single" w:sz="8" w:space="0" w:color="auto"/>
              <w:right w:val="single" w:sz="8" w:space="0" w:color="auto"/>
            </w:tcBorders>
            <w:shd w:val="clear" w:color="auto" w:fill="auto"/>
            <w:hideMark/>
          </w:tcPr>
          <w:p w14:paraId="5F35130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4.309.130</w:t>
            </w:r>
          </w:p>
        </w:tc>
        <w:tc>
          <w:tcPr>
            <w:tcW w:w="1070" w:type="dxa"/>
            <w:tcBorders>
              <w:top w:val="nil"/>
              <w:left w:val="nil"/>
              <w:bottom w:val="single" w:sz="8" w:space="0" w:color="auto"/>
              <w:right w:val="single" w:sz="8" w:space="0" w:color="auto"/>
            </w:tcBorders>
            <w:shd w:val="clear" w:color="auto" w:fill="auto"/>
            <w:hideMark/>
          </w:tcPr>
          <w:p w14:paraId="1227F28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1,85</w:t>
            </w:r>
          </w:p>
        </w:tc>
      </w:tr>
      <w:tr w:rsidR="009C22D2" w:rsidRPr="00B260DC" w14:paraId="0A99E0F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8415296"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MARDİN</w:t>
            </w:r>
          </w:p>
        </w:tc>
        <w:tc>
          <w:tcPr>
            <w:tcW w:w="1111" w:type="dxa"/>
            <w:tcBorders>
              <w:top w:val="nil"/>
              <w:left w:val="nil"/>
              <w:bottom w:val="single" w:sz="8" w:space="0" w:color="auto"/>
              <w:right w:val="single" w:sz="8" w:space="0" w:color="auto"/>
            </w:tcBorders>
            <w:shd w:val="clear" w:color="auto" w:fill="auto"/>
            <w:hideMark/>
          </w:tcPr>
          <w:p w14:paraId="0D0A331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35.840</w:t>
            </w:r>
          </w:p>
        </w:tc>
        <w:tc>
          <w:tcPr>
            <w:tcW w:w="1191" w:type="dxa"/>
            <w:tcBorders>
              <w:top w:val="nil"/>
              <w:left w:val="nil"/>
              <w:bottom w:val="single" w:sz="8" w:space="0" w:color="auto"/>
              <w:right w:val="single" w:sz="8" w:space="0" w:color="auto"/>
            </w:tcBorders>
            <w:shd w:val="clear" w:color="auto" w:fill="auto"/>
            <w:hideMark/>
          </w:tcPr>
          <w:p w14:paraId="5B56B0B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430.722</w:t>
            </w:r>
          </w:p>
        </w:tc>
        <w:tc>
          <w:tcPr>
            <w:tcW w:w="1191" w:type="dxa"/>
            <w:tcBorders>
              <w:top w:val="nil"/>
              <w:left w:val="nil"/>
              <w:bottom w:val="single" w:sz="8" w:space="0" w:color="auto"/>
              <w:right w:val="single" w:sz="8" w:space="0" w:color="auto"/>
            </w:tcBorders>
            <w:shd w:val="clear" w:color="auto" w:fill="auto"/>
            <w:hideMark/>
          </w:tcPr>
          <w:p w14:paraId="27C6B25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398.814</w:t>
            </w:r>
          </w:p>
        </w:tc>
        <w:tc>
          <w:tcPr>
            <w:tcW w:w="1560" w:type="dxa"/>
            <w:tcBorders>
              <w:top w:val="nil"/>
              <w:left w:val="nil"/>
              <w:bottom w:val="single" w:sz="8" w:space="0" w:color="auto"/>
              <w:right w:val="single" w:sz="8" w:space="0" w:color="auto"/>
            </w:tcBorders>
            <w:shd w:val="clear" w:color="auto" w:fill="auto"/>
            <w:hideMark/>
          </w:tcPr>
          <w:p w14:paraId="0CB4036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818.816</w:t>
            </w:r>
          </w:p>
        </w:tc>
        <w:tc>
          <w:tcPr>
            <w:tcW w:w="1191" w:type="dxa"/>
            <w:tcBorders>
              <w:top w:val="nil"/>
              <w:left w:val="nil"/>
              <w:bottom w:val="single" w:sz="8" w:space="0" w:color="auto"/>
              <w:right w:val="single" w:sz="8" w:space="0" w:color="auto"/>
            </w:tcBorders>
            <w:shd w:val="clear" w:color="auto" w:fill="auto"/>
            <w:hideMark/>
          </w:tcPr>
          <w:p w14:paraId="70F44E4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354.755</w:t>
            </w:r>
          </w:p>
        </w:tc>
        <w:tc>
          <w:tcPr>
            <w:tcW w:w="1410" w:type="dxa"/>
            <w:tcBorders>
              <w:top w:val="nil"/>
              <w:left w:val="nil"/>
              <w:bottom w:val="single" w:sz="8" w:space="0" w:color="auto"/>
              <w:right w:val="single" w:sz="8" w:space="0" w:color="auto"/>
            </w:tcBorders>
            <w:shd w:val="clear" w:color="auto" w:fill="auto"/>
            <w:hideMark/>
          </w:tcPr>
          <w:p w14:paraId="676CDAC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2.038.947</w:t>
            </w:r>
          </w:p>
        </w:tc>
        <w:tc>
          <w:tcPr>
            <w:tcW w:w="1070" w:type="dxa"/>
            <w:tcBorders>
              <w:top w:val="nil"/>
              <w:left w:val="nil"/>
              <w:bottom w:val="single" w:sz="8" w:space="0" w:color="auto"/>
              <w:right w:val="single" w:sz="8" w:space="0" w:color="auto"/>
            </w:tcBorders>
            <w:shd w:val="clear" w:color="auto" w:fill="auto"/>
            <w:hideMark/>
          </w:tcPr>
          <w:p w14:paraId="5611F96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0,87</w:t>
            </w:r>
          </w:p>
        </w:tc>
      </w:tr>
      <w:tr w:rsidR="009C22D2" w:rsidRPr="00B260DC" w14:paraId="0F043B05"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C579FC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MERSİN</w:t>
            </w:r>
          </w:p>
        </w:tc>
        <w:tc>
          <w:tcPr>
            <w:tcW w:w="1111" w:type="dxa"/>
            <w:tcBorders>
              <w:top w:val="nil"/>
              <w:left w:val="nil"/>
              <w:bottom w:val="single" w:sz="8" w:space="0" w:color="auto"/>
              <w:right w:val="single" w:sz="8" w:space="0" w:color="auto"/>
            </w:tcBorders>
            <w:shd w:val="clear" w:color="auto" w:fill="auto"/>
            <w:hideMark/>
          </w:tcPr>
          <w:p w14:paraId="58992C1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121.140</w:t>
            </w:r>
          </w:p>
        </w:tc>
        <w:tc>
          <w:tcPr>
            <w:tcW w:w="1191" w:type="dxa"/>
            <w:tcBorders>
              <w:top w:val="nil"/>
              <w:left w:val="nil"/>
              <w:bottom w:val="single" w:sz="8" w:space="0" w:color="auto"/>
              <w:right w:val="single" w:sz="8" w:space="0" w:color="auto"/>
            </w:tcBorders>
            <w:shd w:val="clear" w:color="auto" w:fill="auto"/>
            <w:hideMark/>
          </w:tcPr>
          <w:p w14:paraId="073C90C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1.649.364</w:t>
            </w:r>
          </w:p>
        </w:tc>
        <w:tc>
          <w:tcPr>
            <w:tcW w:w="1191" w:type="dxa"/>
            <w:tcBorders>
              <w:top w:val="nil"/>
              <w:left w:val="nil"/>
              <w:bottom w:val="single" w:sz="8" w:space="0" w:color="auto"/>
              <w:right w:val="single" w:sz="8" w:space="0" w:color="auto"/>
            </w:tcBorders>
            <w:shd w:val="clear" w:color="auto" w:fill="auto"/>
            <w:hideMark/>
          </w:tcPr>
          <w:p w14:paraId="398AB46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1.769.721</w:t>
            </w:r>
          </w:p>
        </w:tc>
        <w:tc>
          <w:tcPr>
            <w:tcW w:w="1560" w:type="dxa"/>
            <w:tcBorders>
              <w:top w:val="nil"/>
              <w:left w:val="nil"/>
              <w:bottom w:val="single" w:sz="8" w:space="0" w:color="auto"/>
              <w:right w:val="single" w:sz="8" w:space="0" w:color="auto"/>
            </w:tcBorders>
            <w:shd w:val="clear" w:color="auto" w:fill="auto"/>
            <w:hideMark/>
          </w:tcPr>
          <w:p w14:paraId="193891C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217.577</w:t>
            </w:r>
          </w:p>
        </w:tc>
        <w:tc>
          <w:tcPr>
            <w:tcW w:w="1191" w:type="dxa"/>
            <w:tcBorders>
              <w:top w:val="nil"/>
              <w:left w:val="nil"/>
              <w:bottom w:val="single" w:sz="8" w:space="0" w:color="auto"/>
              <w:right w:val="single" w:sz="8" w:space="0" w:color="auto"/>
            </w:tcBorders>
            <w:shd w:val="clear" w:color="auto" w:fill="auto"/>
            <w:hideMark/>
          </w:tcPr>
          <w:p w14:paraId="2A3DC43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1.274.584</w:t>
            </w:r>
          </w:p>
        </w:tc>
        <w:tc>
          <w:tcPr>
            <w:tcW w:w="1410" w:type="dxa"/>
            <w:tcBorders>
              <w:top w:val="nil"/>
              <w:left w:val="nil"/>
              <w:bottom w:val="single" w:sz="8" w:space="0" w:color="auto"/>
              <w:right w:val="single" w:sz="8" w:space="0" w:color="auto"/>
            </w:tcBorders>
            <w:shd w:val="clear" w:color="auto" w:fill="auto"/>
            <w:hideMark/>
          </w:tcPr>
          <w:p w14:paraId="1E9CE63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5.032.385</w:t>
            </w:r>
          </w:p>
        </w:tc>
        <w:tc>
          <w:tcPr>
            <w:tcW w:w="1070" w:type="dxa"/>
            <w:tcBorders>
              <w:top w:val="nil"/>
              <w:left w:val="nil"/>
              <w:bottom w:val="single" w:sz="8" w:space="0" w:color="auto"/>
              <w:right w:val="single" w:sz="8" w:space="0" w:color="auto"/>
            </w:tcBorders>
            <w:shd w:val="clear" w:color="auto" w:fill="auto"/>
            <w:hideMark/>
          </w:tcPr>
          <w:p w14:paraId="0438B85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2,16</w:t>
            </w:r>
          </w:p>
        </w:tc>
      </w:tr>
      <w:tr w:rsidR="009C22D2" w:rsidRPr="00B260DC" w14:paraId="4280849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058F3C0"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MUĞLA</w:t>
            </w:r>
          </w:p>
        </w:tc>
        <w:tc>
          <w:tcPr>
            <w:tcW w:w="1111" w:type="dxa"/>
            <w:tcBorders>
              <w:top w:val="nil"/>
              <w:left w:val="nil"/>
              <w:bottom w:val="single" w:sz="8" w:space="0" w:color="auto"/>
              <w:right w:val="single" w:sz="8" w:space="0" w:color="auto"/>
            </w:tcBorders>
            <w:shd w:val="clear" w:color="auto" w:fill="auto"/>
            <w:hideMark/>
          </w:tcPr>
          <w:p w14:paraId="5F8BEAC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85.380</w:t>
            </w:r>
          </w:p>
        </w:tc>
        <w:tc>
          <w:tcPr>
            <w:tcW w:w="1191" w:type="dxa"/>
            <w:tcBorders>
              <w:top w:val="nil"/>
              <w:left w:val="nil"/>
              <w:bottom w:val="single" w:sz="8" w:space="0" w:color="auto"/>
              <w:right w:val="single" w:sz="8" w:space="0" w:color="auto"/>
            </w:tcBorders>
            <w:shd w:val="clear" w:color="auto" w:fill="auto"/>
            <w:hideMark/>
          </w:tcPr>
          <w:p w14:paraId="15BAF94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1.180.648</w:t>
            </w:r>
          </w:p>
        </w:tc>
        <w:tc>
          <w:tcPr>
            <w:tcW w:w="1191" w:type="dxa"/>
            <w:tcBorders>
              <w:top w:val="nil"/>
              <w:left w:val="nil"/>
              <w:bottom w:val="single" w:sz="8" w:space="0" w:color="auto"/>
              <w:right w:val="single" w:sz="8" w:space="0" w:color="auto"/>
            </w:tcBorders>
            <w:shd w:val="clear" w:color="auto" w:fill="auto"/>
            <w:hideMark/>
          </w:tcPr>
          <w:p w14:paraId="40FA3E4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485.914</w:t>
            </w:r>
          </w:p>
        </w:tc>
        <w:tc>
          <w:tcPr>
            <w:tcW w:w="1560" w:type="dxa"/>
            <w:tcBorders>
              <w:top w:val="nil"/>
              <w:left w:val="nil"/>
              <w:bottom w:val="single" w:sz="8" w:space="0" w:color="auto"/>
              <w:right w:val="single" w:sz="8" w:space="0" w:color="auto"/>
            </w:tcBorders>
            <w:shd w:val="clear" w:color="auto" w:fill="auto"/>
            <w:hideMark/>
          </w:tcPr>
          <w:p w14:paraId="5B353FE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77.955</w:t>
            </w:r>
          </w:p>
        </w:tc>
        <w:tc>
          <w:tcPr>
            <w:tcW w:w="1191" w:type="dxa"/>
            <w:tcBorders>
              <w:top w:val="nil"/>
              <w:left w:val="nil"/>
              <w:bottom w:val="single" w:sz="8" w:space="0" w:color="auto"/>
              <w:right w:val="single" w:sz="8" w:space="0" w:color="auto"/>
            </w:tcBorders>
            <w:shd w:val="clear" w:color="auto" w:fill="auto"/>
            <w:hideMark/>
          </w:tcPr>
          <w:p w14:paraId="24E16DA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1.369.748</w:t>
            </w:r>
          </w:p>
        </w:tc>
        <w:tc>
          <w:tcPr>
            <w:tcW w:w="1410" w:type="dxa"/>
            <w:tcBorders>
              <w:top w:val="nil"/>
              <w:left w:val="nil"/>
              <w:bottom w:val="single" w:sz="8" w:space="0" w:color="auto"/>
              <w:right w:val="single" w:sz="8" w:space="0" w:color="auto"/>
            </w:tcBorders>
            <w:shd w:val="clear" w:color="auto" w:fill="auto"/>
            <w:hideMark/>
          </w:tcPr>
          <w:p w14:paraId="7737F58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3.199.645</w:t>
            </w:r>
          </w:p>
        </w:tc>
        <w:tc>
          <w:tcPr>
            <w:tcW w:w="1070" w:type="dxa"/>
            <w:tcBorders>
              <w:top w:val="nil"/>
              <w:left w:val="nil"/>
              <w:bottom w:val="single" w:sz="8" w:space="0" w:color="auto"/>
              <w:right w:val="single" w:sz="8" w:space="0" w:color="auto"/>
            </w:tcBorders>
            <w:shd w:val="clear" w:color="auto" w:fill="auto"/>
            <w:hideMark/>
          </w:tcPr>
          <w:p w14:paraId="38D445A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1,37</w:t>
            </w:r>
          </w:p>
        </w:tc>
      </w:tr>
      <w:tr w:rsidR="009C22D2" w:rsidRPr="00B260DC" w14:paraId="0031D5A7"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76A55F0"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MUŞ</w:t>
            </w:r>
          </w:p>
        </w:tc>
        <w:tc>
          <w:tcPr>
            <w:tcW w:w="1111" w:type="dxa"/>
            <w:tcBorders>
              <w:top w:val="nil"/>
              <w:left w:val="nil"/>
              <w:bottom w:val="single" w:sz="8" w:space="0" w:color="auto"/>
              <w:right w:val="single" w:sz="8" w:space="0" w:color="auto"/>
            </w:tcBorders>
            <w:shd w:val="clear" w:color="auto" w:fill="auto"/>
            <w:hideMark/>
          </w:tcPr>
          <w:p w14:paraId="256FB8E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23.656</w:t>
            </w:r>
          </w:p>
        </w:tc>
        <w:tc>
          <w:tcPr>
            <w:tcW w:w="1191" w:type="dxa"/>
            <w:tcBorders>
              <w:top w:val="nil"/>
              <w:left w:val="nil"/>
              <w:bottom w:val="single" w:sz="8" w:space="0" w:color="auto"/>
              <w:right w:val="single" w:sz="8" w:space="0" w:color="auto"/>
            </w:tcBorders>
            <w:shd w:val="clear" w:color="auto" w:fill="auto"/>
            <w:hideMark/>
          </w:tcPr>
          <w:p w14:paraId="4A15FC5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157.005</w:t>
            </w:r>
          </w:p>
        </w:tc>
        <w:tc>
          <w:tcPr>
            <w:tcW w:w="1191" w:type="dxa"/>
            <w:tcBorders>
              <w:top w:val="nil"/>
              <w:left w:val="nil"/>
              <w:bottom w:val="single" w:sz="8" w:space="0" w:color="auto"/>
              <w:right w:val="single" w:sz="8" w:space="0" w:color="auto"/>
            </w:tcBorders>
            <w:shd w:val="clear" w:color="auto" w:fill="auto"/>
            <w:hideMark/>
          </w:tcPr>
          <w:p w14:paraId="487D8D5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94.516</w:t>
            </w:r>
          </w:p>
        </w:tc>
        <w:tc>
          <w:tcPr>
            <w:tcW w:w="1560" w:type="dxa"/>
            <w:tcBorders>
              <w:top w:val="nil"/>
              <w:left w:val="nil"/>
              <w:bottom w:val="single" w:sz="8" w:space="0" w:color="auto"/>
              <w:right w:val="single" w:sz="8" w:space="0" w:color="auto"/>
            </w:tcBorders>
            <w:shd w:val="clear" w:color="auto" w:fill="auto"/>
            <w:hideMark/>
          </w:tcPr>
          <w:p w14:paraId="13A3006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2.517</w:t>
            </w:r>
          </w:p>
        </w:tc>
        <w:tc>
          <w:tcPr>
            <w:tcW w:w="1191" w:type="dxa"/>
            <w:tcBorders>
              <w:top w:val="nil"/>
              <w:left w:val="nil"/>
              <w:bottom w:val="single" w:sz="8" w:space="0" w:color="auto"/>
              <w:right w:val="single" w:sz="8" w:space="0" w:color="auto"/>
            </w:tcBorders>
            <w:shd w:val="clear" w:color="auto" w:fill="auto"/>
            <w:hideMark/>
          </w:tcPr>
          <w:p w14:paraId="6F52DD5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124.485</w:t>
            </w:r>
          </w:p>
        </w:tc>
        <w:tc>
          <w:tcPr>
            <w:tcW w:w="1410" w:type="dxa"/>
            <w:tcBorders>
              <w:top w:val="nil"/>
              <w:left w:val="nil"/>
              <w:bottom w:val="single" w:sz="8" w:space="0" w:color="auto"/>
              <w:right w:val="single" w:sz="8" w:space="0" w:color="auto"/>
            </w:tcBorders>
            <w:shd w:val="clear" w:color="auto" w:fill="auto"/>
            <w:hideMark/>
          </w:tcPr>
          <w:p w14:paraId="5902F4E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402.179</w:t>
            </w:r>
          </w:p>
        </w:tc>
        <w:tc>
          <w:tcPr>
            <w:tcW w:w="1070" w:type="dxa"/>
            <w:tcBorders>
              <w:top w:val="nil"/>
              <w:left w:val="nil"/>
              <w:bottom w:val="single" w:sz="8" w:space="0" w:color="auto"/>
              <w:right w:val="single" w:sz="8" w:space="0" w:color="auto"/>
            </w:tcBorders>
            <w:shd w:val="clear" w:color="auto" w:fill="auto"/>
            <w:hideMark/>
          </w:tcPr>
          <w:p w14:paraId="6179294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0,17</w:t>
            </w:r>
          </w:p>
        </w:tc>
      </w:tr>
      <w:tr w:rsidR="009C22D2" w:rsidRPr="00B260DC" w14:paraId="671539E0"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2DE0C03"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NEVŞEHİR</w:t>
            </w:r>
          </w:p>
        </w:tc>
        <w:tc>
          <w:tcPr>
            <w:tcW w:w="1111" w:type="dxa"/>
            <w:tcBorders>
              <w:top w:val="nil"/>
              <w:left w:val="nil"/>
              <w:bottom w:val="single" w:sz="8" w:space="0" w:color="auto"/>
              <w:right w:val="single" w:sz="8" w:space="0" w:color="auto"/>
            </w:tcBorders>
            <w:shd w:val="clear" w:color="auto" w:fill="auto"/>
            <w:hideMark/>
          </w:tcPr>
          <w:p w14:paraId="6B7F863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37.018</w:t>
            </w:r>
          </w:p>
        </w:tc>
        <w:tc>
          <w:tcPr>
            <w:tcW w:w="1191" w:type="dxa"/>
            <w:tcBorders>
              <w:top w:val="nil"/>
              <w:left w:val="nil"/>
              <w:bottom w:val="single" w:sz="8" w:space="0" w:color="auto"/>
              <w:right w:val="single" w:sz="8" w:space="0" w:color="auto"/>
            </w:tcBorders>
            <w:shd w:val="clear" w:color="auto" w:fill="auto"/>
            <w:hideMark/>
          </w:tcPr>
          <w:p w14:paraId="164DAE6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201.424</w:t>
            </w:r>
          </w:p>
        </w:tc>
        <w:tc>
          <w:tcPr>
            <w:tcW w:w="1191" w:type="dxa"/>
            <w:tcBorders>
              <w:top w:val="nil"/>
              <w:left w:val="nil"/>
              <w:bottom w:val="single" w:sz="8" w:space="0" w:color="auto"/>
              <w:right w:val="single" w:sz="8" w:space="0" w:color="auto"/>
            </w:tcBorders>
            <w:shd w:val="clear" w:color="auto" w:fill="auto"/>
            <w:hideMark/>
          </w:tcPr>
          <w:p w14:paraId="3D27919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135.287</w:t>
            </w:r>
          </w:p>
        </w:tc>
        <w:tc>
          <w:tcPr>
            <w:tcW w:w="1560" w:type="dxa"/>
            <w:tcBorders>
              <w:top w:val="nil"/>
              <w:left w:val="nil"/>
              <w:bottom w:val="single" w:sz="8" w:space="0" w:color="auto"/>
              <w:right w:val="single" w:sz="8" w:space="0" w:color="auto"/>
            </w:tcBorders>
            <w:shd w:val="clear" w:color="auto" w:fill="auto"/>
            <w:hideMark/>
          </w:tcPr>
          <w:p w14:paraId="3208F2D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180.018</w:t>
            </w:r>
          </w:p>
        </w:tc>
        <w:tc>
          <w:tcPr>
            <w:tcW w:w="1191" w:type="dxa"/>
            <w:tcBorders>
              <w:top w:val="nil"/>
              <w:left w:val="nil"/>
              <w:bottom w:val="single" w:sz="8" w:space="0" w:color="auto"/>
              <w:right w:val="single" w:sz="8" w:space="0" w:color="auto"/>
            </w:tcBorders>
            <w:shd w:val="clear" w:color="auto" w:fill="auto"/>
            <w:hideMark/>
          </w:tcPr>
          <w:p w14:paraId="1C5A248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210.767</w:t>
            </w:r>
          </w:p>
        </w:tc>
        <w:tc>
          <w:tcPr>
            <w:tcW w:w="1410" w:type="dxa"/>
            <w:tcBorders>
              <w:top w:val="nil"/>
              <w:left w:val="nil"/>
              <w:bottom w:val="single" w:sz="8" w:space="0" w:color="auto"/>
              <w:right w:val="single" w:sz="8" w:space="0" w:color="auto"/>
            </w:tcBorders>
            <w:shd w:val="clear" w:color="auto" w:fill="auto"/>
            <w:hideMark/>
          </w:tcPr>
          <w:p w14:paraId="493784B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764.514</w:t>
            </w:r>
          </w:p>
        </w:tc>
        <w:tc>
          <w:tcPr>
            <w:tcW w:w="1070" w:type="dxa"/>
            <w:tcBorders>
              <w:top w:val="nil"/>
              <w:left w:val="nil"/>
              <w:bottom w:val="single" w:sz="8" w:space="0" w:color="auto"/>
              <w:right w:val="single" w:sz="8" w:space="0" w:color="auto"/>
            </w:tcBorders>
            <w:shd w:val="clear" w:color="auto" w:fill="auto"/>
            <w:hideMark/>
          </w:tcPr>
          <w:p w14:paraId="71EB332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0,33</w:t>
            </w:r>
          </w:p>
        </w:tc>
      </w:tr>
      <w:tr w:rsidR="009C22D2" w:rsidRPr="00B260DC" w14:paraId="7BCB3EA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45A2BE7"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NİĞDE</w:t>
            </w:r>
          </w:p>
        </w:tc>
        <w:tc>
          <w:tcPr>
            <w:tcW w:w="1111" w:type="dxa"/>
            <w:tcBorders>
              <w:top w:val="nil"/>
              <w:left w:val="nil"/>
              <w:bottom w:val="single" w:sz="8" w:space="0" w:color="auto"/>
              <w:right w:val="single" w:sz="8" w:space="0" w:color="auto"/>
            </w:tcBorders>
            <w:shd w:val="clear" w:color="auto" w:fill="auto"/>
            <w:hideMark/>
          </w:tcPr>
          <w:p w14:paraId="02531B7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36.535</w:t>
            </w:r>
          </w:p>
        </w:tc>
        <w:tc>
          <w:tcPr>
            <w:tcW w:w="1191" w:type="dxa"/>
            <w:tcBorders>
              <w:top w:val="nil"/>
              <w:left w:val="nil"/>
              <w:bottom w:val="single" w:sz="8" w:space="0" w:color="auto"/>
              <w:right w:val="single" w:sz="8" w:space="0" w:color="auto"/>
            </w:tcBorders>
            <w:shd w:val="clear" w:color="auto" w:fill="auto"/>
            <w:hideMark/>
          </w:tcPr>
          <w:p w14:paraId="4951FA0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213.536</w:t>
            </w:r>
          </w:p>
        </w:tc>
        <w:tc>
          <w:tcPr>
            <w:tcW w:w="1191" w:type="dxa"/>
            <w:tcBorders>
              <w:top w:val="nil"/>
              <w:left w:val="nil"/>
              <w:bottom w:val="single" w:sz="8" w:space="0" w:color="auto"/>
              <w:right w:val="single" w:sz="8" w:space="0" w:color="auto"/>
            </w:tcBorders>
            <w:shd w:val="clear" w:color="auto" w:fill="auto"/>
            <w:hideMark/>
          </w:tcPr>
          <w:p w14:paraId="68F0B44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563.043</w:t>
            </w:r>
          </w:p>
        </w:tc>
        <w:tc>
          <w:tcPr>
            <w:tcW w:w="1560" w:type="dxa"/>
            <w:tcBorders>
              <w:top w:val="nil"/>
              <w:left w:val="nil"/>
              <w:bottom w:val="single" w:sz="8" w:space="0" w:color="auto"/>
              <w:right w:val="single" w:sz="8" w:space="0" w:color="auto"/>
            </w:tcBorders>
            <w:shd w:val="clear" w:color="auto" w:fill="auto"/>
            <w:hideMark/>
          </w:tcPr>
          <w:p w14:paraId="7542112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209.098</w:t>
            </w:r>
          </w:p>
        </w:tc>
        <w:tc>
          <w:tcPr>
            <w:tcW w:w="1191" w:type="dxa"/>
            <w:tcBorders>
              <w:top w:val="nil"/>
              <w:left w:val="nil"/>
              <w:bottom w:val="single" w:sz="8" w:space="0" w:color="auto"/>
              <w:right w:val="single" w:sz="8" w:space="0" w:color="auto"/>
            </w:tcBorders>
            <w:shd w:val="clear" w:color="auto" w:fill="auto"/>
            <w:hideMark/>
          </w:tcPr>
          <w:p w14:paraId="029969A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220.214</w:t>
            </w:r>
          </w:p>
        </w:tc>
        <w:tc>
          <w:tcPr>
            <w:tcW w:w="1410" w:type="dxa"/>
            <w:tcBorders>
              <w:top w:val="nil"/>
              <w:left w:val="nil"/>
              <w:bottom w:val="single" w:sz="8" w:space="0" w:color="auto"/>
              <w:right w:val="single" w:sz="8" w:space="0" w:color="auto"/>
            </w:tcBorders>
            <w:shd w:val="clear" w:color="auto" w:fill="auto"/>
            <w:hideMark/>
          </w:tcPr>
          <w:p w14:paraId="5275F23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1.242.427</w:t>
            </w:r>
          </w:p>
        </w:tc>
        <w:tc>
          <w:tcPr>
            <w:tcW w:w="1070" w:type="dxa"/>
            <w:tcBorders>
              <w:top w:val="nil"/>
              <w:left w:val="nil"/>
              <w:bottom w:val="single" w:sz="8" w:space="0" w:color="auto"/>
              <w:right w:val="single" w:sz="8" w:space="0" w:color="auto"/>
            </w:tcBorders>
            <w:shd w:val="clear" w:color="auto" w:fill="auto"/>
            <w:hideMark/>
          </w:tcPr>
          <w:p w14:paraId="11DA390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0,53</w:t>
            </w:r>
          </w:p>
        </w:tc>
      </w:tr>
      <w:tr w:rsidR="009C22D2" w:rsidRPr="00B260DC" w14:paraId="7B63F8A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F2F5679"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ORDU</w:t>
            </w:r>
          </w:p>
        </w:tc>
        <w:tc>
          <w:tcPr>
            <w:tcW w:w="1111" w:type="dxa"/>
            <w:tcBorders>
              <w:top w:val="nil"/>
              <w:left w:val="nil"/>
              <w:bottom w:val="single" w:sz="8" w:space="0" w:color="auto"/>
              <w:right w:val="single" w:sz="8" w:space="0" w:color="auto"/>
            </w:tcBorders>
            <w:shd w:val="clear" w:color="auto" w:fill="auto"/>
            <w:hideMark/>
          </w:tcPr>
          <w:p w14:paraId="161536A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84.038</w:t>
            </w:r>
          </w:p>
        </w:tc>
        <w:tc>
          <w:tcPr>
            <w:tcW w:w="1191" w:type="dxa"/>
            <w:tcBorders>
              <w:top w:val="nil"/>
              <w:left w:val="nil"/>
              <w:bottom w:val="single" w:sz="8" w:space="0" w:color="auto"/>
              <w:right w:val="single" w:sz="8" w:space="0" w:color="auto"/>
            </w:tcBorders>
            <w:shd w:val="clear" w:color="auto" w:fill="auto"/>
            <w:hideMark/>
          </w:tcPr>
          <w:p w14:paraId="46DE5E3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518.845</w:t>
            </w:r>
          </w:p>
        </w:tc>
        <w:tc>
          <w:tcPr>
            <w:tcW w:w="1191" w:type="dxa"/>
            <w:tcBorders>
              <w:top w:val="nil"/>
              <w:left w:val="nil"/>
              <w:bottom w:val="single" w:sz="8" w:space="0" w:color="auto"/>
              <w:right w:val="single" w:sz="8" w:space="0" w:color="auto"/>
            </w:tcBorders>
            <w:shd w:val="clear" w:color="auto" w:fill="auto"/>
            <w:hideMark/>
          </w:tcPr>
          <w:p w14:paraId="5BD12AA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372.027</w:t>
            </w:r>
          </w:p>
        </w:tc>
        <w:tc>
          <w:tcPr>
            <w:tcW w:w="1560" w:type="dxa"/>
            <w:tcBorders>
              <w:top w:val="nil"/>
              <w:left w:val="nil"/>
              <w:bottom w:val="single" w:sz="8" w:space="0" w:color="auto"/>
              <w:right w:val="single" w:sz="8" w:space="0" w:color="auto"/>
            </w:tcBorders>
            <w:shd w:val="clear" w:color="auto" w:fill="auto"/>
            <w:hideMark/>
          </w:tcPr>
          <w:p w14:paraId="025D941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542</w:t>
            </w:r>
          </w:p>
        </w:tc>
        <w:tc>
          <w:tcPr>
            <w:tcW w:w="1191" w:type="dxa"/>
            <w:tcBorders>
              <w:top w:val="nil"/>
              <w:left w:val="nil"/>
              <w:bottom w:val="single" w:sz="8" w:space="0" w:color="auto"/>
              <w:right w:val="single" w:sz="8" w:space="0" w:color="auto"/>
            </w:tcBorders>
            <w:shd w:val="clear" w:color="auto" w:fill="auto"/>
            <w:hideMark/>
          </w:tcPr>
          <w:p w14:paraId="5B063CB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314.580</w:t>
            </w:r>
          </w:p>
        </w:tc>
        <w:tc>
          <w:tcPr>
            <w:tcW w:w="1410" w:type="dxa"/>
            <w:tcBorders>
              <w:top w:val="nil"/>
              <w:left w:val="nil"/>
              <w:bottom w:val="single" w:sz="8" w:space="0" w:color="auto"/>
              <w:right w:val="single" w:sz="8" w:space="0" w:color="auto"/>
            </w:tcBorders>
            <w:shd w:val="clear" w:color="auto" w:fill="auto"/>
            <w:hideMark/>
          </w:tcPr>
          <w:p w14:paraId="19554CC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1.290.030</w:t>
            </w:r>
          </w:p>
        </w:tc>
        <w:tc>
          <w:tcPr>
            <w:tcW w:w="1070" w:type="dxa"/>
            <w:tcBorders>
              <w:top w:val="nil"/>
              <w:left w:val="nil"/>
              <w:bottom w:val="single" w:sz="8" w:space="0" w:color="auto"/>
              <w:right w:val="single" w:sz="8" w:space="0" w:color="auto"/>
            </w:tcBorders>
            <w:shd w:val="clear" w:color="auto" w:fill="auto"/>
            <w:hideMark/>
          </w:tcPr>
          <w:p w14:paraId="786FFDA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0,55</w:t>
            </w:r>
          </w:p>
        </w:tc>
      </w:tr>
      <w:tr w:rsidR="009C22D2" w:rsidRPr="00B260DC" w14:paraId="76F4C7C9"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54786B9"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OSMANİYE</w:t>
            </w:r>
          </w:p>
        </w:tc>
        <w:tc>
          <w:tcPr>
            <w:tcW w:w="1111" w:type="dxa"/>
            <w:tcBorders>
              <w:top w:val="nil"/>
              <w:left w:val="nil"/>
              <w:bottom w:val="single" w:sz="8" w:space="0" w:color="auto"/>
              <w:right w:val="single" w:sz="8" w:space="0" w:color="auto"/>
            </w:tcBorders>
            <w:shd w:val="clear" w:color="auto" w:fill="auto"/>
            <w:hideMark/>
          </w:tcPr>
          <w:p w14:paraId="64082F8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31.814</w:t>
            </w:r>
          </w:p>
        </w:tc>
        <w:tc>
          <w:tcPr>
            <w:tcW w:w="1191" w:type="dxa"/>
            <w:tcBorders>
              <w:top w:val="nil"/>
              <w:left w:val="nil"/>
              <w:bottom w:val="single" w:sz="8" w:space="0" w:color="auto"/>
              <w:right w:val="single" w:sz="8" w:space="0" w:color="auto"/>
            </w:tcBorders>
            <w:shd w:val="clear" w:color="auto" w:fill="auto"/>
            <w:hideMark/>
          </w:tcPr>
          <w:p w14:paraId="2913994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368.840</w:t>
            </w:r>
          </w:p>
        </w:tc>
        <w:tc>
          <w:tcPr>
            <w:tcW w:w="1191" w:type="dxa"/>
            <w:tcBorders>
              <w:top w:val="nil"/>
              <w:left w:val="nil"/>
              <w:bottom w:val="single" w:sz="8" w:space="0" w:color="auto"/>
              <w:right w:val="single" w:sz="8" w:space="0" w:color="auto"/>
            </w:tcBorders>
            <w:shd w:val="clear" w:color="auto" w:fill="auto"/>
            <w:hideMark/>
          </w:tcPr>
          <w:p w14:paraId="6FECB0E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3.369.268</w:t>
            </w:r>
          </w:p>
        </w:tc>
        <w:tc>
          <w:tcPr>
            <w:tcW w:w="1560" w:type="dxa"/>
            <w:tcBorders>
              <w:top w:val="nil"/>
              <w:left w:val="nil"/>
              <w:bottom w:val="single" w:sz="8" w:space="0" w:color="auto"/>
              <w:right w:val="single" w:sz="8" w:space="0" w:color="auto"/>
            </w:tcBorders>
            <w:shd w:val="clear" w:color="auto" w:fill="auto"/>
            <w:hideMark/>
          </w:tcPr>
          <w:p w14:paraId="664A916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23.241</w:t>
            </w:r>
          </w:p>
        </w:tc>
        <w:tc>
          <w:tcPr>
            <w:tcW w:w="1191" w:type="dxa"/>
            <w:tcBorders>
              <w:top w:val="nil"/>
              <w:left w:val="nil"/>
              <w:bottom w:val="single" w:sz="8" w:space="0" w:color="auto"/>
              <w:right w:val="single" w:sz="8" w:space="0" w:color="auto"/>
            </w:tcBorders>
            <w:shd w:val="clear" w:color="auto" w:fill="auto"/>
            <w:hideMark/>
          </w:tcPr>
          <w:p w14:paraId="55B8614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255.088</w:t>
            </w:r>
          </w:p>
        </w:tc>
        <w:tc>
          <w:tcPr>
            <w:tcW w:w="1410" w:type="dxa"/>
            <w:tcBorders>
              <w:top w:val="nil"/>
              <w:left w:val="nil"/>
              <w:bottom w:val="single" w:sz="8" w:space="0" w:color="auto"/>
              <w:right w:val="single" w:sz="8" w:space="0" w:color="auto"/>
            </w:tcBorders>
            <w:shd w:val="clear" w:color="auto" w:fill="auto"/>
            <w:hideMark/>
          </w:tcPr>
          <w:p w14:paraId="1D7994C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4.048.251</w:t>
            </w:r>
          </w:p>
        </w:tc>
        <w:tc>
          <w:tcPr>
            <w:tcW w:w="1070" w:type="dxa"/>
            <w:tcBorders>
              <w:top w:val="nil"/>
              <w:left w:val="nil"/>
              <w:bottom w:val="single" w:sz="8" w:space="0" w:color="auto"/>
              <w:right w:val="single" w:sz="8" w:space="0" w:color="auto"/>
            </w:tcBorders>
            <w:shd w:val="clear" w:color="auto" w:fill="auto"/>
            <w:hideMark/>
          </w:tcPr>
          <w:p w14:paraId="5C4C520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1,73</w:t>
            </w:r>
          </w:p>
        </w:tc>
      </w:tr>
      <w:tr w:rsidR="009C22D2" w:rsidRPr="00B260DC" w14:paraId="5415501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7A16F0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RİZE</w:t>
            </w:r>
          </w:p>
        </w:tc>
        <w:tc>
          <w:tcPr>
            <w:tcW w:w="1111" w:type="dxa"/>
            <w:tcBorders>
              <w:top w:val="nil"/>
              <w:left w:val="nil"/>
              <w:bottom w:val="single" w:sz="8" w:space="0" w:color="auto"/>
              <w:right w:val="single" w:sz="8" w:space="0" w:color="auto"/>
            </w:tcBorders>
            <w:shd w:val="clear" w:color="auto" w:fill="auto"/>
            <w:hideMark/>
          </w:tcPr>
          <w:p w14:paraId="772CD62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50.495</w:t>
            </w:r>
          </w:p>
        </w:tc>
        <w:tc>
          <w:tcPr>
            <w:tcW w:w="1191" w:type="dxa"/>
            <w:tcBorders>
              <w:top w:val="nil"/>
              <w:left w:val="nil"/>
              <w:bottom w:val="single" w:sz="8" w:space="0" w:color="auto"/>
              <w:right w:val="single" w:sz="8" w:space="0" w:color="auto"/>
            </w:tcBorders>
            <w:shd w:val="clear" w:color="auto" w:fill="auto"/>
            <w:hideMark/>
          </w:tcPr>
          <w:p w14:paraId="0E21618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263.818</w:t>
            </w:r>
          </w:p>
        </w:tc>
        <w:tc>
          <w:tcPr>
            <w:tcW w:w="1191" w:type="dxa"/>
            <w:tcBorders>
              <w:top w:val="nil"/>
              <w:left w:val="nil"/>
              <w:bottom w:val="single" w:sz="8" w:space="0" w:color="auto"/>
              <w:right w:val="single" w:sz="8" w:space="0" w:color="auto"/>
            </w:tcBorders>
            <w:shd w:val="clear" w:color="auto" w:fill="auto"/>
            <w:hideMark/>
          </w:tcPr>
          <w:p w14:paraId="31A64DB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218.500</w:t>
            </w:r>
          </w:p>
        </w:tc>
        <w:tc>
          <w:tcPr>
            <w:tcW w:w="1560" w:type="dxa"/>
            <w:tcBorders>
              <w:top w:val="nil"/>
              <w:left w:val="nil"/>
              <w:bottom w:val="single" w:sz="8" w:space="0" w:color="auto"/>
              <w:right w:val="single" w:sz="8" w:space="0" w:color="auto"/>
            </w:tcBorders>
            <w:shd w:val="clear" w:color="auto" w:fill="auto"/>
            <w:hideMark/>
          </w:tcPr>
          <w:p w14:paraId="5400DDC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209</w:t>
            </w:r>
          </w:p>
        </w:tc>
        <w:tc>
          <w:tcPr>
            <w:tcW w:w="1191" w:type="dxa"/>
            <w:tcBorders>
              <w:top w:val="nil"/>
              <w:left w:val="nil"/>
              <w:bottom w:val="single" w:sz="8" w:space="0" w:color="auto"/>
              <w:right w:val="single" w:sz="8" w:space="0" w:color="auto"/>
            </w:tcBorders>
            <w:shd w:val="clear" w:color="auto" w:fill="auto"/>
            <w:hideMark/>
          </w:tcPr>
          <w:p w14:paraId="40498CF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212.632</w:t>
            </w:r>
          </w:p>
        </w:tc>
        <w:tc>
          <w:tcPr>
            <w:tcW w:w="1410" w:type="dxa"/>
            <w:tcBorders>
              <w:top w:val="nil"/>
              <w:left w:val="nil"/>
              <w:bottom w:val="single" w:sz="8" w:space="0" w:color="auto"/>
              <w:right w:val="single" w:sz="8" w:space="0" w:color="auto"/>
            </w:tcBorders>
            <w:shd w:val="clear" w:color="auto" w:fill="auto"/>
            <w:hideMark/>
          </w:tcPr>
          <w:p w14:paraId="60B0A50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745.655</w:t>
            </w:r>
          </w:p>
        </w:tc>
        <w:tc>
          <w:tcPr>
            <w:tcW w:w="1070" w:type="dxa"/>
            <w:tcBorders>
              <w:top w:val="nil"/>
              <w:left w:val="nil"/>
              <w:bottom w:val="single" w:sz="8" w:space="0" w:color="auto"/>
              <w:right w:val="single" w:sz="8" w:space="0" w:color="auto"/>
            </w:tcBorders>
            <w:shd w:val="clear" w:color="auto" w:fill="auto"/>
            <w:hideMark/>
          </w:tcPr>
          <w:p w14:paraId="73B7250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0,32</w:t>
            </w:r>
          </w:p>
        </w:tc>
      </w:tr>
      <w:tr w:rsidR="009C22D2" w:rsidRPr="00B260DC" w14:paraId="0406F904"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0AD8F31"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SAKARYA</w:t>
            </w:r>
          </w:p>
        </w:tc>
        <w:tc>
          <w:tcPr>
            <w:tcW w:w="1111" w:type="dxa"/>
            <w:tcBorders>
              <w:top w:val="nil"/>
              <w:left w:val="nil"/>
              <w:bottom w:val="single" w:sz="8" w:space="0" w:color="auto"/>
              <w:right w:val="single" w:sz="8" w:space="0" w:color="auto"/>
            </w:tcBorders>
            <w:shd w:val="clear" w:color="auto" w:fill="auto"/>
            <w:hideMark/>
          </w:tcPr>
          <w:p w14:paraId="2D5B1DA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67.762</w:t>
            </w:r>
          </w:p>
        </w:tc>
        <w:tc>
          <w:tcPr>
            <w:tcW w:w="1191" w:type="dxa"/>
            <w:tcBorders>
              <w:top w:val="nil"/>
              <w:left w:val="nil"/>
              <w:bottom w:val="single" w:sz="8" w:space="0" w:color="auto"/>
              <w:right w:val="single" w:sz="8" w:space="0" w:color="auto"/>
            </w:tcBorders>
            <w:shd w:val="clear" w:color="auto" w:fill="auto"/>
            <w:hideMark/>
          </w:tcPr>
          <w:p w14:paraId="1B8E254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763.636</w:t>
            </w:r>
          </w:p>
        </w:tc>
        <w:tc>
          <w:tcPr>
            <w:tcW w:w="1191" w:type="dxa"/>
            <w:tcBorders>
              <w:top w:val="nil"/>
              <w:left w:val="nil"/>
              <w:bottom w:val="single" w:sz="8" w:space="0" w:color="auto"/>
              <w:right w:val="single" w:sz="8" w:space="0" w:color="auto"/>
            </w:tcBorders>
            <w:shd w:val="clear" w:color="auto" w:fill="auto"/>
            <w:hideMark/>
          </w:tcPr>
          <w:p w14:paraId="3738EDC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2.272.733</w:t>
            </w:r>
          </w:p>
        </w:tc>
        <w:tc>
          <w:tcPr>
            <w:tcW w:w="1560" w:type="dxa"/>
            <w:tcBorders>
              <w:top w:val="nil"/>
              <w:left w:val="nil"/>
              <w:bottom w:val="single" w:sz="8" w:space="0" w:color="auto"/>
              <w:right w:val="single" w:sz="8" w:space="0" w:color="auto"/>
            </w:tcBorders>
            <w:shd w:val="clear" w:color="auto" w:fill="auto"/>
            <w:hideMark/>
          </w:tcPr>
          <w:p w14:paraId="1E07EFF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49.894</w:t>
            </w:r>
          </w:p>
        </w:tc>
        <w:tc>
          <w:tcPr>
            <w:tcW w:w="1191" w:type="dxa"/>
            <w:tcBorders>
              <w:top w:val="nil"/>
              <w:left w:val="nil"/>
              <w:bottom w:val="single" w:sz="8" w:space="0" w:color="auto"/>
              <w:right w:val="single" w:sz="8" w:space="0" w:color="auto"/>
            </w:tcBorders>
            <w:shd w:val="clear" w:color="auto" w:fill="auto"/>
            <w:hideMark/>
          </w:tcPr>
          <w:p w14:paraId="318CF74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625.085</w:t>
            </w:r>
          </w:p>
        </w:tc>
        <w:tc>
          <w:tcPr>
            <w:tcW w:w="1410" w:type="dxa"/>
            <w:tcBorders>
              <w:top w:val="nil"/>
              <w:left w:val="nil"/>
              <w:bottom w:val="single" w:sz="8" w:space="0" w:color="auto"/>
              <w:right w:val="single" w:sz="8" w:space="0" w:color="auto"/>
            </w:tcBorders>
            <w:shd w:val="clear" w:color="auto" w:fill="auto"/>
            <w:hideMark/>
          </w:tcPr>
          <w:p w14:paraId="07F7028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3.779.110</w:t>
            </w:r>
          </w:p>
        </w:tc>
        <w:tc>
          <w:tcPr>
            <w:tcW w:w="1070" w:type="dxa"/>
            <w:tcBorders>
              <w:top w:val="nil"/>
              <w:left w:val="nil"/>
              <w:bottom w:val="single" w:sz="8" w:space="0" w:color="auto"/>
              <w:right w:val="single" w:sz="8" w:space="0" w:color="auto"/>
            </w:tcBorders>
            <w:shd w:val="clear" w:color="auto" w:fill="auto"/>
            <w:hideMark/>
          </w:tcPr>
          <w:p w14:paraId="2A290DE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1,62</w:t>
            </w:r>
          </w:p>
        </w:tc>
      </w:tr>
      <w:tr w:rsidR="009C22D2" w:rsidRPr="00B260DC" w14:paraId="0FA011B3"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A8BB45F"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SAMSUN</w:t>
            </w:r>
          </w:p>
        </w:tc>
        <w:tc>
          <w:tcPr>
            <w:tcW w:w="1111" w:type="dxa"/>
            <w:tcBorders>
              <w:top w:val="nil"/>
              <w:left w:val="nil"/>
              <w:bottom w:val="single" w:sz="8" w:space="0" w:color="auto"/>
              <w:right w:val="single" w:sz="8" w:space="0" w:color="auto"/>
            </w:tcBorders>
            <w:shd w:val="clear" w:color="auto" w:fill="auto"/>
            <w:hideMark/>
          </w:tcPr>
          <w:p w14:paraId="7C93508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111.303</w:t>
            </w:r>
          </w:p>
        </w:tc>
        <w:tc>
          <w:tcPr>
            <w:tcW w:w="1191" w:type="dxa"/>
            <w:tcBorders>
              <w:top w:val="nil"/>
              <w:left w:val="nil"/>
              <w:bottom w:val="single" w:sz="8" w:space="0" w:color="auto"/>
              <w:right w:val="single" w:sz="8" w:space="0" w:color="auto"/>
            </w:tcBorders>
            <w:shd w:val="clear" w:color="auto" w:fill="auto"/>
            <w:hideMark/>
          </w:tcPr>
          <w:p w14:paraId="3A85A88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920.450</w:t>
            </w:r>
          </w:p>
        </w:tc>
        <w:tc>
          <w:tcPr>
            <w:tcW w:w="1191" w:type="dxa"/>
            <w:tcBorders>
              <w:top w:val="nil"/>
              <w:left w:val="nil"/>
              <w:bottom w:val="single" w:sz="8" w:space="0" w:color="auto"/>
              <w:right w:val="single" w:sz="8" w:space="0" w:color="auto"/>
            </w:tcBorders>
            <w:shd w:val="clear" w:color="auto" w:fill="auto"/>
            <w:hideMark/>
          </w:tcPr>
          <w:p w14:paraId="349F408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1.458.288</w:t>
            </w:r>
          </w:p>
        </w:tc>
        <w:tc>
          <w:tcPr>
            <w:tcW w:w="1560" w:type="dxa"/>
            <w:tcBorders>
              <w:top w:val="nil"/>
              <w:left w:val="nil"/>
              <w:bottom w:val="single" w:sz="8" w:space="0" w:color="auto"/>
              <w:right w:val="single" w:sz="8" w:space="0" w:color="auto"/>
            </w:tcBorders>
            <w:shd w:val="clear" w:color="auto" w:fill="auto"/>
            <w:hideMark/>
          </w:tcPr>
          <w:p w14:paraId="5C7C1E3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46.773</w:t>
            </w:r>
          </w:p>
        </w:tc>
        <w:tc>
          <w:tcPr>
            <w:tcW w:w="1191" w:type="dxa"/>
            <w:tcBorders>
              <w:top w:val="nil"/>
              <w:left w:val="nil"/>
              <w:bottom w:val="single" w:sz="8" w:space="0" w:color="auto"/>
              <w:right w:val="single" w:sz="8" w:space="0" w:color="auto"/>
            </w:tcBorders>
            <w:shd w:val="clear" w:color="auto" w:fill="auto"/>
            <w:hideMark/>
          </w:tcPr>
          <w:p w14:paraId="209FF84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697.261</w:t>
            </w:r>
          </w:p>
        </w:tc>
        <w:tc>
          <w:tcPr>
            <w:tcW w:w="1410" w:type="dxa"/>
            <w:tcBorders>
              <w:top w:val="nil"/>
              <w:left w:val="nil"/>
              <w:bottom w:val="single" w:sz="8" w:space="0" w:color="auto"/>
              <w:right w:val="single" w:sz="8" w:space="0" w:color="auto"/>
            </w:tcBorders>
            <w:shd w:val="clear" w:color="auto" w:fill="auto"/>
            <w:hideMark/>
          </w:tcPr>
          <w:p w14:paraId="34047C8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3.234.076</w:t>
            </w:r>
          </w:p>
        </w:tc>
        <w:tc>
          <w:tcPr>
            <w:tcW w:w="1070" w:type="dxa"/>
            <w:tcBorders>
              <w:top w:val="nil"/>
              <w:left w:val="nil"/>
              <w:bottom w:val="single" w:sz="8" w:space="0" w:color="auto"/>
              <w:right w:val="single" w:sz="8" w:space="0" w:color="auto"/>
            </w:tcBorders>
            <w:shd w:val="clear" w:color="auto" w:fill="auto"/>
            <w:hideMark/>
          </w:tcPr>
          <w:p w14:paraId="2B2A44D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1,39</w:t>
            </w:r>
          </w:p>
        </w:tc>
      </w:tr>
      <w:tr w:rsidR="009C22D2" w:rsidRPr="00B260DC" w14:paraId="719F4AC1"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AD3C3D7"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SİİRT</w:t>
            </w:r>
          </w:p>
        </w:tc>
        <w:tc>
          <w:tcPr>
            <w:tcW w:w="1111" w:type="dxa"/>
            <w:tcBorders>
              <w:top w:val="nil"/>
              <w:left w:val="nil"/>
              <w:bottom w:val="single" w:sz="8" w:space="0" w:color="auto"/>
              <w:right w:val="single" w:sz="8" w:space="0" w:color="auto"/>
            </w:tcBorders>
            <w:shd w:val="clear" w:color="auto" w:fill="auto"/>
            <w:hideMark/>
          </w:tcPr>
          <w:p w14:paraId="790CD15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18.972</w:t>
            </w:r>
          </w:p>
        </w:tc>
        <w:tc>
          <w:tcPr>
            <w:tcW w:w="1191" w:type="dxa"/>
            <w:tcBorders>
              <w:top w:val="nil"/>
              <w:left w:val="nil"/>
              <w:bottom w:val="single" w:sz="8" w:space="0" w:color="auto"/>
              <w:right w:val="single" w:sz="8" w:space="0" w:color="auto"/>
            </w:tcBorders>
            <w:shd w:val="clear" w:color="auto" w:fill="auto"/>
            <w:hideMark/>
          </w:tcPr>
          <w:p w14:paraId="7BC7E65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142.404</w:t>
            </w:r>
          </w:p>
        </w:tc>
        <w:tc>
          <w:tcPr>
            <w:tcW w:w="1191" w:type="dxa"/>
            <w:tcBorders>
              <w:top w:val="nil"/>
              <w:left w:val="nil"/>
              <w:bottom w:val="single" w:sz="8" w:space="0" w:color="auto"/>
              <w:right w:val="single" w:sz="8" w:space="0" w:color="auto"/>
            </w:tcBorders>
            <w:shd w:val="clear" w:color="auto" w:fill="auto"/>
            <w:hideMark/>
          </w:tcPr>
          <w:p w14:paraId="3EDBD16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170.330</w:t>
            </w:r>
          </w:p>
        </w:tc>
        <w:tc>
          <w:tcPr>
            <w:tcW w:w="1560" w:type="dxa"/>
            <w:tcBorders>
              <w:top w:val="nil"/>
              <w:left w:val="nil"/>
              <w:bottom w:val="single" w:sz="8" w:space="0" w:color="auto"/>
              <w:right w:val="single" w:sz="8" w:space="0" w:color="auto"/>
            </w:tcBorders>
            <w:shd w:val="clear" w:color="auto" w:fill="auto"/>
            <w:hideMark/>
          </w:tcPr>
          <w:p w14:paraId="11FD086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6.696</w:t>
            </w:r>
          </w:p>
        </w:tc>
        <w:tc>
          <w:tcPr>
            <w:tcW w:w="1191" w:type="dxa"/>
            <w:tcBorders>
              <w:top w:val="nil"/>
              <w:left w:val="nil"/>
              <w:bottom w:val="single" w:sz="8" w:space="0" w:color="auto"/>
              <w:right w:val="single" w:sz="8" w:space="0" w:color="auto"/>
            </w:tcBorders>
            <w:shd w:val="clear" w:color="auto" w:fill="auto"/>
            <w:hideMark/>
          </w:tcPr>
          <w:p w14:paraId="333822C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114.814</w:t>
            </w:r>
          </w:p>
        </w:tc>
        <w:tc>
          <w:tcPr>
            <w:tcW w:w="1410" w:type="dxa"/>
            <w:tcBorders>
              <w:top w:val="nil"/>
              <w:left w:val="nil"/>
              <w:bottom w:val="single" w:sz="8" w:space="0" w:color="auto"/>
              <w:right w:val="single" w:sz="8" w:space="0" w:color="auto"/>
            </w:tcBorders>
            <w:shd w:val="clear" w:color="auto" w:fill="auto"/>
            <w:hideMark/>
          </w:tcPr>
          <w:p w14:paraId="0B9BBB9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453.216</w:t>
            </w:r>
          </w:p>
        </w:tc>
        <w:tc>
          <w:tcPr>
            <w:tcW w:w="1070" w:type="dxa"/>
            <w:tcBorders>
              <w:top w:val="nil"/>
              <w:left w:val="nil"/>
              <w:bottom w:val="single" w:sz="8" w:space="0" w:color="auto"/>
              <w:right w:val="single" w:sz="8" w:space="0" w:color="auto"/>
            </w:tcBorders>
            <w:shd w:val="clear" w:color="auto" w:fill="auto"/>
            <w:hideMark/>
          </w:tcPr>
          <w:p w14:paraId="70791EC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0,19</w:t>
            </w:r>
          </w:p>
        </w:tc>
      </w:tr>
      <w:tr w:rsidR="009C22D2" w:rsidRPr="00B260DC" w14:paraId="49428569" w14:textId="77777777" w:rsidTr="00B45DAC">
        <w:trPr>
          <w:trHeight w:val="8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703B571"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SİNOP</w:t>
            </w:r>
          </w:p>
        </w:tc>
        <w:tc>
          <w:tcPr>
            <w:tcW w:w="1111" w:type="dxa"/>
            <w:tcBorders>
              <w:top w:val="nil"/>
              <w:left w:val="nil"/>
              <w:bottom w:val="single" w:sz="8" w:space="0" w:color="auto"/>
              <w:right w:val="single" w:sz="8" w:space="0" w:color="auto"/>
            </w:tcBorders>
            <w:shd w:val="clear" w:color="auto" w:fill="auto"/>
            <w:hideMark/>
          </w:tcPr>
          <w:p w14:paraId="3454761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26.417</w:t>
            </w:r>
          </w:p>
        </w:tc>
        <w:tc>
          <w:tcPr>
            <w:tcW w:w="1191" w:type="dxa"/>
            <w:tcBorders>
              <w:top w:val="nil"/>
              <w:left w:val="nil"/>
              <w:bottom w:val="single" w:sz="8" w:space="0" w:color="auto"/>
              <w:right w:val="single" w:sz="8" w:space="0" w:color="auto"/>
            </w:tcBorders>
            <w:shd w:val="clear" w:color="auto" w:fill="auto"/>
            <w:hideMark/>
          </w:tcPr>
          <w:p w14:paraId="2743E3A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161.759</w:t>
            </w:r>
          </w:p>
        </w:tc>
        <w:tc>
          <w:tcPr>
            <w:tcW w:w="1191" w:type="dxa"/>
            <w:tcBorders>
              <w:top w:val="nil"/>
              <w:left w:val="nil"/>
              <w:bottom w:val="single" w:sz="8" w:space="0" w:color="auto"/>
              <w:right w:val="single" w:sz="8" w:space="0" w:color="auto"/>
            </w:tcBorders>
            <w:shd w:val="clear" w:color="auto" w:fill="auto"/>
            <w:hideMark/>
          </w:tcPr>
          <w:p w14:paraId="7280F1C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80.897</w:t>
            </w:r>
          </w:p>
        </w:tc>
        <w:tc>
          <w:tcPr>
            <w:tcW w:w="1560" w:type="dxa"/>
            <w:tcBorders>
              <w:top w:val="nil"/>
              <w:left w:val="nil"/>
              <w:bottom w:val="single" w:sz="8" w:space="0" w:color="auto"/>
              <w:right w:val="single" w:sz="8" w:space="0" w:color="auto"/>
            </w:tcBorders>
            <w:shd w:val="clear" w:color="auto" w:fill="auto"/>
            <w:hideMark/>
          </w:tcPr>
          <w:p w14:paraId="57C7578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2.574</w:t>
            </w:r>
          </w:p>
        </w:tc>
        <w:tc>
          <w:tcPr>
            <w:tcW w:w="1191" w:type="dxa"/>
            <w:tcBorders>
              <w:top w:val="nil"/>
              <w:left w:val="nil"/>
              <w:bottom w:val="single" w:sz="8" w:space="0" w:color="auto"/>
              <w:right w:val="single" w:sz="8" w:space="0" w:color="auto"/>
            </w:tcBorders>
            <w:shd w:val="clear" w:color="auto" w:fill="auto"/>
            <w:hideMark/>
          </w:tcPr>
          <w:p w14:paraId="1575846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103.365</w:t>
            </w:r>
          </w:p>
        </w:tc>
        <w:tc>
          <w:tcPr>
            <w:tcW w:w="1410" w:type="dxa"/>
            <w:tcBorders>
              <w:top w:val="nil"/>
              <w:left w:val="nil"/>
              <w:bottom w:val="single" w:sz="8" w:space="0" w:color="auto"/>
              <w:right w:val="single" w:sz="8" w:space="0" w:color="auto"/>
            </w:tcBorders>
            <w:shd w:val="clear" w:color="auto" w:fill="auto"/>
            <w:hideMark/>
          </w:tcPr>
          <w:p w14:paraId="58660DC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375.012</w:t>
            </w:r>
          </w:p>
        </w:tc>
        <w:tc>
          <w:tcPr>
            <w:tcW w:w="1070" w:type="dxa"/>
            <w:tcBorders>
              <w:top w:val="nil"/>
              <w:left w:val="nil"/>
              <w:bottom w:val="single" w:sz="8" w:space="0" w:color="auto"/>
              <w:right w:val="single" w:sz="8" w:space="0" w:color="auto"/>
            </w:tcBorders>
            <w:shd w:val="clear" w:color="auto" w:fill="auto"/>
            <w:hideMark/>
          </w:tcPr>
          <w:p w14:paraId="5E2B96B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0,16</w:t>
            </w:r>
          </w:p>
        </w:tc>
      </w:tr>
      <w:tr w:rsidR="009C22D2" w:rsidRPr="00B260DC" w14:paraId="7000C1CA" w14:textId="77777777" w:rsidTr="00B45DAC">
        <w:trPr>
          <w:trHeight w:val="17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1804E231"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SİVAS</w:t>
            </w:r>
          </w:p>
        </w:tc>
        <w:tc>
          <w:tcPr>
            <w:tcW w:w="1111" w:type="dxa"/>
            <w:tcBorders>
              <w:top w:val="nil"/>
              <w:left w:val="nil"/>
              <w:bottom w:val="single" w:sz="8" w:space="0" w:color="auto"/>
              <w:right w:val="single" w:sz="8" w:space="0" w:color="auto"/>
            </w:tcBorders>
            <w:shd w:val="clear" w:color="auto" w:fill="auto"/>
            <w:hideMark/>
          </w:tcPr>
          <w:p w14:paraId="0E662B8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56.525</w:t>
            </w:r>
          </w:p>
        </w:tc>
        <w:tc>
          <w:tcPr>
            <w:tcW w:w="1191" w:type="dxa"/>
            <w:tcBorders>
              <w:top w:val="nil"/>
              <w:left w:val="nil"/>
              <w:bottom w:val="single" w:sz="8" w:space="0" w:color="auto"/>
              <w:right w:val="single" w:sz="8" w:space="0" w:color="auto"/>
            </w:tcBorders>
            <w:shd w:val="clear" w:color="auto" w:fill="auto"/>
            <w:hideMark/>
          </w:tcPr>
          <w:p w14:paraId="009F7BB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341.876</w:t>
            </w:r>
          </w:p>
        </w:tc>
        <w:tc>
          <w:tcPr>
            <w:tcW w:w="1191" w:type="dxa"/>
            <w:tcBorders>
              <w:top w:val="nil"/>
              <w:left w:val="nil"/>
              <w:bottom w:val="single" w:sz="8" w:space="0" w:color="auto"/>
              <w:right w:val="single" w:sz="8" w:space="0" w:color="auto"/>
            </w:tcBorders>
            <w:shd w:val="clear" w:color="auto" w:fill="auto"/>
            <w:hideMark/>
          </w:tcPr>
          <w:p w14:paraId="015A918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532.739</w:t>
            </w:r>
          </w:p>
        </w:tc>
        <w:tc>
          <w:tcPr>
            <w:tcW w:w="1560" w:type="dxa"/>
            <w:tcBorders>
              <w:top w:val="nil"/>
              <w:left w:val="nil"/>
              <w:bottom w:val="single" w:sz="8" w:space="0" w:color="auto"/>
              <w:right w:val="single" w:sz="8" w:space="0" w:color="auto"/>
            </w:tcBorders>
            <w:shd w:val="clear" w:color="auto" w:fill="auto"/>
            <w:hideMark/>
          </w:tcPr>
          <w:p w14:paraId="0A8E6ED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44.680</w:t>
            </w:r>
          </w:p>
        </w:tc>
        <w:tc>
          <w:tcPr>
            <w:tcW w:w="1191" w:type="dxa"/>
            <w:tcBorders>
              <w:top w:val="nil"/>
              <w:left w:val="nil"/>
              <w:bottom w:val="single" w:sz="8" w:space="0" w:color="auto"/>
              <w:right w:val="single" w:sz="8" w:space="0" w:color="auto"/>
            </w:tcBorders>
            <w:shd w:val="clear" w:color="auto" w:fill="auto"/>
            <w:hideMark/>
          </w:tcPr>
          <w:p w14:paraId="153E2DC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296.437</w:t>
            </w:r>
          </w:p>
        </w:tc>
        <w:tc>
          <w:tcPr>
            <w:tcW w:w="1410" w:type="dxa"/>
            <w:tcBorders>
              <w:top w:val="nil"/>
              <w:left w:val="nil"/>
              <w:bottom w:val="single" w:sz="8" w:space="0" w:color="auto"/>
              <w:right w:val="single" w:sz="8" w:space="0" w:color="auto"/>
            </w:tcBorders>
            <w:shd w:val="clear" w:color="auto" w:fill="auto"/>
            <w:hideMark/>
          </w:tcPr>
          <w:p w14:paraId="0D6F722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1.272.256</w:t>
            </w:r>
          </w:p>
        </w:tc>
        <w:tc>
          <w:tcPr>
            <w:tcW w:w="1070" w:type="dxa"/>
            <w:tcBorders>
              <w:top w:val="nil"/>
              <w:left w:val="nil"/>
              <w:bottom w:val="single" w:sz="8" w:space="0" w:color="auto"/>
              <w:right w:val="single" w:sz="8" w:space="0" w:color="auto"/>
            </w:tcBorders>
            <w:shd w:val="clear" w:color="auto" w:fill="auto"/>
            <w:hideMark/>
          </w:tcPr>
          <w:p w14:paraId="077A0AE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0,55</w:t>
            </w:r>
          </w:p>
        </w:tc>
      </w:tr>
      <w:tr w:rsidR="009C22D2" w:rsidRPr="00B260DC" w14:paraId="32CD6246" w14:textId="77777777" w:rsidTr="00B45DAC">
        <w:trPr>
          <w:trHeight w:val="19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81750FA"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ŞANLIURFA</w:t>
            </w:r>
          </w:p>
        </w:tc>
        <w:tc>
          <w:tcPr>
            <w:tcW w:w="1111" w:type="dxa"/>
            <w:tcBorders>
              <w:top w:val="nil"/>
              <w:left w:val="nil"/>
              <w:bottom w:val="single" w:sz="8" w:space="0" w:color="auto"/>
              <w:right w:val="single" w:sz="8" w:space="0" w:color="auto"/>
            </w:tcBorders>
            <w:shd w:val="clear" w:color="auto" w:fill="auto"/>
            <w:hideMark/>
          </w:tcPr>
          <w:p w14:paraId="618A648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58.434</w:t>
            </w:r>
          </w:p>
        </w:tc>
        <w:tc>
          <w:tcPr>
            <w:tcW w:w="1191" w:type="dxa"/>
            <w:tcBorders>
              <w:top w:val="nil"/>
              <w:left w:val="nil"/>
              <w:bottom w:val="single" w:sz="8" w:space="0" w:color="auto"/>
              <w:right w:val="single" w:sz="8" w:space="0" w:color="auto"/>
            </w:tcBorders>
            <w:shd w:val="clear" w:color="auto" w:fill="auto"/>
            <w:hideMark/>
          </w:tcPr>
          <w:p w14:paraId="15407E5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1.122.199</w:t>
            </w:r>
          </w:p>
        </w:tc>
        <w:tc>
          <w:tcPr>
            <w:tcW w:w="1191" w:type="dxa"/>
            <w:tcBorders>
              <w:top w:val="nil"/>
              <w:left w:val="nil"/>
              <w:bottom w:val="single" w:sz="8" w:space="0" w:color="auto"/>
              <w:right w:val="single" w:sz="8" w:space="0" w:color="auto"/>
            </w:tcBorders>
            <w:shd w:val="clear" w:color="auto" w:fill="auto"/>
            <w:hideMark/>
          </w:tcPr>
          <w:p w14:paraId="663BB8E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804.014</w:t>
            </w:r>
          </w:p>
        </w:tc>
        <w:tc>
          <w:tcPr>
            <w:tcW w:w="1560" w:type="dxa"/>
            <w:tcBorders>
              <w:top w:val="nil"/>
              <w:left w:val="nil"/>
              <w:bottom w:val="single" w:sz="8" w:space="0" w:color="auto"/>
              <w:right w:val="single" w:sz="8" w:space="0" w:color="auto"/>
            </w:tcBorders>
            <w:shd w:val="clear" w:color="auto" w:fill="auto"/>
            <w:hideMark/>
          </w:tcPr>
          <w:p w14:paraId="1C30717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2.532.902</w:t>
            </w:r>
          </w:p>
        </w:tc>
        <w:tc>
          <w:tcPr>
            <w:tcW w:w="1191" w:type="dxa"/>
            <w:tcBorders>
              <w:top w:val="nil"/>
              <w:left w:val="nil"/>
              <w:bottom w:val="single" w:sz="8" w:space="0" w:color="auto"/>
              <w:right w:val="single" w:sz="8" w:space="0" w:color="auto"/>
            </w:tcBorders>
            <w:shd w:val="clear" w:color="auto" w:fill="auto"/>
            <w:hideMark/>
          </w:tcPr>
          <w:p w14:paraId="097CF6D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832.909</w:t>
            </w:r>
          </w:p>
        </w:tc>
        <w:tc>
          <w:tcPr>
            <w:tcW w:w="1410" w:type="dxa"/>
            <w:tcBorders>
              <w:top w:val="nil"/>
              <w:left w:val="nil"/>
              <w:bottom w:val="single" w:sz="8" w:space="0" w:color="auto"/>
              <w:right w:val="single" w:sz="8" w:space="0" w:color="auto"/>
            </w:tcBorders>
            <w:shd w:val="clear" w:color="auto" w:fill="auto"/>
            <w:hideMark/>
          </w:tcPr>
          <w:p w14:paraId="1A17249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5.350.458</w:t>
            </w:r>
          </w:p>
        </w:tc>
        <w:tc>
          <w:tcPr>
            <w:tcW w:w="1070" w:type="dxa"/>
            <w:tcBorders>
              <w:top w:val="nil"/>
              <w:left w:val="nil"/>
              <w:bottom w:val="single" w:sz="8" w:space="0" w:color="auto"/>
              <w:right w:val="single" w:sz="8" w:space="0" w:color="auto"/>
            </w:tcBorders>
            <w:shd w:val="clear" w:color="auto" w:fill="auto"/>
            <w:hideMark/>
          </w:tcPr>
          <w:p w14:paraId="04E3D0C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2,29</w:t>
            </w:r>
          </w:p>
        </w:tc>
      </w:tr>
      <w:tr w:rsidR="009C22D2" w:rsidRPr="00B260DC" w14:paraId="65074F21" w14:textId="77777777" w:rsidTr="00B45DAC">
        <w:trPr>
          <w:trHeight w:val="108"/>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C3FD433"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ŞIRNAK</w:t>
            </w:r>
          </w:p>
        </w:tc>
        <w:tc>
          <w:tcPr>
            <w:tcW w:w="1111" w:type="dxa"/>
            <w:tcBorders>
              <w:top w:val="nil"/>
              <w:left w:val="nil"/>
              <w:bottom w:val="single" w:sz="8" w:space="0" w:color="auto"/>
              <w:right w:val="single" w:sz="8" w:space="0" w:color="auto"/>
            </w:tcBorders>
            <w:shd w:val="clear" w:color="auto" w:fill="auto"/>
            <w:hideMark/>
          </w:tcPr>
          <w:p w14:paraId="07BC67E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16.599</w:t>
            </w:r>
          </w:p>
        </w:tc>
        <w:tc>
          <w:tcPr>
            <w:tcW w:w="1191" w:type="dxa"/>
            <w:tcBorders>
              <w:top w:val="nil"/>
              <w:left w:val="nil"/>
              <w:bottom w:val="single" w:sz="8" w:space="0" w:color="auto"/>
              <w:right w:val="single" w:sz="8" w:space="0" w:color="auto"/>
            </w:tcBorders>
            <w:shd w:val="clear" w:color="auto" w:fill="auto"/>
            <w:hideMark/>
          </w:tcPr>
          <w:p w14:paraId="61EB6F7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205.366</w:t>
            </w:r>
          </w:p>
        </w:tc>
        <w:tc>
          <w:tcPr>
            <w:tcW w:w="1191" w:type="dxa"/>
            <w:tcBorders>
              <w:top w:val="nil"/>
              <w:left w:val="nil"/>
              <w:bottom w:val="single" w:sz="8" w:space="0" w:color="auto"/>
              <w:right w:val="single" w:sz="8" w:space="0" w:color="auto"/>
            </w:tcBorders>
            <w:shd w:val="clear" w:color="auto" w:fill="auto"/>
            <w:hideMark/>
          </w:tcPr>
          <w:p w14:paraId="20204B4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45.178</w:t>
            </w:r>
          </w:p>
        </w:tc>
        <w:tc>
          <w:tcPr>
            <w:tcW w:w="1560" w:type="dxa"/>
            <w:tcBorders>
              <w:top w:val="nil"/>
              <w:left w:val="nil"/>
              <w:bottom w:val="single" w:sz="8" w:space="0" w:color="auto"/>
              <w:right w:val="single" w:sz="8" w:space="0" w:color="auto"/>
            </w:tcBorders>
            <w:shd w:val="clear" w:color="auto" w:fill="auto"/>
            <w:hideMark/>
          </w:tcPr>
          <w:p w14:paraId="11F49FD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45.022</w:t>
            </w:r>
          </w:p>
        </w:tc>
        <w:tc>
          <w:tcPr>
            <w:tcW w:w="1191" w:type="dxa"/>
            <w:tcBorders>
              <w:top w:val="nil"/>
              <w:left w:val="nil"/>
              <w:bottom w:val="single" w:sz="8" w:space="0" w:color="auto"/>
              <w:right w:val="single" w:sz="8" w:space="0" w:color="auto"/>
            </w:tcBorders>
            <w:shd w:val="clear" w:color="auto" w:fill="auto"/>
            <w:hideMark/>
          </w:tcPr>
          <w:p w14:paraId="70A5962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332.159</w:t>
            </w:r>
          </w:p>
        </w:tc>
        <w:tc>
          <w:tcPr>
            <w:tcW w:w="1410" w:type="dxa"/>
            <w:tcBorders>
              <w:top w:val="nil"/>
              <w:left w:val="nil"/>
              <w:bottom w:val="single" w:sz="8" w:space="0" w:color="auto"/>
              <w:right w:val="single" w:sz="8" w:space="0" w:color="auto"/>
            </w:tcBorders>
            <w:shd w:val="clear" w:color="auto" w:fill="auto"/>
            <w:hideMark/>
          </w:tcPr>
          <w:p w14:paraId="1B7F6C0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644.325</w:t>
            </w:r>
          </w:p>
        </w:tc>
        <w:tc>
          <w:tcPr>
            <w:tcW w:w="1070" w:type="dxa"/>
            <w:tcBorders>
              <w:top w:val="nil"/>
              <w:left w:val="nil"/>
              <w:bottom w:val="single" w:sz="8" w:space="0" w:color="auto"/>
              <w:right w:val="single" w:sz="8" w:space="0" w:color="auto"/>
            </w:tcBorders>
            <w:shd w:val="clear" w:color="auto" w:fill="auto"/>
            <w:hideMark/>
          </w:tcPr>
          <w:p w14:paraId="02612CF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0,28</w:t>
            </w:r>
          </w:p>
        </w:tc>
      </w:tr>
      <w:tr w:rsidR="009C22D2" w:rsidRPr="00B260DC" w14:paraId="6657D646"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4739CCD"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TEKİRDAĞ</w:t>
            </w:r>
          </w:p>
        </w:tc>
        <w:tc>
          <w:tcPr>
            <w:tcW w:w="1111" w:type="dxa"/>
            <w:tcBorders>
              <w:top w:val="nil"/>
              <w:left w:val="nil"/>
              <w:bottom w:val="single" w:sz="8" w:space="0" w:color="auto"/>
              <w:right w:val="single" w:sz="8" w:space="0" w:color="auto"/>
            </w:tcBorders>
            <w:shd w:val="clear" w:color="auto" w:fill="auto"/>
            <w:hideMark/>
          </w:tcPr>
          <w:p w14:paraId="42533FF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106.175</w:t>
            </w:r>
          </w:p>
        </w:tc>
        <w:tc>
          <w:tcPr>
            <w:tcW w:w="1191" w:type="dxa"/>
            <w:tcBorders>
              <w:top w:val="nil"/>
              <w:left w:val="nil"/>
              <w:bottom w:val="single" w:sz="8" w:space="0" w:color="auto"/>
              <w:right w:val="single" w:sz="8" w:space="0" w:color="auto"/>
            </w:tcBorders>
            <w:shd w:val="clear" w:color="auto" w:fill="auto"/>
            <w:hideMark/>
          </w:tcPr>
          <w:p w14:paraId="0EC991E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527.712</w:t>
            </w:r>
          </w:p>
        </w:tc>
        <w:tc>
          <w:tcPr>
            <w:tcW w:w="1191" w:type="dxa"/>
            <w:tcBorders>
              <w:top w:val="nil"/>
              <w:left w:val="nil"/>
              <w:bottom w:val="single" w:sz="8" w:space="0" w:color="auto"/>
              <w:right w:val="single" w:sz="8" w:space="0" w:color="auto"/>
            </w:tcBorders>
            <w:shd w:val="clear" w:color="auto" w:fill="auto"/>
            <w:hideMark/>
          </w:tcPr>
          <w:p w14:paraId="65EEA34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5.599.797</w:t>
            </w:r>
          </w:p>
        </w:tc>
        <w:tc>
          <w:tcPr>
            <w:tcW w:w="1560" w:type="dxa"/>
            <w:tcBorders>
              <w:top w:val="nil"/>
              <w:left w:val="nil"/>
              <w:bottom w:val="single" w:sz="8" w:space="0" w:color="auto"/>
              <w:right w:val="single" w:sz="8" w:space="0" w:color="auto"/>
            </w:tcBorders>
            <w:shd w:val="clear" w:color="auto" w:fill="auto"/>
            <w:hideMark/>
          </w:tcPr>
          <w:p w14:paraId="0EFAD7A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9.208</w:t>
            </w:r>
          </w:p>
        </w:tc>
        <w:tc>
          <w:tcPr>
            <w:tcW w:w="1191" w:type="dxa"/>
            <w:tcBorders>
              <w:top w:val="nil"/>
              <w:left w:val="nil"/>
              <w:bottom w:val="single" w:sz="8" w:space="0" w:color="auto"/>
              <w:right w:val="single" w:sz="8" w:space="0" w:color="auto"/>
            </w:tcBorders>
            <w:shd w:val="clear" w:color="auto" w:fill="auto"/>
            <w:hideMark/>
          </w:tcPr>
          <w:p w14:paraId="482EE02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915.218</w:t>
            </w:r>
          </w:p>
        </w:tc>
        <w:tc>
          <w:tcPr>
            <w:tcW w:w="1410" w:type="dxa"/>
            <w:tcBorders>
              <w:top w:val="nil"/>
              <w:left w:val="nil"/>
              <w:bottom w:val="single" w:sz="8" w:space="0" w:color="auto"/>
              <w:right w:val="single" w:sz="8" w:space="0" w:color="auto"/>
            </w:tcBorders>
            <w:shd w:val="clear" w:color="auto" w:fill="auto"/>
            <w:hideMark/>
          </w:tcPr>
          <w:p w14:paraId="4959250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7.158.110</w:t>
            </w:r>
          </w:p>
        </w:tc>
        <w:tc>
          <w:tcPr>
            <w:tcW w:w="1070" w:type="dxa"/>
            <w:tcBorders>
              <w:top w:val="nil"/>
              <w:left w:val="nil"/>
              <w:bottom w:val="single" w:sz="8" w:space="0" w:color="auto"/>
              <w:right w:val="single" w:sz="8" w:space="0" w:color="auto"/>
            </w:tcBorders>
            <w:shd w:val="clear" w:color="auto" w:fill="auto"/>
            <w:hideMark/>
          </w:tcPr>
          <w:p w14:paraId="7BEDA17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3,07</w:t>
            </w:r>
          </w:p>
        </w:tc>
      </w:tr>
      <w:tr w:rsidR="009C22D2" w:rsidRPr="00B260DC" w14:paraId="4440C8B7" w14:textId="77777777" w:rsidTr="00B45DAC">
        <w:trPr>
          <w:trHeight w:val="23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52C43470"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TOKAT</w:t>
            </w:r>
          </w:p>
        </w:tc>
        <w:tc>
          <w:tcPr>
            <w:tcW w:w="1111" w:type="dxa"/>
            <w:tcBorders>
              <w:top w:val="nil"/>
              <w:left w:val="nil"/>
              <w:bottom w:val="single" w:sz="8" w:space="0" w:color="auto"/>
              <w:right w:val="single" w:sz="8" w:space="0" w:color="auto"/>
            </w:tcBorders>
            <w:shd w:val="clear" w:color="auto" w:fill="auto"/>
            <w:hideMark/>
          </w:tcPr>
          <w:p w14:paraId="4C1C93F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48.527</w:t>
            </w:r>
          </w:p>
        </w:tc>
        <w:tc>
          <w:tcPr>
            <w:tcW w:w="1191" w:type="dxa"/>
            <w:tcBorders>
              <w:top w:val="nil"/>
              <w:left w:val="nil"/>
              <w:bottom w:val="single" w:sz="8" w:space="0" w:color="auto"/>
              <w:right w:val="single" w:sz="8" w:space="0" w:color="auto"/>
            </w:tcBorders>
            <w:shd w:val="clear" w:color="auto" w:fill="auto"/>
            <w:hideMark/>
          </w:tcPr>
          <w:p w14:paraId="7F64439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331.104</w:t>
            </w:r>
          </w:p>
        </w:tc>
        <w:tc>
          <w:tcPr>
            <w:tcW w:w="1191" w:type="dxa"/>
            <w:tcBorders>
              <w:top w:val="nil"/>
              <w:left w:val="nil"/>
              <w:bottom w:val="single" w:sz="8" w:space="0" w:color="auto"/>
              <w:right w:val="single" w:sz="8" w:space="0" w:color="auto"/>
            </w:tcBorders>
            <w:shd w:val="clear" w:color="auto" w:fill="auto"/>
            <w:hideMark/>
          </w:tcPr>
          <w:p w14:paraId="4480E24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236.161</w:t>
            </w:r>
          </w:p>
        </w:tc>
        <w:tc>
          <w:tcPr>
            <w:tcW w:w="1560" w:type="dxa"/>
            <w:tcBorders>
              <w:top w:val="nil"/>
              <w:left w:val="nil"/>
              <w:bottom w:val="single" w:sz="8" w:space="0" w:color="auto"/>
              <w:right w:val="single" w:sz="8" w:space="0" w:color="auto"/>
            </w:tcBorders>
            <w:shd w:val="clear" w:color="auto" w:fill="auto"/>
            <w:hideMark/>
          </w:tcPr>
          <w:p w14:paraId="1F76688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9.322</w:t>
            </w:r>
          </w:p>
        </w:tc>
        <w:tc>
          <w:tcPr>
            <w:tcW w:w="1191" w:type="dxa"/>
            <w:tcBorders>
              <w:top w:val="nil"/>
              <w:left w:val="nil"/>
              <w:bottom w:val="single" w:sz="8" w:space="0" w:color="auto"/>
              <w:right w:val="single" w:sz="8" w:space="0" w:color="auto"/>
            </w:tcBorders>
            <w:shd w:val="clear" w:color="auto" w:fill="auto"/>
            <w:hideMark/>
          </w:tcPr>
          <w:p w14:paraId="1C950AF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238.863</w:t>
            </w:r>
          </w:p>
        </w:tc>
        <w:tc>
          <w:tcPr>
            <w:tcW w:w="1410" w:type="dxa"/>
            <w:tcBorders>
              <w:top w:val="nil"/>
              <w:left w:val="nil"/>
              <w:bottom w:val="single" w:sz="8" w:space="0" w:color="auto"/>
              <w:right w:val="single" w:sz="8" w:space="0" w:color="auto"/>
            </w:tcBorders>
            <w:shd w:val="clear" w:color="auto" w:fill="auto"/>
            <w:hideMark/>
          </w:tcPr>
          <w:p w14:paraId="1CD26C3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863.976</w:t>
            </w:r>
          </w:p>
        </w:tc>
        <w:tc>
          <w:tcPr>
            <w:tcW w:w="1070" w:type="dxa"/>
            <w:tcBorders>
              <w:top w:val="nil"/>
              <w:left w:val="nil"/>
              <w:bottom w:val="single" w:sz="8" w:space="0" w:color="auto"/>
              <w:right w:val="single" w:sz="8" w:space="0" w:color="auto"/>
            </w:tcBorders>
            <w:shd w:val="clear" w:color="auto" w:fill="auto"/>
            <w:hideMark/>
          </w:tcPr>
          <w:p w14:paraId="4F8F371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0,37</w:t>
            </w:r>
          </w:p>
        </w:tc>
      </w:tr>
      <w:tr w:rsidR="009C22D2" w:rsidRPr="00B260DC" w14:paraId="703E5CF7" w14:textId="77777777" w:rsidTr="00B45DAC">
        <w:trPr>
          <w:trHeight w:val="199"/>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460F524"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TRABZON</w:t>
            </w:r>
          </w:p>
        </w:tc>
        <w:tc>
          <w:tcPr>
            <w:tcW w:w="1111" w:type="dxa"/>
            <w:tcBorders>
              <w:top w:val="nil"/>
              <w:left w:val="nil"/>
              <w:bottom w:val="single" w:sz="8" w:space="0" w:color="auto"/>
              <w:right w:val="single" w:sz="8" w:space="0" w:color="auto"/>
            </w:tcBorders>
            <w:shd w:val="clear" w:color="auto" w:fill="auto"/>
            <w:hideMark/>
          </w:tcPr>
          <w:p w14:paraId="16A925B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101.971</w:t>
            </w:r>
          </w:p>
        </w:tc>
        <w:tc>
          <w:tcPr>
            <w:tcW w:w="1191" w:type="dxa"/>
            <w:tcBorders>
              <w:top w:val="nil"/>
              <w:left w:val="nil"/>
              <w:bottom w:val="single" w:sz="8" w:space="0" w:color="auto"/>
              <w:right w:val="single" w:sz="8" w:space="0" w:color="auto"/>
            </w:tcBorders>
            <w:shd w:val="clear" w:color="auto" w:fill="auto"/>
            <w:hideMark/>
          </w:tcPr>
          <w:p w14:paraId="7217D94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659.748</w:t>
            </w:r>
          </w:p>
        </w:tc>
        <w:tc>
          <w:tcPr>
            <w:tcW w:w="1191" w:type="dxa"/>
            <w:tcBorders>
              <w:top w:val="nil"/>
              <w:left w:val="nil"/>
              <w:bottom w:val="single" w:sz="8" w:space="0" w:color="auto"/>
              <w:right w:val="single" w:sz="8" w:space="0" w:color="auto"/>
            </w:tcBorders>
            <w:shd w:val="clear" w:color="auto" w:fill="auto"/>
            <w:hideMark/>
          </w:tcPr>
          <w:p w14:paraId="17F875A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218.305</w:t>
            </w:r>
          </w:p>
        </w:tc>
        <w:tc>
          <w:tcPr>
            <w:tcW w:w="1560" w:type="dxa"/>
            <w:tcBorders>
              <w:top w:val="nil"/>
              <w:left w:val="nil"/>
              <w:bottom w:val="single" w:sz="8" w:space="0" w:color="auto"/>
              <w:right w:val="single" w:sz="8" w:space="0" w:color="auto"/>
            </w:tcBorders>
            <w:shd w:val="clear" w:color="auto" w:fill="auto"/>
            <w:hideMark/>
          </w:tcPr>
          <w:p w14:paraId="31C66C4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1.423</w:t>
            </w:r>
          </w:p>
        </w:tc>
        <w:tc>
          <w:tcPr>
            <w:tcW w:w="1191" w:type="dxa"/>
            <w:tcBorders>
              <w:top w:val="nil"/>
              <w:left w:val="nil"/>
              <w:bottom w:val="single" w:sz="8" w:space="0" w:color="auto"/>
              <w:right w:val="single" w:sz="8" w:space="0" w:color="auto"/>
            </w:tcBorders>
            <w:shd w:val="clear" w:color="auto" w:fill="auto"/>
            <w:hideMark/>
          </w:tcPr>
          <w:p w14:paraId="2435774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486.623</w:t>
            </w:r>
          </w:p>
        </w:tc>
        <w:tc>
          <w:tcPr>
            <w:tcW w:w="1410" w:type="dxa"/>
            <w:tcBorders>
              <w:top w:val="nil"/>
              <w:left w:val="nil"/>
              <w:bottom w:val="single" w:sz="8" w:space="0" w:color="auto"/>
              <w:right w:val="single" w:sz="8" w:space="0" w:color="auto"/>
            </w:tcBorders>
            <w:shd w:val="clear" w:color="auto" w:fill="auto"/>
            <w:hideMark/>
          </w:tcPr>
          <w:p w14:paraId="322DA633"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1.468.070</w:t>
            </w:r>
          </w:p>
        </w:tc>
        <w:tc>
          <w:tcPr>
            <w:tcW w:w="1070" w:type="dxa"/>
            <w:tcBorders>
              <w:top w:val="nil"/>
              <w:left w:val="nil"/>
              <w:bottom w:val="single" w:sz="8" w:space="0" w:color="auto"/>
              <w:right w:val="single" w:sz="8" w:space="0" w:color="auto"/>
            </w:tcBorders>
            <w:shd w:val="clear" w:color="auto" w:fill="auto"/>
            <w:hideMark/>
          </w:tcPr>
          <w:p w14:paraId="1C4DD05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0,63</w:t>
            </w:r>
          </w:p>
        </w:tc>
      </w:tr>
      <w:tr w:rsidR="009C22D2" w:rsidRPr="00B260DC" w14:paraId="15BB0CF0" w14:textId="77777777" w:rsidTr="00B45DAC">
        <w:trPr>
          <w:trHeight w:val="186"/>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38154E3"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TUNCELİ</w:t>
            </w:r>
          </w:p>
        </w:tc>
        <w:tc>
          <w:tcPr>
            <w:tcW w:w="1111" w:type="dxa"/>
            <w:tcBorders>
              <w:top w:val="nil"/>
              <w:left w:val="nil"/>
              <w:bottom w:val="single" w:sz="8" w:space="0" w:color="auto"/>
              <w:right w:val="single" w:sz="8" w:space="0" w:color="auto"/>
            </w:tcBorders>
            <w:shd w:val="clear" w:color="auto" w:fill="auto"/>
            <w:hideMark/>
          </w:tcPr>
          <w:p w14:paraId="33A2445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11.175</w:t>
            </w:r>
          </w:p>
        </w:tc>
        <w:tc>
          <w:tcPr>
            <w:tcW w:w="1191" w:type="dxa"/>
            <w:tcBorders>
              <w:top w:val="nil"/>
              <w:left w:val="nil"/>
              <w:bottom w:val="single" w:sz="8" w:space="0" w:color="auto"/>
              <w:right w:val="single" w:sz="8" w:space="0" w:color="auto"/>
            </w:tcBorders>
            <w:shd w:val="clear" w:color="auto" w:fill="auto"/>
            <w:hideMark/>
          </w:tcPr>
          <w:p w14:paraId="73244FB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47.319</w:t>
            </w:r>
          </w:p>
        </w:tc>
        <w:tc>
          <w:tcPr>
            <w:tcW w:w="1191" w:type="dxa"/>
            <w:tcBorders>
              <w:top w:val="nil"/>
              <w:left w:val="nil"/>
              <w:bottom w:val="single" w:sz="8" w:space="0" w:color="auto"/>
              <w:right w:val="single" w:sz="8" w:space="0" w:color="auto"/>
            </w:tcBorders>
            <w:shd w:val="clear" w:color="auto" w:fill="auto"/>
            <w:hideMark/>
          </w:tcPr>
          <w:p w14:paraId="5313DDD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9.101</w:t>
            </w:r>
          </w:p>
        </w:tc>
        <w:tc>
          <w:tcPr>
            <w:tcW w:w="1560" w:type="dxa"/>
            <w:tcBorders>
              <w:top w:val="nil"/>
              <w:left w:val="nil"/>
              <w:bottom w:val="single" w:sz="8" w:space="0" w:color="auto"/>
              <w:right w:val="single" w:sz="8" w:space="0" w:color="auto"/>
            </w:tcBorders>
            <w:shd w:val="clear" w:color="auto" w:fill="auto"/>
            <w:hideMark/>
          </w:tcPr>
          <w:p w14:paraId="3C32C61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1.586</w:t>
            </w:r>
          </w:p>
        </w:tc>
        <w:tc>
          <w:tcPr>
            <w:tcW w:w="1191" w:type="dxa"/>
            <w:tcBorders>
              <w:top w:val="nil"/>
              <w:left w:val="nil"/>
              <w:bottom w:val="single" w:sz="8" w:space="0" w:color="auto"/>
              <w:right w:val="single" w:sz="8" w:space="0" w:color="auto"/>
            </w:tcBorders>
            <w:shd w:val="clear" w:color="auto" w:fill="auto"/>
            <w:hideMark/>
          </w:tcPr>
          <w:p w14:paraId="02E64EA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58.404</w:t>
            </w:r>
          </w:p>
        </w:tc>
        <w:tc>
          <w:tcPr>
            <w:tcW w:w="1410" w:type="dxa"/>
            <w:tcBorders>
              <w:top w:val="nil"/>
              <w:left w:val="nil"/>
              <w:bottom w:val="single" w:sz="8" w:space="0" w:color="auto"/>
              <w:right w:val="single" w:sz="8" w:space="0" w:color="auto"/>
            </w:tcBorders>
            <w:shd w:val="clear" w:color="auto" w:fill="auto"/>
            <w:hideMark/>
          </w:tcPr>
          <w:p w14:paraId="58641E8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127.585</w:t>
            </w:r>
          </w:p>
        </w:tc>
        <w:tc>
          <w:tcPr>
            <w:tcW w:w="1070" w:type="dxa"/>
            <w:tcBorders>
              <w:top w:val="nil"/>
              <w:left w:val="nil"/>
              <w:bottom w:val="single" w:sz="8" w:space="0" w:color="auto"/>
              <w:right w:val="single" w:sz="8" w:space="0" w:color="auto"/>
            </w:tcBorders>
            <w:shd w:val="clear" w:color="auto" w:fill="auto"/>
            <w:hideMark/>
          </w:tcPr>
          <w:p w14:paraId="13F4144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0,05</w:t>
            </w:r>
          </w:p>
        </w:tc>
      </w:tr>
      <w:tr w:rsidR="009C22D2" w:rsidRPr="00B260DC" w14:paraId="109ECA91" w14:textId="77777777" w:rsidTr="00B45DAC">
        <w:trPr>
          <w:trHeight w:val="10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3EC138D"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UŞAK</w:t>
            </w:r>
          </w:p>
        </w:tc>
        <w:tc>
          <w:tcPr>
            <w:tcW w:w="1111" w:type="dxa"/>
            <w:tcBorders>
              <w:top w:val="nil"/>
              <w:left w:val="nil"/>
              <w:bottom w:val="single" w:sz="8" w:space="0" w:color="auto"/>
              <w:right w:val="single" w:sz="8" w:space="0" w:color="auto"/>
            </w:tcBorders>
            <w:shd w:val="clear" w:color="auto" w:fill="auto"/>
            <w:hideMark/>
          </w:tcPr>
          <w:p w14:paraId="52B6E32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33.414</w:t>
            </w:r>
          </w:p>
        </w:tc>
        <w:tc>
          <w:tcPr>
            <w:tcW w:w="1191" w:type="dxa"/>
            <w:tcBorders>
              <w:top w:val="nil"/>
              <w:left w:val="nil"/>
              <w:bottom w:val="single" w:sz="8" w:space="0" w:color="auto"/>
              <w:right w:val="single" w:sz="8" w:space="0" w:color="auto"/>
            </w:tcBorders>
            <w:shd w:val="clear" w:color="auto" w:fill="auto"/>
            <w:hideMark/>
          </w:tcPr>
          <w:p w14:paraId="4D366F8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233.278</w:t>
            </w:r>
          </w:p>
        </w:tc>
        <w:tc>
          <w:tcPr>
            <w:tcW w:w="1191" w:type="dxa"/>
            <w:tcBorders>
              <w:top w:val="nil"/>
              <w:left w:val="nil"/>
              <w:bottom w:val="single" w:sz="8" w:space="0" w:color="auto"/>
              <w:right w:val="single" w:sz="8" w:space="0" w:color="auto"/>
            </w:tcBorders>
            <w:shd w:val="clear" w:color="auto" w:fill="auto"/>
            <w:hideMark/>
          </w:tcPr>
          <w:p w14:paraId="3C620FC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1.288.167</w:t>
            </w:r>
          </w:p>
        </w:tc>
        <w:tc>
          <w:tcPr>
            <w:tcW w:w="1560" w:type="dxa"/>
            <w:tcBorders>
              <w:top w:val="nil"/>
              <w:left w:val="nil"/>
              <w:bottom w:val="single" w:sz="8" w:space="0" w:color="auto"/>
              <w:right w:val="single" w:sz="8" w:space="0" w:color="auto"/>
            </w:tcBorders>
            <w:shd w:val="clear" w:color="auto" w:fill="auto"/>
            <w:hideMark/>
          </w:tcPr>
          <w:p w14:paraId="1904D8F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44.555</w:t>
            </w:r>
          </w:p>
        </w:tc>
        <w:tc>
          <w:tcPr>
            <w:tcW w:w="1191" w:type="dxa"/>
            <w:tcBorders>
              <w:top w:val="nil"/>
              <w:left w:val="nil"/>
              <w:bottom w:val="single" w:sz="8" w:space="0" w:color="auto"/>
              <w:right w:val="single" w:sz="8" w:space="0" w:color="auto"/>
            </w:tcBorders>
            <w:shd w:val="clear" w:color="auto" w:fill="auto"/>
            <w:hideMark/>
          </w:tcPr>
          <w:p w14:paraId="6A03EC4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191.293</w:t>
            </w:r>
          </w:p>
        </w:tc>
        <w:tc>
          <w:tcPr>
            <w:tcW w:w="1410" w:type="dxa"/>
            <w:tcBorders>
              <w:top w:val="nil"/>
              <w:left w:val="nil"/>
              <w:bottom w:val="single" w:sz="8" w:space="0" w:color="auto"/>
              <w:right w:val="single" w:sz="8" w:space="0" w:color="auto"/>
            </w:tcBorders>
            <w:shd w:val="clear" w:color="auto" w:fill="auto"/>
            <w:hideMark/>
          </w:tcPr>
          <w:p w14:paraId="338CE96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1.790.708</w:t>
            </w:r>
          </w:p>
        </w:tc>
        <w:tc>
          <w:tcPr>
            <w:tcW w:w="1070" w:type="dxa"/>
            <w:tcBorders>
              <w:top w:val="nil"/>
              <w:left w:val="nil"/>
              <w:bottom w:val="single" w:sz="8" w:space="0" w:color="auto"/>
              <w:right w:val="single" w:sz="8" w:space="0" w:color="auto"/>
            </w:tcBorders>
            <w:shd w:val="clear" w:color="auto" w:fill="auto"/>
            <w:hideMark/>
          </w:tcPr>
          <w:p w14:paraId="3FE35E20"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0,77</w:t>
            </w:r>
          </w:p>
        </w:tc>
      </w:tr>
      <w:tr w:rsidR="009C22D2" w:rsidRPr="00B260DC" w14:paraId="2ACC29F8" w14:textId="77777777" w:rsidTr="00B45DAC">
        <w:trPr>
          <w:trHeight w:val="164"/>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36CDE77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VAN</w:t>
            </w:r>
          </w:p>
        </w:tc>
        <w:tc>
          <w:tcPr>
            <w:tcW w:w="1111" w:type="dxa"/>
            <w:tcBorders>
              <w:top w:val="nil"/>
              <w:left w:val="nil"/>
              <w:bottom w:val="single" w:sz="8" w:space="0" w:color="auto"/>
              <w:right w:val="single" w:sz="8" w:space="0" w:color="auto"/>
            </w:tcBorders>
            <w:shd w:val="clear" w:color="auto" w:fill="auto"/>
            <w:hideMark/>
          </w:tcPr>
          <w:p w14:paraId="1435319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48.303</w:t>
            </w:r>
          </w:p>
        </w:tc>
        <w:tc>
          <w:tcPr>
            <w:tcW w:w="1191" w:type="dxa"/>
            <w:tcBorders>
              <w:top w:val="nil"/>
              <w:left w:val="nil"/>
              <w:bottom w:val="single" w:sz="8" w:space="0" w:color="auto"/>
              <w:right w:val="single" w:sz="8" w:space="0" w:color="auto"/>
            </w:tcBorders>
            <w:shd w:val="clear" w:color="auto" w:fill="auto"/>
            <w:hideMark/>
          </w:tcPr>
          <w:p w14:paraId="57BD6A7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476.977</w:t>
            </w:r>
          </w:p>
        </w:tc>
        <w:tc>
          <w:tcPr>
            <w:tcW w:w="1191" w:type="dxa"/>
            <w:tcBorders>
              <w:top w:val="nil"/>
              <w:left w:val="nil"/>
              <w:bottom w:val="single" w:sz="8" w:space="0" w:color="auto"/>
              <w:right w:val="single" w:sz="8" w:space="0" w:color="auto"/>
            </w:tcBorders>
            <w:shd w:val="clear" w:color="auto" w:fill="auto"/>
            <w:hideMark/>
          </w:tcPr>
          <w:p w14:paraId="18AB336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172.114</w:t>
            </w:r>
          </w:p>
        </w:tc>
        <w:tc>
          <w:tcPr>
            <w:tcW w:w="1560" w:type="dxa"/>
            <w:tcBorders>
              <w:top w:val="nil"/>
              <w:left w:val="nil"/>
              <w:bottom w:val="single" w:sz="8" w:space="0" w:color="auto"/>
              <w:right w:val="single" w:sz="8" w:space="0" w:color="auto"/>
            </w:tcBorders>
            <w:shd w:val="clear" w:color="auto" w:fill="auto"/>
            <w:hideMark/>
          </w:tcPr>
          <w:p w14:paraId="7AE0934B"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3.566</w:t>
            </w:r>
          </w:p>
        </w:tc>
        <w:tc>
          <w:tcPr>
            <w:tcW w:w="1191" w:type="dxa"/>
            <w:tcBorders>
              <w:top w:val="nil"/>
              <w:left w:val="nil"/>
              <w:bottom w:val="single" w:sz="8" w:space="0" w:color="auto"/>
              <w:right w:val="single" w:sz="8" w:space="0" w:color="auto"/>
            </w:tcBorders>
            <w:shd w:val="clear" w:color="auto" w:fill="auto"/>
            <w:hideMark/>
          </w:tcPr>
          <w:p w14:paraId="147F950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348.180</w:t>
            </w:r>
          </w:p>
        </w:tc>
        <w:tc>
          <w:tcPr>
            <w:tcW w:w="1410" w:type="dxa"/>
            <w:tcBorders>
              <w:top w:val="nil"/>
              <w:left w:val="nil"/>
              <w:bottom w:val="single" w:sz="8" w:space="0" w:color="auto"/>
              <w:right w:val="single" w:sz="8" w:space="0" w:color="auto"/>
            </w:tcBorders>
            <w:shd w:val="clear" w:color="auto" w:fill="auto"/>
            <w:hideMark/>
          </w:tcPr>
          <w:p w14:paraId="7D847C29"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1.049.140</w:t>
            </w:r>
          </w:p>
        </w:tc>
        <w:tc>
          <w:tcPr>
            <w:tcW w:w="1070" w:type="dxa"/>
            <w:tcBorders>
              <w:top w:val="nil"/>
              <w:left w:val="nil"/>
              <w:bottom w:val="single" w:sz="8" w:space="0" w:color="auto"/>
              <w:right w:val="single" w:sz="8" w:space="0" w:color="auto"/>
            </w:tcBorders>
            <w:shd w:val="clear" w:color="auto" w:fill="auto"/>
            <w:hideMark/>
          </w:tcPr>
          <w:p w14:paraId="5E9C3C8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0,45</w:t>
            </w:r>
          </w:p>
        </w:tc>
      </w:tr>
      <w:tr w:rsidR="009C22D2" w:rsidRPr="00B260DC" w14:paraId="5BEB1B2F" w14:textId="77777777" w:rsidTr="00B45DAC">
        <w:trPr>
          <w:trHeight w:val="82"/>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572D7C5"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YALOVA</w:t>
            </w:r>
          </w:p>
        </w:tc>
        <w:tc>
          <w:tcPr>
            <w:tcW w:w="1111" w:type="dxa"/>
            <w:tcBorders>
              <w:top w:val="nil"/>
              <w:left w:val="nil"/>
              <w:bottom w:val="single" w:sz="8" w:space="0" w:color="auto"/>
              <w:right w:val="single" w:sz="8" w:space="0" w:color="auto"/>
            </w:tcBorders>
            <w:shd w:val="clear" w:color="auto" w:fill="auto"/>
            <w:hideMark/>
          </w:tcPr>
          <w:p w14:paraId="51CCA81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17.194</w:t>
            </w:r>
          </w:p>
        </w:tc>
        <w:tc>
          <w:tcPr>
            <w:tcW w:w="1191" w:type="dxa"/>
            <w:tcBorders>
              <w:top w:val="nil"/>
              <w:left w:val="nil"/>
              <w:bottom w:val="single" w:sz="8" w:space="0" w:color="auto"/>
              <w:right w:val="single" w:sz="8" w:space="0" w:color="auto"/>
            </w:tcBorders>
            <w:shd w:val="clear" w:color="auto" w:fill="auto"/>
            <w:hideMark/>
          </w:tcPr>
          <w:p w14:paraId="335A2AA4"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223.561</w:t>
            </w:r>
          </w:p>
        </w:tc>
        <w:tc>
          <w:tcPr>
            <w:tcW w:w="1191" w:type="dxa"/>
            <w:tcBorders>
              <w:top w:val="nil"/>
              <w:left w:val="nil"/>
              <w:bottom w:val="single" w:sz="8" w:space="0" w:color="auto"/>
              <w:right w:val="single" w:sz="8" w:space="0" w:color="auto"/>
            </w:tcBorders>
            <w:shd w:val="clear" w:color="auto" w:fill="auto"/>
            <w:hideMark/>
          </w:tcPr>
          <w:p w14:paraId="2522A1B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313.405</w:t>
            </w:r>
          </w:p>
        </w:tc>
        <w:tc>
          <w:tcPr>
            <w:tcW w:w="1560" w:type="dxa"/>
            <w:tcBorders>
              <w:top w:val="nil"/>
              <w:left w:val="nil"/>
              <w:bottom w:val="single" w:sz="8" w:space="0" w:color="auto"/>
              <w:right w:val="single" w:sz="8" w:space="0" w:color="auto"/>
            </w:tcBorders>
            <w:shd w:val="clear" w:color="auto" w:fill="auto"/>
            <w:hideMark/>
          </w:tcPr>
          <w:p w14:paraId="3CA2653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7.364</w:t>
            </w:r>
          </w:p>
        </w:tc>
        <w:tc>
          <w:tcPr>
            <w:tcW w:w="1191" w:type="dxa"/>
            <w:tcBorders>
              <w:top w:val="nil"/>
              <w:left w:val="nil"/>
              <w:bottom w:val="single" w:sz="8" w:space="0" w:color="auto"/>
              <w:right w:val="single" w:sz="8" w:space="0" w:color="auto"/>
            </w:tcBorders>
            <w:shd w:val="clear" w:color="auto" w:fill="auto"/>
            <w:hideMark/>
          </w:tcPr>
          <w:p w14:paraId="3D1194E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196.607</w:t>
            </w:r>
          </w:p>
        </w:tc>
        <w:tc>
          <w:tcPr>
            <w:tcW w:w="1410" w:type="dxa"/>
            <w:tcBorders>
              <w:top w:val="nil"/>
              <w:left w:val="nil"/>
              <w:bottom w:val="single" w:sz="8" w:space="0" w:color="auto"/>
              <w:right w:val="single" w:sz="8" w:space="0" w:color="auto"/>
            </w:tcBorders>
            <w:shd w:val="clear" w:color="auto" w:fill="auto"/>
            <w:hideMark/>
          </w:tcPr>
          <w:p w14:paraId="6689EB9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758.130</w:t>
            </w:r>
          </w:p>
        </w:tc>
        <w:tc>
          <w:tcPr>
            <w:tcW w:w="1070" w:type="dxa"/>
            <w:tcBorders>
              <w:top w:val="nil"/>
              <w:left w:val="nil"/>
              <w:bottom w:val="single" w:sz="8" w:space="0" w:color="auto"/>
              <w:right w:val="single" w:sz="8" w:space="0" w:color="auto"/>
            </w:tcBorders>
            <w:shd w:val="clear" w:color="auto" w:fill="auto"/>
            <w:hideMark/>
          </w:tcPr>
          <w:p w14:paraId="541F9D87"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0,32</w:t>
            </w:r>
          </w:p>
        </w:tc>
      </w:tr>
      <w:tr w:rsidR="009C22D2" w:rsidRPr="00B260DC" w14:paraId="22F75AEA"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657EBD6D"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YOZGAT</w:t>
            </w:r>
          </w:p>
        </w:tc>
        <w:tc>
          <w:tcPr>
            <w:tcW w:w="1111" w:type="dxa"/>
            <w:tcBorders>
              <w:top w:val="nil"/>
              <w:left w:val="nil"/>
              <w:bottom w:val="single" w:sz="8" w:space="0" w:color="auto"/>
              <w:right w:val="single" w:sz="8" w:space="0" w:color="auto"/>
            </w:tcBorders>
            <w:shd w:val="clear" w:color="auto" w:fill="auto"/>
            <w:hideMark/>
          </w:tcPr>
          <w:p w14:paraId="4A35F94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39.716</w:t>
            </w:r>
          </w:p>
        </w:tc>
        <w:tc>
          <w:tcPr>
            <w:tcW w:w="1191" w:type="dxa"/>
            <w:tcBorders>
              <w:top w:val="nil"/>
              <w:left w:val="nil"/>
              <w:bottom w:val="single" w:sz="8" w:space="0" w:color="auto"/>
              <w:right w:val="single" w:sz="8" w:space="0" w:color="auto"/>
            </w:tcBorders>
            <w:shd w:val="clear" w:color="auto" w:fill="auto"/>
            <w:hideMark/>
          </w:tcPr>
          <w:p w14:paraId="13A819B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218.916</w:t>
            </w:r>
          </w:p>
        </w:tc>
        <w:tc>
          <w:tcPr>
            <w:tcW w:w="1191" w:type="dxa"/>
            <w:tcBorders>
              <w:top w:val="nil"/>
              <w:left w:val="nil"/>
              <w:bottom w:val="single" w:sz="8" w:space="0" w:color="auto"/>
              <w:right w:val="single" w:sz="8" w:space="0" w:color="auto"/>
            </w:tcBorders>
            <w:shd w:val="clear" w:color="auto" w:fill="auto"/>
            <w:hideMark/>
          </w:tcPr>
          <w:p w14:paraId="32EF58EC"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144.674</w:t>
            </w:r>
          </w:p>
        </w:tc>
        <w:tc>
          <w:tcPr>
            <w:tcW w:w="1560" w:type="dxa"/>
            <w:tcBorders>
              <w:top w:val="nil"/>
              <w:left w:val="nil"/>
              <w:bottom w:val="single" w:sz="8" w:space="0" w:color="auto"/>
              <w:right w:val="single" w:sz="8" w:space="0" w:color="auto"/>
            </w:tcBorders>
            <w:shd w:val="clear" w:color="auto" w:fill="auto"/>
            <w:hideMark/>
          </w:tcPr>
          <w:p w14:paraId="23332E9A"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103.517</w:t>
            </w:r>
          </w:p>
        </w:tc>
        <w:tc>
          <w:tcPr>
            <w:tcW w:w="1191" w:type="dxa"/>
            <w:tcBorders>
              <w:top w:val="nil"/>
              <w:left w:val="nil"/>
              <w:bottom w:val="single" w:sz="8" w:space="0" w:color="auto"/>
              <w:right w:val="single" w:sz="8" w:space="0" w:color="auto"/>
            </w:tcBorders>
            <w:shd w:val="clear" w:color="auto" w:fill="auto"/>
            <w:hideMark/>
          </w:tcPr>
          <w:p w14:paraId="7D8F8DC1"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200.035</w:t>
            </w:r>
          </w:p>
        </w:tc>
        <w:tc>
          <w:tcPr>
            <w:tcW w:w="1410" w:type="dxa"/>
            <w:tcBorders>
              <w:top w:val="nil"/>
              <w:left w:val="nil"/>
              <w:bottom w:val="single" w:sz="8" w:space="0" w:color="auto"/>
              <w:right w:val="single" w:sz="8" w:space="0" w:color="auto"/>
            </w:tcBorders>
            <w:shd w:val="clear" w:color="auto" w:fill="auto"/>
            <w:hideMark/>
          </w:tcPr>
          <w:p w14:paraId="073E0DB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706.858</w:t>
            </w:r>
          </w:p>
        </w:tc>
        <w:tc>
          <w:tcPr>
            <w:tcW w:w="1070" w:type="dxa"/>
            <w:tcBorders>
              <w:top w:val="nil"/>
              <w:left w:val="nil"/>
              <w:bottom w:val="single" w:sz="8" w:space="0" w:color="auto"/>
              <w:right w:val="single" w:sz="8" w:space="0" w:color="auto"/>
            </w:tcBorders>
            <w:shd w:val="clear" w:color="auto" w:fill="auto"/>
            <w:hideMark/>
          </w:tcPr>
          <w:p w14:paraId="72A0EED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0,30</w:t>
            </w:r>
          </w:p>
        </w:tc>
      </w:tr>
      <w:tr w:rsidR="009C22D2" w:rsidRPr="00B260DC" w14:paraId="46DCFB7F" w14:textId="77777777" w:rsidTr="00B45DAC">
        <w:trPr>
          <w:trHeight w:val="315"/>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06678E77" w14:textId="77777777"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ZONGULDAK</w:t>
            </w:r>
          </w:p>
        </w:tc>
        <w:tc>
          <w:tcPr>
            <w:tcW w:w="1111" w:type="dxa"/>
            <w:tcBorders>
              <w:top w:val="nil"/>
              <w:left w:val="nil"/>
              <w:bottom w:val="single" w:sz="8" w:space="0" w:color="auto"/>
              <w:right w:val="single" w:sz="8" w:space="0" w:color="auto"/>
            </w:tcBorders>
            <w:shd w:val="clear" w:color="auto" w:fill="auto"/>
            <w:hideMark/>
          </w:tcPr>
          <w:p w14:paraId="4DD11B55"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78.937</w:t>
            </w:r>
          </w:p>
        </w:tc>
        <w:tc>
          <w:tcPr>
            <w:tcW w:w="1191" w:type="dxa"/>
            <w:tcBorders>
              <w:top w:val="nil"/>
              <w:left w:val="nil"/>
              <w:bottom w:val="single" w:sz="8" w:space="0" w:color="auto"/>
              <w:right w:val="single" w:sz="8" w:space="0" w:color="auto"/>
            </w:tcBorders>
            <w:shd w:val="clear" w:color="auto" w:fill="auto"/>
            <w:hideMark/>
          </w:tcPr>
          <w:p w14:paraId="6A127D3E"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392.725</w:t>
            </w:r>
          </w:p>
        </w:tc>
        <w:tc>
          <w:tcPr>
            <w:tcW w:w="1191" w:type="dxa"/>
            <w:tcBorders>
              <w:top w:val="nil"/>
              <w:left w:val="nil"/>
              <w:bottom w:val="single" w:sz="8" w:space="0" w:color="auto"/>
              <w:right w:val="single" w:sz="8" w:space="0" w:color="auto"/>
            </w:tcBorders>
            <w:shd w:val="clear" w:color="auto" w:fill="auto"/>
            <w:hideMark/>
          </w:tcPr>
          <w:p w14:paraId="625BACE8"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439.750</w:t>
            </w:r>
          </w:p>
        </w:tc>
        <w:tc>
          <w:tcPr>
            <w:tcW w:w="1560" w:type="dxa"/>
            <w:tcBorders>
              <w:top w:val="nil"/>
              <w:left w:val="nil"/>
              <w:bottom w:val="single" w:sz="8" w:space="0" w:color="auto"/>
              <w:right w:val="single" w:sz="8" w:space="0" w:color="auto"/>
            </w:tcBorders>
            <w:shd w:val="clear" w:color="auto" w:fill="auto"/>
            <w:hideMark/>
          </w:tcPr>
          <w:p w14:paraId="72052402"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4.120</w:t>
            </w:r>
          </w:p>
        </w:tc>
        <w:tc>
          <w:tcPr>
            <w:tcW w:w="1191" w:type="dxa"/>
            <w:tcBorders>
              <w:top w:val="nil"/>
              <w:left w:val="nil"/>
              <w:bottom w:val="single" w:sz="8" w:space="0" w:color="auto"/>
              <w:right w:val="single" w:sz="8" w:space="0" w:color="auto"/>
            </w:tcBorders>
            <w:shd w:val="clear" w:color="auto" w:fill="auto"/>
            <w:hideMark/>
          </w:tcPr>
          <w:p w14:paraId="4A4357DD"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269.574</w:t>
            </w:r>
          </w:p>
        </w:tc>
        <w:tc>
          <w:tcPr>
            <w:tcW w:w="1410" w:type="dxa"/>
            <w:tcBorders>
              <w:top w:val="nil"/>
              <w:left w:val="nil"/>
              <w:bottom w:val="single" w:sz="8" w:space="0" w:color="auto"/>
              <w:right w:val="single" w:sz="8" w:space="0" w:color="auto"/>
            </w:tcBorders>
            <w:shd w:val="clear" w:color="auto" w:fill="auto"/>
            <w:hideMark/>
          </w:tcPr>
          <w:p w14:paraId="148E8BEF"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1.185.106</w:t>
            </w:r>
          </w:p>
        </w:tc>
        <w:tc>
          <w:tcPr>
            <w:tcW w:w="1070" w:type="dxa"/>
            <w:tcBorders>
              <w:top w:val="nil"/>
              <w:left w:val="nil"/>
              <w:bottom w:val="single" w:sz="8" w:space="0" w:color="auto"/>
              <w:right w:val="single" w:sz="8" w:space="0" w:color="auto"/>
            </w:tcBorders>
            <w:shd w:val="clear" w:color="auto" w:fill="auto"/>
            <w:hideMark/>
          </w:tcPr>
          <w:p w14:paraId="3B9B10B6" w14:textId="77777777" w:rsidR="009C22D2" w:rsidRPr="00B260DC" w:rsidRDefault="009C22D2" w:rsidP="009C22D2">
            <w:pPr>
              <w:jc w:val="right"/>
              <w:rPr>
                <w:rFonts w:asciiTheme="minorHAnsi" w:hAnsiTheme="minorHAnsi" w:cstheme="minorHAnsi"/>
                <w:sz w:val="20"/>
                <w:lang w:val="en-US"/>
              </w:rPr>
            </w:pPr>
            <w:r w:rsidRPr="00B260DC">
              <w:rPr>
                <w:rFonts w:asciiTheme="minorHAnsi" w:hAnsiTheme="minorHAnsi" w:cstheme="minorHAnsi"/>
                <w:sz w:val="20"/>
                <w:lang w:val="en-US"/>
              </w:rPr>
              <w:t>0,51</w:t>
            </w:r>
          </w:p>
        </w:tc>
      </w:tr>
      <w:tr w:rsidR="009C22D2" w:rsidRPr="00B260DC" w14:paraId="5CF8F884" w14:textId="77777777" w:rsidTr="00B45DAC">
        <w:trPr>
          <w:trHeight w:val="60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26A907C3" w14:textId="5FDA3FFC" w:rsidR="009C22D2" w:rsidRPr="008A6107" w:rsidRDefault="009C22D2" w:rsidP="009C22D2">
            <w:pPr>
              <w:spacing w:after="0" w:line="240" w:lineRule="auto"/>
              <w:rPr>
                <w:rFonts w:ascii="Arial" w:eastAsia="Times New Roman" w:hAnsi="Arial" w:cs="Arial"/>
                <w:color w:val="FFFFFF"/>
                <w:sz w:val="16"/>
                <w:szCs w:val="16"/>
                <w:lang w:val="en-US" w:eastAsia="tr-TR" w:bidi="ar-SA"/>
              </w:rPr>
            </w:pPr>
            <w:r w:rsidRPr="008A6107">
              <w:rPr>
                <w:rFonts w:ascii="Arial" w:eastAsia="Times New Roman" w:hAnsi="Arial" w:cs="Arial"/>
                <w:color w:val="FFFFFF"/>
                <w:sz w:val="16"/>
                <w:szCs w:val="16"/>
                <w:lang w:val="en-US" w:eastAsia="tr-TR" w:bidi="ar-SA"/>
              </w:rPr>
              <w:t>G</w:t>
            </w:r>
            <w:r w:rsidR="00B01D17" w:rsidRPr="008A6107">
              <w:rPr>
                <w:rFonts w:ascii="Arial" w:eastAsia="Times New Roman" w:hAnsi="Arial" w:cs="Arial"/>
                <w:color w:val="FFFFFF"/>
                <w:sz w:val="16"/>
                <w:szCs w:val="16"/>
                <w:lang w:val="en-US" w:eastAsia="tr-TR" w:bidi="ar-SA"/>
              </w:rPr>
              <w:t>rand Total</w:t>
            </w:r>
          </w:p>
        </w:tc>
        <w:tc>
          <w:tcPr>
            <w:tcW w:w="1111" w:type="dxa"/>
            <w:tcBorders>
              <w:top w:val="nil"/>
              <w:left w:val="nil"/>
              <w:bottom w:val="single" w:sz="8" w:space="0" w:color="auto"/>
              <w:right w:val="single" w:sz="8" w:space="0" w:color="auto"/>
            </w:tcBorders>
            <w:shd w:val="clear" w:color="000000" w:fill="FF5050"/>
            <w:noWrap/>
            <w:hideMark/>
          </w:tcPr>
          <w:p w14:paraId="3D9B8866" w14:textId="77777777" w:rsidR="009C22D2" w:rsidRPr="00B260DC" w:rsidRDefault="009C22D2" w:rsidP="009C22D2">
            <w:pPr>
              <w:jc w:val="right"/>
              <w:rPr>
                <w:rFonts w:asciiTheme="minorHAnsi" w:hAnsiTheme="minorHAnsi" w:cstheme="minorHAnsi"/>
                <w:b/>
                <w:color w:val="FFFFFF" w:themeColor="background1"/>
                <w:sz w:val="20"/>
                <w:lang w:val="en-US"/>
              </w:rPr>
            </w:pPr>
            <w:r w:rsidRPr="00B260DC">
              <w:rPr>
                <w:rFonts w:asciiTheme="minorHAnsi" w:hAnsiTheme="minorHAnsi" w:cstheme="minorHAnsi"/>
                <w:b/>
                <w:color w:val="FFFFFF" w:themeColor="background1"/>
                <w:sz w:val="20"/>
                <w:lang w:val="en-US"/>
              </w:rPr>
              <w:t>5.095.836</w:t>
            </w:r>
          </w:p>
        </w:tc>
        <w:tc>
          <w:tcPr>
            <w:tcW w:w="1191" w:type="dxa"/>
            <w:tcBorders>
              <w:top w:val="nil"/>
              <w:left w:val="nil"/>
              <w:bottom w:val="single" w:sz="8" w:space="0" w:color="auto"/>
              <w:right w:val="single" w:sz="8" w:space="0" w:color="auto"/>
            </w:tcBorders>
            <w:shd w:val="clear" w:color="000000" w:fill="FF5050"/>
            <w:noWrap/>
            <w:hideMark/>
          </w:tcPr>
          <w:p w14:paraId="12CC929D" w14:textId="77777777" w:rsidR="009C22D2" w:rsidRPr="00B260DC" w:rsidRDefault="009C22D2" w:rsidP="009C22D2">
            <w:pPr>
              <w:jc w:val="right"/>
              <w:rPr>
                <w:rFonts w:asciiTheme="minorHAnsi" w:hAnsiTheme="minorHAnsi" w:cstheme="minorHAnsi"/>
                <w:b/>
                <w:color w:val="FFFFFF" w:themeColor="background1"/>
                <w:sz w:val="20"/>
                <w:lang w:val="en-US"/>
              </w:rPr>
            </w:pPr>
            <w:r w:rsidRPr="00B260DC">
              <w:rPr>
                <w:rFonts w:asciiTheme="minorHAnsi" w:hAnsiTheme="minorHAnsi" w:cstheme="minorHAnsi"/>
                <w:b/>
                <w:color w:val="FFFFFF" w:themeColor="background1"/>
                <w:sz w:val="20"/>
                <w:lang w:val="en-US"/>
              </w:rPr>
              <w:t>60.133.988</w:t>
            </w:r>
          </w:p>
        </w:tc>
        <w:tc>
          <w:tcPr>
            <w:tcW w:w="1191" w:type="dxa"/>
            <w:tcBorders>
              <w:top w:val="nil"/>
              <w:left w:val="nil"/>
              <w:bottom w:val="single" w:sz="8" w:space="0" w:color="auto"/>
              <w:right w:val="single" w:sz="8" w:space="0" w:color="auto"/>
            </w:tcBorders>
            <w:shd w:val="clear" w:color="000000" w:fill="FF5050"/>
            <w:noWrap/>
            <w:hideMark/>
          </w:tcPr>
          <w:p w14:paraId="4D21578B" w14:textId="77777777" w:rsidR="009C22D2" w:rsidRPr="00B260DC" w:rsidRDefault="009C22D2" w:rsidP="009C22D2">
            <w:pPr>
              <w:jc w:val="right"/>
              <w:rPr>
                <w:rFonts w:asciiTheme="minorHAnsi" w:hAnsiTheme="minorHAnsi" w:cstheme="minorHAnsi"/>
                <w:b/>
                <w:color w:val="FFFFFF" w:themeColor="background1"/>
                <w:sz w:val="20"/>
                <w:lang w:val="en-US"/>
              </w:rPr>
            </w:pPr>
            <w:r w:rsidRPr="00B260DC">
              <w:rPr>
                <w:rFonts w:asciiTheme="minorHAnsi" w:hAnsiTheme="minorHAnsi" w:cstheme="minorHAnsi"/>
                <w:b/>
                <w:color w:val="FFFFFF" w:themeColor="background1"/>
                <w:sz w:val="20"/>
                <w:lang w:val="en-US"/>
              </w:rPr>
              <w:t>99.767.341</w:t>
            </w:r>
          </w:p>
        </w:tc>
        <w:tc>
          <w:tcPr>
            <w:tcW w:w="1560" w:type="dxa"/>
            <w:tcBorders>
              <w:top w:val="nil"/>
              <w:left w:val="nil"/>
              <w:bottom w:val="single" w:sz="8" w:space="0" w:color="auto"/>
              <w:right w:val="single" w:sz="8" w:space="0" w:color="auto"/>
            </w:tcBorders>
            <w:shd w:val="clear" w:color="000000" w:fill="FF5050"/>
            <w:noWrap/>
            <w:hideMark/>
          </w:tcPr>
          <w:p w14:paraId="1328466A" w14:textId="77777777" w:rsidR="009C22D2" w:rsidRPr="00B260DC" w:rsidRDefault="009C22D2" w:rsidP="009C22D2">
            <w:pPr>
              <w:jc w:val="right"/>
              <w:rPr>
                <w:rFonts w:asciiTheme="minorHAnsi" w:hAnsiTheme="minorHAnsi" w:cstheme="minorHAnsi"/>
                <w:b/>
                <w:color w:val="FFFFFF" w:themeColor="background1"/>
                <w:sz w:val="20"/>
                <w:lang w:val="en-US"/>
              </w:rPr>
            </w:pPr>
            <w:r w:rsidRPr="00B260DC">
              <w:rPr>
                <w:rFonts w:asciiTheme="minorHAnsi" w:hAnsiTheme="minorHAnsi" w:cstheme="minorHAnsi"/>
                <w:b/>
                <w:color w:val="FFFFFF" w:themeColor="background1"/>
                <w:sz w:val="20"/>
                <w:lang w:val="en-US"/>
              </w:rPr>
              <w:t>10.805.968</w:t>
            </w:r>
          </w:p>
        </w:tc>
        <w:tc>
          <w:tcPr>
            <w:tcW w:w="1191" w:type="dxa"/>
            <w:tcBorders>
              <w:top w:val="nil"/>
              <w:left w:val="nil"/>
              <w:bottom w:val="single" w:sz="8" w:space="0" w:color="auto"/>
              <w:right w:val="single" w:sz="8" w:space="0" w:color="auto"/>
            </w:tcBorders>
            <w:shd w:val="clear" w:color="000000" w:fill="FF5050"/>
            <w:noWrap/>
            <w:hideMark/>
          </w:tcPr>
          <w:p w14:paraId="0B221EF6" w14:textId="77777777" w:rsidR="009C22D2" w:rsidRPr="00B260DC" w:rsidRDefault="009C22D2" w:rsidP="009C22D2">
            <w:pPr>
              <w:jc w:val="right"/>
              <w:rPr>
                <w:rFonts w:asciiTheme="minorHAnsi" w:hAnsiTheme="minorHAnsi" w:cstheme="minorHAnsi"/>
                <w:b/>
                <w:color w:val="FFFFFF" w:themeColor="background1"/>
                <w:sz w:val="20"/>
                <w:lang w:val="en-US"/>
              </w:rPr>
            </w:pPr>
            <w:r w:rsidRPr="00B260DC">
              <w:rPr>
                <w:rFonts w:asciiTheme="minorHAnsi" w:hAnsiTheme="minorHAnsi" w:cstheme="minorHAnsi"/>
                <w:b/>
                <w:color w:val="FFFFFF" w:themeColor="background1"/>
                <w:sz w:val="20"/>
                <w:lang w:val="en-US"/>
              </w:rPr>
              <w:t>57.633.482</w:t>
            </w:r>
          </w:p>
        </w:tc>
        <w:tc>
          <w:tcPr>
            <w:tcW w:w="1410" w:type="dxa"/>
            <w:tcBorders>
              <w:top w:val="nil"/>
              <w:left w:val="nil"/>
              <w:bottom w:val="single" w:sz="8" w:space="0" w:color="auto"/>
              <w:right w:val="single" w:sz="8" w:space="0" w:color="auto"/>
            </w:tcBorders>
            <w:shd w:val="clear" w:color="000000" w:fill="FF5050"/>
            <w:noWrap/>
            <w:hideMark/>
          </w:tcPr>
          <w:p w14:paraId="370A7DAA" w14:textId="77777777" w:rsidR="009C22D2" w:rsidRPr="00B260DC" w:rsidRDefault="009C22D2" w:rsidP="009C22D2">
            <w:pPr>
              <w:jc w:val="right"/>
              <w:rPr>
                <w:rFonts w:asciiTheme="minorHAnsi" w:hAnsiTheme="minorHAnsi" w:cstheme="minorHAnsi"/>
                <w:b/>
                <w:color w:val="FFFFFF" w:themeColor="background1"/>
                <w:sz w:val="20"/>
                <w:lang w:val="en-US"/>
              </w:rPr>
            </w:pPr>
            <w:r w:rsidRPr="00B260DC">
              <w:rPr>
                <w:rFonts w:asciiTheme="minorHAnsi" w:hAnsiTheme="minorHAnsi" w:cstheme="minorHAnsi"/>
                <w:b/>
                <w:color w:val="FFFFFF" w:themeColor="background1"/>
                <w:sz w:val="20"/>
                <w:lang w:val="en-US"/>
              </w:rPr>
              <w:t>233.436.615</w:t>
            </w:r>
          </w:p>
        </w:tc>
        <w:tc>
          <w:tcPr>
            <w:tcW w:w="1070" w:type="dxa"/>
            <w:tcBorders>
              <w:top w:val="nil"/>
              <w:left w:val="nil"/>
              <w:bottom w:val="single" w:sz="8" w:space="0" w:color="auto"/>
              <w:right w:val="single" w:sz="8" w:space="0" w:color="auto"/>
            </w:tcBorders>
            <w:shd w:val="clear" w:color="000000" w:fill="FF5050"/>
            <w:noWrap/>
            <w:hideMark/>
          </w:tcPr>
          <w:p w14:paraId="2883A260" w14:textId="77777777" w:rsidR="009C22D2" w:rsidRPr="00B260DC" w:rsidRDefault="009C22D2" w:rsidP="009C22D2">
            <w:pPr>
              <w:jc w:val="right"/>
              <w:rPr>
                <w:rFonts w:asciiTheme="minorHAnsi" w:hAnsiTheme="minorHAnsi" w:cstheme="minorHAnsi"/>
                <w:b/>
                <w:color w:val="FFFFFF" w:themeColor="background1"/>
                <w:sz w:val="20"/>
                <w:lang w:val="en-US"/>
              </w:rPr>
            </w:pPr>
            <w:r w:rsidRPr="00B260DC">
              <w:rPr>
                <w:rFonts w:asciiTheme="minorHAnsi" w:hAnsiTheme="minorHAnsi" w:cstheme="minorHAnsi"/>
                <w:b/>
                <w:color w:val="FFFFFF" w:themeColor="background1"/>
                <w:sz w:val="20"/>
                <w:lang w:val="en-US"/>
              </w:rPr>
              <w:t>100,00</w:t>
            </w:r>
          </w:p>
        </w:tc>
      </w:tr>
    </w:tbl>
    <w:p w14:paraId="5662D045" w14:textId="77777777" w:rsidR="009C22D2" w:rsidRPr="00B260DC" w:rsidRDefault="009C22D2" w:rsidP="004A65F5">
      <w:pPr>
        <w:spacing w:line="360" w:lineRule="auto"/>
        <w:ind w:firstLine="432"/>
        <w:jc w:val="both"/>
        <w:rPr>
          <w:rFonts w:asciiTheme="minorHAnsi" w:hAnsiTheme="minorHAnsi" w:cstheme="minorHAnsi"/>
          <w:sz w:val="24"/>
          <w:szCs w:val="24"/>
          <w:lang w:val="en-US"/>
        </w:rPr>
      </w:pPr>
      <w:bookmarkStart w:id="128" w:name="_Toc450307919"/>
    </w:p>
    <w:p w14:paraId="27DCCB9F" w14:textId="66B184DC" w:rsidR="004A65F5" w:rsidRPr="00B260DC" w:rsidRDefault="00B01D17" w:rsidP="004A65F5">
      <w:pPr>
        <w:spacing w:line="360" w:lineRule="auto"/>
        <w:ind w:firstLine="432"/>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The distribution of invoiced consumption by months is shown in Figure</w:t>
      </w:r>
      <w:r w:rsidR="004A65F5" w:rsidRPr="00B260DC">
        <w:rPr>
          <w:rFonts w:asciiTheme="minorHAnsi" w:hAnsiTheme="minorHAnsi" w:cstheme="minorHAnsi"/>
          <w:sz w:val="24"/>
          <w:szCs w:val="24"/>
          <w:lang w:val="en-US"/>
        </w:rPr>
        <w:t xml:space="preserve"> 1.</w:t>
      </w:r>
      <w:r w:rsidR="001F0F8D" w:rsidRPr="00B260DC">
        <w:rPr>
          <w:rFonts w:asciiTheme="minorHAnsi" w:hAnsiTheme="minorHAnsi" w:cstheme="minorHAnsi"/>
          <w:sz w:val="24"/>
          <w:szCs w:val="24"/>
          <w:lang w:val="en-US"/>
        </w:rPr>
        <w:t>21</w:t>
      </w:r>
      <w:r w:rsidRPr="00B260DC">
        <w:rPr>
          <w:rFonts w:asciiTheme="minorHAnsi" w:hAnsiTheme="minorHAnsi" w:cstheme="minorHAnsi"/>
          <w:sz w:val="24"/>
          <w:szCs w:val="24"/>
          <w:lang w:val="en-US"/>
        </w:rPr>
        <w:t>.</w:t>
      </w:r>
      <w:r w:rsidR="004A65F5" w:rsidRPr="00B260DC">
        <w:rPr>
          <w:rFonts w:asciiTheme="minorHAnsi" w:hAnsiTheme="minorHAnsi" w:cstheme="minorHAnsi"/>
          <w:sz w:val="24"/>
          <w:szCs w:val="24"/>
          <w:lang w:val="en-US"/>
        </w:rPr>
        <w:t xml:space="preserve"> </w:t>
      </w:r>
      <w:r w:rsidR="000459A1" w:rsidRPr="00B260DC">
        <w:rPr>
          <w:rFonts w:asciiTheme="minorHAnsi" w:hAnsiTheme="minorHAnsi" w:cstheme="minorHAnsi"/>
          <w:sz w:val="24"/>
          <w:szCs w:val="24"/>
          <w:lang w:val="en-US"/>
        </w:rPr>
        <w:t>The h</w:t>
      </w:r>
      <w:r w:rsidRPr="00B260DC">
        <w:rPr>
          <w:rFonts w:asciiTheme="minorHAnsi" w:hAnsiTheme="minorHAnsi" w:cstheme="minorHAnsi"/>
          <w:sz w:val="24"/>
          <w:szCs w:val="24"/>
          <w:lang w:val="en-US"/>
        </w:rPr>
        <w:t>ighest consumption was in</w:t>
      </w:r>
      <w:r w:rsidR="004A65F5" w:rsidRPr="00B260DC">
        <w:rPr>
          <w:rFonts w:asciiTheme="minorHAnsi" w:hAnsiTheme="minorHAnsi" w:cstheme="minorHAnsi"/>
          <w:sz w:val="24"/>
          <w:szCs w:val="24"/>
          <w:lang w:val="en-US"/>
        </w:rPr>
        <w:t xml:space="preserve"> </w:t>
      </w:r>
      <w:r w:rsidR="00F75F9F" w:rsidRPr="00B260DC">
        <w:rPr>
          <w:rFonts w:asciiTheme="minorHAnsi" w:hAnsiTheme="minorHAnsi" w:cstheme="minorHAnsi"/>
          <w:sz w:val="24"/>
          <w:szCs w:val="24"/>
          <w:lang w:val="en-US"/>
        </w:rPr>
        <w:t>A</w:t>
      </w:r>
      <w:r w:rsidRPr="00B260DC">
        <w:rPr>
          <w:rFonts w:asciiTheme="minorHAnsi" w:hAnsiTheme="minorHAnsi" w:cstheme="minorHAnsi"/>
          <w:sz w:val="24"/>
          <w:szCs w:val="24"/>
          <w:lang w:val="en-US"/>
        </w:rPr>
        <w:t>ugust</w:t>
      </w:r>
      <w:r w:rsidR="004A65F5"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the lowest consumption was in</w:t>
      </w:r>
      <w:r w:rsidR="004A65F5" w:rsidRPr="00B260DC">
        <w:rPr>
          <w:rFonts w:asciiTheme="minorHAnsi" w:hAnsiTheme="minorHAnsi" w:cstheme="minorHAnsi"/>
          <w:sz w:val="24"/>
          <w:szCs w:val="24"/>
          <w:lang w:val="en-US"/>
        </w:rPr>
        <w:t xml:space="preserve"> </w:t>
      </w:r>
      <w:r w:rsidR="00F75F9F" w:rsidRPr="00B260DC">
        <w:rPr>
          <w:rFonts w:asciiTheme="minorHAnsi" w:hAnsiTheme="minorHAnsi" w:cstheme="minorHAnsi"/>
          <w:sz w:val="24"/>
          <w:szCs w:val="24"/>
          <w:lang w:val="en-US"/>
        </w:rPr>
        <w:t>May</w:t>
      </w:r>
      <w:r w:rsidRPr="00B260DC">
        <w:rPr>
          <w:rFonts w:asciiTheme="minorHAnsi" w:hAnsiTheme="minorHAnsi" w:cstheme="minorHAnsi"/>
          <w:sz w:val="24"/>
          <w:szCs w:val="24"/>
          <w:lang w:val="en-US"/>
        </w:rPr>
        <w:t>.</w:t>
      </w:r>
    </w:p>
    <w:p w14:paraId="5C7C6375" w14:textId="4D09B42A" w:rsidR="00891CF1" w:rsidRPr="00B260DC" w:rsidRDefault="000459A1" w:rsidP="00E93600">
      <w:pPr>
        <w:pStyle w:val="Balk6"/>
        <w:rPr>
          <w:lang w:val="en-US"/>
        </w:rPr>
      </w:pPr>
      <w:bookmarkStart w:id="129" w:name="_Toc76479000"/>
      <w:r w:rsidRPr="00B260DC">
        <w:rPr>
          <w:lang w:val="en-US"/>
        </w:rPr>
        <w:t>Figure</w:t>
      </w:r>
      <w:r w:rsidR="00AF5438" w:rsidRPr="00B260DC">
        <w:rPr>
          <w:lang w:val="en-US"/>
        </w:rPr>
        <w:t xml:space="preserve"> </w:t>
      </w:r>
      <w:r w:rsidR="00853F79" w:rsidRPr="00B260DC">
        <w:rPr>
          <w:lang w:val="en-US"/>
        </w:rPr>
        <w:t>1</w:t>
      </w:r>
      <w:r w:rsidR="00AF5438" w:rsidRPr="00B260DC">
        <w:rPr>
          <w:caps/>
          <w:lang w:val="en-US"/>
        </w:rPr>
        <w:fldChar w:fldCharType="begin"/>
      </w:r>
      <w:r w:rsidR="00AF5438" w:rsidRPr="00B260DC">
        <w:rPr>
          <w:caps/>
          <w:lang w:val="en-US"/>
        </w:rPr>
        <w:instrText xml:space="preserve"> STYLEREF 1 \s </w:instrText>
      </w:r>
      <w:r w:rsidR="00AF5438" w:rsidRPr="00B260DC">
        <w:rPr>
          <w:caps/>
          <w:lang w:val="en-US"/>
        </w:rPr>
        <w:fldChar w:fldCharType="end"/>
      </w:r>
      <w:r w:rsidR="00FA6849" w:rsidRPr="00B260DC">
        <w:rPr>
          <w:lang w:val="en-US"/>
        </w:rPr>
        <w:t>.</w:t>
      </w:r>
      <w:r w:rsidR="001F0F8D" w:rsidRPr="00B260DC">
        <w:rPr>
          <w:lang w:val="en-US"/>
        </w:rPr>
        <w:t>21</w:t>
      </w:r>
      <w:r w:rsidR="00AF5438" w:rsidRPr="00B260DC">
        <w:rPr>
          <w:lang w:val="en-US"/>
        </w:rPr>
        <w:t xml:space="preserve">: </w:t>
      </w:r>
      <w:r w:rsidRPr="00B260DC">
        <w:rPr>
          <w:lang w:val="en-US"/>
        </w:rPr>
        <w:t xml:space="preserve">Distribution of Invoiced Consumption by Months </w:t>
      </w:r>
      <w:r w:rsidR="00AF5438" w:rsidRPr="00B260DC">
        <w:rPr>
          <w:lang w:val="en-US"/>
        </w:rPr>
        <w:t>(MWh)</w:t>
      </w:r>
      <w:bookmarkEnd w:id="128"/>
      <w:bookmarkEnd w:id="129"/>
    </w:p>
    <w:p w14:paraId="2B007166" w14:textId="21E63634" w:rsidR="00AF5438" w:rsidRPr="00B260DC" w:rsidRDefault="000367FB" w:rsidP="00AF5438">
      <w:pPr>
        <w:jc w:val="center"/>
        <w:rPr>
          <w:sz w:val="24"/>
          <w:szCs w:val="24"/>
          <w:lang w:val="en-US"/>
        </w:rPr>
      </w:pPr>
      <w:r w:rsidRPr="00B260DC">
        <w:rPr>
          <w:noProof/>
          <w:sz w:val="24"/>
          <w:szCs w:val="24"/>
          <w:lang w:eastAsia="tr-TR" w:bidi="ar-SA"/>
        </w:rPr>
        <w:drawing>
          <wp:inline distT="0" distB="0" distL="0" distR="0" wp14:anchorId="6967F7BE" wp14:editId="7200DED0">
            <wp:extent cx="5280660" cy="2664460"/>
            <wp:effectExtent l="0" t="0" r="0" b="2540"/>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80660" cy="2664460"/>
                    </a:xfrm>
                    <a:prstGeom prst="rect">
                      <a:avLst/>
                    </a:prstGeom>
                    <a:noFill/>
                  </pic:spPr>
                </pic:pic>
              </a:graphicData>
            </a:graphic>
          </wp:inline>
        </w:drawing>
      </w:r>
    </w:p>
    <w:p w14:paraId="4B0B0D20" w14:textId="0F72CD05" w:rsidR="00D31D7F" w:rsidRDefault="000459A1" w:rsidP="004A65F5">
      <w:pPr>
        <w:spacing w:line="360" w:lineRule="auto"/>
        <w:ind w:firstLine="432"/>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distribution of actual consumption by years is shown in Figure</w:t>
      </w:r>
      <w:r w:rsidR="004A65F5" w:rsidRPr="00B260DC">
        <w:rPr>
          <w:rFonts w:asciiTheme="minorHAnsi" w:hAnsiTheme="minorHAnsi" w:cstheme="minorHAnsi"/>
          <w:sz w:val="24"/>
          <w:szCs w:val="24"/>
          <w:lang w:val="en-US"/>
        </w:rPr>
        <w:t xml:space="preserve"> 1.</w:t>
      </w:r>
      <w:r w:rsidR="001F0F8D" w:rsidRPr="00B260DC">
        <w:rPr>
          <w:rFonts w:asciiTheme="minorHAnsi" w:hAnsiTheme="minorHAnsi" w:cstheme="minorHAnsi"/>
          <w:sz w:val="24"/>
          <w:szCs w:val="24"/>
          <w:lang w:val="en-US"/>
        </w:rPr>
        <w:t>22</w:t>
      </w:r>
      <w:r w:rsidR="004A65F5" w:rsidRPr="00B260DC">
        <w:rPr>
          <w:rFonts w:asciiTheme="minorHAnsi" w:hAnsiTheme="minorHAnsi" w:cstheme="minorHAnsi"/>
          <w:sz w:val="24"/>
          <w:szCs w:val="24"/>
          <w:lang w:val="en-US"/>
        </w:rPr>
        <w:t xml:space="preserve">. </w:t>
      </w:r>
      <w:r w:rsidR="008864FD" w:rsidRPr="00B260DC">
        <w:rPr>
          <w:rFonts w:asciiTheme="minorHAnsi" w:hAnsiTheme="minorHAnsi" w:cstheme="minorHAnsi"/>
          <w:sz w:val="24"/>
          <w:szCs w:val="24"/>
          <w:lang w:val="en-US"/>
        </w:rPr>
        <w:t xml:space="preserve">Considering last 20 years, actual </w:t>
      </w:r>
      <w:r w:rsidR="00216A7A" w:rsidRPr="00B260DC">
        <w:rPr>
          <w:rFonts w:asciiTheme="minorHAnsi" w:hAnsiTheme="minorHAnsi" w:cstheme="minorHAnsi"/>
          <w:sz w:val="24"/>
          <w:szCs w:val="24"/>
          <w:lang w:val="en-US"/>
        </w:rPr>
        <w:t>consumption</w:t>
      </w:r>
      <w:r w:rsidR="008864FD" w:rsidRPr="00B260DC">
        <w:rPr>
          <w:rFonts w:asciiTheme="minorHAnsi" w:hAnsiTheme="minorHAnsi" w:cstheme="minorHAnsi"/>
          <w:sz w:val="24"/>
          <w:szCs w:val="24"/>
          <w:lang w:val="en-US"/>
        </w:rPr>
        <w:t xml:space="preserve"> decreased in</w:t>
      </w:r>
      <w:r w:rsidR="004A221A" w:rsidRPr="00B260DC">
        <w:rPr>
          <w:rFonts w:asciiTheme="minorHAnsi" w:hAnsiTheme="minorHAnsi" w:cstheme="minorHAnsi"/>
          <w:sz w:val="24"/>
          <w:szCs w:val="24"/>
          <w:lang w:val="en-US"/>
        </w:rPr>
        <w:t xml:space="preserve"> 2001, </w:t>
      </w:r>
      <w:r w:rsidR="006A394F" w:rsidRPr="00B260DC">
        <w:rPr>
          <w:rFonts w:asciiTheme="minorHAnsi" w:hAnsiTheme="minorHAnsi" w:cstheme="minorHAnsi"/>
          <w:sz w:val="24"/>
          <w:szCs w:val="24"/>
          <w:lang w:val="en-US"/>
        </w:rPr>
        <w:t>2009</w:t>
      </w:r>
      <w:r w:rsidR="004A221A" w:rsidRPr="00B260DC">
        <w:rPr>
          <w:rFonts w:asciiTheme="minorHAnsi" w:hAnsiTheme="minorHAnsi" w:cstheme="minorHAnsi"/>
          <w:sz w:val="24"/>
          <w:szCs w:val="24"/>
          <w:lang w:val="en-US"/>
        </w:rPr>
        <w:t xml:space="preserve"> </w:t>
      </w:r>
      <w:r w:rsidR="008864FD" w:rsidRPr="00B260DC">
        <w:rPr>
          <w:rFonts w:asciiTheme="minorHAnsi" w:hAnsiTheme="minorHAnsi" w:cstheme="minorHAnsi"/>
          <w:sz w:val="24"/>
          <w:szCs w:val="24"/>
          <w:lang w:val="en-US"/>
        </w:rPr>
        <w:t>and</w:t>
      </w:r>
      <w:r w:rsidR="004A221A" w:rsidRPr="00B260DC">
        <w:rPr>
          <w:rFonts w:asciiTheme="minorHAnsi" w:hAnsiTheme="minorHAnsi" w:cstheme="minorHAnsi"/>
          <w:sz w:val="24"/>
          <w:szCs w:val="24"/>
          <w:lang w:val="en-US"/>
        </w:rPr>
        <w:t xml:space="preserve"> 2019</w:t>
      </w:r>
      <w:r w:rsidR="006A394F" w:rsidRPr="00B260DC">
        <w:rPr>
          <w:rFonts w:asciiTheme="minorHAnsi" w:hAnsiTheme="minorHAnsi" w:cstheme="minorHAnsi"/>
          <w:sz w:val="24"/>
          <w:szCs w:val="24"/>
          <w:lang w:val="en-US"/>
        </w:rPr>
        <w:t xml:space="preserve"> </w:t>
      </w:r>
      <w:r w:rsidR="008864FD" w:rsidRPr="00B260DC">
        <w:rPr>
          <w:rFonts w:asciiTheme="minorHAnsi" w:hAnsiTheme="minorHAnsi" w:cstheme="minorHAnsi"/>
          <w:sz w:val="24"/>
          <w:szCs w:val="24"/>
          <w:lang w:val="en-US"/>
        </w:rPr>
        <w:t>compared to previous year</w:t>
      </w:r>
      <w:r w:rsidR="004A221A" w:rsidRPr="00B260DC">
        <w:rPr>
          <w:rFonts w:asciiTheme="minorHAnsi" w:hAnsiTheme="minorHAnsi" w:cstheme="minorHAnsi"/>
          <w:sz w:val="24"/>
          <w:szCs w:val="24"/>
          <w:lang w:val="en-US"/>
        </w:rPr>
        <w:t>.</w:t>
      </w:r>
      <w:r w:rsidR="006A394F" w:rsidRPr="00B260DC">
        <w:rPr>
          <w:rFonts w:asciiTheme="minorHAnsi" w:hAnsiTheme="minorHAnsi" w:cstheme="minorHAnsi"/>
          <w:sz w:val="24"/>
          <w:szCs w:val="24"/>
          <w:lang w:val="en-US"/>
        </w:rPr>
        <w:t xml:space="preserve"> </w:t>
      </w:r>
      <w:r w:rsidR="00216A7A" w:rsidRPr="00B260DC">
        <w:rPr>
          <w:rFonts w:asciiTheme="minorHAnsi" w:hAnsiTheme="minorHAnsi" w:cstheme="minorHAnsi"/>
          <w:sz w:val="24"/>
          <w:szCs w:val="24"/>
          <w:lang w:val="en-US"/>
        </w:rPr>
        <w:t xml:space="preserve">In 2020, it increased by </w:t>
      </w:r>
      <w:r w:rsidR="004A221A" w:rsidRPr="00B260DC">
        <w:rPr>
          <w:rFonts w:asciiTheme="minorHAnsi" w:hAnsiTheme="minorHAnsi" w:cstheme="minorHAnsi"/>
          <w:sz w:val="24"/>
          <w:szCs w:val="24"/>
          <w:lang w:val="en-US"/>
        </w:rPr>
        <w:t>0,</w:t>
      </w:r>
      <w:r w:rsidR="00C26263" w:rsidRPr="00B260DC">
        <w:rPr>
          <w:rFonts w:asciiTheme="minorHAnsi" w:hAnsiTheme="minorHAnsi" w:cstheme="minorHAnsi"/>
          <w:sz w:val="24"/>
          <w:szCs w:val="24"/>
          <w:lang w:val="en-US"/>
        </w:rPr>
        <w:t>8</w:t>
      </w:r>
      <w:r w:rsidR="00216A7A" w:rsidRPr="00B260DC">
        <w:rPr>
          <w:rFonts w:asciiTheme="minorHAnsi" w:hAnsiTheme="minorHAnsi" w:cstheme="minorHAnsi"/>
          <w:sz w:val="24"/>
          <w:szCs w:val="24"/>
          <w:lang w:val="en-US"/>
        </w:rPr>
        <w:t>%</w:t>
      </w:r>
      <w:r w:rsidR="00C26263" w:rsidRPr="00B260DC">
        <w:rPr>
          <w:rFonts w:asciiTheme="minorHAnsi" w:hAnsiTheme="minorHAnsi" w:cstheme="minorHAnsi"/>
          <w:sz w:val="24"/>
          <w:szCs w:val="24"/>
          <w:lang w:val="en-US"/>
        </w:rPr>
        <w:t xml:space="preserve"> </w:t>
      </w:r>
      <w:r w:rsidR="00216A7A" w:rsidRPr="00B260DC">
        <w:rPr>
          <w:rFonts w:asciiTheme="minorHAnsi" w:hAnsiTheme="minorHAnsi" w:cstheme="minorHAnsi"/>
          <w:sz w:val="24"/>
          <w:szCs w:val="24"/>
          <w:lang w:val="en-US"/>
        </w:rPr>
        <w:t>compared to previous year.</w:t>
      </w:r>
    </w:p>
    <w:p w14:paraId="422FFE46" w14:textId="77777777" w:rsidR="00302A39" w:rsidRPr="00B260DC" w:rsidRDefault="00302A39" w:rsidP="004A65F5">
      <w:pPr>
        <w:spacing w:line="360" w:lineRule="auto"/>
        <w:ind w:firstLine="432"/>
        <w:jc w:val="both"/>
        <w:rPr>
          <w:rFonts w:asciiTheme="minorHAnsi" w:hAnsiTheme="minorHAnsi" w:cstheme="minorHAnsi"/>
          <w:sz w:val="24"/>
          <w:szCs w:val="24"/>
          <w:lang w:val="en-US"/>
        </w:rPr>
      </w:pPr>
    </w:p>
    <w:p w14:paraId="59344B68" w14:textId="2216653D" w:rsidR="00762B64" w:rsidRPr="00B260DC" w:rsidRDefault="00216A7A" w:rsidP="00762B64">
      <w:pPr>
        <w:pStyle w:val="Balk6"/>
        <w:rPr>
          <w:lang w:val="en-US"/>
        </w:rPr>
      </w:pPr>
      <w:bookmarkStart w:id="130" w:name="_Toc76479001"/>
      <w:r w:rsidRPr="00B260DC">
        <w:rPr>
          <w:lang w:val="en-US"/>
        </w:rPr>
        <w:t>Figure</w:t>
      </w:r>
      <w:r w:rsidR="00762B64" w:rsidRPr="00B260DC">
        <w:rPr>
          <w:lang w:val="en-US"/>
        </w:rPr>
        <w:t xml:space="preserve"> </w:t>
      </w:r>
      <w:r w:rsidR="00853F79" w:rsidRPr="00B260DC">
        <w:rPr>
          <w:lang w:val="en-US"/>
        </w:rPr>
        <w:t>1</w:t>
      </w:r>
      <w:r w:rsidR="00762B64" w:rsidRPr="00B260DC">
        <w:rPr>
          <w:caps/>
          <w:lang w:val="en-US"/>
        </w:rPr>
        <w:fldChar w:fldCharType="begin"/>
      </w:r>
      <w:r w:rsidR="00762B64" w:rsidRPr="00B260DC">
        <w:rPr>
          <w:caps/>
          <w:lang w:val="en-US"/>
        </w:rPr>
        <w:instrText xml:space="preserve"> STYLEREF 1 \s </w:instrText>
      </w:r>
      <w:r w:rsidR="00762B64" w:rsidRPr="00B260DC">
        <w:rPr>
          <w:caps/>
          <w:lang w:val="en-US"/>
        </w:rPr>
        <w:fldChar w:fldCharType="end"/>
      </w:r>
      <w:r w:rsidR="00762B64" w:rsidRPr="00B260DC">
        <w:rPr>
          <w:lang w:val="en-US"/>
        </w:rPr>
        <w:t>.</w:t>
      </w:r>
      <w:r w:rsidR="001F0F8D" w:rsidRPr="00B260DC">
        <w:rPr>
          <w:lang w:val="en-US"/>
        </w:rPr>
        <w:t>22</w:t>
      </w:r>
      <w:r w:rsidR="00762B64" w:rsidRPr="00B260DC">
        <w:rPr>
          <w:lang w:val="en-US"/>
        </w:rPr>
        <w:t xml:space="preserve">: </w:t>
      </w:r>
      <w:r w:rsidRPr="00B260DC">
        <w:rPr>
          <w:lang w:val="en-US"/>
        </w:rPr>
        <w:t>Development of Actual Consumption by Years</w:t>
      </w:r>
      <w:r w:rsidR="00C91AB7" w:rsidRPr="00B260DC">
        <w:rPr>
          <w:lang w:val="en-US"/>
        </w:rPr>
        <w:t xml:space="preserve"> (GWh)</w:t>
      </w:r>
      <w:bookmarkEnd w:id="130"/>
    </w:p>
    <w:p w14:paraId="463DB4FE" w14:textId="77777777" w:rsidR="00B5686E" w:rsidRPr="00B260DC" w:rsidRDefault="00472BC4" w:rsidP="007B770A">
      <w:pPr>
        <w:rPr>
          <w:lang w:val="en-US"/>
        </w:rPr>
      </w:pPr>
      <w:r w:rsidRPr="00B260DC">
        <w:rPr>
          <w:noProof/>
          <w:lang w:eastAsia="tr-TR" w:bidi="ar-SA"/>
        </w:rPr>
        <w:drawing>
          <wp:inline distT="0" distB="0" distL="0" distR="0" wp14:anchorId="2682F321" wp14:editId="37554C44">
            <wp:extent cx="5637530" cy="3192780"/>
            <wp:effectExtent l="0" t="0" r="1270" b="762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2923" cy="3246805"/>
                    </a:xfrm>
                    <a:prstGeom prst="rect">
                      <a:avLst/>
                    </a:prstGeom>
                    <a:noFill/>
                  </pic:spPr>
                </pic:pic>
              </a:graphicData>
            </a:graphic>
          </wp:inline>
        </w:drawing>
      </w:r>
    </w:p>
    <w:p w14:paraId="48554772" w14:textId="6E373D1F" w:rsidR="00A32939" w:rsidRPr="00B260DC" w:rsidRDefault="00A32939" w:rsidP="00A32939">
      <w:pPr>
        <w:pStyle w:val="11ilebalayanlar"/>
        <w:rPr>
          <w:lang w:val="en-US"/>
        </w:rPr>
      </w:pPr>
      <w:bookmarkStart w:id="131" w:name="_Toc76633636"/>
      <w:r w:rsidRPr="00B260DC">
        <w:rPr>
          <w:lang w:val="en-US"/>
        </w:rPr>
        <w:lastRenderedPageBreak/>
        <w:t xml:space="preserve">1.6 </w:t>
      </w:r>
      <w:r w:rsidR="00216A7A" w:rsidRPr="00B260DC">
        <w:rPr>
          <w:lang w:val="en-US"/>
        </w:rPr>
        <w:t>Import and Export</w:t>
      </w:r>
      <w:bookmarkEnd w:id="131"/>
    </w:p>
    <w:p w14:paraId="0AA2ABB8" w14:textId="77777777" w:rsidR="0046425D" w:rsidRPr="00B260DC" w:rsidRDefault="00A32939" w:rsidP="00A32939">
      <w:pPr>
        <w:pStyle w:val="Tablo1"/>
        <w:rPr>
          <w:lang w:val="en-US"/>
        </w:rPr>
      </w:pPr>
      <w:r w:rsidRPr="00B260DC">
        <w:rPr>
          <w:lang w:val="en-US"/>
        </w:rPr>
        <w:t xml:space="preserve"> </w:t>
      </w:r>
      <w:bookmarkStart w:id="132" w:name="_Toc478406115"/>
    </w:p>
    <w:p w14:paraId="1DA27A60" w14:textId="270757A2" w:rsidR="003A32C3" w:rsidRPr="00B260DC" w:rsidRDefault="003A32C3" w:rsidP="00A32939">
      <w:pPr>
        <w:pStyle w:val="Tablo1"/>
        <w:rPr>
          <w:sz w:val="24"/>
          <w:szCs w:val="24"/>
          <w:lang w:val="en-US"/>
        </w:rPr>
      </w:pPr>
      <w:r w:rsidRPr="00B260DC">
        <w:rPr>
          <w:sz w:val="24"/>
          <w:szCs w:val="24"/>
          <w:lang w:val="en-US"/>
        </w:rPr>
        <w:t xml:space="preserve">1.6.1 </w:t>
      </w:r>
      <w:r w:rsidR="00216A7A" w:rsidRPr="00B260DC">
        <w:rPr>
          <w:sz w:val="24"/>
          <w:szCs w:val="24"/>
          <w:lang w:val="en-US"/>
        </w:rPr>
        <w:t>Import</w:t>
      </w:r>
    </w:p>
    <w:p w14:paraId="7D3D881E" w14:textId="77777777" w:rsidR="007B770A" w:rsidRPr="00B260DC" w:rsidRDefault="007B770A" w:rsidP="00A32939">
      <w:pPr>
        <w:pStyle w:val="Tablo1"/>
        <w:rPr>
          <w:sz w:val="24"/>
          <w:szCs w:val="24"/>
          <w:lang w:val="en-US"/>
        </w:rPr>
      </w:pPr>
    </w:p>
    <w:p w14:paraId="42DB4F54" w14:textId="4EE47772" w:rsidR="003F3A8F" w:rsidRPr="00B260DC" w:rsidRDefault="00524246" w:rsidP="0040451E">
      <w:pPr>
        <w:pStyle w:val="Tablo1"/>
        <w:spacing w:line="360" w:lineRule="auto"/>
        <w:rPr>
          <w:b w:val="0"/>
          <w:sz w:val="24"/>
          <w:szCs w:val="24"/>
          <w:lang w:val="en-US"/>
        </w:rPr>
      </w:pPr>
      <w:r w:rsidRPr="00B260DC">
        <w:rPr>
          <w:b w:val="0"/>
          <w:sz w:val="24"/>
          <w:szCs w:val="24"/>
          <w:lang w:val="en-US"/>
        </w:rPr>
        <w:t>The data on electricity imports in 2020 is shown in Figure</w:t>
      </w:r>
      <w:r w:rsidR="003A32C3" w:rsidRPr="00B260DC">
        <w:rPr>
          <w:b w:val="0"/>
          <w:sz w:val="24"/>
          <w:szCs w:val="24"/>
          <w:lang w:val="en-US"/>
        </w:rPr>
        <w:t xml:space="preserve"> 1.</w:t>
      </w:r>
      <w:r w:rsidR="001F0F8D" w:rsidRPr="00B260DC">
        <w:rPr>
          <w:b w:val="0"/>
          <w:sz w:val="24"/>
          <w:szCs w:val="24"/>
          <w:lang w:val="en-US"/>
        </w:rPr>
        <w:t>23</w:t>
      </w:r>
      <w:r w:rsidR="003A32C3" w:rsidRPr="00B260DC">
        <w:rPr>
          <w:b w:val="0"/>
          <w:sz w:val="24"/>
          <w:szCs w:val="24"/>
          <w:lang w:val="en-US"/>
        </w:rPr>
        <w:t xml:space="preserve"> </w:t>
      </w:r>
      <w:r w:rsidRPr="00B260DC">
        <w:rPr>
          <w:b w:val="0"/>
          <w:sz w:val="24"/>
          <w:szCs w:val="24"/>
          <w:lang w:val="en-US"/>
        </w:rPr>
        <w:t>on the basis of months. 89,42% of the total 1.888.286,50 MWh electricity imports in 2020 was from Bulgaria</w:t>
      </w:r>
      <w:r w:rsidR="00133C89" w:rsidRPr="00B260DC">
        <w:rPr>
          <w:b w:val="0"/>
          <w:sz w:val="24"/>
          <w:szCs w:val="24"/>
          <w:lang w:val="en-US"/>
        </w:rPr>
        <w:t xml:space="preserve">, </w:t>
      </w:r>
      <w:r w:rsidR="00012302" w:rsidRPr="00B260DC">
        <w:rPr>
          <w:b w:val="0"/>
          <w:sz w:val="24"/>
          <w:szCs w:val="24"/>
          <w:lang w:val="en-US"/>
        </w:rPr>
        <w:t>8,99</w:t>
      </w:r>
      <w:r w:rsidRPr="00B260DC">
        <w:rPr>
          <w:b w:val="0"/>
          <w:sz w:val="24"/>
          <w:szCs w:val="24"/>
          <w:lang w:val="en-US"/>
        </w:rPr>
        <w:t xml:space="preserve">% from Georgia and </w:t>
      </w:r>
      <w:r w:rsidR="00012302" w:rsidRPr="00B260DC">
        <w:rPr>
          <w:b w:val="0"/>
          <w:sz w:val="24"/>
          <w:szCs w:val="24"/>
          <w:lang w:val="en-US"/>
        </w:rPr>
        <w:t>1,59</w:t>
      </w:r>
      <w:r w:rsidRPr="00B260DC">
        <w:rPr>
          <w:b w:val="0"/>
          <w:sz w:val="24"/>
          <w:szCs w:val="24"/>
          <w:lang w:val="en-US"/>
        </w:rPr>
        <w:t>%</w:t>
      </w:r>
      <w:r w:rsidR="00012302" w:rsidRPr="00B260DC">
        <w:rPr>
          <w:b w:val="0"/>
          <w:sz w:val="24"/>
          <w:szCs w:val="24"/>
          <w:lang w:val="en-US"/>
        </w:rPr>
        <w:t xml:space="preserve"> </w:t>
      </w:r>
      <w:r w:rsidRPr="00B260DC">
        <w:rPr>
          <w:b w:val="0"/>
          <w:sz w:val="24"/>
          <w:szCs w:val="24"/>
          <w:lang w:val="en-US"/>
        </w:rPr>
        <w:t>from Greece</w:t>
      </w:r>
      <w:r w:rsidR="00FC14D5" w:rsidRPr="00B260DC">
        <w:rPr>
          <w:b w:val="0"/>
          <w:sz w:val="24"/>
          <w:szCs w:val="24"/>
          <w:lang w:val="en-US"/>
        </w:rPr>
        <w:t>.</w:t>
      </w:r>
      <w:r w:rsidR="0046425D" w:rsidRPr="00B260DC">
        <w:rPr>
          <w:b w:val="0"/>
          <w:sz w:val="24"/>
          <w:szCs w:val="24"/>
          <w:lang w:val="en-US"/>
        </w:rPr>
        <w:t xml:space="preserve"> </w:t>
      </w:r>
      <w:r w:rsidRPr="00B260DC">
        <w:rPr>
          <w:b w:val="0"/>
          <w:sz w:val="24"/>
          <w:szCs w:val="24"/>
          <w:lang w:val="en-US"/>
        </w:rPr>
        <w:t>On a monthly basis, the highest electricity import was in June</w:t>
      </w:r>
      <w:r w:rsidR="0046425D" w:rsidRPr="00B260DC">
        <w:rPr>
          <w:b w:val="0"/>
          <w:sz w:val="24"/>
          <w:szCs w:val="24"/>
          <w:lang w:val="en-US"/>
        </w:rPr>
        <w:t>,</w:t>
      </w:r>
      <w:r w:rsidRPr="00B260DC">
        <w:rPr>
          <w:b w:val="0"/>
          <w:sz w:val="24"/>
          <w:szCs w:val="24"/>
          <w:lang w:val="en-US"/>
        </w:rPr>
        <w:t xml:space="preserve"> while the lowest</w:t>
      </w:r>
      <w:r w:rsidR="0046425D" w:rsidRPr="00B260DC">
        <w:rPr>
          <w:b w:val="0"/>
          <w:sz w:val="24"/>
          <w:szCs w:val="24"/>
          <w:lang w:val="en-US"/>
        </w:rPr>
        <w:t xml:space="preserve"> </w:t>
      </w:r>
      <w:r w:rsidR="00B76A4E" w:rsidRPr="00B260DC">
        <w:rPr>
          <w:b w:val="0"/>
          <w:sz w:val="24"/>
          <w:szCs w:val="24"/>
          <w:lang w:val="en-US"/>
        </w:rPr>
        <w:t>electricity import was in November</w:t>
      </w:r>
      <w:r w:rsidR="0046425D" w:rsidRPr="00B260DC">
        <w:rPr>
          <w:b w:val="0"/>
          <w:sz w:val="24"/>
          <w:szCs w:val="24"/>
          <w:lang w:val="en-US"/>
        </w:rPr>
        <w:t>.</w:t>
      </w:r>
    </w:p>
    <w:p w14:paraId="727F2B12" w14:textId="6F8120BC" w:rsidR="00A200E2" w:rsidRPr="00B260DC" w:rsidRDefault="00B76A4E" w:rsidP="00A200E2">
      <w:pPr>
        <w:pStyle w:val="Balk6"/>
        <w:rPr>
          <w:lang w:val="en-US"/>
        </w:rPr>
      </w:pPr>
      <w:bookmarkStart w:id="133" w:name="_Toc76479002"/>
      <w:r w:rsidRPr="00B260DC">
        <w:rPr>
          <w:lang w:val="en-US"/>
        </w:rPr>
        <w:t>Figure</w:t>
      </w:r>
      <w:r w:rsidR="003A32C3" w:rsidRPr="00B260DC">
        <w:rPr>
          <w:lang w:val="en-US"/>
        </w:rPr>
        <w:t xml:space="preserve"> </w:t>
      </w:r>
      <w:r w:rsidR="00853F79" w:rsidRPr="00B260DC">
        <w:rPr>
          <w:lang w:val="en-US"/>
        </w:rPr>
        <w:t>1</w:t>
      </w:r>
      <w:r w:rsidR="003A32C3" w:rsidRPr="00B260DC">
        <w:rPr>
          <w:lang w:val="en-US"/>
        </w:rPr>
        <w:fldChar w:fldCharType="begin"/>
      </w:r>
      <w:r w:rsidR="003A32C3" w:rsidRPr="00B260DC">
        <w:rPr>
          <w:lang w:val="en-US"/>
        </w:rPr>
        <w:instrText xml:space="preserve"> STYLEREF 1 \s </w:instrText>
      </w:r>
      <w:r w:rsidR="003A32C3" w:rsidRPr="00B260DC">
        <w:rPr>
          <w:lang w:val="en-US"/>
        </w:rPr>
        <w:fldChar w:fldCharType="end"/>
      </w:r>
      <w:r w:rsidR="003A32C3" w:rsidRPr="00B260DC">
        <w:rPr>
          <w:lang w:val="en-US"/>
        </w:rPr>
        <w:t>.</w:t>
      </w:r>
      <w:r w:rsidR="001F0F8D" w:rsidRPr="00B260DC">
        <w:rPr>
          <w:lang w:val="en-US"/>
        </w:rPr>
        <w:t>23</w:t>
      </w:r>
      <w:r w:rsidR="003A32C3" w:rsidRPr="00B260DC">
        <w:rPr>
          <w:lang w:val="en-US"/>
        </w:rPr>
        <w:t xml:space="preserve">: </w:t>
      </w:r>
      <w:r w:rsidRPr="00B260DC">
        <w:rPr>
          <w:lang w:val="en-US"/>
        </w:rPr>
        <w:t xml:space="preserve">Electricity Imports in </w:t>
      </w:r>
      <w:r w:rsidRPr="00B260DC">
        <w:rPr>
          <w:szCs w:val="24"/>
          <w:lang w:val="en-US"/>
        </w:rPr>
        <w:t>2020 by Months</w:t>
      </w:r>
      <w:r w:rsidRPr="00B260DC">
        <w:rPr>
          <w:lang w:val="en-US"/>
        </w:rPr>
        <w:t xml:space="preserve"> </w:t>
      </w:r>
      <w:r w:rsidR="003A32C3" w:rsidRPr="00B260DC">
        <w:rPr>
          <w:lang w:val="en-US"/>
        </w:rPr>
        <w:t>(MWh)</w:t>
      </w:r>
      <w:bookmarkEnd w:id="133"/>
    </w:p>
    <w:p w14:paraId="22002923" w14:textId="16A8D059" w:rsidR="007B770A" w:rsidRPr="00B260DC" w:rsidRDefault="0040451E" w:rsidP="000C7534">
      <w:pPr>
        <w:rPr>
          <w:lang w:val="en-US"/>
        </w:rPr>
      </w:pPr>
      <w:r w:rsidRPr="00B260DC">
        <w:rPr>
          <w:noProof/>
          <w:lang w:eastAsia="tr-TR" w:bidi="ar-SA"/>
        </w:rPr>
        <w:drawing>
          <wp:inline distT="0" distB="0" distL="0" distR="0" wp14:anchorId="4BC3FBC3" wp14:editId="282E73D2">
            <wp:extent cx="5775960" cy="2755900"/>
            <wp:effectExtent l="0" t="0" r="0" b="635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5960" cy="2755900"/>
                    </a:xfrm>
                    <a:prstGeom prst="rect">
                      <a:avLst/>
                    </a:prstGeom>
                    <a:noFill/>
                  </pic:spPr>
                </pic:pic>
              </a:graphicData>
            </a:graphic>
          </wp:inline>
        </w:drawing>
      </w:r>
      <w:bookmarkEnd w:id="132"/>
    </w:p>
    <w:p w14:paraId="654D95E9" w14:textId="77777777" w:rsidR="000C7534" w:rsidRPr="00B260DC" w:rsidRDefault="000C7534" w:rsidP="000C7534">
      <w:pPr>
        <w:rPr>
          <w:lang w:val="en-US"/>
        </w:rPr>
      </w:pPr>
    </w:p>
    <w:p w14:paraId="7B36D9E2" w14:textId="049C8A4D" w:rsidR="006C1587" w:rsidRPr="00B260DC" w:rsidRDefault="006C1587" w:rsidP="006C1587">
      <w:pPr>
        <w:pStyle w:val="Tablo1"/>
        <w:rPr>
          <w:sz w:val="24"/>
          <w:szCs w:val="24"/>
          <w:lang w:val="en-US"/>
        </w:rPr>
      </w:pPr>
      <w:r w:rsidRPr="00B260DC">
        <w:rPr>
          <w:sz w:val="24"/>
          <w:szCs w:val="24"/>
          <w:lang w:val="en-US"/>
        </w:rPr>
        <w:t xml:space="preserve">1.6.2 </w:t>
      </w:r>
      <w:r w:rsidR="00B76A4E" w:rsidRPr="00B260DC">
        <w:rPr>
          <w:sz w:val="24"/>
          <w:szCs w:val="24"/>
          <w:lang w:val="en-US"/>
        </w:rPr>
        <w:t>Export</w:t>
      </w:r>
    </w:p>
    <w:p w14:paraId="0251BFD2" w14:textId="77777777" w:rsidR="007B770A" w:rsidRPr="00B260DC" w:rsidRDefault="007B770A" w:rsidP="006C1587">
      <w:pPr>
        <w:pStyle w:val="Tablo1"/>
        <w:spacing w:line="360" w:lineRule="auto"/>
        <w:rPr>
          <w:b w:val="0"/>
          <w:sz w:val="24"/>
          <w:szCs w:val="24"/>
          <w:lang w:val="en-US"/>
        </w:rPr>
      </w:pPr>
    </w:p>
    <w:p w14:paraId="717FADA7" w14:textId="6BC9E430" w:rsidR="004634EA" w:rsidRPr="00B260DC" w:rsidRDefault="004C3F76" w:rsidP="00E10CE6">
      <w:pPr>
        <w:pStyle w:val="Tablo1"/>
        <w:spacing w:line="360" w:lineRule="auto"/>
        <w:ind w:firstLine="708"/>
        <w:rPr>
          <w:lang w:val="en-US"/>
        </w:rPr>
      </w:pPr>
      <w:r w:rsidRPr="00B260DC">
        <w:rPr>
          <w:b w:val="0"/>
          <w:sz w:val="24"/>
          <w:szCs w:val="24"/>
          <w:lang w:val="en-US"/>
        </w:rPr>
        <w:t>The data on electricity exports in 2020 by months is shown in Figure 1.24</w:t>
      </w:r>
      <w:r w:rsidR="006C1587" w:rsidRPr="00B260DC">
        <w:rPr>
          <w:b w:val="0"/>
          <w:sz w:val="24"/>
          <w:szCs w:val="24"/>
          <w:lang w:val="en-US"/>
        </w:rPr>
        <w:t>.</w:t>
      </w:r>
      <w:r w:rsidR="006C1587" w:rsidRPr="00B260DC">
        <w:rPr>
          <w:lang w:val="en-US"/>
        </w:rPr>
        <w:t xml:space="preserve"> </w:t>
      </w:r>
      <w:r w:rsidR="004634EA" w:rsidRPr="00B260DC">
        <w:rPr>
          <w:b w:val="0"/>
          <w:sz w:val="24"/>
          <w:szCs w:val="24"/>
          <w:lang w:val="en-US"/>
        </w:rPr>
        <w:t xml:space="preserve">74,10% of the total electricity </w:t>
      </w:r>
      <w:r w:rsidR="00302A39">
        <w:rPr>
          <w:b w:val="0"/>
          <w:sz w:val="24"/>
          <w:szCs w:val="24"/>
          <w:lang w:val="en-US"/>
        </w:rPr>
        <w:t>exports</w:t>
      </w:r>
      <w:r w:rsidR="004634EA" w:rsidRPr="00B260DC">
        <w:rPr>
          <w:b w:val="0"/>
          <w:sz w:val="24"/>
          <w:szCs w:val="24"/>
          <w:lang w:val="en-US"/>
        </w:rPr>
        <w:t xml:space="preserve"> (2.483.990,38 MWh) was </w:t>
      </w:r>
      <w:r w:rsidR="00302A39">
        <w:rPr>
          <w:b w:val="0"/>
          <w:sz w:val="24"/>
          <w:szCs w:val="24"/>
          <w:lang w:val="en-US"/>
        </w:rPr>
        <w:t>exported</w:t>
      </w:r>
      <w:r w:rsidR="004634EA" w:rsidRPr="00B260DC">
        <w:rPr>
          <w:b w:val="0"/>
          <w:sz w:val="24"/>
          <w:szCs w:val="24"/>
          <w:lang w:val="en-US"/>
        </w:rPr>
        <w:t xml:space="preserve"> to Greece, 13,17% to Bulgaria, 12,68% to </w:t>
      </w:r>
      <w:r w:rsidR="00521AF4" w:rsidRPr="00B260DC">
        <w:rPr>
          <w:b w:val="0"/>
          <w:sz w:val="24"/>
          <w:szCs w:val="24"/>
          <w:lang w:val="en-US"/>
        </w:rPr>
        <w:t>Georgia,</w:t>
      </w:r>
      <w:r w:rsidR="004634EA" w:rsidRPr="00B260DC">
        <w:rPr>
          <w:b w:val="0"/>
          <w:sz w:val="24"/>
          <w:szCs w:val="24"/>
          <w:lang w:val="en-US"/>
        </w:rPr>
        <w:t xml:space="preserve"> and the remaining was </w:t>
      </w:r>
      <w:r w:rsidR="00302A39">
        <w:rPr>
          <w:b w:val="0"/>
          <w:sz w:val="24"/>
          <w:szCs w:val="24"/>
          <w:lang w:val="en-US"/>
        </w:rPr>
        <w:t>exported</w:t>
      </w:r>
      <w:r w:rsidR="004634EA" w:rsidRPr="00B260DC">
        <w:rPr>
          <w:b w:val="0"/>
          <w:sz w:val="24"/>
          <w:szCs w:val="24"/>
          <w:lang w:val="en-US"/>
        </w:rPr>
        <w:t xml:space="preserve"> to Syria in 2020. On a monthly basis, the highest electricity export was in November, while the lowest electricity export was in June.</w:t>
      </w:r>
    </w:p>
    <w:p w14:paraId="3681BE9A" w14:textId="191DFC6F" w:rsidR="00F87F33" w:rsidRDefault="00F87F33" w:rsidP="006C1587">
      <w:pPr>
        <w:pStyle w:val="Balk6"/>
        <w:rPr>
          <w:lang w:val="en-US"/>
        </w:rPr>
      </w:pPr>
      <w:bookmarkStart w:id="134" w:name="_Toc487101634"/>
    </w:p>
    <w:p w14:paraId="2E69EA31" w14:textId="304A38A9" w:rsidR="0032318D" w:rsidRDefault="0032318D" w:rsidP="0032318D">
      <w:pPr>
        <w:rPr>
          <w:lang w:val="en-US"/>
        </w:rPr>
      </w:pPr>
    </w:p>
    <w:p w14:paraId="2A6C8396" w14:textId="4A47D150" w:rsidR="0032318D" w:rsidRDefault="0032318D" w:rsidP="0032318D">
      <w:pPr>
        <w:rPr>
          <w:lang w:val="en-US"/>
        </w:rPr>
      </w:pPr>
    </w:p>
    <w:p w14:paraId="4035B691" w14:textId="189BC306" w:rsidR="0032318D" w:rsidRDefault="0032318D" w:rsidP="0032318D">
      <w:pPr>
        <w:rPr>
          <w:lang w:val="en-US"/>
        </w:rPr>
      </w:pPr>
    </w:p>
    <w:p w14:paraId="2A956FC2" w14:textId="77777777" w:rsidR="0032318D" w:rsidRPr="0032318D" w:rsidRDefault="0032318D" w:rsidP="0032318D">
      <w:pPr>
        <w:rPr>
          <w:lang w:val="en-US"/>
        </w:rPr>
      </w:pPr>
    </w:p>
    <w:p w14:paraId="2A79E8C6" w14:textId="0F853C19" w:rsidR="006C1587" w:rsidRPr="00B260DC" w:rsidRDefault="00B32BF1" w:rsidP="006C1587">
      <w:pPr>
        <w:pStyle w:val="Balk6"/>
        <w:rPr>
          <w:lang w:val="en-US"/>
        </w:rPr>
      </w:pPr>
      <w:bookmarkStart w:id="135" w:name="_Toc76479003"/>
      <w:r w:rsidRPr="00B260DC">
        <w:rPr>
          <w:lang w:val="en-US"/>
        </w:rPr>
        <w:lastRenderedPageBreak/>
        <w:t>Figure</w:t>
      </w:r>
      <w:r w:rsidR="006C1587" w:rsidRPr="00B260DC">
        <w:rPr>
          <w:lang w:val="en-US"/>
        </w:rPr>
        <w:t xml:space="preserve"> </w:t>
      </w:r>
      <w:r w:rsidR="00853F79" w:rsidRPr="00B260DC">
        <w:rPr>
          <w:lang w:val="en-US"/>
        </w:rPr>
        <w:t>1</w:t>
      </w:r>
      <w:r w:rsidR="006C1587" w:rsidRPr="00B260DC">
        <w:rPr>
          <w:caps/>
          <w:lang w:val="en-US"/>
        </w:rPr>
        <w:fldChar w:fldCharType="begin"/>
      </w:r>
      <w:r w:rsidR="006C1587" w:rsidRPr="00B260DC">
        <w:rPr>
          <w:caps/>
          <w:lang w:val="en-US"/>
        </w:rPr>
        <w:instrText xml:space="preserve"> STYLEREF 1 \s </w:instrText>
      </w:r>
      <w:r w:rsidR="006C1587" w:rsidRPr="00B260DC">
        <w:rPr>
          <w:caps/>
          <w:lang w:val="en-US"/>
        </w:rPr>
        <w:fldChar w:fldCharType="end"/>
      </w:r>
      <w:r w:rsidR="006C1587" w:rsidRPr="00B260DC">
        <w:rPr>
          <w:lang w:val="en-US"/>
        </w:rPr>
        <w:t xml:space="preserve">.24: </w:t>
      </w:r>
      <w:r w:rsidR="000367FB" w:rsidRPr="00B260DC">
        <w:rPr>
          <w:lang w:val="en-US"/>
        </w:rPr>
        <w:t xml:space="preserve">Electricity Exports in </w:t>
      </w:r>
      <w:r w:rsidR="000367FB" w:rsidRPr="00B260DC">
        <w:rPr>
          <w:szCs w:val="24"/>
          <w:lang w:val="en-US"/>
        </w:rPr>
        <w:t>2020 by Months</w:t>
      </w:r>
      <w:r w:rsidR="000367FB" w:rsidRPr="00B260DC">
        <w:rPr>
          <w:lang w:val="en-US"/>
        </w:rPr>
        <w:t xml:space="preserve"> </w:t>
      </w:r>
      <w:r w:rsidR="006C1587" w:rsidRPr="00B260DC">
        <w:rPr>
          <w:lang w:val="en-US"/>
        </w:rPr>
        <w:t>(MWh)</w:t>
      </w:r>
      <w:bookmarkEnd w:id="134"/>
      <w:bookmarkEnd w:id="135"/>
    </w:p>
    <w:p w14:paraId="21E3AAB4" w14:textId="767B5373" w:rsidR="006C1587" w:rsidRPr="00B260DC" w:rsidRDefault="0040451E" w:rsidP="006C1587">
      <w:pPr>
        <w:rPr>
          <w:lang w:val="en-US"/>
        </w:rPr>
      </w:pPr>
      <w:r w:rsidRPr="00B260DC">
        <w:rPr>
          <w:noProof/>
          <w:lang w:eastAsia="tr-TR" w:bidi="ar-SA"/>
        </w:rPr>
        <w:drawing>
          <wp:inline distT="0" distB="0" distL="0" distR="0" wp14:anchorId="396F17CB" wp14:editId="69C066E3">
            <wp:extent cx="5640309" cy="3390435"/>
            <wp:effectExtent l="0" t="0" r="0" b="63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52261" cy="3397619"/>
                    </a:xfrm>
                    <a:prstGeom prst="rect">
                      <a:avLst/>
                    </a:prstGeom>
                    <a:noFill/>
                  </pic:spPr>
                </pic:pic>
              </a:graphicData>
            </a:graphic>
          </wp:inline>
        </w:drawing>
      </w:r>
    </w:p>
    <w:p w14:paraId="36188CC4" w14:textId="77777777" w:rsidR="00CB2DB1" w:rsidRPr="00B260DC" w:rsidRDefault="00CB2DB1" w:rsidP="00CB2DB1">
      <w:pPr>
        <w:pStyle w:val="AnaBalklar"/>
        <w:ind w:left="720"/>
        <w:rPr>
          <w:lang w:val="en-US"/>
        </w:rPr>
      </w:pPr>
      <w:bookmarkStart w:id="136" w:name="_Toc483831847"/>
      <w:bookmarkStart w:id="137" w:name="_Toc512430791"/>
      <w:bookmarkStart w:id="138" w:name="_Toc514767704"/>
      <w:bookmarkStart w:id="139" w:name="_Toc326331442"/>
      <w:bookmarkEnd w:id="10"/>
    </w:p>
    <w:p w14:paraId="66DCF8B8" w14:textId="77777777" w:rsidR="00CB2DB1" w:rsidRPr="00B260DC" w:rsidRDefault="00CB2DB1">
      <w:pPr>
        <w:rPr>
          <w:rFonts w:ascii="Times New Roman" w:hAnsi="Times New Roman"/>
          <w:b/>
          <w:sz w:val="24"/>
          <w:szCs w:val="32"/>
          <w:lang w:val="en-US" w:bidi="ar-SA"/>
        </w:rPr>
      </w:pPr>
      <w:r w:rsidRPr="00B260DC">
        <w:rPr>
          <w:lang w:val="en-US"/>
        </w:rPr>
        <w:br w:type="page"/>
      </w:r>
    </w:p>
    <w:p w14:paraId="463E898E" w14:textId="7A9E3950" w:rsidR="00D46870" w:rsidRPr="00B260DC" w:rsidRDefault="004634EA" w:rsidP="00D46870">
      <w:pPr>
        <w:pStyle w:val="AnaBalklar"/>
        <w:numPr>
          <w:ilvl w:val="0"/>
          <w:numId w:val="23"/>
        </w:numPr>
        <w:rPr>
          <w:lang w:val="en-US"/>
        </w:rPr>
      </w:pPr>
      <w:bookmarkStart w:id="140" w:name="_Toc76633637"/>
      <w:bookmarkEnd w:id="136"/>
      <w:bookmarkEnd w:id="137"/>
      <w:bookmarkEnd w:id="138"/>
      <w:r w:rsidRPr="00B260DC">
        <w:rPr>
          <w:lang w:val="en-US"/>
        </w:rPr>
        <w:lastRenderedPageBreak/>
        <w:t>WHOLESALE MARKET</w:t>
      </w:r>
      <w:bookmarkEnd w:id="140"/>
      <w:r w:rsidRPr="00B260DC">
        <w:rPr>
          <w:lang w:val="en-US"/>
        </w:rPr>
        <w:tab/>
      </w:r>
      <w:r w:rsidRPr="00B260DC">
        <w:rPr>
          <w:lang w:val="en-US"/>
        </w:rPr>
        <w:tab/>
      </w:r>
    </w:p>
    <w:p w14:paraId="682FD6D6" w14:textId="77777777" w:rsidR="00D46870" w:rsidRPr="00B260DC" w:rsidRDefault="00D46870" w:rsidP="00D46870">
      <w:pPr>
        <w:pStyle w:val="AnaBalklar"/>
        <w:ind w:left="720"/>
        <w:rPr>
          <w:lang w:val="en-US"/>
        </w:rPr>
      </w:pPr>
    </w:p>
    <w:p w14:paraId="676F4EE9" w14:textId="6F570C49" w:rsidR="004634EA" w:rsidRPr="00B260DC" w:rsidRDefault="004634EA" w:rsidP="00E10CE6">
      <w:pPr>
        <w:spacing w:line="360" w:lineRule="auto"/>
        <w:ind w:firstLine="360"/>
        <w:jc w:val="both"/>
        <w:rPr>
          <w:rFonts w:ascii="Times New Roman" w:hAnsi="Times New Roman" w:cs="Times New Roman"/>
          <w:sz w:val="24"/>
          <w:szCs w:val="24"/>
          <w:shd w:val="clear" w:color="auto" w:fill="FFFFFF"/>
          <w:lang w:val="en-US"/>
        </w:rPr>
      </w:pPr>
      <w:r w:rsidRPr="00B260DC">
        <w:rPr>
          <w:rFonts w:ascii="Times New Roman" w:hAnsi="Times New Roman" w:cs="Times New Roman"/>
          <w:sz w:val="24"/>
          <w:szCs w:val="24"/>
          <w:shd w:val="clear" w:color="auto" w:fill="FFFFFF"/>
          <w:lang w:val="en-US"/>
        </w:rPr>
        <w:t xml:space="preserve">In this section, the developments that occurred in the wholesale market in 2020 were </w:t>
      </w:r>
      <w:r w:rsidR="008A6107" w:rsidRPr="00B260DC">
        <w:rPr>
          <w:rFonts w:ascii="Times New Roman" w:hAnsi="Times New Roman" w:cs="Times New Roman"/>
          <w:sz w:val="24"/>
          <w:szCs w:val="24"/>
          <w:shd w:val="clear" w:color="auto" w:fill="FFFFFF"/>
          <w:lang w:val="en-US"/>
        </w:rPr>
        <w:t>analyzed</w:t>
      </w:r>
      <w:r w:rsidR="00D46870" w:rsidRPr="00B260DC">
        <w:rPr>
          <w:rFonts w:asciiTheme="minorHAnsi" w:eastAsiaTheme="minorEastAsia" w:hAnsiTheme="minorHAnsi" w:cstheme="minorHAnsi"/>
          <w:sz w:val="24"/>
          <w:szCs w:val="24"/>
          <w:lang w:val="en-US"/>
        </w:rPr>
        <w:t xml:space="preserve">. </w:t>
      </w:r>
      <w:r w:rsidRPr="00B260DC">
        <w:rPr>
          <w:rFonts w:ascii="Times New Roman" w:hAnsi="Times New Roman" w:cs="Times New Roman"/>
          <w:sz w:val="24"/>
          <w:szCs w:val="24"/>
          <w:shd w:val="clear" w:color="auto" w:fill="FFFFFF"/>
          <w:lang w:val="en-US"/>
        </w:rPr>
        <w:t>In this context</w:t>
      </w:r>
      <w:r w:rsidR="00492A3D" w:rsidRPr="00B260DC">
        <w:rPr>
          <w:rFonts w:ascii="Times New Roman" w:hAnsi="Times New Roman" w:cs="Times New Roman"/>
          <w:sz w:val="24"/>
          <w:szCs w:val="24"/>
          <w:shd w:val="clear" w:color="auto" w:fill="FFFFFF"/>
          <w:lang w:val="en-US"/>
        </w:rPr>
        <w:t>,</w:t>
      </w:r>
      <w:r w:rsidRPr="00B260DC">
        <w:rPr>
          <w:rFonts w:ascii="Times New Roman" w:hAnsi="Times New Roman" w:cs="Times New Roman"/>
          <w:sz w:val="24"/>
          <w:szCs w:val="24"/>
          <w:shd w:val="clear" w:color="auto" w:fill="FFFFFF"/>
          <w:lang w:val="en-US"/>
        </w:rPr>
        <w:t xml:space="preserve"> the prices of the Day-Ahead Market (DAM), the Intra-Day Market (IDM) and the Balancing Power Market (BPM) are presented with the volumes and the orders given. </w:t>
      </w:r>
      <w:r w:rsidR="00A67FDD" w:rsidRPr="00B260DC">
        <w:rPr>
          <w:rFonts w:ascii="Times New Roman" w:hAnsi="Times New Roman" w:cs="Times New Roman"/>
          <w:sz w:val="24"/>
          <w:szCs w:val="24"/>
          <w:shd w:val="clear" w:color="auto" w:fill="FFFFFF"/>
          <w:lang w:val="en-US"/>
        </w:rPr>
        <w:t>In addition</w:t>
      </w:r>
      <w:r w:rsidRPr="00B260DC">
        <w:rPr>
          <w:rFonts w:ascii="Times New Roman" w:hAnsi="Times New Roman" w:cs="Times New Roman"/>
          <w:sz w:val="24"/>
          <w:szCs w:val="24"/>
          <w:shd w:val="clear" w:color="auto" w:fill="FFFFFF"/>
          <w:lang w:val="en-US"/>
        </w:rPr>
        <w:t>, the changes that occurred in the market structure are explained.</w:t>
      </w:r>
    </w:p>
    <w:p w14:paraId="125231EC" w14:textId="0F7B93BD" w:rsidR="005A49C3" w:rsidRPr="00B260DC" w:rsidRDefault="005A49C3" w:rsidP="00E10CE6">
      <w:pPr>
        <w:spacing w:line="360" w:lineRule="auto"/>
        <w:ind w:firstLine="360"/>
        <w:jc w:val="both"/>
        <w:rPr>
          <w:rFonts w:ascii="Times New Roman" w:hAnsi="Times New Roman" w:cs="Times New Roman"/>
          <w:sz w:val="24"/>
          <w:szCs w:val="24"/>
          <w:shd w:val="clear" w:color="auto" w:fill="FFFFFF"/>
          <w:lang w:val="en-US"/>
        </w:rPr>
      </w:pPr>
      <w:r w:rsidRPr="00B260DC">
        <w:rPr>
          <w:rFonts w:ascii="Times New Roman" w:hAnsi="Times New Roman" w:cs="Times New Roman"/>
          <w:sz w:val="24"/>
          <w:szCs w:val="24"/>
          <w:shd w:val="clear" w:color="auto" w:fill="FFFFFF"/>
          <w:lang w:val="en-US"/>
        </w:rPr>
        <w:t>Primary Frequency Control (PFC) brings the system frequency to a new equilibrium point by automatically increasing or decreasing the unit active power with the speed regulator in response to the decrease or rise of the system frequency</w:t>
      </w:r>
      <w:r w:rsidR="00D46870" w:rsidRPr="00B260DC">
        <w:rPr>
          <w:rFonts w:asciiTheme="minorHAnsi" w:eastAsiaTheme="minorEastAsia" w:hAnsiTheme="minorHAnsi" w:cstheme="minorHAnsi"/>
          <w:sz w:val="24"/>
          <w:szCs w:val="24"/>
          <w:lang w:val="en-US"/>
        </w:rPr>
        <w:t xml:space="preserve">. </w:t>
      </w:r>
      <w:r w:rsidRPr="00B260DC">
        <w:rPr>
          <w:rFonts w:ascii="Times New Roman" w:hAnsi="Times New Roman" w:cs="Times New Roman"/>
          <w:sz w:val="24"/>
          <w:szCs w:val="24"/>
          <w:shd w:val="clear" w:color="auto" w:fill="FFFFFF"/>
          <w:lang w:val="en-US"/>
        </w:rPr>
        <w:t>PF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reserve is obtained from production facilities determined to be capable of providing PF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services as a result of PF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performance tests in Electricity Network Regulation.</w:t>
      </w:r>
    </w:p>
    <w:p w14:paraId="65E70199" w14:textId="6E42297A" w:rsidR="00565821" w:rsidRPr="00B260DC" w:rsidRDefault="00565821" w:rsidP="00E10CE6">
      <w:pPr>
        <w:spacing w:line="360" w:lineRule="auto"/>
        <w:ind w:firstLine="360"/>
        <w:jc w:val="both"/>
        <w:rPr>
          <w:rFonts w:ascii="Times New Roman" w:hAnsi="Times New Roman" w:cs="Times New Roman"/>
          <w:sz w:val="24"/>
          <w:szCs w:val="24"/>
          <w:shd w:val="clear" w:color="auto" w:fill="FFFFFF"/>
          <w:lang w:val="en-US"/>
        </w:rPr>
      </w:pPr>
      <w:r w:rsidRPr="00B260DC">
        <w:rPr>
          <w:rFonts w:ascii="Times New Roman" w:hAnsi="Times New Roman" w:cs="Times New Roman"/>
          <w:sz w:val="24"/>
          <w:szCs w:val="24"/>
          <w:shd w:val="clear" w:color="auto" w:fill="FFFFFF"/>
          <w:lang w:val="en-US"/>
        </w:rPr>
        <w:t>Secondary Frequency Control (SF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brings the system frequency to the nominal value and to the programmed value of the total electrical energy exchange with </w:t>
      </w:r>
      <w:r w:rsidR="008A6107" w:rsidRPr="00B260DC">
        <w:rPr>
          <w:rFonts w:ascii="Times New Roman" w:hAnsi="Times New Roman" w:cs="Times New Roman"/>
          <w:sz w:val="24"/>
          <w:szCs w:val="24"/>
          <w:shd w:val="clear" w:color="auto" w:fill="FFFFFF"/>
          <w:lang w:val="en-US"/>
        </w:rPr>
        <w:t>neighboring</w:t>
      </w:r>
      <w:r w:rsidRPr="00B260DC">
        <w:rPr>
          <w:rFonts w:ascii="Times New Roman" w:hAnsi="Times New Roman" w:cs="Times New Roman"/>
          <w:sz w:val="24"/>
          <w:szCs w:val="24"/>
          <w:shd w:val="clear" w:color="auto" w:fill="FFFFFF"/>
          <w:lang w:val="en-US"/>
        </w:rPr>
        <w:t xml:space="preserve"> country electricity networks by increasing or decreasing the active power output of the production facilities participating in the SF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service by the signals sent automatically from the National Load Dispatch Center. S</w:t>
      </w:r>
      <w:r w:rsidR="008A6107">
        <w:rPr>
          <w:rFonts w:ascii="Times New Roman" w:hAnsi="Times New Roman" w:cs="Times New Roman"/>
          <w:sz w:val="24"/>
          <w:szCs w:val="24"/>
          <w:shd w:val="clear" w:color="auto" w:fill="FFFFFF"/>
          <w:lang w:val="en-US"/>
        </w:rPr>
        <w:t>FC</w:t>
      </w:r>
      <w:r w:rsidRPr="00B260DC">
        <w:rPr>
          <w:rFonts w:ascii="Times New Roman" w:hAnsi="Times New Roman" w:cs="Times New Roman"/>
          <w:sz w:val="24"/>
          <w:szCs w:val="24"/>
          <w:shd w:val="clear" w:color="auto" w:fill="FFFFFF"/>
          <w:lang w:val="en-US"/>
        </w:rPr>
        <w:t xml:space="preserve"> reserve is provided by the production facilities which are determined to be capable of providing SF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services as a result of the SF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performance tests in the Electricity Network Regulation.</w:t>
      </w:r>
    </w:p>
    <w:p w14:paraId="4E964BEF" w14:textId="5291CB06" w:rsidR="00D46870" w:rsidRPr="00B260DC" w:rsidRDefault="00565821" w:rsidP="00E10CE6">
      <w:pPr>
        <w:spacing w:line="360" w:lineRule="auto"/>
        <w:ind w:firstLine="360"/>
        <w:jc w:val="both"/>
        <w:rPr>
          <w:rFonts w:asciiTheme="minorHAnsi" w:eastAsiaTheme="minorEastAsia" w:hAnsiTheme="minorHAnsi" w:cstheme="minorHAnsi"/>
          <w:sz w:val="24"/>
          <w:szCs w:val="24"/>
          <w:lang w:val="en-US"/>
        </w:rPr>
      </w:pPr>
      <w:r w:rsidRPr="00B260DC">
        <w:rPr>
          <w:rFonts w:ascii="Times New Roman" w:hAnsi="Times New Roman" w:cs="Times New Roman"/>
          <w:sz w:val="24"/>
          <w:szCs w:val="24"/>
          <w:shd w:val="clear" w:color="auto" w:fill="FFFFFF"/>
          <w:lang w:val="en-US"/>
        </w:rPr>
        <w:t>Pursuant to the Electricity Market Ancillary Services Regulation published on the Official Gazette dated 26 November 2017 and numbered 30252, participation in PF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and SF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services has ceased to be compulsory and PF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and SF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reserves have been procured on a voluntary basis. Currently, between 200-300 MW PF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reserve and 700-1100 MW SF</w:t>
      </w:r>
      <w:r w:rsidR="008A6107">
        <w:rPr>
          <w:rFonts w:ascii="Times New Roman" w:hAnsi="Times New Roman" w:cs="Times New Roman"/>
          <w:sz w:val="24"/>
          <w:szCs w:val="24"/>
          <w:shd w:val="clear" w:color="auto" w:fill="FFFFFF"/>
          <w:lang w:val="en-US"/>
        </w:rPr>
        <w:t>C</w:t>
      </w:r>
      <w:r w:rsidRPr="00B260DC">
        <w:rPr>
          <w:rFonts w:ascii="Times New Roman" w:hAnsi="Times New Roman" w:cs="Times New Roman"/>
          <w:sz w:val="24"/>
          <w:szCs w:val="24"/>
          <w:shd w:val="clear" w:color="auto" w:fill="FFFFFF"/>
          <w:lang w:val="en-US"/>
        </w:rPr>
        <w:t xml:space="preserve"> reserve are kept at different times of the day</w:t>
      </w:r>
      <w:r w:rsidR="00D46870" w:rsidRPr="00B260DC">
        <w:rPr>
          <w:rFonts w:asciiTheme="minorHAnsi" w:eastAsiaTheme="minorEastAsia" w:hAnsiTheme="minorHAnsi" w:cstheme="minorHAnsi"/>
          <w:sz w:val="24"/>
          <w:szCs w:val="24"/>
          <w:lang w:val="en-US"/>
        </w:rPr>
        <w:t xml:space="preserve">.   </w:t>
      </w:r>
    </w:p>
    <w:p w14:paraId="76EBF75F"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557DF8C3" w14:textId="77777777" w:rsidR="00D46870" w:rsidRPr="00B260DC" w:rsidRDefault="00D46870" w:rsidP="00D46870">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lang w:val="en-US"/>
        </w:rPr>
      </w:pPr>
      <w:bookmarkStart w:id="141" w:name="_Toc326855608"/>
      <w:bookmarkStart w:id="142" w:name="_Toc326855653"/>
      <w:bookmarkStart w:id="143" w:name="_Toc326855700"/>
      <w:bookmarkStart w:id="144" w:name="_Toc326855746"/>
      <w:bookmarkStart w:id="145" w:name="_Toc326855790"/>
      <w:bookmarkStart w:id="146" w:name="_Toc326855867"/>
      <w:bookmarkStart w:id="147" w:name="_Toc326855911"/>
      <w:bookmarkStart w:id="148" w:name="_Toc326856042"/>
      <w:bookmarkStart w:id="149" w:name="_Toc326856100"/>
      <w:bookmarkStart w:id="150" w:name="_Toc326856174"/>
      <w:bookmarkStart w:id="151" w:name="_Toc326856231"/>
      <w:bookmarkStart w:id="152" w:name="_Toc326856364"/>
      <w:bookmarkStart w:id="153" w:name="_Toc327285612"/>
      <w:bookmarkStart w:id="154" w:name="_Toc327285649"/>
      <w:bookmarkStart w:id="155" w:name="_Toc327285687"/>
      <w:bookmarkStart w:id="156" w:name="_Toc332123276"/>
      <w:bookmarkStart w:id="157" w:name="_Toc333488651"/>
      <w:bookmarkStart w:id="158" w:name="_Toc333488780"/>
      <w:bookmarkStart w:id="159" w:name="_Toc333488853"/>
      <w:bookmarkStart w:id="160" w:name="_Toc333488899"/>
      <w:bookmarkStart w:id="161" w:name="_Toc333488968"/>
      <w:bookmarkStart w:id="162" w:name="_Toc333501276"/>
      <w:bookmarkStart w:id="163" w:name="_Toc335986561"/>
      <w:bookmarkStart w:id="164" w:name="_Toc336004557"/>
      <w:bookmarkStart w:id="165" w:name="_Toc400527915"/>
      <w:bookmarkStart w:id="166" w:name="_Toc400527974"/>
      <w:bookmarkStart w:id="167" w:name="_Toc401766147"/>
      <w:bookmarkStart w:id="168" w:name="_Toc401766202"/>
      <w:bookmarkStart w:id="169" w:name="_Toc402451211"/>
      <w:bookmarkStart w:id="170" w:name="_Toc402512341"/>
      <w:bookmarkStart w:id="171" w:name="_Toc402512381"/>
      <w:bookmarkStart w:id="172" w:name="_Toc402770667"/>
      <w:bookmarkStart w:id="173" w:name="_Toc402780569"/>
      <w:bookmarkStart w:id="174" w:name="_Toc402796268"/>
      <w:bookmarkStart w:id="175" w:name="_Toc402798362"/>
      <w:bookmarkStart w:id="176" w:name="_Toc402798415"/>
      <w:bookmarkStart w:id="177" w:name="_Toc404347598"/>
      <w:bookmarkStart w:id="178" w:name="_Toc404588137"/>
      <w:bookmarkStart w:id="179" w:name="_Toc404863962"/>
      <w:bookmarkStart w:id="180" w:name="_Toc404864366"/>
      <w:bookmarkStart w:id="181" w:name="_Toc404864521"/>
      <w:bookmarkStart w:id="182" w:name="_Toc404864631"/>
      <w:bookmarkStart w:id="183" w:name="_Toc404865480"/>
      <w:bookmarkStart w:id="184" w:name="_Toc405476951"/>
      <w:bookmarkStart w:id="185" w:name="_Toc405817126"/>
      <w:bookmarkStart w:id="186" w:name="_Toc423946983"/>
      <w:bookmarkStart w:id="187" w:name="_Toc428360323"/>
      <w:bookmarkStart w:id="188" w:name="_Toc428422426"/>
      <w:bookmarkStart w:id="189" w:name="_Toc428456306"/>
      <w:bookmarkStart w:id="190" w:name="_Toc428709035"/>
      <w:bookmarkStart w:id="191" w:name="_Toc428709076"/>
      <w:bookmarkStart w:id="192" w:name="_Toc428709707"/>
      <w:bookmarkStart w:id="193" w:name="_Toc428716819"/>
      <w:bookmarkStart w:id="194" w:name="_Toc428716853"/>
      <w:bookmarkStart w:id="195" w:name="_Toc428786935"/>
      <w:bookmarkStart w:id="196" w:name="_Toc429402380"/>
      <w:bookmarkStart w:id="197" w:name="_Toc429469223"/>
      <w:bookmarkStart w:id="198" w:name="_Toc429475742"/>
      <w:bookmarkStart w:id="199" w:name="_Toc432164545"/>
      <w:bookmarkStart w:id="200" w:name="_Toc449713764"/>
      <w:bookmarkStart w:id="201" w:name="_Toc450223266"/>
      <w:bookmarkStart w:id="202" w:name="_Toc450300227"/>
      <w:bookmarkStart w:id="203" w:name="_Toc450300266"/>
      <w:bookmarkStart w:id="204" w:name="_Toc450309723"/>
      <w:bookmarkStart w:id="205" w:name="_Toc450309798"/>
      <w:bookmarkStart w:id="206" w:name="_Toc450309911"/>
      <w:bookmarkStart w:id="207" w:name="_Toc450314129"/>
      <w:bookmarkStart w:id="208" w:name="_Toc450319856"/>
      <w:bookmarkStart w:id="209" w:name="_Toc450555900"/>
      <w:bookmarkStart w:id="210" w:name="_Toc452044459"/>
      <w:bookmarkStart w:id="211" w:name="_Toc452044873"/>
      <w:bookmarkStart w:id="212" w:name="_Toc452106903"/>
      <w:bookmarkStart w:id="213" w:name="_Toc452111703"/>
      <w:bookmarkStart w:id="214" w:name="_Toc480375586"/>
      <w:bookmarkStart w:id="215" w:name="_Toc480451666"/>
      <w:bookmarkStart w:id="216" w:name="_Toc480534986"/>
      <w:bookmarkStart w:id="217" w:name="_Toc480899349"/>
      <w:bookmarkStart w:id="218" w:name="_Toc480991761"/>
      <w:bookmarkStart w:id="219" w:name="_Toc481497632"/>
      <w:bookmarkStart w:id="220" w:name="_Toc482801118"/>
      <w:bookmarkStart w:id="221" w:name="_Toc483791435"/>
      <w:bookmarkStart w:id="222" w:name="_Toc483791688"/>
      <w:bookmarkStart w:id="223" w:name="_Toc483831848"/>
      <w:bookmarkStart w:id="224" w:name="_Toc511123171"/>
      <w:bookmarkStart w:id="225" w:name="_Toc511123210"/>
      <w:bookmarkStart w:id="226" w:name="_Toc511221793"/>
      <w:bookmarkStart w:id="227" w:name="_Toc512429790"/>
      <w:bookmarkStart w:id="228" w:name="_Toc512430792"/>
      <w:bookmarkStart w:id="229" w:name="_Toc512431628"/>
      <w:bookmarkStart w:id="230" w:name="_Toc512431667"/>
      <w:bookmarkStart w:id="231" w:name="_Toc514767705"/>
      <w:bookmarkStart w:id="232" w:name="_Toc7172743"/>
      <w:bookmarkStart w:id="233" w:name="_Toc7172783"/>
      <w:bookmarkStart w:id="234" w:name="_Toc7181372"/>
      <w:bookmarkStart w:id="235" w:name="_Toc7431164"/>
      <w:bookmarkStart w:id="236" w:name="_Toc8987858"/>
      <w:bookmarkStart w:id="237" w:name="_Toc37374473"/>
      <w:bookmarkStart w:id="238" w:name="_Toc40103306"/>
      <w:bookmarkStart w:id="239" w:name="_Toc40103774"/>
      <w:bookmarkStart w:id="240" w:name="_Toc40142153"/>
      <w:bookmarkStart w:id="241" w:name="_Toc40956358"/>
      <w:bookmarkStart w:id="242" w:name="_Toc40961405"/>
      <w:bookmarkStart w:id="243" w:name="_Toc40965986"/>
      <w:bookmarkStart w:id="244" w:name="_Toc42506656"/>
      <w:bookmarkStart w:id="245" w:name="_Toc70684035"/>
      <w:bookmarkStart w:id="246" w:name="_Toc70701991"/>
      <w:bookmarkStart w:id="247" w:name="_Toc72876633"/>
      <w:bookmarkStart w:id="248" w:name="_Toc72923957"/>
      <w:bookmarkStart w:id="249" w:name="_Toc72936864"/>
      <w:bookmarkStart w:id="250" w:name="_Toc73092409"/>
      <w:bookmarkStart w:id="251" w:name="_Toc75092395"/>
      <w:bookmarkStart w:id="252" w:name="_Toc75857362"/>
      <w:bookmarkStart w:id="253" w:name="_Toc76478874"/>
      <w:bookmarkStart w:id="254" w:name="_Toc76478911"/>
      <w:bookmarkStart w:id="255" w:name="_Toc76563356"/>
      <w:bookmarkStart w:id="256" w:name="_Toc76563393"/>
      <w:bookmarkStart w:id="257" w:name="_Toc76563430"/>
      <w:bookmarkStart w:id="258" w:name="_Toc76633638"/>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5CBD376A" w14:textId="324FD194" w:rsidR="00D46870" w:rsidRPr="00346348" w:rsidRDefault="00346348" w:rsidP="00346348">
      <w:pPr>
        <w:pStyle w:val="11ilebalayanlar"/>
      </w:pPr>
      <w:bookmarkStart w:id="259" w:name="_Toc76633639"/>
      <w:r w:rsidRPr="00346348">
        <w:t xml:space="preserve">2.1 </w:t>
      </w:r>
      <w:proofErr w:type="spellStart"/>
      <w:r w:rsidR="00565821" w:rsidRPr="00346348">
        <w:t>Day-Ahead</w:t>
      </w:r>
      <w:proofErr w:type="spellEnd"/>
      <w:r w:rsidR="00565821" w:rsidRPr="00346348">
        <w:t xml:space="preserve"> Market</w:t>
      </w:r>
      <w:bookmarkEnd w:id="259"/>
    </w:p>
    <w:p w14:paraId="6203D0E5" w14:textId="77777777" w:rsidR="00D46870" w:rsidRPr="00B260DC" w:rsidRDefault="00D46870" w:rsidP="00D46870">
      <w:pPr>
        <w:pStyle w:val="11ilebalayanlar"/>
        <w:ind w:left="576"/>
        <w:rPr>
          <w:lang w:val="en-US"/>
        </w:rPr>
      </w:pPr>
    </w:p>
    <w:p w14:paraId="4771D6E7" w14:textId="406949B6" w:rsidR="00D46870" w:rsidRPr="00B260DC" w:rsidRDefault="00565821" w:rsidP="00D46870">
      <w:pPr>
        <w:pStyle w:val="NormalWeb"/>
        <w:shd w:val="clear" w:color="auto" w:fill="FFFFFF"/>
        <w:spacing w:line="360" w:lineRule="auto"/>
        <w:ind w:firstLine="576"/>
        <w:jc w:val="both"/>
        <w:rPr>
          <w:rFonts w:asciiTheme="minorHAnsi" w:hAnsiTheme="minorHAnsi" w:cstheme="minorHAnsi"/>
          <w:lang w:val="en-US"/>
        </w:rPr>
      </w:pPr>
      <w:r w:rsidRPr="00B260DC">
        <w:rPr>
          <w:rFonts w:asciiTheme="minorHAnsi" w:hAnsiTheme="minorHAnsi" w:cstheme="minorHAnsi"/>
          <w:lang w:val="en-US"/>
        </w:rPr>
        <w:t>In the process that started with the Electricity Market Law, it was aimed to create an electricity market that is transparent, reliable, competitive and integrated with the electricity markets of other countries. In line with this goal, many planned steps have been taken, and significant progress has been made in each step taken to make the electricity market stronger and more dynamic, for market participants to take a more active role in the electricity market, and for those who operate the market to manage and follow the market in the best way</w:t>
      </w:r>
      <w:r w:rsidR="00D46870" w:rsidRPr="00B260DC">
        <w:rPr>
          <w:rFonts w:asciiTheme="minorHAnsi" w:hAnsiTheme="minorHAnsi" w:cstheme="minorHAnsi"/>
          <w:lang w:val="en-US"/>
        </w:rPr>
        <w:t>.</w:t>
      </w:r>
    </w:p>
    <w:p w14:paraId="754E4377" w14:textId="0E5BB52A" w:rsidR="00D46870" w:rsidRPr="00B260DC" w:rsidRDefault="00565821" w:rsidP="00E10CE6">
      <w:pPr>
        <w:spacing w:line="360" w:lineRule="auto"/>
        <w:ind w:firstLine="576"/>
        <w:jc w:val="both"/>
        <w:textAlignment w:val="top"/>
        <w:rPr>
          <w:rFonts w:ascii="Times New Roman" w:eastAsia="Times New Roman" w:hAnsi="Times New Roman" w:cs="Times New Roman"/>
          <w:color w:val="555555"/>
          <w:sz w:val="24"/>
          <w:szCs w:val="24"/>
          <w:lang w:val="en-US"/>
        </w:rPr>
      </w:pPr>
      <w:r w:rsidRPr="00B260DC">
        <w:rPr>
          <w:rFonts w:ascii="Times New Roman" w:hAnsi="Times New Roman" w:cs="Times New Roman"/>
          <w:color w:val="060606"/>
          <w:sz w:val="24"/>
          <w:szCs w:val="24"/>
          <w:shd w:val="clear" w:color="auto" w:fill="FFFFFF"/>
          <w:lang w:val="en-US"/>
        </w:rPr>
        <w:lastRenderedPageBreak/>
        <w:t>First step carried out for transformation of electricity market from a single buyer-single seller model to liberal and competitive model was transition to monthly 3 period financial settlement system on 1 July 2006. Next step was the start of operations for Day-Ahead Planning system on 1 December 2009. These transition periods have great importance regarding to transformation of electricity market into stronger and more dynamic structure. Parties took role in market operations and activities provided significant experience and foresight for new market models from their practices at earlier market stages. 1 December 2011 date became a milestone for Turkish Electricity Market and creation of currently used Day-Ahead Market system has been established which is deemed as biggest step towards formation of targeted electricity market structure. Establishment of Day-Ahead Market stimulated a new dynamism and vision for Turkish Electricity Market and allowed formation of market structure based on values of competition.</w:t>
      </w:r>
    </w:p>
    <w:p w14:paraId="567F2D7B" w14:textId="174797E3" w:rsidR="00E73463" w:rsidRPr="00B260DC" w:rsidRDefault="00565821" w:rsidP="00E73463">
      <w:pPr>
        <w:spacing w:line="360" w:lineRule="auto"/>
        <w:ind w:firstLine="576"/>
        <w:jc w:val="both"/>
        <w:rPr>
          <w:rFonts w:asciiTheme="minorHAnsi" w:hAnsiTheme="minorHAnsi"/>
          <w:sz w:val="24"/>
          <w:lang w:val="en-US"/>
        </w:rPr>
      </w:pPr>
      <w:r w:rsidRPr="00B260DC">
        <w:rPr>
          <w:rFonts w:ascii="Times New Roman" w:eastAsia="Times New Roman" w:hAnsi="Times New Roman" w:cs="Times New Roman"/>
          <w:sz w:val="24"/>
          <w:szCs w:val="24"/>
          <w:lang w:val="en-US"/>
        </w:rPr>
        <w:t xml:space="preserve">With the new market structure, the collateral mechanism has been implemented </w:t>
      </w:r>
      <w:r w:rsidR="00C121A3" w:rsidRPr="00B260DC">
        <w:rPr>
          <w:rFonts w:ascii="Times New Roman" w:eastAsia="Times New Roman" w:hAnsi="Times New Roman" w:cs="Times New Roman"/>
          <w:sz w:val="24"/>
          <w:szCs w:val="24"/>
          <w:lang w:val="en-US"/>
        </w:rPr>
        <w:t xml:space="preserve">and, in this </w:t>
      </w:r>
      <w:r w:rsidR="00E10CE6" w:rsidRPr="00B260DC">
        <w:rPr>
          <w:rFonts w:ascii="Times New Roman" w:eastAsia="Times New Roman" w:hAnsi="Times New Roman" w:cs="Times New Roman"/>
          <w:sz w:val="24"/>
          <w:szCs w:val="24"/>
          <w:lang w:val="en-US"/>
        </w:rPr>
        <w:t>context,</w:t>
      </w:r>
      <w:r w:rsidRPr="00B260DC">
        <w:rPr>
          <w:rFonts w:ascii="Times New Roman" w:eastAsia="Times New Roman" w:hAnsi="Times New Roman" w:cs="Times New Roman"/>
          <w:sz w:val="24"/>
          <w:szCs w:val="24"/>
          <w:lang w:val="en-US"/>
        </w:rPr>
        <w:t xml:space="preserve"> the market participants registered with MFSC must provide a guarantee to the market operator for the transactions they have made in DAM. In addition to this arrangement, it is possible for participants to create portfolios. Lastly, in the event that system constraints continue systematically, TEİAŞ is given the opportunity to switch to regional pricing by considering the constraints.</w:t>
      </w:r>
      <w:r w:rsidR="00E73463" w:rsidRPr="00B260DC">
        <w:rPr>
          <w:rFonts w:asciiTheme="minorHAnsi" w:hAnsiTheme="minorHAnsi"/>
          <w:sz w:val="24"/>
          <w:lang w:val="en-US"/>
        </w:rPr>
        <w:t xml:space="preserve"> </w:t>
      </w:r>
    </w:p>
    <w:p w14:paraId="6800AE42" w14:textId="063BBCC5" w:rsidR="00D46870" w:rsidRPr="00B260DC" w:rsidRDefault="00565821" w:rsidP="00D46870">
      <w:pPr>
        <w:spacing w:line="360" w:lineRule="auto"/>
        <w:ind w:firstLine="708"/>
        <w:jc w:val="both"/>
        <w:rPr>
          <w:rFonts w:asciiTheme="minorHAnsi" w:eastAsiaTheme="minorEastAsia" w:hAnsiTheme="minorHAnsi" w:cstheme="minorHAnsi"/>
          <w:sz w:val="24"/>
          <w:szCs w:val="24"/>
          <w:lang w:val="en-US"/>
        </w:rPr>
      </w:pPr>
      <w:r w:rsidRPr="00B260DC">
        <w:rPr>
          <w:rFonts w:ascii="Times New Roman" w:hAnsi="Times New Roman" w:cs="Times New Roman"/>
          <w:sz w:val="24"/>
          <w:szCs w:val="24"/>
          <w:shd w:val="clear" w:color="auto" w:fill="FFFFFF"/>
          <w:lang w:val="en-US"/>
        </w:rPr>
        <w:t>Following the completion of the registration process on 18 March 2015, the Energy Exchange Istanbul (EXIST) was formally established, under the provisions of the Turkish Commercial Code of the 14.03.2013 dated and numbered 6446 with the Electricity Market Act of 6102</w:t>
      </w:r>
      <w:r w:rsidR="00D46870" w:rsidRPr="00B260DC">
        <w:rPr>
          <w:rFonts w:asciiTheme="minorHAnsi" w:eastAsiaTheme="minorEastAsia" w:hAnsiTheme="minorHAnsi" w:cstheme="minorHAnsi"/>
          <w:sz w:val="24"/>
          <w:szCs w:val="24"/>
          <w:lang w:val="en-US"/>
        </w:rPr>
        <w:t xml:space="preserve">. </w:t>
      </w:r>
    </w:p>
    <w:p w14:paraId="7D2A0D5D" w14:textId="12C257AE" w:rsidR="00D46870" w:rsidRPr="00B260DC" w:rsidRDefault="00565821" w:rsidP="00E10CE6">
      <w:pPr>
        <w:spacing w:line="360" w:lineRule="auto"/>
        <w:ind w:firstLine="708"/>
        <w:jc w:val="both"/>
        <w:rPr>
          <w:rFonts w:ascii="Times New Roman" w:hAnsi="Times New Roman" w:cs="Times New Roman"/>
          <w:sz w:val="24"/>
          <w:szCs w:val="24"/>
          <w:shd w:val="clear" w:color="auto" w:fill="FFFFFF"/>
          <w:lang w:val="en-US"/>
        </w:rPr>
      </w:pPr>
      <w:r w:rsidRPr="00B260DC">
        <w:rPr>
          <w:rFonts w:ascii="Times New Roman" w:hAnsi="Times New Roman" w:cs="Times New Roman"/>
          <w:sz w:val="24"/>
          <w:szCs w:val="24"/>
          <w:shd w:val="clear" w:color="auto" w:fill="FFFFFF"/>
          <w:lang w:val="en-US"/>
        </w:rPr>
        <w:t xml:space="preserve">In accordance with the proposals offered by the market participants in the Day-Ahead Market operated by </w:t>
      </w:r>
      <w:r w:rsidR="00980330">
        <w:rPr>
          <w:rFonts w:ascii="Times New Roman" w:hAnsi="Times New Roman" w:cs="Times New Roman"/>
          <w:sz w:val="24"/>
          <w:szCs w:val="24"/>
          <w:shd w:val="clear" w:color="auto" w:fill="FFFFFF"/>
          <w:lang w:val="en-US"/>
        </w:rPr>
        <w:t>EPİAŞ</w:t>
      </w:r>
      <w:r w:rsidRPr="00B260DC">
        <w:rPr>
          <w:rFonts w:ascii="Times New Roman" w:hAnsi="Times New Roman" w:cs="Times New Roman"/>
          <w:sz w:val="24"/>
          <w:szCs w:val="24"/>
          <w:shd w:val="clear" w:color="auto" w:fill="FFFFFF"/>
          <w:lang w:val="en-US"/>
        </w:rPr>
        <w:t xml:space="preserve">, the market exchange </w:t>
      </w:r>
      <w:r w:rsidR="00E10CE6" w:rsidRPr="00B260DC">
        <w:rPr>
          <w:rFonts w:ascii="Times New Roman" w:hAnsi="Times New Roman" w:cs="Times New Roman"/>
          <w:sz w:val="24"/>
          <w:szCs w:val="24"/>
          <w:shd w:val="clear" w:color="auto" w:fill="FFFFFF"/>
          <w:lang w:val="en-US"/>
        </w:rPr>
        <w:t>prices,</w:t>
      </w:r>
      <w:r w:rsidRPr="00B260DC">
        <w:rPr>
          <w:rFonts w:ascii="Times New Roman" w:hAnsi="Times New Roman" w:cs="Times New Roman"/>
          <w:sz w:val="24"/>
          <w:szCs w:val="24"/>
          <w:shd w:val="clear" w:color="auto" w:fill="FFFFFF"/>
          <w:lang w:val="en-US"/>
        </w:rPr>
        <w:t xml:space="preserve"> and the purchase and sales quantities are announced</w:t>
      </w:r>
      <w:r w:rsidR="00D46870" w:rsidRPr="00B260DC">
        <w:rPr>
          <w:rFonts w:asciiTheme="minorHAnsi" w:hAnsiTheme="minorHAnsi" w:cstheme="minorHAnsi"/>
          <w:sz w:val="24"/>
          <w:szCs w:val="24"/>
          <w:lang w:val="en-US"/>
        </w:rPr>
        <w:t xml:space="preserve">. </w:t>
      </w:r>
    </w:p>
    <w:p w14:paraId="514F9E7F" w14:textId="187D31E5" w:rsidR="00D46870" w:rsidRPr="00B260DC" w:rsidRDefault="00565821" w:rsidP="00D46870">
      <w:pPr>
        <w:spacing w:line="360" w:lineRule="auto"/>
        <w:ind w:firstLine="708"/>
        <w:jc w:val="both"/>
        <w:rPr>
          <w:lang w:val="en-US"/>
        </w:rPr>
      </w:pPr>
      <w:r w:rsidRPr="00B260DC">
        <w:rPr>
          <w:rFonts w:ascii="Times New Roman" w:hAnsi="Times New Roman" w:cs="Times New Roman"/>
          <w:sz w:val="24"/>
          <w:lang w:val="en-US"/>
        </w:rPr>
        <w:t xml:space="preserve">For the year 2020, prices of DAM are given in </w:t>
      </w:r>
      <w:r w:rsidRPr="00B260DC">
        <w:rPr>
          <w:rFonts w:asciiTheme="minorHAnsi" w:eastAsiaTheme="minorEastAsia" w:hAnsiTheme="minorHAnsi" w:cstheme="minorHAnsi"/>
          <w:sz w:val="24"/>
          <w:szCs w:val="24"/>
          <w:lang w:val="en-US"/>
        </w:rPr>
        <w:t>Figure 2.1.1 and Figure 2.1.2</w:t>
      </w:r>
      <w:r w:rsidRPr="00B260DC">
        <w:rPr>
          <w:rFonts w:ascii="Times New Roman" w:hAnsi="Times New Roman" w:cs="Times New Roman"/>
          <w:sz w:val="24"/>
          <w:lang w:val="en-US"/>
        </w:rPr>
        <w:t xml:space="preserve"> with the weighted average price.</w:t>
      </w:r>
      <w:r w:rsidR="00D46870" w:rsidRPr="00B260DC">
        <w:rPr>
          <w:rFonts w:asciiTheme="minorHAnsi" w:eastAsiaTheme="minorEastAsia" w:hAnsiTheme="minorHAnsi" w:cstheme="minorHAnsi"/>
          <w:sz w:val="24"/>
          <w:szCs w:val="24"/>
          <w:lang w:val="en-US"/>
        </w:rPr>
        <w:t xml:space="preserve"> </w:t>
      </w:r>
    </w:p>
    <w:p w14:paraId="768055C2" w14:textId="77777777" w:rsidR="00D46870" w:rsidRPr="00B260DC" w:rsidRDefault="00D46870" w:rsidP="00D46870">
      <w:pPr>
        <w:pStyle w:val="Balk6"/>
        <w:rPr>
          <w:lang w:val="en-US"/>
        </w:rPr>
      </w:pPr>
    </w:p>
    <w:p w14:paraId="3466FBB2" w14:textId="77777777" w:rsidR="00D46870" w:rsidRPr="00B260DC" w:rsidRDefault="00D46870" w:rsidP="00D46870">
      <w:pPr>
        <w:pStyle w:val="Balk6"/>
        <w:rPr>
          <w:lang w:val="en-US"/>
        </w:rPr>
      </w:pPr>
    </w:p>
    <w:p w14:paraId="6DD2BE31" w14:textId="77777777" w:rsidR="00D46870" w:rsidRPr="00B260DC" w:rsidRDefault="00D46870" w:rsidP="00D46870">
      <w:pPr>
        <w:pStyle w:val="Balk6"/>
        <w:rPr>
          <w:lang w:val="en-US"/>
        </w:rPr>
      </w:pPr>
    </w:p>
    <w:p w14:paraId="48D75888" w14:textId="77777777" w:rsidR="00D46870" w:rsidRPr="00B260DC" w:rsidRDefault="00D46870" w:rsidP="00D46870">
      <w:pPr>
        <w:pStyle w:val="Balk6"/>
        <w:rPr>
          <w:lang w:val="en-US"/>
        </w:rPr>
      </w:pPr>
    </w:p>
    <w:p w14:paraId="086C47A1" w14:textId="77777777" w:rsidR="00D46870" w:rsidRPr="00B260DC" w:rsidRDefault="00D46870" w:rsidP="00D46870">
      <w:pPr>
        <w:pStyle w:val="Balk6"/>
        <w:rPr>
          <w:lang w:val="en-US"/>
        </w:rPr>
      </w:pPr>
    </w:p>
    <w:p w14:paraId="3D04A662" w14:textId="22B6E9C6" w:rsidR="00D46870" w:rsidRPr="00B260DC" w:rsidRDefault="00CD3233" w:rsidP="00CD3233">
      <w:pPr>
        <w:pStyle w:val="Balk6"/>
        <w:rPr>
          <w:lang w:val="en-US"/>
        </w:rPr>
      </w:pPr>
      <w:bookmarkStart w:id="260" w:name="_Toc487101635"/>
      <w:bookmarkStart w:id="261" w:name="_Toc512430975"/>
      <w:bookmarkStart w:id="262" w:name="_Toc12535999"/>
      <w:bookmarkStart w:id="263" w:name="_Toc42506749"/>
      <w:bookmarkStart w:id="264" w:name="_Toc76479004"/>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w:t>
      </w:r>
      <w:r w:rsidR="00D46870" w:rsidRPr="00B260DC">
        <w:rPr>
          <w:lang w:val="en-US"/>
        </w:rPr>
        <w:fldChar w:fldCharType="begin"/>
      </w:r>
      <w:r w:rsidR="00D46870" w:rsidRPr="00B260DC">
        <w:rPr>
          <w:lang w:val="en-US"/>
        </w:rPr>
        <w:instrText xml:space="preserve"> SEQ Şekil \* ARABIC \s 1 </w:instrText>
      </w:r>
      <w:r w:rsidR="00D46870" w:rsidRPr="00B260DC">
        <w:rPr>
          <w:lang w:val="en-US"/>
        </w:rPr>
        <w:fldChar w:fldCharType="separate"/>
      </w:r>
      <w:r w:rsidR="00D46870" w:rsidRPr="00B260DC">
        <w:rPr>
          <w:noProof/>
          <w:lang w:val="en-US"/>
        </w:rPr>
        <w:t>1</w:t>
      </w:r>
      <w:r w:rsidR="00D46870" w:rsidRPr="00B260DC">
        <w:rPr>
          <w:lang w:val="en-US"/>
        </w:rPr>
        <w:fldChar w:fldCharType="end"/>
      </w:r>
      <w:r w:rsidR="00D46870" w:rsidRPr="00B260DC">
        <w:rPr>
          <w:lang w:val="en-US"/>
        </w:rPr>
        <w:t xml:space="preserve">.1: </w:t>
      </w:r>
      <w:r w:rsidRPr="00B260DC">
        <w:rPr>
          <w:lang w:val="en-US"/>
        </w:rPr>
        <w:t xml:space="preserve">Hourly Development of Weighted Average Market Clearing Price and Market Clearing Price in 2020 </w:t>
      </w:r>
      <w:r w:rsidR="00D46870" w:rsidRPr="00B260DC">
        <w:rPr>
          <w:lang w:val="en-US"/>
        </w:rPr>
        <w:t>(TL/MWh)</w:t>
      </w:r>
      <w:bookmarkEnd w:id="260"/>
      <w:bookmarkEnd w:id="261"/>
      <w:bookmarkEnd w:id="262"/>
      <w:bookmarkEnd w:id="263"/>
      <w:bookmarkEnd w:id="264"/>
    </w:p>
    <w:p w14:paraId="766FCE99" w14:textId="14C2BAB4" w:rsidR="00D46870" w:rsidRPr="00B260DC" w:rsidRDefault="00E05A58" w:rsidP="00D46870">
      <w:pPr>
        <w:spacing w:line="360" w:lineRule="auto"/>
        <w:jc w:val="both"/>
        <w:rPr>
          <w:rFonts w:asciiTheme="minorHAnsi" w:eastAsiaTheme="minorEastAsia" w:hAnsiTheme="minorHAnsi" w:cstheme="minorHAnsi"/>
          <w:sz w:val="24"/>
          <w:szCs w:val="24"/>
          <w:lang w:val="en-US"/>
        </w:rPr>
      </w:pPr>
      <w:r>
        <w:rPr>
          <w:noProof/>
        </w:rPr>
        <w:drawing>
          <wp:inline distT="0" distB="0" distL="0" distR="0" wp14:anchorId="0D814EE8" wp14:editId="34BCC0A5">
            <wp:extent cx="5669280" cy="3550920"/>
            <wp:effectExtent l="0" t="0" r="762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69280" cy="3550920"/>
                    </a:xfrm>
                    <a:prstGeom prst="rect">
                      <a:avLst/>
                    </a:prstGeom>
                  </pic:spPr>
                </pic:pic>
              </a:graphicData>
            </a:graphic>
          </wp:inline>
        </w:drawing>
      </w:r>
    </w:p>
    <w:p w14:paraId="3A55AAFC"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038D5281" w14:textId="2713C43B" w:rsidR="00D46870" w:rsidRPr="00B260DC" w:rsidRDefault="00CD3233" w:rsidP="00D46870">
      <w:pPr>
        <w:pStyle w:val="Balk6"/>
        <w:rPr>
          <w:lang w:val="en-US"/>
        </w:rPr>
      </w:pPr>
      <w:bookmarkStart w:id="265" w:name="_Toc512430976"/>
      <w:bookmarkStart w:id="266" w:name="_Toc12536000"/>
      <w:bookmarkStart w:id="267" w:name="_Toc42506750"/>
      <w:bookmarkStart w:id="268" w:name="_Toc76479005"/>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w:t>
      </w:r>
      <w:r w:rsidR="00D46870" w:rsidRPr="00B260DC">
        <w:rPr>
          <w:lang w:val="en-US"/>
        </w:rPr>
        <w:fldChar w:fldCharType="begin"/>
      </w:r>
      <w:r w:rsidR="00D46870" w:rsidRPr="00B260DC">
        <w:rPr>
          <w:lang w:val="en-US"/>
        </w:rPr>
        <w:instrText xml:space="preserve"> SEQ Şekil \* ARABIC \s 1 </w:instrText>
      </w:r>
      <w:r w:rsidR="00D46870" w:rsidRPr="00B260DC">
        <w:rPr>
          <w:lang w:val="en-US"/>
        </w:rPr>
        <w:fldChar w:fldCharType="separate"/>
      </w:r>
      <w:r w:rsidR="00D46870" w:rsidRPr="00B260DC">
        <w:rPr>
          <w:noProof/>
          <w:lang w:val="en-US"/>
        </w:rPr>
        <w:t>1</w:t>
      </w:r>
      <w:r w:rsidR="00D46870" w:rsidRPr="00B260DC">
        <w:rPr>
          <w:lang w:val="en-US"/>
        </w:rPr>
        <w:fldChar w:fldCharType="end"/>
      </w:r>
      <w:r w:rsidR="00D46870" w:rsidRPr="00B260DC">
        <w:rPr>
          <w:lang w:val="en-US"/>
        </w:rPr>
        <w:t xml:space="preserve">.2: </w:t>
      </w:r>
      <w:r w:rsidRPr="00B260DC">
        <w:rPr>
          <w:lang w:val="en-US"/>
        </w:rPr>
        <w:t xml:space="preserve">Organized and Weighted Average MCP in 2020 </w:t>
      </w:r>
      <w:r w:rsidR="00D46870" w:rsidRPr="00B260DC">
        <w:rPr>
          <w:lang w:val="en-US"/>
        </w:rPr>
        <w:t>(TL/MWh)</w:t>
      </w:r>
      <w:bookmarkEnd w:id="265"/>
      <w:bookmarkEnd w:id="266"/>
      <w:bookmarkEnd w:id="267"/>
      <w:bookmarkEnd w:id="268"/>
    </w:p>
    <w:p w14:paraId="5FA2C0E1" w14:textId="63A839DC" w:rsidR="00D46870" w:rsidRPr="00B260DC" w:rsidRDefault="00A57CAF" w:rsidP="00D46870">
      <w:pPr>
        <w:spacing w:line="360" w:lineRule="auto"/>
        <w:jc w:val="both"/>
        <w:rPr>
          <w:rFonts w:asciiTheme="minorHAnsi" w:eastAsiaTheme="minorEastAsia" w:hAnsiTheme="minorHAnsi" w:cstheme="minorHAnsi"/>
          <w:sz w:val="24"/>
          <w:szCs w:val="24"/>
          <w:lang w:val="en-US"/>
        </w:rPr>
      </w:pPr>
      <w:r>
        <w:rPr>
          <w:noProof/>
        </w:rPr>
        <w:drawing>
          <wp:inline distT="0" distB="0" distL="0" distR="0" wp14:anchorId="47C095BF" wp14:editId="5A430AB2">
            <wp:extent cx="5760720" cy="272542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2725420"/>
                    </a:xfrm>
                    <a:prstGeom prst="rect">
                      <a:avLst/>
                    </a:prstGeom>
                  </pic:spPr>
                </pic:pic>
              </a:graphicData>
            </a:graphic>
          </wp:inline>
        </w:drawing>
      </w:r>
    </w:p>
    <w:p w14:paraId="01CE636A" w14:textId="027EE4D5" w:rsidR="00D46870" w:rsidRPr="00B260DC" w:rsidRDefault="00CD3233"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As shown in figures above,</w:t>
      </w:r>
      <w:r w:rsidR="00D46870" w:rsidRPr="00B260DC">
        <w:rPr>
          <w:rFonts w:asciiTheme="minorHAnsi" w:eastAsiaTheme="minorEastAsia" w:hAnsiTheme="minorHAnsi" w:cstheme="minorHAnsi"/>
          <w:sz w:val="24"/>
          <w:szCs w:val="24"/>
          <w:lang w:val="en-US"/>
        </w:rPr>
        <w:t xml:space="preserve"> </w:t>
      </w:r>
      <w:r w:rsidR="00BA7264" w:rsidRPr="00B260DC">
        <w:rPr>
          <w:rFonts w:asciiTheme="minorHAnsi" w:eastAsiaTheme="minorEastAsia" w:hAnsiTheme="minorHAnsi" w:cstheme="minorHAnsi"/>
          <w:sz w:val="24"/>
          <w:szCs w:val="24"/>
          <w:lang w:val="en-US"/>
        </w:rPr>
        <w:t xml:space="preserve">prices have generally been in the range of </w:t>
      </w:r>
      <w:r w:rsidR="00D46870" w:rsidRPr="00B260DC">
        <w:rPr>
          <w:rFonts w:asciiTheme="minorHAnsi" w:eastAsiaTheme="minorEastAsia" w:hAnsiTheme="minorHAnsi" w:cstheme="minorHAnsi"/>
          <w:sz w:val="24"/>
          <w:szCs w:val="24"/>
          <w:lang w:val="en-US"/>
        </w:rPr>
        <w:t>150-350 TL/MWh</w:t>
      </w:r>
      <w:r w:rsidR="00BA7264" w:rsidRPr="00B260DC">
        <w:rPr>
          <w:rFonts w:asciiTheme="minorHAnsi" w:eastAsiaTheme="minorEastAsia" w:hAnsiTheme="minorHAnsi" w:cstheme="minorHAnsi"/>
          <w:sz w:val="24"/>
          <w:szCs w:val="24"/>
          <w:lang w:val="en-US"/>
        </w:rPr>
        <w:t xml:space="preserve">. The price reached its highest value of </w:t>
      </w:r>
      <w:r w:rsidR="00D46870" w:rsidRPr="00B260DC">
        <w:rPr>
          <w:rFonts w:asciiTheme="minorHAnsi" w:eastAsiaTheme="minorEastAsia" w:hAnsiTheme="minorHAnsi" w:cstheme="minorHAnsi"/>
          <w:sz w:val="24"/>
          <w:szCs w:val="24"/>
          <w:lang w:val="en-US"/>
        </w:rPr>
        <w:t xml:space="preserve">982,00 TL/MWh </w:t>
      </w:r>
      <w:r w:rsidR="00BA7264" w:rsidRPr="00B260DC">
        <w:rPr>
          <w:rFonts w:asciiTheme="minorHAnsi" w:eastAsiaTheme="minorEastAsia" w:hAnsiTheme="minorHAnsi" w:cstheme="minorHAnsi"/>
          <w:sz w:val="24"/>
          <w:szCs w:val="24"/>
          <w:lang w:val="en-US"/>
        </w:rPr>
        <w:t>on September 17,</w:t>
      </w:r>
      <w:r w:rsidR="00D46870" w:rsidRPr="00B260DC">
        <w:rPr>
          <w:rFonts w:asciiTheme="minorHAnsi" w:eastAsiaTheme="minorEastAsia" w:hAnsiTheme="minorHAnsi" w:cstheme="minorHAnsi"/>
          <w:sz w:val="24"/>
          <w:szCs w:val="24"/>
          <w:lang w:val="en-US"/>
        </w:rPr>
        <w:t xml:space="preserve"> 2020 </w:t>
      </w:r>
      <w:r w:rsidR="00BA7264" w:rsidRPr="00B260DC">
        <w:rPr>
          <w:rFonts w:asciiTheme="minorHAnsi" w:eastAsiaTheme="minorEastAsia" w:hAnsiTheme="minorHAnsi" w:cstheme="minorHAnsi"/>
          <w:sz w:val="24"/>
          <w:szCs w:val="24"/>
          <w:lang w:val="en-US"/>
        </w:rPr>
        <w:t>at</w:t>
      </w:r>
      <w:r w:rsidR="00D46870" w:rsidRPr="00B260DC">
        <w:rPr>
          <w:rFonts w:asciiTheme="minorHAnsi" w:eastAsiaTheme="minorEastAsia" w:hAnsiTheme="minorHAnsi" w:cstheme="minorHAnsi"/>
          <w:sz w:val="24"/>
          <w:szCs w:val="24"/>
          <w:lang w:val="en-US"/>
        </w:rPr>
        <w:t xml:space="preserve"> 16:00</w:t>
      </w:r>
      <w:r w:rsidR="00BA7264" w:rsidRPr="00B260DC">
        <w:rPr>
          <w:rFonts w:asciiTheme="minorHAnsi" w:eastAsiaTheme="minorEastAsia" w:hAnsiTheme="minorHAnsi" w:cstheme="minorHAnsi"/>
          <w:sz w:val="24"/>
          <w:szCs w:val="24"/>
          <w:lang w:val="en-US"/>
        </w:rPr>
        <w:t>.</w:t>
      </w:r>
      <w:r w:rsidR="00D46870" w:rsidRPr="00B260DC">
        <w:rPr>
          <w:rFonts w:asciiTheme="minorHAnsi" w:eastAsiaTheme="minorEastAsia" w:hAnsiTheme="minorHAnsi" w:cstheme="minorHAnsi"/>
          <w:sz w:val="24"/>
          <w:szCs w:val="24"/>
          <w:lang w:val="en-US"/>
        </w:rPr>
        <w:t xml:space="preserve"> </w:t>
      </w:r>
      <w:r w:rsidR="00BA7264" w:rsidRPr="00B260DC">
        <w:rPr>
          <w:rFonts w:asciiTheme="minorHAnsi" w:eastAsiaTheme="minorEastAsia" w:hAnsiTheme="minorHAnsi" w:cstheme="minorHAnsi"/>
          <w:sz w:val="24"/>
          <w:szCs w:val="24"/>
          <w:lang w:val="en-US"/>
        </w:rPr>
        <w:t xml:space="preserve">In 2020, MCP was </w:t>
      </w:r>
      <w:r w:rsidR="00D46870" w:rsidRPr="00B260DC">
        <w:rPr>
          <w:rFonts w:asciiTheme="minorHAnsi" w:eastAsiaTheme="minorEastAsia" w:hAnsiTheme="minorHAnsi" w:cstheme="minorHAnsi"/>
          <w:sz w:val="24"/>
          <w:szCs w:val="24"/>
          <w:lang w:val="en-US"/>
        </w:rPr>
        <w:t xml:space="preserve">0 TL/MWh </w:t>
      </w:r>
      <w:bookmarkStart w:id="269" w:name="_Toc432165735"/>
      <w:r w:rsidR="00BA7264" w:rsidRPr="00B260DC">
        <w:rPr>
          <w:rFonts w:asciiTheme="minorHAnsi" w:eastAsiaTheme="minorEastAsia" w:hAnsiTheme="minorHAnsi" w:cstheme="minorHAnsi"/>
          <w:sz w:val="24"/>
          <w:szCs w:val="24"/>
          <w:lang w:val="en-US"/>
        </w:rPr>
        <w:t xml:space="preserve">for a total of </w:t>
      </w:r>
      <w:r w:rsidR="00A57CAF">
        <w:rPr>
          <w:rFonts w:asciiTheme="minorHAnsi" w:eastAsiaTheme="minorEastAsia" w:hAnsiTheme="minorHAnsi" w:cstheme="minorHAnsi"/>
          <w:sz w:val="24"/>
          <w:szCs w:val="24"/>
          <w:lang w:val="en-US"/>
        </w:rPr>
        <w:t>34</w:t>
      </w:r>
      <w:r w:rsidR="00BA7264" w:rsidRPr="00B260DC">
        <w:rPr>
          <w:rFonts w:asciiTheme="minorHAnsi" w:eastAsiaTheme="minorEastAsia" w:hAnsiTheme="minorHAnsi" w:cstheme="minorHAnsi"/>
          <w:sz w:val="24"/>
          <w:szCs w:val="24"/>
          <w:lang w:val="en-US"/>
        </w:rPr>
        <w:t xml:space="preserve"> hours.</w:t>
      </w:r>
    </w:p>
    <w:p w14:paraId="65C88DA8" w14:textId="385179A0" w:rsidR="00D46870" w:rsidRPr="00B260DC" w:rsidRDefault="00BA7264" w:rsidP="00D46870">
      <w:pPr>
        <w:spacing w:line="360" w:lineRule="auto"/>
        <w:ind w:firstLine="708"/>
        <w:jc w:val="both"/>
        <w:rPr>
          <w:rFonts w:asciiTheme="minorHAnsi" w:eastAsiaTheme="minorEastAsia" w:hAnsiTheme="minorHAnsi" w:cstheme="minorHAnsi"/>
          <w:sz w:val="24"/>
          <w:szCs w:val="24"/>
          <w:lang w:val="en-US"/>
        </w:rPr>
      </w:pPr>
      <w:bookmarkStart w:id="270" w:name="_Toc450307921"/>
      <w:r w:rsidRPr="00B260DC">
        <w:rPr>
          <w:rFonts w:asciiTheme="minorHAnsi" w:eastAsiaTheme="minorEastAsia" w:hAnsiTheme="minorHAnsi" w:cstheme="minorHAnsi"/>
          <w:sz w:val="24"/>
          <w:szCs w:val="24"/>
          <w:lang w:val="en-US"/>
        </w:rPr>
        <w:lastRenderedPageBreak/>
        <w:t>In Figure</w:t>
      </w:r>
      <w:r w:rsidR="00D46870" w:rsidRPr="00B260DC">
        <w:rPr>
          <w:rFonts w:asciiTheme="minorHAnsi" w:eastAsiaTheme="minorEastAsia" w:hAnsiTheme="minorHAnsi" w:cstheme="minorHAnsi"/>
          <w:sz w:val="24"/>
          <w:szCs w:val="24"/>
          <w:lang w:val="en-US"/>
        </w:rPr>
        <w:t xml:space="preserve"> 2.1.3</w:t>
      </w:r>
      <w:r w:rsidRPr="00B260DC">
        <w:rPr>
          <w:rFonts w:asciiTheme="minorHAnsi" w:eastAsiaTheme="minorEastAsia" w:hAnsiTheme="minorHAnsi" w:cstheme="minorHAnsi"/>
          <w:sz w:val="24"/>
          <w:szCs w:val="24"/>
          <w:lang w:val="en-US"/>
        </w:rPr>
        <w:t>,</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imes New Roman" w:hAnsi="Times New Roman" w:cs="Times New Roman"/>
          <w:sz w:val="24"/>
          <w:szCs w:val="24"/>
          <w:lang w:val="en-US"/>
        </w:rPr>
        <w:t>the weighted average MCP is given in Day-Ahead Market by years</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imes New Roman" w:hAnsi="Times New Roman" w:cs="Times New Roman"/>
          <w:sz w:val="24"/>
          <w:szCs w:val="24"/>
          <w:lang w:val="en-US"/>
        </w:rPr>
        <w:t>In 2020, the weighted average of the MCP increased by</w:t>
      </w:r>
      <w:r w:rsidRPr="00B260DC">
        <w:rPr>
          <w:rFonts w:asciiTheme="minorHAnsi" w:eastAsiaTheme="minorEastAsia" w:hAnsiTheme="minorHAnsi" w:cstheme="minorHAnsi"/>
          <w:sz w:val="24"/>
          <w:szCs w:val="24"/>
          <w:lang w:val="en-US"/>
        </w:rPr>
        <w:t xml:space="preserve"> 6,48% compared to 2019 and it reached to</w:t>
      </w:r>
      <w:r w:rsidR="00D46870" w:rsidRPr="00B260DC">
        <w:rPr>
          <w:rFonts w:asciiTheme="minorHAnsi" w:eastAsiaTheme="minorEastAsia" w:hAnsiTheme="minorHAnsi" w:cstheme="minorHAnsi"/>
          <w:sz w:val="24"/>
          <w:szCs w:val="24"/>
          <w:lang w:val="en-US"/>
        </w:rPr>
        <w:t xml:space="preserve"> 285,87 TL/MWh</w:t>
      </w:r>
      <w:r w:rsidRPr="00B260DC">
        <w:rPr>
          <w:rFonts w:asciiTheme="minorHAnsi" w:eastAsiaTheme="minorEastAsia" w:hAnsiTheme="minorHAnsi" w:cstheme="minorHAnsi"/>
          <w:sz w:val="24"/>
          <w:szCs w:val="24"/>
          <w:lang w:val="en-US"/>
        </w:rPr>
        <w:t>.</w:t>
      </w:r>
    </w:p>
    <w:p w14:paraId="59EF500E" w14:textId="3C2FC831" w:rsidR="00D46870" w:rsidRPr="00B260DC" w:rsidRDefault="00BA7264" w:rsidP="00D46870">
      <w:pPr>
        <w:pStyle w:val="Balk6"/>
        <w:rPr>
          <w:rFonts w:cstheme="minorBidi"/>
          <w:caps/>
          <w:sz w:val="16"/>
          <w:szCs w:val="18"/>
          <w:lang w:val="en-US"/>
        </w:rPr>
      </w:pPr>
      <w:bookmarkStart w:id="271" w:name="_Toc487101636"/>
      <w:bookmarkStart w:id="272" w:name="_Toc512430977"/>
      <w:bookmarkStart w:id="273" w:name="_Toc12536001"/>
      <w:bookmarkStart w:id="274" w:name="_Toc42506751"/>
      <w:bookmarkStart w:id="275" w:name="_Toc76479006"/>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.1.3: </w:t>
      </w:r>
      <w:bookmarkEnd w:id="269"/>
      <w:bookmarkEnd w:id="270"/>
      <w:r w:rsidRPr="00B260DC">
        <w:rPr>
          <w:lang w:val="en-US"/>
        </w:rPr>
        <w:t xml:space="preserve">Weighted Average MCP by Years </w:t>
      </w:r>
      <w:r w:rsidR="00D46870" w:rsidRPr="00B260DC">
        <w:rPr>
          <w:lang w:val="en-US"/>
        </w:rPr>
        <w:t>(TL/MWh)</w:t>
      </w:r>
      <w:bookmarkEnd w:id="271"/>
      <w:bookmarkEnd w:id="272"/>
      <w:bookmarkEnd w:id="273"/>
      <w:bookmarkEnd w:id="274"/>
      <w:bookmarkEnd w:id="275"/>
    </w:p>
    <w:p w14:paraId="4CDF1AC0" w14:textId="77777777" w:rsidR="00D46870" w:rsidRPr="00B260DC" w:rsidRDefault="00B45DAC" w:rsidP="00D46870">
      <w:pPr>
        <w:spacing w:line="360" w:lineRule="auto"/>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741EF0A0" wp14:editId="62022335">
            <wp:extent cx="5722620" cy="2755900"/>
            <wp:effectExtent l="0" t="0" r="0" b="635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2620" cy="2755900"/>
                    </a:xfrm>
                    <a:prstGeom prst="rect">
                      <a:avLst/>
                    </a:prstGeom>
                    <a:noFill/>
                  </pic:spPr>
                </pic:pic>
              </a:graphicData>
            </a:graphic>
          </wp:inline>
        </w:drawing>
      </w:r>
    </w:p>
    <w:p w14:paraId="261226A5"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bookmarkStart w:id="276" w:name="_Toc450307922"/>
    </w:p>
    <w:p w14:paraId="21615B30" w14:textId="3DFCAC61" w:rsidR="00D46870" w:rsidRPr="00B260DC" w:rsidRDefault="000A098E"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In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2.1.4</w:t>
      </w:r>
      <w:r w:rsidRPr="00B260DC">
        <w:rPr>
          <w:rFonts w:asciiTheme="minorHAnsi" w:eastAsiaTheme="minorEastAsia" w:hAnsiTheme="minorHAnsi" w:cstheme="minorHAnsi"/>
          <w:sz w:val="24"/>
          <w:szCs w:val="24"/>
          <w:lang w:val="en-US"/>
        </w:rPr>
        <w:t xml:space="preserve"> below,</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monthly weighted average Day-Ahead Market prices for the last two years are shown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In 2020,</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the highest value was seen in October with </w:t>
      </w:r>
      <w:r w:rsidR="00D46870" w:rsidRPr="00B260DC">
        <w:rPr>
          <w:rFonts w:asciiTheme="minorHAnsi" w:eastAsiaTheme="minorEastAsia" w:hAnsiTheme="minorHAnsi" w:cstheme="minorHAnsi"/>
          <w:sz w:val="24"/>
          <w:szCs w:val="24"/>
          <w:lang w:val="en-US"/>
        </w:rPr>
        <w:t>323,993 TL/MWh</w:t>
      </w:r>
      <w:r w:rsidRPr="00B260DC">
        <w:rPr>
          <w:rFonts w:asciiTheme="minorHAnsi" w:eastAsiaTheme="minorEastAsia" w:hAnsiTheme="minorHAnsi" w:cstheme="minorHAnsi"/>
          <w:sz w:val="24"/>
          <w:szCs w:val="24"/>
          <w:lang w:val="en-US"/>
        </w:rPr>
        <w:t xml:space="preserve"> and the lowest value was in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April with </w:t>
      </w:r>
      <w:r w:rsidR="00D46870" w:rsidRPr="00B260DC">
        <w:rPr>
          <w:rFonts w:asciiTheme="minorHAnsi" w:eastAsiaTheme="minorEastAsia" w:hAnsiTheme="minorHAnsi" w:cstheme="minorHAnsi"/>
          <w:sz w:val="24"/>
          <w:szCs w:val="24"/>
          <w:lang w:val="en-US"/>
        </w:rPr>
        <w:t xml:space="preserve">184,25 TL/MWh. </w:t>
      </w:r>
    </w:p>
    <w:p w14:paraId="60F2D9A7" w14:textId="77777777" w:rsidR="0020761A" w:rsidRPr="00B260DC" w:rsidRDefault="000A098E" w:rsidP="0020761A">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Electricity consumption on a monthly basis decreases in the spring and autumn months with the temperate climate</w:t>
      </w:r>
      <w:r w:rsidR="00D46870" w:rsidRPr="00B260DC">
        <w:rPr>
          <w:rFonts w:asciiTheme="minorHAnsi" w:eastAsiaTheme="minorEastAsia" w:hAnsiTheme="minorHAnsi" w:cstheme="minorHAnsi"/>
          <w:sz w:val="24"/>
          <w:szCs w:val="24"/>
          <w:lang w:val="en-US"/>
        </w:rPr>
        <w:t xml:space="preserve">. </w:t>
      </w:r>
      <w:r w:rsidR="0020761A" w:rsidRPr="00B260DC">
        <w:rPr>
          <w:rFonts w:asciiTheme="minorHAnsi" w:eastAsiaTheme="minorEastAsia" w:hAnsiTheme="minorHAnsi" w:cstheme="minorHAnsi"/>
          <w:sz w:val="24"/>
          <w:szCs w:val="24"/>
          <w:lang w:val="en-US"/>
        </w:rPr>
        <w:t>In addition, the water revenues of hydroelectric power plants increase with the high precipitation especially in spring, and the lowest prices of the year are generally in spring.</w:t>
      </w:r>
    </w:p>
    <w:p w14:paraId="67001E6E" w14:textId="591D8057" w:rsidR="0020761A" w:rsidRDefault="0020761A" w:rsidP="0020761A">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On the other hand, due to the consumption of air conditioning and agricultural irrigation in the summer months, the need for warming and enlightenment in the winter months, electricity demand increases and in parallel with the increase in consumption, the average prices also increase.</w:t>
      </w:r>
    </w:p>
    <w:p w14:paraId="5BD175F4" w14:textId="063D572A" w:rsidR="00A57CAF" w:rsidRDefault="00A57CAF" w:rsidP="0020761A">
      <w:pPr>
        <w:spacing w:line="360" w:lineRule="auto"/>
        <w:ind w:firstLine="708"/>
        <w:jc w:val="both"/>
        <w:rPr>
          <w:rFonts w:asciiTheme="minorHAnsi" w:eastAsiaTheme="minorEastAsia" w:hAnsiTheme="minorHAnsi" w:cstheme="minorHAnsi"/>
          <w:sz w:val="24"/>
          <w:szCs w:val="24"/>
          <w:lang w:val="en-US"/>
        </w:rPr>
      </w:pPr>
    </w:p>
    <w:p w14:paraId="7A4591CA" w14:textId="77777777" w:rsidR="00A57CAF" w:rsidRPr="00B260DC" w:rsidRDefault="00A57CAF" w:rsidP="0020761A">
      <w:pPr>
        <w:spacing w:line="360" w:lineRule="auto"/>
        <w:ind w:firstLine="708"/>
        <w:jc w:val="both"/>
        <w:rPr>
          <w:rFonts w:asciiTheme="minorHAnsi" w:eastAsiaTheme="minorEastAsia" w:hAnsiTheme="minorHAnsi" w:cstheme="minorHAnsi"/>
          <w:sz w:val="24"/>
          <w:szCs w:val="24"/>
          <w:lang w:val="en-US"/>
        </w:rPr>
      </w:pPr>
    </w:p>
    <w:p w14:paraId="6B8E072F" w14:textId="77777777" w:rsidR="00D46870" w:rsidRPr="00B260DC" w:rsidRDefault="00D46870" w:rsidP="00D46870">
      <w:pPr>
        <w:rPr>
          <w:lang w:val="en-US"/>
        </w:rPr>
      </w:pPr>
      <w:bookmarkStart w:id="277" w:name="_Toc487101637"/>
      <w:bookmarkStart w:id="278" w:name="_Toc512430978"/>
      <w:bookmarkStart w:id="279" w:name="_Toc12536002"/>
    </w:p>
    <w:p w14:paraId="42B67994" w14:textId="754E15E5" w:rsidR="00D46870" w:rsidRPr="00B260DC" w:rsidRDefault="008C1087" w:rsidP="00D46870">
      <w:pPr>
        <w:pStyle w:val="Balk6"/>
        <w:rPr>
          <w:lang w:val="en-US"/>
        </w:rPr>
      </w:pPr>
      <w:bookmarkStart w:id="280" w:name="_Toc42506752"/>
      <w:bookmarkStart w:id="281" w:name="_Toc76479007"/>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.1.4: </w:t>
      </w:r>
      <w:r w:rsidRPr="00B260DC">
        <w:rPr>
          <w:lang w:val="en-US"/>
        </w:rPr>
        <w:t xml:space="preserve">Monthly Weighted Average MCP of the Last Two Years </w:t>
      </w:r>
      <w:r w:rsidR="00D46870" w:rsidRPr="00B260DC">
        <w:rPr>
          <w:lang w:val="en-US"/>
        </w:rPr>
        <w:t>(TL/MWh)</w:t>
      </w:r>
      <w:bookmarkEnd w:id="276"/>
      <w:bookmarkEnd w:id="277"/>
      <w:bookmarkEnd w:id="278"/>
      <w:bookmarkEnd w:id="279"/>
      <w:bookmarkEnd w:id="280"/>
      <w:bookmarkEnd w:id="281"/>
    </w:p>
    <w:p w14:paraId="6D6304FF" w14:textId="77777777" w:rsidR="00D46870" w:rsidRPr="00B260DC" w:rsidRDefault="00D46870" w:rsidP="00D46870">
      <w:pPr>
        <w:spacing w:line="360" w:lineRule="auto"/>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070D967A" wp14:editId="2F528137">
            <wp:extent cx="5753100" cy="2755900"/>
            <wp:effectExtent l="0" t="0" r="0" b="635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3100" cy="2755900"/>
                    </a:xfrm>
                    <a:prstGeom prst="rect">
                      <a:avLst/>
                    </a:prstGeom>
                    <a:noFill/>
                  </pic:spPr>
                </pic:pic>
              </a:graphicData>
            </a:graphic>
          </wp:inline>
        </w:drawing>
      </w:r>
    </w:p>
    <w:p w14:paraId="0A7EA57B" w14:textId="2E46555C" w:rsidR="00D46870" w:rsidRPr="00B260DC" w:rsidRDefault="00CE5147" w:rsidP="00CE5147">
      <w:pPr>
        <w:spacing w:line="360" w:lineRule="auto"/>
        <w:ind w:firstLine="708"/>
        <w:jc w:val="both"/>
        <w:rPr>
          <w:rFonts w:ascii="Times New Roman" w:hAnsi="Times New Roman" w:cs="Times New Roman"/>
          <w:sz w:val="24"/>
          <w:szCs w:val="24"/>
          <w:shd w:val="clear" w:color="auto" w:fill="FFFFFF"/>
          <w:lang w:val="en-US"/>
        </w:rPr>
      </w:pPr>
      <w:bookmarkStart w:id="282" w:name="_Ref402772237"/>
      <w:bookmarkStart w:id="283" w:name="_Toc432165738"/>
      <w:bookmarkStart w:id="284" w:name="_Toc450307923"/>
      <w:r w:rsidRPr="00B260DC">
        <w:rPr>
          <w:rFonts w:ascii="Times New Roman" w:hAnsi="Times New Roman" w:cs="Times New Roman"/>
          <w:sz w:val="24"/>
          <w:szCs w:val="24"/>
          <w:shd w:val="clear" w:color="auto" w:fill="FFFFFF"/>
          <w:lang w:val="en-US"/>
        </w:rPr>
        <w:t>The following Figure 2.1.5 shows the trading volume in the DAM by months, the distribution of the quantities of DAM buying in Figure 2.1.6 and the share of the top 10 companies, the distribution of sales quantities in Figure 2.1.7 and the share of the top 10 company.</w:t>
      </w:r>
    </w:p>
    <w:p w14:paraId="379F1914" w14:textId="5DAB6545" w:rsidR="00D46870" w:rsidRPr="00B260DC" w:rsidRDefault="008C1087" w:rsidP="00D46870">
      <w:pPr>
        <w:pStyle w:val="Balk6"/>
        <w:rPr>
          <w:lang w:val="en-US"/>
        </w:rPr>
      </w:pPr>
      <w:bookmarkStart w:id="285" w:name="_Toc487101638"/>
      <w:bookmarkStart w:id="286" w:name="_Toc512430979"/>
      <w:bookmarkStart w:id="287" w:name="_Toc12536003"/>
      <w:bookmarkStart w:id="288" w:name="_Toc42506753"/>
      <w:bookmarkStart w:id="289" w:name="_Toc76479008"/>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.1</w:t>
      </w:r>
      <w:bookmarkEnd w:id="282"/>
      <w:r w:rsidR="00D46870" w:rsidRPr="00B260DC">
        <w:rPr>
          <w:lang w:val="en-US"/>
        </w:rPr>
        <w:t xml:space="preserve">.5: </w:t>
      </w:r>
      <w:r w:rsidRPr="00B260DC">
        <w:rPr>
          <w:lang w:val="en-US"/>
        </w:rPr>
        <w:t xml:space="preserve">Monthly Day-Ahead Market Trading Volume </w:t>
      </w:r>
      <w:r w:rsidR="00D46870" w:rsidRPr="00B260DC">
        <w:rPr>
          <w:lang w:val="en-US"/>
        </w:rPr>
        <w:t>(MWh)</w:t>
      </w:r>
      <w:bookmarkEnd w:id="283"/>
      <w:bookmarkEnd w:id="284"/>
      <w:bookmarkEnd w:id="285"/>
      <w:bookmarkEnd w:id="286"/>
      <w:bookmarkEnd w:id="287"/>
      <w:bookmarkEnd w:id="288"/>
      <w:bookmarkEnd w:id="289"/>
    </w:p>
    <w:p w14:paraId="6D91F359" w14:textId="44834C1B" w:rsidR="00D46870" w:rsidRPr="00B260DC" w:rsidRDefault="00CE5147" w:rsidP="00D46870">
      <w:pPr>
        <w:spacing w:line="360" w:lineRule="auto"/>
        <w:jc w:val="center"/>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33D175A7" wp14:editId="7199E164">
            <wp:extent cx="4584700" cy="2755900"/>
            <wp:effectExtent l="0" t="0" r="6350" b="635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3318A6E" w14:textId="0FEC5F0C" w:rsidR="00D46870" w:rsidRDefault="00D46870" w:rsidP="00D46870">
      <w:pPr>
        <w:pStyle w:val="Balk6"/>
        <w:rPr>
          <w:lang w:val="en-US"/>
        </w:rPr>
      </w:pPr>
      <w:bookmarkStart w:id="290" w:name="_Toc487101639"/>
      <w:bookmarkStart w:id="291" w:name="_Toc512430980"/>
      <w:bookmarkStart w:id="292" w:name="_Toc12536004"/>
      <w:bookmarkStart w:id="293" w:name="_Toc42506754"/>
      <w:bookmarkStart w:id="294" w:name="_Toc432164547"/>
    </w:p>
    <w:p w14:paraId="7A071ABC" w14:textId="7D999428" w:rsidR="00865D26" w:rsidRDefault="00865D26" w:rsidP="00865D26">
      <w:pPr>
        <w:rPr>
          <w:lang w:val="en-US"/>
        </w:rPr>
      </w:pPr>
    </w:p>
    <w:p w14:paraId="07D5B819" w14:textId="77777777" w:rsidR="00865D26" w:rsidRPr="00865D26" w:rsidRDefault="00865D26" w:rsidP="00865D26">
      <w:pPr>
        <w:rPr>
          <w:lang w:val="en-US"/>
        </w:rPr>
      </w:pPr>
    </w:p>
    <w:p w14:paraId="6E98636B" w14:textId="77777777" w:rsidR="00D46870" w:rsidRPr="00B260DC" w:rsidRDefault="00D46870" w:rsidP="00D46870">
      <w:pPr>
        <w:pStyle w:val="Balk6"/>
        <w:rPr>
          <w:lang w:val="en-US"/>
        </w:rPr>
      </w:pPr>
    </w:p>
    <w:p w14:paraId="672AE852" w14:textId="1EB27C57" w:rsidR="00D46870" w:rsidRPr="00B260DC" w:rsidRDefault="008C1087" w:rsidP="00D46870">
      <w:pPr>
        <w:pStyle w:val="Balk6"/>
        <w:rPr>
          <w:lang w:val="en-US"/>
        </w:rPr>
      </w:pPr>
      <w:bookmarkStart w:id="295" w:name="_Toc76479009"/>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.1.6: </w:t>
      </w:r>
      <w:r w:rsidRPr="00B260DC">
        <w:rPr>
          <w:lang w:val="en-US"/>
        </w:rPr>
        <w:t>The Share of Top 10 Buyer Companies in Day-Ahead Market</w:t>
      </w:r>
      <w:r w:rsidR="00D46870" w:rsidRPr="00B260DC">
        <w:rPr>
          <w:lang w:val="en-US"/>
        </w:rPr>
        <w:t xml:space="preserve"> (%)</w:t>
      </w:r>
      <w:bookmarkEnd w:id="290"/>
      <w:bookmarkEnd w:id="291"/>
      <w:bookmarkEnd w:id="292"/>
      <w:bookmarkEnd w:id="293"/>
      <w:bookmarkEnd w:id="295"/>
    </w:p>
    <w:p w14:paraId="741F73B8" w14:textId="08602F4A" w:rsidR="00D46870" w:rsidRPr="00B260DC" w:rsidRDefault="007B61C9" w:rsidP="00D46870">
      <w:pPr>
        <w:rPr>
          <w:lang w:val="en-US"/>
        </w:rPr>
      </w:pPr>
      <w:r w:rsidRPr="00B260DC">
        <w:rPr>
          <w:noProof/>
          <w:lang w:eastAsia="tr-TR" w:bidi="ar-SA"/>
        </w:rPr>
        <w:drawing>
          <wp:inline distT="0" distB="0" distL="0" distR="0" wp14:anchorId="48162F4E" wp14:editId="67BA0653">
            <wp:extent cx="5853667" cy="3359888"/>
            <wp:effectExtent l="0" t="0" r="0" b="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70188" cy="3369371"/>
                    </a:xfrm>
                    <a:prstGeom prst="rect">
                      <a:avLst/>
                    </a:prstGeom>
                    <a:noFill/>
                  </pic:spPr>
                </pic:pic>
              </a:graphicData>
            </a:graphic>
          </wp:inline>
        </w:drawing>
      </w:r>
    </w:p>
    <w:p w14:paraId="75A74331" w14:textId="77777777" w:rsidR="00D46870" w:rsidRPr="00B260DC" w:rsidRDefault="00D46870" w:rsidP="00D46870">
      <w:pPr>
        <w:rPr>
          <w:lang w:val="en-US"/>
        </w:rPr>
      </w:pPr>
    </w:p>
    <w:p w14:paraId="2CC997A1" w14:textId="77777777" w:rsidR="00D46870" w:rsidRPr="00B260DC" w:rsidRDefault="00D46870" w:rsidP="00D46870">
      <w:pPr>
        <w:rPr>
          <w:lang w:val="en-US"/>
        </w:rPr>
      </w:pPr>
    </w:p>
    <w:p w14:paraId="4CCAB376" w14:textId="3CD7CB15" w:rsidR="00D46870" w:rsidRPr="00B260DC" w:rsidRDefault="008C1087" w:rsidP="00D46870">
      <w:pPr>
        <w:pStyle w:val="Balk6"/>
        <w:rPr>
          <w:lang w:val="en-US"/>
        </w:rPr>
      </w:pPr>
      <w:bookmarkStart w:id="296" w:name="_Toc487101640"/>
      <w:bookmarkStart w:id="297" w:name="_Toc512430981"/>
      <w:bookmarkStart w:id="298" w:name="_Toc12536005"/>
      <w:bookmarkStart w:id="299" w:name="_Toc42506755"/>
      <w:bookmarkStart w:id="300" w:name="_Toc76479010"/>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.1.7: </w:t>
      </w:r>
      <w:r w:rsidRPr="00B260DC">
        <w:rPr>
          <w:lang w:val="en-US"/>
        </w:rPr>
        <w:t xml:space="preserve">The Share of Top 10 Seller Companies in Day-Ahead Market </w:t>
      </w:r>
      <w:r w:rsidR="00D46870" w:rsidRPr="00B260DC">
        <w:rPr>
          <w:lang w:val="en-US"/>
        </w:rPr>
        <w:t>(%)</w:t>
      </w:r>
      <w:bookmarkEnd w:id="296"/>
      <w:bookmarkEnd w:id="297"/>
      <w:bookmarkEnd w:id="298"/>
      <w:bookmarkEnd w:id="299"/>
      <w:bookmarkEnd w:id="300"/>
    </w:p>
    <w:p w14:paraId="175383A5" w14:textId="6691882D" w:rsidR="00D46870" w:rsidRPr="00B260DC" w:rsidRDefault="007B61C9" w:rsidP="00D46870">
      <w:pPr>
        <w:rPr>
          <w:noProof/>
          <w:lang w:val="en-US" w:eastAsia="tr-TR" w:bidi="ar-SA"/>
        </w:rPr>
      </w:pPr>
      <w:r w:rsidRPr="00B260DC">
        <w:rPr>
          <w:noProof/>
          <w:lang w:eastAsia="tr-TR" w:bidi="ar-SA"/>
        </w:rPr>
        <w:drawing>
          <wp:inline distT="0" distB="0" distL="0" distR="0" wp14:anchorId="197938C0" wp14:editId="1F21E864">
            <wp:extent cx="5760720" cy="3315970"/>
            <wp:effectExtent l="38100" t="0" r="11430" b="17780"/>
            <wp:docPr id="95" name="Grafik 95">
              <a:extLst xmlns:a="http://schemas.openxmlformats.org/drawingml/2006/main">
                <a:ext uri="{FF2B5EF4-FFF2-40B4-BE49-F238E27FC236}">
                  <a16:creationId xmlns:a16="http://schemas.microsoft.com/office/drawing/2014/main" id="{00000000-0008-0000-27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Pr="00B260DC">
        <w:rPr>
          <w:noProof/>
          <w:lang w:val="en-US" w:eastAsia="tr-TR" w:bidi="ar-SA"/>
        </w:rPr>
        <w:t xml:space="preserve"> </w:t>
      </w:r>
    </w:p>
    <w:p w14:paraId="78220102" w14:textId="30C12601" w:rsidR="0040451E" w:rsidRPr="00B260DC" w:rsidRDefault="0040451E" w:rsidP="00D46870">
      <w:pPr>
        <w:rPr>
          <w:noProof/>
          <w:lang w:val="en-US" w:eastAsia="tr-TR" w:bidi="ar-SA"/>
        </w:rPr>
      </w:pPr>
      <w:r w:rsidRPr="00B260DC">
        <w:rPr>
          <w:noProof/>
          <w:lang w:val="en-US" w:eastAsia="tr-TR" w:bidi="ar-SA"/>
        </w:rPr>
        <w:t>,</w:t>
      </w:r>
    </w:p>
    <w:p w14:paraId="7CDBB27A" w14:textId="77777777" w:rsidR="0040451E" w:rsidRPr="00B260DC" w:rsidRDefault="0040451E" w:rsidP="00D46870">
      <w:pPr>
        <w:rPr>
          <w:lang w:val="en-US"/>
        </w:rPr>
      </w:pPr>
    </w:p>
    <w:p w14:paraId="79EE193E" w14:textId="3B3FB14A" w:rsidR="00D46870" w:rsidRPr="00B260DC" w:rsidRDefault="00D46870" w:rsidP="00D46870">
      <w:pPr>
        <w:pStyle w:val="11ilebalayanlar"/>
        <w:rPr>
          <w:lang w:val="en-US"/>
        </w:rPr>
      </w:pPr>
      <w:bookmarkStart w:id="301" w:name="_Toc483831850"/>
      <w:bookmarkStart w:id="302" w:name="_Toc512430794"/>
      <w:bookmarkStart w:id="303" w:name="_Toc514767707"/>
      <w:bookmarkStart w:id="304" w:name="_Toc42506658"/>
      <w:bookmarkStart w:id="305" w:name="_Toc76633640"/>
      <w:r w:rsidRPr="00B260DC">
        <w:rPr>
          <w:lang w:val="en-US"/>
        </w:rPr>
        <w:lastRenderedPageBreak/>
        <w:t xml:space="preserve">2.2 </w:t>
      </w:r>
      <w:bookmarkEnd w:id="294"/>
      <w:bookmarkEnd w:id="301"/>
      <w:bookmarkEnd w:id="302"/>
      <w:bookmarkEnd w:id="303"/>
      <w:bookmarkEnd w:id="304"/>
      <w:r w:rsidR="00E81DD3" w:rsidRPr="00B260DC">
        <w:rPr>
          <w:lang w:val="en-US"/>
        </w:rPr>
        <w:t>Balancing Power Market</w:t>
      </w:r>
      <w:bookmarkEnd w:id="305"/>
      <w:r w:rsidRPr="00B260DC">
        <w:rPr>
          <w:lang w:val="en-US"/>
        </w:rPr>
        <w:t xml:space="preserve"> </w:t>
      </w:r>
    </w:p>
    <w:p w14:paraId="3E4B6A97" w14:textId="77777777" w:rsidR="00D46870" w:rsidRPr="00B260DC" w:rsidRDefault="00D46870" w:rsidP="00233B00">
      <w:pPr>
        <w:spacing w:line="360" w:lineRule="auto"/>
        <w:jc w:val="both"/>
        <w:rPr>
          <w:rFonts w:asciiTheme="minorHAnsi" w:eastAsiaTheme="minorEastAsia" w:hAnsiTheme="minorHAnsi" w:cstheme="minorHAnsi"/>
          <w:sz w:val="24"/>
          <w:szCs w:val="24"/>
          <w:lang w:val="en-US"/>
        </w:rPr>
      </w:pPr>
    </w:p>
    <w:p w14:paraId="6E45017D" w14:textId="581A5E07" w:rsidR="00D46870" w:rsidRPr="00B260DC" w:rsidRDefault="00E81DD3" w:rsidP="00D46870">
      <w:pPr>
        <w:spacing w:line="360" w:lineRule="auto"/>
        <w:ind w:firstLine="708"/>
        <w:jc w:val="both"/>
        <w:rPr>
          <w:rFonts w:asciiTheme="minorHAnsi" w:eastAsiaTheme="minorEastAsia" w:hAnsiTheme="minorHAnsi" w:cstheme="minorHAnsi"/>
          <w:sz w:val="24"/>
          <w:szCs w:val="24"/>
          <w:lang w:val="en-US"/>
        </w:rPr>
      </w:pPr>
      <w:r w:rsidRPr="00B260DC">
        <w:rPr>
          <w:rFonts w:ascii="Times New Roman" w:hAnsi="Times New Roman" w:cs="Times New Roman"/>
          <w:sz w:val="24"/>
          <w:szCs w:val="24"/>
          <w:shd w:val="clear" w:color="auto" w:fill="FFFFFF"/>
          <w:lang w:val="en-US"/>
        </w:rPr>
        <w:t>Balancing Power Market is operated by TEİAŞ</w:t>
      </w:r>
      <w:r w:rsidR="00D46870" w:rsidRPr="00B260DC">
        <w:rPr>
          <w:rFonts w:asciiTheme="minorHAnsi" w:eastAsiaTheme="minorEastAsia" w:hAnsiTheme="minorHAnsi" w:cstheme="minorHAnsi"/>
          <w:sz w:val="24"/>
          <w:szCs w:val="24"/>
          <w:lang w:val="en-US"/>
        </w:rPr>
        <w:t>.</w:t>
      </w:r>
      <w:r w:rsidRPr="00B260DC">
        <w:rPr>
          <w:rFonts w:asciiTheme="minorHAnsi" w:eastAsiaTheme="minorEastAsia" w:hAnsiTheme="minorHAnsi" w:cstheme="minorHAnsi"/>
          <w:sz w:val="24"/>
          <w:szCs w:val="24"/>
          <w:lang w:val="en-US"/>
        </w:rPr>
        <w:t xml:space="preserve"> </w:t>
      </w:r>
      <w:r w:rsidRPr="00B260DC">
        <w:rPr>
          <w:rFonts w:ascii="Times New Roman" w:hAnsi="Times New Roman" w:cs="Times New Roman"/>
          <w:sz w:val="24"/>
          <w:szCs w:val="24"/>
          <w:shd w:val="clear" w:color="auto" w:fill="FFFFFF"/>
          <w:lang w:val="en-US"/>
        </w:rPr>
        <w:t>This section provides data on the development of prices and volumes in the BPM</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T</w:t>
      </w:r>
      <w:r w:rsidRPr="00B260DC">
        <w:rPr>
          <w:rFonts w:ascii="Times New Roman" w:hAnsi="Times New Roman" w:cs="Times New Roman"/>
          <w:sz w:val="24"/>
          <w:szCs w:val="24"/>
          <w:shd w:val="clear" w:color="auto" w:fill="FFFFFF"/>
          <w:lang w:val="en-US"/>
        </w:rPr>
        <w:t>he system marginal prices (real time price) at the BPM in 2020 are shown in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2.2.1</w:t>
      </w:r>
      <w:r w:rsidRPr="00B260DC">
        <w:rPr>
          <w:rFonts w:asciiTheme="minorHAnsi" w:eastAsiaTheme="minorEastAsia" w:hAnsiTheme="minorHAnsi" w:cstheme="minorHAnsi"/>
          <w:sz w:val="24"/>
          <w:szCs w:val="24"/>
          <w:lang w:val="en-US"/>
        </w:rPr>
        <w:t xml:space="preserve"> and</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2.2.2.</w:t>
      </w:r>
    </w:p>
    <w:p w14:paraId="6857020F" w14:textId="4A486C2D" w:rsidR="00D46870" w:rsidRPr="00B260DC" w:rsidRDefault="00E81DD3" w:rsidP="00D46870">
      <w:pPr>
        <w:pStyle w:val="Balk6"/>
        <w:rPr>
          <w:lang w:val="en-US"/>
        </w:rPr>
      </w:pPr>
      <w:bookmarkStart w:id="306" w:name="_Toc432165739"/>
      <w:bookmarkStart w:id="307" w:name="_Toc450307924"/>
      <w:bookmarkStart w:id="308" w:name="_Toc487101641"/>
      <w:bookmarkStart w:id="309" w:name="_Toc512430982"/>
      <w:bookmarkStart w:id="310" w:name="_Toc12536006"/>
      <w:bookmarkStart w:id="311" w:name="_Toc42506756"/>
      <w:bookmarkStart w:id="312" w:name="_Toc76479011"/>
      <w:r w:rsidRPr="006E3223">
        <w:rPr>
          <w:lang w:val="en-US"/>
        </w:rPr>
        <w:t>Figure</w:t>
      </w:r>
      <w:r w:rsidR="00D46870" w:rsidRPr="006E3223">
        <w:rPr>
          <w:lang w:val="en-US"/>
        </w:rPr>
        <w:t xml:space="preserve"> </w:t>
      </w:r>
      <w:r w:rsidR="00D46870" w:rsidRPr="006E3223">
        <w:rPr>
          <w:lang w:val="en-US"/>
        </w:rPr>
        <w:fldChar w:fldCharType="begin"/>
      </w:r>
      <w:r w:rsidR="00D46870" w:rsidRPr="006E3223">
        <w:rPr>
          <w:lang w:val="en-US"/>
        </w:rPr>
        <w:instrText xml:space="preserve"> STYLEREF 1 \s </w:instrText>
      </w:r>
      <w:r w:rsidR="00D46870" w:rsidRPr="006E3223">
        <w:rPr>
          <w:lang w:val="en-US"/>
        </w:rPr>
        <w:fldChar w:fldCharType="separate"/>
      </w:r>
      <w:r w:rsidR="00D46870" w:rsidRPr="006E3223">
        <w:rPr>
          <w:noProof/>
          <w:lang w:val="en-US"/>
        </w:rPr>
        <w:t>2</w:t>
      </w:r>
      <w:r w:rsidR="00D46870" w:rsidRPr="006E3223">
        <w:rPr>
          <w:lang w:val="en-US"/>
        </w:rPr>
        <w:fldChar w:fldCharType="end"/>
      </w:r>
      <w:r w:rsidR="00D46870" w:rsidRPr="006E3223">
        <w:rPr>
          <w:lang w:val="en-US"/>
        </w:rPr>
        <w:t xml:space="preserve">.2.1: </w:t>
      </w:r>
      <w:r w:rsidRPr="006E3223">
        <w:rPr>
          <w:lang w:val="en-US"/>
        </w:rPr>
        <w:t>Development of System Marginal Price</w:t>
      </w:r>
      <w:r w:rsidR="006E3223" w:rsidRPr="006E3223">
        <w:rPr>
          <w:lang w:val="en-US"/>
        </w:rPr>
        <w:t xml:space="preserve"> in Hour Based</w:t>
      </w:r>
      <w:r w:rsidRPr="006E3223">
        <w:rPr>
          <w:lang w:val="en-US"/>
        </w:rPr>
        <w:t xml:space="preserve"> </w:t>
      </w:r>
      <w:r w:rsidR="00D46870" w:rsidRPr="006E3223">
        <w:rPr>
          <w:lang w:val="en-US"/>
        </w:rPr>
        <w:t>(TL/MWh)</w:t>
      </w:r>
      <w:bookmarkEnd w:id="306"/>
      <w:bookmarkEnd w:id="307"/>
      <w:bookmarkEnd w:id="308"/>
      <w:bookmarkEnd w:id="309"/>
      <w:bookmarkEnd w:id="310"/>
      <w:bookmarkEnd w:id="311"/>
      <w:bookmarkEnd w:id="312"/>
    </w:p>
    <w:p w14:paraId="6CF6D7C8" w14:textId="42D9A84B" w:rsidR="00D46870" w:rsidRPr="00B260DC" w:rsidRDefault="00423744" w:rsidP="00D46870">
      <w:pPr>
        <w:rPr>
          <w:rFonts w:asciiTheme="minorHAnsi" w:eastAsiaTheme="minorEastAsia" w:hAnsiTheme="minorHAnsi" w:cstheme="minorHAnsi"/>
          <w:szCs w:val="24"/>
          <w:lang w:val="en-US"/>
        </w:rPr>
      </w:pPr>
      <w:r>
        <w:rPr>
          <w:noProof/>
        </w:rPr>
        <w:drawing>
          <wp:inline distT="0" distB="0" distL="0" distR="0" wp14:anchorId="331A2D2C" wp14:editId="3707B308">
            <wp:extent cx="5760720" cy="3577590"/>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60720" cy="3577590"/>
                    </a:xfrm>
                    <a:prstGeom prst="rect">
                      <a:avLst/>
                    </a:prstGeom>
                  </pic:spPr>
                </pic:pic>
              </a:graphicData>
            </a:graphic>
          </wp:inline>
        </w:drawing>
      </w:r>
    </w:p>
    <w:p w14:paraId="54C107CB" w14:textId="77777777" w:rsidR="00D46870" w:rsidRPr="00B260DC" w:rsidRDefault="00D46870" w:rsidP="00D46870">
      <w:pPr>
        <w:pStyle w:val="Balk6"/>
        <w:rPr>
          <w:lang w:val="en-US"/>
        </w:rPr>
      </w:pPr>
    </w:p>
    <w:p w14:paraId="0C54E592" w14:textId="5168352C" w:rsidR="00D46870" w:rsidRPr="00B260DC" w:rsidRDefault="005D5C9F" w:rsidP="00D46870">
      <w:pPr>
        <w:pStyle w:val="Balk6"/>
        <w:rPr>
          <w:lang w:val="en-US"/>
        </w:rPr>
      </w:pPr>
      <w:bookmarkStart w:id="313" w:name="_Toc512430983"/>
      <w:bookmarkStart w:id="314" w:name="_Toc12536007"/>
      <w:bookmarkStart w:id="315" w:name="_Toc42506757"/>
      <w:bookmarkStart w:id="316" w:name="_Toc76479012"/>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.2.2: </w:t>
      </w:r>
      <w:r w:rsidRPr="00B260DC">
        <w:rPr>
          <w:lang w:val="en-US"/>
        </w:rPr>
        <w:t xml:space="preserve">Organized System Marginal Price </w:t>
      </w:r>
      <w:r w:rsidR="00D46870" w:rsidRPr="00B260DC">
        <w:rPr>
          <w:lang w:val="en-US"/>
        </w:rPr>
        <w:t>(TL/MWh)</w:t>
      </w:r>
      <w:bookmarkEnd w:id="313"/>
      <w:bookmarkEnd w:id="314"/>
      <w:bookmarkEnd w:id="315"/>
      <w:bookmarkEnd w:id="316"/>
    </w:p>
    <w:p w14:paraId="2FF7B7F4" w14:textId="75A9BB7B" w:rsidR="00D46870" w:rsidRPr="00B260DC" w:rsidRDefault="00C77146" w:rsidP="00D46870">
      <w:pPr>
        <w:rPr>
          <w:lang w:val="en-US"/>
        </w:rPr>
      </w:pPr>
      <w:r w:rsidRPr="00C77146">
        <w:rPr>
          <w:noProof/>
          <w:lang w:eastAsia="tr-TR" w:bidi="ar-SA"/>
        </w:rPr>
        <w:drawing>
          <wp:inline distT="0" distB="0" distL="0" distR="0" wp14:anchorId="2662A12E" wp14:editId="47920C29">
            <wp:extent cx="5175250" cy="2768600"/>
            <wp:effectExtent l="0" t="0" r="635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175250" cy="2768600"/>
                    </a:xfrm>
                    <a:prstGeom prst="rect">
                      <a:avLst/>
                    </a:prstGeom>
                    <a:noFill/>
                    <a:ln>
                      <a:noFill/>
                    </a:ln>
                  </pic:spPr>
                </pic:pic>
              </a:graphicData>
            </a:graphic>
          </wp:inline>
        </w:drawing>
      </w:r>
    </w:p>
    <w:p w14:paraId="4D58E208" w14:textId="6D9CB0D4" w:rsidR="00D46870" w:rsidRPr="00B260DC" w:rsidRDefault="005D5C9F" w:rsidP="00D46870">
      <w:pPr>
        <w:spacing w:line="360" w:lineRule="auto"/>
        <w:ind w:firstLine="708"/>
        <w:jc w:val="both"/>
        <w:rPr>
          <w:rFonts w:asciiTheme="minorHAnsi" w:eastAsiaTheme="minorEastAsia" w:hAnsiTheme="minorHAnsi" w:cstheme="minorHAnsi"/>
          <w:sz w:val="24"/>
          <w:szCs w:val="24"/>
          <w:lang w:val="en-US"/>
        </w:rPr>
      </w:pPr>
      <w:r w:rsidRPr="00B260DC">
        <w:rPr>
          <w:rFonts w:ascii="Times New Roman" w:eastAsia="Times New Roman" w:hAnsi="Times New Roman" w:cs="Times New Roman"/>
          <w:sz w:val="24"/>
          <w:szCs w:val="24"/>
          <w:lang w:val="en-US" w:bidi="ar-SA"/>
        </w:rPr>
        <w:lastRenderedPageBreak/>
        <w:t xml:space="preserve">Similar to the prices of the DAM, the prices in the BPM were generally between </w:t>
      </w:r>
      <w:r w:rsidR="00D46870" w:rsidRPr="00B260DC">
        <w:rPr>
          <w:rFonts w:asciiTheme="minorHAnsi" w:eastAsiaTheme="minorEastAsia" w:hAnsiTheme="minorHAnsi" w:cstheme="minorHAnsi"/>
          <w:sz w:val="24"/>
          <w:szCs w:val="24"/>
          <w:lang w:val="en-US"/>
        </w:rPr>
        <w:t xml:space="preserve">150 </w:t>
      </w:r>
      <w:r w:rsidRPr="00B260DC">
        <w:rPr>
          <w:rFonts w:asciiTheme="minorHAnsi" w:eastAsiaTheme="minorEastAsia" w:hAnsiTheme="minorHAnsi" w:cstheme="minorHAnsi"/>
          <w:sz w:val="24"/>
          <w:szCs w:val="24"/>
          <w:lang w:val="en-US"/>
        </w:rPr>
        <w:t>and</w:t>
      </w:r>
      <w:r w:rsidR="00D46870" w:rsidRPr="00B260DC">
        <w:rPr>
          <w:rFonts w:asciiTheme="minorHAnsi" w:eastAsiaTheme="minorEastAsia" w:hAnsiTheme="minorHAnsi" w:cstheme="minorHAnsi"/>
          <w:sz w:val="24"/>
          <w:szCs w:val="24"/>
          <w:lang w:val="en-US"/>
        </w:rPr>
        <w:t xml:space="preserve"> 350 TL/MWh. </w:t>
      </w:r>
      <w:r w:rsidRPr="00B260DC">
        <w:rPr>
          <w:rFonts w:ascii="Times New Roman" w:eastAsia="Times New Roman" w:hAnsi="Times New Roman" w:cs="Times New Roman"/>
          <w:sz w:val="24"/>
          <w:szCs w:val="24"/>
          <w:lang w:val="en-US" w:bidi="ar-SA"/>
        </w:rPr>
        <w:t>The price was highest on Sep</w:t>
      </w:r>
      <w:r w:rsidR="00D40C0C" w:rsidRPr="00B260DC">
        <w:rPr>
          <w:rFonts w:ascii="Times New Roman" w:eastAsia="Times New Roman" w:hAnsi="Times New Roman" w:cs="Times New Roman"/>
          <w:sz w:val="24"/>
          <w:szCs w:val="24"/>
          <w:lang w:val="en-US" w:bidi="ar-SA"/>
        </w:rPr>
        <w:t>t</w:t>
      </w:r>
      <w:r w:rsidRPr="00B260DC">
        <w:rPr>
          <w:rFonts w:ascii="Times New Roman" w:eastAsia="Times New Roman" w:hAnsi="Times New Roman" w:cs="Times New Roman"/>
          <w:sz w:val="24"/>
          <w:szCs w:val="24"/>
          <w:lang w:val="en-US" w:bidi="ar-SA"/>
        </w:rPr>
        <w:t xml:space="preserve">ember </w:t>
      </w:r>
      <w:r w:rsidR="00D46870" w:rsidRPr="00B260DC">
        <w:rPr>
          <w:rFonts w:asciiTheme="minorHAnsi" w:eastAsiaTheme="minorEastAsia" w:hAnsiTheme="minorHAnsi" w:cstheme="minorHAnsi"/>
          <w:sz w:val="24"/>
          <w:szCs w:val="24"/>
          <w:lang w:val="en-US"/>
        </w:rPr>
        <w:t>3</w:t>
      </w:r>
      <w:r w:rsidRPr="00B260DC">
        <w:rPr>
          <w:rFonts w:asciiTheme="minorHAnsi" w:eastAsiaTheme="minorEastAsia" w:hAnsiTheme="minorHAnsi" w:cstheme="minorHAnsi"/>
          <w:sz w:val="24"/>
          <w:szCs w:val="24"/>
          <w:lang w:val="en-US"/>
        </w:rPr>
        <w:t xml:space="preserve">, </w:t>
      </w:r>
      <w:r w:rsidR="00D46870" w:rsidRPr="00B260DC">
        <w:rPr>
          <w:rFonts w:asciiTheme="minorHAnsi" w:eastAsiaTheme="minorEastAsia" w:hAnsiTheme="minorHAnsi" w:cstheme="minorHAnsi"/>
          <w:sz w:val="24"/>
          <w:szCs w:val="24"/>
          <w:lang w:val="en-US"/>
        </w:rPr>
        <w:t xml:space="preserve">2020 </w:t>
      </w:r>
      <w:r w:rsidRPr="00B260DC">
        <w:rPr>
          <w:rFonts w:asciiTheme="minorHAnsi" w:eastAsiaTheme="minorEastAsia" w:hAnsiTheme="minorHAnsi" w:cstheme="minorHAnsi"/>
          <w:sz w:val="24"/>
          <w:szCs w:val="24"/>
          <w:lang w:val="en-US"/>
        </w:rPr>
        <w:t xml:space="preserve">at </w:t>
      </w:r>
      <w:r w:rsidR="00D46870" w:rsidRPr="00B260DC">
        <w:rPr>
          <w:rFonts w:asciiTheme="minorHAnsi" w:eastAsiaTheme="minorEastAsia" w:hAnsiTheme="minorHAnsi" w:cstheme="minorHAnsi"/>
          <w:sz w:val="24"/>
          <w:szCs w:val="24"/>
          <w:lang w:val="en-US"/>
        </w:rPr>
        <w:t>16:00</w:t>
      </w:r>
      <w:r w:rsidRPr="00B260DC">
        <w:rPr>
          <w:rFonts w:asciiTheme="minorHAnsi" w:eastAsiaTheme="minorEastAsia" w:hAnsiTheme="minorHAnsi" w:cstheme="minorHAnsi"/>
          <w:sz w:val="24"/>
          <w:szCs w:val="24"/>
          <w:lang w:val="en-US"/>
        </w:rPr>
        <w:t xml:space="preserve"> with</w:t>
      </w:r>
      <w:r w:rsidR="00D46870" w:rsidRPr="00B260DC">
        <w:rPr>
          <w:rFonts w:asciiTheme="minorHAnsi" w:eastAsiaTheme="minorEastAsia" w:hAnsiTheme="minorHAnsi" w:cstheme="minorHAnsi"/>
          <w:sz w:val="24"/>
          <w:szCs w:val="24"/>
          <w:lang w:val="en-US"/>
        </w:rPr>
        <w:t xml:space="preserve"> 2.000 TL/MWh, </w:t>
      </w:r>
      <w:r w:rsidR="00D40C0C" w:rsidRPr="00B260DC">
        <w:rPr>
          <w:rFonts w:ascii="Times New Roman" w:eastAsia="Times New Roman" w:hAnsi="Times New Roman" w:cs="Times New Roman"/>
          <w:sz w:val="24"/>
          <w:szCs w:val="24"/>
          <w:lang w:val="en-US" w:bidi="ar-SA"/>
        </w:rPr>
        <w:t>and it was over</w:t>
      </w:r>
      <w:r w:rsidR="00D40C0C" w:rsidRPr="00B260DC">
        <w:rPr>
          <w:rFonts w:asciiTheme="minorHAnsi" w:eastAsiaTheme="minorEastAsia" w:hAnsiTheme="minorHAnsi" w:cstheme="minorHAnsi"/>
          <w:sz w:val="24"/>
          <w:szCs w:val="24"/>
          <w:lang w:val="en-US"/>
        </w:rPr>
        <w:t xml:space="preserve"> 400 TL/MWh for </w:t>
      </w:r>
      <w:r w:rsidR="00D46870" w:rsidRPr="00B260DC">
        <w:rPr>
          <w:rFonts w:asciiTheme="minorHAnsi" w:eastAsiaTheme="minorEastAsia" w:hAnsiTheme="minorHAnsi" w:cstheme="minorHAnsi"/>
          <w:sz w:val="24"/>
          <w:szCs w:val="24"/>
          <w:lang w:val="en-US"/>
        </w:rPr>
        <w:t>3</w:t>
      </w:r>
      <w:r w:rsidR="00233B00" w:rsidRPr="00B260DC">
        <w:rPr>
          <w:rFonts w:asciiTheme="minorHAnsi" w:eastAsiaTheme="minorEastAsia" w:hAnsiTheme="minorHAnsi" w:cstheme="minorHAnsi"/>
          <w:sz w:val="24"/>
          <w:szCs w:val="24"/>
          <w:lang w:val="en-US"/>
        </w:rPr>
        <w:t>54</w:t>
      </w:r>
      <w:r w:rsidR="00D46870" w:rsidRPr="00B260DC">
        <w:rPr>
          <w:rFonts w:asciiTheme="minorHAnsi" w:eastAsiaTheme="minorEastAsia" w:hAnsiTheme="minorHAnsi" w:cstheme="minorHAnsi"/>
          <w:sz w:val="24"/>
          <w:szCs w:val="24"/>
          <w:lang w:val="en-US"/>
        </w:rPr>
        <w:t xml:space="preserve"> </w:t>
      </w:r>
      <w:r w:rsidR="00D40C0C" w:rsidRPr="00B260DC">
        <w:rPr>
          <w:rFonts w:asciiTheme="minorHAnsi" w:eastAsiaTheme="minorEastAsia" w:hAnsiTheme="minorHAnsi" w:cstheme="minorHAnsi"/>
          <w:sz w:val="24"/>
          <w:szCs w:val="24"/>
          <w:lang w:val="en-US"/>
        </w:rPr>
        <w:t>hours</w:t>
      </w:r>
      <w:r w:rsidR="00D46870" w:rsidRPr="00B260DC">
        <w:rPr>
          <w:rFonts w:asciiTheme="minorHAnsi" w:eastAsiaTheme="minorEastAsia" w:hAnsiTheme="minorHAnsi" w:cstheme="minorHAnsi"/>
          <w:sz w:val="24"/>
          <w:szCs w:val="24"/>
          <w:lang w:val="en-US"/>
        </w:rPr>
        <w:t xml:space="preserve">. </w:t>
      </w:r>
      <w:r w:rsidR="00D40C0C" w:rsidRPr="00B260DC">
        <w:rPr>
          <w:rFonts w:ascii="Times New Roman" w:eastAsia="Times New Roman" w:hAnsi="Times New Roman" w:cs="Times New Roman"/>
          <w:sz w:val="24"/>
          <w:szCs w:val="24"/>
          <w:lang w:val="en-US" w:bidi="ar-SA"/>
        </w:rPr>
        <w:t xml:space="preserve">At the BPM, the price was </w:t>
      </w:r>
      <w:r w:rsidR="00D40C0C" w:rsidRPr="00B260DC">
        <w:rPr>
          <w:rFonts w:asciiTheme="minorHAnsi" w:eastAsiaTheme="minorEastAsia" w:hAnsiTheme="minorHAnsi" w:cstheme="minorHAnsi"/>
          <w:sz w:val="24"/>
          <w:szCs w:val="24"/>
          <w:lang w:val="en-US"/>
        </w:rPr>
        <w:t>0 TL/MWh for 256 hours during 2020.</w:t>
      </w:r>
    </w:p>
    <w:p w14:paraId="65E4374D" w14:textId="7530D125" w:rsidR="00D46870" w:rsidRPr="00B260DC" w:rsidRDefault="00D40C0C" w:rsidP="00D46870">
      <w:pPr>
        <w:spacing w:line="360" w:lineRule="auto"/>
        <w:ind w:firstLine="708"/>
        <w:jc w:val="both"/>
        <w:rPr>
          <w:rFonts w:asciiTheme="minorHAnsi" w:eastAsiaTheme="minorEastAsia" w:hAnsiTheme="minorHAnsi" w:cstheme="minorHAnsi"/>
          <w:sz w:val="24"/>
          <w:szCs w:val="24"/>
          <w:lang w:val="en-US"/>
        </w:rPr>
      </w:pPr>
      <w:r w:rsidRPr="00B260DC">
        <w:rPr>
          <w:rFonts w:ascii="Times New Roman" w:hAnsi="Times New Roman" w:cs="Times New Roman"/>
          <w:sz w:val="24"/>
          <w:szCs w:val="24"/>
          <w:shd w:val="clear" w:color="auto" w:fill="FFFFFF"/>
          <w:lang w:val="en-US"/>
        </w:rPr>
        <w:t xml:space="preserve">The annual weighted average of the price in BPM increased by </w:t>
      </w:r>
      <w:r w:rsidRPr="00B260DC">
        <w:rPr>
          <w:rFonts w:asciiTheme="minorHAnsi" w:eastAsiaTheme="minorEastAsia" w:hAnsiTheme="minorHAnsi" w:cstheme="minorHAnsi"/>
          <w:sz w:val="24"/>
          <w:szCs w:val="24"/>
          <w:lang w:val="en-US"/>
        </w:rPr>
        <w:t xml:space="preserve">12,88% and reached to </w:t>
      </w:r>
      <w:r w:rsidR="00D46870" w:rsidRPr="00B260DC">
        <w:rPr>
          <w:rFonts w:asciiTheme="minorHAnsi" w:eastAsiaTheme="minorEastAsia" w:hAnsiTheme="minorHAnsi" w:cstheme="minorHAnsi"/>
          <w:sz w:val="24"/>
          <w:szCs w:val="24"/>
          <w:lang w:val="en-US"/>
        </w:rPr>
        <w:t>282,47 TL/MWh</w:t>
      </w:r>
      <w:r w:rsidRPr="00B260DC">
        <w:rPr>
          <w:rFonts w:asciiTheme="minorHAnsi" w:eastAsiaTheme="minorEastAsia" w:hAnsiTheme="minorHAnsi" w:cstheme="minorHAnsi"/>
          <w:sz w:val="24"/>
          <w:szCs w:val="24"/>
          <w:lang w:val="en-US"/>
        </w:rPr>
        <w:t>.</w:t>
      </w:r>
    </w:p>
    <w:p w14:paraId="7F2A8279" w14:textId="6A898471" w:rsidR="00D46870" w:rsidRPr="00B260DC" w:rsidRDefault="00D40C0C" w:rsidP="00D40C0C">
      <w:pPr>
        <w:spacing w:line="360" w:lineRule="auto"/>
        <w:ind w:firstLine="708"/>
        <w:jc w:val="both"/>
        <w:rPr>
          <w:rFonts w:asciiTheme="minorHAnsi" w:eastAsiaTheme="minorEastAsia" w:hAnsiTheme="minorHAnsi" w:cstheme="minorHAnsi"/>
          <w:sz w:val="24"/>
          <w:szCs w:val="24"/>
          <w:lang w:val="en-US"/>
        </w:rPr>
      </w:pPr>
      <w:r w:rsidRPr="00B260DC">
        <w:rPr>
          <w:rFonts w:ascii="Times New Roman" w:eastAsia="Times New Roman" w:hAnsi="Times New Roman" w:cs="Times New Roman"/>
          <w:sz w:val="24"/>
          <w:szCs w:val="24"/>
          <w:lang w:val="en-US" w:bidi="ar-SA"/>
        </w:rPr>
        <w:t>Monthly weighted average prices in the Balancing Power Market for the last two years are shown in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2.2.3 </w:t>
      </w:r>
      <w:r w:rsidRPr="00B260DC">
        <w:rPr>
          <w:rFonts w:asciiTheme="minorHAnsi" w:eastAsiaTheme="minorEastAsia" w:hAnsiTheme="minorHAnsi" w:cstheme="minorHAnsi"/>
          <w:sz w:val="24"/>
          <w:szCs w:val="24"/>
          <w:lang w:val="en-US"/>
        </w:rPr>
        <w:t>below.</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 </w:t>
      </w:r>
      <w:r w:rsidRPr="00B260DC">
        <w:rPr>
          <w:rFonts w:ascii="Times New Roman" w:eastAsia="Times New Roman" w:hAnsi="Times New Roman" w:cs="Times New Roman"/>
          <w:sz w:val="24"/>
          <w:szCs w:val="24"/>
          <w:lang w:val="en-US" w:bidi="ar-SA"/>
        </w:rPr>
        <w:t xml:space="preserve">In 2020, SMF was seen as the lowest </w:t>
      </w:r>
      <w:r w:rsidR="00D46870" w:rsidRPr="00B260DC">
        <w:rPr>
          <w:rFonts w:asciiTheme="minorHAnsi" w:eastAsiaTheme="minorEastAsia" w:hAnsiTheme="minorHAnsi" w:cstheme="minorHAnsi"/>
          <w:sz w:val="24"/>
          <w:szCs w:val="24"/>
          <w:lang w:val="en-US"/>
        </w:rPr>
        <w:t xml:space="preserve">134,609 TL/MWh </w:t>
      </w:r>
      <w:r w:rsidRPr="00B260DC">
        <w:rPr>
          <w:rFonts w:asciiTheme="minorHAnsi" w:eastAsiaTheme="minorEastAsia" w:hAnsiTheme="minorHAnsi" w:cstheme="minorHAnsi"/>
          <w:sz w:val="24"/>
          <w:szCs w:val="24"/>
          <w:lang w:val="en-US"/>
        </w:rPr>
        <w:t xml:space="preserve">in April </w:t>
      </w:r>
      <w:r w:rsidRPr="00B260DC">
        <w:rPr>
          <w:rFonts w:ascii="Times New Roman" w:eastAsia="Times New Roman" w:hAnsi="Times New Roman" w:cs="Times New Roman"/>
          <w:sz w:val="24"/>
          <w:szCs w:val="24"/>
          <w:lang w:val="en-US" w:bidi="ar-SA"/>
        </w:rPr>
        <w:t xml:space="preserve">and the highest value was in October with </w:t>
      </w:r>
      <w:r w:rsidR="00D46870" w:rsidRPr="00B260DC">
        <w:rPr>
          <w:rFonts w:asciiTheme="minorHAnsi" w:eastAsiaTheme="minorEastAsia" w:hAnsiTheme="minorHAnsi" w:cstheme="minorHAnsi"/>
          <w:sz w:val="24"/>
          <w:szCs w:val="24"/>
          <w:lang w:val="en-US"/>
        </w:rPr>
        <w:t>377,219 TL/MWh</w:t>
      </w:r>
      <w:r w:rsidRPr="00B260DC">
        <w:rPr>
          <w:rFonts w:asciiTheme="minorHAnsi" w:eastAsiaTheme="minorEastAsia" w:hAnsiTheme="minorHAnsi" w:cstheme="minorHAnsi"/>
          <w:sz w:val="24"/>
          <w:szCs w:val="24"/>
          <w:lang w:val="en-US"/>
        </w:rPr>
        <w:t>.</w:t>
      </w:r>
    </w:p>
    <w:p w14:paraId="1CDC65AD" w14:textId="77777777" w:rsidR="00D46870" w:rsidRPr="00B260DC" w:rsidRDefault="00D46870" w:rsidP="00D46870">
      <w:pPr>
        <w:keepNext/>
        <w:spacing w:line="276" w:lineRule="auto"/>
        <w:jc w:val="center"/>
        <w:rPr>
          <w:rFonts w:asciiTheme="minorHAnsi" w:eastAsiaTheme="minorEastAsia" w:hAnsiTheme="minorHAnsi" w:cstheme="minorHAnsi"/>
          <w:bCs/>
          <w:sz w:val="24"/>
          <w:szCs w:val="24"/>
          <w:lang w:val="en-US"/>
        </w:rPr>
      </w:pPr>
      <w:bookmarkStart w:id="317" w:name="_Toc432165741"/>
    </w:p>
    <w:p w14:paraId="4E35724B" w14:textId="77777777" w:rsidR="00D46870" w:rsidRPr="00B260DC" w:rsidRDefault="00D46870" w:rsidP="00D46870">
      <w:pPr>
        <w:pStyle w:val="Balk6"/>
        <w:rPr>
          <w:lang w:val="en-US"/>
        </w:rPr>
      </w:pPr>
      <w:bookmarkStart w:id="318" w:name="_Toc450307925"/>
    </w:p>
    <w:p w14:paraId="736E75EB" w14:textId="650E169D" w:rsidR="00D46870" w:rsidRPr="00B260DC" w:rsidRDefault="005D5C9F" w:rsidP="00D46870">
      <w:pPr>
        <w:pStyle w:val="Balk6"/>
        <w:rPr>
          <w:lang w:val="en-US"/>
        </w:rPr>
      </w:pPr>
      <w:bookmarkStart w:id="319" w:name="_Toc487101642"/>
      <w:bookmarkStart w:id="320" w:name="_Toc512430984"/>
      <w:bookmarkStart w:id="321" w:name="_Toc12536008"/>
      <w:bookmarkStart w:id="322" w:name="_Toc42506758"/>
      <w:bookmarkStart w:id="323" w:name="_Toc76479013"/>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.2.3: </w:t>
      </w:r>
      <w:r w:rsidR="00D40C0C" w:rsidRPr="00B260DC">
        <w:rPr>
          <w:lang w:val="en-US"/>
        </w:rPr>
        <w:t xml:space="preserve">Monthly Weighted Average Prices of the Last Two Years in Balancing Power Market </w:t>
      </w:r>
      <w:r w:rsidR="00D46870" w:rsidRPr="00B260DC">
        <w:rPr>
          <w:lang w:val="en-US"/>
        </w:rPr>
        <w:t>(TL/MWh)</w:t>
      </w:r>
      <w:bookmarkEnd w:id="317"/>
      <w:bookmarkEnd w:id="318"/>
      <w:bookmarkEnd w:id="319"/>
      <w:bookmarkEnd w:id="320"/>
      <w:bookmarkEnd w:id="321"/>
      <w:bookmarkEnd w:id="322"/>
      <w:bookmarkEnd w:id="323"/>
    </w:p>
    <w:p w14:paraId="6FAEADEE" w14:textId="77777777" w:rsidR="00D46870" w:rsidRPr="00B260DC" w:rsidRDefault="00D46870" w:rsidP="00D46870">
      <w:pPr>
        <w:spacing w:line="360" w:lineRule="auto"/>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2584848E" wp14:editId="67DE0A2F">
            <wp:extent cx="5760720" cy="3324225"/>
            <wp:effectExtent l="0" t="0" r="0" b="952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3324225"/>
                    </a:xfrm>
                    <a:prstGeom prst="rect">
                      <a:avLst/>
                    </a:prstGeom>
                    <a:noFill/>
                  </pic:spPr>
                </pic:pic>
              </a:graphicData>
            </a:graphic>
          </wp:inline>
        </w:drawing>
      </w:r>
    </w:p>
    <w:p w14:paraId="1B538384"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6DE922C3" w14:textId="48FED384" w:rsidR="00D46870" w:rsidRPr="00B260DC" w:rsidRDefault="00D40C0C"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2.2.4</w:t>
      </w:r>
      <w:r w:rsidR="0030040C" w:rsidRPr="00B260DC">
        <w:rPr>
          <w:rFonts w:asciiTheme="minorHAnsi" w:eastAsiaTheme="minorEastAsia" w:hAnsiTheme="minorHAnsi" w:cstheme="minorHAnsi"/>
          <w:sz w:val="24"/>
          <w:szCs w:val="24"/>
          <w:lang w:val="en-US"/>
        </w:rPr>
        <w:t xml:space="preserve"> shows the </w:t>
      </w:r>
      <w:r w:rsidR="0030040C" w:rsidRPr="00B260DC">
        <w:rPr>
          <w:rFonts w:ascii="Times New Roman" w:eastAsia="Times New Roman" w:hAnsi="Times New Roman" w:cs="Times New Roman"/>
          <w:sz w:val="24"/>
          <w:szCs w:val="24"/>
          <w:lang w:val="en-US" w:bidi="ar-SA"/>
        </w:rPr>
        <w:t>monthly trading volumes in BPM in 2020.</w:t>
      </w:r>
    </w:p>
    <w:p w14:paraId="23E77B71" w14:textId="77777777" w:rsidR="00D46870" w:rsidRPr="00B260DC" w:rsidRDefault="00D46870" w:rsidP="00D46870">
      <w:pPr>
        <w:pStyle w:val="Balk6"/>
        <w:rPr>
          <w:lang w:val="en-US"/>
        </w:rPr>
      </w:pPr>
      <w:bookmarkStart w:id="324" w:name="_Toc432165742"/>
      <w:bookmarkStart w:id="325" w:name="_Toc450307926"/>
      <w:bookmarkStart w:id="326" w:name="_Toc487101643"/>
      <w:bookmarkStart w:id="327" w:name="_Toc512430985"/>
      <w:bookmarkStart w:id="328" w:name="_Toc12536009"/>
    </w:p>
    <w:p w14:paraId="02776769" w14:textId="77777777" w:rsidR="00D46870" w:rsidRPr="00B260DC" w:rsidRDefault="00D46870" w:rsidP="00D46870">
      <w:pPr>
        <w:rPr>
          <w:lang w:val="en-US"/>
        </w:rPr>
      </w:pPr>
    </w:p>
    <w:p w14:paraId="39C6D3F4" w14:textId="77777777" w:rsidR="00C26263" w:rsidRPr="00B260DC" w:rsidRDefault="00C26263" w:rsidP="00D46870">
      <w:pPr>
        <w:rPr>
          <w:lang w:val="en-US"/>
        </w:rPr>
      </w:pPr>
    </w:p>
    <w:p w14:paraId="1BBE02F3" w14:textId="1C503EB9" w:rsidR="00D46870" w:rsidRPr="00B260DC" w:rsidRDefault="0030040C" w:rsidP="00D46870">
      <w:pPr>
        <w:pStyle w:val="Balk6"/>
        <w:rPr>
          <w:lang w:val="en-US"/>
        </w:rPr>
      </w:pPr>
      <w:bookmarkStart w:id="329" w:name="_Toc42506759"/>
      <w:bookmarkStart w:id="330" w:name="_Toc76479014"/>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.2.4: </w:t>
      </w:r>
      <w:r w:rsidRPr="00B260DC">
        <w:rPr>
          <w:lang w:val="en-US"/>
        </w:rPr>
        <w:t xml:space="preserve">Monthly Trading Volumes in Balancing Power Market </w:t>
      </w:r>
      <w:r w:rsidR="00D46870" w:rsidRPr="00B260DC">
        <w:rPr>
          <w:lang w:val="en-US"/>
        </w:rPr>
        <w:t>(MWh)</w:t>
      </w:r>
      <w:bookmarkEnd w:id="324"/>
      <w:bookmarkEnd w:id="325"/>
      <w:bookmarkEnd w:id="326"/>
      <w:bookmarkEnd w:id="327"/>
      <w:bookmarkEnd w:id="328"/>
      <w:bookmarkEnd w:id="329"/>
      <w:bookmarkEnd w:id="330"/>
    </w:p>
    <w:p w14:paraId="6383DD72" w14:textId="2AF13020" w:rsidR="00D46870" w:rsidRPr="00B260DC" w:rsidRDefault="00C86BF3" w:rsidP="00D46870">
      <w:pPr>
        <w:spacing w:line="360" w:lineRule="auto"/>
        <w:jc w:val="both"/>
        <w:rPr>
          <w:rFonts w:asciiTheme="minorHAnsi" w:eastAsiaTheme="minorEastAsia" w:hAnsiTheme="minorHAnsi" w:cstheme="minorHAnsi"/>
          <w:sz w:val="24"/>
          <w:szCs w:val="24"/>
          <w:lang w:val="en-US"/>
        </w:rPr>
      </w:pPr>
      <w:r w:rsidRPr="00B260DC">
        <w:rPr>
          <w:noProof/>
          <w:lang w:eastAsia="tr-TR" w:bidi="ar-SA"/>
        </w:rPr>
        <w:drawing>
          <wp:inline distT="0" distB="0" distL="0" distR="0" wp14:anchorId="2E62D533" wp14:editId="1F4DAD0C">
            <wp:extent cx="5455920" cy="2743200"/>
            <wp:effectExtent l="0" t="0" r="11430" b="0"/>
            <wp:docPr id="5" name="Grafik 5">
              <a:extLst xmlns:a="http://schemas.openxmlformats.org/drawingml/2006/main">
                <a:ext uri="{FF2B5EF4-FFF2-40B4-BE49-F238E27FC236}">
                  <a16:creationId xmlns:a16="http://schemas.microsoft.com/office/drawing/2014/main" id="{A4808A96-23D3-4B25-831F-CDED749DC4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4D34EF5" w14:textId="2BC74CA0" w:rsidR="00D46870" w:rsidRPr="00B260DC" w:rsidRDefault="0030040C"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2.2.5</w:t>
      </w:r>
      <w:r w:rsidRPr="00B260DC">
        <w:rPr>
          <w:rFonts w:asciiTheme="minorHAnsi" w:eastAsiaTheme="minorEastAsia" w:hAnsiTheme="minorHAnsi" w:cstheme="minorHAnsi"/>
          <w:sz w:val="24"/>
          <w:szCs w:val="24"/>
          <w:lang w:val="en-US"/>
        </w:rPr>
        <w:t xml:space="preserve"> shows </w:t>
      </w:r>
      <w:r w:rsidRPr="00B260DC">
        <w:rPr>
          <w:rFonts w:ascii="Times New Roman" w:eastAsia="Times New Roman" w:hAnsi="Times New Roman" w:cs="Times New Roman"/>
          <w:sz w:val="24"/>
          <w:szCs w:val="24"/>
          <w:lang w:val="en-US" w:bidi="ar-SA"/>
        </w:rPr>
        <w:t>the distribution of the BPM buying quantities on the basis of the company and the share of the top 10 buyer companies</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and in Figure</w:t>
      </w:r>
      <w:r w:rsidR="00D46870" w:rsidRPr="00B260DC">
        <w:rPr>
          <w:rFonts w:asciiTheme="minorHAnsi" w:eastAsiaTheme="minorEastAsia" w:hAnsiTheme="minorHAnsi" w:cstheme="minorHAnsi"/>
          <w:sz w:val="24"/>
          <w:szCs w:val="24"/>
          <w:lang w:val="en-US"/>
        </w:rPr>
        <w:t xml:space="preserve"> 2.2.</w:t>
      </w:r>
      <w:r w:rsidRPr="00B260DC">
        <w:rPr>
          <w:rFonts w:ascii="Times New Roman" w:eastAsia="Times New Roman" w:hAnsi="Times New Roman" w:cs="Times New Roman"/>
          <w:sz w:val="24"/>
          <w:szCs w:val="24"/>
          <w:lang w:val="en-US" w:bidi="ar-SA"/>
        </w:rPr>
        <w:t xml:space="preserve"> the distribution of BPM sales quantities on company basis and the share of the top 10 companies are shown</w:t>
      </w:r>
      <w:r w:rsidRPr="00B260DC">
        <w:rPr>
          <w:rFonts w:asciiTheme="minorHAnsi" w:eastAsiaTheme="minorEastAsia" w:hAnsiTheme="minorHAnsi" w:cstheme="minorHAnsi"/>
          <w:sz w:val="24"/>
          <w:szCs w:val="24"/>
          <w:lang w:val="en-US"/>
        </w:rPr>
        <w:t>.</w:t>
      </w:r>
    </w:p>
    <w:p w14:paraId="17D357C4" w14:textId="77777777" w:rsidR="0040451E" w:rsidRPr="00B260DC" w:rsidRDefault="0040451E" w:rsidP="00D46870">
      <w:pPr>
        <w:spacing w:line="360" w:lineRule="auto"/>
        <w:ind w:firstLine="708"/>
        <w:jc w:val="both"/>
        <w:rPr>
          <w:rFonts w:asciiTheme="minorHAnsi" w:eastAsiaTheme="minorEastAsia" w:hAnsiTheme="minorHAnsi" w:cstheme="minorHAnsi"/>
          <w:sz w:val="24"/>
          <w:szCs w:val="24"/>
          <w:lang w:val="en-US"/>
        </w:rPr>
      </w:pPr>
    </w:p>
    <w:p w14:paraId="16A14A2B" w14:textId="77777777" w:rsidR="00423744" w:rsidRPr="00F876CB" w:rsidRDefault="0030040C" w:rsidP="00423744">
      <w:pPr>
        <w:pStyle w:val="Balk6"/>
        <w:rPr>
          <w:lang w:val="en-GB"/>
        </w:rPr>
      </w:pPr>
      <w:bookmarkStart w:id="331" w:name="_Toc487101644"/>
      <w:bookmarkStart w:id="332" w:name="_Toc512430986"/>
      <w:bookmarkStart w:id="333" w:name="_Toc12536010"/>
      <w:bookmarkStart w:id="334" w:name="_Toc42506760"/>
      <w:bookmarkStart w:id="335" w:name="_Toc76479015"/>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.2.5: </w:t>
      </w:r>
      <w:bookmarkEnd w:id="331"/>
      <w:bookmarkEnd w:id="332"/>
      <w:bookmarkEnd w:id="333"/>
      <w:bookmarkEnd w:id="334"/>
      <w:r w:rsidR="00423744" w:rsidRPr="00F876CB">
        <w:rPr>
          <w:lang w:val="en-GB"/>
        </w:rPr>
        <w:t>The Share of Top 10 Buyer Companies in Balancing Power Market (%)</w:t>
      </w:r>
      <w:bookmarkEnd w:id="335"/>
    </w:p>
    <w:p w14:paraId="230A09C8" w14:textId="39651306" w:rsidR="00D46870" w:rsidRPr="00B260DC" w:rsidRDefault="00D748D7" w:rsidP="00D46870">
      <w:pPr>
        <w:rPr>
          <w:lang w:val="en-US"/>
        </w:rPr>
      </w:pPr>
      <w:r w:rsidRPr="00B260DC">
        <w:rPr>
          <w:noProof/>
          <w:lang w:eastAsia="tr-TR" w:bidi="ar-SA"/>
        </w:rPr>
        <w:drawing>
          <wp:inline distT="0" distB="0" distL="0" distR="0" wp14:anchorId="679A80AF" wp14:editId="41EBC417">
            <wp:extent cx="5913120" cy="3575685"/>
            <wp:effectExtent l="0" t="0" r="0" b="5715"/>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25529" cy="3583189"/>
                    </a:xfrm>
                    <a:prstGeom prst="rect">
                      <a:avLst/>
                    </a:prstGeom>
                    <a:noFill/>
                  </pic:spPr>
                </pic:pic>
              </a:graphicData>
            </a:graphic>
          </wp:inline>
        </w:drawing>
      </w:r>
    </w:p>
    <w:p w14:paraId="53260A4F" w14:textId="4DE4ACED" w:rsidR="00D46870" w:rsidRPr="00B260DC" w:rsidRDefault="00D748D7" w:rsidP="00D46870">
      <w:pPr>
        <w:pStyle w:val="Balk6"/>
        <w:rPr>
          <w:lang w:val="en-US"/>
        </w:rPr>
      </w:pPr>
      <w:bookmarkStart w:id="336" w:name="_Toc487101645"/>
      <w:bookmarkStart w:id="337" w:name="_Toc512430987"/>
      <w:bookmarkStart w:id="338" w:name="_Toc12536011"/>
      <w:bookmarkStart w:id="339" w:name="_Toc42506761"/>
      <w:bookmarkStart w:id="340" w:name="_Toc76479016"/>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.2.6: </w:t>
      </w:r>
      <w:r w:rsidR="00423744" w:rsidRPr="00F876CB">
        <w:rPr>
          <w:lang w:val="en-GB"/>
        </w:rPr>
        <w:t xml:space="preserve">The Share of Top 10 Seller Companies in Balancing Power Market </w:t>
      </w:r>
      <w:r w:rsidR="00D46870" w:rsidRPr="00B260DC">
        <w:rPr>
          <w:lang w:val="en-US"/>
        </w:rPr>
        <w:t>(%)</w:t>
      </w:r>
      <w:bookmarkEnd w:id="336"/>
      <w:bookmarkEnd w:id="337"/>
      <w:bookmarkEnd w:id="338"/>
      <w:bookmarkEnd w:id="339"/>
      <w:bookmarkEnd w:id="340"/>
    </w:p>
    <w:p w14:paraId="75664B91" w14:textId="7A909DE6" w:rsidR="00D46870" w:rsidRPr="00B260DC" w:rsidRDefault="00D748D7" w:rsidP="00D46870">
      <w:pPr>
        <w:spacing w:line="360" w:lineRule="auto"/>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53E13427" wp14:editId="5DDCCC25">
            <wp:extent cx="5834062" cy="3395049"/>
            <wp:effectExtent l="0" t="0" r="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53901" cy="3406594"/>
                    </a:xfrm>
                    <a:prstGeom prst="rect">
                      <a:avLst/>
                    </a:prstGeom>
                    <a:noFill/>
                  </pic:spPr>
                </pic:pic>
              </a:graphicData>
            </a:graphic>
          </wp:inline>
        </w:drawing>
      </w:r>
    </w:p>
    <w:p w14:paraId="706DF5D4" w14:textId="5937E10F" w:rsidR="00D46870" w:rsidRPr="00B260DC" w:rsidRDefault="001617C7"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As of 2020,</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imes New Roman" w:hAnsi="Times New Roman" w:cs="Times New Roman"/>
          <w:sz w:val="24"/>
          <w:szCs w:val="24"/>
          <w:lang w:val="en-US" w:bidi="ar-SA"/>
        </w:rPr>
        <w:t xml:space="preserve">the rates of instruction volumes given in DGP are shown in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2.2.7</w:t>
      </w:r>
      <w:r w:rsidR="00E475C6"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below and </w:t>
      </w:r>
      <w:r w:rsidRPr="00B260DC">
        <w:rPr>
          <w:rFonts w:ascii="Times New Roman" w:eastAsia="Times New Roman" w:hAnsi="Times New Roman" w:cs="Times New Roman"/>
          <w:sz w:val="24"/>
          <w:szCs w:val="24"/>
          <w:lang w:val="en-US" w:bidi="ar-SA"/>
        </w:rPr>
        <w:t xml:space="preserve">their distribution on hourly basis is shown in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2.2.8. </w:t>
      </w:r>
      <w:r w:rsidR="00364483" w:rsidRPr="00B260DC">
        <w:rPr>
          <w:rFonts w:asciiTheme="minorHAnsi" w:eastAsiaTheme="minorEastAsia" w:hAnsiTheme="minorHAnsi" w:cstheme="minorHAnsi"/>
          <w:sz w:val="24"/>
          <w:szCs w:val="24"/>
          <w:lang w:val="en-US"/>
        </w:rPr>
        <w:t xml:space="preserve">28% </w:t>
      </w:r>
      <w:r w:rsidR="00364483" w:rsidRPr="00B260DC">
        <w:rPr>
          <w:rFonts w:ascii="Times New Roman" w:eastAsia="Times New Roman" w:hAnsi="Times New Roman" w:cs="Times New Roman"/>
          <w:sz w:val="24"/>
          <w:szCs w:val="24"/>
          <w:lang w:val="en-US" w:bidi="ar-SA"/>
        </w:rPr>
        <w:t>of the instructions were 1 coded, given due to system constraints.</w:t>
      </w:r>
      <w:r w:rsidR="00364483" w:rsidRPr="00B260DC">
        <w:rPr>
          <w:rFonts w:asciiTheme="minorHAnsi" w:eastAsiaTheme="minorEastAsia" w:hAnsiTheme="minorHAnsi" w:cstheme="minorHAnsi"/>
          <w:sz w:val="24"/>
          <w:szCs w:val="24"/>
          <w:lang w:val="en-US"/>
        </w:rPr>
        <w:t xml:space="preserve"> </w:t>
      </w:r>
      <w:r w:rsidR="00364483" w:rsidRPr="00B260DC">
        <w:rPr>
          <w:rFonts w:ascii="Times New Roman" w:eastAsia="Times New Roman" w:hAnsi="Times New Roman" w:cs="Times New Roman"/>
          <w:sz w:val="24"/>
          <w:szCs w:val="24"/>
          <w:lang w:val="en-US" w:bidi="ar-SA"/>
        </w:rPr>
        <w:t>As of February 2018, since the procurement system was implemented in the side services, there were no 2 coded instructions.</w:t>
      </w:r>
      <w:r w:rsidR="00D46870" w:rsidRPr="00B260DC">
        <w:rPr>
          <w:rFonts w:asciiTheme="minorHAnsi" w:eastAsiaTheme="minorEastAsia" w:hAnsiTheme="minorHAnsi" w:cstheme="minorHAnsi"/>
          <w:sz w:val="24"/>
          <w:szCs w:val="24"/>
          <w:lang w:val="en-US"/>
        </w:rPr>
        <w:t xml:space="preserve"> </w:t>
      </w:r>
    </w:p>
    <w:p w14:paraId="457CC578" w14:textId="59954E77" w:rsidR="00D46870" w:rsidRPr="00B260DC" w:rsidRDefault="00364483" w:rsidP="00D46870">
      <w:pPr>
        <w:pStyle w:val="Balk6"/>
        <w:rPr>
          <w:lang w:val="en-US"/>
        </w:rPr>
      </w:pPr>
      <w:bookmarkStart w:id="341" w:name="_Toc432165744"/>
      <w:bookmarkStart w:id="342" w:name="_Toc450307927"/>
      <w:bookmarkStart w:id="343" w:name="_Toc487101646"/>
      <w:bookmarkStart w:id="344" w:name="_Toc512430988"/>
      <w:bookmarkStart w:id="345" w:name="_Toc12536012"/>
      <w:bookmarkStart w:id="346" w:name="_Toc42506762"/>
      <w:bookmarkStart w:id="347" w:name="_Toc76479017"/>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lang w:val="en-US"/>
        </w:rPr>
        <w:t>2</w:t>
      </w:r>
      <w:r w:rsidR="00D46870" w:rsidRPr="00B260DC">
        <w:rPr>
          <w:lang w:val="en-US"/>
        </w:rPr>
        <w:fldChar w:fldCharType="end"/>
      </w:r>
      <w:r w:rsidR="00D46870" w:rsidRPr="00B260DC">
        <w:rPr>
          <w:lang w:val="en-US"/>
        </w:rPr>
        <w:t xml:space="preserve">.2.7: </w:t>
      </w:r>
      <w:bookmarkEnd w:id="341"/>
      <w:r w:rsidRPr="00B260DC">
        <w:rPr>
          <w:lang w:val="en-US"/>
        </w:rPr>
        <w:t xml:space="preserve">Rates of Order Volumes Given in Balancing Power Market in 2020 </w:t>
      </w:r>
      <w:r w:rsidR="00D46870" w:rsidRPr="00B260DC">
        <w:rPr>
          <w:lang w:val="en-US"/>
        </w:rPr>
        <w:t>(%)</w:t>
      </w:r>
      <w:bookmarkEnd w:id="342"/>
      <w:bookmarkEnd w:id="343"/>
      <w:bookmarkEnd w:id="344"/>
      <w:bookmarkEnd w:id="345"/>
      <w:bookmarkEnd w:id="346"/>
      <w:bookmarkEnd w:id="347"/>
    </w:p>
    <w:p w14:paraId="5EB06562" w14:textId="1414D348" w:rsidR="00D46870" w:rsidRPr="00B260DC" w:rsidRDefault="00865D26" w:rsidP="00D46870">
      <w:pPr>
        <w:rPr>
          <w:rFonts w:asciiTheme="minorHAnsi" w:eastAsiaTheme="minorEastAsia" w:hAnsiTheme="minorHAnsi" w:cstheme="minorHAnsi"/>
          <w:szCs w:val="24"/>
          <w:lang w:val="en-US"/>
        </w:rPr>
      </w:pPr>
      <w:r>
        <w:rPr>
          <w:rFonts w:asciiTheme="minorHAnsi" w:eastAsiaTheme="minorEastAsia" w:hAnsiTheme="minorHAnsi" w:cstheme="minorHAnsi"/>
          <w:noProof/>
          <w:szCs w:val="24"/>
          <w:lang w:eastAsia="tr-TR" w:bidi="ar-SA"/>
        </w:rPr>
        <w:drawing>
          <wp:inline distT="0" distB="0" distL="0" distR="0" wp14:anchorId="7DFA223B" wp14:editId="3BFB5AB7">
            <wp:extent cx="5760720" cy="3002280"/>
            <wp:effectExtent l="0" t="0" r="0" b="762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im 10"/>
                    <pic:cNvPicPr/>
                  </pic:nvPicPr>
                  <pic:blipFill>
                    <a:blip r:embed="rId51">
                      <a:extLst>
                        <a:ext uri="{28A0092B-C50C-407E-A947-70E740481C1C}">
                          <a14:useLocalDpi xmlns:a14="http://schemas.microsoft.com/office/drawing/2010/main" val="0"/>
                        </a:ext>
                      </a:extLst>
                    </a:blip>
                    <a:stretch>
                      <a:fillRect/>
                    </a:stretch>
                  </pic:blipFill>
                  <pic:spPr>
                    <a:xfrm>
                      <a:off x="0" y="0"/>
                      <a:ext cx="5760720" cy="3002280"/>
                    </a:xfrm>
                    <a:prstGeom prst="rect">
                      <a:avLst/>
                    </a:prstGeom>
                  </pic:spPr>
                </pic:pic>
              </a:graphicData>
            </a:graphic>
          </wp:inline>
        </w:drawing>
      </w:r>
    </w:p>
    <w:p w14:paraId="302E43CF" w14:textId="65A5E90A" w:rsidR="00D46870" w:rsidRPr="00B260DC" w:rsidRDefault="00364483" w:rsidP="00D46870">
      <w:pPr>
        <w:pStyle w:val="Balk6"/>
        <w:rPr>
          <w:lang w:val="en-US"/>
        </w:rPr>
      </w:pPr>
      <w:bookmarkStart w:id="348" w:name="_Toc487101647"/>
      <w:bookmarkStart w:id="349" w:name="_Toc512430989"/>
      <w:bookmarkStart w:id="350" w:name="_Toc12536013"/>
      <w:bookmarkStart w:id="351" w:name="_Toc42506763"/>
      <w:bookmarkStart w:id="352" w:name="_Toc76479018"/>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.2.8: </w:t>
      </w:r>
      <w:r w:rsidRPr="00B260DC">
        <w:rPr>
          <w:lang w:val="en-US"/>
        </w:rPr>
        <w:t xml:space="preserve">Distribution of the Orders Given in the Balancing Power Market by Hours in 2020 </w:t>
      </w:r>
      <w:r w:rsidR="00D46870" w:rsidRPr="00B260DC">
        <w:rPr>
          <w:lang w:val="en-US"/>
        </w:rPr>
        <w:t>(MW)</w:t>
      </w:r>
      <w:bookmarkEnd w:id="348"/>
      <w:bookmarkEnd w:id="349"/>
      <w:bookmarkEnd w:id="350"/>
      <w:bookmarkEnd w:id="351"/>
      <w:bookmarkEnd w:id="352"/>
    </w:p>
    <w:p w14:paraId="79EC228E" w14:textId="708A901F" w:rsidR="00D46870" w:rsidRPr="00B260DC" w:rsidRDefault="00842A25" w:rsidP="00D46870">
      <w:pPr>
        <w:spacing w:line="360" w:lineRule="auto"/>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520C57EE" wp14:editId="7C1FFC3F">
            <wp:extent cx="5664343" cy="2706986"/>
            <wp:effectExtent l="0" t="0" r="0" b="0"/>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73761" cy="2711487"/>
                    </a:xfrm>
                    <a:prstGeom prst="rect">
                      <a:avLst/>
                    </a:prstGeom>
                    <a:noFill/>
                  </pic:spPr>
                </pic:pic>
              </a:graphicData>
            </a:graphic>
          </wp:inline>
        </w:drawing>
      </w:r>
    </w:p>
    <w:p w14:paraId="72F690ED"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7822D14D" w14:textId="7B38E2BE" w:rsidR="00D46870" w:rsidRPr="00B260DC" w:rsidRDefault="00364483" w:rsidP="003E6B4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Additional costs arising from those instructions are shown in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Table</w:t>
      </w:r>
      <w:r w:rsidR="00D46870" w:rsidRPr="00B260DC">
        <w:rPr>
          <w:rFonts w:asciiTheme="minorHAnsi" w:eastAsiaTheme="minorEastAsia" w:hAnsiTheme="minorHAnsi" w:cstheme="minorHAnsi"/>
          <w:sz w:val="24"/>
          <w:szCs w:val="24"/>
          <w:lang w:val="en-US"/>
        </w:rPr>
        <w:t xml:space="preserve"> 2.2.1 </w:t>
      </w:r>
      <w:r w:rsidRPr="00B260DC">
        <w:rPr>
          <w:rFonts w:asciiTheme="minorHAnsi" w:eastAsiaTheme="minorEastAsia" w:hAnsiTheme="minorHAnsi" w:cstheme="minorHAnsi"/>
          <w:sz w:val="24"/>
          <w:szCs w:val="24"/>
          <w:lang w:val="en-US"/>
        </w:rPr>
        <w:t>below</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While the additional cost caused by the instructions given in DGP was </w:t>
      </w:r>
      <w:r w:rsidR="00D46870" w:rsidRPr="00B260DC">
        <w:rPr>
          <w:rFonts w:asciiTheme="minorHAnsi" w:eastAsiaTheme="minorEastAsia" w:hAnsiTheme="minorHAnsi" w:cstheme="minorHAnsi"/>
          <w:sz w:val="24"/>
          <w:szCs w:val="24"/>
          <w:lang w:val="en-US"/>
        </w:rPr>
        <w:t>625,8 mil</w:t>
      </w:r>
      <w:r w:rsidRPr="00B260DC">
        <w:rPr>
          <w:rFonts w:asciiTheme="minorHAnsi" w:eastAsiaTheme="minorEastAsia" w:hAnsiTheme="minorHAnsi" w:cstheme="minorHAnsi"/>
          <w:sz w:val="24"/>
          <w:szCs w:val="24"/>
          <w:lang w:val="en-US"/>
        </w:rPr>
        <w:t>lion</w:t>
      </w:r>
      <w:r w:rsidR="00D46870" w:rsidRPr="00B260DC">
        <w:rPr>
          <w:rFonts w:asciiTheme="minorHAnsi" w:eastAsiaTheme="minorEastAsia" w:hAnsiTheme="minorHAnsi" w:cstheme="minorHAnsi"/>
          <w:sz w:val="24"/>
          <w:szCs w:val="24"/>
          <w:lang w:val="en-US"/>
        </w:rPr>
        <w:t xml:space="preserve"> TL </w:t>
      </w:r>
      <w:r w:rsidRPr="00B260DC">
        <w:rPr>
          <w:rFonts w:asciiTheme="minorHAnsi" w:eastAsiaTheme="minorEastAsia" w:hAnsiTheme="minorHAnsi" w:cstheme="minorHAnsi"/>
          <w:sz w:val="24"/>
          <w:szCs w:val="24"/>
          <w:lang w:val="en-US"/>
        </w:rPr>
        <w:t>in 2019</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it was</w:t>
      </w:r>
      <w:r w:rsidR="00D46870" w:rsidRPr="00B260DC">
        <w:rPr>
          <w:rFonts w:asciiTheme="minorHAnsi" w:eastAsiaTheme="minorEastAsia" w:hAnsiTheme="minorHAnsi" w:cstheme="minorHAnsi"/>
          <w:sz w:val="24"/>
          <w:szCs w:val="24"/>
          <w:lang w:val="en-US"/>
        </w:rPr>
        <w:t xml:space="preserve"> 121,47 mil</w:t>
      </w:r>
      <w:r w:rsidRPr="00B260DC">
        <w:rPr>
          <w:rFonts w:asciiTheme="minorHAnsi" w:eastAsiaTheme="minorEastAsia" w:hAnsiTheme="minorHAnsi" w:cstheme="minorHAnsi"/>
          <w:sz w:val="24"/>
          <w:szCs w:val="24"/>
          <w:lang w:val="en-US"/>
        </w:rPr>
        <w:t>lion</w:t>
      </w:r>
      <w:r w:rsidR="00D46870" w:rsidRPr="00B260DC">
        <w:rPr>
          <w:rFonts w:asciiTheme="minorHAnsi" w:eastAsiaTheme="minorEastAsia" w:hAnsiTheme="minorHAnsi" w:cstheme="minorHAnsi"/>
          <w:sz w:val="24"/>
          <w:szCs w:val="24"/>
          <w:lang w:val="en-US"/>
        </w:rPr>
        <w:t xml:space="preserve"> TL </w:t>
      </w:r>
      <w:r w:rsidRPr="00B260DC">
        <w:rPr>
          <w:rFonts w:asciiTheme="minorHAnsi" w:eastAsiaTheme="minorEastAsia" w:hAnsiTheme="minorHAnsi" w:cstheme="minorHAnsi"/>
          <w:sz w:val="24"/>
          <w:szCs w:val="24"/>
          <w:lang w:val="en-US"/>
        </w:rPr>
        <w:t>in 2020</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All of these costs are caused by 1 coded instruction, and since there are no 2 codes, there are no costs occurred.</w:t>
      </w:r>
    </w:p>
    <w:p w14:paraId="6AC464E4" w14:textId="6B7F64D4" w:rsidR="00D46870" w:rsidRPr="00B260DC" w:rsidRDefault="00D46870" w:rsidP="00D46870">
      <w:pPr>
        <w:pStyle w:val="Balk5"/>
        <w:rPr>
          <w:lang w:val="en-US"/>
        </w:rPr>
      </w:pPr>
      <w:bookmarkStart w:id="353" w:name="_Toc432165778"/>
      <w:bookmarkStart w:id="354" w:name="_Toc450309960"/>
      <w:bookmarkStart w:id="355" w:name="_Toc487101584"/>
      <w:bookmarkStart w:id="356" w:name="_Toc512430836"/>
      <w:bookmarkStart w:id="357" w:name="_Toc42506701"/>
      <w:bookmarkStart w:id="358" w:name="_Toc76478955"/>
      <w:r w:rsidRPr="00B260DC">
        <w:rPr>
          <w:lang w:val="en-US"/>
        </w:rPr>
        <w:t>Tabl</w:t>
      </w:r>
      <w:r w:rsidR="00364483" w:rsidRPr="00B260DC">
        <w:rPr>
          <w:lang w:val="en-US"/>
        </w:rPr>
        <w:t>e</w:t>
      </w:r>
      <w:r w:rsidRPr="00B260DC">
        <w:rPr>
          <w:lang w:val="en-US"/>
        </w:rPr>
        <w:t xml:space="preserve"> </w:t>
      </w:r>
      <w:r w:rsidRPr="00B260DC">
        <w:rPr>
          <w:lang w:val="en-US"/>
        </w:rPr>
        <w:fldChar w:fldCharType="begin"/>
      </w:r>
      <w:r w:rsidRPr="00B260DC">
        <w:rPr>
          <w:lang w:val="en-US"/>
        </w:rPr>
        <w:instrText xml:space="preserve"> STYLEREF 1 \s </w:instrText>
      </w:r>
      <w:r w:rsidRPr="00B260DC">
        <w:rPr>
          <w:lang w:val="en-US"/>
        </w:rPr>
        <w:fldChar w:fldCharType="separate"/>
      </w:r>
      <w:r w:rsidRPr="00B260DC">
        <w:rPr>
          <w:noProof/>
          <w:lang w:val="en-US"/>
        </w:rPr>
        <w:t>2</w:t>
      </w:r>
      <w:r w:rsidRPr="00B260DC">
        <w:rPr>
          <w:lang w:val="en-US"/>
        </w:rPr>
        <w:fldChar w:fldCharType="end"/>
      </w:r>
      <w:r w:rsidRPr="00B260DC">
        <w:rPr>
          <w:lang w:val="en-US"/>
        </w:rPr>
        <w:t xml:space="preserve">.2.1: </w:t>
      </w:r>
      <w:r w:rsidR="00364483" w:rsidRPr="00B260DC">
        <w:rPr>
          <w:lang w:val="en-US"/>
        </w:rPr>
        <w:t xml:space="preserve">Additional Costs of Orders </w:t>
      </w:r>
      <w:r w:rsidRPr="00B260DC">
        <w:rPr>
          <w:lang w:val="en-US"/>
        </w:rPr>
        <w:t>(Mil</w:t>
      </w:r>
      <w:r w:rsidR="00364483" w:rsidRPr="00B260DC">
        <w:rPr>
          <w:lang w:val="en-US"/>
        </w:rPr>
        <w:t>lion</w:t>
      </w:r>
      <w:r w:rsidRPr="00B260DC">
        <w:rPr>
          <w:lang w:val="en-US"/>
        </w:rPr>
        <w:t xml:space="preserve"> TL)</w:t>
      </w:r>
      <w:bookmarkEnd w:id="353"/>
      <w:bookmarkEnd w:id="354"/>
      <w:bookmarkEnd w:id="355"/>
      <w:bookmarkEnd w:id="356"/>
      <w:bookmarkEnd w:id="357"/>
      <w:bookmarkEnd w:id="358"/>
      <w:r w:rsidRPr="00B260DC">
        <w:rPr>
          <w:lang w:val="en-US"/>
        </w:rPr>
        <w:t xml:space="preserve"> </w:t>
      </w:r>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D46870" w:rsidRPr="00B260DC" w14:paraId="72CEB810" w14:textId="77777777" w:rsidTr="00D46870">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0B5F6AA7" w14:textId="75DD23A4" w:rsidR="00D46870" w:rsidRPr="00B260DC" w:rsidRDefault="00257488" w:rsidP="00D46870">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Type of Instruction</w:t>
            </w:r>
          </w:p>
        </w:tc>
        <w:tc>
          <w:tcPr>
            <w:tcW w:w="1588" w:type="dxa"/>
            <w:tcBorders>
              <w:top w:val="single" w:sz="8" w:space="0" w:color="auto"/>
              <w:left w:val="nil"/>
              <w:bottom w:val="single" w:sz="8" w:space="0" w:color="auto"/>
              <w:right w:val="single" w:sz="8" w:space="0" w:color="auto"/>
            </w:tcBorders>
            <w:shd w:val="clear" w:color="000000" w:fill="4BACC6"/>
            <w:noWrap/>
            <w:vAlign w:val="center"/>
            <w:hideMark/>
          </w:tcPr>
          <w:p w14:paraId="668B4AD4" w14:textId="054E43D2" w:rsidR="00D46870" w:rsidRPr="00B260DC" w:rsidRDefault="00F372C5" w:rsidP="00D46870">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Loading</w:t>
            </w:r>
          </w:p>
        </w:tc>
        <w:tc>
          <w:tcPr>
            <w:tcW w:w="1486" w:type="dxa"/>
            <w:tcBorders>
              <w:top w:val="single" w:sz="8" w:space="0" w:color="auto"/>
              <w:left w:val="nil"/>
              <w:bottom w:val="single" w:sz="8" w:space="0" w:color="auto"/>
              <w:right w:val="single" w:sz="8" w:space="0" w:color="auto"/>
            </w:tcBorders>
            <w:shd w:val="clear" w:color="000000" w:fill="4BACC6"/>
            <w:noWrap/>
            <w:vAlign w:val="center"/>
            <w:hideMark/>
          </w:tcPr>
          <w:p w14:paraId="08C28FC5" w14:textId="5D3661D4" w:rsidR="00D46870" w:rsidRPr="00B260DC" w:rsidRDefault="00F372C5" w:rsidP="00D46870">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De-loading</w:t>
            </w:r>
          </w:p>
        </w:tc>
        <w:tc>
          <w:tcPr>
            <w:tcW w:w="1445" w:type="dxa"/>
            <w:tcBorders>
              <w:top w:val="single" w:sz="8" w:space="0" w:color="auto"/>
              <w:left w:val="nil"/>
              <w:bottom w:val="single" w:sz="8" w:space="0" w:color="auto"/>
              <w:right w:val="single" w:sz="8" w:space="0" w:color="auto"/>
            </w:tcBorders>
            <w:shd w:val="clear" w:color="000000" w:fill="4BACC6"/>
            <w:noWrap/>
            <w:vAlign w:val="center"/>
            <w:hideMark/>
          </w:tcPr>
          <w:p w14:paraId="2B12297F" w14:textId="6CA3E4C4" w:rsidR="00D46870" w:rsidRPr="00B260DC" w:rsidRDefault="00D46870" w:rsidP="00D46870">
            <w:pPr>
              <w:spacing w:after="0" w:line="240" w:lineRule="auto"/>
              <w:jc w:val="center"/>
              <w:rPr>
                <w:rFonts w:ascii="Arial" w:eastAsia="Times New Roman" w:hAnsi="Arial" w:cs="Arial"/>
                <w:b/>
                <w:bCs/>
                <w:color w:val="FFFFFF"/>
                <w:sz w:val="20"/>
                <w:szCs w:val="20"/>
                <w:lang w:val="en-US" w:eastAsia="tr-TR" w:bidi="ar-SA"/>
              </w:rPr>
            </w:pPr>
            <w:r w:rsidRPr="00B260DC">
              <w:rPr>
                <w:rFonts w:ascii="Arial" w:eastAsia="Times New Roman" w:hAnsi="Arial" w:cs="Arial"/>
                <w:b/>
                <w:bCs/>
                <w:color w:val="FFFFFF"/>
                <w:sz w:val="20"/>
                <w:szCs w:val="20"/>
                <w:lang w:val="en-US" w:eastAsia="tr-TR" w:bidi="ar-SA"/>
              </w:rPr>
              <w:t>To</w:t>
            </w:r>
            <w:r w:rsidR="00F372C5" w:rsidRPr="00B260DC">
              <w:rPr>
                <w:rFonts w:ascii="Arial" w:eastAsia="Times New Roman" w:hAnsi="Arial" w:cs="Arial"/>
                <w:b/>
                <w:bCs/>
                <w:color w:val="FFFFFF"/>
                <w:sz w:val="20"/>
                <w:szCs w:val="20"/>
                <w:lang w:val="en-US" w:eastAsia="tr-TR" w:bidi="ar-SA"/>
              </w:rPr>
              <w:t>tal</w:t>
            </w:r>
          </w:p>
        </w:tc>
      </w:tr>
      <w:tr w:rsidR="00D46870" w:rsidRPr="00B260DC" w14:paraId="62EA7A29" w14:textId="77777777" w:rsidTr="00D46870">
        <w:trPr>
          <w:trHeight w:val="437"/>
          <w:jc w:val="center"/>
        </w:trPr>
        <w:tc>
          <w:tcPr>
            <w:tcW w:w="1445" w:type="dxa"/>
            <w:tcBorders>
              <w:top w:val="nil"/>
              <w:left w:val="single" w:sz="8" w:space="0" w:color="auto"/>
              <w:bottom w:val="single" w:sz="8" w:space="0" w:color="auto"/>
              <w:right w:val="single" w:sz="8" w:space="0" w:color="auto"/>
            </w:tcBorders>
            <w:shd w:val="clear" w:color="000000" w:fill="DAEEF3"/>
            <w:noWrap/>
            <w:vAlign w:val="center"/>
            <w:hideMark/>
          </w:tcPr>
          <w:p w14:paraId="7F783039" w14:textId="7E398416" w:rsidR="00D46870" w:rsidRPr="00B260DC" w:rsidRDefault="00D46870" w:rsidP="00D46870">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 xml:space="preserve">1 </w:t>
            </w:r>
            <w:r w:rsidR="00257488" w:rsidRPr="00B260DC">
              <w:rPr>
                <w:rFonts w:ascii="Arial" w:eastAsia="Times New Roman" w:hAnsi="Arial" w:cs="Arial"/>
                <w:color w:val="000000"/>
                <w:sz w:val="20"/>
                <w:szCs w:val="20"/>
                <w:lang w:val="en-US" w:eastAsia="tr-TR" w:bidi="ar-SA"/>
              </w:rPr>
              <w:t>Coded</w:t>
            </w:r>
          </w:p>
        </w:tc>
        <w:tc>
          <w:tcPr>
            <w:tcW w:w="1588" w:type="dxa"/>
            <w:tcBorders>
              <w:top w:val="nil"/>
              <w:left w:val="nil"/>
              <w:bottom w:val="single" w:sz="8" w:space="0" w:color="auto"/>
              <w:right w:val="single" w:sz="8" w:space="0" w:color="auto"/>
            </w:tcBorders>
            <w:shd w:val="clear" w:color="000000" w:fill="DAEEF3"/>
            <w:noWrap/>
            <w:vAlign w:val="center"/>
            <w:hideMark/>
          </w:tcPr>
          <w:p w14:paraId="40DF08FF" w14:textId="77777777" w:rsidR="00D46870" w:rsidRPr="00B260DC" w:rsidRDefault="00D46870" w:rsidP="00D46870">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54,69</w:t>
            </w:r>
          </w:p>
        </w:tc>
        <w:tc>
          <w:tcPr>
            <w:tcW w:w="1486" w:type="dxa"/>
            <w:tcBorders>
              <w:top w:val="nil"/>
              <w:left w:val="nil"/>
              <w:bottom w:val="single" w:sz="8" w:space="0" w:color="auto"/>
              <w:right w:val="single" w:sz="8" w:space="0" w:color="auto"/>
            </w:tcBorders>
            <w:shd w:val="clear" w:color="000000" w:fill="DAEEF3"/>
            <w:noWrap/>
            <w:vAlign w:val="center"/>
            <w:hideMark/>
          </w:tcPr>
          <w:p w14:paraId="4768F614" w14:textId="77777777" w:rsidR="00D46870" w:rsidRPr="00B260DC" w:rsidRDefault="00D46870" w:rsidP="00D46870">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66,78</w:t>
            </w:r>
          </w:p>
        </w:tc>
        <w:tc>
          <w:tcPr>
            <w:tcW w:w="1445" w:type="dxa"/>
            <w:tcBorders>
              <w:top w:val="nil"/>
              <w:left w:val="nil"/>
              <w:bottom w:val="single" w:sz="8" w:space="0" w:color="auto"/>
              <w:right w:val="single" w:sz="8" w:space="0" w:color="auto"/>
            </w:tcBorders>
            <w:shd w:val="clear" w:color="000000" w:fill="DAEEF3"/>
            <w:noWrap/>
            <w:vAlign w:val="center"/>
            <w:hideMark/>
          </w:tcPr>
          <w:p w14:paraId="20B53622" w14:textId="77777777" w:rsidR="00D46870" w:rsidRPr="00B260DC" w:rsidRDefault="00D46870" w:rsidP="00D46870">
            <w:pPr>
              <w:spacing w:after="0" w:line="240" w:lineRule="auto"/>
              <w:jc w:val="center"/>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121,47</w:t>
            </w:r>
          </w:p>
        </w:tc>
      </w:tr>
    </w:tbl>
    <w:p w14:paraId="585D5F7E"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1125547F" w14:textId="0C71B969" w:rsidR="00E475C6" w:rsidRPr="00B260DC" w:rsidRDefault="003E6B40"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The development of a</w:t>
      </w:r>
      <w:r w:rsidR="00364483" w:rsidRPr="00B260DC">
        <w:rPr>
          <w:rFonts w:asciiTheme="minorHAnsi" w:eastAsiaTheme="minorEastAsia" w:hAnsiTheme="minorHAnsi" w:cstheme="minorHAnsi"/>
          <w:sz w:val="24"/>
          <w:szCs w:val="24"/>
          <w:lang w:val="en-US"/>
        </w:rPr>
        <w:t xml:space="preserve">dditional costs that </w:t>
      </w:r>
      <w:r w:rsidRPr="00B260DC">
        <w:rPr>
          <w:rFonts w:asciiTheme="minorHAnsi" w:eastAsiaTheme="minorEastAsia" w:hAnsiTheme="minorHAnsi" w:cstheme="minorHAnsi"/>
          <w:sz w:val="24"/>
          <w:szCs w:val="24"/>
          <w:lang w:val="en-US"/>
        </w:rPr>
        <w:t>occurred</w:t>
      </w:r>
      <w:r w:rsidR="00364483" w:rsidRPr="00B260DC">
        <w:rPr>
          <w:rFonts w:asciiTheme="minorHAnsi" w:eastAsiaTheme="minorEastAsia" w:hAnsiTheme="minorHAnsi" w:cstheme="minorHAnsi"/>
          <w:sz w:val="24"/>
          <w:szCs w:val="24"/>
          <w:lang w:val="en-US"/>
        </w:rPr>
        <w:t xml:space="preserve"> due to the 1 coded instruction</w:t>
      </w:r>
      <w:r w:rsidRPr="00B260DC">
        <w:rPr>
          <w:rFonts w:asciiTheme="minorHAnsi" w:eastAsiaTheme="minorEastAsia" w:hAnsiTheme="minorHAnsi" w:cstheme="minorHAnsi"/>
          <w:sz w:val="24"/>
          <w:szCs w:val="24"/>
          <w:lang w:val="en-US"/>
        </w:rPr>
        <w:t xml:space="preserve"> was shown on a monthly basis in Figure</w:t>
      </w:r>
      <w:r w:rsidR="00D46870" w:rsidRPr="00B260DC">
        <w:rPr>
          <w:rFonts w:asciiTheme="minorHAnsi" w:eastAsiaTheme="minorEastAsia" w:hAnsiTheme="minorHAnsi" w:cstheme="minorHAnsi"/>
          <w:sz w:val="24"/>
          <w:szCs w:val="24"/>
          <w:lang w:val="en-US"/>
        </w:rPr>
        <w:t xml:space="preserve"> 2.2.9</w:t>
      </w:r>
      <w:r w:rsidRPr="00B260DC">
        <w:rPr>
          <w:rFonts w:asciiTheme="minorHAnsi" w:eastAsiaTheme="minorEastAsia" w:hAnsiTheme="minorHAnsi" w:cstheme="minorHAnsi"/>
          <w:sz w:val="24"/>
          <w:szCs w:val="24"/>
          <w:lang w:val="en-US"/>
        </w:rPr>
        <w:t xml:space="preserve"> below</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The majority of the </w:t>
      </w:r>
      <w:r w:rsidR="0027071C" w:rsidRPr="00B260DC">
        <w:rPr>
          <w:rFonts w:asciiTheme="minorHAnsi" w:eastAsiaTheme="minorEastAsia" w:hAnsiTheme="minorHAnsi" w:cstheme="minorHAnsi"/>
          <w:sz w:val="24"/>
          <w:szCs w:val="24"/>
          <w:lang w:val="en-US"/>
        </w:rPr>
        <w:t>a</w:t>
      </w:r>
      <w:r w:rsidRPr="00B260DC">
        <w:rPr>
          <w:rFonts w:asciiTheme="minorHAnsi" w:eastAsiaTheme="minorEastAsia" w:hAnsiTheme="minorHAnsi" w:cstheme="minorHAnsi"/>
          <w:sz w:val="24"/>
          <w:szCs w:val="24"/>
          <w:lang w:val="en-US"/>
        </w:rPr>
        <w:t xml:space="preserve">dditional </w:t>
      </w:r>
      <w:r w:rsidR="0027071C" w:rsidRPr="00B260DC">
        <w:rPr>
          <w:rFonts w:asciiTheme="minorHAnsi" w:eastAsiaTheme="minorEastAsia" w:hAnsiTheme="minorHAnsi" w:cstheme="minorHAnsi"/>
          <w:sz w:val="24"/>
          <w:szCs w:val="24"/>
          <w:lang w:val="en-US"/>
        </w:rPr>
        <w:t>c</w:t>
      </w:r>
      <w:r w:rsidRPr="00B260DC">
        <w:rPr>
          <w:rFonts w:asciiTheme="minorHAnsi" w:eastAsiaTheme="minorEastAsia" w:hAnsiTheme="minorHAnsi" w:cstheme="minorHAnsi"/>
          <w:sz w:val="24"/>
          <w:szCs w:val="24"/>
          <w:lang w:val="en-US"/>
        </w:rPr>
        <w:t>osts was in March, November and December in 2020.</w:t>
      </w:r>
    </w:p>
    <w:p w14:paraId="602738F1" w14:textId="77777777" w:rsidR="00E475C6" w:rsidRPr="00B260DC" w:rsidRDefault="00E475C6">
      <w:pPr>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br w:type="page"/>
      </w:r>
    </w:p>
    <w:p w14:paraId="5BC06737" w14:textId="6AE35AE1" w:rsidR="00D46870" w:rsidRPr="00B260DC" w:rsidRDefault="003E6B40" w:rsidP="00D46870">
      <w:pPr>
        <w:pStyle w:val="Balk6"/>
        <w:rPr>
          <w:lang w:val="en-US"/>
        </w:rPr>
      </w:pPr>
      <w:bookmarkStart w:id="359" w:name="_Ref416702468"/>
      <w:bookmarkStart w:id="360" w:name="_Toc406661478"/>
      <w:bookmarkStart w:id="361" w:name="_Toc432165745"/>
      <w:bookmarkStart w:id="362" w:name="_Toc450307928"/>
      <w:bookmarkStart w:id="363" w:name="_Toc487101648"/>
      <w:bookmarkStart w:id="364" w:name="_Toc512430990"/>
      <w:bookmarkStart w:id="365" w:name="_Toc12536014"/>
      <w:bookmarkStart w:id="366" w:name="_Toc42506764"/>
      <w:bookmarkStart w:id="367" w:name="_Toc76479019"/>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.2</w:t>
      </w:r>
      <w:bookmarkEnd w:id="359"/>
      <w:r w:rsidR="00D46870" w:rsidRPr="00B260DC">
        <w:rPr>
          <w:lang w:val="en-US"/>
        </w:rPr>
        <w:t xml:space="preserve">.9: </w:t>
      </w:r>
      <w:r w:rsidRPr="00B260DC">
        <w:rPr>
          <w:lang w:val="en-US"/>
        </w:rPr>
        <w:t xml:space="preserve">Development of Additional Costs of Orders by Months in 2020 </w:t>
      </w:r>
      <w:r w:rsidR="00D46870" w:rsidRPr="00B260DC">
        <w:rPr>
          <w:lang w:val="en-US"/>
        </w:rPr>
        <w:t>(Mil</w:t>
      </w:r>
      <w:r w:rsidRPr="00B260DC">
        <w:rPr>
          <w:lang w:val="en-US"/>
        </w:rPr>
        <w:t>li</w:t>
      </w:r>
      <w:r w:rsidR="00D46870" w:rsidRPr="00B260DC">
        <w:rPr>
          <w:lang w:val="en-US"/>
        </w:rPr>
        <w:t>on TL)</w:t>
      </w:r>
      <w:bookmarkEnd w:id="360"/>
      <w:bookmarkEnd w:id="361"/>
      <w:bookmarkEnd w:id="362"/>
      <w:bookmarkEnd w:id="363"/>
      <w:bookmarkEnd w:id="364"/>
      <w:bookmarkEnd w:id="365"/>
      <w:bookmarkEnd w:id="366"/>
      <w:bookmarkEnd w:id="367"/>
    </w:p>
    <w:p w14:paraId="7F4497DF" w14:textId="2982BA86" w:rsidR="00D46870" w:rsidRPr="00B260DC" w:rsidRDefault="00AA5A26" w:rsidP="00D46870">
      <w:pPr>
        <w:spacing w:line="360" w:lineRule="auto"/>
        <w:jc w:val="center"/>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500421EE" wp14:editId="2DFD6C02">
            <wp:extent cx="4700270" cy="2773680"/>
            <wp:effectExtent l="0" t="0" r="5080" b="762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00270" cy="2773680"/>
                    </a:xfrm>
                    <a:prstGeom prst="rect">
                      <a:avLst/>
                    </a:prstGeom>
                    <a:noFill/>
                  </pic:spPr>
                </pic:pic>
              </a:graphicData>
            </a:graphic>
          </wp:inline>
        </w:drawing>
      </w:r>
    </w:p>
    <w:p w14:paraId="05833FA0" w14:textId="39C85D49" w:rsidR="00D46870" w:rsidRPr="00B260DC" w:rsidRDefault="003E6B40" w:rsidP="00D05E8A">
      <w:pPr>
        <w:spacing w:line="360" w:lineRule="auto"/>
        <w:ind w:firstLine="708"/>
        <w:jc w:val="both"/>
        <w:rPr>
          <w:rFonts w:asciiTheme="minorHAnsi" w:eastAsiaTheme="minorEastAsia" w:hAnsiTheme="minorHAnsi" w:cstheme="minorHAnsi"/>
          <w:spacing w:val="10"/>
          <w:sz w:val="24"/>
          <w:szCs w:val="24"/>
          <w:lang w:val="en-US"/>
        </w:rPr>
      </w:pPr>
      <w:r w:rsidRPr="00B260DC">
        <w:rPr>
          <w:rFonts w:asciiTheme="minorHAnsi" w:eastAsiaTheme="minorEastAsia" w:hAnsiTheme="minorHAnsi" w:cstheme="minorHAnsi"/>
          <w:sz w:val="24"/>
          <w:szCs w:val="24"/>
          <w:lang w:val="en-US"/>
        </w:rPr>
        <w:t xml:space="preserve">The change of the Zero Balance Adjustment Amount (ZBAC) by years is shown in </w:t>
      </w:r>
      <w:r w:rsidRPr="00B260DC">
        <w:rPr>
          <w:rFonts w:asciiTheme="minorHAnsi" w:eastAsiaTheme="minorEastAsia" w:hAnsiTheme="minorHAnsi" w:cstheme="minorHAnsi"/>
          <w:spacing w:val="10"/>
          <w:sz w:val="24"/>
          <w:szCs w:val="24"/>
          <w:lang w:val="en-US"/>
        </w:rPr>
        <w:t>Figure</w:t>
      </w:r>
      <w:r w:rsidR="00D46870" w:rsidRPr="00B260DC">
        <w:rPr>
          <w:rFonts w:asciiTheme="minorHAnsi" w:eastAsiaTheme="minorEastAsia" w:hAnsiTheme="minorHAnsi" w:cstheme="minorHAnsi"/>
          <w:spacing w:val="10"/>
          <w:sz w:val="24"/>
          <w:szCs w:val="24"/>
          <w:lang w:val="en-US"/>
        </w:rPr>
        <w:t xml:space="preserve"> 2.2.10. </w:t>
      </w:r>
      <w:bookmarkStart w:id="368" w:name="_Toc432165746"/>
      <w:bookmarkStart w:id="369" w:name="_Toc450307929"/>
      <w:bookmarkStart w:id="370" w:name="_Toc487101649"/>
      <w:bookmarkStart w:id="371" w:name="_Toc512430991"/>
      <w:bookmarkStart w:id="372" w:name="_Toc12536015"/>
      <w:r w:rsidRPr="00B260DC">
        <w:rPr>
          <w:rFonts w:asciiTheme="minorHAnsi" w:eastAsiaTheme="minorEastAsia" w:hAnsiTheme="minorHAnsi" w:cstheme="minorHAnsi"/>
          <w:spacing w:val="10"/>
          <w:sz w:val="24"/>
          <w:szCs w:val="24"/>
          <w:lang w:val="en-US"/>
        </w:rPr>
        <w:t xml:space="preserve">While ZBAC was </w:t>
      </w:r>
      <w:r w:rsidR="00D05E8A" w:rsidRPr="00B260DC">
        <w:rPr>
          <w:rFonts w:asciiTheme="minorHAnsi" w:eastAsiaTheme="minorEastAsia" w:hAnsiTheme="minorHAnsi" w:cstheme="minorHAnsi"/>
          <w:spacing w:val="10"/>
          <w:sz w:val="24"/>
          <w:szCs w:val="24"/>
          <w:lang w:val="en-US"/>
        </w:rPr>
        <w:t>-654,09 mil</w:t>
      </w:r>
      <w:r w:rsidRPr="00B260DC">
        <w:rPr>
          <w:rFonts w:asciiTheme="minorHAnsi" w:eastAsiaTheme="minorEastAsia" w:hAnsiTheme="minorHAnsi" w:cstheme="minorHAnsi"/>
          <w:spacing w:val="10"/>
          <w:sz w:val="24"/>
          <w:szCs w:val="24"/>
          <w:lang w:val="en-US"/>
        </w:rPr>
        <w:t>li</w:t>
      </w:r>
      <w:r w:rsidR="00D05E8A" w:rsidRPr="00B260DC">
        <w:rPr>
          <w:rFonts w:asciiTheme="minorHAnsi" w:eastAsiaTheme="minorEastAsia" w:hAnsiTheme="minorHAnsi" w:cstheme="minorHAnsi"/>
          <w:spacing w:val="10"/>
          <w:sz w:val="24"/>
          <w:szCs w:val="24"/>
          <w:lang w:val="en-US"/>
        </w:rPr>
        <w:t xml:space="preserve">on TL </w:t>
      </w:r>
      <w:r w:rsidRPr="00B260DC">
        <w:rPr>
          <w:rFonts w:asciiTheme="minorHAnsi" w:eastAsiaTheme="minorEastAsia" w:hAnsiTheme="minorHAnsi" w:cstheme="minorHAnsi"/>
          <w:spacing w:val="10"/>
          <w:sz w:val="24"/>
          <w:szCs w:val="24"/>
          <w:lang w:val="en-US"/>
        </w:rPr>
        <w:t>in 2019, it was 106,14 million TL in 2020.</w:t>
      </w:r>
    </w:p>
    <w:p w14:paraId="172C891C" w14:textId="38DA621E" w:rsidR="00D46870" w:rsidRPr="00B260DC" w:rsidRDefault="003E6B40" w:rsidP="00D46870">
      <w:pPr>
        <w:pStyle w:val="Balk6"/>
        <w:rPr>
          <w:lang w:val="en-US"/>
        </w:rPr>
      </w:pPr>
      <w:bookmarkStart w:id="373" w:name="_Toc42506765"/>
      <w:bookmarkStart w:id="374" w:name="_Toc76479020"/>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.2.10: </w:t>
      </w:r>
      <w:r w:rsidRPr="00B260DC">
        <w:rPr>
          <w:lang w:val="en-US"/>
        </w:rPr>
        <w:t xml:space="preserve">Development of Zero Balance Adjustment Component by Years </w:t>
      </w:r>
      <w:r w:rsidR="00D46870" w:rsidRPr="00B260DC">
        <w:rPr>
          <w:lang w:val="en-US"/>
        </w:rPr>
        <w:t>(TL)</w:t>
      </w:r>
      <w:bookmarkEnd w:id="368"/>
      <w:bookmarkEnd w:id="369"/>
      <w:bookmarkEnd w:id="370"/>
      <w:bookmarkEnd w:id="371"/>
      <w:bookmarkEnd w:id="372"/>
      <w:bookmarkEnd w:id="373"/>
      <w:bookmarkEnd w:id="374"/>
      <w:r w:rsidR="00D46870" w:rsidRPr="00B260DC">
        <w:rPr>
          <w:lang w:val="en-US"/>
        </w:rPr>
        <w:t xml:space="preserve"> </w:t>
      </w:r>
    </w:p>
    <w:p w14:paraId="2294C28D" w14:textId="231727D1" w:rsidR="00D46870" w:rsidRPr="00B260DC" w:rsidRDefault="00D46870" w:rsidP="00D46870">
      <w:pPr>
        <w:tabs>
          <w:tab w:val="left" w:pos="3645"/>
        </w:tabs>
        <w:rPr>
          <w:lang w:val="en-US"/>
        </w:rPr>
      </w:pPr>
      <w:r w:rsidRPr="00B260DC">
        <w:rPr>
          <w:lang w:val="en-US"/>
        </w:rPr>
        <w:tab/>
      </w:r>
      <w:r w:rsidR="00AA5A26" w:rsidRPr="00B260DC">
        <w:rPr>
          <w:noProof/>
          <w:lang w:eastAsia="tr-TR" w:bidi="ar-SA"/>
        </w:rPr>
        <w:drawing>
          <wp:inline distT="0" distB="0" distL="0" distR="0" wp14:anchorId="38F1508B" wp14:editId="5FEE8CA3">
            <wp:extent cx="5715000" cy="2731135"/>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2731135"/>
                    </a:xfrm>
                    <a:prstGeom prst="rect">
                      <a:avLst/>
                    </a:prstGeom>
                    <a:noFill/>
                  </pic:spPr>
                </pic:pic>
              </a:graphicData>
            </a:graphic>
          </wp:inline>
        </w:drawing>
      </w:r>
    </w:p>
    <w:p w14:paraId="3FF86AB9" w14:textId="77777777" w:rsidR="00D46870" w:rsidRPr="00B260DC" w:rsidRDefault="00D46870" w:rsidP="00D46870">
      <w:pPr>
        <w:rPr>
          <w:lang w:val="en-US"/>
        </w:rPr>
      </w:pPr>
    </w:p>
    <w:p w14:paraId="38230A55" w14:textId="77777777" w:rsidR="00D46870" w:rsidRPr="00B260DC" w:rsidRDefault="00D46870" w:rsidP="00D46870">
      <w:pPr>
        <w:rPr>
          <w:lang w:val="en-US"/>
        </w:rPr>
        <w:sectPr w:rsidR="00D46870" w:rsidRPr="00B260DC" w:rsidSect="006D0D10">
          <w:pgSz w:w="11906" w:h="16838"/>
          <w:pgMar w:top="1417" w:right="1417" w:bottom="1417" w:left="1417" w:header="708" w:footer="708" w:gutter="0"/>
          <w:cols w:space="708"/>
          <w:docGrid w:linePitch="360"/>
        </w:sectPr>
      </w:pPr>
    </w:p>
    <w:p w14:paraId="33503187" w14:textId="05FE69DA" w:rsidR="00D46870" w:rsidRPr="00B260DC" w:rsidRDefault="00D46870" w:rsidP="00D46870">
      <w:pPr>
        <w:pStyle w:val="11ilebalayanlar"/>
        <w:rPr>
          <w:lang w:val="en-US"/>
        </w:rPr>
      </w:pPr>
      <w:bookmarkStart w:id="375" w:name="_Toc483831851"/>
      <w:bookmarkStart w:id="376" w:name="_Toc512430795"/>
      <w:bookmarkStart w:id="377" w:name="_Toc514767708"/>
      <w:bookmarkStart w:id="378" w:name="_Toc42506659"/>
      <w:bookmarkStart w:id="379" w:name="_Toc76633641"/>
      <w:r w:rsidRPr="00B260DC">
        <w:rPr>
          <w:lang w:val="en-US"/>
        </w:rPr>
        <w:lastRenderedPageBreak/>
        <w:t xml:space="preserve">2.3 </w:t>
      </w:r>
      <w:r w:rsidR="003E6B40" w:rsidRPr="00B260DC">
        <w:rPr>
          <w:lang w:val="en-US"/>
        </w:rPr>
        <w:t>Intra-Day</w:t>
      </w:r>
      <w:r w:rsidRPr="00B260DC">
        <w:rPr>
          <w:lang w:val="en-US"/>
        </w:rPr>
        <w:t xml:space="preserve"> </w:t>
      </w:r>
      <w:bookmarkEnd w:id="375"/>
      <w:bookmarkEnd w:id="376"/>
      <w:bookmarkEnd w:id="377"/>
      <w:bookmarkEnd w:id="378"/>
      <w:r w:rsidR="003E6B40" w:rsidRPr="00B260DC">
        <w:rPr>
          <w:lang w:val="en-US"/>
        </w:rPr>
        <w:t>Market</w:t>
      </w:r>
      <w:bookmarkEnd w:id="379"/>
    </w:p>
    <w:p w14:paraId="2688C8EF"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037A99B5" w14:textId="77777777" w:rsidR="003E6B40" w:rsidRPr="00B260DC" w:rsidRDefault="003E6B40" w:rsidP="003E6B40">
      <w:pPr>
        <w:pStyle w:val="NormalWeb"/>
        <w:shd w:val="clear" w:color="auto" w:fill="FFFFFF"/>
        <w:spacing w:line="360" w:lineRule="auto"/>
        <w:ind w:firstLine="708"/>
        <w:jc w:val="both"/>
        <w:rPr>
          <w:lang w:val="en-US"/>
        </w:rPr>
      </w:pPr>
      <w:r w:rsidRPr="00B260DC">
        <w:rPr>
          <w:lang w:val="en-US"/>
        </w:rPr>
        <w:t>Efforts are continuing to ensure that the Turkish Electricity Market is more transparent and efficient, financially strong, integrated with the European Union electricity markets. On 1 July 2015, the Intra-Day Market was in operation to ensure that participants in the Turkish electricity market, which is constantly evolving and advancing for free market, playing more balanced and effective role.</w:t>
      </w:r>
    </w:p>
    <w:p w14:paraId="261803BB" w14:textId="35909797" w:rsidR="00D46870" w:rsidRPr="00B260DC" w:rsidRDefault="008E098F" w:rsidP="00D46870">
      <w:pPr>
        <w:pStyle w:val="NormalWeb"/>
        <w:shd w:val="clear" w:color="auto" w:fill="FFFFFF"/>
        <w:spacing w:line="360" w:lineRule="auto"/>
        <w:ind w:firstLine="708"/>
        <w:jc w:val="both"/>
        <w:rPr>
          <w:rFonts w:asciiTheme="minorHAnsi" w:hAnsiTheme="minorHAnsi" w:cstheme="minorHAnsi"/>
          <w:lang w:val="en-US"/>
        </w:rPr>
      </w:pPr>
      <w:r w:rsidRPr="00B260DC">
        <w:rPr>
          <w:rFonts w:asciiTheme="minorHAnsi" w:hAnsiTheme="minorHAnsi" w:cstheme="minorHAnsi"/>
          <w:lang w:val="en-US"/>
        </w:rPr>
        <w:t>Day-Ahead, Ancillary Services and Balancing Power Markets that is currently in operation, with the addition of Intra-Day Market, provide real-time trading opportunities and offer market participants the opportunity to manage short-term portfolios</w:t>
      </w:r>
      <w:r w:rsidR="00D46870" w:rsidRPr="00B260DC">
        <w:rPr>
          <w:rFonts w:asciiTheme="minorHAnsi" w:hAnsiTheme="minorHAnsi" w:cstheme="minorHAnsi"/>
          <w:lang w:val="en-US"/>
        </w:rPr>
        <w:t>.</w:t>
      </w:r>
    </w:p>
    <w:p w14:paraId="0F6140DC" w14:textId="4BA5F125" w:rsidR="008E098F" w:rsidRPr="00B260DC" w:rsidRDefault="008E098F" w:rsidP="008E098F">
      <w:pPr>
        <w:spacing w:line="360" w:lineRule="auto"/>
        <w:ind w:firstLine="708"/>
        <w:jc w:val="both"/>
        <w:rPr>
          <w:rFonts w:ascii="Times New Roman" w:eastAsiaTheme="minorEastAsia" w:hAnsi="Times New Roman" w:cs="Times New Roman"/>
          <w:sz w:val="24"/>
          <w:szCs w:val="24"/>
          <w:lang w:val="en-US"/>
        </w:rPr>
      </w:pPr>
      <w:r w:rsidRPr="00B260DC">
        <w:rPr>
          <w:rFonts w:asciiTheme="minorHAnsi" w:eastAsiaTheme="minorEastAsia" w:hAnsiTheme="minorHAnsi" w:cstheme="minorHAnsi"/>
          <w:sz w:val="24"/>
          <w:szCs w:val="24"/>
          <w:lang w:val="en-US"/>
        </w:rPr>
        <w:t>In Figure</w:t>
      </w:r>
      <w:r w:rsidR="00D46870" w:rsidRPr="00B260DC">
        <w:rPr>
          <w:rFonts w:asciiTheme="minorHAnsi" w:eastAsiaTheme="minorEastAsia" w:hAnsiTheme="minorHAnsi" w:cstheme="minorHAnsi"/>
          <w:sz w:val="24"/>
          <w:szCs w:val="24"/>
          <w:lang w:val="en-US"/>
        </w:rPr>
        <w:t xml:space="preserve"> 2.3.1</w:t>
      </w:r>
      <w:r w:rsidRPr="00B260DC">
        <w:rPr>
          <w:rFonts w:asciiTheme="minorHAnsi" w:eastAsiaTheme="minorEastAsia" w:hAnsiTheme="minorHAnsi" w:cstheme="minorHAnsi"/>
          <w:sz w:val="24"/>
          <w:szCs w:val="24"/>
          <w:lang w:val="en-US"/>
        </w:rPr>
        <w:t xml:space="preserve"> below,</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monthly volume of the Intra-Day Market and the weighted average price in 20</w:t>
      </w:r>
      <w:r w:rsidR="00BC47C3">
        <w:rPr>
          <w:rFonts w:ascii="Times New Roman" w:eastAsiaTheme="minorEastAsia" w:hAnsi="Times New Roman" w:cs="Times New Roman"/>
          <w:sz w:val="24"/>
          <w:szCs w:val="24"/>
          <w:lang w:val="en-US"/>
        </w:rPr>
        <w:t>20</w:t>
      </w:r>
      <w:r w:rsidRPr="00B260DC">
        <w:rPr>
          <w:rFonts w:ascii="Times New Roman" w:eastAsiaTheme="minorEastAsia" w:hAnsi="Times New Roman" w:cs="Times New Roman"/>
          <w:sz w:val="24"/>
          <w:szCs w:val="24"/>
          <w:lang w:val="en-US"/>
        </w:rPr>
        <w:t xml:space="preserve"> is given.</w:t>
      </w:r>
    </w:p>
    <w:p w14:paraId="66FE8054" w14:textId="2101F597" w:rsidR="00D46870" w:rsidRPr="00B260DC" w:rsidRDefault="00D46870" w:rsidP="008E098F">
      <w:pPr>
        <w:spacing w:line="360" w:lineRule="auto"/>
        <w:ind w:firstLine="708"/>
        <w:jc w:val="both"/>
        <w:rPr>
          <w:rFonts w:asciiTheme="minorHAnsi" w:eastAsiaTheme="minorEastAsia" w:hAnsiTheme="minorHAnsi" w:cstheme="minorHAnsi"/>
          <w:sz w:val="24"/>
          <w:szCs w:val="24"/>
          <w:lang w:val="en-US"/>
        </w:rPr>
      </w:pPr>
    </w:p>
    <w:p w14:paraId="4C8E0363" w14:textId="7278E81D" w:rsidR="00D46870" w:rsidRPr="00B260DC" w:rsidRDefault="008E098F" w:rsidP="00D46870">
      <w:pPr>
        <w:pStyle w:val="Balk6"/>
        <w:rPr>
          <w:rFonts w:cstheme="minorBidi"/>
          <w:caps/>
          <w:sz w:val="16"/>
          <w:szCs w:val="18"/>
          <w:lang w:val="en-US"/>
        </w:rPr>
      </w:pPr>
      <w:bookmarkStart w:id="380" w:name="_Toc450307930"/>
      <w:bookmarkStart w:id="381" w:name="_Toc487101650"/>
      <w:bookmarkStart w:id="382" w:name="_Toc512430992"/>
      <w:bookmarkStart w:id="383" w:name="_Toc12536016"/>
      <w:bookmarkStart w:id="384" w:name="_Toc42506766"/>
      <w:bookmarkStart w:id="385" w:name="_Toc76479021"/>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.3.1: </w:t>
      </w:r>
      <w:bookmarkEnd w:id="380"/>
      <w:r w:rsidRPr="00B260DC">
        <w:rPr>
          <w:lang w:val="en-US"/>
        </w:rPr>
        <w:t xml:space="preserve">Monthly Development of Trading Volume and Average Price in the Intra-Day Market </w:t>
      </w:r>
      <w:r w:rsidR="00D46870" w:rsidRPr="00B260DC">
        <w:rPr>
          <w:lang w:val="en-US"/>
        </w:rPr>
        <w:t>(MWh – TL/MWh)</w:t>
      </w:r>
      <w:bookmarkEnd w:id="381"/>
      <w:bookmarkEnd w:id="382"/>
      <w:bookmarkEnd w:id="383"/>
      <w:bookmarkEnd w:id="384"/>
      <w:bookmarkEnd w:id="385"/>
    </w:p>
    <w:p w14:paraId="7F24DAE2" w14:textId="12E17C7F" w:rsidR="00D46870" w:rsidRPr="00B260DC" w:rsidRDefault="00AA5A26" w:rsidP="00D46870">
      <w:pPr>
        <w:spacing w:line="360" w:lineRule="auto"/>
        <w:jc w:val="both"/>
        <w:rPr>
          <w:rFonts w:asciiTheme="minorHAnsi" w:eastAsiaTheme="minorEastAsia" w:hAnsiTheme="minorHAnsi" w:cstheme="minorHAnsi"/>
          <w:sz w:val="24"/>
          <w:szCs w:val="24"/>
          <w:lang w:val="en-US"/>
        </w:rPr>
        <w:sectPr w:rsidR="00D46870" w:rsidRPr="00B260DC" w:rsidSect="006D0D10">
          <w:pgSz w:w="11906" w:h="16838"/>
          <w:pgMar w:top="1417" w:right="1417" w:bottom="1417" w:left="1417" w:header="708" w:footer="708" w:gutter="0"/>
          <w:cols w:space="708"/>
          <w:docGrid w:linePitch="360"/>
        </w:sectPr>
      </w:pPr>
      <w:r w:rsidRPr="00B260DC">
        <w:rPr>
          <w:rFonts w:asciiTheme="minorHAnsi" w:eastAsiaTheme="minorEastAsia" w:hAnsiTheme="minorHAnsi" w:cstheme="minorHAnsi"/>
          <w:noProof/>
          <w:sz w:val="24"/>
          <w:szCs w:val="24"/>
          <w:lang w:eastAsia="tr-TR" w:bidi="ar-SA"/>
        </w:rPr>
        <w:drawing>
          <wp:inline distT="0" distB="0" distL="0" distR="0" wp14:anchorId="463A32C1" wp14:editId="57AE0913">
            <wp:extent cx="5791200" cy="2773680"/>
            <wp:effectExtent l="0" t="0" r="0" b="762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91200" cy="2773680"/>
                    </a:xfrm>
                    <a:prstGeom prst="rect">
                      <a:avLst/>
                    </a:prstGeom>
                    <a:noFill/>
                  </pic:spPr>
                </pic:pic>
              </a:graphicData>
            </a:graphic>
          </wp:inline>
        </w:drawing>
      </w:r>
    </w:p>
    <w:p w14:paraId="43EDFBD9" w14:textId="53A9C05A" w:rsidR="00D46870" w:rsidRPr="00B260DC" w:rsidRDefault="008E098F" w:rsidP="00D46870">
      <w:pPr>
        <w:spacing w:line="360" w:lineRule="auto"/>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lastRenderedPageBreak/>
        <w:t>In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2.3.2</w:t>
      </w:r>
      <w:r w:rsidRPr="00B260DC">
        <w:rPr>
          <w:rFonts w:asciiTheme="minorHAnsi" w:eastAsiaTheme="minorEastAsia" w:hAnsiTheme="minorHAnsi" w:cstheme="minorHAnsi"/>
          <w:sz w:val="24"/>
          <w:szCs w:val="24"/>
          <w:lang w:val="en-US"/>
        </w:rPr>
        <w:t xml:space="preserve"> below,</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the distribution of purchases of IDM on the basis of company and the share of first 10 companies</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and in Figure</w:t>
      </w:r>
      <w:r w:rsidR="00D46870" w:rsidRPr="00B260DC">
        <w:rPr>
          <w:rFonts w:asciiTheme="minorHAnsi" w:eastAsiaTheme="minorEastAsia" w:hAnsiTheme="minorHAnsi" w:cstheme="minorHAnsi"/>
          <w:sz w:val="24"/>
          <w:szCs w:val="24"/>
          <w:lang w:val="en-US"/>
        </w:rPr>
        <w:t xml:space="preserve"> 2.3.3</w:t>
      </w:r>
      <w:r w:rsidRPr="00B260DC">
        <w:rPr>
          <w:rFonts w:asciiTheme="minorHAnsi" w:eastAsiaTheme="minorEastAsia" w:hAnsiTheme="minorHAnsi" w:cstheme="minorHAnsi"/>
          <w:sz w:val="24"/>
          <w:szCs w:val="24"/>
          <w:lang w:val="en-US"/>
        </w:rPr>
        <w:t>,</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the distribution of sales in IDM on the basis of the company and the share of top 10 seller companies are shown.</w:t>
      </w:r>
    </w:p>
    <w:p w14:paraId="1BE39577" w14:textId="25A9A7AD" w:rsidR="00D46870" w:rsidRPr="00B260DC" w:rsidRDefault="008E098F" w:rsidP="00D46870">
      <w:pPr>
        <w:pStyle w:val="Balk6"/>
        <w:rPr>
          <w:lang w:val="en-US"/>
        </w:rPr>
      </w:pPr>
      <w:bookmarkStart w:id="386" w:name="_Toc487101651"/>
      <w:bookmarkStart w:id="387" w:name="_Toc512430993"/>
      <w:bookmarkStart w:id="388" w:name="_Toc12536017"/>
      <w:bookmarkStart w:id="389" w:name="_Toc42506767"/>
      <w:bookmarkStart w:id="390" w:name="_Toc76479022"/>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.3.2: </w:t>
      </w:r>
      <w:r w:rsidR="002F074D" w:rsidRPr="00F876CB">
        <w:rPr>
          <w:lang w:val="en-GB"/>
        </w:rPr>
        <w:t xml:space="preserve">Distribution of Purchases of Intra-Day Market by Companies and the Share of Top 10 Companies </w:t>
      </w:r>
      <w:r w:rsidR="00D46870" w:rsidRPr="00B260DC">
        <w:rPr>
          <w:lang w:val="en-US"/>
        </w:rPr>
        <w:t>(%)</w:t>
      </w:r>
      <w:bookmarkEnd w:id="386"/>
      <w:bookmarkEnd w:id="387"/>
      <w:bookmarkEnd w:id="388"/>
      <w:bookmarkEnd w:id="389"/>
      <w:bookmarkEnd w:id="390"/>
    </w:p>
    <w:p w14:paraId="04E9C3B6" w14:textId="09A8D86C" w:rsidR="00D46870" w:rsidRPr="00B260DC" w:rsidRDefault="00AA5A26" w:rsidP="00D46870">
      <w:pPr>
        <w:rPr>
          <w:rFonts w:ascii="Times New Roman" w:hAnsi="Times New Roman"/>
          <w:b/>
          <w:spacing w:val="10"/>
          <w:sz w:val="24"/>
          <w:lang w:val="en-US"/>
        </w:rPr>
      </w:pPr>
      <w:r w:rsidRPr="00B260DC">
        <w:rPr>
          <w:rFonts w:ascii="Times New Roman" w:hAnsi="Times New Roman"/>
          <w:b/>
          <w:noProof/>
          <w:spacing w:val="10"/>
          <w:sz w:val="24"/>
          <w:lang w:eastAsia="tr-TR" w:bidi="ar-SA"/>
        </w:rPr>
        <w:drawing>
          <wp:inline distT="0" distB="0" distL="0" distR="0" wp14:anchorId="2C2BAB06" wp14:editId="3715642D">
            <wp:extent cx="5608320" cy="3195320"/>
            <wp:effectExtent l="0" t="0" r="0" b="508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22626" cy="3203471"/>
                    </a:xfrm>
                    <a:prstGeom prst="rect">
                      <a:avLst/>
                    </a:prstGeom>
                    <a:noFill/>
                  </pic:spPr>
                </pic:pic>
              </a:graphicData>
            </a:graphic>
          </wp:inline>
        </w:drawing>
      </w:r>
    </w:p>
    <w:p w14:paraId="1705C98D" w14:textId="77777777" w:rsidR="00D46870" w:rsidRPr="00B260DC" w:rsidRDefault="00D46870" w:rsidP="00D46870">
      <w:pPr>
        <w:rPr>
          <w:rFonts w:ascii="Times New Roman" w:hAnsi="Times New Roman"/>
          <w:b/>
          <w:spacing w:val="10"/>
          <w:sz w:val="24"/>
          <w:lang w:val="en-US"/>
        </w:rPr>
      </w:pPr>
    </w:p>
    <w:p w14:paraId="5411F50C" w14:textId="2372D628" w:rsidR="00D46870" w:rsidRPr="00B260DC" w:rsidRDefault="008E098F" w:rsidP="00D46870">
      <w:pPr>
        <w:pStyle w:val="Balk6"/>
        <w:rPr>
          <w:noProof/>
          <w:lang w:val="en-US" w:eastAsia="tr-TR" w:bidi="ar-SA"/>
        </w:rPr>
      </w:pPr>
      <w:bookmarkStart w:id="391" w:name="_Toc487101652"/>
      <w:bookmarkStart w:id="392" w:name="_Toc512430994"/>
      <w:bookmarkStart w:id="393" w:name="_Toc12536018"/>
      <w:bookmarkStart w:id="394" w:name="_Toc42506768"/>
      <w:bookmarkStart w:id="395" w:name="_Toc76479023"/>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lang w:val="en-US"/>
        </w:rPr>
        <w:t>2</w:t>
      </w:r>
      <w:r w:rsidR="00D46870" w:rsidRPr="00B260DC">
        <w:rPr>
          <w:lang w:val="en-US"/>
        </w:rPr>
        <w:fldChar w:fldCharType="end"/>
      </w:r>
      <w:r w:rsidR="00D46870" w:rsidRPr="00B260DC">
        <w:rPr>
          <w:lang w:val="en-US"/>
        </w:rPr>
        <w:t xml:space="preserve">.3.3: </w:t>
      </w:r>
      <w:r w:rsidRPr="00B260DC">
        <w:rPr>
          <w:rFonts w:eastAsiaTheme="minorEastAsia" w:cs="Times New Roman"/>
          <w:szCs w:val="24"/>
          <w:lang w:val="en-US"/>
        </w:rPr>
        <w:t>Distribution of Sales in IDM on the Basis of the Company and The Share of Top 10 Seller Companies</w:t>
      </w:r>
      <w:r w:rsidRPr="00B260DC">
        <w:rPr>
          <w:lang w:val="en-US"/>
        </w:rPr>
        <w:t xml:space="preserve"> </w:t>
      </w:r>
      <w:r w:rsidR="00D46870" w:rsidRPr="00B260DC">
        <w:rPr>
          <w:lang w:val="en-US"/>
        </w:rPr>
        <w:t>(%)</w:t>
      </w:r>
      <w:bookmarkEnd w:id="391"/>
      <w:bookmarkEnd w:id="392"/>
      <w:bookmarkEnd w:id="393"/>
      <w:bookmarkEnd w:id="394"/>
      <w:bookmarkEnd w:id="395"/>
    </w:p>
    <w:p w14:paraId="4FF2AA7F" w14:textId="2281D24B" w:rsidR="00D46870" w:rsidRPr="00B260DC" w:rsidRDefault="00AA5A26" w:rsidP="00D46870">
      <w:pPr>
        <w:jc w:val="center"/>
        <w:rPr>
          <w:lang w:val="en-US"/>
        </w:rPr>
      </w:pPr>
      <w:r w:rsidRPr="00B260DC">
        <w:rPr>
          <w:noProof/>
          <w:lang w:eastAsia="tr-TR" w:bidi="ar-SA"/>
        </w:rPr>
        <w:drawing>
          <wp:inline distT="0" distB="0" distL="0" distR="0" wp14:anchorId="24A319A0" wp14:editId="478585C1">
            <wp:extent cx="5494352" cy="3413157"/>
            <wp:effectExtent l="0" t="0" r="0" b="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01256" cy="3417446"/>
                    </a:xfrm>
                    <a:prstGeom prst="rect">
                      <a:avLst/>
                    </a:prstGeom>
                    <a:noFill/>
                  </pic:spPr>
                </pic:pic>
              </a:graphicData>
            </a:graphic>
          </wp:inline>
        </w:drawing>
      </w:r>
    </w:p>
    <w:p w14:paraId="2B839B83" w14:textId="3EAFC3CF" w:rsidR="00D46870" w:rsidRPr="00B260DC" w:rsidRDefault="00D46870" w:rsidP="00D46870">
      <w:pPr>
        <w:pStyle w:val="11ilebalayanlar"/>
        <w:rPr>
          <w:lang w:val="en-US"/>
        </w:rPr>
      </w:pPr>
      <w:bookmarkStart w:id="396" w:name="_Toc483831852"/>
      <w:bookmarkStart w:id="397" w:name="_Toc512430796"/>
      <w:bookmarkStart w:id="398" w:name="_Toc514767709"/>
      <w:bookmarkStart w:id="399" w:name="_Toc42506660"/>
      <w:bookmarkStart w:id="400" w:name="_Toc76633642"/>
      <w:r w:rsidRPr="00B260DC">
        <w:rPr>
          <w:lang w:val="en-US"/>
        </w:rPr>
        <w:lastRenderedPageBreak/>
        <w:t xml:space="preserve">2.4 </w:t>
      </w:r>
      <w:bookmarkEnd w:id="396"/>
      <w:bookmarkEnd w:id="397"/>
      <w:bookmarkEnd w:id="398"/>
      <w:bookmarkEnd w:id="399"/>
      <w:r w:rsidR="008E098F" w:rsidRPr="00B260DC">
        <w:rPr>
          <w:lang w:val="en-US"/>
        </w:rPr>
        <w:t>Bilateral Agreements</w:t>
      </w:r>
      <w:bookmarkEnd w:id="400"/>
    </w:p>
    <w:p w14:paraId="72F1AE1A"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7F96C1C2" w14:textId="5CAC376E" w:rsidR="00910829" w:rsidRPr="00644EEF" w:rsidRDefault="00910829" w:rsidP="00340471">
      <w:pPr>
        <w:spacing w:line="360" w:lineRule="auto"/>
        <w:ind w:firstLine="708"/>
        <w:jc w:val="both"/>
        <w:rPr>
          <w:rFonts w:asciiTheme="minorHAnsi" w:eastAsiaTheme="minorEastAsia" w:hAnsiTheme="minorHAnsi" w:cstheme="minorHAnsi"/>
          <w:sz w:val="24"/>
          <w:szCs w:val="24"/>
          <w:lang w:val="en-US"/>
        </w:rPr>
      </w:pPr>
      <w:bookmarkStart w:id="401" w:name="_Toc432165747"/>
      <w:r w:rsidRPr="00644EEF">
        <w:rPr>
          <w:rFonts w:asciiTheme="minorHAnsi" w:eastAsiaTheme="minorEastAsia" w:hAnsiTheme="minorHAnsi" w:cstheme="minorHAnsi"/>
          <w:sz w:val="24"/>
          <w:szCs w:val="24"/>
          <w:lang w:val="en-US"/>
        </w:rPr>
        <w:t>The structure of the Turkish electricity market is based on bilateral agreements and other organized markets are designed to complement the market. In this framework, most of the energy traded in the market is traded through bilateral agreements.</w:t>
      </w:r>
      <w:r w:rsidR="00340471">
        <w:rPr>
          <w:rFonts w:asciiTheme="minorHAnsi" w:eastAsiaTheme="minorEastAsia" w:hAnsiTheme="minorHAnsi" w:cstheme="minorHAnsi"/>
          <w:sz w:val="24"/>
          <w:szCs w:val="24"/>
          <w:lang w:val="en-US"/>
        </w:rPr>
        <w:t xml:space="preserve"> </w:t>
      </w:r>
      <w:r w:rsidRPr="00644EEF">
        <w:rPr>
          <w:rFonts w:asciiTheme="minorHAnsi" w:eastAsiaTheme="minorEastAsia" w:hAnsiTheme="minorHAnsi" w:cstheme="minorHAnsi"/>
          <w:sz w:val="24"/>
          <w:szCs w:val="24"/>
          <w:lang w:val="en-US"/>
        </w:rPr>
        <w:t xml:space="preserve">Bilateral agreements are made freely between market participants and are not regulated. However, bilateral agreements signed between </w:t>
      </w:r>
      <w:r w:rsidR="0093416F">
        <w:rPr>
          <w:rFonts w:asciiTheme="minorHAnsi" w:eastAsiaTheme="minorEastAsia" w:hAnsiTheme="minorHAnsi" w:cstheme="minorHAnsi"/>
          <w:sz w:val="24"/>
          <w:szCs w:val="24"/>
          <w:lang w:val="en-US"/>
        </w:rPr>
        <w:t>EÜAŞ (</w:t>
      </w:r>
      <w:r w:rsidRPr="00644EEF">
        <w:rPr>
          <w:rFonts w:asciiTheme="minorHAnsi" w:eastAsiaTheme="minorEastAsia" w:hAnsiTheme="minorHAnsi" w:cstheme="minorHAnsi"/>
          <w:sz w:val="24"/>
          <w:szCs w:val="24"/>
          <w:lang w:val="en-US"/>
        </w:rPr>
        <w:t>annulled TETAŞ</w:t>
      </w:r>
      <w:r w:rsidR="0093416F">
        <w:rPr>
          <w:rFonts w:asciiTheme="minorHAnsi" w:eastAsiaTheme="minorEastAsia" w:hAnsiTheme="minorHAnsi" w:cstheme="minorHAnsi"/>
          <w:sz w:val="24"/>
          <w:szCs w:val="24"/>
          <w:lang w:val="en-US"/>
        </w:rPr>
        <w:t>)</w:t>
      </w:r>
      <w:r w:rsidRPr="00644EEF">
        <w:rPr>
          <w:rFonts w:asciiTheme="minorHAnsi" w:eastAsiaTheme="minorEastAsia" w:hAnsiTheme="minorHAnsi" w:cstheme="minorHAnsi"/>
          <w:sz w:val="24"/>
          <w:szCs w:val="24"/>
          <w:lang w:val="en-US"/>
        </w:rPr>
        <w:t xml:space="preserve"> and commissioned supply companies are the majority of the existing bilateral agreement volume in the framework of transitional contracts.</w:t>
      </w:r>
      <w:r w:rsidR="00644EEF">
        <w:rPr>
          <w:rFonts w:asciiTheme="minorHAnsi" w:eastAsiaTheme="minorEastAsia" w:hAnsiTheme="minorHAnsi" w:cstheme="minorHAnsi"/>
          <w:sz w:val="24"/>
          <w:szCs w:val="24"/>
          <w:lang w:val="en-US"/>
        </w:rPr>
        <w:t xml:space="preserve"> </w:t>
      </w:r>
      <w:r w:rsidRPr="00644EEF">
        <w:rPr>
          <w:rFonts w:asciiTheme="minorHAnsi" w:eastAsiaTheme="minorEastAsia" w:hAnsiTheme="minorHAnsi" w:cstheme="minorHAnsi"/>
          <w:sz w:val="24"/>
          <w:szCs w:val="24"/>
          <w:lang w:val="en-US"/>
        </w:rPr>
        <w:t>Additiona</w:t>
      </w:r>
      <w:r w:rsidR="00644EEF">
        <w:rPr>
          <w:rFonts w:asciiTheme="minorHAnsi" w:eastAsiaTheme="minorEastAsia" w:hAnsiTheme="minorHAnsi" w:cstheme="minorHAnsi"/>
          <w:sz w:val="24"/>
          <w:szCs w:val="24"/>
          <w:lang w:val="en-US"/>
        </w:rPr>
        <w:t>l</w:t>
      </w:r>
      <w:r w:rsidRPr="00644EEF">
        <w:rPr>
          <w:rFonts w:asciiTheme="minorHAnsi" w:eastAsiaTheme="minorEastAsia" w:hAnsiTheme="minorHAnsi" w:cstheme="minorHAnsi"/>
          <w:sz w:val="24"/>
          <w:szCs w:val="24"/>
          <w:lang w:val="en-US"/>
        </w:rPr>
        <w:t xml:space="preserve">ly, distribution companies have energy purchases from </w:t>
      </w:r>
      <w:r w:rsidR="0093416F">
        <w:rPr>
          <w:rFonts w:asciiTheme="minorHAnsi" w:eastAsiaTheme="minorEastAsia" w:hAnsiTheme="minorHAnsi" w:cstheme="minorHAnsi"/>
          <w:sz w:val="24"/>
          <w:szCs w:val="24"/>
          <w:lang w:val="en-US"/>
        </w:rPr>
        <w:t>EÜAŞ (</w:t>
      </w:r>
      <w:r w:rsidRPr="00644EEF">
        <w:rPr>
          <w:rFonts w:asciiTheme="minorHAnsi" w:eastAsiaTheme="minorEastAsia" w:hAnsiTheme="minorHAnsi" w:cstheme="minorHAnsi"/>
          <w:sz w:val="24"/>
          <w:szCs w:val="24"/>
          <w:lang w:val="en-US"/>
        </w:rPr>
        <w:t>annulled TETAŞ</w:t>
      </w:r>
      <w:r w:rsidR="0093416F">
        <w:rPr>
          <w:rFonts w:asciiTheme="minorHAnsi" w:eastAsiaTheme="minorEastAsia" w:hAnsiTheme="minorHAnsi" w:cstheme="minorHAnsi"/>
          <w:sz w:val="24"/>
          <w:szCs w:val="24"/>
          <w:lang w:val="en-US"/>
        </w:rPr>
        <w:t>)</w:t>
      </w:r>
      <w:r w:rsidRPr="00644EEF">
        <w:rPr>
          <w:rFonts w:asciiTheme="minorHAnsi" w:eastAsiaTheme="minorEastAsia" w:hAnsiTheme="minorHAnsi" w:cstheme="minorHAnsi"/>
          <w:sz w:val="24"/>
          <w:szCs w:val="24"/>
          <w:lang w:val="en-US"/>
        </w:rPr>
        <w:t xml:space="preserve"> for losses and general lighting purposes under bilateral agreements. </w:t>
      </w:r>
    </w:p>
    <w:p w14:paraId="72395891" w14:textId="0B88E1E6" w:rsidR="00D46870" w:rsidRPr="00B260DC" w:rsidRDefault="00E744BE" w:rsidP="00FA261C">
      <w:pPr>
        <w:spacing w:line="360" w:lineRule="auto"/>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In Figure</w:t>
      </w:r>
      <w:r w:rsidR="00D46870" w:rsidRPr="00B260DC">
        <w:rPr>
          <w:rFonts w:asciiTheme="minorHAnsi" w:eastAsiaTheme="minorEastAsia" w:hAnsiTheme="minorHAnsi" w:cstheme="minorHAnsi"/>
          <w:sz w:val="24"/>
          <w:szCs w:val="24"/>
          <w:lang w:val="en-US"/>
        </w:rPr>
        <w:t xml:space="preserve"> 2.4.1</w:t>
      </w:r>
      <w:r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monthly bilateral agreement volumes in</w:t>
      </w:r>
      <w:r w:rsidR="00D46870" w:rsidRPr="00B260DC">
        <w:rPr>
          <w:rFonts w:asciiTheme="minorHAnsi" w:eastAsiaTheme="minorEastAsia" w:hAnsiTheme="minorHAnsi" w:cstheme="minorHAnsi"/>
          <w:sz w:val="24"/>
          <w:szCs w:val="24"/>
          <w:lang w:val="en-US"/>
        </w:rPr>
        <w:t xml:space="preserve"> 201</w:t>
      </w:r>
      <w:r w:rsidR="00DF7BBC" w:rsidRPr="00B260DC">
        <w:rPr>
          <w:rFonts w:asciiTheme="minorHAnsi" w:eastAsiaTheme="minorEastAsia" w:hAnsiTheme="minorHAnsi" w:cstheme="minorHAnsi"/>
          <w:sz w:val="24"/>
          <w:szCs w:val="24"/>
          <w:lang w:val="en-US"/>
        </w:rPr>
        <w:t>8</w:t>
      </w:r>
      <w:r w:rsidR="00D46870" w:rsidRPr="00B260DC">
        <w:rPr>
          <w:rFonts w:asciiTheme="minorHAnsi" w:eastAsiaTheme="minorEastAsia" w:hAnsiTheme="minorHAnsi" w:cstheme="minorHAnsi"/>
          <w:sz w:val="24"/>
          <w:szCs w:val="24"/>
          <w:lang w:val="en-US"/>
        </w:rPr>
        <w:t>-</w:t>
      </w:r>
      <w:r w:rsidR="00C34E95" w:rsidRPr="00B260DC">
        <w:rPr>
          <w:rFonts w:asciiTheme="minorHAnsi" w:eastAsiaTheme="minorEastAsia" w:hAnsiTheme="minorHAnsi" w:cstheme="minorHAnsi"/>
          <w:sz w:val="24"/>
          <w:szCs w:val="24"/>
          <w:lang w:val="en-US"/>
        </w:rPr>
        <w:t>2019-</w:t>
      </w:r>
      <w:r w:rsidR="00D46870" w:rsidRPr="00B260DC">
        <w:rPr>
          <w:rFonts w:asciiTheme="minorHAnsi" w:eastAsiaTheme="minorEastAsia" w:hAnsiTheme="minorHAnsi" w:cstheme="minorHAnsi"/>
          <w:sz w:val="24"/>
          <w:szCs w:val="24"/>
          <w:lang w:val="en-US"/>
        </w:rPr>
        <w:t>20</w:t>
      </w:r>
      <w:r w:rsidR="00DF7BBC" w:rsidRPr="00B260DC">
        <w:rPr>
          <w:rFonts w:asciiTheme="minorHAnsi" w:eastAsiaTheme="minorEastAsia" w:hAnsiTheme="minorHAnsi" w:cstheme="minorHAnsi"/>
          <w:sz w:val="24"/>
          <w:szCs w:val="24"/>
          <w:lang w:val="en-US"/>
        </w:rPr>
        <w:t>20</w:t>
      </w:r>
      <w:r w:rsidRPr="00B260DC">
        <w:rPr>
          <w:rFonts w:asciiTheme="minorHAnsi" w:eastAsiaTheme="minorEastAsia" w:hAnsiTheme="minorHAnsi" w:cstheme="minorHAnsi"/>
          <w:sz w:val="24"/>
          <w:szCs w:val="24"/>
          <w:lang w:val="en-US"/>
        </w:rPr>
        <w:t xml:space="preserve"> are shown.</w:t>
      </w:r>
    </w:p>
    <w:p w14:paraId="1D07B31B" w14:textId="77777777" w:rsidR="00D46870" w:rsidRPr="00B260DC" w:rsidRDefault="00D46870" w:rsidP="00D46870">
      <w:pPr>
        <w:keepNext/>
        <w:spacing w:line="276" w:lineRule="auto"/>
        <w:rPr>
          <w:rFonts w:asciiTheme="minorHAnsi" w:eastAsiaTheme="minorEastAsia" w:hAnsiTheme="minorHAnsi" w:cstheme="minorHAnsi"/>
          <w:bCs/>
          <w:sz w:val="24"/>
          <w:szCs w:val="24"/>
          <w:lang w:val="en-US"/>
        </w:rPr>
      </w:pPr>
    </w:p>
    <w:p w14:paraId="4B6ED32C" w14:textId="1DD4E12B" w:rsidR="00D46870" w:rsidRPr="00B260DC" w:rsidRDefault="00E744BE" w:rsidP="00D46870">
      <w:pPr>
        <w:pStyle w:val="Balk6"/>
        <w:rPr>
          <w:lang w:val="en-US"/>
        </w:rPr>
      </w:pPr>
      <w:bookmarkStart w:id="402" w:name="_Toc450307931"/>
      <w:bookmarkStart w:id="403" w:name="_Toc487101653"/>
      <w:bookmarkStart w:id="404" w:name="_Toc512430995"/>
      <w:bookmarkStart w:id="405" w:name="_Toc12536019"/>
      <w:bookmarkStart w:id="406" w:name="_Toc42506769"/>
      <w:bookmarkStart w:id="407" w:name="_Toc76479024"/>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.4.1: </w:t>
      </w:r>
      <w:r w:rsidRPr="00B260DC">
        <w:rPr>
          <w:lang w:val="en-US"/>
        </w:rPr>
        <w:t xml:space="preserve">Monthly Bilateral Agreement Volume by Years </w:t>
      </w:r>
      <w:r w:rsidR="00D46870" w:rsidRPr="00B260DC">
        <w:rPr>
          <w:lang w:val="en-US"/>
        </w:rPr>
        <w:t>(MWh)</w:t>
      </w:r>
      <w:bookmarkEnd w:id="401"/>
      <w:bookmarkEnd w:id="402"/>
      <w:bookmarkEnd w:id="403"/>
      <w:bookmarkEnd w:id="404"/>
      <w:bookmarkEnd w:id="405"/>
      <w:bookmarkEnd w:id="406"/>
      <w:bookmarkEnd w:id="407"/>
      <w:r w:rsidR="00D46870" w:rsidRPr="00B260DC">
        <w:rPr>
          <w:lang w:val="en-US"/>
        </w:rPr>
        <w:t xml:space="preserve"> </w:t>
      </w:r>
    </w:p>
    <w:p w14:paraId="75A819F2" w14:textId="72921BD6" w:rsidR="00D46870" w:rsidRPr="00B260DC" w:rsidRDefault="00AA5A26" w:rsidP="00D46870">
      <w:pPr>
        <w:spacing w:line="360" w:lineRule="auto"/>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24C1A7DF" wp14:editId="6BFA0B58">
            <wp:extent cx="5803271" cy="3122930"/>
            <wp:effectExtent l="0" t="0" r="6985" b="127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818060" cy="3130888"/>
                    </a:xfrm>
                    <a:prstGeom prst="rect">
                      <a:avLst/>
                    </a:prstGeom>
                    <a:noFill/>
                  </pic:spPr>
                </pic:pic>
              </a:graphicData>
            </a:graphic>
          </wp:inline>
        </w:drawing>
      </w:r>
    </w:p>
    <w:p w14:paraId="4CF84662"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48B4E08A" w14:textId="6C7CF298" w:rsidR="005D5FDC" w:rsidRPr="00B260DC" w:rsidRDefault="00E744BE" w:rsidP="005D5FDC">
      <w:pPr>
        <w:spacing w:line="360" w:lineRule="auto"/>
        <w:jc w:val="both"/>
        <w:rPr>
          <w:rFonts w:ascii="Times New Roman" w:eastAsiaTheme="minorEastAsia" w:hAnsi="Times New Roman" w:cs="Times New Roman"/>
          <w:sz w:val="24"/>
          <w:szCs w:val="24"/>
          <w:lang w:val="en-US"/>
        </w:rPr>
      </w:pPr>
      <w:r w:rsidRPr="00B260DC">
        <w:rPr>
          <w:rFonts w:asciiTheme="minorHAnsi" w:eastAsiaTheme="minorEastAsia" w:hAnsiTheme="minorHAnsi" w:cstheme="minorHAnsi"/>
          <w:sz w:val="24"/>
          <w:szCs w:val="24"/>
          <w:lang w:val="en-US"/>
        </w:rPr>
        <w:t>In</w:t>
      </w:r>
      <w:r w:rsidR="005D5FDC" w:rsidRPr="00B260DC">
        <w:rPr>
          <w:rFonts w:asciiTheme="minorHAnsi" w:eastAsiaTheme="minorEastAsia" w:hAnsiTheme="minorHAnsi" w:cstheme="minorHAnsi"/>
          <w:sz w:val="24"/>
          <w:szCs w:val="24"/>
          <w:lang w:val="en-US"/>
        </w:rPr>
        <w:t xml:space="preserve"> Figure</w:t>
      </w:r>
      <w:r w:rsidR="00D46870" w:rsidRPr="00B260DC">
        <w:rPr>
          <w:rFonts w:asciiTheme="minorHAnsi" w:eastAsiaTheme="minorEastAsia" w:hAnsiTheme="minorHAnsi" w:cstheme="minorHAnsi"/>
          <w:sz w:val="24"/>
          <w:szCs w:val="24"/>
          <w:lang w:val="en-US"/>
        </w:rPr>
        <w:t xml:space="preserve"> 2.4.2 </w:t>
      </w:r>
      <w:r w:rsidR="005D5FDC" w:rsidRPr="00B260DC">
        <w:rPr>
          <w:rFonts w:ascii="Times New Roman" w:eastAsiaTheme="minorEastAsia" w:hAnsi="Times New Roman" w:cs="Times New Roman"/>
          <w:sz w:val="24"/>
          <w:szCs w:val="24"/>
          <w:lang w:val="en-US"/>
        </w:rPr>
        <w:t>the distribution of purchases with bilateral agreement on the basis of the company and the share of top 10 buyer companies, and in Figure</w:t>
      </w:r>
      <w:r w:rsidR="00D46870" w:rsidRPr="00B260DC">
        <w:rPr>
          <w:rFonts w:asciiTheme="minorHAnsi" w:eastAsiaTheme="minorEastAsia" w:hAnsiTheme="minorHAnsi" w:cstheme="minorHAnsi"/>
          <w:sz w:val="24"/>
          <w:szCs w:val="24"/>
          <w:lang w:val="en-US"/>
        </w:rPr>
        <w:t xml:space="preserve"> 2.4.3</w:t>
      </w:r>
      <w:r w:rsidR="005D5FDC" w:rsidRPr="00B260DC">
        <w:rPr>
          <w:rFonts w:asciiTheme="minorHAnsi" w:eastAsiaTheme="minorEastAsia" w:hAnsiTheme="minorHAnsi" w:cstheme="minorHAnsi"/>
          <w:sz w:val="24"/>
          <w:szCs w:val="24"/>
          <w:lang w:val="en-US"/>
        </w:rPr>
        <w:t xml:space="preserve"> </w:t>
      </w:r>
      <w:r w:rsidR="005D5FDC" w:rsidRPr="00B260DC">
        <w:rPr>
          <w:rFonts w:ascii="Times New Roman" w:eastAsiaTheme="minorEastAsia" w:hAnsi="Times New Roman" w:cs="Times New Roman"/>
          <w:sz w:val="24"/>
          <w:szCs w:val="24"/>
          <w:lang w:val="en-US"/>
        </w:rPr>
        <w:t>the distribution of sales with bilateral agreement on the basis of the company and the share of top 10 seller companies are shown.</w:t>
      </w:r>
    </w:p>
    <w:p w14:paraId="1073A117" w14:textId="77777777" w:rsidR="000C7534" w:rsidRPr="00B260DC" w:rsidRDefault="000C7534" w:rsidP="005D5FDC">
      <w:pPr>
        <w:spacing w:line="360" w:lineRule="auto"/>
        <w:jc w:val="both"/>
        <w:rPr>
          <w:rFonts w:ascii="Times New Roman" w:eastAsiaTheme="minorEastAsia" w:hAnsi="Times New Roman" w:cs="Times New Roman"/>
          <w:sz w:val="24"/>
          <w:szCs w:val="24"/>
          <w:lang w:val="en-US"/>
        </w:rPr>
      </w:pPr>
    </w:p>
    <w:p w14:paraId="013F22A3" w14:textId="5856CFA6" w:rsidR="00D46870" w:rsidRPr="00B260DC" w:rsidRDefault="00E744BE" w:rsidP="00D46870">
      <w:pPr>
        <w:pStyle w:val="Balk6"/>
        <w:rPr>
          <w:lang w:val="en-US"/>
        </w:rPr>
      </w:pPr>
      <w:bookmarkStart w:id="408" w:name="_Toc487101654"/>
      <w:bookmarkStart w:id="409" w:name="_Toc512430996"/>
      <w:bookmarkStart w:id="410" w:name="_Toc12536020"/>
      <w:bookmarkStart w:id="411" w:name="_Toc42506770"/>
      <w:bookmarkStart w:id="412" w:name="_Toc76479025"/>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.4.2: </w:t>
      </w:r>
      <w:r w:rsidR="005D5FDC" w:rsidRPr="00B260DC">
        <w:rPr>
          <w:lang w:val="en-US"/>
        </w:rPr>
        <w:t xml:space="preserve">Distribution of Purchases of Bilateral Agreement by Companies and the Share of Top 10 Companies </w:t>
      </w:r>
      <w:r w:rsidR="00D46870" w:rsidRPr="00B260DC">
        <w:rPr>
          <w:lang w:val="en-US"/>
        </w:rPr>
        <w:t>(%)</w:t>
      </w:r>
      <w:bookmarkEnd w:id="408"/>
      <w:bookmarkEnd w:id="409"/>
      <w:bookmarkEnd w:id="410"/>
      <w:bookmarkEnd w:id="411"/>
      <w:bookmarkEnd w:id="412"/>
    </w:p>
    <w:p w14:paraId="6E208062" w14:textId="0F91087F" w:rsidR="00D46870" w:rsidRPr="00B260DC" w:rsidRDefault="00FC5042" w:rsidP="00D46870">
      <w:pPr>
        <w:spacing w:line="360" w:lineRule="auto"/>
        <w:jc w:val="center"/>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19DC9F6F" wp14:editId="4AEC24D1">
            <wp:extent cx="5797550" cy="3359150"/>
            <wp:effectExtent l="0" t="0" r="0" b="0"/>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97550" cy="3359150"/>
                    </a:xfrm>
                    <a:prstGeom prst="rect">
                      <a:avLst/>
                    </a:prstGeom>
                    <a:noFill/>
                  </pic:spPr>
                </pic:pic>
              </a:graphicData>
            </a:graphic>
          </wp:inline>
        </w:drawing>
      </w:r>
    </w:p>
    <w:p w14:paraId="6FEA2024" w14:textId="278D1EF1" w:rsidR="00D46870" w:rsidRPr="00B260DC" w:rsidRDefault="005D5FDC" w:rsidP="00D46870">
      <w:pPr>
        <w:pStyle w:val="Balk6"/>
        <w:rPr>
          <w:lang w:val="en-US"/>
        </w:rPr>
      </w:pPr>
      <w:bookmarkStart w:id="413" w:name="_Toc487101655"/>
      <w:bookmarkStart w:id="414" w:name="_Toc512430997"/>
      <w:bookmarkStart w:id="415" w:name="_Toc12536021"/>
      <w:bookmarkStart w:id="416" w:name="_Toc42506771"/>
      <w:bookmarkStart w:id="417" w:name="_Toc76479026"/>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.4.3: </w:t>
      </w:r>
      <w:r w:rsidRPr="00B260DC">
        <w:rPr>
          <w:lang w:val="en-US"/>
        </w:rPr>
        <w:t xml:space="preserve">Distribution of Sales with Bilateral Agreement by Companies and the Share of Top 10 Companies </w:t>
      </w:r>
      <w:r w:rsidR="00D46870" w:rsidRPr="00B260DC">
        <w:rPr>
          <w:lang w:val="en-US"/>
        </w:rPr>
        <w:t>(%)</w:t>
      </w:r>
      <w:bookmarkEnd w:id="413"/>
      <w:bookmarkEnd w:id="414"/>
      <w:bookmarkEnd w:id="415"/>
      <w:bookmarkEnd w:id="416"/>
      <w:bookmarkEnd w:id="417"/>
    </w:p>
    <w:p w14:paraId="03E00A14" w14:textId="139ED7F3" w:rsidR="00D46870" w:rsidRPr="00B260DC" w:rsidRDefault="00FC5042" w:rsidP="00D46870">
      <w:pPr>
        <w:spacing w:line="360" w:lineRule="auto"/>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72482C45" wp14:editId="23591F89">
            <wp:extent cx="5797550" cy="3394710"/>
            <wp:effectExtent l="0" t="0" r="0"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14252" cy="3404490"/>
                    </a:xfrm>
                    <a:prstGeom prst="rect">
                      <a:avLst/>
                    </a:prstGeom>
                    <a:noFill/>
                  </pic:spPr>
                </pic:pic>
              </a:graphicData>
            </a:graphic>
          </wp:inline>
        </w:drawing>
      </w:r>
    </w:p>
    <w:p w14:paraId="44EF64A0"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7DED09A2" w14:textId="44A670A2" w:rsidR="00FA261C" w:rsidRPr="00B260DC" w:rsidRDefault="005D5FDC" w:rsidP="00FA261C">
      <w:pPr>
        <w:spacing w:line="360" w:lineRule="auto"/>
        <w:ind w:firstLine="708"/>
        <w:jc w:val="both"/>
        <w:rPr>
          <w:rFonts w:asciiTheme="minorHAnsi" w:eastAsiaTheme="minorEastAsia" w:hAnsiTheme="minorHAnsi" w:cstheme="minorHAnsi"/>
          <w:sz w:val="24"/>
          <w:szCs w:val="24"/>
          <w:lang w:val="en-US"/>
        </w:rPr>
      </w:pPr>
      <w:bookmarkStart w:id="418" w:name="_Hlk76459469"/>
      <w:r w:rsidRPr="00B260DC">
        <w:rPr>
          <w:rFonts w:asciiTheme="minorHAnsi" w:eastAsiaTheme="minorEastAsia" w:hAnsiTheme="minorHAnsi" w:cstheme="minorHAnsi"/>
          <w:sz w:val="24"/>
          <w:szCs w:val="24"/>
          <w:lang w:val="en-US"/>
        </w:rPr>
        <w:lastRenderedPageBreak/>
        <w:t>The wholesale tariffs of EÜAŞ (</w:t>
      </w:r>
      <w:r w:rsidR="00894389">
        <w:rPr>
          <w:rFonts w:asciiTheme="minorHAnsi" w:eastAsiaTheme="minorEastAsia" w:hAnsiTheme="minorHAnsi" w:cstheme="minorHAnsi"/>
          <w:sz w:val="24"/>
          <w:szCs w:val="24"/>
          <w:lang w:val="en-US"/>
        </w:rPr>
        <w:t>annu</w:t>
      </w:r>
      <w:r w:rsidR="005F74D3">
        <w:rPr>
          <w:rFonts w:asciiTheme="minorHAnsi" w:eastAsiaTheme="minorEastAsia" w:hAnsiTheme="minorHAnsi" w:cstheme="minorHAnsi"/>
          <w:sz w:val="24"/>
          <w:szCs w:val="24"/>
          <w:lang w:val="en-US"/>
        </w:rPr>
        <w:t>lled</w:t>
      </w:r>
      <w:r w:rsidRPr="00B260DC">
        <w:rPr>
          <w:rFonts w:asciiTheme="minorHAnsi" w:eastAsiaTheme="minorEastAsia" w:hAnsiTheme="minorHAnsi" w:cstheme="minorHAnsi"/>
          <w:sz w:val="24"/>
          <w:szCs w:val="24"/>
          <w:lang w:val="en-US"/>
        </w:rPr>
        <w:t xml:space="preserve"> TETAŞ) are determined by the Board Decision and the fulfillment of the obligations of EÜAŞ arising from existing contracts is </w:t>
      </w:r>
      <w:proofErr w:type="gramStart"/>
      <w:r w:rsidRPr="00B260DC">
        <w:rPr>
          <w:rFonts w:asciiTheme="minorHAnsi" w:eastAsiaTheme="minorEastAsia" w:hAnsiTheme="minorHAnsi" w:cstheme="minorHAnsi"/>
          <w:sz w:val="24"/>
          <w:szCs w:val="24"/>
          <w:lang w:val="en-US"/>
        </w:rPr>
        <w:t>taken</w:t>
      </w:r>
      <w:r w:rsidR="00C00233">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into</w:t>
      </w:r>
      <w:r w:rsidR="00FA261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account</w:t>
      </w:r>
      <w:proofErr w:type="gramEnd"/>
      <w:r w:rsidR="00D46870" w:rsidRPr="00B260DC">
        <w:rPr>
          <w:rFonts w:asciiTheme="minorHAnsi" w:eastAsiaTheme="minorEastAsia" w:hAnsiTheme="minorHAnsi" w:cstheme="minorHAnsi"/>
          <w:sz w:val="24"/>
          <w:szCs w:val="24"/>
          <w:lang w:val="en-US"/>
        </w:rPr>
        <w:t xml:space="preserve">. </w:t>
      </w:r>
      <w:r w:rsidR="006530B8" w:rsidRPr="00B260DC">
        <w:rPr>
          <w:rFonts w:asciiTheme="minorHAnsi" w:eastAsiaTheme="minorEastAsia" w:hAnsiTheme="minorHAnsi" w:cstheme="minorHAnsi"/>
          <w:sz w:val="24"/>
          <w:szCs w:val="24"/>
          <w:lang w:val="en-US"/>
        </w:rPr>
        <w:t xml:space="preserve">While a single price was announced for </w:t>
      </w:r>
      <w:r w:rsidR="00FA261C" w:rsidRPr="00B260DC">
        <w:rPr>
          <w:rFonts w:asciiTheme="minorHAnsi" w:eastAsiaTheme="minorEastAsia" w:hAnsiTheme="minorHAnsi" w:cstheme="minorHAnsi"/>
          <w:sz w:val="24"/>
          <w:szCs w:val="24"/>
          <w:lang w:val="en-US"/>
        </w:rPr>
        <w:t xml:space="preserve">wholesale tariff </w:t>
      </w:r>
      <w:r w:rsidR="00FA261C">
        <w:rPr>
          <w:rFonts w:asciiTheme="minorHAnsi" w:eastAsiaTheme="minorEastAsia" w:hAnsiTheme="minorHAnsi" w:cstheme="minorHAnsi"/>
          <w:sz w:val="24"/>
          <w:szCs w:val="24"/>
          <w:lang w:val="en-US"/>
        </w:rPr>
        <w:t>of</w:t>
      </w:r>
      <w:r w:rsidR="006530B8" w:rsidRPr="00B260DC">
        <w:rPr>
          <w:rFonts w:asciiTheme="minorHAnsi" w:eastAsiaTheme="minorEastAsia" w:hAnsiTheme="minorHAnsi" w:cstheme="minorHAnsi"/>
          <w:sz w:val="24"/>
          <w:szCs w:val="24"/>
          <w:lang w:val="en-US"/>
        </w:rPr>
        <w:t xml:space="preserve"> </w:t>
      </w:r>
      <w:r w:rsidR="0093416F">
        <w:rPr>
          <w:rFonts w:asciiTheme="minorHAnsi" w:eastAsiaTheme="minorEastAsia" w:hAnsiTheme="minorHAnsi" w:cstheme="minorHAnsi"/>
          <w:sz w:val="24"/>
          <w:szCs w:val="24"/>
          <w:lang w:val="en-US"/>
        </w:rPr>
        <w:t>EÜAŞ (</w:t>
      </w:r>
      <w:r w:rsidR="005F74D3">
        <w:rPr>
          <w:rFonts w:asciiTheme="minorHAnsi" w:eastAsiaTheme="minorEastAsia" w:hAnsiTheme="minorHAnsi" w:cstheme="minorHAnsi"/>
          <w:sz w:val="24"/>
          <w:szCs w:val="24"/>
          <w:lang w:val="en-US"/>
        </w:rPr>
        <w:t xml:space="preserve">annulled </w:t>
      </w:r>
      <w:r w:rsidR="006530B8" w:rsidRPr="00B260DC">
        <w:rPr>
          <w:rFonts w:asciiTheme="minorHAnsi" w:eastAsiaTheme="minorEastAsia" w:hAnsiTheme="minorHAnsi" w:cstheme="minorHAnsi"/>
          <w:sz w:val="24"/>
          <w:szCs w:val="24"/>
          <w:lang w:val="en-US"/>
        </w:rPr>
        <w:t>TETAŞ</w:t>
      </w:r>
      <w:r w:rsidR="0093416F">
        <w:rPr>
          <w:rFonts w:asciiTheme="minorHAnsi" w:eastAsiaTheme="minorEastAsia" w:hAnsiTheme="minorHAnsi" w:cstheme="minorHAnsi"/>
          <w:sz w:val="24"/>
          <w:szCs w:val="24"/>
          <w:lang w:val="en-US"/>
        </w:rPr>
        <w:t>)</w:t>
      </w:r>
      <w:r w:rsidR="006530B8" w:rsidRPr="00B260DC">
        <w:rPr>
          <w:rFonts w:asciiTheme="minorHAnsi" w:eastAsiaTheme="minorEastAsia" w:hAnsiTheme="minorHAnsi" w:cstheme="minorHAnsi"/>
          <w:sz w:val="24"/>
          <w:szCs w:val="24"/>
          <w:lang w:val="en-US"/>
        </w:rPr>
        <w:t xml:space="preserve"> previously, a separate price has been determined for the general lighting price since 2017.</w:t>
      </w:r>
    </w:p>
    <w:bookmarkEnd w:id="418"/>
    <w:p w14:paraId="24DABE4D" w14:textId="2705A5B3" w:rsidR="00D46870" w:rsidRPr="00B260DC" w:rsidRDefault="006530B8" w:rsidP="006530B8">
      <w:pPr>
        <w:spacing w:line="360" w:lineRule="auto"/>
        <w:ind w:firstLine="708"/>
        <w:jc w:val="both"/>
        <w:rPr>
          <w:lang w:val="en-US"/>
        </w:rPr>
      </w:pP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2.4.4</w:t>
      </w:r>
      <w:r w:rsidRPr="00B260DC">
        <w:rPr>
          <w:rFonts w:asciiTheme="minorHAnsi" w:eastAsiaTheme="minorEastAsia" w:hAnsiTheme="minorHAnsi" w:cstheme="minorHAnsi"/>
          <w:sz w:val="24"/>
          <w:szCs w:val="24"/>
          <w:lang w:val="en-US"/>
        </w:rPr>
        <w:t xml:space="preserve"> shows</w:t>
      </w:r>
      <w:r w:rsidR="00D46870" w:rsidRPr="00B260DC">
        <w:rPr>
          <w:rFonts w:asciiTheme="minorHAnsi" w:eastAsiaTheme="minorEastAsia" w:hAnsiTheme="minorHAnsi" w:cstheme="minorHAnsi"/>
          <w:sz w:val="24"/>
          <w:szCs w:val="24"/>
          <w:lang w:val="en-US"/>
        </w:rPr>
        <w:t xml:space="preserve"> </w:t>
      </w:r>
      <w:bookmarkStart w:id="419" w:name="_Toc432165748"/>
      <w:bookmarkStart w:id="420" w:name="_Toc450307932"/>
      <w:r w:rsidRPr="00B260DC">
        <w:rPr>
          <w:rFonts w:asciiTheme="minorHAnsi" w:eastAsiaTheme="minorEastAsia" w:hAnsiTheme="minorHAnsi" w:cstheme="minorHAnsi"/>
          <w:sz w:val="24"/>
          <w:szCs w:val="24"/>
          <w:lang w:val="en-US"/>
        </w:rPr>
        <w:t>the change in the wholesale prices of EÜAŞ between 2011 and 2020.</w:t>
      </w:r>
    </w:p>
    <w:p w14:paraId="76C34A0A" w14:textId="3CEE74EE" w:rsidR="00D46870" w:rsidRPr="00B260DC" w:rsidRDefault="006530B8" w:rsidP="006530B8">
      <w:pPr>
        <w:pStyle w:val="Balk6"/>
        <w:rPr>
          <w:lang w:val="en-US"/>
        </w:rPr>
      </w:pPr>
      <w:bookmarkStart w:id="421" w:name="_Toc487101656"/>
      <w:bookmarkStart w:id="422" w:name="_Toc512430998"/>
      <w:bookmarkStart w:id="423" w:name="_Toc12536022"/>
      <w:bookmarkStart w:id="424" w:name="_Toc42506772"/>
      <w:bookmarkStart w:id="425" w:name="_Toc76479027"/>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.4.4: </w:t>
      </w:r>
      <w:bookmarkEnd w:id="419"/>
      <w:bookmarkEnd w:id="420"/>
      <w:r w:rsidR="005F74D3">
        <w:rPr>
          <w:lang w:val="en-US"/>
        </w:rPr>
        <w:t>EÜAŞ</w:t>
      </w:r>
      <w:r w:rsidRPr="00B260DC">
        <w:rPr>
          <w:lang w:val="en-US"/>
        </w:rPr>
        <w:t xml:space="preserve"> Wholesale Prices Between 2011-2019 </w:t>
      </w:r>
      <w:r w:rsidR="00D46870" w:rsidRPr="00B260DC">
        <w:rPr>
          <w:lang w:val="en-US"/>
        </w:rPr>
        <w:t>(</w:t>
      </w:r>
      <w:proofErr w:type="spellStart"/>
      <w:r w:rsidR="00D46870" w:rsidRPr="00B260DC">
        <w:rPr>
          <w:lang w:val="en-US"/>
        </w:rPr>
        <w:t>kr</w:t>
      </w:r>
      <w:proofErr w:type="spellEnd"/>
      <w:r w:rsidR="00D46870" w:rsidRPr="00B260DC">
        <w:rPr>
          <w:lang w:val="en-US"/>
        </w:rPr>
        <w:t>/kWh)</w:t>
      </w:r>
      <w:bookmarkEnd w:id="421"/>
      <w:bookmarkEnd w:id="422"/>
      <w:bookmarkEnd w:id="423"/>
      <w:bookmarkEnd w:id="424"/>
      <w:bookmarkEnd w:id="425"/>
    </w:p>
    <w:p w14:paraId="3CFC5912" w14:textId="77777777" w:rsidR="00D46870" w:rsidRPr="00B260DC" w:rsidRDefault="00D46870" w:rsidP="00D46870">
      <w:pPr>
        <w:rPr>
          <w:lang w:val="en-US"/>
        </w:rPr>
      </w:pPr>
    </w:p>
    <w:p w14:paraId="37F1CFB2" w14:textId="540F4516" w:rsidR="00D46870" w:rsidRPr="00B260DC" w:rsidRDefault="008305A5" w:rsidP="00D46870">
      <w:pPr>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7139F3D3" wp14:editId="7983E5AE">
            <wp:extent cx="6123607" cy="3427012"/>
            <wp:effectExtent l="0" t="0" r="0" b="2540"/>
            <wp:docPr id="135" name="Resi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30623" cy="3430939"/>
                    </a:xfrm>
                    <a:prstGeom prst="rect">
                      <a:avLst/>
                    </a:prstGeom>
                    <a:noFill/>
                  </pic:spPr>
                </pic:pic>
              </a:graphicData>
            </a:graphic>
          </wp:inline>
        </w:drawing>
      </w:r>
    </w:p>
    <w:p w14:paraId="52B9B66E" w14:textId="77777777" w:rsidR="00D46870" w:rsidRPr="00B260DC" w:rsidRDefault="00D46870" w:rsidP="00D46870">
      <w:pPr>
        <w:rPr>
          <w:rFonts w:asciiTheme="minorHAnsi" w:eastAsiaTheme="minorEastAsia" w:hAnsiTheme="minorHAnsi" w:cstheme="minorHAnsi"/>
          <w:sz w:val="24"/>
          <w:szCs w:val="24"/>
          <w:lang w:val="en-US"/>
        </w:rPr>
      </w:pPr>
    </w:p>
    <w:p w14:paraId="399880D7" w14:textId="77777777" w:rsidR="00D46870" w:rsidRPr="00B260DC" w:rsidRDefault="00D46870" w:rsidP="00D46870">
      <w:pPr>
        <w:rPr>
          <w:rFonts w:asciiTheme="minorHAnsi" w:eastAsiaTheme="minorEastAsia" w:hAnsiTheme="minorHAnsi" w:cstheme="minorHAnsi"/>
          <w:sz w:val="24"/>
          <w:szCs w:val="24"/>
          <w:lang w:val="en-US"/>
        </w:rPr>
        <w:sectPr w:rsidR="00D46870" w:rsidRPr="00B260DC" w:rsidSect="006D0D10">
          <w:pgSz w:w="11906" w:h="16838"/>
          <w:pgMar w:top="1417" w:right="1417" w:bottom="1417" w:left="1417" w:header="708" w:footer="708" w:gutter="0"/>
          <w:cols w:space="708"/>
          <w:docGrid w:linePitch="360"/>
        </w:sectPr>
      </w:pPr>
    </w:p>
    <w:p w14:paraId="2A937AA5" w14:textId="003EAF3A" w:rsidR="00D46870" w:rsidRPr="00B260DC" w:rsidRDefault="006530B8" w:rsidP="00D46870">
      <w:pPr>
        <w:pStyle w:val="11ilebalayanlar"/>
        <w:numPr>
          <w:ilvl w:val="1"/>
          <w:numId w:val="23"/>
        </w:numPr>
        <w:rPr>
          <w:lang w:val="en-US"/>
        </w:rPr>
      </w:pPr>
      <w:bookmarkStart w:id="426" w:name="_Toc432164549"/>
      <w:bookmarkStart w:id="427" w:name="_Toc483831853"/>
      <w:bookmarkStart w:id="428" w:name="_Toc512430797"/>
      <w:bookmarkStart w:id="429" w:name="_Toc514767710"/>
      <w:bookmarkStart w:id="430" w:name="_Toc42506661"/>
      <w:bookmarkStart w:id="431" w:name="_Toc76633643"/>
      <w:r w:rsidRPr="00B260DC">
        <w:rPr>
          <w:lang w:val="en-US"/>
        </w:rPr>
        <w:lastRenderedPageBreak/>
        <w:t>Renewable Energy Sources Support Mechanism (</w:t>
      </w:r>
      <w:r w:rsidR="00633E48">
        <w:rPr>
          <w:lang w:val="en-US"/>
        </w:rPr>
        <w:t>RESSUM</w:t>
      </w:r>
      <w:r w:rsidRPr="00B260DC">
        <w:rPr>
          <w:lang w:val="en-US"/>
        </w:rPr>
        <w:t>)</w:t>
      </w:r>
      <w:bookmarkEnd w:id="426"/>
      <w:bookmarkEnd w:id="427"/>
      <w:bookmarkEnd w:id="428"/>
      <w:bookmarkEnd w:id="429"/>
      <w:bookmarkEnd w:id="430"/>
      <w:bookmarkEnd w:id="431"/>
    </w:p>
    <w:p w14:paraId="76D4CACE" w14:textId="77777777" w:rsidR="00D46870" w:rsidRPr="00B260DC" w:rsidRDefault="00D46870" w:rsidP="00D46870">
      <w:pPr>
        <w:pStyle w:val="11ilebalayanlar"/>
        <w:ind w:left="780"/>
        <w:rPr>
          <w:lang w:val="en-US"/>
        </w:rPr>
      </w:pPr>
    </w:p>
    <w:p w14:paraId="60B4E3E1" w14:textId="6716C33A" w:rsidR="006530B8" w:rsidRPr="00B260DC" w:rsidRDefault="006530B8" w:rsidP="008305A5">
      <w:pPr>
        <w:spacing w:line="360" w:lineRule="auto"/>
        <w:ind w:firstLine="360"/>
        <w:jc w:val="both"/>
        <w:rPr>
          <w:rFonts w:ascii="Times New Roman" w:eastAsiaTheme="minorEastAsia" w:hAnsi="Times New Roman" w:cs="Times New Roman"/>
          <w:sz w:val="24"/>
          <w:szCs w:val="24"/>
          <w:lang w:val="en-US"/>
        </w:rPr>
      </w:pPr>
      <w:r w:rsidRPr="00B260DC">
        <w:rPr>
          <w:rFonts w:ascii="Times New Roman" w:eastAsiaTheme="minorEastAsia" w:hAnsi="Times New Roman" w:cs="Times New Roman"/>
          <w:sz w:val="24"/>
          <w:szCs w:val="24"/>
          <w:lang w:val="en-US"/>
        </w:rPr>
        <w:t>“The Amendment of the Law on “</w:t>
      </w:r>
      <w:r w:rsidRPr="00B260DC">
        <w:rPr>
          <w:rFonts w:ascii="Times New Roman" w:eastAsiaTheme="minorEastAsia" w:hAnsi="Times New Roman" w:cs="Times New Roman"/>
          <w:i/>
          <w:sz w:val="24"/>
          <w:szCs w:val="24"/>
          <w:lang w:val="en-US"/>
        </w:rPr>
        <w:t>Utilization of Renewable Energy Resources for Generation of Electrical Energy</w:t>
      </w:r>
      <w:r w:rsidRPr="00B260DC">
        <w:rPr>
          <w:rFonts w:ascii="Times New Roman" w:eastAsiaTheme="minorEastAsia" w:hAnsi="Times New Roman" w:cs="Times New Roman"/>
          <w:sz w:val="24"/>
          <w:szCs w:val="24"/>
          <w:lang w:val="en-US"/>
        </w:rPr>
        <w:t>” Law Numbered 6094 published in the Official Gazette 08/01/2011 dated and 27809 numbered provide incentive for renewable energy sources according to the source type and the locality rate</w:t>
      </w:r>
      <w:r w:rsidR="00D46870" w:rsidRPr="00B260DC">
        <w:rPr>
          <w:rFonts w:asciiTheme="minorHAnsi" w:eastAsiaTheme="minorEastAsia" w:hAnsiTheme="minorHAnsi" w:cstheme="minorHAnsi"/>
          <w:sz w:val="24"/>
          <w:szCs w:val="24"/>
          <w:lang w:val="en-US"/>
        </w:rPr>
        <w:t>.</w:t>
      </w:r>
      <w:r w:rsidRPr="00B260DC">
        <w:rPr>
          <w:rFonts w:ascii="Times New Roman" w:eastAsiaTheme="minorEastAsia" w:hAnsi="Times New Roman" w:cs="Times New Roman"/>
          <w:sz w:val="24"/>
          <w:szCs w:val="24"/>
          <w:lang w:val="en-US"/>
        </w:rPr>
        <w:t xml:space="preserve"> In this context, the regulations prepared by EMRA and the details Mechanism of Supporting Renewable Energy Sources are determined with the regulations prepared by EMRA.</w:t>
      </w:r>
    </w:p>
    <w:p w14:paraId="17C141C9" w14:textId="6F09AD4C" w:rsidR="00FB3E24" w:rsidRPr="00B260DC" w:rsidRDefault="00FB3E24" w:rsidP="00FB3E24">
      <w:pPr>
        <w:spacing w:line="360" w:lineRule="auto"/>
        <w:jc w:val="both"/>
        <w:rPr>
          <w:rFonts w:ascii="Times New Roman" w:eastAsiaTheme="minorEastAsia" w:hAnsi="Times New Roman" w:cs="Times New Roman"/>
          <w:sz w:val="24"/>
          <w:szCs w:val="24"/>
          <w:lang w:val="en-US"/>
        </w:rPr>
      </w:pPr>
      <w:r w:rsidRPr="00B260DC">
        <w:rPr>
          <w:rFonts w:ascii="Times New Roman" w:eastAsiaTheme="minorEastAsia" w:hAnsi="Times New Roman" w:cs="Times New Roman"/>
          <w:i/>
          <w:sz w:val="24"/>
          <w:szCs w:val="24"/>
          <w:lang w:val="en-US"/>
        </w:rPr>
        <w:t>Regulation on Certification and Support of Renewable Energy Sources</w:t>
      </w:r>
      <w:r w:rsidRPr="00B260DC">
        <w:rPr>
          <w:rFonts w:ascii="Times New Roman" w:eastAsiaTheme="minorEastAsia" w:hAnsi="Times New Roman" w:cs="Times New Roman"/>
          <w:sz w:val="24"/>
          <w:szCs w:val="24"/>
          <w:lang w:val="en-US"/>
        </w:rPr>
        <w:t xml:space="preserve">” was published in the Official Gazette dated 01/10/2013 and numbered 28782 and came into force. With the Regulation, in order to encourage the generation of electricity based on renewable energy sources, principles regarding the provision of Renewable Energy Source Document and the establishment and operation of </w:t>
      </w:r>
      <w:r w:rsidR="00DC473E">
        <w:rPr>
          <w:rFonts w:ascii="Times New Roman" w:eastAsiaTheme="minorEastAsia" w:hAnsi="Times New Roman" w:cs="Times New Roman"/>
          <w:sz w:val="24"/>
          <w:szCs w:val="24"/>
          <w:lang w:val="en-US"/>
        </w:rPr>
        <w:t>YEKDEM</w:t>
      </w:r>
      <w:r w:rsidRPr="00B260DC">
        <w:rPr>
          <w:rFonts w:ascii="Times New Roman" w:eastAsiaTheme="minorEastAsia" w:hAnsi="Times New Roman" w:cs="Times New Roman"/>
          <w:sz w:val="24"/>
          <w:szCs w:val="24"/>
          <w:lang w:val="en-US"/>
        </w:rPr>
        <w:t xml:space="preserve"> issued to the generation license holders.</w:t>
      </w:r>
    </w:p>
    <w:p w14:paraId="1C66EF41" w14:textId="794ECB31" w:rsidR="00D46870" w:rsidRPr="00B260DC" w:rsidRDefault="00FB3E24"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 xml:space="preserve">In </w:t>
      </w:r>
      <w:r w:rsidR="00D46870" w:rsidRPr="00B260DC">
        <w:rPr>
          <w:rFonts w:asciiTheme="minorHAnsi" w:eastAsiaTheme="minorEastAsia" w:hAnsiTheme="minorHAnsi" w:cstheme="minorHAnsi"/>
          <w:sz w:val="24"/>
          <w:szCs w:val="24"/>
          <w:lang w:val="en-US"/>
        </w:rPr>
        <w:t>Tabl</w:t>
      </w:r>
      <w:r w:rsidRPr="00B260DC">
        <w:rPr>
          <w:rFonts w:asciiTheme="minorHAnsi" w:eastAsiaTheme="minorEastAsia" w:hAnsiTheme="minorHAnsi" w:cstheme="minorHAnsi"/>
          <w:sz w:val="24"/>
          <w:szCs w:val="24"/>
          <w:lang w:val="en-US"/>
        </w:rPr>
        <w:t>e</w:t>
      </w:r>
      <w:r w:rsidR="00D46870" w:rsidRPr="00B260DC">
        <w:rPr>
          <w:rFonts w:asciiTheme="minorHAnsi" w:eastAsiaTheme="minorEastAsia" w:hAnsiTheme="minorHAnsi" w:cstheme="minorHAnsi"/>
          <w:sz w:val="24"/>
          <w:szCs w:val="24"/>
          <w:lang w:val="en-US"/>
        </w:rPr>
        <w:t xml:space="preserve"> 2.5.1</w:t>
      </w:r>
      <w:r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the number of the RES Support participants is given by years</w:t>
      </w:r>
      <w:r w:rsidRPr="00B260DC">
        <w:rPr>
          <w:rFonts w:asciiTheme="minorHAnsi" w:eastAsiaTheme="minorEastAsia" w:hAnsiTheme="minorHAnsi" w:cstheme="minorHAnsi"/>
          <w:sz w:val="24"/>
          <w:szCs w:val="24"/>
          <w:lang w:val="en-US"/>
        </w:rPr>
        <w:t>. The increment in participant number and installed capacity</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continues</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In </w:t>
      </w:r>
      <w:r w:rsidR="00D46870" w:rsidRPr="00B260DC">
        <w:rPr>
          <w:rFonts w:asciiTheme="minorHAnsi" w:eastAsiaTheme="minorEastAsia" w:hAnsiTheme="minorHAnsi" w:cstheme="minorHAnsi"/>
          <w:sz w:val="24"/>
          <w:szCs w:val="24"/>
          <w:lang w:val="en-US"/>
        </w:rPr>
        <w:t>2020</w:t>
      </w:r>
      <w:r w:rsidRPr="00B260DC">
        <w:rPr>
          <w:rFonts w:asciiTheme="minorHAnsi" w:eastAsiaTheme="minorEastAsia" w:hAnsiTheme="minorHAnsi" w:cstheme="minorHAnsi"/>
          <w:sz w:val="24"/>
          <w:szCs w:val="24"/>
          <w:lang w:val="en-US"/>
        </w:rPr>
        <w:t>,</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 xml:space="preserve">there were 821 companies with a total installed capacity of </w:t>
      </w:r>
      <w:r w:rsidRPr="00B260DC">
        <w:rPr>
          <w:rFonts w:asciiTheme="minorHAnsi" w:eastAsiaTheme="minorEastAsia" w:hAnsiTheme="minorHAnsi" w:cstheme="minorHAnsi"/>
          <w:sz w:val="24"/>
          <w:szCs w:val="24"/>
          <w:lang w:val="en-US"/>
        </w:rPr>
        <w:t xml:space="preserve">21.146,1 MW which </w:t>
      </w:r>
      <w:r w:rsidRPr="00B260DC">
        <w:rPr>
          <w:rFonts w:ascii="Times New Roman" w:eastAsiaTheme="minorEastAsia" w:hAnsi="Times New Roman" w:cs="Times New Roman"/>
          <w:sz w:val="24"/>
          <w:szCs w:val="24"/>
          <w:lang w:val="en-US"/>
        </w:rPr>
        <w:t>operates in the scope of</w:t>
      </w:r>
      <w:r w:rsidRPr="00B260DC">
        <w:rPr>
          <w:rFonts w:ascii="Times New Roman" w:eastAsiaTheme="minorEastAsia" w:hAnsi="Times New Roman" w:cs="Times New Roman"/>
          <w:color w:val="FF0000"/>
          <w:sz w:val="24"/>
          <w:szCs w:val="24"/>
          <w:lang w:val="en-US"/>
        </w:rPr>
        <w:t xml:space="preserve"> </w:t>
      </w:r>
      <w:r w:rsidRPr="00B260DC">
        <w:rPr>
          <w:rFonts w:ascii="Times New Roman" w:eastAsiaTheme="minorEastAsia" w:hAnsi="Times New Roman" w:cs="Times New Roman"/>
          <w:sz w:val="24"/>
          <w:szCs w:val="24"/>
          <w:lang w:val="en-US"/>
        </w:rPr>
        <w:t>the RES Support</w:t>
      </w:r>
      <w:r w:rsidRPr="00B260DC">
        <w:rPr>
          <w:rFonts w:asciiTheme="minorHAnsi" w:eastAsiaTheme="minorEastAsia" w:hAnsiTheme="minorHAnsi" w:cstheme="minorHAnsi"/>
          <w:sz w:val="24"/>
          <w:szCs w:val="24"/>
          <w:lang w:val="en-US"/>
        </w:rPr>
        <w:t>.</w:t>
      </w:r>
    </w:p>
    <w:p w14:paraId="33F555EC" w14:textId="77777777" w:rsidR="004D08BE" w:rsidRPr="00B260DC" w:rsidRDefault="004D08BE" w:rsidP="00D46870">
      <w:pPr>
        <w:spacing w:line="360" w:lineRule="auto"/>
        <w:ind w:firstLine="708"/>
        <w:jc w:val="both"/>
        <w:rPr>
          <w:rFonts w:asciiTheme="minorHAnsi" w:eastAsiaTheme="minorEastAsia" w:hAnsiTheme="minorHAnsi" w:cstheme="minorHAnsi"/>
          <w:sz w:val="24"/>
          <w:szCs w:val="24"/>
          <w:lang w:val="en-US"/>
        </w:rPr>
      </w:pPr>
    </w:p>
    <w:p w14:paraId="65EE193F" w14:textId="614A286E" w:rsidR="00D46870" w:rsidRPr="00B260DC" w:rsidRDefault="00D46870" w:rsidP="00D46870">
      <w:pPr>
        <w:pStyle w:val="Balk5"/>
        <w:rPr>
          <w:caps/>
          <w:sz w:val="16"/>
          <w:szCs w:val="18"/>
          <w:lang w:val="en-US"/>
        </w:rPr>
      </w:pPr>
      <w:bookmarkStart w:id="432" w:name="_Toc432165779"/>
      <w:bookmarkStart w:id="433" w:name="_Toc450309961"/>
      <w:bookmarkStart w:id="434" w:name="_Toc487101585"/>
      <w:bookmarkStart w:id="435" w:name="_Toc512430837"/>
      <w:bookmarkStart w:id="436" w:name="_Toc42506702"/>
      <w:bookmarkStart w:id="437" w:name="_Toc76478956"/>
      <w:r w:rsidRPr="00B260DC">
        <w:rPr>
          <w:lang w:val="en-US"/>
        </w:rPr>
        <w:t>Tabl</w:t>
      </w:r>
      <w:r w:rsidR="00FB3E24" w:rsidRPr="00B260DC">
        <w:rPr>
          <w:lang w:val="en-US"/>
        </w:rPr>
        <w:t>e</w:t>
      </w:r>
      <w:r w:rsidRPr="00B260DC">
        <w:rPr>
          <w:lang w:val="en-US"/>
        </w:rPr>
        <w:t xml:space="preserve"> </w:t>
      </w:r>
      <w:r w:rsidRPr="00B260DC">
        <w:rPr>
          <w:lang w:val="en-US"/>
        </w:rPr>
        <w:fldChar w:fldCharType="begin"/>
      </w:r>
      <w:r w:rsidRPr="00B260DC">
        <w:rPr>
          <w:lang w:val="en-US"/>
        </w:rPr>
        <w:instrText xml:space="preserve"> STYLEREF 1 \s </w:instrText>
      </w:r>
      <w:r w:rsidRPr="00B260DC">
        <w:rPr>
          <w:lang w:val="en-US"/>
        </w:rPr>
        <w:fldChar w:fldCharType="separate"/>
      </w:r>
      <w:r w:rsidRPr="00B260DC">
        <w:rPr>
          <w:noProof/>
          <w:lang w:val="en-US"/>
        </w:rPr>
        <w:t>2</w:t>
      </w:r>
      <w:r w:rsidRPr="00B260DC">
        <w:rPr>
          <w:lang w:val="en-US"/>
        </w:rPr>
        <w:fldChar w:fldCharType="end"/>
      </w:r>
      <w:r w:rsidRPr="00B260DC">
        <w:rPr>
          <w:lang w:val="en-US"/>
        </w:rPr>
        <w:t xml:space="preserve">.5.1: </w:t>
      </w:r>
      <w:bookmarkEnd w:id="432"/>
      <w:bookmarkEnd w:id="433"/>
      <w:bookmarkEnd w:id="434"/>
      <w:bookmarkEnd w:id="435"/>
      <w:bookmarkEnd w:id="436"/>
      <w:r w:rsidR="00FB3E24" w:rsidRPr="00B260DC">
        <w:rPr>
          <w:lang w:val="en-US"/>
        </w:rPr>
        <w:t xml:space="preserve">Number of </w:t>
      </w:r>
      <w:r w:rsidR="00DC473E">
        <w:rPr>
          <w:lang w:val="en-US"/>
        </w:rPr>
        <w:t>YEKDEM</w:t>
      </w:r>
      <w:r w:rsidR="00FB3E24" w:rsidRPr="00B260DC">
        <w:rPr>
          <w:lang w:val="en-US"/>
        </w:rPr>
        <w:t xml:space="preserve"> Participants by Years</w:t>
      </w:r>
      <w:bookmarkEnd w:id="437"/>
    </w:p>
    <w:tbl>
      <w:tblPr>
        <w:tblW w:w="5000" w:type="pct"/>
        <w:tblCellMar>
          <w:left w:w="70" w:type="dxa"/>
          <w:right w:w="70" w:type="dxa"/>
        </w:tblCellMar>
        <w:tblLook w:val="04A0" w:firstRow="1" w:lastRow="0" w:firstColumn="1" w:lastColumn="0" w:noHBand="0" w:noVBand="1"/>
      </w:tblPr>
      <w:tblGrid>
        <w:gridCol w:w="1320"/>
        <w:gridCol w:w="785"/>
        <w:gridCol w:w="785"/>
        <w:gridCol w:w="785"/>
        <w:gridCol w:w="786"/>
        <w:gridCol w:w="786"/>
        <w:gridCol w:w="786"/>
        <w:gridCol w:w="758"/>
        <w:gridCol w:w="758"/>
        <w:gridCol w:w="758"/>
        <w:gridCol w:w="755"/>
      </w:tblGrid>
      <w:tr w:rsidR="00EF07DA" w:rsidRPr="00B260DC" w14:paraId="63990FBC" w14:textId="77777777" w:rsidTr="004D08BE">
        <w:trPr>
          <w:trHeight w:val="300"/>
        </w:trPr>
        <w:tc>
          <w:tcPr>
            <w:tcW w:w="512"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7A4B6FE8" w14:textId="3DBB30E1"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w:t>
            </w:r>
            <w:r w:rsidR="00241647" w:rsidRPr="00B260DC">
              <w:rPr>
                <w:rFonts w:ascii="Times New Roman" w:eastAsia="Times New Roman" w:hAnsi="Times New Roman" w:cs="Times New Roman"/>
                <w:b/>
                <w:bCs/>
                <w:color w:val="FFFFFF"/>
                <w:lang w:val="en-US" w:eastAsia="tr-TR" w:bidi="ar-SA"/>
              </w:rPr>
              <w:t>ype</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3B11184F"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2011</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19DE6073"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2012</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0326D5C7"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2013</w:t>
            </w:r>
          </w:p>
        </w:tc>
        <w:tc>
          <w:tcPr>
            <w:tcW w:w="455" w:type="pct"/>
            <w:tcBorders>
              <w:top w:val="single" w:sz="8" w:space="0" w:color="auto"/>
              <w:left w:val="nil"/>
              <w:bottom w:val="single" w:sz="8" w:space="0" w:color="auto"/>
              <w:right w:val="single" w:sz="8" w:space="0" w:color="auto"/>
            </w:tcBorders>
            <w:shd w:val="clear" w:color="000000" w:fill="4BACC6"/>
            <w:noWrap/>
            <w:vAlign w:val="center"/>
            <w:hideMark/>
          </w:tcPr>
          <w:p w14:paraId="03E3D70A"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2014</w:t>
            </w:r>
          </w:p>
        </w:tc>
        <w:tc>
          <w:tcPr>
            <w:tcW w:w="455" w:type="pct"/>
            <w:tcBorders>
              <w:top w:val="single" w:sz="8" w:space="0" w:color="auto"/>
              <w:left w:val="nil"/>
              <w:bottom w:val="single" w:sz="8" w:space="0" w:color="auto"/>
              <w:right w:val="single" w:sz="8" w:space="0" w:color="auto"/>
            </w:tcBorders>
            <w:shd w:val="clear" w:color="000000" w:fill="4BACC6"/>
            <w:vAlign w:val="center"/>
            <w:hideMark/>
          </w:tcPr>
          <w:p w14:paraId="56BD4066"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2015</w:t>
            </w:r>
          </w:p>
        </w:tc>
        <w:tc>
          <w:tcPr>
            <w:tcW w:w="455" w:type="pct"/>
            <w:tcBorders>
              <w:top w:val="single" w:sz="8" w:space="0" w:color="auto"/>
              <w:left w:val="nil"/>
              <w:bottom w:val="single" w:sz="8" w:space="0" w:color="auto"/>
              <w:right w:val="single" w:sz="8" w:space="0" w:color="auto"/>
            </w:tcBorders>
            <w:shd w:val="clear" w:color="000000" w:fill="4BACC6"/>
            <w:vAlign w:val="center"/>
            <w:hideMark/>
          </w:tcPr>
          <w:p w14:paraId="355C6881"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2016</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3521F727"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2017</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73136849"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2018</w:t>
            </w:r>
          </w:p>
        </w:tc>
        <w:tc>
          <w:tcPr>
            <w:tcW w:w="440" w:type="pct"/>
            <w:tcBorders>
              <w:top w:val="single" w:sz="8" w:space="0" w:color="auto"/>
              <w:left w:val="nil"/>
              <w:bottom w:val="single" w:sz="8" w:space="0" w:color="auto"/>
              <w:right w:val="single" w:sz="8" w:space="0" w:color="auto"/>
            </w:tcBorders>
            <w:shd w:val="clear" w:color="000000" w:fill="4BACC6"/>
            <w:vAlign w:val="center"/>
            <w:hideMark/>
          </w:tcPr>
          <w:p w14:paraId="4A949F8C"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440" w:type="pct"/>
            <w:tcBorders>
              <w:top w:val="nil"/>
              <w:left w:val="nil"/>
              <w:bottom w:val="nil"/>
              <w:right w:val="nil"/>
            </w:tcBorders>
            <w:shd w:val="clear" w:color="000000" w:fill="4BACC6"/>
            <w:vAlign w:val="center"/>
            <w:hideMark/>
          </w:tcPr>
          <w:p w14:paraId="42B98E68"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r>
      <w:tr w:rsidR="00EF07DA" w:rsidRPr="00B260DC" w14:paraId="6A00AFD2"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01FD84FB" w14:textId="64E48DF7" w:rsidR="00EF07DA" w:rsidRPr="00B260DC" w:rsidRDefault="00241647"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Solar</w:t>
            </w:r>
          </w:p>
        </w:tc>
        <w:tc>
          <w:tcPr>
            <w:tcW w:w="455" w:type="pct"/>
            <w:tcBorders>
              <w:top w:val="nil"/>
              <w:left w:val="nil"/>
              <w:bottom w:val="single" w:sz="8" w:space="0" w:color="auto"/>
              <w:right w:val="single" w:sz="8" w:space="0" w:color="auto"/>
            </w:tcBorders>
            <w:shd w:val="clear" w:color="auto" w:fill="auto"/>
            <w:noWrap/>
            <w:vAlign w:val="center"/>
            <w:hideMark/>
          </w:tcPr>
          <w:p w14:paraId="75E330F3"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27D9DB1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6BB68852"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5498ADDF"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00531610"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55" w:type="pct"/>
            <w:tcBorders>
              <w:top w:val="nil"/>
              <w:left w:val="nil"/>
              <w:bottom w:val="single" w:sz="8" w:space="0" w:color="auto"/>
              <w:right w:val="single" w:sz="8" w:space="0" w:color="auto"/>
            </w:tcBorders>
            <w:shd w:val="clear" w:color="auto" w:fill="auto"/>
            <w:noWrap/>
            <w:vAlign w:val="center"/>
            <w:hideMark/>
          </w:tcPr>
          <w:p w14:paraId="0E821352"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40" w:type="pct"/>
            <w:tcBorders>
              <w:top w:val="nil"/>
              <w:left w:val="nil"/>
              <w:bottom w:val="single" w:sz="8" w:space="0" w:color="auto"/>
              <w:right w:val="single" w:sz="8" w:space="0" w:color="auto"/>
            </w:tcBorders>
            <w:shd w:val="clear" w:color="auto" w:fill="auto"/>
            <w:vAlign w:val="center"/>
            <w:hideMark/>
          </w:tcPr>
          <w:p w14:paraId="2F2BEA69"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w:t>
            </w:r>
          </w:p>
        </w:tc>
        <w:tc>
          <w:tcPr>
            <w:tcW w:w="440" w:type="pct"/>
            <w:tcBorders>
              <w:top w:val="nil"/>
              <w:left w:val="nil"/>
              <w:bottom w:val="single" w:sz="8" w:space="0" w:color="auto"/>
              <w:right w:val="single" w:sz="8" w:space="0" w:color="auto"/>
            </w:tcBorders>
            <w:shd w:val="clear" w:color="auto" w:fill="auto"/>
            <w:vAlign w:val="center"/>
            <w:hideMark/>
          </w:tcPr>
          <w:p w14:paraId="42CC9A23"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w:t>
            </w:r>
          </w:p>
        </w:tc>
        <w:tc>
          <w:tcPr>
            <w:tcW w:w="440" w:type="pct"/>
            <w:tcBorders>
              <w:top w:val="nil"/>
              <w:left w:val="nil"/>
              <w:bottom w:val="single" w:sz="8" w:space="0" w:color="auto"/>
              <w:right w:val="single" w:sz="8" w:space="0" w:color="auto"/>
            </w:tcBorders>
            <w:shd w:val="clear" w:color="auto" w:fill="auto"/>
            <w:vAlign w:val="center"/>
            <w:hideMark/>
          </w:tcPr>
          <w:p w14:paraId="3E42148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w:t>
            </w:r>
          </w:p>
        </w:tc>
        <w:tc>
          <w:tcPr>
            <w:tcW w:w="440" w:type="pct"/>
            <w:tcBorders>
              <w:top w:val="nil"/>
              <w:left w:val="nil"/>
              <w:bottom w:val="single" w:sz="8" w:space="0" w:color="auto"/>
              <w:right w:val="single" w:sz="8" w:space="0" w:color="auto"/>
            </w:tcBorders>
            <w:shd w:val="clear" w:color="auto" w:fill="auto"/>
            <w:vAlign w:val="center"/>
            <w:hideMark/>
          </w:tcPr>
          <w:p w14:paraId="081A0A10"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w:t>
            </w:r>
          </w:p>
        </w:tc>
      </w:tr>
      <w:tr w:rsidR="00EF07DA" w:rsidRPr="00B260DC" w14:paraId="265573F4"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37660B58" w14:textId="66B809DA" w:rsidR="00EF07DA" w:rsidRPr="00B260DC" w:rsidRDefault="00EF07DA"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H</w:t>
            </w:r>
            <w:r w:rsidR="00241647" w:rsidRPr="00B260DC">
              <w:rPr>
                <w:rFonts w:ascii="Times New Roman" w:eastAsia="Times New Roman" w:hAnsi="Times New Roman" w:cs="Times New Roman"/>
                <w:b/>
                <w:bCs/>
                <w:color w:val="000000"/>
                <w:lang w:val="en-US" w:eastAsia="tr-TR" w:bidi="ar-SA"/>
              </w:rPr>
              <w:t>ydraulic</w:t>
            </w:r>
          </w:p>
        </w:tc>
        <w:tc>
          <w:tcPr>
            <w:tcW w:w="455" w:type="pct"/>
            <w:tcBorders>
              <w:top w:val="nil"/>
              <w:left w:val="nil"/>
              <w:bottom w:val="single" w:sz="8" w:space="0" w:color="auto"/>
              <w:right w:val="single" w:sz="8" w:space="0" w:color="auto"/>
            </w:tcBorders>
            <w:shd w:val="clear" w:color="000000" w:fill="D2EAF1"/>
            <w:noWrap/>
            <w:vAlign w:val="center"/>
            <w:hideMark/>
          </w:tcPr>
          <w:p w14:paraId="60CDF2B4"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w:t>
            </w:r>
          </w:p>
        </w:tc>
        <w:tc>
          <w:tcPr>
            <w:tcW w:w="455" w:type="pct"/>
            <w:tcBorders>
              <w:top w:val="nil"/>
              <w:left w:val="nil"/>
              <w:bottom w:val="single" w:sz="8" w:space="0" w:color="auto"/>
              <w:right w:val="single" w:sz="8" w:space="0" w:color="auto"/>
            </w:tcBorders>
            <w:shd w:val="clear" w:color="000000" w:fill="D2EAF1"/>
            <w:noWrap/>
            <w:vAlign w:val="center"/>
            <w:hideMark/>
          </w:tcPr>
          <w:p w14:paraId="57E4C50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44</w:t>
            </w:r>
          </w:p>
        </w:tc>
        <w:tc>
          <w:tcPr>
            <w:tcW w:w="455" w:type="pct"/>
            <w:tcBorders>
              <w:top w:val="nil"/>
              <w:left w:val="nil"/>
              <w:bottom w:val="single" w:sz="8" w:space="0" w:color="auto"/>
              <w:right w:val="single" w:sz="8" w:space="0" w:color="auto"/>
            </w:tcBorders>
            <w:shd w:val="clear" w:color="000000" w:fill="D2EAF1"/>
            <w:noWrap/>
            <w:vAlign w:val="center"/>
            <w:hideMark/>
          </w:tcPr>
          <w:p w14:paraId="7E6744A7"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w:t>
            </w:r>
          </w:p>
        </w:tc>
        <w:tc>
          <w:tcPr>
            <w:tcW w:w="455" w:type="pct"/>
            <w:tcBorders>
              <w:top w:val="nil"/>
              <w:left w:val="nil"/>
              <w:bottom w:val="single" w:sz="8" w:space="0" w:color="auto"/>
              <w:right w:val="single" w:sz="8" w:space="0" w:color="auto"/>
            </w:tcBorders>
            <w:shd w:val="clear" w:color="000000" w:fill="D2EAF1"/>
            <w:noWrap/>
            <w:vAlign w:val="center"/>
            <w:hideMark/>
          </w:tcPr>
          <w:p w14:paraId="5AC1B3D3"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40</w:t>
            </w:r>
          </w:p>
        </w:tc>
        <w:tc>
          <w:tcPr>
            <w:tcW w:w="455" w:type="pct"/>
            <w:tcBorders>
              <w:top w:val="nil"/>
              <w:left w:val="nil"/>
              <w:bottom w:val="single" w:sz="8" w:space="0" w:color="auto"/>
              <w:right w:val="single" w:sz="8" w:space="0" w:color="auto"/>
            </w:tcBorders>
            <w:shd w:val="clear" w:color="000000" w:fill="D2EAF1"/>
            <w:vAlign w:val="center"/>
            <w:hideMark/>
          </w:tcPr>
          <w:p w14:paraId="541C9AEA"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126</w:t>
            </w:r>
          </w:p>
        </w:tc>
        <w:tc>
          <w:tcPr>
            <w:tcW w:w="455" w:type="pct"/>
            <w:tcBorders>
              <w:top w:val="nil"/>
              <w:left w:val="nil"/>
              <w:bottom w:val="single" w:sz="8" w:space="0" w:color="auto"/>
              <w:right w:val="single" w:sz="8" w:space="0" w:color="auto"/>
            </w:tcBorders>
            <w:shd w:val="clear" w:color="000000" w:fill="D2EAF1"/>
            <w:vAlign w:val="center"/>
            <w:hideMark/>
          </w:tcPr>
          <w:p w14:paraId="686FE71C"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388</w:t>
            </w:r>
          </w:p>
        </w:tc>
        <w:tc>
          <w:tcPr>
            <w:tcW w:w="440" w:type="pct"/>
            <w:tcBorders>
              <w:top w:val="nil"/>
              <w:left w:val="nil"/>
              <w:bottom w:val="single" w:sz="8" w:space="0" w:color="auto"/>
              <w:right w:val="single" w:sz="8" w:space="0" w:color="auto"/>
            </w:tcBorders>
            <w:shd w:val="clear" w:color="000000" w:fill="D2EAF1"/>
            <w:vAlign w:val="center"/>
            <w:hideMark/>
          </w:tcPr>
          <w:p w14:paraId="280210CA"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418</w:t>
            </w:r>
          </w:p>
        </w:tc>
        <w:tc>
          <w:tcPr>
            <w:tcW w:w="440" w:type="pct"/>
            <w:tcBorders>
              <w:top w:val="nil"/>
              <w:left w:val="nil"/>
              <w:bottom w:val="single" w:sz="8" w:space="0" w:color="auto"/>
              <w:right w:val="single" w:sz="8" w:space="0" w:color="auto"/>
            </w:tcBorders>
            <w:shd w:val="clear" w:color="000000" w:fill="D2EAF1"/>
            <w:vAlign w:val="center"/>
            <w:hideMark/>
          </w:tcPr>
          <w:p w14:paraId="724AD34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447</w:t>
            </w:r>
          </w:p>
        </w:tc>
        <w:tc>
          <w:tcPr>
            <w:tcW w:w="440" w:type="pct"/>
            <w:tcBorders>
              <w:top w:val="nil"/>
              <w:left w:val="nil"/>
              <w:bottom w:val="single" w:sz="8" w:space="0" w:color="auto"/>
              <w:right w:val="single" w:sz="8" w:space="0" w:color="auto"/>
            </w:tcBorders>
            <w:shd w:val="clear" w:color="000000" w:fill="D2EAF1"/>
            <w:vAlign w:val="center"/>
            <w:hideMark/>
          </w:tcPr>
          <w:p w14:paraId="3B97FF9E"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463</w:t>
            </w:r>
          </w:p>
        </w:tc>
        <w:tc>
          <w:tcPr>
            <w:tcW w:w="440" w:type="pct"/>
            <w:tcBorders>
              <w:top w:val="nil"/>
              <w:left w:val="nil"/>
              <w:bottom w:val="single" w:sz="8" w:space="0" w:color="auto"/>
              <w:right w:val="single" w:sz="8" w:space="0" w:color="auto"/>
            </w:tcBorders>
            <w:shd w:val="clear" w:color="000000" w:fill="D2EAF1"/>
            <w:vAlign w:val="center"/>
            <w:hideMark/>
          </w:tcPr>
          <w:p w14:paraId="51362C7C"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463</w:t>
            </w:r>
          </w:p>
        </w:tc>
      </w:tr>
      <w:tr w:rsidR="00EF07DA" w:rsidRPr="00B260DC" w14:paraId="1CA88956"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374E287D" w14:textId="37462A22" w:rsidR="00EF07DA" w:rsidRPr="00B260DC" w:rsidRDefault="00241647"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Wind</w:t>
            </w:r>
          </w:p>
        </w:tc>
        <w:tc>
          <w:tcPr>
            <w:tcW w:w="455" w:type="pct"/>
            <w:tcBorders>
              <w:top w:val="nil"/>
              <w:left w:val="nil"/>
              <w:bottom w:val="single" w:sz="8" w:space="0" w:color="auto"/>
              <w:right w:val="single" w:sz="8" w:space="0" w:color="auto"/>
            </w:tcBorders>
            <w:shd w:val="clear" w:color="auto" w:fill="auto"/>
            <w:noWrap/>
            <w:vAlign w:val="center"/>
            <w:hideMark/>
          </w:tcPr>
          <w:p w14:paraId="4C741CE0"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w:t>
            </w:r>
          </w:p>
        </w:tc>
        <w:tc>
          <w:tcPr>
            <w:tcW w:w="455" w:type="pct"/>
            <w:tcBorders>
              <w:top w:val="nil"/>
              <w:left w:val="nil"/>
              <w:bottom w:val="single" w:sz="8" w:space="0" w:color="auto"/>
              <w:right w:val="single" w:sz="8" w:space="0" w:color="auto"/>
            </w:tcBorders>
            <w:shd w:val="clear" w:color="auto" w:fill="auto"/>
            <w:noWrap/>
            <w:vAlign w:val="center"/>
            <w:hideMark/>
          </w:tcPr>
          <w:p w14:paraId="1D849292"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w:t>
            </w:r>
          </w:p>
        </w:tc>
        <w:tc>
          <w:tcPr>
            <w:tcW w:w="455" w:type="pct"/>
            <w:tcBorders>
              <w:top w:val="nil"/>
              <w:left w:val="nil"/>
              <w:bottom w:val="single" w:sz="8" w:space="0" w:color="auto"/>
              <w:right w:val="single" w:sz="8" w:space="0" w:color="auto"/>
            </w:tcBorders>
            <w:shd w:val="clear" w:color="auto" w:fill="auto"/>
            <w:noWrap/>
            <w:vAlign w:val="center"/>
            <w:hideMark/>
          </w:tcPr>
          <w:p w14:paraId="01F7B2AD"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w:t>
            </w:r>
          </w:p>
        </w:tc>
        <w:tc>
          <w:tcPr>
            <w:tcW w:w="455" w:type="pct"/>
            <w:tcBorders>
              <w:top w:val="nil"/>
              <w:left w:val="nil"/>
              <w:bottom w:val="single" w:sz="8" w:space="0" w:color="auto"/>
              <w:right w:val="single" w:sz="8" w:space="0" w:color="auto"/>
            </w:tcBorders>
            <w:shd w:val="clear" w:color="auto" w:fill="auto"/>
            <w:noWrap/>
            <w:vAlign w:val="center"/>
            <w:hideMark/>
          </w:tcPr>
          <w:p w14:paraId="168E3CD7"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w:t>
            </w:r>
          </w:p>
        </w:tc>
        <w:tc>
          <w:tcPr>
            <w:tcW w:w="455" w:type="pct"/>
            <w:tcBorders>
              <w:top w:val="nil"/>
              <w:left w:val="nil"/>
              <w:bottom w:val="single" w:sz="8" w:space="0" w:color="auto"/>
              <w:right w:val="single" w:sz="8" w:space="0" w:color="auto"/>
            </w:tcBorders>
            <w:shd w:val="clear" w:color="auto" w:fill="auto"/>
            <w:vAlign w:val="center"/>
            <w:hideMark/>
          </w:tcPr>
          <w:p w14:paraId="69C0BB1A"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60</w:t>
            </w:r>
          </w:p>
        </w:tc>
        <w:tc>
          <w:tcPr>
            <w:tcW w:w="455" w:type="pct"/>
            <w:tcBorders>
              <w:top w:val="nil"/>
              <w:left w:val="nil"/>
              <w:bottom w:val="single" w:sz="8" w:space="0" w:color="auto"/>
              <w:right w:val="single" w:sz="8" w:space="0" w:color="auto"/>
            </w:tcBorders>
            <w:shd w:val="clear" w:color="auto" w:fill="auto"/>
            <w:vAlign w:val="center"/>
            <w:hideMark/>
          </w:tcPr>
          <w:p w14:paraId="21D6D1BA"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106</w:t>
            </w:r>
          </w:p>
        </w:tc>
        <w:tc>
          <w:tcPr>
            <w:tcW w:w="440" w:type="pct"/>
            <w:tcBorders>
              <w:top w:val="nil"/>
              <w:left w:val="nil"/>
              <w:bottom w:val="single" w:sz="8" w:space="0" w:color="auto"/>
              <w:right w:val="single" w:sz="8" w:space="0" w:color="auto"/>
            </w:tcBorders>
            <w:shd w:val="clear" w:color="auto" w:fill="auto"/>
            <w:vAlign w:val="center"/>
            <w:hideMark/>
          </w:tcPr>
          <w:p w14:paraId="49389B0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141</w:t>
            </w:r>
          </w:p>
        </w:tc>
        <w:tc>
          <w:tcPr>
            <w:tcW w:w="440" w:type="pct"/>
            <w:tcBorders>
              <w:top w:val="nil"/>
              <w:left w:val="nil"/>
              <w:bottom w:val="single" w:sz="8" w:space="0" w:color="auto"/>
              <w:right w:val="single" w:sz="8" w:space="0" w:color="auto"/>
            </w:tcBorders>
            <w:shd w:val="clear" w:color="auto" w:fill="auto"/>
            <w:vAlign w:val="center"/>
            <w:hideMark/>
          </w:tcPr>
          <w:p w14:paraId="1B9FEF7A"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151</w:t>
            </w:r>
          </w:p>
        </w:tc>
        <w:tc>
          <w:tcPr>
            <w:tcW w:w="440" w:type="pct"/>
            <w:tcBorders>
              <w:top w:val="nil"/>
              <w:left w:val="nil"/>
              <w:bottom w:val="single" w:sz="8" w:space="0" w:color="auto"/>
              <w:right w:val="single" w:sz="8" w:space="0" w:color="auto"/>
            </w:tcBorders>
            <w:shd w:val="clear" w:color="auto" w:fill="auto"/>
            <w:vAlign w:val="center"/>
            <w:hideMark/>
          </w:tcPr>
          <w:p w14:paraId="61B2DAEF"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160</w:t>
            </w:r>
          </w:p>
        </w:tc>
        <w:tc>
          <w:tcPr>
            <w:tcW w:w="440" w:type="pct"/>
            <w:tcBorders>
              <w:top w:val="nil"/>
              <w:left w:val="nil"/>
              <w:bottom w:val="single" w:sz="8" w:space="0" w:color="auto"/>
              <w:right w:val="single" w:sz="8" w:space="0" w:color="auto"/>
            </w:tcBorders>
            <w:shd w:val="clear" w:color="auto" w:fill="auto"/>
            <w:vAlign w:val="center"/>
            <w:hideMark/>
          </w:tcPr>
          <w:p w14:paraId="2585E4D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165</w:t>
            </w:r>
          </w:p>
        </w:tc>
      </w:tr>
      <w:tr w:rsidR="00EF07DA" w:rsidRPr="00B260DC" w14:paraId="31BC6951"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08A96670" w14:textId="5782B971" w:rsidR="00EF07DA" w:rsidRPr="00B260DC" w:rsidRDefault="00EF07DA"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Bi</w:t>
            </w:r>
            <w:r w:rsidR="00241647" w:rsidRPr="00B260DC">
              <w:rPr>
                <w:rFonts w:ascii="Times New Roman" w:eastAsia="Times New Roman" w:hAnsi="Times New Roman" w:cs="Times New Roman"/>
                <w:b/>
                <w:bCs/>
                <w:color w:val="000000"/>
                <w:lang w:val="en-US" w:eastAsia="tr-TR" w:bidi="ar-SA"/>
              </w:rPr>
              <w:t>omass</w:t>
            </w:r>
          </w:p>
        </w:tc>
        <w:tc>
          <w:tcPr>
            <w:tcW w:w="455" w:type="pct"/>
            <w:tcBorders>
              <w:top w:val="nil"/>
              <w:left w:val="nil"/>
              <w:bottom w:val="single" w:sz="8" w:space="0" w:color="auto"/>
              <w:right w:val="single" w:sz="8" w:space="0" w:color="auto"/>
            </w:tcBorders>
            <w:shd w:val="clear" w:color="000000" w:fill="D2EAF1"/>
            <w:noWrap/>
            <w:vAlign w:val="center"/>
            <w:hideMark/>
          </w:tcPr>
          <w:p w14:paraId="65CB810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w:t>
            </w:r>
          </w:p>
        </w:tc>
        <w:tc>
          <w:tcPr>
            <w:tcW w:w="455" w:type="pct"/>
            <w:tcBorders>
              <w:top w:val="nil"/>
              <w:left w:val="nil"/>
              <w:bottom w:val="single" w:sz="8" w:space="0" w:color="auto"/>
              <w:right w:val="single" w:sz="8" w:space="0" w:color="auto"/>
            </w:tcBorders>
            <w:shd w:val="clear" w:color="000000" w:fill="D2EAF1"/>
            <w:noWrap/>
            <w:vAlign w:val="center"/>
            <w:hideMark/>
          </w:tcPr>
          <w:p w14:paraId="4B218EB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w:t>
            </w:r>
          </w:p>
        </w:tc>
        <w:tc>
          <w:tcPr>
            <w:tcW w:w="455" w:type="pct"/>
            <w:tcBorders>
              <w:top w:val="nil"/>
              <w:left w:val="nil"/>
              <w:bottom w:val="single" w:sz="8" w:space="0" w:color="auto"/>
              <w:right w:val="single" w:sz="8" w:space="0" w:color="auto"/>
            </w:tcBorders>
            <w:shd w:val="clear" w:color="000000" w:fill="D2EAF1"/>
            <w:noWrap/>
            <w:vAlign w:val="center"/>
            <w:hideMark/>
          </w:tcPr>
          <w:p w14:paraId="616C9330"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15</w:t>
            </w:r>
          </w:p>
        </w:tc>
        <w:tc>
          <w:tcPr>
            <w:tcW w:w="455" w:type="pct"/>
            <w:tcBorders>
              <w:top w:val="nil"/>
              <w:left w:val="nil"/>
              <w:bottom w:val="single" w:sz="8" w:space="0" w:color="auto"/>
              <w:right w:val="single" w:sz="8" w:space="0" w:color="auto"/>
            </w:tcBorders>
            <w:shd w:val="clear" w:color="000000" w:fill="D2EAF1"/>
            <w:noWrap/>
            <w:vAlign w:val="center"/>
            <w:hideMark/>
          </w:tcPr>
          <w:p w14:paraId="1D5785AF"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23</w:t>
            </w:r>
          </w:p>
        </w:tc>
        <w:tc>
          <w:tcPr>
            <w:tcW w:w="455" w:type="pct"/>
            <w:tcBorders>
              <w:top w:val="nil"/>
              <w:left w:val="nil"/>
              <w:bottom w:val="single" w:sz="8" w:space="0" w:color="auto"/>
              <w:right w:val="single" w:sz="8" w:space="0" w:color="auto"/>
            </w:tcBorders>
            <w:shd w:val="clear" w:color="000000" w:fill="D2EAF1"/>
            <w:vAlign w:val="center"/>
            <w:hideMark/>
          </w:tcPr>
          <w:p w14:paraId="41B05DF8"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34</w:t>
            </w:r>
          </w:p>
        </w:tc>
        <w:tc>
          <w:tcPr>
            <w:tcW w:w="455" w:type="pct"/>
            <w:tcBorders>
              <w:top w:val="nil"/>
              <w:left w:val="nil"/>
              <w:bottom w:val="single" w:sz="8" w:space="0" w:color="auto"/>
              <w:right w:val="single" w:sz="8" w:space="0" w:color="auto"/>
            </w:tcBorders>
            <w:shd w:val="clear" w:color="000000" w:fill="D2EAF1"/>
            <w:vAlign w:val="center"/>
            <w:hideMark/>
          </w:tcPr>
          <w:p w14:paraId="2611D34E"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42</w:t>
            </w:r>
          </w:p>
        </w:tc>
        <w:tc>
          <w:tcPr>
            <w:tcW w:w="440" w:type="pct"/>
            <w:tcBorders>
              <w:top w:val="nil"/>
              <w:left w:val="nil"/>
              <w:bottom w:val="single" w:sz="8" w:space="0" w:color="auto"/>
              <w:right w:val="single" w:sz="8" w:space="0" w:color="auto"/>
            </w:tcBorders>
            <w:shd w:val="clear" w:color="000000" w:fill="D2EAF1"/>
            <w:vAlign w:val="center"/>
            <w:hideMark/>
          </w:tcPr>
          <w:p w14:paraId="14E41382"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57</w:t>
            </w:r>
          </w:p>
        </w:tc>
        <w:tc>
          <w:tcPr>
            <w:tcW w:w="440" w:type="pct"/>
            <w:tcBorders>
              <w:top w:val="nil"/>
              <w:left w:val="nil"/>
              <w:bottom w:val="single" w:sz="8" w:space="0" w:color="auto"/>
              <w:right w:val="single" w:sz="8" w:space="0" w:color="auto"/>
            </w:tcBorders>
            <w:shd w:val="clear" w:color="000000" w:fill="D2EAF1"/>
            <w:vAlign w:val="center"/>
            <w:hideMark/>
          </w:tcPr>
          <w:p w14:paraId="0CCD103C"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70</w:t>
            </w:r>
          </w:p>
        </w:tc>
        <w:tc>
          <w:tcPr>
            <w:tcW w:w="440" w:type="pct"/>
            <w:tcBorders>
              <w:top w:val="nil"/>
              <w:left w:val="nil"/>
              <w:bottom w:val="single" w:sz="8" w:space="0" w:color="auto"/>
              <w:right w:val="single" w:sz="8" w:space="0" w:color="auto"/>
            </w:tcBorders>
            <w:shd w:val="clear" w:color="000000" w:fill="D2EAF1"/>
            <w:vAlign w:val="center"/>
            <w:hideMark/>
          </w:tcPr>
          <w:p w14:paraId="31F49581"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100</w:t>
            </w:r>
          </w:p>
        </w:tc>
        <w:tc>
          <w:tcPr>
            <w:tcW w:w="440" w:type="pct"/>
            <w:tcBorders>
              <w:top w:val="nil"/>
              <w:left w:val="nil"/>
              <w:bottom w:val="single" w:sz="8" w:space="0" w:color="auto"/>
              <w:right w:val="single" w:sz="8" w:space="0" w:color="auto"/>
            </w:tcBorders>
            <w:shd w:val="clear" w:color="000000" w:fill="D2EAF1"/>
            <w:vAlign w:val="center"/>
            <w:hideMark/>
          </w:tcPr>
          <w:p w14:paraId="0F184930"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126</w:t>
            </w:r>
          </w:p>
        </w:tc>
      </w:tr>
      <w:tr w:rsidR="00EF07DA" w:rsidRPr="00B260DC" w14:paraId="49FA824D" w14:textId="77777777" w:rsidTr="004D08BE">
        <w:trPr>
          <w:trHeight w:val="300"/>
        </w:trPr>
        <w:tc>
          <w:tcPr>
            <w:tcW w:w="512" w:type="pct"/>
            <w:tcBorders>
              <w:top w:val="nil"/>
              <w:left w:val="single" w:sz="8" w:space="0" w:color="auto"/>
              <w:bottom w:val="single" w:sz="8" w:space="0" w:color="auto"/>
              <w:right w:val="single" w:sz="8" w:space="0" w:color="auto"/>
            </w:tcBorders>
            <w:shd w:val="clear" w:color="auto" w:fill="auto"/>
            <w:noWrap/>
            <w:vAlign w:val="center"/>
            <w:hideMark/>
          </w:tcPr>
          <w:p w14:paraId="242108B7" w14:textId="5F484934" w:rsidR="00EF07DA" w:rsidRPr="00B260DC" w:rsidRDefault="00241647"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Geothermal</w:t>
            </w:r>
          </w:p>
        </w:tc>
        <w:tc>
          <w:tcPr>
            <w:tcW w:w="455" w:type="pct"/>
            <w:tcBorders>
              <w:top w:val="nil"/>
              <w:left w:val="nil"/>
              <w:bottom w:val="single" w:sz="8" w:space="0" w:color="auto"/>
              <w:right w:val="single" w:sz="8" w:space="0" w:color="auto"/>
            </w:tcBorders>
            <w:shd w:val="clear" w:color="auto" w:fill="auto"/>
            <w:noWrap/>
            <w:vAlign w:val="center"/>
            <w:hideMark/>
          </w:tcPr>
          <w:p w14:paraId="2258287A"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w:t>
            </w:r>
          </w:p>
        </w:tc>
        <w:tc>
          <w:tcPr>
            <w:tcW w:w="455" w:type="pct"/>
            <w:tcBorders>
              <w:top w:val="nil"/>
              <w:left w:val="nil"/>
              <w:bottom w:val="single" w:sz="8" w:space="0" w:color="auto"/>
              <w:right w:val="single" w:sz="8" w:space="0" w:color="auto"/>
            </w:tcBorders>
            <w:shd w:val="clear" w:color="auto" w:fill="auto"/>
            <w:noWrap/>
            <w:vAlign w:val="center"/>
            <w:hideMark/>
          </w:tcPr>
          <w:p w14:paraId="2B159B8D"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w:t>
            </w:r>
          </w:p>
        </w:tc>
        <w:tc>
          <w:tcPr>
            <w:tcW w:w="455" w:type="pct"/>
            <w:tcBorders>
              <w:top w:val="nil"/>
              <w:left w:val="nil"/>
              <w:bottom w:val="single" w:sz="8" w:space="0" w:color="auto"/>
              <w:right w:val="single" w:sz="8" w:space="0" w:color="auto"/>
            </w:tcBorders>
            <w:shd w:val="clear" w:color="auto" w:fill="auto"/>
            <w:noWrap/>
            <w:vAlign w:val="center"/>
            <w:hideMark/>
          </w:tcPr>
          <w:p w14:paraId="76FD31C8"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w:t>
            </w:r>
          </w:p>
        </w:tc>
        <w:tc>
          <w:tcPr>
            <w:tcW w:w="455" w:type="pct"/>
            <w:tcBorders>
              <w:top w:val="nil"/>
              <w:left w:val="nil"/>
              <w:bottom w:val="single" w:sz="8" w:space="0" w:color="auto"/>
              <w:right w:val="single" w:sz="8" w:space="0" w:color="auto"/>
            </w:tcBorders>
            <w:shd w:val="clear" w:color="auto" w:fill="auto"/>
            <w:noWrap/>
            <w:vAlign w:val="center"/>
            <w:hideMark/>
          </w:tcPr>
          <w:p w14:paraId="6A6BC362"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w:t>
            </w:r>
          </w:p>
        </w:tc>
        <w:tc>
          <w:tcPr>
            <w:tcW w:w="455" w:type="pct"/>
            <w:tcBorders>
              <w:top w:val="nil"/>
              <w:left w:val="nil"/>
              <w:bottom w:val="single" w:sz="8" w:space="0" w:color="auto"/>
              <w:right w:val="single" w:sz="8" w:space="0" w:color="auto"/>
            </w:tcBorders>
            <w:shd w:val="clear" w:color="auto" w:fill="auto"/>
            <w:vAlign w:val="center"/>
            <w:hideMark/>
          </w:tcPr>
          <w:p w14:paraId="43337F03"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w:t>
            </w:r>
          </w:p>
        </w:tc>
        <w:tc>
          <w:tcPr>
            <w:tcW w:w="455" w:type="pct"/>
            <w:tcBorders>
              <w:top w:val="nil"/>
              <w:left w:val="nil"/>
              <w:bottom w:val="single" w:sz="8" w:space="0" w:color="auto"/>
              <w:right w:val="single" w:sz="8" w:space="0" w:color="auto"/>
            </w:tcBorders>
            <w:shd w:val="clear" w:color="auto" w:fill="auto"/>
            <w:vAlign w:val="center"/>
            <w:hideMark/>
          </w:tcPr>
          <w:p w14:paraId="299C6BF6"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w:t>
            </w:r>
          </w:p>
        </w:tc>
        <w:tc>
          <w:tcPr>
            <w:tcW w:w="440" w:type="pct"/>
            <w:tcBorders>
              <w:top w:val="nil"/>
              <w:left w:val="nil"/>
              <w:bottom w:val="single" w:sz="8" w:space="0" w:color="auto"/>
              <w:right w:val="single" w:sz="8" w:space="0" w:color="auto"/>
            </w:tcBorders>
            <w:shd w:val="clear" w:color="auto" w:fill="auto"/>
            <w:vAlign w:val="center"/>
            <w:hideMark/>
          </w:tcPr>
          <w:p w14:paraId="70E675FC"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w:t>
            </w:r>
          </w:p>
        </w:tc>
        <w:tc>
          <w:tcPr>
            <w:tcW w:w="440" w:type="pct"/>
            <w:tcBorders>
              <w:top w:val="nil"/>
              <w:left w:val="nil"/>
              <w:bottom w:val="single" w:sz="8" w:space="0" w:color="auto"/>
              <w:right w:val="single" w:sz="8" w:space="0" w:color="auto"/>
            </w:tcBorders>
            <w:shd w:val="clear" w:color="auto" w:fill="auto"/>
            <w:vAlign w:val="center"/>
            <w:hideMark/>
          </w:tcPr>
          <w:p w14:paraId="54493889"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37</w:t>
            </w:r>
          </w:p>
        </w:tc>
        <w:tc>
          <w:tcPr>
            <w:tcW w:w="440" w:type="pct"/>
            <w:tcBorders>
              <w:top w:val="nil"/>
              <w:left w:val="nil"/>
              <w:bottom w:val="single" w:sz="8" w:space="0" w:color="auto"/>
              <w:right w:val="single" w:sz="8" w:space="0" w:color="auto"/>
            </w:tcBorders>
            <w:shd w:val="clear" w:color="auto" w:fill="auto"/>
            <w:vAlign w:val="center"/>
            <w:hideMark/>
          </w:tcPr>
          <w:p w14:paraId="180AC081"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45</w:t>
            </w:r>
          </w:p>
        </w:tc>
        <w:tc>
          <w:tcPr>
            <w:tcW w:w="440" w:type="pct"/>
            <w:tcBorders>
              <w:top w:val="nil"/>
              <w:left w:val="nil"/>
              <w:bottom w:val="single" w:sz="8" w:space="0" w:color="auto"/>
              <w:right w:val="single" w:sz="8" w:space="0" w:color="auto"/>
            </w:tcBorders>
            <w:shd w:val="clear" w:color="auto" w:fill="auto"/>
            <w:vAlign w:val="center"/>
            <w:hideMark/>
          </w:tcPr>
          <w:p w14:paraId="6F87DB71"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50</w:t>
            </w:r>
          </w:p>
        </w:tc>
      </w:tr>
      <w:tr w:rsidR="00EF07DA" w:rsidRPr="00B260DC" w14:paraId="3310EF45" w14:textId="77777777" w:rsidTr="004D08BE">
        <w:trPr>
          <w:trHeight w:val="300"/>
        </w:trPr>
        <w:tc>
          <w:tcPr>
            <w:tcW w:w="512" w:type="pct"/>
            <w:tcBorders>
              <w:top w:val="nil"/>
              <w:left w:val="single" w:sz="8" w:space="0" w:color="auto"/>
              <w:bottom w:val="single" w:sz="8" w:space="0" w:color="auto"/>
              <w:right w:val="single" w:sz="8" w:space="0" w:color="auto"/>
            </w:tcBorders>
            <w:shd w:val="clear" w:color="000000" w:fill="D2EAF1"/>
            <w:noWrap/>
            <w:vAlign w:val="center"/>
            <w:hideMark/>
          </w:tcPr>
          <w:p w14:paraId="2A658E61" w14:textId="5B22E581" w:rsidR="00EF07DA" w:rsidRPr="00B260DC" w:rsidRDefault="00EF07DA"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G</w:t>
            </w:r>
            <w:r w:rsidR="00241647" w:rsidRPr="00B260DC">
              <w:rPr>
                <w:rFonts w:ascii="Times New Roman" w:eastAsia="Times New Roman" w:hAnsi="Times New Roman" w:cs="Times New Roman"/>
                <w:b/>
                <w:bCs/>
                <w:color w:val="000000"/>
                <w:lang w:val="en-US" w:eastAsia="tr-TR" w:bidi="ar-SA"/>
              </w:rPr>
              <w:t>rand Total</w:t>
            </w:r>
          </w:p>
        </w:tc>
        <w:tc>
          <w:tcPr>
            <w:tcW w:w="455" w:type="pct"/>
            <w:tcBorders>
              <w:top w:val="nil"/>
              <w:left w:val="nil"/>
              <w:bottom w:val="single" w:sz="8" w:space="0" w:color="auto"/>
              <w:right w:val="single" w:sz="8" w:space="0" w:color="auto"/>
            </w:tcBorders>
            <w:shd w:val="clear" w:color="000000" w:fill="D2EAF1"/>
            <w:noWrap/>
            <w:vAlign w:val="center"/>
            <w:hideMark/>
          </w:tcPr>
          <w:p w14:paraId="1513E0E1"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20</w:t>
            </w:r>
          </w:p>
        </w:tc>
        <w:tc>
          <w:tcPr>
            <w:tcW w:w="455" w:type="pct"/>
            <w:tcBorders>
              <w:top w:val="nil"/>
              <w:left w:val="nil"/>
              <w:bottom w:val="single" w:sz="8" w:space="0" w:color="auto"/>
              <w:right w:val="single" w:sz="8" w:space="0" w:color="auto"/>
            </w:tcBorders>
            <w:shd w:val="clear" w:color="000000" w:fill="D2EAF1"/>
            <w:noWrap/>
            <w:vAlign w:val="center"/>
            <w:hideMark/>
          </w:tcPr>
          <w:p w14:paraId="36A6CFB6"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78</w:t>
            </w:r>
          </w:p>
        </w:tc>
        <w:tc>
          <w:tcPr>
            <w:tcW w:w="455" w:type="pct"/>
            <w:tcBorders>
              <w:top w:val="nil"/>
              <w:left w:val="nil"/>
              <w:bottom w:val="single" w:sz="8" w:space="0" w:color="auto"/>
              <w:right w:val="single" w:sz="8" w:space="0" w:color="auto"/>
            </w:tcBorders>
            <w:shd w:val="clear" w:color="000000" w:fill="D2EAF1"/>
            <w:noWrap/>
            <w:vAlign w:val="center"/>
            <w:hideMark/>
          </w:tcPr>
          <w:p w14:paraId="387B46E5"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38</w:t>
            </w:r>
          </w:p>
        </w:tc>
        <w:tc>
          <w:tcPr>
            <w:tcW w:w="455" w:type="pct"/>
            <w:tcBorders>
              <w:top w:val="nil"/>
              <w:left w:val="nil"/>
              <w:bottom w:val="single" w:sz="8" w:space="0" w:color="auto"/>
              <w:right w:val="single" w:sz="8" w:space="0" w:color="auto"/>
            </w:tcBorders>
            <w:shd w:val="clear" w:color="000000" w:fill="D2EAF1"/>
            <w:noWrap/>
            <w:vAlign w:val="center"/>
            <w:hideMark/>
          </w:tcPr>
          <w:p w14:paraId="6C5B877F"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93</w:t>
            </w:r>
          </w:p>
        </w:tc>
        <w:tc>
          <w:tcPr>
            <w:tcW w:w="455" w:type="pct"/>
            <w:tcBorders>
              <w:top w:val="nil"/>
              <w:left w:val="nil"/>
              <w:bottom w:val="single" w:sz="8" w:space="0" w:color="auto"/>
              <w:right w:val="single" w:sz="8" w:space="0" w:color="auto"/>
            </w:tcBorders>
            <w:shd w:val="clear" w:color="000000" w:fill="D2EAF1"/>
            <w:vAlign w:val="center"/>
            <w:hideMark/>
          </w:tcPr>
          <w:p w14:paraId="0E69F7D8"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234</w:t>
            </w:r>
          </w:p>
        </w:tc>
        <w:tc>
          <w:tcPr>
            <w:tcW w:w="455" w:type="pct"/>
            <w:tcBorders>
              <w:top w:val="nil"/>
              <w:left w:val="nil"/>
              <w:bottom w:val="single" w:sz="8" w:space="0" w:color="auto"/>
              <w:right w:val="single" w:sz="8" w:space="0" w:color="auto"/>
            </w:tcBorders>
            <w:shd w:val="clear" w:color="000000" w:fill="D2EAF1"/>
            <w:vAlign w:val="center"/>
            <w:hideMark/>
          </w:tcPr>
          <w:p w14:paraId="1255D1BE"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556</w:t>
            </w:r>
          </w:p>
        </w:tc>
        <w:tc>
          <w:tcPr>
            <w:tcW w:w="440" w:type="pct"/>
            <w:tcBorders>
              <w:top w:val="nil"/>
              <w:left w:val="nil"/>
              <w:bottom w:val="single" w:sz="8" w:space="0" w:color="auto"/>
              <w:right w:val="single" w:sz="8" w:space="0" w:color="auto"/>
            </w:tcBorders>
            <w:shd w:val="clear" w:color="000000" w:fill="D2EAF1"/>
            <w:vAlign w:val="center"/>
            <w:hideMark/>
          </w:tcPr>
          <w:p w14:paraId="015C2950"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647</w:t>
            </w:r>
          </w:p>
        </w:tc>
        <w:tc>
          <w:tcPr>
            <w:tcW w:w="440" w:type="pct"/>
            <w:tcBorders>
              <w:top w:val="nil"/>
              <w:left w:val="nil"/>
              <w:bottom w:val="single" w:sz="8" w:space="0" w:color="auto"/>
              <w:right w:val="single" w:sz="8" w:space="0" w:color="auto"/>
            </w:tcBorders>
            <w:shd w:val="clear" w:color="000000" w:fill="D2EAF1"/>
            <w:vAlign w:val="center"/>
            <w:hideMark/>
          </w:tcPr>
          <w:p w14:paraId="47A999E2"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708</w:t>
            </w:r>
          </w:p>
        </w:tc>
        <w:tc>
          <w:tcPr>
            <w:tcW w:w="440" w:type="pct"/>
            <w:tcBorders>
              <w:top w:val="nil"/>
              <w:left w:val="nil"/>
              <w:bottom w:val="single" w:sz="8" w:space="0" w:color="auto"/>
              <w:right w:val="single" w:sz="8" w:space="0" w:color="auto"/>
            </w:tcBorders>
            <w:shd w:val="clear" w:color="000000" w:fill="D2EAF1"/>
            <w:vAlign w:val="center"/>
            <w:hideMark/>
          </w:tcPr>
          <w:p w14:paraId="5081594E"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777</w:t>
            </w:r>
          </w:p>
        </w:tc>
        <w:tc>
          <w:tcPr>
            <w:tcW w:w="440" w:type="pct"/>
            <w:tcBorders>
              <w:top w:val="nil"/>
              <w:left w:val="nil"/>
              <w:bottom w:val="single" w:sz="8" w:space="0" w:color="auto"/>
              <w:right w:val="single" w:sz="8" w:space="0" w:color="auto"/>
            </w:tcBorders>
            <w:shd w:val="clear" w:color="000000" w:fill="D2EAF1"/>
            <w:vAlign w:val="center"/>
            <w:hideMark/>
          </w:tcPr>
          <w:p w14:paraId="0D4BE15A"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821</w:t>
            </w:r>
          </w:p>
        </w:tc>
      </w:tr>
    </w:tbl>
    <w:p w14:paraId="2BB7FF09"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4CBFD55C" w14:textId="785FA7C5" w:rsidR="00D46870" w:rsidRPr="00B260DC" w:rsidRDefault="00FB3E24"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When the installed capacity by resources is considered</w:t>
      </w:r>
      <w:r w:rsidR="00D46870" w:rsidRPr="00B260DC">
        <w:rPr>
          <w:rFonts w:asciiTheme="minorHAnsi" w:eastAsiaTheme="minorEastAsia" w:hAnsiTheme="minorHAnsi" w:cstheme="minorHAnsi"/>
          <w:sz w:val="24"/>
          <w:szCs w:val="24"/>
          <w:lang w:val="en-US"/>
        </w:rPr>
        <w:t xml:space="preserve">, </w:t>
      </w:r>
      <w:r w:rsidR="00241647" w:rsidRPr="00B260DC">
        <w:rPr>
          <w:rFonts w:asciiTheme="minorHAnsi" w:eastAsiaTheme="minorEastAsia" w:hAnsiTheme="minorHAnsi" w:cstheme="minorHAnsi"/>
          <w:sz w:val="24"/>
          <w:szCs w:val="24"/>
          <w:lang w:val="en-US"/>
        </w:rPr>
        <w:t xml:space="preserve">it is seen that </w:t>
      </w:r>
      <w:r w:rsidR="00241647" w:rsidRPr="00B260DC">
        <w:rPr>
          <w:rFonts w:ascii="Times New Roman" w:eastAsiaTheme="minorEastAsia" w:hAnsi="Times New Roman" w:cs="Times New Roman"/>
          <w:sz w:val="24"/>
          <w:szCs w:val="24"/>
          <w:lang w:val="en-US"/>
        </w:rPr>
        <w:t xml:space="preserve">hydraulic power plants have the highest share with </w:t>
      </w:r>
      <w:r w:rsidR="00EF07DA" w:rsidRPr="00B260DC">
        <w:rPr>
          <w:rFonts w:ascii="Times New Roman" w:eastAsia="Times New Roman" w:hAnsi="Times New Roman" w:cs="Times New Roman"/>
          <w:color w:val="000000"/>
          <w:sz w:val="24"/>
          <w:szCs w:val="24"/>
          <w:lang w:val="en-US" w:eastAsia="tr-TR" w:bidi="ar-SA"/>
        </w:rPr>
        <w:t>12.434,7 MW</w:t>
      </w:r>
      <w:r w:rsidR="00241647" w:rsidRPr="00B260DC">
        <w:rPr>
          <w:rFonts w:ascii="Times New Roman" w:eastAsia="Times New Roman" w:hAnsi="Times New Roman" w:cs="Times New Roman"/>
          <w:color w:val="000000"/>
          <w:sz w:val="24"/>
          <w:szCs w:val="24"/>
          <w:lang w:val="en-US" w:eastAsia="tr-TR" w:bidi="ar-SA"/>
        </w:rPr>
        <w:t xml:space="preserve"> and the wind power plants have the second-highest share with </w:t>
      </w:r>
      <w:r w:rsidR="00EF07DA" w:rsidRPr="00B260DC">
        <w:rPr>
          <w:rFonts w:ascii="Times New Roman" w:eastAsia="Times New Roman" w:hAnsi="Times New Roman" w:cs="Times New Roman"/>
          <w:color w:val="000000"/>
          <w:sz w:val="24"/>
          <w:szCs w:val="24"/>
          <w:lang w:val="en-US" w:eastAsia="tr-TR" w:bidi="ar-SA"/>
        </w:rPr>
        <w:t>6.440,0 MW</w:t>
      </w:r>
      <w:r w:rsidR="00241647" w:rsidRPr="00B260DC">
        <w:rPr>
          <w:rFonts w:ascii="Times New Roman" w:eastAsia="Times New Roman" w:hAnsi="Times New Roman" w:cs="Times New Roman"/>
          <w:color w:val="000000"/>
          <w:sz w:val="24"/>
          <w:szCs w:val="24"/>
          <w:lang w:val="en-US" w:eastAsia="tr-TR" w:bidi="ar-SA"/>
        </w:rPr>
        <w:t>.</w:t>
      </w:r>
    </w:p>
    <w:p w14:paraId="76690322" w14:textId="77777777" w:rsidR="00D46870" w:rsidRPr="00B260DC" w:rsidRDefault="00D46870" w:rsidP="00D46870">
      <w:pPr>
        <w:pStyle w:val="Balk5"/>
        <w:rPr>
          <w:lang w:val="en-US"/>
        </w:rPr>
      </w:pPr>
      <w:bookmarkStart w:id="438" w:name="_Toc432165780"/>
      <w:bookmarkStart w:id="439" w:name="_Toc450309962"/>
      <w:bookmarkStart w:id="440" w:name="_Toc487101586"/>
    </w:p>
    <w:p w14:paraId="35AA31F4" w14:textId="77777777" w:rsidR="00D46870" w:rsidRPr="00B260DC" w:rsidRDefault="00D46870" w:rsidP="00D46870">
      <w:pPr>
        <w:rPr>
          <w:lang w:val="en-US"/>
        </w:rPr>
      </w:pPr>
    </w:p>
    <w:p w14:paraId="5D4B2831" w14:textId="3EC1EFF9" w:rsidR="00D46870" w:rsidRPr="00B260DC" w:rsidRDefault="00D46870" w:rsidP="00D46870">
      <w:pPr>
        <w:pStyle w:val="Balk5"/>
        <w:rPr>
          <w:caps/>
          <w:sz w:val="16"/>
          <w:szCs w:val="18"/>
          <w:lang w:val="en-US"/>
        </w:rPr>
      </w:pPr>
      <w:bookmarkStart w:id="441" w:name="_Toc512430838"/>
      <w:bookmarkStart w:id="442" w:name="_Toc42506703"/>
      <w:bookmarkStart w:id="443" w:name="_Toc76478957"/>
      <w:r w:rsidRPr="00B260DC">
        <w:rPr>
          <w:lang w:val="en-US"/>
        </w:rPr>
        <w:lastRenderedPageBreak/>
        <w:t>Tabl</w:t>
      </w:r>
      <w:r w:rsidR="00241647" w:rsidRPr="00B260DC">
        <w:rPr>
          <w:lang w:val="en-US"/>
        </w:rPr>
        <w:t>e</w:t>
      </w:r>
      <w:r w:rsidRPr="00B260DC">
        <w:rPr>
          <w:lang w:val="en-US"/>
        </w:rPr>
        <w:t xml:space="preserve"> </w:t>
      </w:r>
      <w:r w:rsidRPr="00B260DC">
        <w:rPr>
          <w:lang w:val="en-US"/>
        </w:rPr>
        <w:fldChar w:fldCharType="begin"/>
      </w:r>
      <w:r w:rsidRPr="00B260DC">
        <w:rPr>
          <w:lang w:val="en-US"/>
        </w:rPr>
        <w:instrText xml:space="preserve"> STYLEREF 1 \s </w:instrText>
      </w:r>
      <w:r w:rsidRPr="00B260DC">
        <w:rPr>
          <w:lang w:val="en-US"/>
        </w:rPr>
        <w:fldChar w:fldCharType="separate"/>
      </w:r>
      <w:r w:rsidRPr="00B260DC">
        <w:rPr>
          <w:noProof/>
          <w:lang w:val="en-US"/>
        </w:rPr>
        <w:t>2</w:t>
      </w:r>
      <w:r w:rsidRPr="00B260DC">
        <w:rPr>
          <w:lang w:val="en-US"/>
        </w:rPr>
        <w:fldChar w:fldCharType="end"/>
      </w:r>
      <w:r w:rsidRPr="00B260DC">
        <w:rPr>
          <w:lang w:val="en-US"/>
        </w:rPr>
        <w:t xml:space="preserve">.5.2: </w:t>
      </w:r>
      <w:r w:rsidR="00241647" w:rsidRPr="00B260DC">
        <w:rPr>
          <w:lang w:val="en-US"/>
        </w:rPr>
        <w:t xml:space="preserve">Distribution of </w:t>
      </w:r>
      <w:r w:rsidR="002C3E48">
        <w:rPr>
          <w:lang w:val="en-US"/>
        </w:rPr>
        <w:t>RESSU</w:t>
      </w:r>
      <w:r w:rsidR="001761FC">
        <w:rPr>
          <w:lang w:val="en-US"/>
        </w:rPr>
        <w:t>.</w:t>
      </w:r>
      <w:r w:rsidR="00241647" w:rsidRPr="00B260DC">
        <w:rPr>
          <w:lang w:val="en-US"/>
        </w:rPr>
        <w:t xml:space="preserve"> Installed Capacity by Resources </w:t>
      </w:r>
      <w:r w:rsidRPr="00B260DC">
        <w:rPr>
          <w:lang w:val="en-US"/>
        </w:rPr>
        <w:t>(MW)</w:t>
      </w:r>
      <w:bookmarkEnd w:id="438"/>
      <w:bookmarkEnd w:id="439"/>
      <w:r w:rsidRPr="00B260DC">
        <w:rPr>
          <w:lang w:val="en-US"/>
        </w:rPr>
        <w:t>*</w:t>
      </w:r>
      <w:bookmarkEnd w:id="440"/>
      <w:bookmarkEnd w:id="441"/>
      <w:bookmarkEnd w:id="442"/>
      <w:bookmarkEnd w:id="443"/>
    </w:p>
    <w:tbl>
      <w:tblPr>
        <w:tblW w:w="5114" w:type="pct"/>
        <w:tblCellMar>
          <w:left w:w="70" w:type="dxa"/>
          <w:right w:w="70" w:type="dxa"/>
        </w:tblCellMar>
        <w:tblLook w:val="04A0" w:firstRow="1" w:lastRow="0" w:firstColumn="1" w:lastColumn="0" w:noHBand="0" w:noVBand="1"/>
      </w:tblPr>
      <w:tblGrid>
        <w:gridCol w:w="1478"/>
        <w:gridCol w:w="580"/>
        <w:gridCol w:w="635"/>
        <w:gridCol w:w="580"/>
        <w:gridCol w:w="635"/>
        <w:gridCol w:w="800"/>
        <w:gridCol w:w="910"/>
        <w:gridCol w:w="910"/>
        <w:gridCol w:w="910"/>
        <w:gridCol w:w="910"/>
        <w:gridCol w:w="910"/>
      </w:tblGrid>
      <w:tr w:rsidR="00EF07DA" w:rsidRPr="00B260DC" w14:paraId="0E38F257" w14:textId="77777777" w:rsidTr="004D08BE">
        <w:trPr>
          <w:trHeight w:val="300"/>
        </w:trPr>
        <w:tc>
          <w:tcPr>
            <w:tcW w:w="799" w:type="pct"/>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2751D5BD" w14:textId="711A0F7C"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w:t>
            </w:r>
            <w:r w:rsidR="00241647" w:rsidRPr="00B260DC">
              <w:rPr>
                <w:rFonts w:ascii="Times New Roman" w:eastAsia="Times New Roman" w:hAnsi="Times New Roman" w:cs="Times New Roman"/>
                <w:b/>
                <w:bCs/>
                <w:color w:val="FFFFFF"/>
                <w:lang w:val="en-US" w:eastAsia="tr-TR" w:bidi="ar-SA"/>
              </w:rPr>
              <w:t>ype</w:t>
            </w:r>
          </w:p>
        </w:tc>
        <w:tc>
          <w:tcPr>
            <w:tcW w:w="313" w:type="pct"/>
            <w:tcBorders>
              <w:top w:val="single" w:sz="8" w:space="0" w:color="auto"/>
              <w:left w:val="nil"/>
              <w:bottom w:val="single" w:sz="8" w:space="0" w:color="auto"/>
              <w:right w:val="single" w:sz="8" w:space="0" w:color="auto"/>
            </w:tcBorders>
            <w:shd w:val="clear" w:color="000000" w:fill="4BACC6"/>
            <w:noWrap/>
            <w:vAlign w:val="center"/>
            <w:hideMark/>
          </w:tcPr>
          <w:p w14:paraId="098189C2"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2011</w:t>
            </w:r>
          </w:p>
        </w:tc>
        <w:tc>
          <w:tcPr>
            <w:tcW w:w="343" w:type="pct"/>
            <w:tcBorders>
              <w:top w:val="single" w:sz="8" w:space="0" w:color="auto"/>
              <w:left w:val="nil"/>
              <w:bottom w:val="single" w:sz="8" w:space="0" w:color="auto"/>
              <w:right w:val="single" w:sz="8" w:space="0" w:color="auto"/>
            </w:tcBorders>
            <w:shd w:val="clear" w:color="000000" w:fill="4BACC6"/>
            <w:noWrap/>
            <w:vAlign w:val="center"/>
            <w:hideMark/>
          </w:tcPr>
          <w:p w14:paraId="498E7FA3"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2012</w:t>
            </w:r>
          </w:p>
        </w:tc>
        <w:tc>
          <w:tcPr>
            <w:tcW w:w="313" w:type="pct"/>
            <w:tcBorders>
              <w:top w:val="single" w:sz="8" w:space="0" w:color="auto"/>
              <w:left w:val="nil"/>
              <w:bottom w:val="single" w:sz="8" w:space="0" w:color="auto"/>
              <w:right w:val="single" w:sz="8" w:space="0" w:color="auto"/>
            </w:tcBorders>
            <w:shd w:val="clear" w:color="000000" w:fill="4BACC6"/>
            <w:noWrap/>
            <w:vAlign w:val="center"/>
            <w:hideMark/>
          </w:tcPr>
          <w:p w14:paraId="7AC377D6"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2013</w:t>
            </w:r>
          </w:p>
        </w:tc>
        <w:tc>
          <w:tcPr>
            <w:tcW w:w="343" w:type="pct"/>
            <w:tcBorders>
              <w:top w:val="single" w:sz="8" w:space="0" w:color="auto"/>
              <w:left w:val="nil"/>
              <w:bottom w:val="single" w:sz="8" w:space="0" w:color="auto"/>
              <w:right w:val="single" w:sz="8" w:space="0" w:color="auto"/>
            </w:tcBorders>
            <w:shd w:val="clear" w:color="000000" w:fill="4BACC6"/>
            <w:noWrap/>
            <w:vAlign w:val="center"/>
            <w:hideMark/>
          </w:tcPr>
          <w:p w14:paraId="37D954F6"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2014</w:t>
            </w:r>
          </w:p>
        </w:tc>
        <w:tc>
          <w:tcPr>
            <w:tcW w:w="432" w:type="pct"/>
            <w:tcBorders>
              <w:top w:val="single" w:sz="8" w:space="0" w:color="auto"/>
              <w:left w:val="nil"/>
              <w:bottom w:val="single" w:sz="8" w:space="0" w:color="auto"/>
              <w:right w:val="single" w:sz="8" w:space="0" w:color="auto"/>
            </w:tcBorders>
            <w:shd w:val="clear" w:color="000000" w:fill="4BACC6"/>
            <w:vAlign w:val="center"/>
            <w:hideMark/>
          </w:tcPr>
          <w:p w14:paraId="279D43E6"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2015</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5742A2EC"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2016</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27125CE"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2017</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9C42328"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2018</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34858EC6"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491" w:type="pct"/>
            <w:tcBorders>
              <w:top w:val="single" w:sz="8" w:space="0" w:color="auto"/>
              <w:left w:val="nil"/>
              <w:bottom w:val="single" w:sz="8" w:space="0" w:color="auto"/>
              <w:right w:val="single" w:sz="8" w:space="0" w:color="auto"/>
            </w:tcBorders>
            <w:shd w:val="clear" w:color="000000" w:fill="4BACC6"/>
            <w:vAlign w:val="center"/>
            <w:hideMark/>
          </w:tcPr>
          <w:p w14:paraId="02C30239" w14:textId="77777777" w:rsidR="00EF07DA" w:rsidRPr="00B260DC" w:rsidRDefault="00EF07DA" w:rsidP="00EF07DA">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r>
      <w:tr w:rsidR="00EF07DA" w:rsidRPr="00B260DC" w14:paraId="033BE6DA"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39B5BED6" w14:textId="27115552" w:rsidR="00EF07DA" w:rsidRPr="00B260DC" w:rsidRDefault="00241647"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Solar</w:t>
            </w:r>
          </w:p>
        </w:tc>
        <w:tc>
          <w:tcPr>
            <w:tcW w:w="313" w:type="pct"/>
            <w:tcBorders>
              <w:top w:val="nil"/>
              <w:left w:val="nil"/>
              <w:bottom w:val="single" w:sz="8" w:space="0" w:color="auto"/>
              <w:right w:val="single" w:sz="8" w:space="0" w:color="auto"/>
            </w:tcBorders>
            <w:shd w:val="clear" w:color="auto" w:fill="auto"/>
            <w:noWrap/>
            <w:vAlign w:val="center"/>
            <w:hideMark/>
          </w:tcPr>
          <w:p w14:paraId="0C66F050"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343" w:type="pct"/>
            <w:tcBorders>
              <w:top w:val="nil"/>
              <w:left w:val="nil"/>
              <w:bottom w:val="single" w:sz="8" w:space="0" w:color="auto"/>
              <w:right w:val="single" w:sz="8" w:space="0" w:color="auto"/>
            </w:tcBorders>
            <w:shd w:val="clear" w:color="auto" w:fill="auto"/>
            <w:noWrap/>
            <w:vAlign w:val="center"/>
            <w:hideMark/>
          </w:tcPr>
          <w:p w14:paraId="641DD4FF"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313" w:type="pct"/>
            <w:tcBorders>
              <w:top w:val="nil"/>
              <w:left w:val="nil"/>
              <w:bottom w:val="single" w:sz="8" w:space="0" w:color="auto"/>
              <w:right w:val="single" w:sz="8" w:space="0" w:color="auto"/>
            </w:tcBorders>
            <w:shd w:val="clear" w:color="auto" w:fill="auto"/>
            <w:noWrap/>
            <w:vAlign w:val="center"/>
            <w:hideMark/>
          </w:tcPr>
          <w:p w14:paraId="678133B8"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343" w:type="pct"/>
            <w:tcBorders>
              <w:top w:val="nil"/>
              <w:left w:val="nil"/>
              <w:bottom w:val="single" w:sz="8" w:space="0" w:color="auto"/>
              <w:right w:val="single" w:sz="8" w:space="0" w:color="auto"/>
            </w:tcBorders>
            <w:shd w:val="clear" w:color="auto" w:fill="auto"/>
            <w:noWrap/>
            <w:vAlign w:val="center"/>
            <w:hideMark/>
          </w:tcPr>
          <w:p w14:paraId="62AA0810"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32" w:type="pct"/>
            <w:tcBorders>
              <w:top w:val="nil"/>
              <w:left w:val="nil"/>
              <w:bottom w:val="single" w:sz="8" w:space="0" w:color="auto"/>
              <w:right w:val="single" w:sz="8" w:space="0" w:color="auto"/>
            </w:tcBorders>
            <w:shd w:val="clear" w:color="auto" w:fill="auto"/>
            <w:noWrap/>
            <w:vAlign w:val="center"/>
            <w:hideMark/>
          </w:tcPr>
          <w:p w14:paraId="30042F12"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91" w:type="pct"/>
            <w:tcBorders>
              <w:top w:val="nil"/>
              <w:left w:val="nil"/>
              <w:bottom w:val="single" w:sz="8" w:space="0" w:color="auto"/>
              <w:right w:val="single" w:sz="8" w:space="0" w:color="auto"/>
            </w:tcBorders>
            <w:shd w:val="clear" w:color="auto" w:fill="auto"/>
            <w:noWrap/>
            <w:vAlign w:val="center"/>
            <w:hideMark/>
          </w:tcPr>
          <w:p w14:paraId="2B8E968A"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w:t>
            </w:r>
          </w:p>
        </w:tc>
        <w:tc>
          <w:tcPr>
            <w:tcW w:w="491" w:type="pct"/>
            <w:tcBorders>
              <w:top w:val="nil"/>
              <w:left w:val="nil"/>
              <w:bottom w:val="single" w:sz="8" w:space="0" w:color="auto"/>
              <w:right w:val="single" w:sz="8" w:space="0" w:color="auto"/>
            </w:tcBorders>
            <w:shd w:val="clear" w:color="auto" w:fill="auto"/>
            <w:vAlign w:val="center"/>
            <w:hideMark/>
          </w:tcPr>
          <w:p w14:paraId="1831ED2C"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12,9</w:t>
            </w:r>
          </w:p>
        </w:tc>
        <w:tc>
          <w:tcPr>
            <w:tcW w:w="491" w:type="pct"/>
            <w:tcBorders>
              <w:top w:val="nil"/>
              <w:left w:val="nil"/>
              <w:bottom w:val="single" w:sz="8" w:space="0" w:color="auto"/>
              <w:right w:val="single" w:sz="8" w:space="0" w:color="auto"/>
            </w:tcBorders>
            <w:shd w:val="clear" w:color="auto" w:fill="auto"/>
            <w:vAlign w:val="center"/>
            <w:hideMark/>
          </w:tcPr>
          <w:p w14:paraId="4E647DEF"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13,9</w:t>
            </w:r>
          </w:p>
        </w:tc>
        <w:tc>
          <w:tcPr>
            <w:tcW w:w="491" w:type="pct"/>
            <w:tcBorders>
              <w:top w:val="nil"/>
              <w:left w:val="nil"/>
              <w:bottom w:val="single" w:sz="8" w:space="0" w:color="auto"/>
              <w:right w:val="single" w:sz="8" w:space="0" w:color="auto"/>
            </w:tcBorders>
            <w:shd w:val="clear" w:color="auto" w:fill="auto"/>
            <w:vAlign w:val="center"/>
            <w:hideMark/>
          </w:tcPr>
          <w:p w14:paraId="00402893"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81,7</w:t>
            </w:r>
          </w:p>
        </w:tc>
        <w:tc>
          <w:tcPr>
            <w:tcW w:w="491" w:type="pct"/>
            <w:tcBorders>
              <w:top w:val="nil"/>
              <w:left w:val="nil"/>
              <w:bottom w:val="single" w:sz="8" w:space="0" w:color="auto"/>
              <w:right w:val="single" w:sz="8" w:space="0" w:color="auto"/>
            </w:tcBorders>
            <w:shd w:val="clear" w:color="auto" w:fill="auto"/>
            <w:vAlign w:val="center"/>
            <w:hideMark/>
          </w:tcPr>
          <w:p w14:paraId="38612E59"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162,7</w:t>
            </w:r>
          </w:p>
        </w:tc>
      </w:tr>
      <w:tr w:rsidR="00EF07DA" w:rsidRPr="00B260DC" w14:paraId="784D3929"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2C13E4E1" w14:textId="3CF66877" w:rsidR="00241647" w:rsidRPr="00B260DC" w:rsidRDefault="00EF07DA" w:rsidP="00241647">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H</w:t>
            </w:r>
            <w:r w:rsidR="00241647" w:rsidRPr="00B260DC">
              <w:rPr>
                <w:rFonts w:ascii="Times New Roman" w:eastAsia="Times New Roman" w:hAnsi="Times New Roman" w:cs="Times New Roman"/>
                <w:b/>
                <w:bCs/>
                <w:color w:val="000000"/>
                <w:lang w:val="en-US" w:eastAsia="tr-TR" w:bidi="ar-SA"/>
              </w:rPr>
              <w:t>ydraulic</w:t>
            </w:r>
          </w:p>
        </w:tc>
        <w:tc>
          <w:tcPr>
            <w:tcW w:w="313" w:type="pct"/>
            <w:tcBorders>
              <w:top w:val="nil"/>
              <w:left w:val="nil"/>
              <w:bottom w:val="single" w:sz="8" w:space="0" w:color="auto"/>
              <w:right w:val="single" w:sz="8" w:space="0" w:color="auto"/>
            </w:tcBorders>
            <w:shd w:val="clear" w:color="000000" w:fill="D2EAF1"/>
            <w:noWrap/>
            <w:vAlign w:val="center"/>
            <w:hideMark/>
          </w:tcPr>
          <w:p w14:paraId="1240619D"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w:t>
            </w:r>
          </w:p>
        </w:tc>
        <w:tc>
          <w:tcPr>
            <w:tcW w:w="343" w:type="pct"/>
            <w:tcBorders>
              <w:top w:val="nil"/>
              <w:left w:val="nil"/>
              <w:bottom w:val="single" w:sz="8" w:space="0" w:color="auto"/>
              <w:right w:val="single" w:sz="8" w:space="0" w:color="auto"/>
            </w:tcBorders>
            <w:shd w:val="clear" w:color="000000" w:fill="D2EAF1"/>
            <w:noWrap/>
            <w:vAlign w:val="center"/>
            <w:hideMark/>
          </w:tcPr>
          <w:p w14:paraId="4AED6E4B"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930</w:t>
            </w:r>
          </w:p>
        </w:tc>
        <w:tc>
          <w:tcPr>
            <w:tcW w:w="313" w:type="pct"/>
            <w:tcBorders>
              <w:top w:val="nil"/>
              <w:left w:val="nil"/>
              <w:bottom w:val="single" w:sz="8" w:space="0" w:color="auto"/>
              <w:right w:val="single" w:sz="8" w:space="0" w:color="auto"/>
            </w:tcBorders>
            <w:shd w:val="clear" w:color="000000" w:fill="D2EAF1"/>
            <w:noWrap/>
            <w:vAlign w:val="center"/>
            <w:hideMark/>
          </w:tcPr>
          <w:p w14:paraId="11AD1E2C"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217</w:t>
            </w:r>
          </w:p>
        </w:tc>
        <w:tc>
          <w:tcPr>
            <w:tcW w:w="343" w:type="pct"/>
            <w:tcBorders>
              <w:top w:val="nil"/>
              <w:left w:val="nil"/>
              <w:bottom w:val="single" w:sz="8" w:space="0" w:color="auto"/>
              <w:right w:val="single" w:sz="8" w:space="0" w:color="auto"/>
            </w:tcBorders>
            <w:shd w:val="clear" w:color="000000" w:fill="D2EAF1"/>
            <w:noWrap/>
            <w:vAlign w:val="center"/>
            <w:hideMark/>
          </w:tcPr>
          <w:p w14:paraId="396B392E"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598</w:t>
            </w:r>
          </w:p>
        </w:tc>
        <w:tc>
          <w:tcPr>
            <w:tcW w:w="432" w:type="pct"/>
            <w:tcBorders>
              <w:top w:val="nil"/>
              <w:left w:val="nil"/>
              <w:bottom w:val="single" w:sz="8" w:space="0" w:color="auto"/>
              <w:right w:val="single" w:sz="8" w:space="0" w:color="auto"/>
            </w:tcBorders>
            <w:shd w:val="clear" w:color="000000" w:fill="D2EAF1"/>
            <w:vAlign w:val="center"/>
            <w:hideMark/>
          </w:tcPr>
          <w:p w14:paraId="617D6037"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2.116,3</w:t>
            </w:r>
          </w:p>
        </w:tc>
        <w:tc>
          <w:tcPr>
            <w:tcW w:w="491" w:type="pct"/>
            <w:tcBorders>
              <w:top w:val="nil"/>
              <w:left w:val="nil"/>
              <w:bottom w:val="single" w:sz="8" w:space="0" w:color="auto"/>
              <w:right w:val="single" w:sz="8" w:space="0" w:color="auto"/>
            </w:tcBorders>
            <w:shd w:val="clear" w:color="000000" w:fill="D2EAF1"/>
            <w:vAlign w:val="center"/>
            <w:hideMark/>
          </w:tcPr>
          <w:p w14:paraId="21E11B43"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9.960,0</w:t>
            </w:r>
          </w:p>
        </w:tc>
        <w:tc>
          <w:tcPr>
            <w:tcW w:w="491" w:type="pct"/>
            <w:tcBorders>
              <w:top w:val="nil"/>
              <w:left w:val="nil"/>
              <w:bottom w:val="single" w:sz="8" w:space="0" w:color="auto"/>
              <w:right w:val="single" w:sz="8" w:space="0" w:color="auto"/>
            </w:tcBorders>
            <w:shd w:val="clear" w:color="000000" w:fill="D2EAF1"/>
            <w:vAlign w:val="center"/>
            <w:hideMark/>
          </w:tcPr>
          <w:p w14:paraId="53DFA7CA"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11.096,3</w:t>
            </w:r>
          </w:p>
        </w:tc>
        <w:tc>
          <w:tcPr>
            <w:tcW w:w="491" w:type="pct"/>
            <w:tcBorders>
              <w:top w:val="nil"/>
              <w:left w:val="nil"/>
              <w:bottom w:val="single" w:sz="8" w:space="0" w:color="auto"/>
              <w:right w:val="single" w:sz="8" w:space="0" w:color="auto"/>
            </w:tcBorders>
            <w:shd w:val="clear" w:color="000000" w:fill="D2EAF1"/>
            <w:vAlign w:val="center"/>
            <w:hideMark/>
          </w:tcPr>
          <w:p w14:paraId="4634D10A"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11.706,4</w:t>
            </w:r>
          </w:p>
        </w:tc>
        <w:tc>
          <w:tcPr>
            <w:tcW w:w="491" w:type="pct"/>
            <w:tcBorders>
              <w:top w:val="nil"/>
              <w:left w:val="nil"/>
              <w:bottom w:val="single" w:sz="8" w:space="0" w:color="auto"/>
              <w:right w:val="single" w:sz="8" w:space="0" w:color="auto"/>
            </w:tcBorders>
            <w:shd w:val="clear" w:color="000000" w:fill="D2EAF1"/>
            <w:vAlign w:val="center"/>
            <w:hideMark/>
          </w:tcPr>
          <w:p w14:paraId="7344529B"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12.588,5</w:t>
            </w:r>
          </w:p>
        </w:tc>
        <w:tc>
          <w:tcPr>
            <w:tcW w:w="491" w:type="pct"/>
            <w:tcBorders>
              <w:top w:val="nil"/>
              <w:left w:val="nil"/>
              <w:bottom w:val="single" w:sz="8" w:space="0" w:color="auto"/>
              <w:right w:val="single" w:sz="8" w:space="0" w:color="auto"/>
            </w:tcBorders>
            <w:shd w:val="clear" w:color="000000" w:fill="D2EAF1"/>
            <w:vAlign w:val="center"/>
            <w:hideMark/>
          </w:tcPr>
          <w:p w14:paraId="1F220CAE"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12.434,7</w:t>
            </w:r>
          </w:p>
        </w:tc>
      </w:tr>
      <w:tr w:rsidR="00EF07DA" w:rsidRPr="00B260DC" w14:paraId="1C63827F"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4596E4D0" w14:textId="37CD8C05" w:rsidR="00EF07DA" w:rsidRPr="00B260DC" w:rsidRDefault="00241647"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Wind</w:t>
            </w:r>
          </w:p>
        </w:tc>
        <w:tc>
          <w:tcPr>
            <w:tcW w:w="313" w:type="pct"/>
            <w:tcBorders>
              <w:top w:val="nil"/>
              <w:left w:val="nil"/>
              <w:bottom w:val="single" w:sz="8" w:space="0" w:color="auto"/>
              <w:right w:val="single" w:sz="8" w:space="0" w:color="auto"/>
            </w:tcBorders>
            <w:shd w:val="clear" w:color="auto" w:fill="auto"/>
            <w:noWrap/>
            <w:vAlign w:val="center"/>
            <w:hideMark/>
          </w:tcPr>
          <w:p w14:paraId="48D4D069"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469</w:t>
            </w:r>
          </w:p>
        </w:tc>
        <w:tc>
          <w:tcPr>
            <w:tcW w:w="343" w:type="pct"/>
            <w:tcBorders>
              <w:top w:val="nil"/>
              <w:left w:val="nil"/>
              <w:bottom w:val="single" w:sz="8" w:space="0" w:color="auto"/>
              <w:right w:val="single" w:sz="8" w:space="0" w:color="auto"/>
            </w:tcBorders>
            <w:shd w:val="clear" w:color="auto" w:fill="auto"/>
            <w:noWrap/>
            <w:vAlign w:val="center"/>
            <w:hideMark/>
          </w:tcPr>
          <w:p w14:paraId="274C259C"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685</w:t>
            </w:r>
          </w:p>
        </w:tc>
        <w:tc>
          <w:tcPr>
            <w:tcW w:w="313" w:type="pct"/>
            <w:tcBorders>
              <w:top w:val="nil"/>
              <w:left w:val="nil"/>
              <w:bottom w:val="single" w:sz="8" w:space="0" w:color="auto"/>
              <w:right w:val="single" w:sz="8" w:space="0" w:color="auto"/>
            </w:tcBorders>
            <w:shd w:val="clear" w:color="auto" w:fill="auto"/>
            <w:noWrap/>
            <w:vAlign w:val="center"/>
            <w:hideMark/>
          </w:tcPr>
          <w:p w14:paraId="2F4BA6DE"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76</w:t>
            </w:r>
          </w:p>
        </w:tc>
        <w:tc>
          <w:tcPr>
            <w:tcW w:w="343" w:type="pct"/>
            <w:tcBorders>
              <w:top w:val="nil"/>
              <w:left w:val="nil"/>
              <w:bottom w:val="single" w:sz="8" w:space="0" w:color="auto"/>
              <w:right w:val="single" w:sz="8" w:space="0" w:color="auto"/>
            </w:tcBorders>
            <w:shd w:val="clear" w:color="auto" w:fill="auto"/>
            <w:noWrap/>
            <w:vAlign w:val="center"/>
            <w:hideMark/>
          </w:tcPr>
          <w:p w14:paraId="044D5A49"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825</w:t>
            </w:r>
          </w:p>
        </w:tc>
        <w:tc>
          <w:tcPr>
            <w:tcW w:w="432" w:type="pct"/>
            <w:tcBorders>
              <w:top w:val="nil"/>
              <w:left w:val="nil"/>
              <w:bottom w:val="single" w:sz="8" w:space="0" w:color="auto"/>
              <w:right w:val="single" w:sz="8" w:space="0" w:color="auto"/>
            </w:tcBorders>
            <w:shd w:val="clear" w:color="auto" w:fill="auto"/>
            <w:vAlign w:val="center"/>
            <w:hideMark/>
          </w:tcPr>
          <w:p w14:paraId="268D4883"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2.732,1</w:t>
            </w:r>
          </w:p>
        </w:tc>
        <w:tc>
          <w:tcPr>
            <w:tcW w:w="491" w:type="pct"/>
            <w:tcBorders>
              <w:top w:val="nil"/>
              <w:left w:val="nil"/>
              <w:bottom w:val="single" w:sz="8" w:space="0" w:color="auto"/>
              <w:right w:val="single" w:sz="8" w:space="0" w:color="auto"/>
            </w:tcBorders>
            <w:shd w:val="clear" w:color="auto" w:fill="auto"/>
            <w:vAlign w:val="center"/>
            <w:hideMark/>
          </w:tcPr>
          <w:p w14:paraId="15238097"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4.319,8</w:t>
            </w:r>
          </w:p>
        </w:tc>
        <w:tc>
          <w:tcPr>
            <w:tcW w:w="491" w:type="pct"/>
            <w:tcBorders>
              <w:top w:val="nil"/>
              <w:left w:val="nil"/>
              <w:bottom w:val="single" w:sz="8" w:space="0" w:color="auto"/>
              <w:right w:val="single" w:sz="8" w:space="0" w:color="auto"/>
            </w:tcBorders>
            <w:shd w:val="clear" w:color="auto" w:fill="auto"/>
            <w:vAlign w:val="center"/>
            <w:hideMark/>
          </w:tcPr>
          <w:p w14:paraId="0E08E0C6"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5.238,7</w:t>
            </w:r>
          </w:p>
        </w:tc>
        <w:tc>
          <w:tcPr>
            <w:tcW w:w="491" w:type="pct"/>
            <w:tcBorders>
              <w:top w:val="nil"/>
              <w:left w:val="nil"/>
              <w:bottom w:val="single" w:sz="8" w:space="0" w:color="auto"/>
              <w:right w:val="single" w:sz="8" w:space="0" w:color="auto"/>
            </w:tcBorders>
            <w:shd w:val="clear" w:color="auto" w:fill="auto"/>
            <w:vAlign w:val="center"/>
            <w:hideMark/>
          </w:tcPr>
          <w:p w14:paraId="05A3BD16"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6.200,0</w:t>
            </w:r>
          </w:p>
        </w:tc>
        <w:tc>
          <w:tcPr>
            <w:tcW w:w="491" w:type="pct"/>
            <w:tcBorders>
              <w:top w:val="nil"/>
              <w:left w:val="nil"/>
              <w:bottom w:val="single" w:sz="8" w:space="0" w:color="auto"/>
              <w:right w:val="single" w:sz="8" w:space="0" w:color="auto"/>
            </w:tcBorders>
            <w:shd w:val="clear" w:color="auto" w:fill="auto"/>
            <w:vAlign w:val="center"/>
            <w:hideMark/>
          </w:tcPr>
          <w:p w14:paraId="7599AE76"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6.495,6</w:t>
            </w:r>
          </w:p>
        </w:tc>
        <w:tc>
          <w:tcPr>
            <w:tcW w:w="491" w:type="pct"/>
            <w:tcBorders>
              <w:top w:val="nil"/>
              <w:left w:val="nil"/>
              <w:bottom w:val="single" w:sz="8" w:space="0" w:color="auto"/>
              <w:right w:val="single" w:sz="8" w:space="0" w:color="auto"/>
            </w:tcBorders>
            <w:shd w:val="clear" w:color="auto" w:fill="auto"/>
            <w:vAlign w:val="center"/>
            <w:hideMark/>
          </w:tcPr>
          <w:p w14:paraId="23C6CAEC"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6.440,0</w:t>
            </w:r>
          </w:p>
        </w:tc>
      </w:tr>
      <w:tr w:rsidR="00EF07DA" w:rsidRPr="00B260DC" w14:paraId="6BF221FC"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309215E8" w14:textId="1043B419" w:rsidR="00EF07DA" w:rsidRPr="00B260DC" w:rsidRDefault="00241647"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Geothermal</w:t>
            </w:r>
          </w:p>
        </w:tc>
        <w:tc>
          <w:tcPr>
            <w:tcW w:w="313" w:type="pct"/>
            <w:tcBorders>
              <w:top w:val="nil"/>
              <w:left w:val="nil"/>
              <w:bottom w:val="single" w:sz="8" w:space="0" w:color="auto"/>
              <w:right w:val="single" w:sz="8" w:space="0" w:color="auto"/>
            </w:tcBorders>
            <w:shd w:val="clear" w:color="000000" w:fill="D2EAF1"/>
            <w:noWrap/>
            <w:vAlign w:val="center"/>
            <w:hideMark/>
          </w:tcPr>
          <w:p w14:paraId="6F5F41F7"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72</w:t>
            </w:r>
          </w:p>
        </w:tc>
        <w:tc>
          <w:tcPr>
            <w:tcW w:w="343" w:type="pct"/>
            <w:tcBorders>
              <w:top w:val="nil"/>
              <w:left w:val="nil"/>
              <w:bottom w:val="single" w:sz="8" w:space="0" w:color="auto"/>
              <w:right w:val="single" w:sz="8" w:space="0" w:color="auto"/>
            </w:tcBorders>
            <w:shd w:val="clear" w:color="000000" w:fill="D2EAF1"/>
            <w:noWrap/>
            <w:vAlign w:val="center"/>
            <w:hideMark/>
          </w:tcPr>
          <w:p w14:paraId="34729505"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72</w:t>
            </w:r>
          </w:p>
        </w:tc>
        <w:tc>
          <w:tcPr>
            <w:tcW w:w="313" w:type="pct"/>
            <w:tcBorders>
              <w:top w:val="nil"/>
              <w:left w:val="nil"/>
              <w:bottom w:val="single" w:sz="8" w:space="0" w:color="auto"/>
              <w:right w:val="single" w:sz="8" w:space="0" w:color="auto"/>
            </w:tcBorders>
            <w:shd w:val="clear" w:color="000000" w:fill="D2EAF1"/>
            <w:noWrap/>
            <w:vAlign w:val="center"/>
            <w:hideMark/>
          </w:tcPr>
          <w:p w14:paraId="2ACBB70F"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140</w:t>
            </w:r>
          </w:p>
        </w:tc>
        <w:tc>
          <w:tcPr>
            <w:tcW w:w="343" w:type="pct"/>
            <w:tcBorders>
              <w:top w:val="nil"/>
              <w:left w:val="nil"/>
              <w:bottom w:val="single" w:sz="8" w:space="0" w:color="auto"/>
              <w:right w:val="single" w:sz="8" w:space="0" w:color="auto"/>
            </w:tcBorders>
            <w:shd w:val="clear" w:color="000000" w:fill="D2EAF1"/>
            <w:noWrap/>
            <w:vAlign w:val="center"/>
            <w:hideMark/>
          </w:tcPr>
          <w:p w14:paraId="643A96E9"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228</w:t>
            </w:r>
          </w:p>
        </w:tc>
        <w:tc>
          <w:tcPr>
            <w:tcW w:w="432" w:type="pct"/>
            <w:tcBorders>
              <w:top w:val="nil"/>
              <w:left w:val="nil"/>
              <w:bottom w:val="single" w:sz="8" w:space="0" w:color="auto"/>
              <w:right w:val="single" w:sz="8" w:space="0" w:color="auto"/>
            </w:tcBorders>
            <w:shd w:val="clear" w:color="000000" w:fill="D2EAF1"/>
            <w:vAlign w:val="center"/>
            <w:hideMark/>
          </w:tcPr>
          <w:p w14:paraId="36BC4807"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389,9</w:t>
            </w:r>
          </w:p>
        </w:tc>
        <w:tc>
          <w:tcPr>
            <w:tcW w:w="491" w:type="pct"/>
            <w:tcBorders>
              <w:top w:val="nil"/>
              <w:left w:val="nil"/>
              <w:bottom w:val="single" w:sz="8" w:space="0" w:color="auto"/>
              <w:right w:val="single" w:sz="8" w:space="0" w:color="auto"/>
            </w:tcBorders>
            <w:shd w:val="clear" w:color="000000" w:fill="D2EAF1"/>
            <w:vAlign w:val="center"/>
            <w:hideMark/>
          </w:tcPr>
          <w:p w14:paraId="70241725"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599,2</w:t>
            </w:r>
          </w:p>
        </w:tc>
        <w:tc>
          <w:tcPr>
            <w:tcW w:w="491" w:type="pct"/>
            <w:tcBorders>
              <w:top w:val="nil"/>
              <w:left w:val="nil"/>
              <w:bottom w:val="single" w:sz="8" w:space="0" w:color="auto"/>
              <w:right w:val="single" w:sz="8" w:space="0" w:color="auto"/>
            </w:tcBorders>
            <w:shd w:val="clear" w:color="000000" w:fill="D2EAF1"/>
            <w:vAlign w:val="center"/>
            <w:hideMark/>
          </w:tcPr>
          <w:p w14:paraId="3398E825"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752,1</w:t>
            </w:r>
          </w:p>
        </w:tc>
        <w:tc>
          <w:tcPr>
            <w:tcW w:w="491" w:type="pct"/>
            <w:tcBorders>
              <w:top w:val="nil"/>
              <w:left w:val="nil"/>
              <w:bottom w:val="single" w:sz="8" w:space="0" w:color="auto"/>
              <w:right w:val="single" w:sz="8" w:space="0" w:color="auto"/>
            </w:tcBorders>
            <w:shd w:val="clear" w:color="000000" w:fill="D2EAF1"/>
            <w:vAlign w:val="center"/>
            <w:hideMark/>
          </w:tcPr>
          <w:p w14:paraId="0C0E971B"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996,8</w:t>
            </w:r>
          </w:p>
        </w:tc>
        <w:tc>
          <w:tcPr>
            <w:tcW w:w="491" w:type="pct"/>
            <w:tcBorders>
              <w:top w:val="nil"/>
              <w:left w:val="nil"/>
              <w:bottom w:val="single" w:sz="8" w:space="0" w:color="auto"/>
              <w:right w:val="single" w:sz="8" w:space="0" w:color="auto"/>
            </w:tcBorders>
            <w:shd w:val="clear" w:color="000000" w:fill="D2EAF1"/>
            <w:vAlign w:val="center"/>
            <w:hideMark/>
          </w:tcPr>
          <w:p w14:paraId="26C79B1C"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1.252,7</w:t>
            </w:r>
          </w:p>
        </w:tc>
        <w:tc>
          <w:tcPr>
            <w:tcW w:w="491" w:type="pct"/>
            <w:tcBorders>
              <w:top w:val="nil"/>
              <w:left w:val="nil"/>
              <w:bottom w:val="single" w:sz="8" w:space="0" w:color="auto"/>
              <w:right w:val="single" w:sz="8" w:space="0" w:color="auto"/>
            </w:tcBorders>
            <w:shd w:val="clear" w:color="000000" w:fill="D2EAF1"/>
            <w:vAlign w:val="center"/>
            <w:hideMark/>
          </w:tcPr>
          <w:p w14:paraId="529652C5"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1.437,5</w:t>
            </w:r>
          </w:p>
        </w:tc>
      </w:tr>
      <w:tr w:rsidR="00EF07DA" w:rsidRPr="00B260DC" w14:paraId="43058461" w14:textId="77777777" w:rsidTr="004D08BE">
        <w:trPr>
          <w:trHeight w:val="300"/>
        </w:trPr>
        <w:tc>
          <w:tcPr>
            <w:tcW w:w="799" w:type="pct"/>
            <w:tcBorders>
              <w:top w:val="nil"/>
              <w:left w:val="single" w:sz="8" w:space="0" w:color="auto"/>
              <w:bottom w:val="single" w:sz="8" w:space="0" w:color="auto"/>
              <w:right w:val="single" w:sz="8" w:space="0" w:color="auto"/>
            </w:tcBorders>
            <w:shd w:val="clear" w:color="auto" w:fill="auto"/>
            <w:noWrap/>
            <w:vAlign w:val="center"/>
            <w:hideMark/>
          </w:tcPr>
          <w:p w14:paraId="430EB942" w14:textId="12431288" w:rsidR="00EF07DA" w:rsidRPr="00B260DC" w:rsidRDefault="00EF07DA"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Bi</w:t>
            </w:r>
            <w:r w:rsidR="00241647" w:rsidRPr="00B260DC">
              <w:rPr>
                <w:rFonts w:ascii="Times New Roman" w:eastAsia="Times New Roman" w:hAnsi="Times New Roman" w:cs="Times New Roman"/>
                <w:b/>
                <w:bCs/>
                <w:color w:val="000000"/>
                <w:lang w:val="en-US" w:eastAsia="tr-TR" w:bidi="ar-SA"/>
              </w:rPr>
              <w:t>omass</w:t>
            </w:r>
          </w:p>
        </w:tc>
        <w:tc>
          <w:tcPr>
            <w:tcW w:w="313" w:type="pct"/>
            <w:tcBorders>
              <w:top w:val="nil"/>
              <w:left w:val="nil"/>
              <w:bottom w:val="single" w:sz="8" w:space="0" w:color="auto"/>
              <w:right w:val="single" w:sz="8" w:space="0" w:color="auto"/>
            </w:tcBorders>
            <w:shd w:val="clear" w:color="auto" w:fill="auto"/>
            <w:noWrap/>
            <w:vAlign w:val="center"/>
            <w:hideMark/>
          </w:tcPr>
          <w:p w14:paraId="26E5E46E"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45</w:t>
            </w:r>
          </w:p>
        </w:tc>
        <w:tc>
          <w:tcPr>
            <w:tcW w:w="343" w:type="pct"/>
            <w:tcBorders>
              <w:top w:val="nil"/>
              <w:left w:val="nil"/>
              <w:bottom w:val="single" w:sz="8" w:space="0" w:color="auto"/>
              <w:right w:val="single" w:sz="8" w:space="0" w:color="auto"/>
            </w:tcBorders>
            <w:shd w:val="clear" w:color="auto" w:fill="auto"/>
            <w:noWrap/>
            <w:vAlign w:val="center"/>
            <w:hideMark/>
          </w:tcPr>
          <w:p w14:paraId="5C79266D"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73</w:t>
            </w:r>
          </w:p>
        </w:tc>
        <w:tc>
          <w:tcPr>
            <w:tcW w:w="313" w:type="pct"/>
            <w:tcBorders>
              <w:top w:val="nil"/>
              <w:left w:val="nil"/>
              <w:bottom w:val="single" w:sz="8" w:space="0" w:color="auto"/>
              <w:right w:val="single" w:sz="8" w:space="0" w:color="auto"/>
            </w:tcBorders>
            <w:shd w:val="clear" w:color="auto" w:fill="auto"/>
            <w:noWrap/>
            <w:vAlign w:val="center"/>
            <w:hideMark/>
          </w:tcPr>
          <w:p w14:paraId="2EC414F7"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101</w:t>
            </w:r>
          </w:p>
        </w:tc>
        <w:tc>
          <w:tcPr>
            <w:tcW w:w="343" w:type="pct"/>
            <w:tcBorders>
              <w:top w:val="nil"/>
              <w:left w:val="nil"/>
              <w:bottom w:val="single" w:sz="8" w:space="0" w:color="auto"/>
              <w:right w:val="single" w:sz="8" w:space="0" w:color="auto"/>
            </w:tcBorders>
            <w:shd w:val="clear" w:color="auto" w:fill="auto"/>
            <w:noWrap/>
            <w:vAlign w:val="center"/>
            <w:hideMark/>
          </w:tcPr>
          <w:p w14:paraId="33651AC1"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147</w:t>
            </w:r>
          </w:p>
        </w:tc>
        <w:tc>
          <w:tcPr>
            <w:tcW w:w="432" w:type="pct"/>
            <w:tcBorders>
              <w:top w:val="nil"/>
              <w:left w:val="nil"/>
              <w:bottom w:val="single" w:sz="8" w:space="0" w:color="auto"/>
              <w:right w:val="single" w:sz="8" w:space="0" w:color="auto"/>
            </w:tcBorders>
            <w:shd w:val="clear" w:color="auto" w:fill="auto"/>
            <w:vAlign w:val="center"/>
            <w:hideMark/>
          </w:tcPr>
          <w:p w14:paraId="48C01B7B"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185,2</w:t>
            </w:r>
          </w:p>
        </w:tc>
        <w:tc>
          <w:tcPr>
            <w:tcW w:w="491" w:type="pct"/>
            <w:tcBorders>
              <w:top w:val="nil"/>
              <w:left w:val="nil"/>
              <w:bottom w:val="single" w:sz="8" w:space="0" w:color="auto"/>
              <w:right w:val="single" w:sz="8" w:space="0" w:color="auto"/>
            </w:tcBorders>
            <w:shd w:val="clear" w:color="auto" w:fill="auto"/>
            <w:vAlign w:val="center"/>
            <w:hideMark/>
          </w:tcPr>
          <w:p w14:paraId="0CEB0E76"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203,7</w:t>
            </w:r>
          </w:p>
        </w:tc>
        <w:tc>
          <w:tcPr>
            <w:tcW w:w="491" w:type="pct"/>
            <w:tcBorders>
              <w:top w:val="nil"/>
              <w:left w:val="nil"/>
              <w:bottom w:val="single" w:sz="8" w:space="0" w:color="auto"/>
              <w:right w:val="single" w:sz="8" w:space="0" w:color="auto"/>
            </w:tcBorders>
            <w:shd w:val="clear" w:color="auto" w:fill="auto"/>
            <w:vAlign w:val="center"/>
            <w:hideMark/>
          </w:tcPr>
          <w:p w14:paraId="30967100"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300,0</w:t>
            </w:r>
          </w:p>
        </w:tc>
        <w:tc>
          <w:tcPr>
            <w:tcW w:w="491" w:type="pct"/>
            <w:tcBorders>
              <w:top w:val="nil"/>
              <w:left w:val="nil"/>
              <w:bottom w:val="single" w:sz="8" w:space="0" w:color="auto"/>
              <w:right w:val="single" w:sz="8" w:space="0" w:color="auto"/>
            </w:tcBorders>
            <w:shd w:val="clear" w:color="auto" w:fill="auto"/>
            <w:vAlign w:val="center"/>
            <w:hideMark/>
          </w:tcPr>
          <w:p w14:paraId="1679E651"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349,2</w:t>
            </w:r>
          </w:p>
        </w:tc>
        <w:tc>
          <w:tcPr>
            <w:tcW w:w="491" w:type="pct"/>
            <w:tcBorders>
              <w:top w:val="nil"/>
              <w:left w:val="nil"/>
              <w:bottom w:val="single" w:sz="8" w:space="0" w:color="auto"/>
              <w:right w:val="single" w:sz="8" w:space="0" w:color="auto"/>
            </w:tcBorders>
            <w:shd w:val="clear" w:color="auto" w:fill="auto"/>
            <w:vAlign w:val="center"/>
            <w:hideMark/>
          </w:tcPr>
          <w:p w14:paraId="5D8578AE" w14:textId="77777777" w:rsidR="00EF07DA" w:rsidRPr="00B260DC" w:rsidRDefault="00EF07DA" w:rsidP="00EF07DA">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503,1</w:t>
            </w:r>
          </w:p>
        </w:tc>
        <w:tc>
          <w:tcPr>
            <w:tcW w:w="491" w:type="pct"/>
            <w:tcBorders>
              <w:top w:val="nil"/>
              <w:left w:val="nil"/>
              <w:bottom w:val="single" w:sz="8" w:space="0" w:color="auto"/>
              <w:right w:val="single" w:sz="8" w:space="0" w:color="auto"/>
            </w:tcBorders>
            <w:shd w:val="clear" w:color="auto" w:fill="auto"/>
            <w:vAlign w:val="center"/>
            <w:hideMark/>
          </w:tcPr>
          <w:p w14:paraId="6473A172" w14:textId="77777777" w:rsidR="00EF07DA" w:rsidRPr="00B260DC" w:rsidRDefault="00EF07DA" w:rsidP="00EF07DA">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671,2</w:t>
            </w:r>
          </w:p>
        </w:tc>
      </w:tr>
      <w:tr w:rsidR="00EF07DA" w:rsidRPr="00B260DC" w14:paraId="6A0FADEA" w14:textId="77777777" w:rsidTr="004D08BE">
        <w:trPr>
          <w:trHeight w:val="300"/>
        </w:trPr>
        <w:tc>
          <w:tcPr>
            <w:tcW w:w="799" w:type="pct"/>
            <w:tcBorders>
              <w:top w:val="nil"/>
              <w:left w:val="single" w:sz="8" w:space="0" w:color="auto"/>
              <w:bottom w:val="single" w:sz="8" w:space="0" w:color="auto"/>
              <w:right w:val="single" w:sz="8" w:space="0" w:color="auto"/>
            </w:tcBorders>
            <w:shd w:val="clear" w:color="000000" w:fill="D2EAF1"/>
            <w:noWrap/>
            <w:vAlign w:val="center"/>
            <w:hideMark/>
          </w:tcPr>
          <w:p w14:paraId="45B461A4" w14:textId="1ACF22E8" w:rsidR="00EF07DA" w:rsidRPr="00B260DC" w:rsidRDefault="00EF07DA" w:rsidP="00EF07DA">
            <w:pPr>
              <w:spacing w:after="0" w:line="240" w:lineRule="auto"/>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G</w:t>
            </w:r>
            <w:r w:rsidR="00241647" w:rsidRPr="00B260DC">
              <w:rPr>
                <w:rFonts w:ascii="Times New Roman" w:eastAsia="Times New Roman" w:hAnsi="Times New Roman" w:cs="Times New Roman"/>
                <w:b/>
                <w:bCs/>
                <w:color w:val="000000"/>
                <w:lang w:val="en-US" w:eastAsia="tr-TR" w:bidi="ar-SA"/>
              </w:rPr>
              <w:t>rand Total</w:t>
            </w:r>
          </w:p>
        </w:tc>
        <w:tc>
          <w:tcPr>
            <w:tcW w:w="313" w:type="pct"/>
            <w:tcBorders>
              <w:top w:val="nil"/>
              <w:left w:val="nil"/>
              <w:bottom w:val="single" w:sz="8" w:space="0" w:color="auto"/>
              <w:right w:val="single" w:sz="8" w:space="0" w:color="auto"/>
            </w:tcBorders>
            <w:shd w:val="clear" w:color="000000" w:fill="D2EAF1"/>
            <w:noWrap/>
            <w:vAlign w:val="center"/>
            <w:hideMark/>
          </w:tcPr>
          <w:p w14:paraId="3412B9B4"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608</w:t>
            </w:r>
          </w:p>
        </w:tc>
        <w:tc>
          <w:tcPr>
            <w:tcW w:w="343" w:type="pct"/>
            <w:tcBorders>
              <w:top w:val="nil"/>
              <w:left w:val="nil"/>
              <w:bottom w:val="single" w:sz="8" w:space="0" w:color="auto"/>
              <w:right w:val="single" w:sz="8" w:space="0" w:color="auto"/>
            </w:tcBorders>
            <w:shd w:val="clear" w:color="000000" w:fill="D2EAF1"/>
            <w:noWrap/>
            <w:vAlign w:val="center"/>
            <w:hideMark/>
          </w:tcPr>
          <w:p w14:paraId="4D6B0229"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1.760</w:t>
            </w:r>
          </w:p>
        </w:tc>
        <w:tc>
          <w:tcPr>
            <w:tcW w:w="313" w:type="pct"/>
            <w:tcBorders>
              <w:top w:val="nil"/>
              <w:left w:val="nil"/>
              <w:bottom w:val="single" w:sz="8" w:space="0" w:color="auto"/>
              <w:right w:val="single" w:sz="8" w:space="0" w:color="auto"/>
            </w:tcBorders>
            <w:shd w:val="clear" w:color="000000" w:fill="D2EAF1"/>
            <w:noWrap/>
            <w:vAlign w:val="center"/>
            <w:hideMark/>
          </w:tcPr>
          <w:p w14:paraId="1D3EBB95"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534</w:t>
            </w:r>
          </w:p>
        </w:tc>
        <w:tc>
          <w:tcPr>
            <w:tcW w:w="343" w:type="pct"/>
            <w:tcBorders>
              <w:top w:val="nil"/>
              <w:left w:val="nil"/>
              <w:bottom w:val="single" w:sz="8" w:space="0" w:color="auto"/>
              <w:right w:val="single" w:sz="8" w:space="0" w:color="auto"/>
            </w:tcBorders>
            <w:shd w:val="clear" w:color="000000" w:fill="D2EAF1"/>
            <w:noWrap/>
            <w:vAlign w:val="center"/>
            <w:hideMark/>
          </w:tcPr>
          <w:p w14:paraId="0AAF110F"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1.798</w:t>
            </w:r>
          </w:p>
        </w:tc>
        <w:tc>
          <w:tcPr>
            <w:tcW w:w="432" w:type="pct"/>
            <w:tcBorders>
              <w:top w:val="nil"/>
              <w:left w:val="nil"/>
              <w:bottom w:val="single" w:sz="8" w:space="0" w:color="auto"/>
              <w:right w:val="single" w:sz="8" w:space="0" w:color="auto"/>
            </w:tcBorders>
            <w:shd w:val="clear" w:color="000000" w:fill="D2EAF1"/>
            <w:vAlign w:val="center"/>
            <w:hideMark/>
          </w:tcPr>
          <w:p w14:paraId="792E1C53"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5.423,6</w:t>
            </w:r>
          </w:p>
        </w:tc>
        <w:tc>
          <w:tcPr>
            <w:tcW w:w="491" w:type="pct"/>
            <w:tcBorders>
              <w:top w:val="nil"/>
              <w:left w:val="nil"/>
              <w:bottom w:val="single" w:sz="8" w:space="0" w:color="auto"/>
              <w:right w:val="single" w:sz="8" w:space="0" w:color="auto"/>
            </w:tcBorders>
            <w:shd w:val="clear" w:color="000000" w:fill="D2EAF1"/>
            <w:vAlign w:val="center"/>
            <w:hideMark/>
          </w:tcPr>
          <w:p w14:paraId="79019EF9"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15.082,7</w:t>
            </w:r>
          </w:p>
        </w:tc>
        <w:tc>
          <w:tcPr>
            <w:tcW w:w="491" w:type="pct"/>
            <w:tcBorders>
              <w:top w:val="nil"/>
              <w:left w:val="nil"/>
              <w:bottom w:val="single" w:sz="8" w:space="0" w:color="auto"/>
              <w:right w:val="single" w:sz="8" w:space="0" w:color="auto"/>
            </w:tcBorders>
            <w:shd w:val="clear" w:color="000000" w:fill="D2EAF1"/>
            <w:vAlign w:val="center"/>
            <w:hideMark/>
          </w:tcPr>
          <w:p w14:paraId="4E3CBC5A"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17.399,9</w:t>
            </w:r>
          </w:p>
        </w:tc>
        <w:tc>
          <w:tcPr>
            <w:tcW w:w="491" w:type="pct"/>
            <w:tcBorders>
              <w:top w:val="nil"/>
              <w:left w:val="nil"/>
              <w:bottom w:val="single" w:sz="8" w:space="0" w:color="auto"/>
              <w:right w:val="single" w:sz="8" w:space="0" w:color="auto"/>
            </w:tcBorders>
            <w:shd w:val="clear" w:color="000000" w:fill="D2EAF1"/>
            <w:vAlign w:val="center"/>
            <w:hideMark/>
          </w:tcPr>
          <w:p w14:paraId="0B12B951"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19.266,3</w:t>
            </w:r>
          </w:p>
        </w:tc>
        <w:tc>
          <w:tcPr>
            <w:tcW w:w="491" w:type="pct"/>
            <w:tcBorders>
              <w:top w:val="nil"/>
              <w:left w:val="nil"/>
              <w:bottom w:val="single" w:sz="8" w:space="0" w:color="auto"/>
              <w:right w:val="single" w:sz="8" w:space="0" w:color="auto"/>
            </w:tcBorders>
            <w:shd w:val="clear" w:color="000000" w:fill="D2EAF1"/>
            <w:vAlign w:val="center"/>
            <w:hideMark/>
          </w:tcPr>
          <w:p w14:paraId="685C0C20" w14:textId="77777777" w:rsidR="00EF07DA" w:rsidRPr="00B260DC" w:rsidRDefault="00EF07DA" w:rsidP="00EF07DA">
            <w:pPr>
              <w:spacing w:after="0" w:line="240" w:lineRule="auto"/>
              <w:jc w:val="right"/>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20.921,5</w:t>
            </w:r>
          </w:p>
        </w:tc>
        <w:tc>
          <w:tcPr>
            <w:tcW w:w="491" w:type="pct"/>
            <w:tcBorders>
              <w:top w:val="nil"/>
              <w:left w:val="nil"/>
              <w:bottom w:val="single" w:sz="8" w:space="0" w:color="auto"/>
              <w:right w:val="single" w:sz="8" w:space="0" w:color="auto"/>
            </w:tcBorders>
            <w:shd w:val="clear" w:color="000000" w:fill="D2EAF1"/>
            <w:vAlign w:val="center"/>
            <w:hideMark/>
          </w:tcPr>
          <w:p w14:paraId="2E4A0E34" w14:textId="77777777" w:rsidR="00EF07DA" w:rsidRPr="00B260DC" w:rsidRDefault="00EF07DA" w:rsidP="00EF07DA">
            <w:pPr>
              <w:spacing w:after="0" w:line="240" w:lineRule="auto"/>
              <w:jc w:val="center"/>
              <w:rPr>
                <w:rFonts w:ascii="Times New Roman" w:eastAsia="Times New Roman" w:hAnsi="Times New Roman" w:cs="Times New Roman"/>
                <w:b/>
                <w:bCs/>
                <w:color w:val="000000"/>
                <w:lang w:val="en-US" w:eastAsia="tr-TR" w:bidi="ar-SA"/>
              </w:rPr>
            </w:pPr>
            <w:r w:rsidRPr="00B260DC">
              <w:rPr>
                <w:rFonts w:ascii="Times New Roman" w:eastAsia="Times New Roman" w:hAnsi="Times New Roman" w:cs="Times New Roman"/>
                <w:b/>
                <w:bCs/>
                <w:color w:val="000000"/>
                <w:lang w:val="en-US" w:eastAsia="tr-TR" w:bidi="ar-SA"/>
              </w:rPr>
              <w:t xml:space="preserve">21.146,1 </w:t>
            </w:r>
          </w:p>
        </w:tc>
      </w:tr>
    </w:tbl>
    <w:p w14:paraId="768FDFB8"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08867D66" w14:textId="303A2154" w:rsidR="00D46870" w:rsidRPr="00B260DC" w:rsidRDefault="00D46870" w:rsidP="00A92F23">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w:t>
      </w:r>
      <w:r w:rsidR="00241647" w:rsidRPr="00B260DC">
        <w:rPr>
          <w:rFonts w:ascii="Times New Roman" w:eastAsiaTheme="minorEastAsia" w:hAnsi="Times New Roman" w:cs="Times New Roman"/>
          <w:sz w:val="24"/>
          <w:szCs w:val="24"/>
          <w:lang w:val="en-US"/>
        </w:rPr>
        <w:t xml:space="preserve"> In addition, by the end of 20</w:t>
      </w:r>
      <w:r w:rsidR="00A92F23" w:rsidRPr="00B260DC">
        <w:rPr>
          <w:rFonts w:ascii="Times New Roman" w:eastAsiaTheme="minorEastAsia" w:hAnsi="Times New Roman" w:cs="Times New Roman"/>
          <w:sz w:val="24"/>
          <w:szCs w:val="24"/>
          <w:lang w:val="en-US"/>
        </w:rPr>
        <w:t xml:space="preserve">20, </w:t>
      </w:r>
      <w:r w:rsidR="00A92F23" w:rsidRPr="00B260DC">
        <w:rPr>
          <w:rFonts w:asciiTheme="minorHAnsi" w:eastAsiaTheme="minorEastAsia" w:hAnsiTheme="minorHAnsi" w:cstheme="minorHAnsi"/>
          <w:sz w:val="24"/>
          <w:szCs w:val="24"/>
          <w:lang w:val="en-US"/>
        </w:rPr>
        <w:t>6.823,47 M</w:t>
      </w:r>
      <w:r w:rsidR="00A92F23" w:rsidRPr="00B260DC">
        <w:rPr>
          <w:rFonts w:ascii="Times New Roman" w:eastAsiaTheme="minorEastAsia" w:hAnsi="Times New Roman" w:cs="Times New Roman"/>
          <w:sz w:val="24"/>
          <w:szCs w:val="24"/>
          <w:lang w:val="en-US"/>
        </w:rPr>
        <w:t xml:space="preserve">W </w:t>
      </w:r>
      <w:r w:rsidR="00241647" w:rsidRPr="00B260DC">
        <w:rPr>
          <w:rFonts w:ascii="Times New Roman" w:eastAsiaTheme="minorEastAsia" w:hAnsi="Times New Roman" w:cs="Times New Roman"/>
          <w:sz w:val="24"/>
          <w:szCs w:val="24"/>
          <w:lang w:val="en-US"/>
        </w:rPr>
        <w:t>of unlicense</w:t>
      </w:r>
      <w:r w:rsidR="00A92F23" w:rsidRPr="00B260DC">
        <w:rPr>
          <w:rFonts w:ascii="Times New Roman" w:eastAsiaTheme="minorEastAsia" w:hAnsi="Times New Roman" w:cs="Times New Roman"/>
          <w:sz w:val="24"/>
          <w:szCs w:val="24"/>
          <w:lang w:val="en-US"/>
        </w:rPr>
        <w:t>d</w:t>
      </w:r>
      <w:r w:rsidR="00241647" w:rsidRPr="00B260DC">
        <w:rPr>
          <w:rFonts w:ascii="Times New Roman" w:eastAsiaTheme="minorEastAsia" w:hAnsi="Times New Roman" w:cs="Times New Roman"/>
          <w:sz w:val="24"/>
          <w:szCs w:val="24"/>
          <w:lang w:val="en-US"/>
        </w:rPr>
        <w:t xml:space="preserve"> installed capacity (natural gas plants excluded) are covered by </w:t>
      </w:r>
      <w:r w:rsidR="00DC473E">
        <w:rPr>
          <w:rFonts w:ascii="Times New Roman" w:eastAsiaTheme="minorEastAsia" w:hAnsi="Times New Roman" w:cs="Times New Roman"/>
          <w:sz w:val="24"/>
          <w:szCs w:val="24"/>
          <w:lang w:val="en-US"/>
        </w:rPr>
        <w:t>YEKDEM</w:t>
      </w:r>
      <w:r w:rsidR="00241647" w:rsidRPr="00B260DC">
        <w:rPr>
          <w:rFonts w:ascii="Times New Roman" w:eastAsiaTheme="minorEastAsia" w:hAnsi="Times New Roman" w:cs="Times New Roman"/>
          <w:sz w:val="24"/>
          <w:szCs w:val="24"/>
          <w:lang w:val="en-US"/>
        </w:rPr>
        <w:t>. Details are given at "Unlicensed Electricity Generation" in Section 1.3</w:t>
      </w:r>
      <w:r w:rsidR="001761FC">
        <w:rPr>
          <w:rFonts w:ascii="Times New Roman" w:eastAsiaTheme="minorEastAsia" w:hAnsi="Times New Roman" w:cs="Times New Roman"/>
          <w:sz w:val="24"/>
          <w:szCs w:val="24"/>
          <w:lang w:val="en-US"/>
        </w:rPr>
        <w:t>.</w:t>
      </w:r>
    </w:p>
    <w:p w14:paraId="2A8566BB" w14:textId="3AFC7B96" w:rsidR="00D46870" w:rsidRPr="00B260DC" w:rsidRDefault="00A92F23"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Including unlicensed power plants,</w:t>
      </w:r>
      <w:r w:rsidR="00D46870"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the share of installed capacity in the scope of the RES Support</w:t>
      </w:r>
      <w:r w:rsidRPr="00B260DC">
        <w:rPr>
          <w:rFonts w:ascii="Times New Roman" w:eastAsiaTheme="minorEastAsia" w:hAnsi="Times New Roman" w:cs="Times New Roman"/>
          <w:color w:val="FF0000"/>
          <w:sz w:val="24"/>
          <w:szCs w:val="24"/>
          <w:lang w:val="en-US"/>
        </w:rPr>
        <w:t xml:space="preserve"> </w:t>
      </w:r>
      <w:r w:rsidRPr="00B260DC">
        <w:rPr>
          <w:rFonts w:asciiTheme="minorHAnsi" w:eastAsiaTheme="minorEastAsia" w:hAnsiTheme="minorHAnsi" w:cstheme="minorHAnsi"/>
          <w:sz w:val="24"/>
          <w:szCs w:val="24"/>
          <w:lang w:val="en-US"/>
        </w:rPr>
        <w:t xml:space="preserve">in Turkey’s total installed power in 2019 </w:t>
      </w:r>
      <w:r w:rsidR="00E01BD2" w:rsidRPr="00B260DC">
        <w:rPr>
          <w:rFonts w:asciiTheme="minorHAnsi" w:eastAsiaTheme="minorEastAsia" w:hAnsiTheme="minorHAnsi" w:cstheme="minorHAnsi"/>
          <w:sz w:val="24"/>
          <w:szCs w:val="24"/>
          <w:lang w:val="en-US"/>
        </w:rPr>
        <w:t>22,92</w:t>
      </w:r>
      <w:r w:rsidRPr="00B260DC">
        <w:rPr>
          <w:rFonts w:asciiTheme="minorHAnsi" w:eastAsiaTheme="minorEastAsia" w:hAnsiTheme="minorHAnsi" w:cstheme="minorHAnsi"/>
          <w:sz w:val="24"/>
          <w:szCs w:val="24"/>
          <w:lang w:val="en-US"/>
        </w:rPr>
        <w:t xml:space="preserve">%, while this rate is 22,07% in </w:t>
      </w:r>
      <w:r w:rsidR="00426FE8" w:rsidRPr="00B260DC">
        <w:rPr>
          <w:rFonts w:asciiTheme="minorHAnsi" w:eastAsiaTheme="minorEastAsia" w:hAnsiTheme="minorHAnsi" w:cstheme="minorHAnsi"/>
          <w:sz w:val="24"/>
          <w:szCs w:val="24"/>
          <w:lang w:val="en-US"/>
        </w:rPr>
        <w:t>2020</w:t>
      </w:r>
      <w:r w:rsidRPr="00B260DC">
        <w:rPr>
          <w:rFonts w:asciiTheme="minorHAnsi" w:eastAsiaTheme="minorEastAsia" w:hAnsiTheme="minorHAnsi" w:cstheme="minorHAnsi"/>
          <w:sz w:val="24"/>
          <w:szCs w:val="24"/>
          <w:lang w:val="en-US"/>
        </w:rPr>
        <w:t>.</w:t>
      </w:r>
    </w:p>
    <w:p w14:paraId="5AC2E202" w14:textId="49F9BF74" w:rsidR="00D46870" w:rsidRPr="00B260DC" w:rsidRDefault="00A92F23" w:rsidP="00A92F23">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t>In</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2.5.1</w:t>
      </w:r>
      <w:r w:rsidRPr="00B260DC">
        <w:rPr>
          <w:rFonts w:asciiTheme="minorHAnsi" w:eastAsiaTheme="minorEastAsia" w:hAnsiTheme="minorHAnsi" w:cstheme="minorHAnsi"/>
          <w:sz w:val="24"/>
          <w:szCs w:val="24"/>
          <w:lang w:val="en-US"/>
        </w:rPr>
        <w:t xml:space="preserve">, the </w:t>
      </w:r>
      <w:r w:rsidRPr="00B260DC">
        <w:rPr>
          <w:rFonts w:ascii="Times New Roman" w:eastAsiaTheme="minorEastAsia" w:hAnsi="Times New Roman" w:cs="Times New Roman"/>
          <w:sz w:val="24"/>
          <w:szCs w:val="24"/>
          <w:lang w:val="en-US"/>
        </w:rPr>
        <w:t>distribution of installed capacity based on resources in</w:t>
      </w:r>
      <w:r w:rsidR="00D46870" w:rsidRPr="00B260DC">
        <w:rPr>
          <w:rFonts w:asciiTheme="minorHAnsi" w:eastAsiaTheme="minorEastAsia" w:hAnsiTheme="minorHAnsi" w:cstheme="minorHAnsi"/>
          <w:sz w:val="24"/>
          <w:szCs w:val="24"/>
          <w:lang w:val="en-US"/>
        </w:rPr>
        <w:t xml:space="preserve"> </w:t>
      </w:r>
      <w:r w:rsidR="00426FE8" w:rsidRPr="00B260DC">
        <w:rPr>
          <w:rFonts w:asciiTheme="minorHAnsi" w:eastAsiaTheme="minorEastAsia" w:hAnsiTheme="minorHAnsi" w:cstheme="minorHAnsi"/>
          <w:sz w:val="24"/>
          <w:szCs w:val="24"/>
          <w:lang w:val="en-US"/>
        </w:rPr>
        <w:t>2020</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is given.</w:t>
      </w:r>
    </w:p>
    <w:p w14:paraId="01654AE9" w14:textId="77777777" w:rsidR="00D46870" w:rsidRPr="00B260DC" w:rsidRDefault="00D46870" w:rsidP="00D46870">
      <w:pPr>
        <w:pStyle w:val="Balk6"/>
        <w:rPr>
          <w:lang w:val="en-US"/>
        </w:rPr>
      </w:pPr>
      <w:bookmarkStart w:id="444" w:name="_Toc432165749"/>
      <w:bookmarkStart w:id="445" w:name="_Toc450307933"/>
      <w:bookmarkStart w:id="446" w:name="_Toc487101657"/>
      <w:bookmarkStart w:id="447" w:name="_Toc512430999"/>
    </w:p>
    <w:p w14:paraId="25F77A81" w14:textId="08C41E8E" w:rsidR="00D46870" w:rsidRPr="00B260DC" w:rsidRDefault="00E84D35" w:rsidP="00D46870">
      <w:pPr>
        <w:pStyle w:val="Balk6"/>
        <w:rPr>
          <w:lang w:val="en-US"/>
        </w:rPr>
      </w:pPr>
      <w:bookmarkStart w:id="448" w:name="_Toc12536023"/>
      <w:bookmarkStart w:id="449" w:name="_Toc42506773"/>
      <w:bookmarkStart w:id="450" w:name="_Toc76479028"/>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.5.1: </w:t>
      </w:r>
      <w:r w:rsidRPr="00B260DC">
        <w:rPr>
          <w:lang w:val="en-US"/>
        </w:rPr>
        <w:t xml:space="preserve">Distribution of </w:t>
      </w:r>
      <w:r w:rsidR="00DC473E">
        <w:rPr>
          <w:lang w:val="en-US"/>
        </w:rPr>
        <w:t>YEKDEM</w:t>
      </w:r>
      <w:r w:rsidRPr="00B260DC">
        <w:rPr>
          <w:lang w:val="en-US"/>
        </w:rPr>
        <w:t xml:space="preserve"> Installed Capacity to Resources in 2020 </w:t>
      </w:r>
      <w:r w:rsidR="00D46870" w:rsidRPr="00B260DC">
        <w:rPr>
          <w:lang w:val="en-US"/>
        </w:rPr>
        <w:t>(%)</w:t>
      </w:r>
      <w:bookmarkEnd w:id="444"/>
      <w:bookmarkEnd w:id="445"/>
      <w:bookmarkEnd w:id="446"/>
      <w:bookmarkEnd w:id="447"/>
      <w:bookmarkEnd w:id="448"/>
      <w:bookmarkEnd w:id="449"/>
      <w:bookmarkEnd w:id="450"/>
    </w:p>
    <w:p w14:paraId="222360A3" w14:textId="3B6F5911" w:rsidR="00D46870" w:rsidRPr="00B260DC" w:rsidRDefault="00FC5042" w:rsidP="00D46870">
      <w:pPr>
        <w:spacing w:line="360" w:lineRule="auto"/>
        <w:jc w:val="center"/>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66EB2583" wp14:editId="573F88C9">
            <wp:extent cx="5706351" cy="3096285"/>
            <wp:effectExtent l="0" t="0" r="8890" b="889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13336" cy="3100075"/>
                    </a:xfrm>
                    <a:prstGeom prst="rect">
                      <a:avLst/>
                    </a:prstGeom>
                    <a:noFill/>
                  </pic:spPr>
                </pic:pic>
              </a:graphicData>
            </a:graphic>
          </wp:inline>
        </w:drawing>
      </w:r>
    </w:p>
    <w:p w14:paraId="423F0DEA" w14:textId="5C821D04" w:rsidR="00D46870" w:rsidRPr="00B260DC" w:rsidRDefault="00E84D35" w:rsidP="00D46870">
      <w:pPr>
        <w:spacing w:line="360" w:lineRule="auto"/>
        <w:ind w:firstLine="708"/>
        <w:jc w:val="both"/>
        <w:rPr>
          <w:rFonts w:asciiTheme="minorHAnsi" w:eastAsiaTheme="minorEastAsia" w:hAnsiTheme="minorHAnsi" w:cstheme="minorHAnsi"/>
          <w:sz w:val="24"/>
          <w:szCs w:val="24"/>
          <w:lang w:val="en-US"/>
        </w:rPr>
      </w:pPr>
      <w:r w:rsidRPr="00B260DC">
        <w:rPr>
          <w:rFonts w:ascii="Times New Roman" w:eastAsiaTheme="minorEastAsia" w:hAnsi="Times New Roman" w:cs="Times New Roman"/>
          <w:sz w:val="24"/>
          <w:szCs w:val="24"/>
          <w:lang w:val="en-US"/>
        </w:rPr>
        <w:lastRenderedPageBreak/>
        <w:t xml:space="preserve">The development of </w:t>
      </w:r>
      <w:r w:rsidR="001761FC">
        <w:rPr>
          <w:rFonts w:ascii="Times New Roman" w:eastAsiaTheme="minorEastAsia" w:hAnsi="Times New Roman" w:cs="Times New Roman"/>
          <w:sz w:val="24"/>
          <w:szCs w:val="24"/>
          <w:lang w:val="en-US"/>
        </w:rPr>
        <w:t>RESSUM</w:t>
      </w:r>
      <w:r w:rsidRPr="00B260DC">
        <w:rPr>
          <w:rFonts w:ascii="Times New Roman" w:eastAsiaTheme="minorEastAsia" w:hAnsi="Times New Roman" w:cs="Times New Roman"/>
          <w:sz w:val="24"/>
          <w:szCs w:val="24"/>
          <w:lang w:val="en-US"/>
        </w:rPr>
        <w:t xml:space="preserve"> participants' productions over the years is shown in </w:t>
      </w:r>
      <w:r w:rsidR="00D46870" w:rsidRPr="00B260DC">
        <w:rPr>
          <w:rFonts w:asciiTheme="minorHAnsi" w:eastAsiaTheme="minorEastAsia" w:hAnsiTheme="minorHAnsi" w:cstheme="minorHAnsi"/>
          <w:sz w:val="24"/>
          <w:szCs w:val="24"/>
          <w:lang w:val="en-US"/>
        </w:rPr>
        <w:fldChar w:fldCharType="begin"/>
      </w:r>
      <w:r w:rsidR="00D46870" w:rsidRPr="00B260DC">
        <w:rPr>
          <w:rFonts w:asciiTheme="minorHAnsi" w:eastAsiaTheme="minorEastAsia" w:hAnsiTheme="minorHAnsi" w:cstheme="minorHAnsi"/>
          <w:sz w:val="24"/>
          <w:szCs w:val="24"/>
          <w:lang w:val="en-US"/>
        </w:rPr>
        <w:instrText xml:space="preserve"> REF _Ref417998640 \h  \* MERGEFORMAT </w:instrText>
      </w:r>
      <w:r w:rsidR="00D46870" w:rsidRPr="00B260DC">
        <w:rPr>
          <w:rFonts w:asciiTheme="minorHAnsi" w:eastAsiaTheme="minorEastAsia" w:hAnsiTheme="minorHAnsi" w:cstheme="minorHAnsi"/>
          <w:sz w:val="24"/>
          <w:szCs w:val="24"/>
          <w:lang w:val="en-US"/>
        </w:rPr>
      </w:r>
      <w:r w:rsidR="00D46870" w:rsidRPr="00B260DC">
        <w:rPr>
          <w:rFonts w:asciiTheme="minorHAnsi" w:eastAsiaTheme="minorEastAsia" w:hAnsiTheme="minorHAnsi" w:cstheme="minorHAnsi"/>
          <w:sz w:val="24"/>
          <w:szCs w:val="24"/>
          <w:lang w:val="en-US"/>
        </w:rPr>
        <w:fldChar w:fldCharType="separate"/>
      </w:r>
      <w:r w:rsidR="00D46870" w:rsidRPr="00B260DC">
        <w:rPr>
          <w:rFonts w:asciiTheme="minorHAnsi" w:eastAsiaTheme="minorEastAsia" w:hAnsiTheme="minorHAnsi" w:cstheme="minorHAnsi"/>
          <w:bCs/>
          <w:sz w:val="24"/>
          <w:szCs w:val="24"/>
          <w:lang w:val="en-US"/>
        </w:rPr>
        <w:t>Tabl</w:t>
      </w:r>
      <w:r w:rsidRPr="00B260DC">
        <w:rPr>
          <w:rFonts w:asciiTheme="minorHAnsi" w:eastAsiaTheme="minorEastAsia" w:hAnsiTheme="minorHAnsi" w:cstheme="minorHAnsi"/>
          <w:bCs/>
          <w:sz w:val="24"/>
          <w:szCs w:val="24"/>
          <w:lang w:val="en-US"/>
        </w:rPr>
        <w:t>e</w:t>
      </w:r>
      <w:r w:rsidR="00D46870" w:rsidRPr="00B260DC">
        <w:rPr>
          <w:rFonts w:asciiTheme="minorHAnsi" w:eastAsiaTheme="minorEastAsia" w:hAnsiTheme="minorHAnsi" w:cstheme="minorHAnsi"/>
          <w:bCs/>
          <w:sz w:val="24"/>
          <w:szCs w:val="24"/>
          <w:lang w:val="en-US"/>
        </w:rPr>
        <w:t xml:space="preserve"> </w:t>
      </w:r>
      <w:r w:rsidR="00D46870" w:rsidRPr="00B260DC">
        <w:rPr>
          <w:rFonts w:asciiTheme="minorHAnsi" w:eastAsiaTheme="minorEastAsia" w:hAnsiTheme="minorHAnsi" w:cstheme="minorHAnsi"/>
          <w:bCs/>
          <w:noProof/>
          <w:sz w:val="24"/>
          <w:szCs w:val="24"/>
          <w:lang w:val="en-US"/>
        </w:rPr>
        <w:t>2.5.3</w:t>
      </w:r>
      <w:r w:rsidR="00D46870" w:rsidRPr="00B260DC">
        <w:rPr>
          <w:rFonts w:asciiTheme="minorHAnsi" w:eastAsiaTheme="minorEastAsia" w:hAnsiTheme="minorHAnsi" w:cstheme="minorHAnsi"/>
          <w:sz w:val="24"/>
          <w:szCs w:val="24"/>
          <w:lang w:val="en-US"/>
        </w:rPr>
        <w:fldChar w:fldCharType="end"/>
      </w:r>
      <w:r w:rsidR="00D46870" w:rsidRPr="00B260DC">
        <w:rPr>
          <w:rFonts w:asciiTheme="minorHAnsi" w:eastAsiaTheme="minorEastAsia" w:hAnsiTheme="minorHAnsi" w:cstheme="minorHAnsi"/>
          <w:sz w:val="24"/>
          <w:szCs w:val="24"/>
          <w:lang w:val="en-US"/>
        </w:rPr>
        <w:t xml:space="preserve">. </w:t>
      </w:r>
      <w:r w:rsidR="001761FC">
        <w:rPr>
          <w:rFonts w:ascii="Times New Roman" w:eastAsiaTheme="minorEastAsia" w:hAnsi="Times New Roman" w:cs="Times New Roman"/>
          <w:sz w:val="24"/>
          <w:szCs w:val="24"/>
          <w:lang w:val="en-US"/>
        </w:rPr>
        <w:t>RESSUM</w:t>
      </w:r>
      <w:r w:rsidRPr="00B260DC">
        <w:rPr>
          <w:rFonts w:ascii="Times New Roman" w:eastAsiaTheme="minorEastAsia" w:hAnsi="Times New Roman" w:cs="Times New Roman"/>
          <w:sz w:val="24"/>
          <w:szCs w:val="24"/>
          <w:lang w:val="en-US"/>
        </w:rPr>
        <w:t xml:space="preserve"> production in 2020, i</w:t>
      </w:r>
      <w:r w:rsidRPr="00B260DC">
        <w:rPr>
          <w:rFonts w:asciiTheme="minorHAnsi" w:eastAsiaTheme="minorEastAsia" w:hAnsiTheme="minorHAnsi" w:cstheme="minorHAnsi"/>
          <w:sz w:val="24"/>
          <w:szCs w:val="24"/>
          <w:lang w:val="en-US"/>
        </w:rPr>
        <w:t>ncluding unlicensed power plants, decreased by approximately</w:t>
      </w:r>
      <w:r w:rsidR="00D46870" w:rsidRPr="00B260DC">
        <w:rPr>
          <w:rFonts w:asciiTheme="minorHAnsi" w:eastAsiaTheme="minorEastAsia" w:hAnsiTheme="minorHAnsi" w:cstheme="minorHAnsi"/>
          <w:sz w:val="24"/>
          <w:szCs w:val="24"/>
          <w:lang w:val="en-US"/>
        </w:rPr>
        <w:t xml:space="preserve"> 4,</w:t>
      </w:r>
      <w:r w:rsidR="00B8053C" w:rsidRPr="00B260DC">
        <w:rPr>
          <w:rFonts w:asciiTheme="minorHAnsi" w:eastAsiaTheme="minorEastAsia" w:hAnsiTheme="minorHAnsi" w:cstheme="minorHAnsi"/>
          <w:sz w:val="24"/>
          <w:szCs w:val="24"/>
          <w:lang w:val="en-US"/>
        </w:rPr>
        <w:t>16</w:t>
      </w:r>
      <w:r w:rsidRPr="00B260DC">
        <w:rPr>
          <w:rFonts w:asciiTheme="minorHAnsi" w:eastAsiaTheme="minorEastAsia" w:hAnsiTheme="minorHAnsi" w:cstheme="minorHAnsi"/>
          <w:sz w:val="24"/>
          <w:szCs w:val="24"/>
          <w:lang w:val="en-US"/>
        </w:rPr>
        <w:t>%</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and it reached to </w:t>
      </w:r>
      <w:r w:rsidR="00D46870" w:rsidRPr="00B260DC">
        <w:rPr>
          <w:rFonts w:asciiTheme="minorHAnsi" w:eastAsiaTheme="minorEastAsia" w:hAnsiTheme="minorHAnsi" w:cstheme="minorHAnsi"/>
          <w:sz w:val="24"/>
          <w:szCs w:val="24"/>
          <w:lang w:val="en-US"/>
        </w:rPr>
        <w:t>73,</w:t>
      </w:r>
      <w:r w:rsidR="00EF07DA" w:rsidRPr="00B260DC">
        <w:rPr>
          <w:rFonts w:asciiTheme="minorHAnsi" w:eastAsiaTheme="minorEastAsia" w:hAnsiTheme="minorHAnsi" w:cstheme="minorHAnsi"/>
          <w:sz w:val="24"/>
          <w:szCs w:val="24"/>
          <w:lang w:val="en-US"/>
        </w:rPr>
        <w:t>48</w:t>
      </w:r>
      <w:r w:rsidR="00D46870" w:rsidRPr="00B260DC">
        <w:rPr>
          <w:rFonts w:asciiTheme="minorHAnsi" w:eastAsiaTheme="minorEastAsia" w:hAnsiTheme="minorHAnsi" w:cstheme="minorHAnsi"/>
          <w:sz w:val="24"/>
          <w:szCs w:val="24"/>
          <w:lang w:val="en-US"/>
        </w:rPr>
        <w:t xml:space="preserve"> </w:t>
      </w:r>
      <w:proofErr w:type="spellStart"/>
      <w:r w:rsidR="00D46870" w:rsidRPr="00B260DC">
        <w:rPr>
          <w:rFonts w:asciiTheme="minorHAnsi" w:eastAsiaTheme="minorEastAsia" w:hAnsiTheme="minorHAnsi" w:cstheme="minorHAnsi"/>
          <w:sz w:val="24"/>
          <w:szCs w:val="24"/>
          <w:lang w:val="en-US"/>
        </w:rPr>
        <w:t>TWh</w:t>
      </w:r>
      <w:proofErr w:type="spellEnd"/>
      <w:r w:rsidRPr="00B260DC">
        <w:rPr>
          <w:rFonts w:asciiTheme="minorHAnsi" w:eastAsiaTheme="minorEastAsia" w:hAnsiTheme="minorHAnsi" w:cstheme="minorHAnsi"/>
          <w:sz w:val="24"/>
          <w:szCs w:val="24"/>
          <w:lang w:val="en-US"/>
        </w:rPr>
        <w:t>.</w:t>
      </w:r>
    </w:p>
    <w:p w14:paraId="0805B126" w14:textId="1FC7CFDC" w:rsidR="00D46870" w:rsidRPr="00B260DC" w:rsidRDefault="00D46870" w:rsidP="00D46870">
      <w:pPr>
        <w:pStyle w:val="Balk5"/>
        <w:rPr>
          <w:lang w:val="en-US"/>
        </w:rPr>
      </w:pPr>
      <w:bookmarkStart w:id="451" w:name="_Ref417998640"/>
      <w:bookmarkStart w:id="452" w:name="_Toc432165781"/>
      <w:bookmarkStart w:id="453" w:name="_Toc450309963"/>
      <w:bookmarkStart w:id="454" w:name="_Toc487101587"/>
      <w:bookmarkStart w:id="455" w:name="_Toc512430839"/>
      <w:bookmarkStart w:id="456" w:name="_Toc42506704"/>
      <w:bookmarkStart w:id="457" w:name="_Toc76478958"/>
      <w:r w:rsidRPr="00B260DC">
        <w:rPr>
          <w:lang w:val="en-US"/>
        </w:rPr>
        <w:t>Tabl</w:t>
      </w:r>
      <w:r w:rsidR="00E84D35" w:rsidRPr="00B260DC">
        <w:rPr>
          <w:lang w:val="en-US"/>
        </w:rPr>
        <w:t>e</w:t>
      </w:r>
      <w:r w:rsidRPr="00B260DC">
        <w:rPr>
          <w:lang w:val="en-US"/>
        </w:rPr>
        <w:t xml:space="preserve"> </w:t>
      </w:r>
      <w:r w:rsidRPr="00B260DC">
        <w:rPr>
          <w:lang w:val="en-US"/>
        </w:rPr>
        <w:fldChar w:fldCharType="begin"/>
      </w:r>
      <w:r w:rsidRPr="00B260DC">
        <w:rPr>
          <w:lang w:val="en-US"/>
        </w:rPr>
        <w:instrText xml:space="preserve"> STYLEREF 1 \s </w:instrText>
      </w:r>
      <w:r w:rsidRPr="00B260DC">
        <w:rPr>
          <w:lang w:val="en-US"/>
        </w:rPr>
        <w:fldChar w:fldCharType="separate"/>
      </w:r>
      <w:r w:rsidRPr="00B260DC">
        <w:rPr>
          <w:noProof/>
          <w:lang w:val="en-US"/>
        </w:rPr>
        <w:t>2</w:t>
      </w:r>
      <w:r w:rsidRPr="00B260DC">
        <w:rPr>
          <w:lang w:val="en-US"/>
        </w:rPr>
        <w:fldChar w:fldCharType="end"/>
      </w:r>
      <w:bookmarkEnd w:id="451"/>
      <w:r w:rsidRPr="00B260DC">
        <w:rPr>
          <w:lang w:val="en-US"/>
        </w:rPr>
        <w:t xml:space="preserve">.5.3: </w:t>
      </w:r>
      <w:r w:rsidR="00E84D35" w:rsidRPr="00B260DC">
        <w:rPr>
          <w:lang w:val="en-US"/>
        </w:rPr>
        <w:t xml:space="preserve">Yearly Generation of </w:t>
      </w:r>
      <w:r w:rsidR="001761FC">
        <w:rPr>
          <w:lang w:val="en-US"/>
        </w:rPr>
        <w:t>RESSUM</w:t>
      </w:r>
      <w:r w:rsidR="00E84D35" w:rsidRPr="00B260DC">
        <w:rPr>
          <w:lang w:val="en-US"/>
        </w:rPr>
        <w:t xml:space="preserve"> Participants by Years </w:t>
      </w:r>
      <w:r w:rsidRPr="00B260DC">
        <w:rPr>
          <w:lang w:val="en-US"/>
        </w:rPr>
        <w:t>(MWh)</w:t>
      </w:r>
      <w:bookmarkEnd w:id="452"/>
      <w:bookmarkEnd w:id="453"/>
      <w:r w:rsidRPr="00B260DC">
        <w:rPr>
          <w:lang w:val="en-US"/>
        </w:rPr>
        <w:t>*</w:t>
      </w:r>
      <w:bookmarkEnd w:id="454"/>
      <w:bookmarkEnd w:id="455"/>
      <w:bookmarkEnd w:id="456"/>
      <w:bookmarkEnd w:id="457"/>
    </w:p>
    <w:tbl>
      <w:tblPr>
        <w:tblW w:w="10100" w:type="dxa"/>
        <w:tblInd w:w="-10" w:type="dxa"/>
        <w:tblCellMar>
          <w:left w:w="70" w:type="dxa"/>
          <w:right w:w="70" w:type="dxa"/>
        </w:tblCellMar>
        <w:tblLook w:val="04A0" w:firstRow="1" w:lastRow="0" w:firstColumn="1" w:lastColumn="0" w:noHBand="0" w:noVBand="1"/>
      </w:tblPr>
      <w:tblGrid>
        <w:gridCol w:w="1252"/>
        <w:gridCol w:w="1060"/>
        <w:gridCol w:w="1030"/>
        <w:gridCol w:w="1141"/>
        <w:gridCol w:w="1141"/>
        <w:gridCol w:w="1141"/>
        <w:gridCol w:w="1141"/>
        <w:gridCol w:w="1141"/>
        <w:gridCol w:w="1141"/>
      </w:tblGrid>
      <w:tr w:rsidR="00B8053C" w:rsidRPr="00B260DC" w14:paraId="695D7689" w14:textId="77777777" w:rsidTr="00B8053C">
        <w:trPr>
          <w:trHeight w:val="315"/>
        </w:trPr>
        <w:tc>
          <w:tcPr>
            <w:tcW w:w="114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5D69C696" w14:textId="55FAB73B"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T</w:t>
            </w:r>
            <w:r w:rsidR="00E84D35" w:rsidRPr="00B260DC">
              <w:rPr>
                <w:rFonts w:ascii="Arial" w:eastAsia="Times New Roman" w:hAnsi="Arial" w:cs="Arial"/>
                <w:b/>
                <w:bCs/>
                <w:color w:val="000000"/>
                <w:sz w:val="20"/>
                <w:szCs w:val="20"/>
                <w:lang w:val="en-US" w:eastAsia="tr-TR" w:bidi="ar-SA"/>
              </w:rPr>
              <w:t>ype</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14:paraId="3DF442C8"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14:paraId="5EB2C7C6"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2014</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14:paraId="0BA6DDF6"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1B9DD07B"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1053B54F"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2017</w:t>
            </w:r>
          </w:p>
        </w:tc>
        <w:tc>
          <w:tcPr>
            <w:tcW w:w="1340" w:type="dxa"/>
            <w:tcBorders>
              <w:top w:val="single" w:sz="8" w:space="0" w:color="auto"/>
              <w:left w:val="nil"/>
              <w:bottom w:val="single" w:sz="8" w:space="0" w:color="auto"/>
              <w:right w:val="single" w:sz="8" w:space="0" w:color="auto"/>
            </w:tcBorders>
            <w:shd w:val="clear" w:color="000000" w:fill="4BACC6"/>
            <w:vAlign w:val="center"/>
            <w:hideMark/>
          </w:tcPr>
          <w:p w14:paraId="765F5B22"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2018</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14:paraId="43381379"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2019</w:t>
            </w:r>
          </w:p>
        </w:tc>
        <w:tc>
          <w:tcPr>
            <w:tcW w:w="1360" w:type="dxa"/>
            <w:tcBorders>
              <w:top w:val="single" w:sz="8" w:space="0" w:color="auto"/>
              <w:left w:val="nil"/>
              <w:bottom w:val="single" w:sz="8" w:space="0" w:color="auto"/>
              <w:right w:val="single" w:sz="8" w:space="0" w:color="auto"/>
            </w:tcBorders>
            <w:shd w:val="clear" w:color="000000" w:fill="4BACC6"/>
            <w:vAlign w:val="center"/>
            <w:hideMark/>
          </w:tcPr>
          <w:p w14:paraId="594FE6FE" w14:textId="77777777" w:rsidR="00B8053C" w:rsidRPr="00B260DC" w:rsidRDefault="00B8053C" w:rsidP="00B8053C">
            <w:pPr>
              <w:spacing w:after="0" w:line="240" w:lineRule="auto"/>
              <w:jc w:val="center"/>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2020</w:t>
            </w:r>
          </w:p>
        </w:tc>
      </w:tr>
      <w:tr w:rsidR="00B8053C" w:rsidRPr="00B260DC" w14:paraId="25612ECC"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419964EC" w14:textId="4210A9FC" w:rsidR="00B8053C" w:rsidRPr="00B260DC" w:rsidRDefault="00E84D35" w:rsidP="00B8053C">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Solar</w:t>
            </w:r>
          </w:p>
        </w:tc>
        <w:tc>
          <w:tcPr>
            <w:tcW w:w="1060" w:type="dxa"/>
            <w:tcBorders>
              <w:top w:val="nil"/>
              <w:left w:val="nil"/>
              <w:bottom w:val="single" w:sz="8" w:space="0" w:color="auto"/>
              <w:right w:val="single" w:sz="8" w:space="0" w:color="auto"/>
            </w:tcBorders>
            <w:shd w:val="clear" w:color="000000" w:fill="D2EAF1"/>
            <w:noWrap/>
            <w:vAlign w:val="center"/>
            <w:hideMark/>
          </w:tcPr>
          <w:p w14:paraId="34C194F1"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w:t>
            </w:r>
          </w:p>
        </w:tc>
        <w:tc>
          <w:tcPr>
            <w:tcW w:w="960" w:type="dxa"/>
            <w:tcBorders>
              <w:top w:val="nil"/>
              <w:left w:val="nil"/>
              <w:bottom w:val="single" w:sz="8" w:space="0" w:color="auto"/>
              <w:right w:val="single" w:sz="8" w:space="0" w:color="auto"/>
            </w:tcBorders>
            <w:shd w:val="clear" w:color="000000" w:fill="D2EAF1"/>
            <w:noWrap/>
            <w:vAlign w:val="center"/>
            <w:hideMark/>
          </w:tcPr>
          <w:p w14:paraId="017BA7EA"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w:t>
            </w:r>
          </w:p>
        </w:tc>
        <w:tc>
          <w:tcPr>
            <w:tcW w:w="1060" w:type="dxa"/>
            <w:tcBorders>
              <w:top w:val="nil"/>
              <w:left w:val="nil"/>
              <w:bottom w:val="single" w:sz="8" w:space="0" w:color="auto"/>
              <w:right w:val="single" w:sz="8" w:space="0" w:color="auto"/>
            </w:tcBorders>
            <w:shd w:val="clear" w:color="000000" w:fill="D2EAF1"/>
            <w:noWrap/>
            <w:vAlign w:val="center"/>
            <w:hideMark/>
          </w:tcPr>
          <w:p w14:paraId="7FE55E9F"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14:paraId="1D6BF6D2"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14:paraId="51E89B72" w14:textId="77777777" w:rsidR="00B8053C" w:rsidRPr="00B260DC" w:rsidRDefault="00B8053C" w:rsidP="00EF07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24.26</w:t>
            </w:r>
            <w:r w:rsidR="00EF07DA" w:rsidRPr="00B260DC">
              <w:rPr>
                <w:rFonts w:ascii="Arial" w:eastAsia="Times New Roman" w:hAnsi="Arial" w:cs="Arial"/>
                <w:color w:val="000000"/>
                <w:sz w:val="20"/>
                <w:szCs w:val="20"/>
                <w:lang w:val="en-US" w:eastAsia="tr-TR" w:bidi="ar-SA"/>
              </w:rPr>
              <w:t>9</w:t>
            </w:r>
          </w:p>
        </w:tc>
        <w:tc>
          <w:tcPr>
            <w:tcW w:w="1340" w:type="dxa"/>
            <w:tcBorders>
              <w:top w:val="nil"/>
              <w:left w:val="nil"/>
              <w:bottom w:val="single" w:sz="8" w:space="0" w:color="auto"/>
              <w:right w:val="single" w:sz="8" w:space="0" w:color="auto"/>
            </w:tcBorders>
            <w:shd w:val="clear" w:color="000000" w:fill="D2EAF1"/>
            <w:vAlign w:val="center"/>
            <w:hideMark/>
          </w:tcPr>
          <w:p w14:paraId="63A0575A"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39.140</w:t>
            </w:r>
          </w:p>
        </w:tc>
        <w:tc>
          <w:tcPr>
            <w:tcW w:w="1060" w:type="dxa"/>
            <w:tcBorders>
              <w:top w:val="nil"/>
              <w:left w:val="nil"/>
              <w:bottom w:val="single" w:sz="8" w:space="0" w:color="auto"/>
              <w:right w:val="single" w:sz="8" w:space="0" w:color="auto"/>
            </w:tcBorders>
            <w:shd w:val="clear" w:color="000000" w:fill="D2EAF1"/>
            <w:vAlign w:val="center"/>
            <w:hideMark/>
          </w:tcPr>
          <w:p w14:paraId="194409F7"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159.961</w:t>
            </w:r>
          </w:p>
        </w:tc>
        <w:tc>
          <w:tcPr>
            <w:tcW w:w="1360" w:type="dxa"/>
            <w:tcBorders>
              <w:top w:val="nil"/>
              <w:left w:val="nil"/>
              <w:bottom w:val="single" w:sz="8" w:space="0" w:color="auto"/>
              <w:right w:val="single" w:sz="8" w:space="0" w:color="auto"/>
            </w:tcBorders>
            <w:shd w:val="clear" w:color="000000" w:fill="D2EAF1"/>
            <w:vAlign w:val="center"/>
            <w:hideMark/>
          </w:tcPr>
          <w:p w14:paraId="623EFC48"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375.476</w:t>
            </w:r>
          </w:p>
        </w:tc>
      </w:tr>
      <w:tr w:rsidR="00B8053C" w:rsidRPr="00B260DC" w14:paraId="4741777A"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1C4D1D61" w14:textId="22C9D66D" w:rsidR="00B8053C" w:rsidRPr="00B260DC" w:rsidRDefault="00E84D35" w:rsidP="00B8053C">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Unlicensed</w:t>
            </w:r>
          </w:p>
        </w:tc>
        <w:tc>
          <w:tcPr>
            <w:tcW w:w="1060" w:type="dxa"/>
            <w:tcBorders>
              <w:top w:val="nil"/>
              <w:left w:val="nil"/>
              <w:bottom w:val="single" w:sz="8" w:space="0" w:color="auto"/>
              <w:right w:val="single" w:sz="8" w:space="0" w:color="auto"/>
            </w:tcBorders>
            <w:shd w:val="clear" w:color="auto" w:fill="auto"/>
            <w:noWrap/>
            <w:vAlign w:val="center"/>
            <w:hideMark/>
          </w:tcPr>
          <w:p w14:paraId="556CE0D6"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884</w:t>
            </w:r>
          </w:p>
        </w:tc>
        <w:tc>
          <w:tcPr>
            <w:tcW w:w="960" w:type="dxa"/>
            <w:tcBorders>
              <w:top w:val="nil"/>
              <w:left w:val="nil"/>
              <w:bottom w:val="single" w:sz="8" w:space="0" w:color="auto"/>
              <w:right w:val="single" w:sz="8" w:space="0" w:color="auto"/>
            </w:tcBorders>
            <w:shd w:val="clear" w:color="auto" w:fill="auto"/>
            <w:noWrap/>
            <w:vAlign w:val="center"/>
            <w:hideMark/>
          </w:tcPr>
          <w:p w14:paraId="4CFA6056"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29.316</w:t>
            </w:r>
          </w:p>
        </w:tc>
        <w:tc>
          <w:tcPr>
            <w:tcW w:w="1060" w:type="dxa"/>
            <w:tcBorders>
              <w:top w:val="nil"/>
              <w:left w:val="nil"/>
              <w:bottom w:val="single" w:sz="8" w:space="0" w:color="auto"/>
              <w:right w:val="single" w:sz="8" w:space="0" w:color="auto"/>
            </w:tcBorders>
            <w:shd w:val="clear" w:color="auto" w:fill="auto"/>
            <w:noWrap/>
            <w:vAlign w:val="center"/>
            <w:hideMark/>
          </w:tcPr>
          <w:p w14:paraId="3C4EA0FA"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223.537</w:t>
            </w:r>
          </w:p>
        </w:tc>
        <w:tc>
          <w:tcPr>
            <w:tcW w:w="1060" w:type="dxa"/>
            <w:tcBorders>
              <w:top w:val="nil"/>
              <w:left w:val="nil"/>
              <w:bottom w:val="single" w:sz="8" w:space="0" w:color="auto"/>
              <w:right w:val="single" w:sz="8" w:space="0" w:color="auto"/>
            </w:tcBorders>
            <w:shd w:val="clear" w:color="auto" w:fill="auto"/>
            <w:vAlign w:val="center"/>
            <w:hideMark/>
          </w:tcPr>
          <w:p w14:paraId="2F827994" w14:textId="77777777" w:rsidR="00B8053C" w:rsidRPr="00B260DC" w:rsidRDefault="00B8053C" w:rsidP="00EF07DA">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1.134.0</w:t>
            </w:r>
            <w:r w:rsidR="00EF07DA" w:rsidRPr="00B260DC">
              <w:rPr>
                <w:rFonts w:ascii="Arial" w:eastAsia="Times New Roman" w:hAnsi="Arial" w:cs="Arial"/>
                <w:color w:val="000000"/>
                <w:sz w:val="20"/>
                <w:szCs w:val="20"/>
                <w:lang w:val="en-US" w:eastAsia="tr-TR" w:bidi="ar-SA"/>
              </w:rPr>
              <w:t>23</w:t>
            </w:r>
          </w:p>
        </w:tc>
        <w:tc>
          <w:tcPr>
            <w:tcW w:w="1060" w:type="dxa"/>
            <w:tcBorders>
              <w:top w:val="nil"/>
              <w:left w:val="nil"/>
              <w:bottom w:val="single" w:sz="8" w:space="0" w:color="auto"/>
              <w:right w:val="single" w:sz="8" w:space="0" w:color="auto"/>
            </w:tcBorders>
            <w:shd w:val="clear" w:color="auto" w:fill="auto"/>
            <w:vAlign w:val="center"/>
            <w:hideMark/>
          </w:tcPr>
          <w:p w14:paraId="3B7EE5AD"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2.997.551</w:t>
            </w:r>
          </w:p>
        </w:tc>
        <w:tc>
          <w:tcPr>
            <w:tcW w:w="1340" w:type="dxa"/>
            <w:tcBorders>
              <w:top w:val="nil"/>
              <w:left w:val="nil"/>
              <w:bottom w:val="single" w:sz="8" w:space="0" w:color="auto"/>
              <w:right w:val="single" w:sz="8" w:space="0" w:color="auto"/>
            </w:tcBorders>
            <w:shd w:val="clear" w:color="auto" w:fill="auto"/>
            <w:vAlign w:val="center"/>
            <w:hideMark/>
          </w:tcPr>
          <w:p w14:paraId="0E3DFF8F"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8.078.418</w:t>
            </w:r>
          </w:p>
        </w:tc>
        <w:tc>
          <w:tcPr>
            <w:tcW w:w="1060" w:type="dxa"/>
            <w:tcBorders>
              <w:top w:val="nil"/>
              <w:left w:val="nil"/>
              <w:bottom w:val="single" w:sz="8" w:space="0" w:color="auto"/>
              <w:right w:val="single" w:sz="8" w:space="0" w:color="auto"/>
            </w:tcBorders>
            <w:shd w:val="clear" w:color="auto" w:fill="auto"/>
            <w:vAlign w:val="center"/>
            <w:hideMark/>
          </w:tcPr>
          <w:p w14:paraId="7B81BF07"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9.830.849</w:t>
            </w:r>
          </w:p>
        </w:tc>
        <w:tc>
          <w:tcPr>
            <w:tcW w:w="1360" w:type="dxa"/>
            <w:tcBorders>
              <w:top w:val="nil"/>
              <w:left w:val="nil"/>
              <w:bottom w:val="single" w:sz="8" w:space="0" w:color="auto"/>
              <w:right w:val="single" w:sz="8" w:space="0" w:color="auto"/>
            </w:tcBorders>
            <w:shd w:val="clear" w:color="auto" w:fill="auto"/>
            <w:vAlign w:val="center"/>
            <w:hideMark/>
          </w:tcPr>
          <w:p w14:paraId="3B8A6495"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11.229.723</w:t>
            </w:r>
          </w:p>
        </w:tc>
      </w:tr>
      <w:tr w:rsidR="00B8053C" w:rsidRPr="00B260DC" w14:paraId="3C8F8305"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35916ADF" w14:textId="1F20FF4E" w:rsidR="00B8053C" w:rsidRPr="00B260DC" w:rsidRDefault="00B8053C" w:rsidP="00B8053C">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H</w:t>
            </w:r>
            <w:r w:rsidR="00E84D35" w:rsidRPr="00B260DC">
              <w:rPr>
                <w:rFonts w:ascii="Arial" w:eastAsia="Times New Roman" w:hAnsi="Arial" w:cs="Arial"/>
                <w:b/>
                <w:bCs/>
                <w:color w:val="000000"/>
                <w:sz w:val="20"/>
                <w:szCs w:val="20"/>
                <w:lang w:val="en-US" w:eastAsia="tr-TR" w:bidi="ar-SA"/>
              </w:rPr>
              <w:t>ydraulic</w:t>
            </w:r>
          </w:p>
        </w:tc>
        <w:tc>
          <w:tcPr>
            <w:tcW w:w="1060" w:type="dxa"/>
            <w:tcBorders>
              <w:top w:val="nil"/>
              <w:left w:val="nil"/>
              <w:bottom w:val="single" w:sz="8" w:space="0" w:color="auto"/>
              <w:right w:val="single" w:sz="8" w:space="0" w:color="auto"/>
            </w:tcBorders>
            <w:shd w:val="clear" w:color="000000" w:fill="D2EAF1"/>
            <w:noWrap/>
            <w:vAlign w:val="center"/>
            <w:hideMark/>
          </w:tcPr>
          <w:p w14:paraId="26BDC7E7"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528.427</w:t>
            </w:r>
          </w:p>
        </w:tc>
        <w:tc>
          <w:tcPr>
            <w:tcW w:w="960" w:type="dxa"/>
            <w:tcBorders>
              <w:top w:val="nil"/>
              <w:left w:val="nil"/>
              <w:bottom w:val="single" w:sz="8" w:space="0" w:color="auto"/>
              <w:right w:val="single" w:sz="8" w:space="0" w:color="auto"/>
            </w:tcBorders>
            <w:shd w:val="clear" w:color="000000" w:fill="D2EAF1"/>
            <w:noWrap/>
            <w:vAlign w:val="center"/>
            <w:hideMark/>
          </w:tcPr>
          <w:p w14:paraId="59AAA90E"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1.072.832</w:t>
            </w:r>
          </w:p>
        </w:tc>
        <w:tc>
          <w:tcPr>
            <w:tcW w:w="1060" w:type="dxa"/>
            <w:tcBorders>
              <w:top w:val="nil"/>
              <w:left w:val="nil"/>
              <w:bottom w:val="single" w:sz="8" w:space="0" w:color="auto"/>
              <w:right w:val="single" w:sz="8" w:space="0" w:color="auto"/>
            </w:tcBorders>
            <w:shd w:val="clear" w:color="000000" w:fill="D2EAF1"/>
            <w:noWrap/>
            <w:vAlign w:val="center"/>
            <w:hideMark/>
          </w:tcPr>
          <w:p w14:paraId="03246A83" w14:textId="77777777" w:rsidR="00B8053C" w:rsidRPr="00B260DC" w:rsidRDefault="00EF07DA"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5.651.215</w:t>
            </w:r>
          </w:p>
        </w:tc>
        <w:tc>
          <w:tcPr>
            <w:tcW w:w="1060" w:type="dxa"/>
            <w:tcBorders>
              <w:top w:val="nil"/>
              <w:left w:val="nil"/>
              <w:bottom w:val="single" w:sz="8" w:space="0" w:color="auto"/>
              <w:right w:val="single" w:sz="8" w:space="0" w:color="auto"/>
            </w:tcBorders>
            <w:shd w:val="clear" w:color="000000" w:fill="D2EAF1"/>
            <w:vAlign w:val="center"/>
            <w:hideMark/>
          </w:tcPr>
          <w:p w14:paraId="2716D0B3"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16.212.717</w:t>
            </w:r>
          </w:p>
        </w:tc>
        <w:tc>
          <w:tcPr>
            <w:tcW w:w="1060" w:type="dxa"/>
            <w:tcBorders>
              <w:top w:val="nil"/>
              <w:left w:val="nil"/>
              <w:bottom w:val="single" w:sz="8" w:space="0" w:color="auto"/>
              <w:right w:val="single" w:sz="8" w:space="0" w:color="auto"/>
            </w:tcBorders>
            <w:shd w:val="clear" w:color="000000" w:fill="D2EAF1"/>
            <w:vAlign w:val="center"/>
            <w:hideMark/>
          </w:tcPr>
          <w:p w14:paraId="315123D8"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17.213.394</w:t>
            </w:r>
          </w:p>
        </w:tc>
        <w:tc>
          <w:tcPr>
            <w:tcW w:w="1340" w:type="dxa"/>
            <w:tcBorders>
              <w:top w:val="nil"/>
              <w:left w:val="nil"/>
              <w:bottom w:val="single" w:sz="8" w:space="0" w:color="auto"/>
              <w:right w:val="single" w:sz="8" w:space="0" w:color="auto"/>
            </w:tcBorders>
            <w:shd w:val="clear" w:color="000000" w:fill="D2EAF1"/>
            <w:vAlign w:val="center"/>
            <w:hideMark/>
          </w:tcPr>
          <w:p w14:paraId="10D8E485"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27.369.727</w:t>
            </w:r>
          </w:p>
        </w:tc>
        <w:tc>
          <w:tcPr>
            <w:tcW w:w="1060" w:type="dxa"/>
            <w:tcBorders>
              <w:top w:val="nil"/>
              <w:left w:val="nil"/>
              <w:bottom w:val="single" w:sz="8" w:space="0" w:color="auto"/>
              <w:right w:val="single" w:sz="8" w:space="0" w:color="auto"/>
            </w:tcBorders>
            <w:shd w:val="clear" w:color="000000" w:fill="D2EAF1"/>
            <w:vAlign w:val="center"/>
            <w:hideMark/>
          </w:tcPr>
          <w:p w14:paraId="6BC38DFE"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36.961.886</w:t>
            </w:r>
          </w:p>
        </w:tc>
        <w:tc>
          <w:tcPr>
            <w:tcW w:w="1360" w:type="dxa"/>
            <w:tcBorders>
              <w:top w:val="nil"/>
              <w:left w:val="nil"/>
              <w:bottom w:val="single" w:sz="8" w:space="0" w:color="auto"/>
              <w:right w:val="single" w:sz="8" w:space="0" w:color="auto"/>
            </w:tcBorders>
            <w:shd w:val="clear" w:color="000000" w:fill="D2EAF1"/>
            <w:vAlign w:val="center"/>
            <w:hideMark/>
          </w:tcPr>
          <w:p w14:paraId="482B34A5"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29.671.021</w:t>
            </w:r>
          </w:p>
        </w:tc>
      </w:tr>
      <w:tr w:rsidR="00B8053C" w:rsidRPr="00B260DC" w14:paraId="71074AA8"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68A231ED" w14:textId="50AA2112" w:rsidR="00B8053C" w:rsidRPr="00B260DC" w:rsidRDefault="00E84D35" w:rsidP="00B8053C">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Wind</w:t>
            </w:r>
          </w:p>
        </w:tc>
        <w:tc>
          <w:tcPr>
            <w:tcW w:w="1060" w:type="dxa"/>
            <w:tcBorders>
              <w:top w:val="nil"/>
              <w:left w:val="nil"/>
              <w:bottom w:val="single" w:sz="8" w:space="0" w:color="auto"/>
              <w:right w:val="single" w:sz="8" w:space="0" w:color="auto"/>
            </w:tcBorders>
            <w:shd w:val="clear" w:color="auto" w:fill="auto"/>
            <w:noWrap/>
            <w:vAlign w:val="center"/>
            <w:hideMark/>
          </w:tcPr>
          <w:p w14:paraId="31624C81"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223.243</w:t>
            </w:r>
          </w:p>
        </w:tc>
        <w:tc>
          <w:tcPr>
            <w:tcW w:w="960" w:type="dxa"/>
            <w:tcBorders>
              <w:top w:val="nil"/>
              <w:left w:val="nil"/>
              <w:bottom w:val="single" w:sz="8" w:space="0" w:color="auto"/>
              <w:right w:val="single" w:sz="8" w:space="0" w:color="auto"/>
            </w:tcBorders>
            <w:shd w:val="clear" w:color="auto" w:fill="auto"/>
            <w:noWrap/>
            <w:vAlign w:val="center"/>
            <w:hideMark/>
          </w:tcPr>
          <w:p w14:paraId="231DD0EC"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2.378.819</w:t>
            </w:r>
          </w:p>
        </w:tc>
        <w:tc>
          <w:tcPr>
            <w:tcW w:w="1060" w:type="dxa"/>
            <w:tcBorders>
              <w:top w:val="nil"/>
              <w:left w:val="nil"/>
              <w:bottom w:val="single" w:sz="8" w:space="0" w:color="auto"/>
              <w:right w:val="single" w:sz="8" w:space="0" w:color="auto"/>
            </w:tcBorders>
            <w:shd w:val="clear" w:color="auto" w:fill="auto"/>
            <w:noWrap/>
            <w:vAlign w:val="center"/>
            <w:hideMark/>
          </w:tcPr>
          <w:p w14:paraId="49E4C254"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8.275.992</w:t>
            </w:r>
          </w:p>
        </w:tc>
        <w:tc>
          <w:tcPr>
            <w:tcW w:w="1060" w:type="dxa"/>
            <w:tcBorders>
              <w:top w:val="nil"/>
              <w:left w:val="nil"/>
              <w:bottom w:val="single" w:sz="8" w:space="0" w:color="auto"/>
              <w:right w:val="single" w:sz="8" w:space="0" w:color="auto"/>
            </w:tcBorders>
            <w:shd w:val="clear" w:color="auto" w:fill="auto"/>
            <w:vAlign w:val="center"/>
            <w:hideMark/>
          </w:tcPr>
          <w:p w14:paraId="67FFED20" w14:textId="77777777" w:rsidR="00B8053C" w:rsidRPr="00B260DC" w:rsidRDefault="00B8053C" w:rsidP="006763AF">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14.163.</w:t>
            </w:r>
            <w:r w:rsidR="006763AF" w:rsidRPr="00B260DC">
              <w:rPr>
                <w:rFonts w:ascii="Arial" w:eastAsia="Times New Roman" w:hAnsi="Arial" w:cs="Arial"/>
                <w:color w:val="000000"/>
                <w:sz w:val="20"/>
                <w:szCs w:val="20"/>
                <w:lang w:val="en-US" w:eastAsia="tr-TR" w:bidi="ar-SA"/>
              </w:rPr>
              <w:t>402</w:t>
            </w:r>
          </w:p>
        </w:tc>
        <w:tc>
          <w:tcPr>
            <w:tcW w:w="1060" w:type="dxa"/>
            <w:tcBorders>
              <w:top w:val="nil"/>
              <w:left w:val="nil"/>
              <w:bottom w:val="single" w:sz="8" w:space="0" w:color="auto"/>
              <w:right w:val="single" w:sz="8" w:space="0" w:color="auto"/>
            </w:tcBorders>
            <w:shd w:val="clear" w:color="auto" w:fill="auto"/>
            <w:vAlign w:val="center"/>
            <w:hideMark/>
          </w:tcPr>
          <w:p w14:paraId="6038D1F2"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16.765.418</w:t>
            </w:r>
          </w:p>
        </w:tc>
        <w:tc>
          <w:tcPr>
            <w:tcW w:w="1340" w:type="dxa"/>
            <w:tcBorders>
              <w:top w:val="nil"/>
              <w:left w:val="nil"/>
              <w:bottom w:val="single" w:sz="8" w:space="0" w:color="auto"/>
              <w:right w:val="single" w:sz="8" w:space="0" w:color="auto"/>
            </w:tcBorders>
            <w:shd w:val="clear" w:color="auto" w:fill="auto"/>
            <w:vAlign w:val="center"/>
            <w:hideMark/>
          </w:tcPr>
          <w:p w14:paraId="7EDB0B46"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19.002.863</w:t>
            </w:r>
          </w:p>
        </w:tc>
        <w:tc>
          <w:tcPr>
            <w:tcW w:w="1060" w:type="dxa"/>
            <w:tcBorders>
              <w:top w:val="nil"/>
              <w:left w:val="nil"/>
              <w:bottom w:val="single" w:sz="8" w:space="0" w:color="auto"/>
              <w:right w:val="single" w:sz="8" w:space="0" w:color="auto"/>
            </w:tcBorders>
            <w:shd w:val="clear" w:color="auto" w:fill="auto"/>
            <w:vAlign w:val="center"/>
            <w:hideMark/>
          </w:tcPr>
          <w:p w14:paraId="344C7EE2"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19.900.973</w:t>
            </w:r>
          </w:p>
        </w:tc>
        <w:tc>
          <w:tcPr>
            <w:tcW w:w="1360" w:type="dxa"/>
            <w:tcBorders>
              <w:top w:val="nil"/>
              <w:left w:val="nil"/>
              <w:bottom w:val="single" w:sz="8" w:space="0" w:color="auto"/>
              <w:right w:val="single" w:sz="8" w:space="0" w:color="auto"/>
            </w:tcBorders>
            <w:shd w:val="clear" w:color="auto" w:fill="auto"/>
            <w:vAlign w:val="center"/>
            <w:hideMark/>
          </w:tcPr>
          <w:p w14:paraId="75AC60B7"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20.658.797</w:t>
            </w:r>
          </w:p>
        </w:tc>
      </w:tr>
      <w:tr w:rsidR="00B8053C" w:rsidRPr="00B260DC" w14:paraId="336FDEB5" w14:textId="77777777" w:rsidTr="00B8053C">
        <w:trPr>
          <w:trHeight w:val="31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3FC80ABD" w14:textId="1B07CB81" w:rsidR="00B8053C" w:rsidRPr="00B260DC" w:rsidRDefault="00E84D35" w:rsidP="00B8053C">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Geothermal</w:t>
            </w:r>
          </w:p>
        </w:tc>
        <w:tc>
          <w:tcPr>
            <w:tcW w:w="1060" w:type="dxa"/>
            <w:tcBorders>
              <w:top w:val="nil"/>
              <w:left w:val="nil"/>
              <w:bottom w:val="single" w:sz="8" w:space="0" w:color="auto"/>
              <w:right w:val="single" w:sz="8" w:space="0" w:color="auto"/>
            </w:tcBorders>
            <w:shd w:val="clear" w:color="000000" w:fill="D2EAF1"/>
            <w:noWrap/>
            <w:vAlign w:val="center"/>
            <w:hideMark/>
          </w:tcPr>
          <w:p w14:paraId="7850CA4D"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857.527</w:t>
            </w:r>
          </w:p>
        </w:tc>
        <w:tc>
          <w:tcPr>
            <w:tcW w:w="960" w:type="dxa"/>
            <w:tcBorders>
              <w:top w:val="nil"/>
              <w:left w:val="nil"/>
              <w:bottom w:val="single" w:sz="8" w:space="0" w:color="auto"/>
              <w:right w:val="single" w:sz="8" w:space="0" w:color="auto"/>
            </w:tcBorders>
            <w:shd w:val="clear" w:color="000000" w:fill="D2EAF1"/>
            <w:noWrap/>
            <w:vAlign w:val="center"/>
            <w:hideMark/>
          </w:tcPr>
          <w:p w14:paraId="4E6DDD6A"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1.436.579</w:t>
            </w:r>
          </w:p>
        </w:tc>
        <w:tc>
          <w:tcPr>
            <w:tcW w:w="1060" w:type="dxa"/>
            <w:tcBorders>
              <w:top w:val="nil"/>
              <w:left w:val="nil"/>
              <w:bottom w:val="single" w:sz="8" w:space="0" w:color="auto"/>
              <w:right w:val="single" w:sz="8" w:space="0" w:color="auto"/>
            </w:tcBorders>
            <w:shd w:val="clear" w:color="000000" w:fill="D2EAF1"/>
            <w:noWrap/>
            <w:vAlign w:val="center"/>
            <w:hideMark/>
          </w:tcPr>
          <w:p w14:paraId="67D405A5"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2.710.856</w:t>
            </w:r>
          </w:p>
        </w:tc>
        <w:tc>
          <w:tcPr>
            <w:tcW w:w="1060" w:type="dxa"/>
            <w:tcBorders>
              <w:top w:val="nil"/>
              <w:left w:val="nil"/>
              <w:bottom w:val="single" w:sz="8" w:space="0" w:color="auto"/>
              <w:right w:val="single" w:sz="8" w:space="0" w:color="auto"/>
            </w:tcBorders>
            <w:shd w:val="clear" w:color="000000" w:fill="D2EAF1"/>
            <w:vAlign w:val="center"/>
            <w:hideMark/>
          </w:tcPr>
          <w:p w14:paraId="4BE9787C"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3.706.764</w:t>
            </w:r>
          </w:p>
        </w:tc>
        <w:tc>
          <w:tcPr>
            <w:tcW w:w="1060" w:type="dxa"/>
            <w:tcBorders>
              <w:top w:val="nil"/>
              <w:left w:val="nil"/>
              <w:bottom w:val="single" w:sz="8" w:space="0" w:color="auto"/>
              <w:right w:val="single" w:sz="8" w:space="0" w:color="auto"/>
            </w:tcBorders>
            <w:shd w:val="clear" w:color="000000" w:fill="D2EAF1"/>
            <w:vAlign w:val="center"/>
            <w:hideMark/>
          </w:tcPr>
          <w:p w14:paraId="56C01C50"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4.503.345</w:t>
            </w:r>
          </w:p>
        </w:tc>
        <w:tc>
          <w:tcPr>
            <w:tcW w:w="1340" w:type="dxa"/>
            <w:tcBorders>
              <w:top w:val="nil"/>
              <w:left w:val="nil"/>
              <w:bottom w:val="single" w:sz="8" w:space="0" w:color="auto"/>
              <w:right w:val="single" w:sz="8" w:space="0" w:color="auto"/>
            </w:tcBorders>
            <w:shd w:val="clear" w:color="000000" w:fill="D2EAF1"/>
            <w:vAlign w:val="center"/>
            <w:hideMark/>
          </w:tcPr>
          <w:p w14:paraId="230B1F27"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5.968.202</w:t>
            </w:r>
          </w:p>
        </w:tc>
        <w:tc>
          <w:tcPr>
            <w:tcW w:w="1060" w:type="dxa"/>
            <w:tcBorders>
              <w:top w:val="nil"/>
              <w:left w:val="nil"/>
              <w:bottom w:val="single" w:sz="8" w:space="0" w:color="auto"/>
              <w:right w:val="single" w:sz="8" w:space="0" w:color="auto"/>
            </w:tcBorders>
            <w:shd w:val="clear" w:color="000000" w:fill="D2EAF1"/>
            <w:vAlign w:val="center"/>
            <w:hideMark/>
          </w:tcPr>
          <w:p w14:paraId="7CB6D8D5"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6.997.209</w:t>
            </w:r>
          </w:p>
        </w:tc>
        <w:tc>
          <w:tcPr>
            <w:tcW w:w="1360" w:type="dxa"/>
            <w:tcBorders>
              <w:top w:val="nil"/>
              <w:left w:val="nil"/>
              <w:bottom w:val="single" w:sz="8" w:space="0" w:color="auto"/>
              <w:right w:val="single" w:sz="8" w:space="0" w:color="auto"/>
            </w:tcBorders>
            <w:shd w:val="clear" w:color="000000" w:fill="D2EAF1"/>
            <w:vAlign w:val="center"/>
            <w:hideMark/>
          </w:tcPr>
          <w:p w14:paraId="0DA95007" w14:textId="77777777" w:rsidR="00B8053C" w:rsidRPr="00B260DC" w:rsidRDefault="00B8053C" w:rsidP="006763AF">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7.816.5</w:t>
            </w:r>
            <w:r w:rsidR="006763AF" w:rsidRPr="00B260DC">
              <w:rPr>
                <w:rFonts w:ascii="Arial" w:eastAsia="Times New Roman" w:hAnsi="Arial" w:cs="Arial"/>
                <w:color w:val="000000"/>
                <w:sz w:val="20"/>
                <w:szCs w:val="20"/>
                <w:lang w:val="en-US" w:eastAsia="tr-TR" w:bidi="ar-SA"/>
              </w:rPr>
              <w:t>09</w:t>
            </w:r>
          </w:p>
        </w:tc>
      </w:tr>
      <w:tr w:rsidR="00B8053C" w:rsidRPr="00B260DC" w14:paraId="313C8118" w14:textId="77777777" w:rsidTr="00B8053C">
        <w:trPr>
          <w:trHeight w:val="315"/>
        </w:trPr>
        <w:tc>
          <w:tcPr>
            <w:tcW w:w="1140" w:type="dxa"/>
            <w:tcBorders>
              <w:top w:val="nil"/>
              <w:left w:val="single" w:sz="8" w:space="0" w:color="auto"/>
              <w:bottom w:val="single" w:sz="8" w:space="0" w:color="auto"/>
              <w:right w:val="single" w:sz="8" w:space="0" w:color="auto"/>
            </w:tcBorders>
            <w:shd w:val="clear" w:color="auto" w:fill="auto"/>
            <w:vAlign w:val="center"/>
            <w:hideMark/>
          </w:tcPr>
          <w:p w14:paraId="65BF8823" w14:textId="12794A5A" w:rsidR="00B8053C" w:rsidRPr="00B260DC" w:rsidRDefault="00B8053C" w:rsidP="00B8053C">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Bi</w:t>
            </w:r>
            <w:r w:rsidR="00E84D35" w:rsidRPr="00B260DC">
              <w:rPr>
                <w:rFonts w:ascii="Arial" w:eastAsia="Times New Roman" w:hAnsi="Arial" w:cs="Arial"/>
                <w:b/>
                <w:bCs/>
                <w:color w:val="000000"/>
                <w:sz w:val="20"/>
                <w:szCs w:val="20"/>
                <w:lang w:val="en-US" w:eastAsia="tr-TR" w:bidi="ar-SA"/>
              </w:rPr>
              <w:t>omass</w:t>
            </w:r>
          </w:p>
        </w:tc>
        <w:tc>
          <w:tcPr>
            <w:tcW w:w="1060" w:type="dxa"/>
            <w:tcBorders>
              <w:top w:val="nil"/>
              <w:left w:val="nil"/>
              <w:bottom w:val="single" w:sz="8" w:space="0" w:color="auto"/>
              <w:right w:val="single" w:sz="8" w:space="0" w:color="auto"/>
            </w:tcBorders>
            <w:shd w:val="clear" w:color="auto" w:fill="auto"/>
            <w:noWrap/>
            <w:vAlign w:val="center"/>
            <w:hideMark/>
          </w:tcPr>
          <w:p w14:paraId="7FD6A45E"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750.715</w:t>
            </w:r>
          </w:p>
        </w:tc>
        <w:tc>
          <w:tcPr>
            <w:tcW w:w="960" w:type="dxa"/>
            <w:tcBorders>
              <w:top w:val="nil"/>
              <w:left w:val="nil"/>
              <w:bottom w:val="single" w:sz="8" w:space="0" w:color="auto"/>
              <w:right w:val="single" w:sz="8" w:space="0" w:color="auto"/>
            </w:tcBorders>
            <w:shd w:val="clear" w:color="auto" w:fill="auto"/>
            <w:noWrap/>
            <w:vAlign w:val="center"/>
            <w:hideMark/>
          </w:tcPr>
          <w:p w14:paraId="686C9B70"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957.223</w:t>
            </w:r>
          </w:p>
        </w:tc>
        <w:tc>
          <w:tcPr>
            <w:tcW w:w="1060" w:type="dxa"/>
            <w:tcBorders>
              <w:top w:val="nil"/>
              <w:left w:val="nil"/>
              <w:bottom w:val="single" w:sz="8" w:space="0" w:color="auto"/>
              <w:right w:val="single" w:sz="8" w:space="0" w:color="auto"/>
            </w:tcBorders>
            <w:shd w:val="clear" w:color="auto" w:fill="auto"/>
            <w:noWrap/>
            <w:vAlign w:val="center"/>
            <w:hideMark/>
          </w:tcPr>
          <w:p w14:paraId="29940A1B"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1.082.913</w:t>
            </w:r>
          </w:p>
        </w:tc>
        <w:tc>
          <w:tcPr>
            <w:tcW w:w="1060" w:type="dxa"/>
            <w:tcBorders>
              <w:top w:val="nil"/>
              <w:left w:val="nil"/>
              <w:bottom w:val="single" w:sz="8" w:space="0" w:color="auto"/>
              <w:right w:val="single" w:sz="8" w:space="0" w:color="auto"/>
            </w:tcBorders>
            <w:shd w:val="clear" w:color="auto" w:fill="auto"/>
            <w:vAlign w:val="center"/>
            <w:hideMark/>
          </w:tcPr>
          <w:p w14:paraId="2F546F4C"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10.613.594</w:t>
            </w:r>
          </w:p>
        </w:tc>
        <w:tc>
          <w:tcPr>
            <w:tcW w:w="1060" w:type="dxa"/>
            <w:tcBorders>
              <w:top w:val="nil"/>
              <w:left w:val="nil"/>
              <w:bottom w:val="single" w:sz="8" w:space="0" w:color="auto"/>
              <w:right w:val="single" w:sz="8" w:space="0" w:color="auto"/>
            </w:tcBorders>
            <w:shd w:val="clear" w:color="auto" w:fill="auto"/>
            <w:vAlign w:val="center"/>
            <w:hideMark/>
          </w:tcPr>
          <w:p w14:paraId="553E8702" w14:textId="77777777" w:rsidR="00B8053C" w:rsidRPr="00B260DC" w:rsidRDefault="006763AF"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8.992.792</w:t>
            </w:r>
          </w:p>
        </w:tc>
        <w:tc>
          <w:tcPr>
            <w:tcW w:w="1340" w:type="dxa"/>
            <w:tcBorders>
              <w:top w:val="nil"/>
              <w:left w:val="nil"/>
              <w:bottom w:val="single" w:sz="8" w:space="0" w:color="auto"/>
              <w:right w:val="single" w:sz="8" w:space="0" w:color="auto"/>
            </w:tcBorders>
            <w:shd w:val="clear" w:color="auto" w:fill="auto"/>
            <w:vAlign w:val="center"/>
            <w:hideMark/>
          </w:tcPr>
          <w:p w14:paraId="5ACE2DBE"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2.047.082</w:t>
            </w:r>
          </w:p>
        </w:tc>
        <w:tc>
          <w:tcPr>
            <w:tcW w:w="1060" w:type="dxa"/>
            <w:tcBorders>
              <w:top w:val="nil"/>
              <w:left w:val="nil"/>
              <w:bottom w:val="single" w:sz="8" w:space="0" w:color="auto"/>
              <w:right w:val="single" w:sz="8" w:space="0" w:color="auto"/>
            </w:tcBorders>
            <w:shd w:val="clear" w:color="auto" w:fill="auto"/>
            <w:vAlign w:val="center"/>
            <w:hideMark/>
          </w:tcPr>
          <w:p w14:paraId="32BDBFF2"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2.817.209</w:t>
            </w:r>
          </w:p>
        </w:tc>
        <w:tc>
          <w:tcPr>
            <w:tcW w:w="1360" w:type="dxa"/>
            <w:tcBorders>
              <w:top w:val="nil"/>
              <w:left w:val="nil"/>
              <w:bottom w:val="single" w:sz="8" w:space="0" w:color="auto"/>
              <w:right w:val="single" w:sz="8" w:space="0" w:color="auto"/>
            </w:tcBorders>
            <w:shd w:val="clear" w:color="auto" w:fill="auto"/>
            <w:vAlign w:val="center"/>
            <w:hideMark/>
          </w:tcPr>
          <w:p w14:paraId="34796C4C" w14:textId="77777777" w:rsidR="00B8053C" w:rsidRPr="00B260DC" w:rsidRDefault="00B8053C" w:rsidP="00B8053C">
            <w:pPr>
              <w:spacing w:after="0" w:line="240" w:lineRule="auto"/>
              <w:jc w:val="right"/>
              <w:rPr>
                <w:rFonts w:ascii="Arial" w:eastAsia="Times New Roman" w:hAnsi="Arial" w:cs="Arial"/>
                <w:color w:val="000000"/>
                <w:sz w:val="20"/>
                <w:szCs w:val="20"/>
                <w:lang w:val="en-US" w:eastAsia="tr-TR" w:bidi="ar-SA"/>
              </w:rPr>
            </w:pPr>
            <w:r w:rsidRPr="00B260DC">
              <w:rPr>
                <w:rFonts w:ascii="Arial" w:eastAsia="Times New Roman" w:hAnsi="Arial" w:cs="Arial"/>
                <w:color w:val="000000"/>
                <w:sz w:val="20"/>
                <w:szCs w:val="20"/>
                <w:lang w:val="en-US" w:eastAsia="tr-TR" w:bidi="ar-SA"/>
              </w:rPr>
              <w:t>3.730.699</w:t>
            </w:r>
          </w:p>
        </w:tc>
      </w:tr>
      <w:tr w:rsidR="00B8053C" w:rsidRPr="00B260DC" w14:paraId="38DCD673" w14:textId="77777777" w:rsidTr="00B8053C">
        <w:trPr>
          <w:trHeight w:val="525"/>
        </w:trPr>
        <w:tc>
          <w:tcPr>
            <w:tcW w:w="1140" w:type="dxa"/>
            <w:tcBorders>
              <w:top w:val="nil"/>
              <w:left w:val="single" w:sz="8" w:space="0" w:color="auto"/>
              <w:bottom w:val="single" w:sz="8" w:space="0" w:color="auto"/>
              <w:right w:val="single" w:sz="8" w:space="0" w:color="auto"/>
            </w:tcBorders>
            <w:shd w:val="clear" w:color="000000" w:fill="D2EAF1"/>
            <w:vAlign w:val="center"/>
            <w:hideMark/>
          </w:tcPr>
          <w:p w14:paraId="79313541" w14:textId="09DF7716" w:rsidR="00B8053C" w:rsidRPr="00B260DC" w:rsidRDefault="00B8053C" w:rsidP="00B8053C">
            <w:pPr>
              <w:spacing w:after="0" w:line="240" w:lineRule="auto"/>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G</w:t>
            </w:r>
            <w:r w:rsidR="00E84D35" w:rsidRPr="00B260DC">
              <w:rPr>
                <w:rFonts w:ascii="Arial" w:eastAsia="Times New Roman" w:hAnsi="Arial" w:cs="Arial"/>
                <w:b/>
                <w:bCs/>
                <w:color w:val="000000"/>
                <w:sz w:val="20"/>
                <w:szCs w:val="20"/>
                <w:lang w:val="en-US" w:eastAsia="tr-TR" w:bidi="ar-SA"/>
              </w:rPr>
              <w:t>rand Total</w:t>
            </w:r>
          </w:p>
        </w:tc>
        <w:tc>
          <w:tcPr>
            <w:tcW w:w="1060" w:type="dxa"/>
            <w:tcBorders>
              <w:top w:val="nil"/>
              <w:left w:val="nil"/>
              <w:bottom w:val="single" w:sz="8" w:space="0" w:color="auto"/>
              <w:right w:val="single" w:sz="8" w:space="0" w:color="auto"/>
            </w:tcBorders>
            <w:shd w:val="clear" w:color="000000" w:fill="D2EAF1"/>
            <w:noWrap/>
            <w:vAlign w:val="center"/>
            <w:hideMark/>
          </w:tcPr>
          <w:p w14:paraId="6FD50003"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2.360.795</w:t>
            </w:r>
          </w:p>
        </w:tc>
        <w:tc>
          <w:tcPr>
            <w:tcW w:w="960" w:type="dxa"/>
            <w:tcBorders>
              <w:top w:val="nil"/>
              <w:left w:val="nil"/>
              <w:bottom w:val="single" w:sz="8" w:space="0" w:color="auto"/>
              <w:right w:val="single" w:sz="8" w:space="0" w:color="auto"/>
            </w:tcBorders>
            <w:shd w:val="clear" w:color="000000" w:fill="D2EAF1"/>
            <w:noWrap/>
            <w:vAlign w:val="center"/>
            <w:hideMark/>
          </w:tcPr>
          <w:p w14:paraId="596E679A"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5.874.769</w:t>
            </w:r>
          </w:p>
        </w:tc>
        <w:tc>
          <w:tcPr>
            <w:tcW w:w="1060" w:type="dxa"/>
            <w:tcBorders>
              <w:top w:val="nil"/>
              <w:left w:val="nil"/>
              <w:bottom w:val="single" w:sz="8" w:space="0" w:color="auto"/>
              <w:right w:val="single" w:sz="8" w:space="0" w:color="auto"/>
            </w:tcBorders>
            <w:shd w:val="clear" w:color="000000" w:fill="D2EAF1"/>
            <w:vAlign w:val="center"/>
            <w:hideMark/>
          </w:tcPr>
          <w:p w14:paraId="7B896A2A"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17.944.514</w:t>
            </w:r>
          </w:p>
        </w:tc>
        <w:tc>
          <w:tcPr>
            <w:tcW w:w="1060" w:type="dxa"/>
            <w:tcBorders>
              <w:top w:val="nil"/>
              <w:left w:val="nil"/>
              <w:bottom w:val="single" w:sz="8" w:space="0" w:color="auto"/>
              <w:right w:val="single" w:sz="8" w:space="0" w:color="auto"/>
            </w:tcBorders>
            <w:shd w:val="clear" w:color="000000" w:fill="D2EAF1"/>
            <w:vAlign w:val="center"/>
            <w:hideMark/>
          </w:tcPr>
          <w:p w14:paraId="61BACAB0"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45.830.502</w:t>
            </w:r>
          </w:p>
        </w:tc>
        <w:tc>
          <w:tcPr>
            <w:tcW w:w="1060" w:type="dxa"/>
            <w:tcBorders>
              <w:top w:val="nil"/>
              <w:left w:val="nil"/>
              <w:bottom w:val="single" w:sz="8" w:space="0" w:color="auto"/>
              <w:right w:val="single" w:sz="8" w:space="0" w:color="auto"/>
            </w:tcBorders>
            <w:shd w:val="clear" w:color="000000" w:fill="D2EAF1"/>
            <w:vAlign w:val="center"/>
            <w:hideMark/>
          </w:tcPr>
          <w:p w14:paraId="55FE9E79"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50.496.769</w:t>
            </w:r>
          </w:p>
        </w:tc>
        <w:tc>
          <w:tcPr>
            <w:tcW w:w="1340" w:type="dxa"/>
            <w:tcBorders>
              <w:top w:val="nil"/>
              <w:left w:val="nil"/>
              <w:bottom w:val="single" w:sz="8" w:space="0" w:color="auto"/>
              <w:right w:val="single" w:sz="8" w:space="0" w:color="auto"/>
            </w:tcBorders>
            <w:shd w:val="clear" w:color="000000" w:fill="D2EAF1"/>
            <w:vAlign w:val="center"/>
            <w:hideMark/>
          </w:tcPr>
          <w:p w14:paraId="24126E50"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62.505.431</w:t>
            </w:r>
          </w:p>
        </w:tc>
        <w:tc>
          <w:tcPr>
            <w:tcW w:w="1060" w:type="dxa"/>
            <w:tcBorders>
              <w:top w:val="nil"/>
              <w:left w:val="nil"/>
              <w:bottom w:val="single" w:sz="8" w:space="0" w:color="auto"/>
              <w:right w:val="single" w:sz="8" w:space="0" w:color="auto"/>
            </w:tcBorders>
            <w:shd w:val="clear" w:color="000000" w:fill="D2EAF1"/>
            <w:vAlign w:val="center"/>
            <w:hideMark/>
          </w:tcPr>
          <w:p w14:paraId="721EAB2E"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76.668.087</w:t>
            </w:r>
          </w:p>
        </w:tc>
        <w:tc>
          <w:tcPr>
            <w:tcW w:w="1360" w:type="dxa"/>
            <w:tcBorders>
              <w:top w:val="nil"/>
              <w:left w:val="nil"/>
              <w:bottom w:val="single" w:sz="8" w:space="0" w:color="auto"/>
              <w:right w:val="single" w:sz="8" w:space="0" w:color="auto"/>
            </w:tcBorders>
            <w:shd w:val="clear" w:color="000000" w:fill="D2EAF1"/>
            <w:vAlign w:val="center"/>
            <w:hideMark/>
          </w:tcPr>
          <w:p w14:paraId="1D9A05CA" w14:textId="77777777" w:rsidR="00B8053C" w:rsidRPr="00B260DC" w:rsidRDefault="006763AF" w:rsidP="00B8053C">
            <w:pPr>
              <w:spacing w:after="0" w:line="240" w:lineRule="auto"/>
              <w:jc w:val="right"/>
              <w:rPr>
                <w:rFonts w:ascii="Arial" w:eastAsia="Times New Roman" w:hAnsi="Arial" w:cs="Arial"/>
                <w:b/>
                <w:bCs/>
                <w:color w:val="000000"/>
                <w:sz w:val="20"/>
                <w:szCs w:val="20"/>
                <w:lang w:val="en-US" w:eastAsia="tr-TR" w:bidi="ar-SA"/>
              </w:rPr>
            </w:pPr>
            <w:r w:rsidRPr="00B260DC">
              <w:rPr>
                <w:rFonts w:ascii="Arial" w:eastAsia="Times New Roman" w:hAnsi="Arial" w:cs="Arial"/>
                <w:b/>
                <w:bCs/>
                <w:color w:val="000000"/>
                <w:sz w:val="20"/>
                <w:szCs w:val="20"/>
                <w:lang w:val="en-US" w:eastAsia="tr-TR" w:bidi="ar-SA"/>
              </w:rPr>
              <w:t>73.482.227</w:t>
            </w:r>
          </w:p>
        </w:tc>
      </w:tr>
    </w:tbl>
    <w:p w14:paraId="0B1BB8DF" w14:textId="77777777" w:rsidR="00B8053C" w:rsidRPr="00B260DC" w:rsidRDefault="00B8053C" w:rsidP="00B8053C">
      <w:pPr>
        <w:rPr>
          <w:lang w:val="en-US"/>
        </w:rPr>
      </w:pPr>
    </w:p>
    <w:p w14:paraId="418FF43D" w14:textId="77777777" w:rsidR="00EF07DA" w:rsidRPr="00B260DC" w:rsidRDefault="00EF07DA" w:rsidP="00D46870">
      <w:pPr>
        <w:spacing w:line="360" w:lineRule="auto"/>
        <w:jc w:val="both"/>
        <w:rPr>
          <w:rFonts w:asciiTheme="minorHAnsi" w:eastAsiaTheme="minorEastAsia" w:hAnsiTheme="minorHAnsi" w:cstheme="minorHAnsi"/>
          <w:sz w:val="24"/>
          <w:szCs w:val="24"/>
          <w:lang w:val="en-US"/>
        </w:rPr>
      </w:pPr>
    </w:p>
    <w:p w14:paraId="4A99AEF6" w14:textId="1ACAA375" w:rsidR="00D46870" w:rsidRPr="00B260DC" w:rsidRDefault="00E84D35" w:rsidP="00D46870">
      <w:pPr>
        <w:spacing w:line="360" w:lineRule="auto"/>
        <w:ind w:firstLine="708"/>
        <w:jc w:val="both"/>
        <w:rPr>
          <w:rFonts w:asciiTheme="minorHAnsi" w:eastAsiaTheme="minorEastAsia" w:hAnsiTheme="minorHAnsi" w:cstheme="minorHAnsi"/>
          <w:sz w:val="24"/>
          <w:szCs w:val="24"/>
          <w:lang w:val="en-US"/>
        </w:rPr>
      </w:pPr>
      <w:r w:rsidRPr="00B260DC">
        <w:rPr>
          <w:rFonts w:ascii="Times New Roman" w:eastAsiaTheme="minorEastAsia" w:hAnsi="Times New Roman" w:cs="Times New Roman"/>
          <w:sz w:val="24"/>
          <w:szCs w:val="24"/>
          <w:lang w:val="en-US"/>
        </w:rPr>
        <w:t xml:space="preserve">The distribution of generation within the scope of </w:t>
      </w:r>
      <w:r w:rsidR="001761FC">
        <w:rPr>
          <w:rFonts w:ascii="Times New Roman" w:eastAsiaTheme="minorEastAsia" w:hAnsi="Times New Roman" w:cs="Times New Roman"/>
          <w:sz w:val="24"/>
          <w:szCs w:val="24"/>
          <w:lang w:val="en-US"/>
        </w:rPr>
        <w:t>RESSUM</w:t>
      </w:r>
      <w:r w:rsidRPr="00B260DC">
        <w:rPr>
          <w:rFonts w:ascii="Times New Roman" w:eastAsiaTheme="minorEastAsia" w:hAnsi="Times New Roman" w:cs="Times New Roman"/>
          <w:sz w:val="24"/>
          <w:szCs w:val="24"/>
          <w:lang w:val="en-US"/>
        </w:rPr>
        <w:t xml:space="preserve"> is shown in </w:t>
      </w:r>
      <w:r w:rsidR="00D46870" w:rsidRPr="00B260DC">
        <w:rPr>
          <w:rFonts w:asciiTheme="minorHAnsi" w:eastAsiaTheme="minorEastAsia" w:hAnsiTheme="minorHAnsi" w:cstheme="minorHAnsi"/>
          <w:sz w:val="24"/>
          <w:szCs w:val="24"/>
          <w:lang w:val="en-US"/>
        </w:rPr>
        <w:fldChar w:fldCharType="begin"/>
      </w:r>
      <w:r w:rsidR="00D46870" w:rsidRPr="00B260DC">
        <w:rPr>
          <w:rFonts w:asciiTheme="minorHAnsi" w:eastAsiaTheme="minorEastAsia" w:hAnsiTheme="minorHAnsi" w:cstheme="minorHAnsi"/>
          <w:sz w:val="24"/>
          <w:szCs w:val="24"/>
          <w:lang w:val="en-US"/>
        </w:rPr>
        <w:instrText xml:space="preserve"> REF _Ref417998818 \h  \* MERGEFORMAT </w:instrText>
      </w:r>
      <w:r w:rsidR="00D46870" w:rsidRPr="00B260DC">
        <w:rPr>
          <w:rFonts w:asciiTheme="minorHAnsi" w:eastAsiaTheme="minorEastAsia" w:hAnsiTheme="minorHAnsi" w:cstheme="minorHAnsi"/>
          <w:sz w:val="24"/>
          <w:szCs w:val="24"/>
          <w:lang w:val="en-US"/>
        </w:rPr>
      </w:r>
      <w:r w:rsidR="00D46870" w:rsidRPr="00B260DC">
        <w:rPr>
          <w:rFonts w:asciiTheme="minorHAnsi" w:eastAsiaTheme="minorEastAsia" w:hAnsiTheme="minorHAnsi" w:cstheme="minorHAnsi"/>
          <w:sz w:val="24"/>
          <w:szCs w:val="24"/>
          <w:lang w:val="en-US"/>
        </w:rPr>
        <w:fldChar w:fldCharType="separate"/>
      </w:r>
      <w:r w:rsidRPr="00B260DC">
        <w:rPr>
          <w:rFonts w:asciiTheme="minorHAnsi" w:eastAsiaTheme="minorEastAsia" w:hAnsiTheme="minorHAnsi" w:cstheme="minorHAnsi"/>
          <w:bCs/>
          <w:sz w:val="24"/>
          <w:szCs w:val="24"/>
          <w:lang w:val="en-US"/>
        </w:rPr>
        <w:t>Figure</w:t>
      </w:r>
      <w:r w:rsidR="00D46870" w:rsidRPr="00B260DC">
        <w:rPr>
          <w:rFonts w:asciiTheme="minorHAnsi" w:eastAsiaTheme="minorEastAsia" w:hAnsiTheme="minorHAnsi" w:cstheme="minorHAnsi"/>
          <w:bCs/>
          <w:sz w:val="24"/>
          <w:szCs w:val="24"/>
          <w:lang w:val="en-US"/>
        </w:rPr>
        <w:t xml:space="preserve"> </w:t>
      </w:r>
      <w:r w:rsidR="00D46870" w:rsidRPr="00B260DC">
        <w:rPr>
          <w:rFonts w:asciiTheme="minorHAnsi" w:eastAsiaTheme="minorEastAsia" w:hAnsiTheme="minorHAnsi" w:cstheme="minorHAnsi"/>
          <w:bCs/>
          <w:noProof/>
          <w:sz w:val="24"/>
          <w:szCs w:val="24"/>
          <w:lang w:val="en-US"/>
        </w:rPr>
        <w:t>2.5.2</w:t>
      </w:r>
      <w:r w:rsidR="00D46870" w:rsidRPr="00B260DC">
        <w:rPr>
          <w:rFonts w:asciiTheme="minorHAnsi" w:eastAsiaTheme="minorEastAsia" w:hAnsiTheme="minorHAnsi" w:cstheme="minorHAnsi"/>
          <w:sz w:val="24"/>
          <w:szCs w:val="24"/>
          <w:lang w:val="en-US"/>
        </w:rPr>
        <w:fldChar w:fldCharType="end"/>
      </w:r>
      <w:r w:rsidR="00D46870" w:rsidRPr="00B260DC">
        <w:rPr>
          <w:rFonts w:asciiTheme="minorHAnsi" w:eastAsiaTheme="minorEastAsia" w:hAnsiTheme="minorHAnsi" w:cstheme="minorHAnsi"/>
          <w:sz w:val="24"/>
          <w:szCs w:val="24"/>
          <w:lang w:val="en-US"/>
        </w:rPr>
        <w:t xml:space="preserve">. </w:t>
      </w:r>
      <w:r w:rsidRPr="00B260DC">
        <w:rPr>
          <w:rFonts w:ascii="Times New Roman" w:eastAsiaTheme="minorEastAsia" w:hAnsi="Times New Roman" w:cs="Times New Roman"/>
          <w:sz w:val="24"/>
          <w:szCs w:val="24"/>
          <w:lang w:val="en-US"/>
        </w:rPr>
        <w:t>The highest generation was obtained from hydraulic and wind, respectively</w:t>
      </w:r>
      <w:r w:rsidR="00D46870" w:rsidRPr="00B260DC">
        <w:rPr>
          <w:rFonts w:asciiTheme="minorHAnsi" w:eastAsiaTheme="minorEastAsia" w:hAnsiTheme="minorHAnsi" w:cstheme="minorHAnsi"/>
          <w:sz w:val="24"/>
          <w:szCs w:val="24"/>
          <w:lang w:val="en-US"/>
        </w:rPr>
        <w:t>.</w:t>
      </w:r>
    </w:p>
    <w:p w14:paraId="04D9F54D" w14:textId="77777777" w:rsidR="00D46870" w:rsidRPr="00B260DC" w:rsidRDefault="00D46870" w:rsidP="00D46870">
      <w:pPr>
        <w:keepNext/>
        <w:spacing w:line="276" w:lineRule="auto"/>
        <w:jc w:val="center"/>
        <w:rPr>
          <w:rFonts w:asciiTheme="minorHAnsi" w:eastAsiaTheme="minorEastAsia" w:hAnsiTheme="minorHAnsi" w:cstheme="minorHAnsi"/>
          <w:b/>
          <w:bCs/>
          <w:sz w:val="24"/>
          <w:szCs w:val="24"/>
          <w:lang w:val="en-US"/>
        </w:rPr>
      </w:pPr>
      <w:bookmarkStart w:id="458" w:name="_Ref417998818"/>
      <w:bookmarkStart w:id="459" w:name="_Ref417998814"/>
      <w:bookmarkStart w:id="460" w:name="_Toc432165750"/>
    </w:p>
    <w:p w14:paraId="38A44DF6" w14:textId="3FD97EE6" w:rsidR="00D46870" w:rsidRPr="00B260DC" w:rsidRDefault="00E84D35" w:rsidP="00D46870">
      <w:pPr>
        <w:pStyle w:val="Balk6"/>
        <w:rPr>
          <w:lang w:val="en-US"/>
        </w:rPr>
      </w:pPr>
      <w:bookmarkStart w:id="461" w:name="_Toc450307934"/>
      <w:bookmarkStart w:id="462" w:name="_Toc487101658"/>
      <w:bookmarkStart w:id="463" w:name="_Toc512431000"/>
      <w:bookmarkStart w:id="464" w:name="_Toc12536024"/>
      <w:bookmarkStart w:id="465" w:name="_Toc42506774"/>
      <w:bookmarkStart w:id="466" w:name="_Toc76479029"/>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bookmarkEnd w:id="458"/>
      <w:r w:rsidR="00D46870" w:rsidRPr="00B260DC">
        <w:rPr>
          <w:lang w:val="en-US"/>
        </w:rPr>
        <w:t xml:space="preserve">.5.2: </w:t>
      </w:r>
      <w:bookmarkEnd w:id="459"/>
      <w:bookmarkEnd w:id="460"/>
      <w:bookmarkEnd w:id="461"/>
      <w:r w:rsidRPr="00B260DC">
        <w:rPr>
          <w:lang w:val="en-US"/>
        </w:rPr>
        <w:t xml:space="preserve">Distribution of </w:t>
      </w:r>
      <w:r w:rsidR="001761FC">
        <w:rPr>
          <w:lang w:val="en-US"/>
        </w:rPr>
        <w:t>RESSUM</w:t>
      </w:r>
      <w:r w:rsidR="000107F5" w:rsidRPr="00B260DC">
        <w:rPr>
          <w:lang w:val="en-US"/>
        </w:rPr>
        <w:t xml:space="preserve"> Generation by Resources in 2020</w:t>
      </w:r>
      <w:r w:rsidRPr="00B260DC">
        <w:rPr>
          <w:lang w:val="en-US"/>
        </w:rPr>
        <w:t xml:space="preserve"> </w:t>
      </w:r>
      <w:r w:rsidR="00D46870" w:rsidRPr="00B260DC">
        <w:rPr>
          <w:lang w:val="en-US"/>
        </w:rPr>
        <w:t>(%)</w:t>
      </w:r>
      <w:bookmarkEnd w:id="462"/>
      <w:bookmarkEnd w:id="463"/>
      <w:bookmarkEnd w:id="464"/>
      <w:bookmarkEnd w:id="465"/>
      <w:bookmarkEnd w:id="466"/>
    </w:p>
    <w:p w14:paraId="124F98AF" w14:textId="7D171B3B" w:rsidR="00D46870" w:rsidRPr="00B260DC" w:rsidRDefault="00FC5042" w:rsidP="00D46870">
      <w:pPr>
        <w:spacing w:line="360" w:lineRule="auto"/>
        <w:jc w:val="center"/>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7E5300FA" wp14:editId="37519B0F">
            <wp:extent cx="4645660" cy="3274060"/>
            <wp:effectExtent l="0" t="0" r="2540" b="254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645660" cy="3274060"/>
                    </a:xfrm>
                    <a:prstGeom prst="rect">
                      <a:avLst/>
                    </a:prstGeom>
                    <a:noFill/>
                  </pic:spPr>
                </pic:pic>
              </a:graphicData>
            </a:graphic>
          </wp:inline>
        </w:drawing>
      </w:r>
    </w:p>
    <w:p w14:paraId="12A11B8A" w14:textId="5E3C63F2" w:rsidR="00D46870" w:rsidRPr="00B260DC" w:rsidRDefault="000107F5" w:rsidP="00D46870">
      <w:pPr>
        <w:spacing w:line="360" w:lineRule="auto"/>
        <w:ind w:firstLine="708"/>
        <w:jc w:val="both"/>
        <w:rPr>
          <w:rFonts w:asciiTheme="minorHAnsi" w:eastAsiaTheme="minorEastAsia" w:hAnsiTheme="minorHAnsi" w:cstheme="minorHAnsi"/>
          <w:sz w:val="24"/>
          <w:szCs w:val="24"/>
          <w:lang w:val="en-US"/>
        </w:rPr>
      </w:pPr>
      <w:r w:rsidRPr="00B260DC">
        <w:rPr>
          <w:rFonts w:asciiTheme="minorHAnsi" w:eastAsiaTheme="minorEastAsia" w:hAnsiTheme="minorHAnsi" w:cstheme="minorHAnsi"/>
          <w:sz w:val="24"/>
          <w:szCs w:val="24"/>
          <w:lang w:val="en-US"/>
        </w:rPr>
        <w:lastRenderedPageBreak/>
        <w:t xml:space="preserve">While the ratio of the generation in </w:t>
      </w:r>
      <w:r w:rsidR="001761FC">
        <w:rPr>
          <w:rFonts w:asciiTheme="minorHAnsi" w:eastAsiaTheme="minorEastAsia" w:hAnsiTheme="minorHAnsi" w:cstheme="minorHAnsi"/>
          <w:sz w:val="24"/>
          <w:szCs w:val="24"/>
          <w:lang w:val="en-US"/>
        </w:rPr>
        <w:t>RESSUM</w:t>
      </w:r>
      <w:r w:rsidRPr="00B260DC">
        <w:rPr>
          <w:rFonts w:asciiTheme="minorHAnsi" w:eastAsiaTheme="minorEastAsia" w:hAnsiTheme="minorHAnsi" w:cstheme="minorHAnsi"/>
          <w:sz w:val="24"/>
          <w:szCs w:val="24"/>
          <w:lang w:val="en-US"/>
        </w:rPr>
        <w:t xml:space="preserve"> to the total electricity generation of the country was </w:t>
      </w:r>
      <w:r w:rsidR="00B8053C" w:rsidRPr="00B260DC">
        <w:rPr>
          <w:rFonts w:asciiTheme="minorHAnsi" w:eastAsiaTheme="minorEastAsia" w:hAnsiTheme="minorHAnsi" w:cstheme="minorHAnsi"/>
          <w:sz w:val="24"/>
          <w:szCs w:val="24"/>
          <w:lang w:val="en-US"/>
        </w:rPr>
        <w:t>25,2</w:t>
      </w:r>
      <w:r w:rsidR="00E01BD2" w:rsidRPr="00B260DC">
        <w:rPr>
          <w:rFonts w:asciiTheme="minorHAnsi" w:eastAsiaTheme="minorEastAsia" w:hAnsiTheme="minorHAnsi" w:cstheme="minorHAnsi"/>
          <w:sz w:val="24"/>
          <w:szCs w:val="24"/>
          <w:lang w:val="en-US"/>
        </w:rPr>
        <w:t>1</w:t>
      </w:r>
      <w:r w:rsidRPr="00B260DC">
        <w:rPr>
          <w:rFonts w:asciiTheme="minorHAnsi" w:eastAsiaTheme="minorEastAsia" w:hAnsiTheme="minorHAnsi" w:cstheme="minorHAnsi"/>
          <w:sz w:val="24"/>
          <w:szCs w:val="24"/>
          <w:lang w:val="en-US"/>
        </w:rPr>
        <w:t>%</w:t>
      </w:r>
      <w:r w:rsidR="00066E03"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in 2019</w:t>
      </w:r>
      <w:r w:rsidR="00066E03"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 xml:space="preserve">this rate decreased to </w:t>
      </w:r>
      <w:r w:rsidR="00066E03" w:rsidRPr="00B260DC">
        <w:rPr>
          <w:rFonts w:asciiTheme="minorHAnsi" w:eastAsiaTheme="minorEastAsia" w:hAnsiTheme="minorHAnsi" w:cstheme="minorHAnsi"/>
          <w:sz w:val="24"/>
          <w:szCs w:val="24"/>
          <w:lang w:val="en-US"/>
        </w:rPr>
        <w:t>24,07</w:t>
      </w:r>
      <w:r w:rsidRPr="00B260DC">
        <w:rPr>
          <w:rFonts w:asciiTheme="minorHAnsi" w:eastAsiaTheme="minorEastAsia" w:hAnsiTheme="minorHAnsi" w:cstheme="minorHAnsi"/>
          <w:sz w:val="24"/>
          <w:szCs w:val="24"/>
          <w:lang w:val="en-US"/>
        </w:rPr>
        <w:t>%</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in 2020.</w:t>
      </w:r>
    </w:p>
    <w:p w14:paraId="49AA25D2" w14:textId="03B89F1B" w:rsidR="00D46870" w:rsidRPr="00B260DC" w:rsidRDefault="000107F5" w:rsidP="00D46870">
      <w:pPr>
        <w:spacing w:line="360" w:lineRule="auto"/>
        <w:ind w:firstLine="708"/>
        <w:jc w:val="both"/>
        <w:rPr>
          <w:rFonts w:asciiTheme="minorHAnsi" w:eastAsiaTheme="minorEastAsia" w:hAnsiTheme="minorHAnsi" w:cstheme="minorHAnsi"/>
          <w:sz w:val="24"/>
          <w:szCs w:val="24"/>
          <w:lang w:val="en-US"/>
        </w:rPr>
      </w:pPr>
      <w:bookmarkStart w:id="467" w:name="_Ref398910817"/>
      <w:bookmarkStart w:id="468" w:name="_Toc432165751"/>
      <w:bookmarkStart w:id="469" w:name="_Toc450307935"/>
      <w:r w:rsidRPr="00B260DC">
        <w:rPr>
          <w:rFonts w:asciiTheme="minorHAnsi" w:hAnsiTheme="minorHAnsi" w:cstheme="minorHAnsi"/>
          <w:sz w:val="24"/>
          <w:szCs w:val="24"/>
          <w:lang w:val="en-US"/>
        </w:rPr>
        <w:t xml:space="preserve">Considering the monthly development of </w:t>
      </w:r>
      <w:r w:rsidR="001761FC">
        <w:rPr>
          <w:rFonts w:asciiTheme="minorHAnsi" w:hAnsiTheme="minorHAnsi" w:cstheme="minorHAnsi"/>
          <w:sz w:val="24"/>
          <w:szCs w:val="24"/>
          <w:lang w:val="en-US"/>
        </w:rPr>
        <w:t>RESSUM</w:t>
      </w:r>
      <w:r w:rsidRPr="00B260DC">
        <w:rPr>
          <w:rFonts w:asciiTheme="minorHAnsi" w:hAnsiTheme="minorHAnsi" w:cstheme="minorHAnsi"/>
          <w:sz w:val="24"/>
          <w:szCs w:val="24"/>
          <w:lang w:val="en-US"/>
        </w:rPr>
        <w:t xml:space="preserve"> generation in </w:t>
      </w:r>
      <w:r w:rsidR="00D46870" w:rsidRPr="00B260DC">
        <w:rPr>
          <w:lang w:val="en-US"/>
        </w:rPr>
        <w:fldChar w:fldCharType="begin"/>
      </w:r>
      <w:r w:rsidR="00D46870" w:rsidRPr="00B260DC">
        <w:rPr>
          <w:lang w:val="en-US"/>
        </w:rPr>
        <w:instrText xml:space="preserve"> REF _Ref398910817 \h  \* MERGEFORMAT </w:instrText>
      </w:r>
      <w:r w:rsidR="00D46870" w:rsidRPr="00B260DC">
        <w:rPr>
          <w:lang w:val="en-US"/>
        </w:rPr>
      </w:r>
      <w:r w:rsidR="00D46870" w:rsidRPr="00B260DC">
        <w:rPr>
          <w:lang w:val="en-US"/>
        </w:rPr>
        <w:fldChar w:fldCharType="separate"/>
      </w:r>
      <w:r w:rsidRPr="00B260DC">
        <w:rPr>
          <w:rFonts w:asciiTheme="minorHAnsi" w:eastAsiaTheme="minorEastAsia" w:hAnsiTheme="minorHAnsi" w:cstheme="minorHAnsi"/>
          <w:sz w:val="24"/>
          <w:szCs w:val="24"/>
          <w:lang w:val="en-US"/>
        </w:rPr>
        <w:t>Figure</w:t>
      </w:r>
      <w:r w:rsidR="00D46870" w:rsidRPr="00B260DC">
        <w:rPr>
          <w:rFonts w:asciiTheme="minorHAnsi" w:eastAsiaTheme="minorEastAsia" w:hAnsiTheme="minorHAnsi" w:cstheme="minorHAnsi"/>
          <w:sz w:val="24"/>
          <w:szCs w:val="24"/>
          <w:lang w:val="en-US"/>
        </w:rPr>
        <w:t xml:space="preserve"> 2.5.3</w:t>
      </w:r>
      <w:r w:rsidR="00D46870" w:rsidRPr="00B260DC">
        <w:rPr>
          <w:lang w:val="en-US"/>
        </w:rPr>
        <w:fldChar w:fldCharType="end"/>
      </w:r>
      <w:r w:rsidRPr="00B260DC">
        <w:rPr>
          <w:rFonts w:asciiTheme="minorHAnsi" w:eastAsiaTheme="minorEastAsia" w:hAnsiTheme="minorHAnsi" w:cstheme="minorHAnsi"/>
          <w:sz w:val="24"/>
          <w:szCs w:val="24"/>
          <w:lang w:val="en-US"/>
        </w:rPr>
        <w:t>, it is seen that</w:t>
      </w:r>
      <w:r w:rsidRPr="00B260DC">
        <w:rPr>
          <w:rFonts w:asciiTheme="minorHAnsi" w:hAnsiTheme="minorHAnsi" w:cstheme="minorHAnsi"/>
          <w:sz w:val="24"/>
          <w:szCs w:val="24"/>
          <w:lang w:val="en-US"/>
        </w:rPr>
        <w:t xml:space="preserve"> hydraulic production and therefore </w:t>
      </w:r>
      <w:r w:rsidR="001761FC">
        <w:rPr>
          <w:rFonts w:asciiTheme="minorHAnsi" w:hAnsiTheme="minorHAnsi" w:cstheme="minorHAnsi"/>
          <w:sz w:val="24"/>
          <w:szCs w:val="24"/>
          <w:lang w:val="en-US"/>
        </w:rPr>
        <w:t>RESSUM</w:t>
      </w:r>
      <w:r w:rsidRPr="00B260DC">
        <w:rPr>
          <w:rFonts w:asciiTheme="minorHAnsi" w:hAnsiTheme="minorHAnsi" w:cstheme="minorHAnsi"/>
          <w:sz w:val="24"/>
          <w:szCs w:val="24"/>
          <w:lang w:val="en-US"/>
        </w:rPr>
        <w:t xml:space="preserve"> production increased </w:t>
      </w:r>
      <w:r w:rsidRPr="00B260DC">
        <w:rPr>
          <w:rFonts w:asciiTheme="minorHAnsi" w:eastAsiaTheme="minorEastAsia" w:hAnsiTheme="minorHAnsi" w:cstheme="minorHAnsi"/>
          <w:sz w:val="24"/>
          <w:szCs w:val="24"/>
          <w:lang w:val="en-US"/>
        </w:rPr>
        <w:t xml:space="preserve">due to the </w:t>
      </w:r>
      <w:r w:rsidRPr="00B260DC">
        <w:rPr>
          <w:rFonts w:asciiTheme="minorHAnsi" w:hAnsiTheme="minorHAnsi" w:cstheme="minorHAnsi"/>
          <w:sz w:val="24"/>
          <w:szCs w:val="24"/>
          <w:lang w:val="en-US"/>
        </w:rPr>
        <w:t>rains in spring</w:t>
      </w:r>
      <w:r w:rsidR="00D46870" w:rsidRPr="00B260DC">
        <w:rPr>
          <w:rFonts w:asciiTheme="minorHAnsi" w:eastAsiaTheme="minorEastAsia" w:hAnsiTheme="minorHAnsi" w:cstheme="minorHAnsi"/>
          <w:sz w:val="24"/>
          <w:szCs w:val="24"/>
          <w:lang w:val="en-US"/>
        </w:rPr>
        <w:t xml:space="preserve"> </w:t>
      </w:r>
      <w:r w:rsidRPr="00B260DC">
        <w:rPr>
          <w:rFonts w:asciiTheme="minorHAnsi" w:eastAsiaTheme="minorEastAsia" w:hAnsiTheme="minorHAnsi" w:cstheme="minorHAnsi"/>
          <w:sz w:val="24"/>
          <w:szCs w:val="24"/>
          <w:lang w:val="en-US"/>
        </w:rPr>
        <w:t>months</w:t>
      </w:r>
      <w:r w:rsidR="00D46870" w:rsidRPr="00B260DC">
        <w:rPr>
          <w:rFonts w:asciiTheme="minorHAnsi" w:eastAsiaTheme="minorEastAsia" w:hAnsiTheme="minorHAnsi" w:cstheme="minorHAnsi"/>
          <w:sz w:val="24"/>
          <w:szCs w:val="24"/>
          <w:lang w:val="en-US"/>
        </w:rPr>
        <w:t xml:space="preserve">. </w:t>
      </w:r>
      <w:r w:rsidR="00765783" w:rsidRPr="00B260DC">
        <w:rPr>
          <w:rFonts w:asciiTheme="minorHAnsi" w:eastAsiaTheme="minorEastAsia" w:hAnsiTheme="minorHAnsi" w:cstheme="minorHAnsi"/>
          <w:sz w:val="24"/>
          <w:szCs w:val="24"/>
          <w:lang w:val="en-US"/>
        </w:rPr>
        <w:t xml:space="preserve">The production from other resources </w:t>
      </w:r>
      <w:r w:rsidR="003D275E" w:rsidRPr="00B260DC">
        <w:rPr>
          <w:rFonts w:asciiTheme="minorHAnsi" w:eastAsiaTheme="minorEastAsia" w:hAnsiTheme="minorHAnsi" w:cstheme="minorHAnsi"/>
          <w:sz w:val="24"/>
          <w:szCs w:val="24"/>
          <w:lang w:val="en-US"/>
        </w:rPr>
        <w:t>is</w:t>
      </w:r>
      <w:r w:rsidR="00765783" w:rsidRPr="00B260DC">
        <w:rPr>
          <w:rFonts w:asciiTheme="minorHAnsi" w:eastAsiaTheme="minorEastAsia" w:hAnsiTheme="minorHAnsi" w:cstheme="minorHAnsi"/>
          <w:sz w:val="24"/>
          <w:szCs w:val="24"/>
          <w:lang w:val="en-US"/>
        </w:rPr>
        <w:t xml:space="preserve"> more stable </w:t>
      </w:r>
      <w:r w:rsidR="00765783" w:rsidRPr="00B260DC">
        <w:rPr>
          <w:rFonts w:asciiTheme="minorHAnsi" w:hAnsiTheme="minorHAnsi" w:cstheme="minorHAnsi"/>
          <w:sz w:val="24"/>
          <w:szCs w:val="24"/>
          <w:lang w:val="en-US"/>
        </w:rPr>
        <w:t>throughout the year.</w:t>
      </w:r>
      <w:r w:rsidR="00765783" w:rsidRPr="00B260DC">
        <w:rPr>
          <w:rFonts w:asciiTheme="minorHAnsi" w:eastAsiaTheme="minorEastAsia" w:hAnsiTheme="minorHAnsi" w:cstheme="minorHAnsi"/>
          <w:sz w:val="24"/>
          <w:szCs w:val="24"/>
          <w:lang w:val="en-US"/>
        </w:rPr>
        <w:t xml:space="preserve"> </w:t>
      </w:r>
    </w:p>
    <w:p w14:paraId="1F79B4F8"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1B20531B" w14:textId="29AA241E" w:rsidR="00D46870" w:rsidRPr="00B260DC" w:rsidRDefault="000107F5" w:rsidP="00D46870">
      <w:pPr>
        <w:pStyle w:val="Balk6"/>
        <w:rPr>
          <w:lang w:val="en-US"/>
        </w:rPr>
      </w:pPr>
      <w:bookmarkStart w:id="470" w:name="_Toc487101659"/>
      <w:bookmarkStart w:id="471" w:name="_Toc512431001"/>
      <w:bookmarkStart w:id="472" w:name="_Toc12536025"/>
      <w:bookmarkStart w:id="473" w:name="_Toc42506775"/>
      <w:bookmarkStart w:id="474" w:name="_Toc76479030"/>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bookmarkEnd w:id="467"/>
      <w:r w:rsidR="00D46870" w:rsidRPr="00B260DC">
        <w:rPr>
          <w:lang w:val="en-US"/>
        </w:rPr>
        <w:t xml:space="preserve">.5.3: </w:t>
      </w:r>
      <w:r w:rsidR="00765783" w:rsidRPr="00B260DC">
        <w:rPr>
          <w:lang w:val="en-US"/>
        </w:rPr>
        <w:t xml:space="preserve">Monthly Development of </w:t>
      </w:r>
      <w:r w:rsidR="00DC473E">
        <w:rPr>
          <w:lang w:val="en-US"/>
        </w:rPr>
        <w:t>YEKDEM</w:t>
      </w:r>
      <w:r w:rsidR="00765783" w:rsidRPr="00B260DC">
        <w:rPr>
          <w:lang w:val="en-US"/>
        </w:rPr>
        <w:t xml:space="preserve"> Generation in 2020 </w:t>
      </w:r>
      <w:r w:rsidR="00D46870" w:rsidRPr="00B260DC">
        <w:rPr>
          <w:lang w:val="en-US"/>
        </w:rPr>
        <w:t>(MWh)</w:t>
      </w:r>
      <w:bookmarkEnd w:id="468"/>
      <w:bookmarkEnd w:id="469"/>
      <w:bookmarkEnd w:id="470"/>
      <w:bookmarkEnd w:id="471"/>
      <w:bookmarkEnd w:id="472"/>
      <w:bookmarkEnd w:id="473"/>
      <w:bookmarkEnd w:id="474"/>
    </w:p>
    <w:p w14:paraId="4220F173" w14:textId="087B05F1" w:rsidR="00D46870" w:rsidRPr="00B260DC" w:rsidRDefault="00FC5042" w:rsidP="00D46870">
      <w:pPr>
        <w:spacing w:line="360" w:lineRule="auto"/>
        <w:jc w:val="both"/>
        <w:rPr>
          <w:lang w:val="en-US"/>
        </w:rPr>
      </w:pPr>
      <w:r w:rsidRPr="00B260DC">
        <w:rPr>
          <w:noProof/>
          <w:lang w:eastAsia="tr-TR" w:bidi="ar-SA"/>
        </w:rPr>
        <w:drawing>
          <wp:inline distT="0" distB="0" distL="0" distR="0" wp14:anchorId="7A566D81" wp14:editId="1C92749A">
            <wp:extent cx="5316280" cy="3161540"/>
            <wp:effectExtent l="0" t="0" r="0" b="127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25264" cy="3166883"/>
                    </a:xfrm>
                    <a:prstGeom prst="rect">
                      <a:avLst/>
                    </a:prstGeom>
                    <a:noFill/>
                  </pic:spPr>
                </pic:pic>
              </a:graphicData>
            </a:graphic>
          </wp:inline>
        </w:drawing>
      </w:r>
    </w:p>
    <w:p w14:paraId="04DB9CED" w14:textId="2CE23CA1" w:rsidR="00D46870" w:rsidRPr="00B260DC" w:rsidRDefault="00D46870" w:rsidP="0040451E">
      <w:pPr>
        <w:spacing w:line="360" w:lineRule="auto"/>
        <w:ind w:firstLine="708"/>
        <w:jc w:val="both"/>
        <w:rPr>
          <w:rFonts w:asciiTheme="minorHAnsi" w:hAnsiTheme="minorHAnsi" w:cstheme="minorHAnsi"/>
          <w:sz w:val="24"/>
          <w:szCs w:val="24"/>
          <w:lang w:val="en-US"/>
        </w:rPr>
      </w:pPr>
      <w:r w:rsidRPr="00B260DC">
        <w:rPr>
          <w:lang w:val="en-US"/>
        </w:rPr>
        <w:fldChar w:fldCharType="begin"/>
      </w:r>
      <w:r w:rsidRPr="00B260DC">
        <w:rPr>
          <w:lang w:val="en-US"/>
        </w:rPr>
        <w:instrText xml:space="preserve"> REF _Ref398910817 \h  \* MERGEFORMAT </w:instrText>
      </w:r>
      <w:r w:rsidRPr="00B260DC">
        <w:rPr>
          <w:lang w:val="en-US"/>
        </w:rPr>
      </w:r>
      <w:r w:rsidRPr="00B260DC">
        <w:rPr>
          <w:lang w:val="en-US"/>
        </w:rPr>
        <w:fldChar w:fldCharType="separate"/>
      </w:r>
      <w:r w:rsidR="00765783" w:rsidRPr="00B260DC">
        <w:rPr>
          <w:rFonts w:asciiTheme="minorHAnsi" w:eastAsiaTheme="minorEastAsia" w:hAnsiTheme="minorHAnsi" w:cstheme="minorHAnsi"/>
          <w:sz w:val="24"/>
          <w:szCs w:val="24"/>
          <w:lang w:val="en-US"/>
        </w:rPr>
        <w:t>Figure</w:t>
      </w:r>
      <w:r w:rsidRPr="00B260DC">
        <w:rPr>
          <w:rFonts w:asciiTheme="minorHAnsi" w:eastAsiaTheme="minorEastAsia" w:hAnsiTheme="minorHAnsi" w:cstheme="minorHAnsi"/>
          <w:sz w:val="24"/>
          <w:szCs w:val="24"/>
          <w:lang w:val="en-US"/>
        </w:rPr>
        <w:t xml:space="preserve"> 2.5.4</w:t>
      </w:r>
      <w:r w:rsidRPr="00B260DC">
        <w:rPr>
          <w:lang w:val="en-US"/>
        </w:rPr>
        <w:fldChar w:fldCharType="end"/>
      </w:r>
      <w:r w:rsidR="00765783" w:rsidRPr="00B260DC">
        <w:rPr>
          <w:rFonts w:asciiTheme="minorHAnsi" w:eastAsiaTheme="minorEastAsia" w:hAnsiTheme="minorHAnsi" w:cstheme="minorHAnsi"/>
          <w:sz w:val="24"/>
          <w:szCs w:val="24"/>
          <w:lang w:val="en-US"/>
        </w:rPr>
        <w:t xml:space="preserve"> </w:t>
      </w:r>
      <w:r w:rsidR="00765783" w:rsidRPr="00B260DC">
        <w:rPr>
          <w:rFonts w:asciiTheme="minorHAnsi" w:hAnsiTheme="minorHAnsi" w:cstheme="minorHAnsi"/>
          <w:sz w:val="24"/>
          <w:szCs w:val="24"/>
          <w:lang w:val="en-US"/>
        </w:rPr>
        <w:t xml:space="preserve">the monthly course of the weighted average MCP prices formed in 2020 </w:t>
      </w:r>
      <w:r w:rsidR="00612D69">
        <w:rPr>
          <w:rFonts w:asciiTheme="minorHAnsi" w:hAnsiTheme="minorHAnsi" w:cstheme="minorHAnsi"/>
          <w:sz w:val="24"/>
          <w:szCs w:val="24"/>
          <w:lang w:val="en-US"/>
        </w:rPr>
        <w:t>RESSUM</w:t>
      </w:r>
      <w:r w:rsidR="00765783" w:rsidRPr="00B260DC">
        <w:rPr>
          <w:rFonts w:asciiTheme="minorHAnsi" w:hAnsiTheme="minorHAnsi" w:cstheme="minorHAnsi"/>
          <w:sz w:val="24"/>
          <w:szCs w:val="24"/>
          <w:lang w:val="en-US"/>
        </w:rPr>
        <w:t xml:space="preserve"> and DAM are shown together</w:t>
      </w:r>
      <w:r w:rsidRPr="00B260DC">
        <w:rPr>
          <w:rFonts w:asciiTheme="minorHAnsi" w:eastAsiaTheme="minorEastAsia" w:hAnsiTheme="minorHAnsi" w:cstheme="minorHAnsi"/>
          <w:sz w:val="24"/>
          <w:szCs w:val="24"/>
          <w:lang w:val="en-US"/>
        </w:rPr>
        <w:t xml:space="preserve">. </w:t>
      </w:r>
      <w:r w:rsidR="00765783" w:rsidRPr="00B260DC">
        <w:rPr>
          <w:rFonts w:asciiTheme="minorHAnsi" w:hAnsiTheme="minorHAnsi" w:cstheme="minorHAnsi"/>
          <w:sz w:val="24"/>
          <w:szCs w:val="24"/>
          <w:lang w:val="en-US"/>
        </w:rPr>
        <w:t xml:space="preserve">When the incentive prices applied in </w:t>
      </w:r>
      <w:r w:rsidR="00612D69">
        <w:rPr>
          <w:rFonts w:asciiTheme="minorHAnsi" w:hAnsiTheme="minorHAnsi" w:cstheme="minorHAnsi"/>
          <w:sz w:val="24"/>
          <w:szCs w:val="24"/>
          <w:lang w:val="en-US"/>
        </w:rPr>
        <w:t>RESSUM</w:t>
      </w:r>
      <w:r w:rsidR="00765783" w:rsidRPr="00B260DC">
        <w:rPr>
          <w:rFonts w:asciiTheme="minorHAnsi" w:hAnsiTheme="minorHAnsi" w:cstheme="minorHAnsi"/>
          <w:sz w:val="24"/>
          <w:szCs w:val="24"/>
          <w:lang w:val="en-US"/>
        </w:rPr>
        <w:t xml:space="preserve"> are compared with the monthly average MCP prices, it is observed that even the lowest incentive amount is above the MCP price, in the spring months, the difference between </w:t>
      </w:r>
      <w:r w:rsidR="00612D69">
        <w:rPr>
          <w:rFonts w:asciiTheme="minorHAnsi" w:hAnsiTheme="minorHAnsi" w:cstheme="minorHAnsi"/>
          <w:sz w:val="24"/>
          <w:szCs w:val="24"/>
          <w:lang w:val="en-US"/>
        </w:rPr>
        <w:t>RESSUM</w:t>
      </w:r>
      <w:r w:rsidR="00765783" w:rsidRPr="00B260DC">
        <w:rPr>
          <w:rFonts w:asciiTheme="minorHAnsi" w:hAnsiTheme="minorHAnsi" w:cstheme="minorHAnsi"/>
          <w:sz w:val="24"/>
          <w:szCs w:val="24"/>
          <w:lang w:val="en-US"/>
        </w:rPr>
        <w:t xml:space="preserve"> price and MCP price has been observed.</w:t>
      </w:r>
    </w:p>
    <w:p w14:paraId="781FE2E5" w14:textId="77777777" w:rsidR="00B8053C" w:rsidRPr="00B260DC" w:rsidRDefault="00B8053C" w:rsidP="00D46870">
      <w:pPr>
        <w:spacing w:line="360" w:lineRule="auto"/>
        <w:ind w:firstLine="708"/>
        <w:jc w:val="both"/>
        <w:rPr>
          <w:rFonts w:asciiTheme="minorHAnsi" w:eastAsiaTheme="minorEastAsia" w:hAnsiTheme="minorHAnsi" w:cstheme="minorHAnsi"/>
          <w:sz w:val="24"/>
          <w:szCs w:val="24"/>
          <w:lang w:val="en-US"/>
        </w:rPr>
      </w:pPr>
    </w:p>
    <w:p w14:paraId="7A50713C" w14:textId="301331EF" w:rsidR="00B8053C" w:rsidRPr="00B260DC" w:rsidRDefault="00B8053C" w:rsidP="00D46870">
      <w:pPr>
        <w:spacing w:line="360" w:lineRule="auto"/>
        <w:ind w:firstLine="708"/>
        <w:jc w:val="both"/>
        <w:rPr>
          <w:rFonts w:asciiTheme="minorHAnsi" w:eastAsiaTheme="minorEastAsia" w:hAnsiTheme="minorHAnsi" w:cstheme="minorHAnsi"/>
          <w:sz w:val="24"/>
          <w:szCs w:val="24"/>
          <w:lang w:val="en-US"/>
        </w:rPr>
      </w:pPr>
    </w:p>
    <w:p w14:paraId="6B6F5C2A" w14:textId="2A2F95E5" w:rsidR="0040451E" w:rsidRPr="00B260DC" w:rsidRDefault="0040451E" w:rsidP="00D46870">
      <w:pPr>
        <w:spacing w:line="360" w:lineRule="auto"/>
        <w:ind w:firstLine="708"/>
        <w:jc w:val="both"/>
        <w:rPr>
          <w:rFonts w:asciiTheme="minorHAnsi" w:eastAsiaTheme="minorEastAsia" w:hAnsiTheme="minorHAnsi" w:cstheme="minorHAnsi"/>
          <w:sz w:val="24"/>
          <w:szCs w:val="24"/>
          <w:lang w:val="en-US"/>
        </w:rPr>
      </w:pPr>
    </w:p>
    <w:p w14:paraId="7E96358C" w14:textId="63914760" w:rsidR="0040451E" w:rsidRPr="00B260DC" w:rsidRDefault="0040451E" w:rsidP="00D46870">
      <w:pPr>
        <w:spacing w:line="360" w:lineRule="auto"/>
        <w:ind w:firstLine="708"/>
        <w:jc w:val="both"/>
        <w:rPr>
          <w:rFonts w:asciiTheme="minorHAnsi" w:eastAsiaTheme="minorEastAsia" w:hAnsiTheme="minorHAnsi" w:cstheme="minorHAnsi"/>
          <w:sz w:val="24"/>
          <w:szCs w:val="24"/>
          <w:lang w:val="en-US"/>
        </w:rPr>
      </w:pPr>
    </w:p>
    <w:p w14:paraId="7B150959" w14:textId="77777777" w:rsidR="00B8053C" w:rsidRPr="00B260DC" w:rsidRDefault="00B8053C" w:rsidP="00D46870">
      <w:pPr>
        <w:spacing w:line="360" w:lineRule="auto"/>
        <w:ind w:firstLine="708"/>
        <w:jc w:val="both"/>
        <w:rPr>
          <w:rFonts w:asciiTheme="minorHAnsi" w:eastAsiaTheme="minorEastAsia" w:hAnsiTheme="minorHAnsi" w:cstheme="minorHAnsi"/>
          <w:sz w:val="24"/>
          <w:szCs w:val="24"/>
          <w:lang w:val="en-US"/>
        </w:rPr>
      </w:pPr>
    </w:p>
    <w:p w14:paraId="71149397" w14:textId="0D011756" w:rsidR="00D46870" w:rsidRPr="00B260DC" w:rsidRDefault="00A12DAA" w:rsidP="00D46870">
      <w:pPr>
        <w:pStyle w:val="Balk6"/>
        <w:rPr>
          <w:lang w:val="en-US"/>
        </w:rPr>
      </w:pPr>
      <w:bookmarkStart w:id="475" w:name="_Toc432165752"/>
      <w:bookmarkStart w:id="476" w:name="_Toc450307936"/>
      <w:bookmarkStart w:id="477" w:name="_Toc487101660"/>
      <w:bookmarkStart w:id="478" w:name="_Toc512431002"/>
      <w:bookmarkStart w:id="479" w:name="_Toc12536026"/>
      <w:bookmarkStart w:id="480" w:name="_Toc42506776"/>
      <w:bookmarkStart w:id="481" w:name="_Toc76479031"/>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.5.4: </w:t>
      </w:r>
      <w:r w:rsidRPr="00B260DC">
        <w:rPr>
          <w:lang w:val="en-US"/>
        </w:rPr>
        <w:t xml:space="preserve">Monthly Development of </w:t>
      </w:r>
      <w:r w:rsidR="00612D69">
        <w:rPr>
          <w:lang w:val="en-US"/>
        </w:rPr>
        <w:t>RESSUM</w:t>
      </w:r>
      <w:r w:rsidRPr="00B260DC">
        <w:rPr>
          <w:lang w:val="en-US"/>
        </w:rPr>
        <w:t xml:space="preserve"> and DAM Prices in 2020</w:t>
      </w:r>
      <w:bookmarkEnd w:id="475"/>
      <w:bookmarkEnd w:id="476"/>
      <w:bookmarkEnd w:id="477"/>
      <w:bookmarkEnd w:id="478"/>
      <w:bookmarkEnd w:id="479"/>
      <w:bookmarkEnd w:id="480"/>
      <w:bookmarkEnd w:id="481"/>
    </w:p>
    <w:p w14:paraId="3D6EF63A" w14:textId="01DB282E" w:rsidR="00D46870" w:rsidRPr="00B260DC" w:rsidRDefault="00FA0772" w:rsidP="00D46870">
      <w:pPr>
        <w:spacing w:line="360" w:lineRule="auto"/>
        <w:jc w:val="both"/>
        <w:rPr>
          <w:rFonts w:asciiTheme="minorHAnsi" w:eastAsiaTheme="minorEastAsia" w:hAnsiTheme="minorHAnsi" w:cstheme="minorHAnsi"/>
          <w:sz w:val="24"/>
          <w:szCs w:val="24"/>
          <w:lang w:val="en-US"/>
        </w:rPr>
      </w:pPr>
      <w:r w:rsidRPr="00B260DC">
        <w:rPr>
          <w:noProof/>
          <w:lang w:eastAsia="tr-TR" w:bidi="ar-SA"/>
        </w:rPr>
        <w:drawing>
          <wp:inline distT="0" distB="0" distL="0" distR="0" wp14:anchorId="69923ADD" wp14:editId="18C4ABC2">
            <wp:extent cx="5411973" cy="2769235"/>
            <wp:effectExtent l="0" t="0" r="17780" b="12065"/>
            <wp:docPr id="114" name="Grafik 114">
              <a:extLst xmlns:a="http://schemas.openxmlformats.org/drawingml/2006/main">
                <a:ext uri="{FF2B5EF4-FFF2-40B4-BE49-F238E27FC236}">
                  <a16:creationId xmlns:a16="http://schemas.microsoft.com/office/drawing/2014/main" id="{C2291203-4568-45AA-9E2F-A048765402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r w:rsidRPr="00B260DC">
        <w:rPr>
          <w:rFonts w:asciiTheme="minorHAnsi" w:eastAsiaTheme="minorEastAsia" w:hAnsiTheme="minorHAnsi" w:cstheme="minorHAnsi"/>
          <w:noProof/>
          <w:sz w:val="24"/>
          <w:szCs w:val="24"/>
          <w:lang w:val="en-US" w:eastAsia="tr-TR" w:bidi="ar-SA"/>
        </w:rPr>
        <w:t xml:space="preserve"> </w:t>
      </w:r>
    </w:p>
    <w:p w14:paraId="64E8D7F9" w14:textId="77777777" w:rsidR="00D46870" w:rsidRPr="00B260DC" w:rsidRDefault="00D46870" w:rsidP="00D46870">
      <w:pPr>
        <w:spacing w:line="360" w:lineRule="auto"/>
        <w:ind w:firstLine="708"/>
        <w:jc w:val="both"/>
        <w:rPr>
          <w:rFonts w:asciiTheme="minorHAnsi" w:hAnsiTheme="minorHAnsi" w:cstheme="minorHAnsi"/>
          <w:sz w:val="24"/>
          <w:szCs w:val="24"/>
          <w:lang w:val="en-US"/>
        </w:rPr>
      </w:pPr>
    </w:p>
    <w:p w14:paraId="53B2618B" w14:textId="11216810" w:rsidR="00D46870" w:rsidRPr="00B260DC" w:rsidRDefault="00A75A4A" w:rsidP="003D275E">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Figure</w:t>
      </w:r>
      <w:r w:rsidR="00D46870" w:rsidRPr="00B260DC">
        <w:rPr>
          <w:rFonts w:asciiTheme="minorHAnsi" w:hAnsiTheme="minorHAnsi" w:cstheme="minorHAnsi"/>
          <w:sz w:val="24"/>
          <w:szCs w:val="24"/>
          <w:lang w:val="en-US"/>
        </w:rPr>
        <w:t xml:space="preserve"> 2.5.5</w:t>
      </w:r>
      <w:r w:rsidR="003D275E" w:rsidRPr="00B260DC">
        <w:rPr>
          <w:rFonts w:asciiTheme="minorHAnsi" w:eastAsiaTheme="minorEastAsia" w:hAnsiTheme="minorHAnsi" w:cstheme="minorHAnsi"/>
          <w:sz w:val="24"/>
          <w:szCs w:val="24"/>
          <w:lang w:val="en-US"/>
        </w:rPr>
        <w:t xml:space="preserve"> shows the </w:t>
      </w:r>
      <w:r w:rsidR="00612D69">
        <w:rPr>
          <w:rFonts w:asciiTheme="minorHAnsi" w:hAnsiTheme="minorHAnsi" w:cstheme="minorHAnsi"/>
          <w:sz w:val="24"/>
          <w:szCs w:val="24"/>
          <w:lang w:val="en-US"/>
        </w:rPr>
        <w:t>RESSUM</w:t>
      </w:r>
      <w:r w:rsidR="003D275E" w:rsidRPr="00B260DC">
        <w:rPr>
          <w:rFonts w:asciiTheme="minorHAnsi" w:hAnsiTheme="minorHAnsi" w:cstheme="minorHAnsi"/>
          <w:sz w:val="24"/>
          <w:szCs w:val="24"/>
          <w:lang w:val="en-US"/>
        </w:rPr>
        <w:t xml:space="preserve"> prices for power plants and Average </w:t>
      </w:r>
      <w:r w:rsidR="00612D69">
        <w:rPr>
          <w:rFonts w:asciiTheme="minorHAnsi" w:hAnsiTheme="minorHAnsi" w:cstheme="minorHAnsi"/>
          <w:sz w:val="24"/>
          <w:szCs w:val="24"/>
          <w:lang w:val="en-US"/>
        </w:rPr>
        <w:t>RESSUM</w:t>
      </w:r>
      <w:r w:rsidR="003D275E" w:rsidRPr="00B260DC">
        <w:rPr>
          <w:rFonts w:asciiTheme="minorHAnsi" w:hAnsiTheme="minorHAnsi" w:cstheme="minorHAnsi"/>
          <w:sz w:val="24"/>
          <w:szCs w:val="24"/>
          <w:lang w:val="en-US"/>
        </w:rPr>
        <w:t xml:space="preserve"> Price and DAM price in 20</w:t>
      </w:r>
      <w:r w:rsidR="00612D69">
        <w:rPr>
          <w:rFonts w:asciiTheme="minorHAnsi" w:hAnsiTheme="minorHAnsi" w:cstheme="minorHAnsi"/>
          <w:sz w:val="24"/>
          <w:szCs w:val="24"/>
          <w:lang w:val="en-US"/>
        </w:rPr>
        <w:t>20</w:t>
      </w:r>
      <w:r w:rsidR="003D275E" w:rsidRPr="00B260DC">
        <w:rPr>
          <w:rFonts w:asciiTheme="minorHAnsi" w:hAnsiTheme="minorHAnsi" w:cstheme="minorHAnsi"/>
          <w:sz w:val="24"/>
          <w:szCs w:val="24"/>
          <w:lang w:val="en-US"/>
        </w:rPr>
        <w:t xml:space="preserve"> are shown together.</w:t>
      </w:r>
    </w:p>
    <w:p w14:paraId="7D54F586" w14:textId="77777777" w:rsidR="00D46870" w:rsidRPr="00B260DC" w:rsidRDefault="00D46870" w:rsidP="00D46870">
      <w:pPr>
        <w:spacing w:line="360" w:lineRule="auto"/>
        <w:ind w:firstLine="708"/>
        <w:jc w:val="both"/>
        <w:rPr>
          <w:rFonts w:asciiTheme="minorHAnsi" w:eastAsiaTheme="minorEastAsia" w:hAnsiTheme="minorHAnsi" w:cstheme="minorHAnsi"/>
          <w:sz w:val="24"/>
          <w:szCs w:val="24"/>
          <w:lang w:val="en-US"/>
        </w:rPr>
      </w:pPr>
    </w:p>
    <w:p w14:paraId="3F5C0253" w14:textId="6F71BFC1" w:rsidR="00D46870" w:rsidRPr="00B260DC" w:rsidRDefault="00E74D01" w:rsidP="00D46870">
      <w:pPr>
        <w:pStyle w:val="Balk6"/>
        <w:rPr>
          <w:lang w:val="en-US"/>
        </w:rPr>
      </w:pPr>
      <w:bookmarkStart w:id="482" w:name="_Ref398902430"/>
      <w:bookmarkStart w:id="483" w:name="_Toc432165753"/>
      <w:bookmarkStart w:id="484" w:name="_Toc450307937"/>
      <w:bookmarkStart w:id="485" w:name="_Toc487101661"/>
      <w:bookmarkStart w:id="486" w:name="_Toc512431003"/>
      <w:bookmarkStart w:id="487" w:name="_Toc12536027"/>
      <w:bookmarkStart w:id="488" w:name="_Toc42506777"/>
      <w:bookmarkStart w:id="489" w:name="_Toc76479032"/>
      <w:r>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.5.5: </w:t>
      </w:r>
      <w:bookmarkEnd w:id="482"/>
      <w:r w:rsidR="00BC5F5F" w:rsidRPr="00B260DC">
        <w:rPr>
          <w:lang w:val="en-US"/>
        </w:rPr>
        <w:t xml:space="preserve">Average of </w:t>
      </w:r>
      <w:r w:rsidR="00246E48">
        <w:rPr>
          <w:lang w:val="en-US"/>
        </w:rPr>
        <w:t>RESSUM</w:t>
      </w:r>
      <w:r w:rsidR="00BC5F5F" w:rsidRPr="00B260DC">
        <w:rPr>
          <w:lang w:val="en-US"/>
        </w:rPr>
        <w:t xml:space="preserve"> and MCP in </w:t>
      </w:r>
      <w:r w:rsidR="003D275E" w:rsidRPr="00B260DC">
        <w:rPr>
          <w:lang w:val="en-US"/>
        </w:rPr>
        <w:t xml:space="preserve">2020 </w:t>
      </w:r>
      <w:r w:rsidR="00D46870" w:rsidRPr="00B260DC">
        <w:rPr>
          <w:lang w:val="en-US"/>
        </w:rPr>
        <w:t>(</w:t>
      </w:r>
      <w:proofErr w:type="spellStart"/>
      <w:r w:rsidR="00D46870" w:rsidRPr="00B260DC">
        <w:rPr>
          <w:lang w:val="en-US"/>
        </w:rPr>
        <w:t>kr</w:t>
      </w:r>
      <w:proofErr w:type="spellEnd"/>
      <w:r w:rsidR="00D46870" w:rsidRPr="00B260DC">
        <w:rPr>
          <w:lang w:val="en-US"/>
        </w:rPr>
        <w:t>/kWh)</w:t>
      </w:r>
      <w:r w:rsidR="00D46870" w:rsidRPr="00B260DC">
        <w:rPr>
          <w:vertAlign w:val="superscript"/>
          <w:lang w:val="en-US"/>
        </w:rPr>
        <w:footnoteReference w:id="1"/>
      </w:r>
      <w:bookmarkEnd w:id="483"/>
      <w:bookmarkEnd w:id="484"/>
      <w:bookmarkEnd w:id="485"/>
      <w:bookmarkEnd w:id="486"/>
      <w:bookmarkEnd w:id="487"/>
      <w:bookmarkEnd w:id="488"/>
      <w:bookmarkEnd w:id="489"/>
    </w:p>
    <w:p w14:paraId="47D212AD" w14:textId="4CAF97D1" w:rsidR="00D46870" w:rsidRPr="00B260DC" w:rsidRDefault="00FA0772" w:rsidP="00D46870">
      <w:pPr>
        <w:spacing w:line="360" w:lineRule="auto"/>
        <w:rPr>
          <w:rFonts w:asciiTheme="minorHAnsi" w:eastAsiaTheme="minorEastAsia" w:hAnsiTheme="minorHAnsi" w:cstheme="minorHAnsi"/>
          <w:sz w:val="24"/>
          <w:szCs w:val="24"/>
          <w:lang w:val="en-US"/>
        </w:rPr>
      </w:pPr>
      <w:r w:rsidRPr="00B260DC">
        <w:rPr>
          <w:rFonts w:asciiTheme="minorHAnsi" w:eastAsiaTheme="minorEastAsia" w:hAnsiTheme="minorHAnsi" w:cstheme="minorHAnsi"/>
          <w:noProof/>
          <w:sz w:val="24"/>
          <w:szCs w:val="24"/>
          <w:lang w:eastAsia="tr-TR" w:bidi="ar-SA"/>
        </w:rPr>
        <w:drawing>
          <wp:inline distT="0" distB="0" distL="0" distR="0" wp14:anchorId="703D9E0F" wp14:editId="3A0F2877">
            <wp:extent cx="5524500" cy="2804160"/>
            <wp:effectExtent l="0" t="0" r="0"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24500" cy="2804160"/>
                    </a:xfrm>
                    <a:prstGeom prst="rect">
                      <a:avLst/>
                    </a:prstGeom>
                    <a:noFill/>
                  </pic:spPr>
                </pic:pic>
              </a:graphicData>
            </a:graphic>
          </wp:inline>
        </w:drawing>
      </w:r>
    </w:p>
    <w:p w14:paraId="61235F99" w14:textId="77777777" w:rsidR="00D46870" w:rsidRPr="00B260DC" w:rsidRDefault="00D46870" w:rsidP="00D46870">
      <w:pPr>
        <w:pStyle w:val="Balk6"/>
        <w:rPr>
          <w:lang w:val="en-US"/>
        </w:rPr>
      </w:pPr>
      <w:bookmarkStart w:id="490" w:name="_Toc478406103"/>
    </w:p>
    <w:p w14:paraId="251747E0" w14:textId="1C0A6170" w:rsidR="00D46870" w:rsidRPr="00B260DC" w:rsidRDefault="00D46870" w:rsidP="00BC5F5F">
      <w:pPr>
        <w:spacing w:line="360" w:lineRule="auto"/>
        <w:jc w:val="both"/>
        <w:rPr>
          <w:rFonts w:ascii="Times New Roman" w:eastAsiaTheme="minorEastAsia" w:hAnsi="Times New Roman" w:cs="Times New Roman"/>
          <w:sz w:val="24"/>
          <w:szCs w:val="24"/>
          <w:lang w:val="en-US"/>
        </w:rPr>
      </w:pPr>
      <w:r w:rsidRPr="00B260DC">
        <w:rPr>
          <w:lang w:val="en-US"/>
        </w:rPr>
        <w:lastRenderedPageBreak/>
        <w:fldChar w:fldCharType="begin"/>
      </w:r>
      <w:r w:rsidRPr="00B260DC">
        <w:rPr>
          <w:lang w:val="en-US"/>
        </w:rPr>
        <w:instrText xml:space="preserve"> REF _Ref398910817 \h  \* MERGEFORMAT </w:instrText>
      </w:r>
      <w:r w:rsidRPr="00B260DC">
        <w:rPr>
          <w:lang w:val="en-US"/>
        </w:rPr>
      </w:r>
      <w:r w:rsidRPr="00B260DC">
        <w:rPr>
          <w:lang w:val="en-US"/>
        </w:rPr>
        <w:fldChar w:fldCharType="separate"/>
      </w:r>
      <w:r w:rsidR="00BC5F5F" w:rsidRPr="00B260DC">
        <w:rPr>
          <w:rFonts w:asciiTheme="minorHAnsi" w:eastAsiaTheme="minorEastAsia" w:hAnsiTheme="minorHAnsi" w:cstheme="minorHAnsi"/>
          <w:sz w:val="24"/>
          <w:szCs w:val="24"/>
          <w:lang w:val="en-US"/>
        </w:rPr>
        <w:t>Figure</w:t>
      </w:r>
      <w:r w:rsidRPr="00B260DC">
        <w:rPr>
          <w:rFonts w:asciiTheme="minorHAnsi" w:eastAsiaTheme="minorEastAsia" w:hAnsiTheme="minorHAnsi" w:cstheme="minorHAnsi"/>
          <w:sz w:val="24"/>
          <w:szCs w:val="24"/>
          <w:lang w:val="en-US"/>
        </w:rPr>
        <w:t xml:space="preserve"> 2.5.6</w:t>
      </w:r>
      <w:r w:rsidRPr="00B260DC">
        <w:rPr>
          <w:lang w:val="en-US"/>
        </w:rPr>
        <w:fldChar w:fldCharType="end"/>
      </w:r>
      <w:r w:rsidR="00BC5F5F" w:rsidRPr="00B260DC">
        <w:rPr>
          <w:rFonts w:asciiTheme="minorHAnsi" w:eastAsiaTheme="minorEastAsia" w:hAnsiTheme="minorHAnsi" w:cstheme="minorHAnsi"/>
          <w:sz w:val="24"/>
          <w:szCs w:val="24"/>
          <w:lang w:val="en-US"/>
        </w:rPr>
        <w:t xml:space="preserve"> shows the</w:t>
      </w:r>
      <w:r w:rsidRPr="00B260DC">
        <w:rPr>
          <w:rFonts w:asciiTheme="minorHAnsi" w:eastAsiaTheme="minorEastAsia" w:hAnsiTheme="minorHAnsi" w:cstheme="minorHAnsi"/>
          <w:sz w:val="24"/>
          <w:szCs w:val="24"/>
          <w:lang w:val="en-US"/>
        </w:rPr>
        <w:t xml:space="preserve"> </w:t>
      </w:r>
      <w:r w:rsidR="00BC5F5F" w:rsidRPr="00B260DC">
        <w:rPr>
          <w:rFonts w:ascii="Times New Roman" w:eastAsiaTheme="minorEastAsia" w:hAnsi="Times New Roman" w:cs="Times New Roman"/>
          <w:sz w:val="24"/>
          <w:szCs w:val="24"/>
          <w:lang w:val="en-US"/>
        </w:rPr>
        <w:t xml:space="preserve">monthly development of payments made within the scope of </w:t>
      </w:r>
      <w:r w:rsidR="00246E48">
        <w:rPr>
          <w:rFonts w:ascii="Times New Roman" w:eastAsiaTheme="minorEastAsia" w:hAnsi="Times New Roman" w:cs="Times New Roman"/>
          <w:sz w:val="24"/>
          <w:szCs w:val="24"/>
          <w:lang w:val="en-US"/>
        </w:rPr>
        <w:t>RESSUM</w:t>
      </w:r>
      <w:r w:rsidR="00BC5F5F" w:rsidRPr="00B260DC">
        <w:rPr>
          <w:rFonts w:ascii="Times New Roman" w:eastAsiaTheme="minorEastAsia" w:hAnsi="Times New Roman" w:cs="Times New Roman"/>
          <w:sz w:val="24"/>
          <w:szCs w:val="24"/>
          <w:lang w:val="en-US"/>
        </w:rPr>
        <w:t xml:space="preserve"> is shown. </w:t>
      </w:r>
      <w:r w:rsidRPr="00B260DC">
        <w:rPr>
          <w:rFonts w:asciiTheme="minorHAnsi" w:eastAsiaTheme="minorEastAsia" w:hAnsiTheme="minorHAnsi" w:cstheme="minorHAnsi"/>
          <w:sz w:val="24"/>
          <w:szCs w:val="24"/>
          <w:lang w:val="en-US"/>
        </w:rPr>
        <w:t xml:space="preserve"> </w:t>
      </w:r>
    </w:p>
    <w:p w14:paraId="092D274F" w14:textId="7698312D" w:rsidR="00D46870" w:rsidRPr="00B260DC" w:rsidRDefault="00BC5F5F" w:rsidP="00D46870">
      <w:pPr>
        <w:pStyle w:val="Balk6"/>
        <w:rPr>
          <w:lang w:val="en-US"/>
        </w:rPr>
      </w:pPr>
      <w:bookmarkStart w:id="491" w:name="_Toc487101662"/>
      <w:bookmarkStart w:id="492" w:name="_Toc512431004"/>
      <w:bookmarkStart w:id="493" w:name="_Toc12536028"/>
      <w:bookmarkStart w:id="494" w:name="_Toc42506778"/>
      <w:bookmarkStart w:id="495" w:name="_Toc76479033"/>
      <w:r w:rsidRPr="00B260DC">
        <w:rPr>
          <w:lang w:val="en-US"/>
        </w:rPr>
        <w:t>Figure</w:t>
      </w:r>
      <w:r w:rsidR="00D46870" w:rsidRPr="00B260DC">
        <w:rPr>
          <w:lang w:val="en-US"/>
        </w:rPr>
        <w:t xml:space="preserve"> 2.5.6 </w:t>
      </w:r>
      <w:bookmarkEnd w:id="490"/>
      <w:r w:rsidRPr="00B260DC">
        <w:rPr>
          <w:lang w:val="en-US"/>
        </w:rPr>
        <w:t xml:space="preserve">Monthly Payments Made within the Scope of the </w:t>
      </w:r>
      <w:r w:rsidR="00DC473E">
        <w:rPr>
          <w:lang w:val="en-US"/>
        </w:rPr>
        <w:t>YEKDEM</w:t>
      </w:r>
      <w:r w:rsidRPr="00B260DC">
        <w:rPr>
          <w:lang w:val="en-US"/>
        </w:rPr>
        <w:t xml:space="preserve"> in 2020 </w:t>
      </w:r>
      <w:r w:rsidR="00D46870" w:rsidRPr="00B260DC">
        <w:rPr>
          <w:lang w:val="en-US"/>
        </w:rPr>
        <w:t>(TL)</w:t>
      </w:r>
      <w:bookmarkEnd w:id="491"/>
      <w:bookmarkEnd w:id="492"/>
      <w:bookmarkEnd w:id="493"/>
      <w:bookmarkEnd w:id="494"/>
      <w:bookmarkEnd w:id="495"/>
    </w:p>
    <w:p w14:paraId="2449A764" w14:textId="4D06D46E" w:rsidR="00D46870" w:rsidRPr="00B260DC" w:rsidRDefault="00A75A4A" w:rsidP="00D46870">
      <w:pPr>
        <w:spacing w:line="360" w:lineRule="auto"/>
        <w:jc w:val="center"/>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449907DA" wp14:editId="0A6E8591">
            <wp:extent cx="5160475" cy="2454307"/>
            <wp:effectExtent l="0" t="0" r="2540" b="317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171684" cy="2459638"/>
                    </a:xfrm>
                    <a:prstGeom prst="rect">
                      <a:avLst/>
                    </a:prstGeom>
                    <a:noFill/>
                  </pic:spPr>
                </pic:pic>
              </a:graphicData>
            </a:graphic>
          </wp:inline>
        </w:drawing>
      </w:r>
    </w:p>
    <w:p w14:paraId="38A768D1" w14:textId="3D2CE145" w:rsidR="00D46870" w:rsidRPr="00B260DC" w:rsidRDefault="00BC5F5F" w:rsidP="00D46870">
      <w:pPr>
        <w:spacing w:line="360" w:lineRule="auto"/>
        <w:ind w:firstLine="708"/>
        <w:jc w:val="both"/>
        <w:rPr>
          <w:rFonts w:asciiTheme="minorHAnsi" w:hAnsiTheme="minorHAnsi" w:cstheme="minorHAnsi"/>
          <w:sz w:val="24"/>
          <w:szCs w:val="24"/>
          <w:lang w:val="en-US"/>
        </w:rPr>
      </w:pPr>
      <w:r w:rsidRPr="00B260DC">
        <w:rPr>
          <w:rFonts w:ascii="Times New Roman" w:eastAsiaTheme="minorEastAsia" w:hAnsi="Times New Roman" w:cs="Times New Roman"/>
          <w:sz w:val="24"/>
          <w:szCs w:val="24"/>
          <w:lang w:val="en-US"/>
        </w:rPr>
        <w:t xml:space="preserve">Figure given below shows the improvement of monthly additional cost of </w:t>
      </w:r>
      <w:r w:rsidR="00246E48">
        <w:rPr>
          <w:rFonts w:ascii="Times New Roman" w:eastAsiaTheme="minorEastAsia" w:hAnsi="Times New Roman" w:cs="Times New Roman"/>
          <w:sz w:val="24"/>
          <w:szCs w:val="24"/>
          <w:lang w:val="en-US"/>
        </w:rPr>
        <w:t>RESSUM</w:t>
      </w:r>
      <w:r w:rsidRPr="00B260DC">
        <w:rPr>
          <w:rFonts w:ascii="Times New Roman" w:eastAsiaTheme="minorEastAsia" w:hAnsi="Times New Roman" w:cs="Times New Roman"/>
          <w:sz w:val="24"/>
          <w:szCs w:val="24"/>
          <w:lang w:val="en-US"/>
        </w:rPr>
        <w:t xml:space="preserve"> per invoiced unit energy amount</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In 2020, </w:t>
      </w:r>
      <w:r w:rsidR="00246E48">
        <w:rPr>
          <w:rFonts w:asciiTheme="minorHAnsi" w:hAnsiTheme="minorHAnsi" w:cstheme="minorHAnsi"/>
          <w:sz w:val="24"/>
          <w:szCs w:val="24"/>
          <w:lang w:val="en-US"/>
        </w:rPr>
        <w:t>RESSUM</w:t>
      </w:r>
      <w:r w:rsidRPr="00B260DC">
        <w:rPr>
          <w:rFonts w:asciiTheme="minorHAnsi" w:hAnsiTheme="minorHAnsi" w:cstheme="minorHAnsi"/>
          <w:sz w:val="24"/>
          <w:szCs w:val="24"/>
          <w:lang w:val="en-US"/>
        </w:rPr>
        <w:t xml:space="preserve"> additional cost</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was increased by </w:t>
      </w:r>
      <w:r w:rsidR="00D46870" w:rsidRPr="00B260DC">
        <w:rPr>
          <w:rFonts w:asciiTheme="minorHAnsi" w:hAnsiTheme="minorHAnsi" w:cstheme="minorHAnsi"/>
          <w:sz w:val="24"/>
          <w:szCs w:val="24"/>
          <w:lang w:val="en-US"/>
        </w:rPr>
        <w:t>42,97</w:t>
      </w:r>
      <w:r w:rsidRPr="00B260DC">
        <w:rPr>
          <w:rFonts w:asciiTheme="minorHAnsi" w:hAnsiTheme="minorHAnsi" w:cstheme="minorHAnsi"/>
          <w:sz w:val="24"/>
          <w:szCs w:val="24"/>
          <w:lang w:val="en-US"/>
        </w:rPr>
        <w:t>% compared to previous year and it reached to</w:t>
      </w:r>
      <w:r w:rsidR="00D46870" w:rsidRPr="00B260DC">
        <w:rPr>
          <w:rFonts w:asciiTheme="minorHAnsi" w:hAnsiTheme="minorHAnsi" w:cstheme="minorHAnsi"/>
          <w:sz w:val="24"/>
          <w:szCs w:val="24"/>
          <w:lang w:val="en-US"/>
        </w:rPr>
        <w:t xml:space="preserve"> 108,5 TL/MWh</w:t>
      </w:r>
      <w:r w:rsidRPr="00B260DC">
        <w:rPr>
          <w:rFonts w:asciiTheme="minorHAnsi" w:hAnsiTheme="minorHAnsi" w:cstheme="minorHAnsi"/>
          <w:sz w:val="24"/>
          <w:szCs w:val="24"/>
          <w:lang w:val="en-US"/>
        </w:rPr>
        <w:t>.</w:t>
      </w:r>
    </w:p>
    <w:p w14:paraId="096CEA54" w14:textId="77777777" w:rsidR="00D46870" w:rsidRPr="00B260DC" w:rsidRDefault="00D46870" w:rsidP="00D46870">
      <w:pPr>
        <w:spacing w:line="360" w:lineRule="auto"/>
        <w:ind w:firstLine="708"/>
        <w:jc w:val="both"/>
        <w:rPr>
          <w:rFonts w:asciiTheme="minorHAnsi" w:hAnsiTheme="minorHAnsi" w:cstheme="minorHAnsi"/>
          <w:sz w:val="24"/>
          <w:szCs w:val="24"/>
          <w:lang w:val="en-US"/>
        </w:rPr>
      </w:pPr>
    </w:p>
    <w:p w14:paraId="3266482C" w14:textId="6A5EFF29" w:rsidR="00D46870" w:rsidRPr="00B260DC" w:rsidRDefault="00BC5F5F" w:rsidP="00D46870">
      <w:pPr>
        <w:pStyle w:val="Balk6"/>
        <w:rPr>
          <w:lang w:val="en-US"/>
        </w:rPr>
      </w:pPr>
      <w:bookmarkStart w:id="496" w:name="_Toc512431005"/>
      <w:bookmarkStart w:id="497" w:name="_Toc12536029"/>
      <w:bookmarkStart w:id="498" w:name="_Toc42506779"/>
      <w:bookmarkStart w:id="499" w:name="_Toc76479034"/>
      <w:r w:rsidRPr="00B260DC">
        <w:rPr>
          <w:lang w:val="en-US"/>
        </w:rPr>
        <w:t>Figure</w:t>
      </w:r>
      <w:r w:rsidR="00D46870" w:rsidRPr="00B260DC">
        <w:rPr>
          <w:lang w:val="en-US"/>
        </w:rPr>
        <w:t xml:space="preserve"> 2.5.7 </w:t>
      </w:r>
      <w:r w:rsidRPr="00B260DC">
        <w:rPr>
          <w:lang w:val="en-US"/>
        </w:rPr>
        <w:t xml:space="preserve">Monthly Improvement of Average </w:t>
      </w:r>
      <w:r w:rsidR="00246E48">
        <w:rPr>
          <w:lang w:val="en-US"/>
        </w:rPr>
        <w:t>RESSUM</w:t>
      </w:r>
      <w:r w:rsidRPr="00B260DC">
        <w:rPr>
          <w:lang w:val="en-US"/>
        </w:rPr>
        <w:t xml:space="preserve"> Additional Cost in 2020 </w:t>
      </w:r>
      <w:r w:rsidR="00D46870" w:rsidRPr="00B260DC">
        <w:rPr>
          <w:lang w:val="en-US"/>
        </w:rPr>
        <w:t>(TL/MWh)</w:t>
      </w:r>
      <w:bookmarkEnd w:id="496"/>
      <w:bookmarkEnd w:id="497"/>
      <w:bookmarkEnd w:id="498"/>
      <w:bookmarkEnd w:id="499"/>
    </w:p>
    <w:p w14:paraId="18EB878B" w14:textId="77777777" w:rsidR="00D46870" w:rsidRPr="00B260DC" w:rsidRDefault="00D46870" w:rsidP="00D46870">
      <w:pPr>
        <w:rPr>
          <w:rFonts w:asciiTheme="minorHAnsi" w:hAnsiTheme="minorHAnsi" w:cstheme="minorHAnsi"/>
          <w:noProof/>
          <w:sz w:val="24"/>
          <w:szCs w:val="24"/>
          <w:lang w:val="en-US" w:eastAsia="tr-TR" w:bidi="ar-SA"/>
        </w:rPr>
      </w:pPr>
    </w:p>
    <w:p w14:paraId="1EBBA4E2" w14:textId="06F98D13" w:rsidR="00D46870" w:rsidRPr="00B260DC" w:rsidRDefault="00A75A4A" w:rsidP="00D46870">
      <w:pPr>
        <w:rPr>
          <w:rFonts w:asciiTheme="minorHAnsi" w:hAnsiTheme="minorHAnsi" w:cstheme="minorHAnsi"/>
          <w:sz w:val="24"/>
          <w:szCs w:val="24"/>
          <w:lang w:val="en-US"/>
        </w:rPr>
        <w:sectPr w:rsidR="00D46870" w:rsidRPr="00B260DC" w:rsidSect="006D0D10">
          <w:pgSz w:w="11906" w:h="16838"/>
          <w:pgMar w:top="1417" w:right="1417" w:bottom="1417" w:left="1417" w:header="708" w:footer="708" w:gutter="0"/>
          <w:cols w:space="708"/>
          <w:docGrid w:linePitch="360"/>
        </w:sectPr>
      </w:pPr>
      <w:r w:rsidRPr="00B260DC">
        <w:rPr>
          <w:rFonts w:asciiTheme="minorHAnsi" w:hAnsiTheme="minorHAnsi" w:cstheme="minorHAnsi"/>
          <w:noProof/>
          <w:sz w:val="24"/>
          <w:szCs w:val="24"/>
          <w:lang w:eastAsia="tr-TR" w:bidi="ar-SA"/>
        </w:rPr>
        <w:drawing>
          <wp:inline distT="0" distB="0" distL="0" distR="0" wp14:anchorId="0276E673" wp14:editId="64E595E3">
            <wp:extent cx="5404919" cy="2728744"/>
            <wp:effectExtent l="0" t="0" r="5715" b="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08613" cy="2730609"/>
                    </a:xfrm>
                    <a:prstGeom prst="rect">
                      <a:avLst/>
                    </a:prstGeom>
                    <a:noFill/>
                  </pic:spPr>
                </pic:pic>
              </a:graphicData>
            </a:graphic>
          </wp:inline>
        </w:drawing>
      </w:r>
    </w:p>
    <w:p w14:paraId="1FB12D39" w14:textId="0B93FB48" w:rsidR="00D46870" w:rsidRPr="00B260DC" w:rsidRDefault="00F75BE9" w:rsidP="00D46870">
      <w:pPr>
        <w:pStyle w:val="AnaBalklar"/>
        <w:numPr>
          <w:ilvl w:val="0"/>
          <w:numId w:val="23"/>
        </w:numPr>
        <w:rPr>
          <w:lang w:val="en-US"/>
        </w:rPr>
      </w:pPr>
      <w:bookmarkStart w:id="500" w:name="_Toc76633644"/>
      <w:r w:rsidRPr="00B260DC">
        <w:rPr>
          <w:lang w:val="en-US"/>
        </w:rPr>
        <w:lastRenderedPageBreak/>
        <w:t>COMPETITION</w:t>
      </w:r>
      <w:bookmarkEnd w:id="500"/>
    </w:p>
    <w:p w14:paraId="6B20A33E" w14:textId="77777777" w:rsidR="00D46870" w:rsidRPr="00B260DC" w:rsidRDefault="00D46870" w:rsidP="00D46870">
      <w:pPr>
        <w:spacing w:line="360" w:lineRule="auto"/>
        <w:jc w:val="both"/>
        <w:rPr>
          <w:rFonts w:asciiTheme="minorHAnsi" w:hAnsiTheme="minorHAnsi" w:cstheme="minorHAnsi"/>
          <w:sz w:val="24"/>
          <w:szCs w:val="24"/>
          <w:lang w:val="en-US"/>
        </w:rPr>
      </w:pPr>
    </w:p>
    <w:p w14:paraId="5917FFCF" w14:textId="0C001C86" w:rsidR="00F75BE9" w:rsidRPr="00B260DC" w:rsidRDefault="00F75BE9" w:rsidP="00F91A94">
      <w:pPr>
        <w:spacing w:line="360" w:lineRule="auto"/>
        <w:ind w:firstLine="360"/>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main purpose of the Electricity Market Law is to develop competition by creating a free market structure</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 main duties of the institution include determining anti-competitive </w:t>
      </w:r>
      <w:r w:rsidR="006E3223" w:rsidRPr="00B260DC">
        <w:rPr>
          <w:rFonts w:asciiTheme="minorHAnsi" w:hAnsiTheme="minorHAnsi" w:cstheme="minorHAnsi"/>
          <w:sz w:val="24"/>
          <w:szCs w:val="24"/>
          <w:lang w:val="en-US"/>
        </w:rPr>
        <w:t>behavior</w:t>
      </w:r>
      <w:r w:rsidRPr="00B260DC">
        <w:rPr>
          <w:rFonts w:asciiTheme="minorHAnsi" w:hAnsiTheme="minorHAnsi" w:cstheme="minorHAnsi"/>
          <w:sz w:val="24"/>
          <w:szCs w:val="24"/>
          <w:lang w:val="en-US"/>
        </w:rPr>
        <w:t xml:space="preserve"> and market power in areas open to competition and taking preventive measures</w:t>
      </w:r>
      <w:r w:rsidR="00D46870" w:rsidRPr="00B260DC">
        <w:rPr>
          <w:rFonts w:asciiTheme="minorHAnsi" w:hAnsiTheme="minorHAnsi" w:cstheme="minorHAnsi"/>
          <w:sz w:val="24"/>
          <w:szCs w:val="24"/>
          <w:lang w:val="en-US"/>
        </w:rPr>
        <w:t xml:space="preserve">. </w:t>
      </w:r>
      <w:bookmarkStart w:id="501" w:name="_Toc404863970"/>
      <w:bookmarkStart w:id="502" w:name="_Toc404864374"/>
      <w:bookmarkStart w:id="503" w:name="_Toc404864529"/>
      <w:bookmarkStart w:id="504" w:name="_Toc404864639"/>
      <w:bookmarkStart w:id="505" w:name="_Toc404865488"/>
      <w:bookmarkStart w:id="506" w:name="_Toc405476959"/>
      <w:bookmarkStart w:id="507" w:name="_Toc405817134"/>
      <w:bookmarkStart w:id="508" w:name="_Toc423946989"/>
      <w:bookmarkStart w:id="509" w:name="_Toc428360329"/>
      <w:bookmarkStart w:id="510" w:name="_Toc428422432"/>
      <w:bookmarkStart w:id="511" w:name="_Toc428456312"/>
      <w:bookmarkStart w:id="512" w:name="_Toc428709041"/>
      <w:bookmarkStart w:id="513" w:name="_Toc428709082"/>
      <w:bookmarkStart w:id="514" w:name="_Toc428709713"/>
      <w:bookmarkStart w:id="515" w:name="_Toc428716825"/>
      <w:bookmarkStart w:id="516" w:name="_Toc428716859"/>
      <w:bookmarkStart w:id="517" w:name="_Toc428786941"/>
      <w:bookmarkStart w:id="518" w:name="_Toc429402386"/>
      <w:bookmarkStart w:id="519" w:name="_Toc429469229"/>
      <w:bookmarkStart w:id="520" w:name="_Toc429475748"/>
      <w:bookmarkStart w:id="521" w:name="_Toc432164551"/>
      <w:bookmarkStart w:id="522" w:name="_Toc450223273"/>
      <w:bookmarkStart w:id="523" w:name="_Toc450300234"/>
      <w:bookmarkStart w:id="524" w:name="_Toc450300273"/>
      <w:bookmarkStart w:id="525" w:name="_Toc450309730"/>
      <w:bookmarkStart w:id="526" w:name="_Toc450309805"/>
      <w:bookmarkStart w:id="527" w:name="_Toc450309918"/>
      <w:bookmarkStart w:id="528" w:name="_Toc450314136"/>
      <w:bookmarkStart w:id="529" w:name="_Toc450319863"/>
      <w:bookmarkStart w:id="530" w:name="_Toc450555907"/>
      <w:bookmarkStart w:id="531" w:name="_Toc452044466"/>
      <w:bookmarkStart w:id="532" w:name="_Toc452044880"/>
      <w:bookmarkStart w:id="533" w:name="_Toc452106910"/>
      <w:bookmarkStart w:id="534" w:name="_Toc452111710"/>
      <w:bookmarkStart w:id="535" w:name="_Toc480375593"/>
      <w:bookmarkStart w:id="536" w:name="_Toc480451673"/>
      <w:bookmarkStart w:id="537" w:name="_Toc480534993"/>
      <w:bookmarkStart w:id="538" w:name="_Toc480899356"/>
      <w:bookmarkStart w:id="539" w:name="_Toc480991768"/>
      <w:bookmarkStart w:id="540" w:name="_Toc481497639"/>
      <w:bookmarkStart w:id="541" w:name="_Toc482801125"/>
      <w:bookmarkStart w:id="542" w:name="_Toc483791442"/>
      <w:bookmarkStart w:id="543" w:name="_Toc483791695"/>
      <w:bookmarkStart w:id="544" w:name="_Toc483831855"/>
      <w:bookmarkStart w:id="545" w:name="_Toc511123178"/>
      <w:bookmarkStart w:id="546" w:name="_Toc511123217"/>
      <w:bookmarkStart w:id="547" w:name="_Toc511221800"/>
      <w:bookmarkStart w:id="548" w:name="_Toc512429797"/>
      <w:bookmarkStart w:id="549" w:name="_Toc512431635"/>
      <w:bookmarkStart w:id="550" w:name="_Toc512431674"/>
      <w:bookmarkStart w:id="551" w:name="_Toc514767712"/>
      <w:bookmarkStart w:id="552" w:name="_Toc7172750"/>
      <w:bookmarkStart w:id="553" w:name="_Toc7172790"/>
      <w:bookmarkStart w:id="554" w:name="_Toc7181379"/>
      <w:bookmarkStart w:id="555" w:name="_Toc7431171"/>
      <w:bookmarkStart w:id="556" w:name="_Toc8987865"/>
      <w:bookmarkStart w:id="557" w:name="_Toc37374480"/>
      <w:bookmarkStart w:id="558" w:name="_Toc40103313"/>
      <w:bookmarkStart w:id="559" w:name="_Toc40103781"/>
      <w:bookmarkStart w:id="560" w:name="_Toc40142160"/>
      <w:bookmarkStart w:id="561" w:name="_Toc40956365"/>
      <w:bookmarkStart w:id="562" w:name="_Toc40961412"/>
      <w:bookmarkStart w:id="563" w:name="_Toc40965993"/>
      <w:bookmarkStart w:id="564" w:name="_Toc42506663"/>
      <w:bookmarkStart w:id="565" w:name="_Toc70684042"/>
      <w:bookmarkStart w:id="566" w:name="_Toc70701998"/>
      <w:bookmarkStart w:id="567" w:name="_Toc72876640"/>
      <w:bookmarkStart w:id="568" w:name="_Toc72923964"/>
      <w:bookmarkStart w:id="569" w:name="_Toc72936871"/>
      <w:bookmarkStart w:id="570" w:name="_Toc73092416"/>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rsidRPr="00B260DC">
        <w:rPr>
          <w:rFonts w:asciiTheme="minorHAnsi" w:hAnsiTheme="minorHAnsi" w:cstheme="minorHAnsi"/>
          <w:sz w:val="24"/>
          <w:szCs w:val="24"/>
          <w:lang w:val="en-US"/>
        </w:rPr>
        <w:t>EMRA also reduces the eligible consumer limit for the next year at the end of each year, ensuring that the number of consumers who can choose their supplier on the demand side increases. In this framework, the development of open negotiation supply and demand in the wholesale market is critical in establishing competition.</w:t>
      </w:r>
    </w:p>
    <w:p w14:paraId="13628C40" w14:textId="08BD8351" w:rsidR="00D46870" w:rsidRPr="00B260DC" w:rsidRDefault="00D46870" w:rsidP="00F75BE9">
      <w:pPr>
        <w:spacing w:line="360" w:lineRule="auto"/>
        <w:ind w:firstLine="708"/>
        <w:jc w:val="both"/>
        <w:rPr>
          <w:rFonts w:asciiTheme="minorHAnsi" w:hAnsiTheme="minorHAnsi" w:cstheme="minorHAnsi"/>
          <w:caps/>
          <w:vanish/>
          <w:color w:val="632423" w:themeColor="accent2" w:themeShade="80"/>
          <w:spacing w:val="15"/>
          <w:sz w:val="24"/>
          <w:szCs w:val="24"/>
          <w:lang w:val="en-US"/>
        </w:rPr>
      </w:pPr>
    </w:p>
    <w:p w14:paraId="46AB3809" w14:textId="77777777" w:rsidR="00D46870" w:rsidRPr="00B260DC"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571" w:name="_Toc428360330"/>
      <w:bookmarkStart w:id="572" w:name="_Toc428422433"/>
      <w:bookmarkStart w:id="573" w:name="_Toc428456313"/>
      <w:bookmarkStart w:id="574" w:name="_Toc428709042"/>
      <w:bookmarkStart w:id="575" w:name="_Toc428709083"/>
      <w:bookmarkStart w:id="576" w:name="_Toc428709714"/>
      <w:bookmarkStart w:id="577" w:name="_Toc428716826"/>
      <w:bookmarkStart w:id="578" w:name="_Toc428716860"/>
      <w:bookmarkStart w:id="579" w:name="_Toc428786942"/>
      <w:bookmarkStart w:id="580" w:name="_Toc429402387"/>
      <w:bookmarkStart w:id="581" w:name="_Toc429469230"/>
      <w:bookmarkStart w:id="582" w:name="_Toc429475749"/>
      <w:bookmarkStart w:id="583" w:name="_Toc432164552"/>
      <w:bookmarkStart w:id="584" w:name="_Toc450223274"/>
      <w:bookmarkStart w:id="585" w:name="_Toc450300235"/>
      <w:bookmarkStart w:id="586" w:name="_Toc450300274"/>
      <w:bookmarkStart w:id="587" w:name="_Toc450309731"/>
      <w:bookmarkStart w:id="588" w:name="_Toc450309806"/>
      <w:bookmarkStart w:id="589" w:name="_Toc450309919"/>
      <w:bookmarkStart w:id="590" w:name="_Toc450314137"/>
      <w:bookmarkStart w:id="591" w:name="_Toc450319864"/>
      <w:bookmarkStart w:id="592" w:name="_Toc450555908"/>
      <w:bookmarkStart w:id="593" w:name="_Toc452044467"/>
      <w:bookmarkStart w:id="594" w:name="_Toc452044881"/>
      <w:bookmarkStart w:id="595" w:name="_Toc452106911"/>
      <w:bookmarkStart w:id="596" w:name="_Toc452111711"/>
      <w:bookmarkStart w:id="597" w:name="_Toc480375594"/>
      <w:bookmarkStart w:id="598" w:name="_Toc480451674"/>
      <w:bookmarkStart w:id="599" w:name="_Toc480534994"/>
      <w:bookmarkStart w:id="600" w:name="_Toc480899357"/>
      <w:bookmarkStart w:id="601" w:name="_Toc480991769"/>
      <w:bookmarkStart w:id="602" w:name="_Toc481497640"/>
      <w:bookmarkStart w:id="603" w:name="_Toc482801126"/>
      <w:bookmarkStart w:id="604" w:name="_Toc483791443"/>
      <w:bookmarkStart w:id="605" w:name="_Toc483791696"/>
      <w:bookmarkStart w:id="606" w:name="_Toc483831856"/>
      <w:bookmarkStart w:id="607" w:name="_Toc511123179"/>
      <w:bookmarkStart w:id="608" w:name="_Toc511123218"/>
      <w:bookmarkStart w:id="609" w:name="_Toc511221801"/>
      <w:bookmarkStart w:id="610" w:name="_Toc512429798"/>
      <w:bookmarkStart w:id="611" w:name="_Toc512431636"/>
      <w:bookmarkStart w:id="612" w:name="_Toc512431675"/>
      <w:bookmarkStart w:id="613" w:name="_Toc514767713"/>
      <w:bookmarkStart w:id="614" w:name="_Toc7172751"/>
      <w:bookmarkStart w:id="615" w:name="_Toc7172791"/>
      <w:bookmarkStart w:id="616" w:name="_Toc7181380"/>
      <w:bookmarkStart w:id="617" w:name="_Toc7431172"/>
      <w:bookmarkStart w:id="618" w:name="_Toc8987866"/>
      <w:bookmarkStart w:id="619" w:name="_Toc37374481"/>
      <w:bookmarkStart w:id="620" w:name="_Toc40103314"/>
      <w:bookmarkStart w:id="621" w:name="_Toc40103782"/>
      <w:bookmarkStart w:id="622" w:name="_Toc40142161"/>
      <w:bookmarkStart w:id="623" w:name="_Toc40956366"/>
      <w:bookmarkStart w:id="624" w:name="_Toc40961413"/>
      <w:bookmarkStart w:id="625" w:name="_Toc40965994"/>
      <w:bookmarkStart w:id="626" w:name="_Toc42506664"/>
      <w:bookmarkStart w:id="627" w:name="_Toc70684043"/>
      <w:bookmarkStart w:id="628" w:name="_Toc70701999"/>
      <w:bookmarkStart w:id="629" w:name="_Toc72876641"/>
      <w:bookmarkStart w:id="630" w:name="_Toc72923965"/>
      <w:bookmarkStart w:id="631" w:name="_Toc72936872"/>
      <w:bookmarkStart w:id="632" w:name="_Toc73092417"/>
      <w:bookmarkStart w:id="633" w:name="_Toc75092402"/>
      <w:bookmarkStart w:id="634" w:name="_Toc75857369"/>
      <w:bookmarkStart w:id="635" w:name="_Toc76478881"/>
      <w:bookmarkStart w:id="636" w:name="_Toc76478918"/>
      <w:bookmarkStart w:id="637" w:name="_Toc76563363"/>
      <w:bookmarkStart w:id="638" w:name="_Toc76563400"/>
      <w:bookmarkStart w:id="639" w:name="_Toc76563437"/>
      <w:bookmarkStart w:id="640" w:name="_Toc76633645"/>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3191815E" w14:textId="77777777" w:rsidR="00D46870" w:rsidRPr="00B260DC" w:rsidRDefault="00D46870" w:rsidP="00D46870">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641" w:name="_Toc428360331"/>
      <w:bookmarkStart w:id="642" w:name="_Toc428422434"/>
      <w:bookmarkStart w:id="643" w:name="_Toc428456314"/>
      <w:bookmarkStart w:id="644" w:name="_Toc428709043"/>
      <w:bookmarkStart w:id="645" w:name="_Toc428709084"/>
      <w:bookmarkStart w:id="646" w:name="_Toc428709715"/>
      <w:bookmarkStart w:id="647" w:name="_Toc428716827"/>
      <w:bookmarkStart w:id="648" w:name="_Toc428716861"/>
      <w:bookmarkStart w:id="649" w:name="_Toc428786943"/>
      <w:bookmarkStart w:id="650" w:name="_Toc429402388"/>
      <w:bookmarkStart w:id="651" w:name="_Toc429469231"/>
      <w:bookmarkStart w:id="652" w:name="_Toc429475750"/>
      <w:bookmarkStart w:id="653" w:name="_Toc432164553"/>
      <w:bookmarkStart w:id="654" w:name="_Toc450223275"/>
      <w:bookmarkStart w:id="655" w:name="_Toc450300236"/>
      <w:bookmarkStart w:id="656" w:name="_Toc450300275"/>
      <w:bookmarkStart w:id="657" w:name="_Toc450309732"/>
      <w:bookmarkStart w:id="658" w:name="_Toc450309807"/>
      <w:bookmarkStart w:id="659" w:name="_Toc450309920"/>
      <w:bookmarkStart w:id="660" w:name="_Toc450314138"/>
      <w:bookmarkStart w:id="661" w:name="_Toc450319865"/>
      <w:bookmarkStart w:id="662" w:name="_Toc450555909"/>
      <w:bookmarkStart w:id="663" w:name="_Toc452044468"/>
      <w:bookmarkStart w:id="664" w:name="_Toc452044882"/>
      <w:bookmarkStart w:id="665" w:name="_Toc452106912"/>
      <w:bookmarkStart w:id="666" w:name="_Toc452111712"/>
      <w:bookmarkStart w:id="667" w:name="_Toc480375595"/>
      <w:bookmarkStart w:id="668" w:name="_Toc480451675"/>
      <w:bookmarkStart w:id="669" w:name="_Toc480534995"/>
      <w:bookmarkStart w:id="670" w:name="_Toc480899358"/>
      <w:bookmarkStart w:id="671" w:name="_Toc480991770"/>
      <w:bookmarkStart w:id="672" w:name="_Toc481497641"/>
      <w:bookmarkStart w:id="673" w:name="_Toc482801127"/>
      <w:bookmarkStart w:id="674" w:name="_Toc483791444"/>
      <w:bookmarkStart w:id="675" w:name="_Toc483791697"/>
      <w:bookmarkStart w:id="676" w:name="_Toc483831857"/>
      <w:bookmarkStart w:id="677" w:name="_Toc511123180"/>
      <w:bookmarkStart w:id="678" w:name="_Toc511123219"/>
      <w:bookmarkStart w:id="679" w:name="_Toc511221802"/>
      <w:bookmarkStart w:id="680" w:name="_Toc512429799"/>
      <w:bookmarkStart w:id="681" w:name="_Toc512431637"/>
      <w:bookmarkStart w:id="682" w:name="_Toc512431676"/>
      <w:bookmarkStart w:id="683" w:name="_Toc514767714"/>
      <w:bookmarkStart w:id="684" w:name="_Toc7172752"/>
      <w:bookmarkStart w:id="685" w:name="_Toc7172792"/>
      <w:bookmarkStart w:id="686" w:name="_Toc7181381"/>
      <w:bookmarkStart w:id="687" w:name="_Toc7431173"/>
      <w:bookmarkStart w:id="688" w:name="_Toc8987867"/>
      <w:bookmarkStart w:id="689" w:name="_Toc37374482"/>
      <w:bookmarkStart w:id="690" w:name="_Toc40103315"/>
      <w:bookmarkStart w:id="691" w:name="_Toc40103783"/>
      <w:bookmarkStart w:id="692" w:name="_Toc40142162"/>
      <w:bookmarkStart w:id="693" w:name="_Toc40956367"/>
      <w:bookmarkStart w:id="694" w:name="_Toc40961414"/>
      <w:bookmarkStart w:id="695" w:name="_Toc40965995"/>
      <w:bookmarkStart w:id="696" w:name="_Toc42506665"/>
      <w:bookmarkStart w:id="697" w:name="_Toc70684044"/>
      <w:bookmarkStart w:id="698" w:name="_Toc70702000"/>
      <w:bookmarkStart w:id="699" w:name="_Toc72876642"/>
      <w:bookmarkStart w:id="700" w:name="_Toc72923966"/>
      <w:bookmarkStart w:id="701" w:name="_Toc72936873"/>
      <w:bookmarkStart w:id="702" w:name="_Toc73092418"/>
      <w:bookmarkStart w:id="703" w:name="_Toc75092403"/>
      <w:bookmarkStart w:id="704" w:name="_Toc75857370"/>
      <w:bookmarkStart w:id="705" w:name="_Toc76478882"/>
      <w:bookmarkStart w:id="706" w:name="_Toc76478919"/>
      <w:bookmarkStart w:id="707" w:name="_Toc76563364"/>
      <w:bookmarkStart w:id="708" w:name="_Toc76563401"/>
      <w:bookmarkStart w:id="709" w:name="_Toc76563438"/>
      <w:bookmarkStart w:id="710" w:name="_Toc76633646"/>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361CD3A8" w14:textId="77777777" w:rsidR="00D46870" w:rsidRPr="00B260DC" w:rsidRDefault="00D46870" w:rsidP="00D46870">
      <w:pPr>
        <w:pStyle w:val="11ilebalayanlar"/>
        <w:rPr>
          <w:lang w:val="en-US"/>
        </w:rPr>
      </w:pPr>
      <w:bookmarkStart w:id="711" w:name="_Toc432164554"/>
    </w:p>
    <w:p w14:paraId="0AF0AC13" w14:textId="4D325BE1" w:rsidR="00D46870" w:rsidRPr="00B260DC" w:rsidRDefault="00D46870" w:rsidP="00D46870">
      <w:pPr>
        <w:pStyle w:val="11ilebalayanlar"/>
        <w:rPr>
          <w:lang w:val="en-US"/>
        </w:rPr>
      </w:pPr>
      <w:bookmarkStart w:id="712" w:name="_Toc483831858"/>
      <w:bookmarkStart w:id="713" w:name="_Toc514767715"/>
      <w:bookmarkStart w:id="714" w:name="_Toc42506666"/>
      <w:bookmarkStart w:id="715" w:name="_Toc76633647"/>
      <w:r w:rsidRPr="00B260DC">
        <w:rPr>
          <w:lang w:val="en-US"/>
        </w:rPr>
        <w:t xml:space="preserve">3.1 </w:t>
      </w:r>
      <w:bookmarkEnd w:id="711"/>
      <w:bookmarkEnd w:id="712"/>
      <w:bookmarkEnd w:id="713"/>
      <w:bookmarkEnd w:id="714"/>
      <w:r w:rsidR="00F75BE9" w:rsidRPr="00B260DC">
        <w:rPr>
          <w:lang w:val="en-US"/>
        </w:rPr>
        <w:t>Supply Side</w:t>
      </w:r>
      <w:bookmarkEnd w:id="715"/>
    </w:p>
    <w:p w14:paraId="4E0618C9" w14:textId="77777777" w:rsidR="00D46870" w:rsidRPr="00B260DC" w:rsidRDefault="00D46870" w:rsidP="00D46870">
      <w:pPr>
        <w:rPr>
          <w:rFonts w:asciiTheme="minorHAnsi" w:hAnsiTheme="minorHAnsi" w:cstheme="minorHAnsi"/>
          <w:sz w:val="24"/>
          <w:szCs w:val="24"/>
          <w:lang w:val="en-US"/>
        </w:rPr>
      </w:pPr>
    </w:p>
    <w:p w14:paraId="085C5418" w14:textId="410A3D42" w:rsidR="00D46870" w:rsidRPr="00B260DC" w:rsidRDefault="00CF0D29" w:rsidP="00D46870">
      <w:pPr>
        <w:spacing w:line="360" w:lineRule="auto"/>
        <w:ind w:firstLine="708"/>
        <w:jc w:val="both"/>
        <w:rPr>
          <w:rFonts w:asciiTheme="minorHAnsi" w:hAnsiTheme="minorHAnsi" w:cstheme="minorHAnsi"/>
          <w:sz w:val="24"/>
          <w:szCs w:val="24"/>
          <w:lang w:val="en-US"/>
        </w:rPr>
      </w:pPr>
      <w:r w:rsidRPr="00B260DC">
        <w:rPr>
          <w:rFonts w:ascii="Times New Roman" w:hAnsi="Times New Roman" w:cs="Times New Roman"/>
          <w:sz w:val="24"/>
          <w:szCs w:val="24"/>
          <w:lang w:val="en-US"/>
        </w:rPr>
        <w:t xml:space="preserve">It is considered that open electricity markets </w:t>
      </w:r>
      <w:r w:rsidRPr="00B260DC">
        <w:rPr>
          <w:rFonts w:asciiTheme="minorHAnsi" w:hAnsiTheme="minorHAnsi" w:cstheme="minorHAnsi"/>
          <w:sz w:val="24"/>
          <w:szCs w:val="24"/>
          <w:lang w:val="en-US"/>
        </w:rPr>
        <w:t xml:space="preserve">provide the most effective investment and generation incentives is supported by theoretical and practical studies. However, there may be a need for regulation regarding the protection of competition and ensuring the security of supply due to reasons such as very low demand elasticity and the network not being able to store energy. For this reason, these issues are regulated by various market share limits and mechanisms in many countries and by the European </w:t>
      </w:r>
      <w:r w:rsidR="000B21D0" w:rsidRPr="00B260DC">
        <w:rPr>
          <w:rFonts w:asciiTheme="minorHAnsi" w:hAnsiTheme="minorHAnsi" w:cstheme="minorHAnsi"/>
          <w:sz w:val="24"/>
          <w:szCs w:val="24"/>
          <w:lang w:val="en-US"/>
        </w:rPr>
        <w:t>Union.</w:t>
      </w:r>
    </w:p>
    <w:p w14:paraId="225E0B8C" w14:textId="76E58A25" w:rsidR="00D46870" w:rsidRPr="00B260DC" w:rsidRDefault="00CF0D29" w:rsidP="0007165A">
      <w:pPr>
        <w:spacing w:line="360" w:lineRule="auto"/>
        <w:ind w:firstLine="708"/>
        <w:jc w:val="both"/>
        <w:rPr>
          <w:rFonts w:ascii="Times New Roman" w:hAnsi="Times New Roman" w:cs="Times New Roman"/>
          <w:sz w:val="24"/>
          <w:szCs w:val="24"/>
          <w:lang w:val="en-US"/>
        </w:rPr>
      </w:pPr>
      <w:r w:rsidRPr="00B260DC">
        <w:rPr>
          <w:rFonts w:ascii="Times New Roman" w:hAnsi="Times New Roman" w:cs="Times New Roman"/>
          <w:sz w:val="24"/>
          <w:szCs w:val="24"/>
          <w:lang w:val="en-US"/>
        </w:rPr>
        <w:t>The indices used to follow the competition generally measure the supply side concentration in the market and the producers' ability to intervene. The HHI is used for measuring the market concentration with the addition of squares of market shares</w:t>
      </w:r>
      <w:r w:rsidRPr="00B260DC">
        <w:rPr>
          <w:rStyle w:val="DipnotBavurusu"/>
          <w:rFonts w:ascii="Times New Roman" w:hAnsi="Times New Roman" w:cs="Times New Roman"/>
          <w:sz w:val="24"/>
          <w:szCs w:val="24"/>
          <w:lang w:val="en-US"/>
        </w:rPr>
        <w:footnoteReference w:id="2"/>
      </w:r>
      <w:r w:rsidRPr="00B260DC">
        <w:rPr>
          <w:rFonts w:ascii="Times New Roman" w:hAnsi="Times New Roman" w:cs="Times New Roman"/>
          <w:sz w:val="24"/>
          <w:szCs w:val="24"/>
          <w:lang w:val="en-US"/>
        </w:rPr>
        <w:t>. The index can be calculated separately on generation and installed capacity.</w:t>
      </w:r>
    </w:p>
    <w:p w14:paraId="0CEDBA87" w14:textId="384CDE13" w:rsidR="00D46870" w:rsidRPr="00B260DC" w:rsidRDefault="00D46870" w:rsidP="00D46870">
      <w:pPr>
        <w:pStyle w:val="Balk5"/>
        <w:rPr>
          <w:lang w:val="en-US"/>
        </w:rPr>
      </w:pPr>
      <w:bookmarkStart w:id="716" w:name="_Toc76478959"/>
      <w:bookmarkStart w:id="717" w:name="_Toc432165782"/>
      <w:bookmarkStart w:id="718" w:name="_Toc450300304"/>
      <w:bookmarkStart w:id="719" w:name="_Toc450309964"/>
      <w:bookmarkStart w:id="720" w:name="_Toc487101588"/>
      <w:bookmarkStart w:id="721" w:name="_Toc42506705"/>
      <w:r w:rsidRPr="00B260DC">
        <w:rPr>
          <w:lang w:val="en-US"/>
        </w:rPr>
        <w:t>Tabl</w:t>
      </w:r>
      <w:r w:rsidR="00E74D01">
        <w:rPr>
          <w:lang w:val="en-US"/>
        </w:rPr>
        <w:t>e</w:t>
      </w:r>
      <w:r w:rsidRPr="00B260DC">
        <w:rPr>
          <w:lang w:val="en-US"/>
        </w:rPr>
        <w:t xml:space="preserve"> </w:t>
      </w:r>
      <w:r w:rsidRPr="00B260DC">
        <w:rPr>
          <w:lang w:val="en-US"/>
        </w:rPr>
        <w:fldChar w:fldCharType="begin"/>
      </w:r>
      <w:r w:rsidRPr="00B260DC">
        <w:rPr>
          <w:lang w:val="en-US"/>
        </w:rPr>
        <w:instrText xml:space="preserve"> STYLEREF 1 \s </w:instrText>
      </w:r>
      <w:r w:rsidRPr="00B260DC">
        <w:rPr>
          <w:lang w:val="en-US"/>
        </w:rPr>
        <w:fldChar w:fldCharType="separate"/>
      </w:r>
      <w:r w:rsidRPr="00B260DC">
        <w:rPr>
          <w:lang w:val="en-US"/>
        </w:rPr>
        <w:t>3</w:t>
      </w:r>
      <w:r w:rsidRPr="00B260DC">
        <w:rPr>
          <w:lang w:val="en-US"/>
        </w:rPr>
        <w:fldChar w:fldCharType="end"/>
      </w:r>
      <w:r w:rsidRPr="00B260DC">
        <w:rPr>
          <w:lang w:val="en-US"/>
        </w:rPr>
        <w:t>.</w:t>
      </w:r>
      <w:r w:rsidRPr="00B260DC">
        <w:rPr>
          <w:lang w:val="en-US"/>
        </w:rPr>
        <w:fldChar w:fldCharType="begin"/>
      </w:r>
      <w:r w:rsidRPr="00B260DC">
        <w:rPr>
          <w:lang w:val="en-US"/>
        </w:rPr>
        <w:instrText xml:space="preserve"> SEQ Tablo \* ARABIC \s 1 </w:instrText>
      </w:r>
      <w:r w:rsidRPr="00B260DC">
        <w:rPr>
          <w:lang w:val="en-US"/>
        </w:rPr>
        <w:fldChar w:fldCharType="separate"/>
      </w:r>
      <w:r w:rsidRPr="00B260DC">
        <w:rPr>
          <w:lang w:val="en-US"/>
        </w:rPr>
        <w:t>1</w:t>
      </w:r>
      <w:r w:rsidRPr="00B260DC">
        <w:rPr>
          <w:lang w:val="en-US"/>
        </w:rPr>
        <w:fldChar w:fldCharType="end"/>
      </w:r>
      <w:r w:rsidRPr="00B260DC">
        <w:rPr>
          <w:lang w:val="en-US"/>
        </w:rPr>
        <w:t xml:space="preserve">: </w:t>
      </w:r>
      <w:r w:rsidR="00F91A94" w:rsidRPr="00B260DC">
        <w:rPr>
          <w:lang w:val="en-US"/>
        </w:rPr>
        <w:t>HHI Values with respect to Generation and Installed Capacity</w:t>
      </w:r>
      <w:bookmarkEnd w:id="716"/>
      <w:r w:rsidR="00F91A94" w:rsidRPr="00B260DC">
        <w:rPr>
          <w:lang w:val="en-US"/>
        </w:rPr>
        <w:t xml:space="preserve"> </w:t>
      </w:r>
      <w:bookmarkEnd w:id="717"/>
      <w:bookmarkEnd w:id="718"/>
      <w:bookmarkEnd w:id="719"/>
      <w:bookmarkEnd w:id="720"/>
      <w:bookmarkEnd w:id="721"/>
    </w:p>
    <w:tbl>
      <w:tblPr>
        <w:tblW w:w="0" w:type="auto"/>
        <w:tblCellMar>
          <w:left w:w="70" w:type="dxa"/>
          <w:right w:w="70" w:type="dxa"/>
        </w:tblCellMar>
        <w:tblLook w:val="04A0" w:firstRow="1" w:lastRow="0" w:firstColumn="1" w:lastColumn="0" w:noHBand="0" w:noVBand="1"/>
      </w:tblPr>
      <w:tblGrid>
        <w:gridCol w:w="1934"/>
        <w:gridCol w:w="1122"/>
        <w:gridCol w:w="1092"/>
        <w:gridCol w:w="820"/>
        <w:gridCol w:w="957"/>
        <w:gridCol w:w="1092"/>
        <w:gridCol w:w="956"/>
        <w:gridCol w:w="1092"/>
      </w:tblGrid>
      <w:tr w:rsidR="00D46870" w:rsidRPr="00B260DC" w14:paraId="7095F1F7" w14:textId="77777777" w:rsidTr="00D46870">
        <w:trPr>
          <w:trHeight w:val="312"/>
        </w:trPr>
        <w:tc>
          <w:tcPr>
            <w:tcW w:w="0" w:type="auto"/>
            <w:tcBorders>
              <w:top w:val="nil"/>
              <w:left w:val="nil"/>
              <w:bottom w:val="nil"/>
              <w:right w:val="nil"/>
            </w:tcBorders>
            <w:shd w:val="clear" w:color="auto" w:fill="auto"/>
            <w:noWrap/>
            <w:vAlign w:val="bottom"/>
            <w:hideMark/>
          </w:tcPr>
          <w:p w14:paraId="17197728" w14:textId="77777777" w:rsidR="00D46870" w:rsidRPr="00B260DC" w:rsidRDefault="00D46870" w:rsidP="00D46870">
            <w:pPr>
              <w:spacing w:after="0" w:line="240" w:lineRule="auto"/>
              <w:rPr>
                <w:rFonts w:ascii="Times New Roman" w:eastAsia="Times New Roman" w:hAnsi="Times New Roman" w:cs="Times New Roman"/>
                <w:sz w:val="24"/>
                <w:szCs w:val="24"/>
                <w:lang w:val="en-US" w:eastAsia="tr-TR" w:bidi="ar-SA"/>
              </w:rPr>
            </w:pPr>
          </w:p>
        </w:tc>
        <w:tc>
          <w:tcPr>
            <w:tcW w:w="7402" w:type="dxa"/>
            <w:gridSpan w:val="7"/>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6FCF027" w14:textId="5F3CF2D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HHI </w:t>
            </w:r>
            <w:r w:rsidR="00CF0D29" w:rsidRPr="00B260DC">
              <w:rPr>
                <w:rFonts w:ascii="Times New Roman" w:eastAsia="Times New Roman" w:hAnsi="Times New Roman" w:cs="Times New Roman"/>
                <w:b/>
                <w:bCs/>
                <w:color w:val="FFFFFF"/>
                <w:sz w:val="24"/>
                <w:szCs w:val="24"/>
                <w:lang w:val="en-US" w:eastAsia="tr-TR" w:bidi="ar-SA"/>
              </w:rPr>
              <w:t>Index</w:t>
            </w:r>
          </w:p>
        </w:tc>
      </w:tr>
      <w:tr w:rsidR="00D46870" w:rsidRPr="00B260DC" w14:paraId="7005ADD6" w14:textId="77777777" w:rsidTr="00D46870">
        <w:trPr>
          <w:trHeight w:val="312"/>
        </w:trPr>
        <w:tc>
          <w:tcPr>
            <w:tcW w:w="0" w:type="auto"/>
            <w:tcBorders>
              <w:top w:val="nil"/>
              <w:left w:val="nil"/>
              <w:bottom w:val="nil"/>
              <w:right w:val="nil"/>
            </w:tcBorders>
            <w:shd w:val="clear" w:color="auto" w:fill="auto"/>
            <w:noWrap/>
            <w:vAlign w:val="bottom"/>
            <w:hideMark/>
          </w:tcPr>
          <w:p w14:paraId="43707CDA"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p>
        </w:tc>
        <w:tc>
          <w:tcPr>
            <w:tcW w:w="1165" w:type="dxa"/>
            <w:tcBorders>
              <w:top w:val="nil"/>
              <w:left w:val="single" w:sz="4" w:space="0" w:color="auto"/>
              <w:bottom w:val="single" w:sz="4" w:space="0" w:color="auto"/>
              <w:right w:val="single" w:sz="4" w:space="0" w:color="auto"/>
            </w:tcBorders>
            <w:shd w:val="clear" w:color="000000" w:fill="FF0000"/>
            <w:noWrap/>
            <w:vAlign w:val="center"/>
            <w:hideMark/>
          </w:tcPr>
          <w:p w14:paraId="4D72953B"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2014</w:t>
            </w:r>
          </w:p>
        </w:tc>
        <w:tc>
          <w:tcPr>
            <w:tcW w:w="1134" w:type="dxa"/>
            <w:tcBorders>
              <w:top w:val="nil"/>
              <w:left w:val="nil"/>
              <w:bottom w:val="single" w:sz="4" w:space="0" w:color="auto"/>
              <w:right w:val="single" w:sz="4" w:space="0" w:color="auto"/>
            </w:tcBorders>
            <w:shd w:val="clear" w:color="000000" w:fill="FF0000"/>
            <w:vAlign w:val="center"/>
            <w:hideMark/>
          </w:tcPr>
          <w:p w14:paraId="3FD3D0B3"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2015</w:t>
            </w:r>
          </w:p>
        </w:tc>
        <w:tc>
          <w:tcPr>
            <w:tcW w:w="850" w:type="dxa"/>
            <w:tcBorders>
              <w:top w:val="nil"/>
              <w:left w:val="nil"/>
              <w:bottom w:val="single" w:sz="4" w:space="0" w:color="auto"/>
              <w:right w:val="single" w:sz="4" w:space="0" w:color="auto"/>
            </w:tcBorders>
            <w:shd w:val="clear" w:color="000000" w:fill="FF0000"/>
            <w:vAlign w:val="center"/>
            <w:hideMark/>
          </w:tcPr>
          <w:p w14:paraId="3BFA3BD1"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2016</w:t>
            </w:r>
          </w:p>
        </w:tc>
        <w:tc>
          <w:tcPr>
            <w:tcW w:w="993" w:type="dxa"/>
            <w:tcBorders>
              <w:top w:val="nil"/>
              <w:left w:val="nil"/>
              <w:bottom w:val="single" w:sz="4" w:space="0" w:color="auto"/>
              <w:right w:val="single" w:sz="4" w:space="0" w:color="auto"/>
            </w:tcBorders>
            <w:shd w:val="clear" w:color="000000" w:fill="FF0000"/>
            <w:vAlign w:val="center"/>
            <w:hideMark/>
          </w:tcPr>
          <w:p w14:paraId="09D5A422"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2017</w:t>
            </w:r>
          </w:p>
        </w:tc>
        <w:tc>
          <w:tcPr>
            <w:tcW w:w="1134" w:type="dxa"/>
            <w:tcBorders>
              <w:top w:val="nil"/>
              <w:left w:val="nil"/>
              <w:bottom w:val="single" w:sz="4" w:space="0" w:color="auto"/>
              <w:right w:val="single" w:sz="4" w:space="0" w:color="auto"/>
            </w:tcBorders>
            <w:shd w:val="clear" w:color="000000" w:fill="FF0000"/>
            <w:vAlign w:val="center"/>
            <w:hideMark/>
          </w:tcPr>
          <w:p w14:paraId="640672B5"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2018</w:t>
            </w:r>
          </w:p>
        </w:tc>
        <w:tc>
          <w:tcPr>
            <w:tcW w:w="992" w:type="dxa"/>
            <w:tcBorders>
              <w:top w:val="nil"/>
              <w:left w:val="nil"/>
              <w:bottom w:val="single" w:sz="4" w:space="0" w:color="auto"/>
              <w:right w:val="single" w:sz="4" w:space="0" w:color="auto"/>
            </w:tcBorders>
            <w:shd w:val="clear" w:color="000000" w:fill="FF0000"/>
            <w:vAlign w:val="center"/>
            <w:hideMark/>
          </w:tcPr>
          <w:p w14:paraId="666B7918"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2019</w:t>
            </w:r>
          </w:p>
        </w:tc>
        <w:tc>
          <w:tcPr>
            <w:tcW w:w="1134" w:type="dxa"/>
            <w:tcBorders>
              <w:top w:val="nil"/>
              <w:left w:val="nil"/>
              <w:bottom w:val="single" w:sz="4" w:space="0" w:color="auto"/>
              <w:right w:val="single" w:sz="4" w:space="0" w:color="auto"/>
            </w:tcBorders>
            <w:shd w:val="clear" w:color="000000" w:fill="FF0000"/>
            <w:vAlign w:val="center"/>
            <w:hideMark/>
          </w:tcPr>
          <w:p w14:paraId="44118AC6" w14:textId="77777777" w:rsidR="00D46870" w:rsidRPr="00B260DC" w:rsidRDefault="00D46870" w:rsidP="00D46870">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2020</w:t>
            </w:r>
          </w:p>
        </w:tc>
      </w:tr>
      <w:tr w:rsidR="00D46870" w:rsidRPr="00B260DC" w14:paraId="4CF16EAB" w14:textId="77777777" w:rsidTr="00D46870">
        <w:trPr>
          <w:trHeight w:val="312"/>
        </w:trPr>
        <w:tc>
          <w:tcPr>
            <w:tcW w:w="0" w:type="auto"/>
            <w:tcBorders>
              <w:top w:val="single" w:sz="4" w:space="0" w:color="auto"/>
              <w:left w:val="single" w:sz="4" w:space="0" w:color="auto"/>
              <w:bottom w:val="single" w:sz="4" w:space="0" w:color="auto"/>
              <w:right w:val="nil"/>
            </w:tcBorders>
            <w:shd w:val="clear" w:color="000000" w:fill="FF5050"/>
            <w:noWrap/>
            <w:vAlign w:val="center"/>
            <w:hideMark/>
          </w:tcPr>
          <w:p w14:paraId="24EAD7C4" w14:textId="46924973" w:rsidR="00D46870" w:rsidRPr="00B260DC" w:rsidRDefault="00CF0D29" w:rsidP="00D46870">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Generation</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606438C4"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1416</w:t>
            </w:r>
          </w:p>
        </w:tc>
        <w:tc>
          <w:tcPr>
            <w:tcW w:w="1134" w:type="dxa"/>
            <w:tcBorders>
              <w:top w:val="nil"/>
              <w:left w:val="nil"/>
              <w:bottom w:val="single" w:sz="4" w:space="0" w:color="auto"/>
              <w:right w:val="single" w:sz="4" w:space="0" w:color="auto"/>
            </w:tcBorders>
            <w:shd w:val="clear" w:color="auto" w:fill="auto"/>
            <w:vAlign w:val="center"/>
            <w:hideMark/>
          </w:tcPr>
          <w:p w14:paraId="7FE2AABD"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1123</w:t>
            </w:r>
          </w:p>
        </w:tc>
        <w:tc>
          <w:tcPr>
            <w:tcW w:w="850" w:type="dxa"/>
            <w:tcBorders>
              <w:top w:val="nil"/>
              <w:left w:val="nil"/>
              <w:bottom w:val="single" w:sz="4" w:space="0" w:color="auto"/>
              <w:right w:val="single" w:sz="4" w:space="0" w:color="auto"/>
            </w:tcBorders>
            <w:shd w:val="clear" w:color="auto" w:fill="auto"/>
            <w:vAlign w:val="center"/>
            <w:hideMark/>
          </w:tcPr>
          <w:p w14:paraId="35BD184F"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673</w:t>
            </w:r>
          </w:p>
        </w:tc>
        <w:tc>
          <w:tcPr>
            <w:tcW w:w="993" w:type="dxa"/>
            <w:tcBorders>
              <w:top w:val="nil"/>
              <w:left w:val="nil"/>
              <w:bottom w:val="single" w:sz="4" w:space="0" w:color="auto"/>
              <w:right w:val="single" w:sz="4" w:space="0" w:color="auto"/>
            </w:tcBorders>
            <w:shd w:val="clear" w:color="auto" w:fill="auto"/>
            <w:vAlign w:val="center"/>
            <w:hideMark/>
          </w:tcPr>
          <w:p w14:paraId="325A6E16"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696</w:t>
            </w:r>
          </w:p>
        </w:tc>
        <w:tc>
          <w:tcPr>
            <w:tcW w:w="1134" w:type="dxa"/>
            <w:tcBorders>
              <w:top w:val="nil"/>
              <w:left w:val="nil"/>
              <w:bottom w:val="single" w:sz="4" w:space="0" w:color="auto"/>
              <w:right w:val="single" w:sz="4" w:space="0" w:color="auto"/>
            </w:tcBorders>
            <w:shd w:val="clear" w:color="auto" w:fill="auto"/>
            <w:vAlign w:val="center"/>
            <w:hideMark/>
          </w:tcPr>
          <w:p w14:paraId="523DFE3C"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575</w:t>
            </w:r>
          </w:p>
        </w:tc>
        <w:tc>
          <w:tcPr>
            <w:tcW w:w="992" w:type="dxa"/>
            <w:tcBorders>
              <w:top w:val="nil"/>
              <w:left w:val="nil"/>
              <w:bottom w:val="single" w:sz="4" w:space="0" w:color="auto"/>
              <w:right w:val="single" w:sz="4" w:space="0" w:color="auto"/>
            </w:tcBorders>
            <w:shd w:val="clear" w:color="auto" w:fill="auto"/>
            <w:vAlign w:val="center"/>
            <w:hideMark/>
          </w:tcPr>
          <w:p w14:paraId="2F4F1F23"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550</w:t>
            </w:r>
          </w:p>
        </w:tc>
        <w:tc>
          <w:tcPr>
            <w:tcW w:w="1134" w:type="dxa"/>
            <w:tcBorders>
              <w:top w:val="nil"/>
              <w:left w:val="nil"/>
              <w:bottom w:val="single" w:sz="4" w:space="0" w:color="auto"/>
              <w:right w:val="single" w:sz="4" w:space="0" w:color="auto"/>
            </w:tcBorders>
            <w:shd w:val="clear" w:color="auto" w:fill="auto"/>
            <w:vAlign w:val="center"/>
            <w:hideMark/>
          </w:tcPr>
          <w:p w14:paraId="096A454E"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508</w:t>
            </w:r>
          </w:p>
        </w:tc>
      </w:tr>
      <w:tr w:rsidR="00D46870" w:rsidRPr="00B260DC" w14:paraId="0A1BF0B8" w14:textId="77777777" w:rsidTr="00D46870">
        <w:trPr>
          <w:trHeight w:val="312"/>
        </w:trPr>
        <w:tc>
          <w:tcPr>
            <w:tcW w:w="0" w:type="auto"/>
            <w:tcBorders>
              <w:top w:val="nil"/>
              <w:left w:val="single" w:sz="4" w:space="0" w:color="auto"/>
              <w:bottom w:val="single" w:sz="4" w:space="0" w:color="auto"/>
              <w:right w:val="nil"/>
            </w:tcBorders>
            <w:shd w:val="clear" w:color="000000" w:fill="FF5050"/>
            <w:noWrap/>
            <w:vAlign w:val="center"/>
            <w:hideMark/>
          </w:tcPr>
          <w:p w14:paraId="652F6BD6" w14:textId="0BF1F845" w:rsidR="00D46870" w:rsidRPr="00B260DC" w:rsidRDefault="00CF0D29" w:rsidP="00D46870">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Installed Capacity</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6748E926"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1132</w:t>
            </w:r>
          </w:p>
        </w:tc>
        <w:tc>
          <w:tcPr>
            <w:tcW w:w="1134" w:type="dxa"/>
            <w:tcBorders>
              <w:top w:val="nil"/>
              <w:left w:val="nil"/>
              <w:bottom w:val="single" w:sz="4" w:space="0" w:color="auto"/>
              <w:right w:val="single" w:sz="4" w:space="0" w:color="auto"/>
            </w:tcBorders>
            <w:shd w:val="clear" w:color="auto" w:fill="auto"/>
            <w:vAlign w:val="center"/>
            <w:hideMark/>
          </w:tcPr>
          <w:p w14:paraId="73255308"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996</w:t>
            </w:r>
          </w:p>
        </w:tc>
        <w:tc>
          <w:tcPr>
            <w:tcW w:w="850" w:type="dxa"/>
            <w:tcBorders>
              <w:top w:val="nil"/>
              <w:left w:val="nil"/>
              <w:bottom w:val="single" w:sz="4" w:space="0" w:color="auto"/>
              <w:right w:val="single" w:sz="4" w:space="0" w:color="auto"/>
            </w:tcBorders>
            <w:shd w:val="clear" w:color="auto" w:fill="auto"/>
            <w:vAlign w:val="center"/>
            <w:hideMark/>
          </w:tcPr>
          <w:p w14:paraId="79EF6040"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873</w:t>
            </w:r>
          </w:p>
        </w:tc>
        <w:tc>
          <w:tcPr>
            <w:tcW w:w="993" w:type="dxa"/>
            <w:tcBorders>
              <w:top w:val="nil"/>
              <w:left w:val="nil"/>
              <w:bottom w:val="single" w:sz="4" w:space="0" w:color="auto"/>
              <w:right w:val="single" w:sz="4" w:space="0" w:color="auto"/>
            </w:tcBorders>
            <w:shd w:val="clear" w:color="auto" w:fill="auto"/>
            <w:vAlign w:val="center"/>
            <w:hideMark/>
          </w:tcPr>
          <w:p w14:paraId="6F4C6B50"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789</w:t>
            </w:r>
          </w:p>
        </w:tc>
        <w:tc>
          <w:tcPr>
            <w:tcW w:w="1134" w:type="dxa"/>
            <w:tcBorders>
              <w:top w:val="nil"/>
              <w:left w:val="nil"/>
              <w:bottom w:val="single" w:sz="4" w:space="0" w:color="auto"/>
              <w:right w:val="single" w:sz="4" w:space="0" w:color="auto"/>
            </w:tcBorders>
            <w:shd w:val="clear" w:color="auto" w:fill="auto"/>
            <w:vAlign w:val="center"/>
            <w:hideMark/>
          </w:tcPr>
          <w:p w14:paraId="61BDC3D6"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682</w:t>
            </w:r>
          </w:p>
        </w:tc>
        <w:tc>
          <w:tcPr>
            <w:tcW w:w="992" w:type="dxa"/>
            <w:tcBorders>
              <w:top w:val="nil"/>
              <w:left w:val="nil"/>
              <w:bottom w:val="single" w:sz="4" w:space="0" w:color="auto"/>
              <w:right w:val="single" w:sz="4" w:space="0" w:color="auto"/>
            </w:tcBorders>
            <w:shd w:val="clear" w:color="auto" w:fill="auto"/>
            <w:vAlign w:val="center"/>
            <w:hideMark/>
          </w:tcPr>
          <w:p w14:paraId="480ED89C"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599</w:t>
            </w:r>
          </w:p>
        </w:tc>
        <w:tc>
          <w:tcPr>
            <w:tcW w:w="1134" w:type="dxa"/>
            <w:tcBorders>
              <w:top w:val="nil"/>
              <w:left w:val="nil"/>
              <w:bottom w:val="single" w:sz="4" w:space="0" w:color="auto"/>
              <w:right w:val="single" w:sz="4" w:space="0" w:color="auto"/>
            </w:tcBorders>
            <w:shd w:val="clear" w:color="auto" w:fill="auto"/>
            <w:vAlign w:val="center"/>
            <w:hideMark/>
          </w:tcPr>
          <w:p w14:paraId="7C98B9C7" w14:textId="77777777" w:rsidR="00D46870" w:rsidRPr="00B260DC" w:rsidRDefault="00D46870" w:rsidP="00D46870">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461</w:t>
            </w:r>
          </w:p>
        </w:tc>
      </w:tr>
    </w:tbl>
    <w:p w14:paraId="6CEE8C32" w14:textId="77777777" w:rsidR="00D46870" w:rsidRPr="00B260DC" w:rsidRDefault="00D46870" w:rsidP="00D46870">
      <w:pPr>
        <w:spacing w:line="360" w:lineRule="auto"/>
        <w:ind w:firstLine="708"/>
        <w:jc w:val="both"/>
        <w:rPr>
          <w:rFonts w:asciiTheme="minorHAnsi" w:hAnsiTheme="minorHAnsi" w:cstheme="minorHAnsi"/>
          <w:sz w:val="24"/>
          <w:szCs w:val="24"/>
          <w:lang w:val="en-US"/>
        </w:rPr>
      </w:pPr>
    </w:p>
    <w:p w14:paraId="168553B3" w14:textId="55530A43" w:rsidR="00D46870" w:rsidRPr="00B260DC" w:rsidRDefault="00CF0D29" w:rsidP="00CF0D29">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As show</w:t>
      </w:r>
      <w:r w:rsidR="00A75A4A" w:rsidRPr="00B260DC">
        <w:rPr>
          <w:rFonts w:asciiTheme="minorHAnsi" w:hAnsiTheme="minorHAnsi" w:cstheme="minorHAnsi"/>
          <w:sz w:val="24"/>
          <w:szCs w:val="24"/>
          <w:lang w:val="en-US"/>
        </w:rPr>
        <w:t>n</w:t>
      </w:r>
      <w:r w:rsidRPr="00B260DC">
        <w:rPr>
          <w:rFonts w:asciiTheme="minorHAnsi" w:hAnsiTheme="minorHAnsi" w:cstheme="minorHAnsi"/>
          <w:sz w:val="24"/>
          <w:szCs w:val="24"/>
          <w:lang w:val="en-US"/>
        </w:rPr>
        <w:t xml:space="preserve"> in </w:t>
      </w:r>
      <w:r w:rsidR="00D46870"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D46870" w:rsidRPr="00B260DC">
        <w:rPr>
          <w:rFonts w:asciiTheme="minorHAnsi" w:hAnsiTheme="minorHAnsi" w:cstheme="minorHAnsi"/>
          <w:sz w:val="24"/>
          <w:szCs w:val="24"/>
          <w:lang w:val="en-US"/>
        </w:rPr>
        <w:t xml:space="preserve"> 3.1</w:t>
      </w:r>
      <w:r w:rsidRPr="00B260DC">
        <w:rPr>
          <w:rFonts w:asciiTheme="minorHAnsi" w:hAnsiTheme="minorHAnsi" w:cstheme="minorHAnsi"/>
          <w:sz w:val="24"/>
          <w:szCs w:val="24"/>
          <w:lang w:val="en-US"/>
        </w:rPr>
        <w:t xml:space="preserve">, there was a decrease in the HHI index calculated on both production and installed power compared to the previous year in </w:t>
      </w:r>
      <w:r w:rsidR="00D46870" w:rsidRPr="00B260DC">
        <w:rPr>
          <w:rFonts w:asciiTheme="minorHAnsi" w:hAnsiTheme="minorHAnsi" w:cstheme="minorHAnsi"/>
          <w:sz w:val="24"/>
          <w:szCs w:val="24"/>
          <w:lang w:val="en-US"/>
        </w:rPr>
        <w:t>2020</w:t>
      </w:r>
      <w:r w:rsidRPr="00B260DC">
        <w:rPr>
          <w:rFonts w:asciiTheme="minorHAnsi" w:hAnsiTheme="minorHAnsi" w:cstheme="minorHAnsi"/>
          <w:sz w:val="24"/>
          <w:szCs w:val="24"/>
          <w:lang w:val="en-US"/>
        </w:rPr>
        <w:t>.</w:t>
      </w:r>
    </w:p>
    <w:p w14:paraId="359DF03E" w14:textId="30A468FD" w:rsidR="00CF0D29" w:rsidRPr="00B260DC" w:rsidRDefault="00CF0D29" w:rsidP="00D4687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sales of the supply license holders for final consumption are included in </w:t>
      </w:r>
      <w:r w:rsidR="00D46870"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D46870" w:rsidRPr="00B260DC">
        <w:rPr>
          <w:rFonts w:asciiTheme="minorHAnsi" w:hAnsiTheme="minorHAnsi" w:cstheme="minorHAnsi"/>
          <w:sz w:val="24"/>
          <w:szCs w:val="24"/>
          <w:lang w:val="en-US"/>
        </w:rPr>
        <w:t xml:space="preserve"> 3.2</w:t>
      </w:r>
      <w:r w:rsidRPr="00B260DC">
        <w:rPr>
          <w:rFonts w:asciiTheme="minorHAnsi" w:hAnsiTheme="minorHAnsi" w:cstheme="minorHAnsi"/>
          <w:sz w:val="24"/>
          <w:szCs w:val="24"/>
          <w:lang w:val="en-US"/>
        </w:rPr>
        <w:t>.</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While the HHI index, which is calculated according to the supplier shares, was </w:t>
      </w:r>
      <w:r w:rsidR="00D46870" w:rsidRPr="00B260DC">
        <w:rPr>
          <w:rFonts w:asciiTheme="minorHAnsi" w:hAnsiTheme="minorHAnsi" w:cstheme="minorHAnsi"/>
          <w:sz w:val="24"/>
          <w:szCs w:val="24"/>
          <w:lang w:val="en-US"/>
        </w:rPr>
        <w:t xml:space="preserve">413,6 </w:t>
      </w:r>
      <w:r w:rsidRPr="00B260DC">
        <w:rPr>
          <w:rFonts w:asciiTheme="minorHAnsi" w:hAnsiTheme="minorHAnsi" w:cstheme="minorHAnsi"/>
          <w:sz w:val="24"/>
          <w:szCs w:val="24"/>
          <w:lang w:val="en-US"/>
        </w:rPr>
        <w:t>in 2019</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this value was calculated as </w:t>
      </w:r>
      <w:r w:rsidR="00D46870" w:rsidRPr="00B260DC">
        <w:rPr>
          <w:rFonts w:asciiTheme="minorHAnsi" w:hAnsiTheme="minorHAnsi" w:cstheme="minorHAnsi"/>
          <w:sz w:val="24"/>
          <w:szCs w:val="24"/>
          <w:lang w:val="en-US"/>
        </w:rPr>
        <w:t xml:space="preserve">371,1 </w:t>
      </w:r>
      <w:r w:rsidRPr="00B260DC">
        <w:rPr>
          <w:rFonts w:asciiTheme="minorHAnsi" w:hAnsiTheme="minorHAnsi" w:cstheme="minorHAnsi"/>
          <w:sz w:val="24"/>
          <w:szCs w:val="24"/>
          <w:lang w:val="en-US"/>
        </w:rPr>
        <w:t>in 2020</w:t>
      </w:r>
      <w:r w:rsidR="00D46870" w:rsidRPr="00B260DC">
        <w:rPr>
          <w:rFonts w:asciiTheme="minorHAnsi" w:hAnsiTheme="minorHAnsi" w:cstheme="minorHAnsi"/>
          <w:sz w:val="24"/>
          <w:szCs w:val="24"/>
          <w:lang w:val="en-US"/>
        </w:rPr>
        <w:t xml:space="preserve">.  </w:t>
      </w:r>
      <w:bookmarkStart w:id="722" w:name="_Hlk74747611"/>
      <w:r w:rsidRPr="00B260DC">
        <w:rPr>
          <w:rFonts w:asciiTheme="minorHAnsi" w:hAnsiTheme="minorHAnsi" w:cstheme="minorHAnsi"/>
          <w:sz w:val="24"/>
          <w:szCs w:val="24"/>
          <w:lang w:val="en-US"/>
        </w:rPr>
        <w:t xml:space="preserve">The decrease in the index value is due to the decrease in the total sales amount of </w:t>
      </w:r>
      <w:bookmarkEnd w:id="722"/>
      <w:r w:rsidRPr="00B260DC">
        <w:rPr>
          <w:rFonts w:asciiTheme="minorHAnsi" w:hAnsiTheme="minorHAnsi" w:cstheme="minorHAnsi"/>
          <w:sz w:val="24"/>
          <w:szCs w:val="24"/>
          <w:lang w:val="en-US"/>
        </w:rPr>
        <w:t>21 companies in charge of the total sales in the total sales amount of companies with all supply licenses, from 76.37% in 2019 to 72.07% in 2020.</w:t>
      </w:r>
    </w:p>
    <w:p w14:paraId="1476C928" w14:textId="77914EF7" w:rsidR="00633795" w:rsidRPr="00B260DC" w:rsidRDefault="00CF0D29" w:rsidP="00F91A94">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As it is known, the eligible consumer limit in the electricity market has not been reset yet</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other words, not all consumers in the market are eligible consumers.</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It is not legally possible for any supplier to sell, except for supplier companies that are assigned to non-eligible consumers. </w:t>
      </w:r>
      <w:bookmarkStart w:id="723" w:name="_Hlk74747930"/>
      <w:r w:rsidR="00633795" w:rsidRPr="00B260DC">
        <w:rPr>
          <w:rFonts w:asciiTheme="minorHAnsi" w:hAnsiTheme="minorHAnsi" w:cstheme="minorHAnsi"/>
          <w:sz w:val="24"/>
          <w:szCs w:val="24"/>
          <w:lang w:val="en-US"/>
        </w:rPr>
        <w:t>Therefore, it is important to create an environment</w:t>
      </w:r>
      <w:r w:rsidR="000B21D0">
        <w:rPr>
          <w:rFonts w:asciiTheme="minorHAnsi" w:hAnsiTheme="minorHAnsi" w:cstheme="minorHAnsi"/>
          <w:sz w:val="24"/>
          <w:szCs w:val="24"/>
          <w:lang w:val="en-US"/>
        </w:rPr>
        <w:t xml:space="preserve">, </w:t>
      </w:r>
      <w:r w:rsidR="00633795" w:rsidRPr="00B260DC">
        <w:rPr>
          <w:rFonts w:asciiTheme="minorHAnsi" w:hAnsiTheme="minorHAnsi" w:cstheme="minorHAnsi"/>
          <w:sz w:val="24"/>
          <w:szCs w:val="24"/>
          <w:lang w:val="en-US"/>
        </w:rPr>
        <w:t xml:space="preserve">where all consumers are eligible consumers and can supply energy from the </w:t>
      </w:r>
      <w:r w:rsidR="000B21D0" w:rsidRPr="00B260DC">
        <w:rPr>
          <w:rFonts w:asciiTheme="minorHAnsi" w:hAnsiTheme="minorHAnsi" w:cstheme="minorHAnsi"/>
          <w:sz w:val="24"/>
          <w:szCs w:val="24"/>
          <w:lang w:val="en-US"/>
        </w:rPr>
        <w:t>supplier,</w:t>
      </w:r>
      <w:r w:rsidR="00633795" w:rsidRPr="00B260DC">
        <w:rPr>
          <w:rFonts w:asciiTheme="minorHAnsi" w:hAnsiTheme="minorHAnsi" w:cstheme="minorHAnsi"/>
          <w:sz w:val="24"/>
          <w:szCs w:val="24"/>
          <w:lang w:val="en-US"/>
        </w:rPr>
        <w:t xml:space="preserve"> they wish in order to evaluate the competitive environment in sales to end consumers, properly.</w:t>
      </w:r>
    </w:p>
    <w:p w14:paraId="0FE0612D" w14:textId="5C0D0271" w:rsidR="00D46870" w:rsidRPr="00B260DC" w:rsidRDefault="00D46870" w:rsidP="00D46870">
      <w:pPr>
        <w:pStyle w:val="Balk5"/>
        <w:rPr>
          <w:lang w:val="en-US"/>
        </w:rPr>
      </w:pPr>
      <w:bookmarkStart w:id="724" w:name="_Toc450300305"/>
      <w:bookmarkStart w:id="725" w:name="_Toc450309965"/>
      <w:bookmarkStart w:id="726" w:name="_Toc487101589"/>
      <w:bookmarkStart w:id="727" w:name="_Toc42506706"/>
      <w:bookmarkStart w:id="728" w:name="_Toc76478960"/>
      <w:bookmarkEnd w:id="723"/>
      <w:r w:rsidRPr="00B260DC">
        <w:rPr>
          <w:lang w:val="en-US"/>
        </w:rPr>
        <w:t>Tabl</w:t>
      </w:r>
      <w:r w:rsidR="00633795" w:rsidRPr="00B260DC">
        <w:rPr>
          <w:lang w:val="en-US"/>
        </w:rPr>
        <w:t>e</w:t>
      </w:r>
      <w:r w:rsidRPr="00B260DC">
        <w:rPr>
          <w:lang w:val="en-US"/>
        </w:rPr>
        <w:t xml:space="preserve"> </w:t>
      </w:r>
      <w:r w:rsidRPr="00B260DC">
        <w:rPr>
          <w:lang w:val="en-US"/>
        </w:rPr>
        <w:fldChar w:fldCharType="begin"/>
      </w:r>
      <w:r w:rsidRPr="00B260DC">
        <w:rPr>
          <w:lang w:val="en-US"/>
        </w:rPr>
        <w:instrText xml:space="preserve"> STYLEREF 1 \s </w:instrText>
      </w:r>
      <w:r w:rsidRPr="00B260DC">
        <w:rPr>
          <w:lang w:val="en-US"/>
        </w:rPr>
        <w:fldChar w:fldCharType="separate"/>
      </w:r>
      <w:r w:rsidRPr="00B260DC">
        <w:rPr>
          <w:lang w:val="en-US"/>
        </w:rPr>
        <w:t>3</w:t>
      </w:r>
      <w:r w:rsidRPr="00B260DC">
        <w:rPr>
          <w:lang w:val="en-US"/>
        </w:rPr>
        <w:fldChar w:fldCharType="end"/>
      </w:r>
      <w:r w:rsidRPr="00B260DC">
        <w:rPr>
          <w:lang w:val="en-US"/>
        </w:rPr>
        <w:t>.</w:t>
      </w:r>
      <w:r w:rsidRPr="00B260DC">
        <w:rPr>
          <w:lang w:val="en-US"/>
        </w:rPr>
        <w:fldChar w:fldCharType="begin"/>
      </w:r>
      <w:r w:rsidRPr="00B260DC">
        <w:rPr>
          <w:lang w:val="en-US"/>
        </w:rPr>
        <w:instrText xml:space="preserve"> SEQ Tablo \* ARABIC \s 1 </w:instrText>
      </w:r>
      <w:r w:rsidRPr="00B260DC">
        <w:rPr>
          <w:lang w:val="en-US"/>
        </w:rPr>
        <w:fldChar w:fldCharType="separate"/>
      </w:r>
      <w:r w:rsidRPr="00B260DC">
        <w:rPr>
          <w:noProof/>
          <w:lang w:val="en-US"/>
        </w:rPr>
        <w:t>2</w:t>
      </w:r>
      <w:r w:rsidRPr="00B260DC">
        <w:rPr>
          <w:lang w:val="en-US"/>
        </w:rPr>
        <w:fldChar w:fldCharType="end"/>
      </w:r>
      <w:r w:rsidRPr="00B260DC">
        <w:rPr>
          <w:lang w:val="en-US"/>
        </w:rPr>
        <w:t xml:space="preserve">: </w:t>
      </w:r>
      <w:r w:rsidR="00633795" w:rsidRPr="00B260DC">
        <w:rPr>
          <w:lang w:val="en-US"/>
        </w:rPr>
        <w:t>Sales</w:t>
      </w:r>
      <w:r w:rsidRPr="00B260DC">
        <w:rPr>
          <w:rStyle w:val="DipnotBavurusu"/>
          <w:lang w:val="en-US"/>
        </w:rPr>
        <w:footnoteReference w:id="3"/>
      </w:r>
      <w:r w:rsidRPr="00B260DC">
        <w:rPr>
          <w:lang w:val="en-US"/>
        </w:rPr>
        <w:t xml:space="preserve">, </w:t>
      </w:r>
      <w:r w:rsidR="00633795" w:rsidRPr="00B260DC">
        <w:rPr>
          <w:lang w:val="en-US"/>
        </w:rPr>
        <w:t xml:space="preserve">Market Shares and </w:t>
      </w:r>
      <w:r w:rsidRPr="00B260DC">
        <w:rPr>
          <w:lang w:val="en-US"/>
        </w:rPr>
        <w:t xml:space="preserve">HHI </w:t>
      </w:r>
      <w:bookmarkEnd w:id="724"/>
      <w:bookmarkEnd w:id="725"/>
      <w:bookmarkEnd w:id="726"/>
      <w:bookmarkEnd w:id="727"/>
      <w:r w:rsidR="00633795" w:rsidRPr="00B260DC">
        <w:rPr>
          <w:lang w:val="en-US"/>
        </w:rPr>
        <w:t>Index of Supply License Owners</w:t>
      </w:r>
      <w:bookmarkEnd w:id="728"/>
    </w:p>
    <w:tbl>
      <w:tblPr>
        <w:tblW w:w="8820" w:type="dxa"/>
        <w:tblInd w:w="-10" w:type="dxa"/>
        <w:tblCellMar>
          <w:left w:w="70" w:type="dxa"/>
          <w:right w:w="70" w:type="dxa"/>
        </w:tblCellMar>
        <w:tblLook w:val="04A0" w:firstRow="1" w:lastRow="0" w:firstColumn="1" w:lastColumn="0" w:noHBand="0" w:noVBand="1"/>
      </w:tblPr>
      <w:tblGrid>
        <w:gridCol w:w="6560"/>
        <w:gridCol w:w="1364"/>
        <w:gridCol w:w="960"/>
      </w:tblGrid>
      <w:tr w:rsidR="00D46870" w:rsidRPr="00B260DC" w14:paraId="7479FB44" w14:textId="77777777" w:rsidTr="00D46870">
        <w:trPr>
          <w:cantSplit/>
          <w:trHeight w:val="840"/>
          <w:tblHeader/>
        </w:trPr>
        <w:tc>
          <w:tcPr>
            <w:tcW w:w="65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FCA802" w14:textId="0966829A" w:rsidR="00D46870" w:rsidRPr="00B260DC" w:rsidRDefault="00633795" w:rsidP="00D46870">
            <w:pPr>
              <w:spacing w:after="0" w:line="240" w:lineRule="auto"/>
              <w:jc w:val="center"/>
              <w:rPr>
                <w:rFonts w:ascii="Arial" w:eastAsia="Times New Roman" w:hAnsi="Arial" w:cs="Arial"/>
                <w:b/>
                <w:bCs/>
                <w:color w:val="FFFFFF"/>
                <w:lang w:val="en-US" w:eastAsia="tr-TR" w:bidi="ar-SA"/>
              </w:rPr>
            </w:pPr>
            <w:bookmarkStart w:id="729" w:name="_Toc432164555"/>
            <w:bookmarkStart w:id="730" w:name="_Toc483831859"/>
            <w:bookmarkStart w:id="731" w:name="_Toc514767716"/>
            <w:r w:rsidRPr="00B260DC">
              <w:rPr>
                <w:rFonts w:ascii="Arial" w:eastAsia="Times New Roman" w:hAnsi="Arial" w:cs="Arial"/>
                <w:b/>
                <w:bCs/>
                <w:color w:val="FFFFFF"/>
                <w:lang w:val="en-US" w:eastAsia="tr-TR" w:bidi="ar-SA"/>
              </w:rPr>
              <w:t>Supplier Company</w:t>
            </w:r>
          </w:p>
        </w:tc>
        <w:tc>
          <w:tcPr>
            <w:tcW w:w="1300" w:type="dxa"/>
            <w:tcBorders>
              <w:top w:val="single" w:sz="8" w:space="0" w:color="auto"/>
              <w:left w:val="nil"/>
              <w:bottom w:val="single" w:sz="8" w:space="0" w:color="auto"/>
              <w:right w:val="single" w:sz="8" w:space="0" w:color="auto"/>
            </w:tcBorders>
            <w:shd w:val="clear" w:color="000000" w:fill="FF0000"/>
            <w:vAlign w:val="center"/>
            <w:hideMark/>
          </w:tcPr>
          <w:p w14:paraId="50C61218" w14:textId="7AAC992C" w:rsidR="00D46870" w:rsidRPr="00B260DC" w:rsidRDefault="00633795" w:rsidP="00D46870">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 xml:space="preserve">Sale Amount </w:t>
            </w:r>
            <w:r w:rsidR="00D46870" w:rsidRPr="00B260DC">
              <w:rPr>
                <w:rFonts w:ascii="Arial" w:eastAsia="Times New Roman" w:hAnsi="Arial" w:cs="Arial"/>
                <w:b/>
                <w:bCs/>
                <w:color w:val="FFFFFF"/>
                <w:lang w:val="en-US" w:eastAsia="tr-TR" w:bidi="ar-SA"/>
              </w:rPr>
              <w:t>(MWh)</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59B0F37D" w14:textId="0B1D20A1" w:rsidR="00D46870" w:rsidRPr="00B260DC" w:rsidRDefault="00633795" w:rsidP="00D46870">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Share</w:t>
            </w:r>
            <w:r w:rsidR="00D46870" w:rsidRPr="00B260DC">
              <w:rPr>
                <w:rFonts w:ascii="Arial" w:eastAsia="Times New Roman" w:hAnsi="Arial" w:cs="Arial"/>
                <w:b/>
                <w:bCs/>
                <w:color w:val="FFFFFF"/>
                <w:lang w:val="en-US" w:eastAsia="tr-TR" w:bidi="ar-SA"/>
              </w:rPr>
              <w:t xml:space="preserve"> (%)</w:t>
            </w:r>
          </w:p>
        </w:tc>
      </w:tr>
      <w:tr w:rsidR="00D46870" w:rsidRPr="00B260DC" w14:paraId="1F8B29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6A95F62"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CK BOĞAZİÇİ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ABCF9DC"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17.940.197</w:t>
            </w:r>
          </w:p>
        </w:tc>
        <w:tc>
          <w:tcPr>
            <w:tcW w:w="960" w:type="dxa"/>
            <w:tcBorders>
              <w:top w:val="nil"/>
              <w:left w:val="nil"/>
              <w:bottom w:val="single" w:sz="8" w:space="0" w:color="auto"/>
              <w:right w:val="single" w:sz="8" w:space="0" w:color="auto"/>
            </w:tcBorders>
            <w:shd w:val="clear" w:color="auto" w:fill="auto"/>
            <w:noWrap/>
            <w:vAlign w:val="center"/>
            <w:hideMark/>
          </w:tcPr>
          <w:p w14:paraId="2ECA3CC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8,36</w:t>
            </w:r>
          </w:p>
        </w:tc>
      </w:tr>
      <w:tr w:rsidR="00D46870" w:rsidRPr="00B260DC" w14:paraId="38FFE8F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8CC0F86"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ENERJİSA TOROSLAR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77C4A7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13.601.947</w:t>
            </w:r>
          </w:p>
        </w:tc>
        <w:tc>
          <w:tcPr>
            <w:tcW w:w="960" w:type="dxa"/>
            <w:tcBorders>
              <w:top w:val="nil"/>
              <w:left w:val="nil"/>
              <w:bottom w:val="single" w:sz="8" w:space="0" w:color="auto"/>
              <w:right w:val="single" w:sz="8" w:space="0" w:color="auto"/>
            </w:tcBorders>
            <w:shd w:val="clear" w:color="auto" w:fill="auto"/>
            <w:noWrap/>
            <w:vAlign w:val="center"/>
            <w:hideMark/>
          </w:tcPr>
          <w:p w14:paraId="4640A4D2"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6,34</w:t>
            </w:r>
          </w:p>
        </w:tc>
      </w:tr>
      <w:tr w:rsidR="00D46870" w:rsidRPr="00B260DC" w14:paraId="07566EA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C998CBF"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GEDİZ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9B951A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12.915.187</w:t>
            </w:r>
          </w:p>
        </w:tc>
        <w:tc>
          <w:tcPr>
            <w:tcW w:w="960" w:type="dxa"/>
            <w:tcBorders>
              <w:top w:val="nil"/>
              <w:left w:val="nil"/>
              <w:bottom w:val="single" w:sz="8" w:space="0" w:color="auto"/>
              <w:right w:val="single" w:sz="8" w:space="0" w:color="auto"/>
            </w:tcBorders>
            <w:shd w:val="clear" w:color="auto" w:fill="auto"/>
            <w:noWrap/>
            <w:vAlign w:val="center"/>
            <w:hideMark/>
          </w:tcPr>
          <w:p w14:paraId="157D69F4"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6,02</w:t>
            </w:r>
          </w:p>
        </w:tc>
      </w:tr>
      <w:tr w:rsidR="00D46870" w:rsidRPr="00B260DC" w14:paraId="4F69737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9E02C01"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DİCLE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804D756"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11.670.387</w:t>
            </w:r>
          </w:p>
        </w:tc>
        <w:tc>
          <w:tcPr>
            <w:tcW w:w="960" w:type="dxa"/>
            <w:tcBorders>
              <w:top w:val="nil"/>
              <w:left w:val="nil"/>
              <w:bottom w:val="single" w:sz="8" w:space="0" w:color="auto"/>
              <w:right w:val="single" w:sz="8" w:space="0" w:color="auto"/>
            </w:tcBorders>
            <w:shd w:val="clear" w:color="auto" w:fill="auto"/>
            <w:noWrap/>
            <w:vAlign w:val="center"/>
            <w:hideMark/>
          </w:tcPr>
          <w:p w14:paraId="7CC5E83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5,44</w:t>
            </w:r>
          </w:p>
        </w:tc>
      </w:tr>
      <w:tr w:rsidR="00D46870" w:rsidRPr="00B260DC" w14:paraId="2FA8ED8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B80A4EF" w14:textId="1211CCD6"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LİMAK ULUDAĞ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44177A"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11.162.950</w:t>
            </w:r>
          </w:p>
        </w:tc>
        <w:tc>
          <w:tcPr>
            <w:tcW w:w="960" w:type="dxa"/>
            <w:tcBorders>
              <w:top w:val="nil"/>
              <w:left w:val="nil"/>
              <w:bottom w:val="single" w:sz="8" w:space="0" w:color="auto"/>
              <w:right w:val="single" w:sz="8" w:space="0" w:color="auto"/>
            </w:tcBorders>
            <w:shd w:val="clear" w:color="auto" w:fill="auto"/>
            <w:noWrap/>
            <w:vAlign w:val="center"/>
            <w:hideMark/>
          </w:tcPr>
          <w:p w14:paraId="1C457512"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5,20</w:t>
            </w:r>
          </w:p>
        </w:tc>
      </w:tr>
      <w:tr w:rsidR="00D46870" w:rsidRPr="00B260DC" w14:paraId="0154B61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EAD6ADF"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ENERJİSA BAŞKENT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E9DF80"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10.594.044</w:t>
            </w:r>
          </w:p>
        </w:tc>
        <w:tc>
          <w:tcPr>
            <w:tcW w:w="960" w:type="dxa"/>
            <w:tcBorders>
              <w:top w:val="nil"/>
              <w:left w:val="nil"/>
              <w:bottom w:val="single" w:sz="8" w:space="0" w:color="auto"/>
              <w:right w:val="single" w:sz="8" w:space="0" w:color="auto"/>
            </w:tcBorders>
            <w:shd w:val="clear" w:color="auto" w:fill="auto"/>
            <w:noWrap/>
            <w:vAlign w:val="center"/>
            <w:hideMark/>
          </w:tcPr>
          <w:p w14:paraId="7030205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4,93</w:t>
            </w:r>
          </w:p>
        </w:tc>
      </w:tr>
      <w:tr w:rsidR="00D46870" w:rsidRPr="00B260DC" w14:paraId="067762E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9D980B8"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SAKARYA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82BE4D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9.820.120</w:t>
            </w:r>
          </w:p>
        </w:tc>
        <w:tc>
          <w:tcPr>
            <w:tcW w:w="960" w:type="dxa"/>
            <w:tcBorders>
              <w:top w:val="nil"/>
              <w:left w:val="nil"/>
              <w:bottom w:val="single" w:sz="8" w:space="0" w:color="auto"/>
              <w:right w:val="single" w:sz="8" w:space="0" w:color="auto"/>
            </w:tcBorders>
            <w:shd w:val="clear" w:color="auto" w:fill="auto"/>
            <w:noWrap/>
            <w:vAlign w:val="center"/>
            <w:hideMark/>
          </w:tcPr>
          <w:p w14:paraId="66F6005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4,57</w:t>
            </w:r>
          </w:p>
        </w:tc>
      </w:tr>
      <w:tr w:rsidR="00D46870" w:rsidRPr="00B260DC" w14:paraId="4F7E7B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D1A2BE9"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ENERJİSA İSTANBUL ANADOLU YAKASI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013440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9.736.553</w:t>
            </w:r>
          </w:p>
        </w:tc>
        <w:tc>
          <w:tcPr>
            <w:tcW w:w="960" w:type="dxa"/>
            <w:tcBorders>
              <w:top w:val="nil"/>
              <w:left w:val="nil"/>
              <w:bottom w:val="single" w:sz="8" w:space="0" w:color="auto"/>
              <w:right w:val="single" w:sz="8" w:space="0" w:color="auto"/>
            </w:tcBorders>
            <w:shd w:val="clear" w:color="auto" w:fill="auto"/>
            <w:noWrap/>
            <w:vAlign w:val="center"/>
            <w:hideMark/>
          </w:tcPr>
          <w:p w14:paraId="5E251409"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4,54</w:t>
            </w:r>
          </w:p>
        </w:tc>
      </w:tr>
      <w:tr w:rsidR="00D46870" w:rsidRPr="00B260DC" w14:paraId="5FED3E7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24777DC"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MERAM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ACE13F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7.610.326</w:t>
            </w:r>
          </w:p>
        </w:tc>
        <w:tc>
          <w:tcPr>
            <w:tcW w:w="960" w:type="dxa"/>
            <w:tcBorders>
              <w:top w:val="nil"/>
              <w:left w:val="nil"/>
              <w:bottom w:val="single" w:sz="8" w:space="0" w:color="auto"/>
              <w:right w:val="single" w:sz="8" w:space="0" w:color="auto"/>
            </w:tcBorders>
            <w:shd w:val="clear" w:color="auto" w:fill="auto"/>
            <w:noWrap/>
            <w:vAlign w:val="center"/>
            <w:hideMark/>
          </w:tcPr>
          <w:p w14:paraId="5EE05A1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3,54</w:t>
            </w:r>
          </w:p>
        </w:tc>
      </w:tr>
      <w:tr w:rsidR="00D46870" w:rsidRPr="00B260DC" w14:paraId="1167C61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B82E6E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AYDEM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DFF25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7.390.359</w:t>
            </w:r>
          </w:p>
        </w:tc>
        <w:tc>
          <w:tcPr>
            <w:tcW w:w="960" w:type="dxa"/>
            <w:tcBorders>
              <w:top w:val="nil"/>
              <w:left w:val="nil"/>
              <w:bottom w:val="single" w:sz="8" w:space="0" w:color="auto"/>
              <w:right w:val="single" w:sz="8" w:space="0" w:color="auto"/>
            </w:tcBorders>
            <w:shd w:val="clear" w:color="auto" w:fill="auto"/>
            <w:noWrap/>
            <w:vAlign w:val="center"/>
            <w:hideMark/>
          </w:tcPr>
          <w:p w14:paraId="4560108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3,44</w:t>
            </w:r>
          </w:p>
        </w:tc>
      </w:tr>
      <w:tr w:rsidR="00D46870" w:rsidRPr="00B260DC" w14:paraId="4D4D006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5283F05"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AKSA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4067FA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6.861.057</w:t>
            </w:r>
          </w:p>
        </w:tc>
        <w:tc>
          <w:tcPr>
            <w:tcW w:w="960" w:type="dxa"/>
            <w:tcBorders>
              <w:top w:val="nil"/>
              <w:left w:val="nil"/>
              <w:bottom w:val="single" w:sz="8" w:space="0" w:color="auto"/>
              <w:right w:val="single" w:sz="8" w:space="0" w:color="auto"/>
            </w:tcBorders>
            <w:shd w:val="clear" w:color="auto" w:fill="auto"/>
            <w:noWrap/>
            <w:vAlign w:val="center"/>
            <w:hideMark/>
          </w:tcPr>
          <w:p w14:paraId="085C0589"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3,20</w:t>
            </w:r>
          </w:p>
        </w:tc>
      </w:tr>
      <w:tr w:rsidR="00D46870" w:rsidRPr="00B260DC" w14:paraId="3443BAD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E1572FF"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CK ENERJİ ORTAKLIĞI TOPTAN ELEKTRİK SATIŞI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7E9529D"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6.644.025</w:t>
            </w:r>
          </w:p>
        </w:tc>
        <w:tc>
          <w:tcPr>
            <w:tcW w:w="960" w:type="dxa"/>
            <w:tcBorders>
              <w:top w:val="nil"/>
              <w:left w:val="nil"/>
              <w:bottom w:val="single" w:sz="8" w:space="0" w:color="auto"/>
              <w:right w:val="single" w:sz="8" w:space="0" w:color="auto"/>
            </w:tcBorders>
            <w:shd w:val="clear" w:color="auto" w:fill="auto"/>
            <w:noWrap/>
            <w:vAlign w:val="center"/>
            <w:hideMark/>
          </w:tcPr>
          <w:p w14:paraId="0D1330C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3,09</w:t>
            </w:r>
          </w:p>
        </w:tc>
      </w:tr>
      <w:tr w:rsidR="00D46870" w:rsidRPr="00B260DC" w14:paraId="6765CC2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563441D"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CK AKDENİZ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38D1FE"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6.497.556</w:t>
            </w:r>
          </w:p>
        </w:tc>
        <w:tc>
          <w:tcPr>
            <w:tcW w:w="960" w:type="dxa"/>
            <w:tcBorders>
              <w:top w:val="nil"/>
              <w:left w:val="nil"/>
              <w:bottom w:val="single" w:sz="8" w:space="0" w:color="auto"/>
              <w:right w:val="single" w:sz="8" w:space="0" w:color="auto"/>
            </w:tcBorders>
            <w:shd w:val="clear" w:color="auto" w:fill="auto"/>
            <w:noWrap/>
            <w:vAlign w:val="center"/>
            <w:hideMark/>
          </w:tcPr>
          <w:p w14:paraId="5ADCE5B9"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3,03</w:t>
            </w:r>
          </w:p>
        </w:tc>
      </w:tr>
      <w:tr w:rsidR="00D46870" w:rsidRPr="00B260DC" w14:paraId="6FA50C5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755441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OSMANGAZİ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D21027D"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5.565.468</w:t>
            </w:r>
          </w:p>
        </w:tc>
        <w:tc>
          <w:tcPr>
            <w:tcW w:w="960" w:type="dxa"/>
            <w:tcBorders>
              <w:top w:val="nil"/>
              <w:left w:val="nil"/>
              <w:bottom w:val="single" w:sz="8" w:space="0" w:color="auto"/>
              <w:right w:val="single" w:sz="8" w:space="0" w:color="auto"/>
            </w:tcBorders>
            <w:shd w:val="clear" w:color="auto" w:fill="auto"/>
            <w:noWrap/>
            <w:vAlign w:val="center"/>
            <w:hideMark/>
          </w:tcPr>
          <w:p w14:paraId="666945BB"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2,59</w:t>
            </w:r>
          </w:p>
        </w:tc>
      </w:tr>
      <w:tr w:rsidR="00D46870" w:rsidRPr="00B260DC" w14:paraId="125EF5E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9D77E03"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KAYSERİ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B09FE40"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5.562.141</w:t>
            </w:r>
          </w:p>
        </w:tc>
        <w:tc>
          <w:tcPr>
            <w:tcW w:w="960" w:type="dxa"/>
            <w:tcBorders>
              <w:top w:val="nil"/>
              <w:left w:val="nil"/>
              <w:bottom w:val="single" w:sz="8" w:space="0" w:color="auto"/>
              <w:right w:val="single" w:sz="8" w:space="0" w:color="auto"/>
            </w:tcBorders>
            <w:shd w:val="clear" w:color="auto" w:fill="auto"/>
            <w:noWrap/>
            <w:vAlign w:val="center"/>
            <w:hideMark/>
          </w:tcPr>
          <w:p w14:paraId="596BA9D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2,59</w:t>
            </w:r>
          </w:p>
        </w:tc>
      </w:tr>
      <w:tr w:rsidR="00D46870" w:rsidRPr="00B260DC" w14:paraId="7A77170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00D1249"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lastRenderedPageBreak/>
              <w:t>TRAKYA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083532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5.238.213</w:t>
            </w:r>
          </w:p>
        </w:tc>
        <w:tc>
          <w:tcPr>
            <w:tcW w:w="960" w:type="dxa"/>
            <w:tcBorders>
              <w:top w:val="nil"/>
              <w:left w:val="nil"/>
              <w:bottom w:val="single" w:sz="8" w:space="0" w:color="auto"/>
              <w:right w:val="single" w:sz="8" w:space="0" w:color="auto"/>
            </w:tcBorders>
            <w:shd w:val="clear" w:color="auto" w:fill="auto"/>
            <w:noWrap/>
            <w:vAlign w:val="center"/>
            <w:hideMark/>
          </w:tcPr>
          <w:p w14:paraId="791A2129"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2,44</w:t>
            </w:r>
          </w:p>
        </w:tc>
      </w:tr>
      <w:tr w:rsidR="00D46870" w:rsidRPr="00B260DC" w14:paraId="4E856B9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5BA7DF8"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YEŞİLIRMAK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E7F6FA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4.908.922</w:t>
            </w:r>
          </w:p>
        </w:tc>
        <w:tc>
          <w:tcPr>
            <w:tcW w:w="960" w:type="dxa"/>
            <w:tcBorders>
              <w:top w:val="nil"/>
              <w:left w:val="nil"/>
              <w:bottom w:val="single" w:sz="8" w:space="0" w:color="auto"/>
              <w:right w:val="single" w:sz="8" w:space="0" w:color="auto"/>
            </w:tcBorders>
            <w:shd w:val="clear" w:color="auto" w:fill="auto"/>
            <w:noWrap/>
            <w:vAlign w:val="center"/>
            <w:hideMark/>
          </w:tcPr>
          <w:p w14:paraId="19EA59D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2,29</w:t>
            </w:r>
          </w:p>
        </w:tc>
      </w:tr>
      <w:tr w:rsidR="00D46870" w:rsidRPr="00B260DC" w14:paraId="09DFC1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F7D5B91"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GAZİANTEP OSB ELEKTRİK ENERJİSİ TEDARİK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72EB01B"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3.737.660</w:t>
            </w:r>
          </w:p>
        </w:tc>
        <w:tc>
          <w:tcPr>
            <w:tcW w:w="960" w:type="dxa"/>
            <w:tcBorders>
              <w:top w:val="nil"/>
              <w:left w:val="nil"/>
              <w:bottom w:val="single" w:sz="8" w:space="0" w:color="auto"/>
              <w:right w:val="single" w:sz="8" w:space="0" w:color="auto"/>
            </w:tcBorders>
            <w:shd w:val="clear" w:color="auto" w:fill="auto"/>
            <w:noWrap/>
            <w:vAlign w:val="center"/>
            <w:hideMark/>
          </w:tcPr>
          <w:p w14:paraId="1526BAF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1,74</w:t>
            </w:r>
          </w:p>
        </w:tc>
      </w:tr>
      <w:tr w:rsidR="00D46870" w:rsidRPr="00B260DC" w14:paraId="25D49CF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FC9922"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AKEDAŞ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08B8FA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3.663.111</w:t>
            </w:r>
          </w:p>
        </w:tc>
        <w:tc>
          <w:tcPr>
            <w:tcW w:w="960" w:type="dxa"/>
            <w:tcBorders>
              <w:top w:val="nil"/>
              <w:left w:val="nil"/>
              <w:bottom w:val="single" w:sz="8" w:space="0" w:color="auto"/>
              <w:right w:val="single" w:sz="8" w:space="0" w:color="auto"/>
            </w:tcBorders>
            <w:shd w:val="clear" w:color="auto" w:fill="auto"/>
            <w:noWrap/>
            <w:vAlign w:val="center"/>
            <w:hideMark/>
          </w:tcPr>
          <w:p w14:paraId="651305DB"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1,71</w:t>
            </w:r>
          </w:p>
        </w:tc>
      </w:tr>
      <w:tr w:rsidR="00D46870" w:rsidRPr="00B260DC" w14:paraId="13E8DD7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8978E78"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MERAM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9417567"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2.868.996</w:t>
            </w:r>
          </w:p>
        </w:tc>
        <w:tc>
          <w:tcPr>
            <w:tcW w:w="960" w:type="dxa"/>
            <w:tcBorders>
              <w:top w:val="nil"/>
              <w:left w:val="nil"/>
              <w:bottom w:val="single" w:sz="8" w:space="0" w:color="auto"/>
              <w:right w:val="single" w:sz="8" w:space="0" w:color="auto"/>
            </w:tcBorders>
            <w:shd w:val="clear" w:color="auto" w:fill="auto"/>
            <w:noWrap/>
            <w:vAlign w:val="center"/>
            <w:hideMark/>
          </w:tcPr>
          <w:p w14:paraId="7F41A1CB"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1,34</w:t>
            </w:r>
          </w:p>
        </w:tc>
      </w:tr>
      <w:tr w:rsidR="00D46870" w:rsidRPr="00B260DC" w14:paraId="078C2B0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85B7E2"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ENERJİSA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FEC512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2.612.193</w:t>
            </w:r>
          </w:p>
        </w:tc>
        <w:tc>
          <w:tcPr>
            <w:tcW w:w="960" w:type="dxa"/>
            <w:tcBorders>
              <w:top w:val="nil"/>
              <w:left w:val="nil"/>
              <w:bottom w:val="single" w:sz="8" w:space="0" w:color="auto"/>
              <w:right w:val="single" w:sz="8" w:space="0" w:color="auto"/>
            </w:tcBorders>
            <w:shd w:val="clear" w:color="auto" w:fill="auto"/>
            <w:noWrap/>
            <w:vAlign w:val="center"/>
            <w:hideMark/>
          </w:tcPr>
          <w:p w14:paraId="77F1851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1,22</w:t>
            </w:r>
          </w:p>
        </w:tc>
      </w:tr>
      <w:tr w:rsidR="00D46870" w:rsidRPr="00B260DC" w14:paraId="6827500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75BC406"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ARAS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67BE629"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2.559.617</w:t>
            </w:r>
          </w:p>
        </w:tc>
        <w:tc>
          <w:tcPr>
            <w:tcW w:w="960" w:type="dxa"/>
            <w:tcBorders>
              <w:top w:val="nil"/>
              <w:left w:val="nil"/>
              <w:bottom w:val="single" w:sz="8" w:space="0" w:color="auto"/>
              <w:right w:val="single" w:sz="8" w:space="0" w:color="auto"/>
            </w:tcBorders>
            <w:shd w:val="clear" w:color="auto" w:fill="auto"/>
            <w:noWrap/>
            <w:vAlign w:val="center"/>
            <w:hideMark/>
          </w:tcPr>
          <w:p w14:paraId="5A396D6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1,19</w:t>
            </w:r>
          </w:p>
        </w:tc>
      </w:tr>
      <w:tr w:rsidR="00D46870" w:rsidRPr="00B260DC" w14:paraId="54CC103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735F23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ÇORUH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B98E68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2.525.887</w:t>
            </w:r>
          </w:p>
        </w:tc>
        <w:tc>
          <w:tcPr>
            <w:tcW w:w="960" w:type="dxa"/>
            <w:tcBorders>
              <w:top w:val="nil"/>
              <w:left w:val="nil"/>
              <w:bottom w:val="single" w:sz="8" w:space="0" w:color="auto"/>
              <w:right w:val="single" w:sz="8" w:space="0" w:color="auto"/>
            </w:tcBorders>
            <w:shd w:val="clear" w:color="auto" w:fill="auto"/>
            <w:noWrap/>
            <w:vAlign w:val="center"/>
            <w:hideMark/>
          </w:tcPr>
          <w:p w14:paraId="33D02FF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1,18</w:t>
            </w:r>
          </w:p>
        </w:tc>
      </w:tr>
      <w:tr w:rsidR="00D46870" w:rsidRPr="00B260DC" w14:paraId="5698A51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97A5EA"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SOCAR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C4CCDC"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2.466.939</w:t>
            </w:r>
          </w:p>
        </w:tc>
        <w:tc>
          <w:tcPr>
            <w:tcW w:w="960" w:type="dxa"/>
            <w:tcBorders>
              <w:top w:val="nil"/>
              <w:left w:val="nil"/>
              <w:bottom w:val="single" w:sz="8" w:space="0" w:color="auto"/>
              <w:right w:val="single" w:sz="8" w:space="0" w:color="auto"/>
            </w:tcBorders>
            <w:shd w:val="clear" w:color="auto" w:fill="auto"/>
            <w:noWrap/>
            <w:vAlign w:val="center"/>
            <w:hideMark/>
          </w:tcPr>
          <w:p w14:paraId="27F3FF5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1,15</w:t>
            </w:r>
          </w:p>
        </w:tc>
      </w:tr>
      <w:tr w:rsidR="00D46870" w:rsidRPr="00B260DC" w14:paraId="1033B18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9036649"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KOLEN ELEKTRİK TOPTAN SATIŞ İTH. VE İHR.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277D80F"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2.384.080</w:t>
            </w:r>
          </w:p>
        </w:tc>
        <w:tc>
          <w:tcPr>
            <w:tcW w:w="960" w:type="dxa"/>
            <w:tcBorders>
              <w:top w:val="nil"/>
              <w:left w:val="nil"/>
              <w:bottom w:val="single" w:sz="8" w:space="0" w:color="auto"/>
              <w:right w:val="single" w:sz="8" w:space="0" w:color="auto"/>
            </w:tcBorders>
            <w:shd w:val="clear" w:color="auto" w:fill="auto"/>
            <w:noWrap/>
            <w:vAlign w:val="center"/>
            <w:hideMark/>
          </w:tcPr>
          <w:p w14:paraId="5AA8939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1,11</w:t>
            </w:r>
          </w:p>
        </w:tc>
      </w:tr>
      <w:tr w:rsidR="00D46870" w:rsidRPr="00B260DC" w14:paraId="64CAE8C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A2F1496"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OMV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B35985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2.332.264</w:t>
            </w:r>
          </w:p>
        </w:tc>
        <w:tc>
          <w:tcPr>
            <w:tcW w:w="960" w:type="dxa"/>
            <w:tcBorders>
              <w:top w:val="nil"/>
              <w:left w:val="nil"/>
              <w:bottom w:val="single" w:sz="8" w:space="0" w:color="auto"/>
              <w:right w:val="single" w:sz="8" w:space="0" w:color="auto"/>
            </w:tcBorders>
            <w:shd w:val="clear" w:color="auto" w:fill="auto"/>
            <w:noWrap/>
            <w:vAlign w:val="center"/>
            <w:hideMark/>
          </w:tcPr>
          <w:p w14:paraId="0221C68E"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1,09</w:t>
            </w:r>
          </w:p>
        </w:tc>
      </w:tr>
      <w:tr w:rsidR="00D46870" w:rsidRPr="00B260DC" w14:paraId="5BAFA3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7505D01" w14:textId="757E8719"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CK ÇAMLIBEL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10CC9E0"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1.952.507</w:t>
            </w:r>
          </w:p>
        </w:tc>
        <w:tc>
          <w:tcPr>
            <w:tcW w:w="960" w:type="dxa"/>
            <w:tcBorders>
              <w:top w:val="nil"/>
              <w:left w:val="nil"/>
              <w:bottom w:val="single" w:sz="8" w:space="0" w:color="auto"/>
              <w:right w:val="single" w:sz="8" w:space="0" w:color="auto"/>
            </w:tcBorders>
            <w:shd w:val="clear" w:color="auto" w:fill="auto"/>
            <w:noWrap/>
            <w:vAlign w:val="center"/>
            <w:hideMark/>
          </w:tcPr>
          <w:p w14:paraId="22A98067"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0,91</w:t>
            </w:r>
          </w:p>
        </w:tc>
      </w:tr>
      <w:tr w:rsidR="00D46870" w:rsidRPr="00B260DC" w14:paraId="354BAFB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289B70"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CENGİZ ELEKTRİK TOPTAN SATIŞ A.Ş.</w:t>
            </w:r>
          </w:p>
        </w:tc>
        <w:tc>
          <w:tcPr>
            <w:tcW w:w="1300" w:type="dxa"/>
            <w:tcBorders>
              <w:top w:val="nil"/>
              <w:left w:val="nil"/>
              <w:bottom w:val="single" w:sz="8" w:space="0" w:color="auto"/>
              <w:right w:val="single" w:sz="8" w:space="0" w:color="auto"/>
            </w:tcBorders>
            <w:shd w:val="clear" w:color="auto" w:fill="auto"/>
            <w:noWrap/>
            <w:vAlign w:val="center"/>
            <w:hideMark/>
          </w:tcPr>
          <w:p w14:paraId="3CE01079"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1.948.838</w:t>
            </w:r>
          </w:p>
        </w:tc>
        <w:tc>
          <w:tcPr>
            <w:tcW w:w="960" w:type="dxa"/>
            <w:tcBorders>
              <w:top w:val="nil"/>
              <w:left w:val="nil"/>
              <w:bottom w:val="single" w:sz="8" w:space="0" w:color="auto"/>
              <w:right w:val="single" w:sz="8" w:space="0" w:color="auto"/>
            </w:tcBorders>
            <w:shd w:val="clear" w:color="auto" w:fill="auto"/>
            <w:noWrap/>
            <w:vAlign w:val="center"/>
            <w:hideMark/>
          </w:tcPr>
          <w:p w14:paraId="7AE4C44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0,91</w:t>
            </w:r>
          </w:p>
        </w:tc>
      </w:tr>
      <w:tr w:rsidR="00D46870" w:rsidRPr="00B260DC" w14:paraId="3824EEA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A0CF21"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FIRAT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B37020D"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1.944.885</w:t>
            </w:r>
          </w:p>
        </w:tc>
        <w:tc>
          <w:tcPr>
            <w:tcW w:w="960" w:type="dxa"/>
            <w:tcBorders>
              <w:top w:val="nil"/>
              <w:left w:val="nil"/>
              <w:bottom w:val="single" w:sz="8" w:space="0" w:color="auto"/>
              <w:right w:val="single" w:sz="8" w:space="0" w:color="auto"/>
            </w:tcBorders>
            <w:shd w:val="clear" w:color="auto" w:fill="auto"/>
            <w:noWrap/>
            <w:vAlign w:val="center"/>
            <w:hideMark/>
          </w:tcPr>
          <w:p w14:paraId="4856772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0,91</w:t>
            </w:r>
          </w:p>
        </w:tc>
      </w:tr>
      <w:tr w:rsidR="00D46870" w:rsidRPr="00B260DC" w14:paraId="23E4315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BE34E75"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TÜRKERLER VANGÖLÜ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A45D2A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1.868.636</w:t>
            </w:r>
          </w:p>
        </w:tc>
        <w:tc>
          <w:tcPr>
            <w:tcW w:w="960" w:type="dxa"/>
            <w:tcBorders>
              <w:top w:val="nil"/>
              <w:left w:val="nil"/>
              <w:bottom w:val="single" w:sz="8" w:space="0" w:color="auto"/>
              <w:right w:val="single" w:sz="8" w:space="0" w:color="auto"/>
            </w:tcBorders>
            <w:shd w:val="clear" w:color="auto" w:fill="auto"/>
            <w:noWrap/>
            <w:vAlign w:val="center"/>
            <w:hideMark/>
          </w:tcPr>
          <w:p w14:paraId="43AECC66"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0,87</w:t>
            </w:r>
          </w:p>
        </w:tc>
      </w:tr>
      <w:tr w:rsidR="00D46870" w:rsidRPr="00B260DC" w14:paraId="5A6184F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4456046"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FİNA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48B2176"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1.544.957</w:t>
            </w:r>
          </w:p>
        </w:tc>
        <w:tc>
          <w:tcPr>
            <w:tcW w:w="960" w:type="dxa"/>
            <w:tcBorders>
              <w:top w:val="nil"/>
              <w:left w:val="nil"/>
              <w:bottom w:val="single" w:sz="8" w:space="0" w:color="auto"/>
              <w:right w:val="single" w:sz="8" w:space="0" w:color="auto"/>
            </w:tcBorders>
            <w:shd w:val="clear" w:color="auto" w:fill="auto"/>
            <w:noWrap/>
            <w:vAlign w:val="center"/>
            <w:hideMark/>
          </w:tcPr>
          <w:p w14:paraId="188FA96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0,72</w:t>
            </w:r>
          </w:p>
        </w:tc>
      </w:tr>
      <w:tr w:rsidR="00D46870" w:rsidRPr="00B260DC" w14:paraId="7B36E86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A35ECD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TOSYALI ELEKTRİK ENERJİSİ TOPTAN SATIŞ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CACA8B"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1.534.231</w:t>
            </w:r>
          </w:p>
        </w:tc>
        <w:tc>
          <w:tcPr>
            <w:tcW w:w="960" w:type="dxa"/>
            <w:tcBorders>
              <w:top w:val="nil"/>
              <w:left w:val="nil"/>
              <w:bottom w:val="single" w:sz="8" w:space="0" w:color="auto"/>
              <w:right w:val="single" w:sz="8" w:space="0" w:color="auto"/>
            </w:tcBorders>
            <w:shd w:val="clear" w:color="auto" w:fill="auto"/>
            <w:noWrap/>
            <w:vAlign w:val="center"/>
            <w:hideMark/>
          </w:tcPr>
          <w:p w14:paraId="4BC90E5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0,71</w:t>
            </w:r>
          </w:p>
        </w:tc>
      </w:tr>
      <w:tr w:rsidR="00D46870" w:rsidRPr="00B260DC" w14:paraId="58B701E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47EB35A"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ZORLU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BB347F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1.522.004</w:t>
            </w:r>
          </w:p>
        </w:tc>
        <w:tc>
          <w:tcPr>
            <w:tcW w:w="960" w:type="dxa"/>
            <w:tcBorders>
              <w:top w:val="nil"/>
              <w:left w:val="nil"/>
              <w:bottom w:val="single" w:sz="8" w:space="0" w:color="auto"/>
              <w:right w:val="single" w:sz="8" w:space="0" w:color="auto"/>
            </w:tcBorders>
            <w:shd w:val="clear" w:color="auto" w:fill="auto"/>
            <w:noWrap/>
            <w:vAlign w:val="center"/>
            <w:hideMark/>
          </w:tcPr>
          <w:p w14:paraId="77DC47A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0,71</w:t>
            </w:r>
          </w:p>
        </w:tc>
      </w:tr>
      <w:tr w:rsidR="00D46870" w:rsidRPr="00B260DC" w14:paraId="5C779E5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D1DCF3"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IC İÇTAŞ ELEKTRİK TOPTAN SATIŞ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1166026"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1.509.773</w:t>
            </w:r>
          </w:p>
        </w:tc>
        <w:tc>
          <w:tcPr>
            <w:tcW w:w="960" w:type="dxa"/>
            <w:tcBorders>
              <w:top w:val="nil"/>
              <w:left w:val="nil"/>
              <w:bottom w:val="single" w:sz="8" w:space="0" w:color="auto"/>
              <w:right w:val="single" w:sz="8" w:space="0" w:color="auto"/>
            </w:tcBorders>
            <w:shd w:val="clear" w:color="auto" w:fill="auto"/>
            <w:noWrap/>
            <w:vAlign w:val="center"/>
            <w:hideMark/>
          </w:tcPr>
          <w:p w14:paraId="42734DA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0,70</w:t>
            </w:r>
          </w:p>
        </w:tc>
      </w:tr>
      <w:tr w:rsidR="00D46870" w:rsidRPr="00B260DC" w14:paraId="14A13E2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4026E28"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ELEKTRİK ÜRETİM ANONİM ŞİRKETİ (EÜAŞ)</w:t>
            </w:r>
          </w:p>
        </w:tc>
        <w:tc>
          <w:tcPr>
            <w:tcW w:w="1300" w:type="dxa"/>
            <w:tcBorders>
              <w:top w:val="nil"/>
              <w:left w:val="nil"/>
              <w:bottom w:val="single" w:sz="8" w:space="0" w:color="auto"/>
              <w:right w:val="single" w:sz="8" w:space="0" w:color="auto"/>
            </w:tcBorders>
            <w:shd w:val="clear" w:color="auto" w:fill="auto"/>
            <w:noWrap/>
            <w:vAlign w:val="center"/>
            <w:hideMark/>
          </w:tcPr>
          <w:p w14:paraId="1C48ECB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1.332.449</w:t>
            </w:r>
          </w:p>
        </w:tc>
        <w:tc>
          <w:tcPr>
            <w:tcW w:w="960" w:type="dxa"/>
            <w:tcBorders>
              <w:top w:val="nil"/>
              <w:left w:val="nil"/>
              <w:bottom w:val="single" w:sz="8" w:space="0" w:color="auto"/>
              <w:right w:val="single" w:sz="8" w:space="0" w:color="auto"/>
            </w:tcBorders>
            <w:shd w:val="clear" w:color="auto" w:fill="auto"/>
            <w:noWrap/>
            <w:vAlign w:val="center"/>
            <w:hideMark/>
          </w:tcPr>
          <w:p w14:paraId="34AE0FC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0,62</w:t>
            </w:r>
          </w:p>
        </w:tc>
      </w:tr>
      <w:tr w:rsidR="00D46870" w:rsidRPr="00B260DC" w14:paraId="39CB5E1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8DB5D94"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ŞİŞECAM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2A1BBB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1.258.066</w:t>
            </w:r>
          </w:p>
        </w:tc>
        <w:tc>
          <w:tcPr>
            <w:tcW w:w="960" w:type="dxa"/>
            <w:tcBorders>
              <w:top w:val="nil"/>
              <w:left w:val="nil"/>
              <w:bottom w:val="single" w:sz="8" w:space="0" w:color="auto"/>
              <w:right w:val="single" w:sz="8" w:space="0" w:color="auto"/>
            </w:tcBorders>
            <w:shd w:val="clear" w:color="auto" w:fill="auto"/>
            <w:noWrap/>
            <w:vAlign w:val="center"/>
            <w:hideMark/>
          </w:tcPr>
          <w:p w14:paraId="71AAA00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0,59</w:t>
            </w:r>
          </w:p>
        </w:tc>
      </w:tr>
      <w:tr w:rsidR="00D46870" w:rsidRPr="00B260DC" w14:paraId="0EA08CC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9E4FE35"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TURKCELL ENERJİ ÇÖZÜMLERİ VE ELEKTRİK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0F9020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1.141.189</w:t>
            </w:r>
          </w:p>
        </w:tc>
        <w:tc>
          <w:tcPr>
            <w:tcW w:w="960" w:type="dxa"/>
            <w:tcBorders>
              <w:top w:val="nil"/>
              <w:left w:val="nil"/>
              <w:bottom w:val="single" w:sz="8" w:space="0" w:color="auto"/>
              <w:right w:val="single" w:sz="8" w:space="0" w:color="auto"/>
            </w:tcBorders>
            <w:shd w:val="clear" w:color="auto" w:fill="auto"/>
            <w:noWrap/>
            <w:vAlign w:val="center"/>
            <w:hideMark/>
          </w:tcPr>
          <w:p w14:paraId="1BCFD16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0,53</w:t>
            </w:r>
          </w:p>
        </w:tc>
      </w:tr>
      <w:tr w:rsidR="00D46870" w:rsidRPr="00B260DC" w14:paraId="76D72BE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045382F"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NYK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A893C0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1.123.500</w:t>
            </w:r>
          </w:p>
        </w:tc>
        <w:tc>
          <w:tcPr>
            <w:tcW w:w="960" w:type="dxa"/>
            <w:tcBorders>
              <w:top w:val="nil"/>
              <w:left w:val="nil"/>
              <w:bottom w:val="single" w:sz="8" w:space="0" w:color="auto"/>
              <w:right w:val="single" w:sz="8" w:space="0" w:color="auto"/>
            </w:tcBorders>
            <w:shd w:val="clear" w:color="auto" w:fill="auto"/>
            <w:noWrap/>
            <w:vAlign w:val="center"/>
            <w:hideMark/>
          </w:tcPr>
          <w:p w14:paraId="3DD0303B"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0,52</w:t>
            </w:r>
          </w:p>
        </w:tc>
      </w:tr>
      <w:tr w:rsidR="00D46870" w:rsidRPr="00B260DC" w14:paraId="3D51193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7BC79BD"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EREN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497174F"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1.008.588</w:t>
            </w:r>
          </w:p>
        </w:tc>
        <w:tc>
          <w:tcPr>
            <w:tcW w:w="960" w:type="dxa"/>
            <w:tcBorders>
              <w:top w:val="nil"/>
              <w:left w:val="nil"/>
              <w:bottom w:val="single" w:sz="8" w:space="0" w:color="auto"/>
              <w:right w:val="single" w:sz="8" w:space="0" w:color="auto"/>
            </w:tcBorders>
            <w:shd w:val="clear" w:color="auto" w:fill="auto"/>
            <w:noWrap/>
            <w:vAlign w:val="center"/>
            <w:hideMark/>
          </w:tcPr>
          <w:p w14:paraId="43660EC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0,47</w:t>
            </w:r>
          </w:p>
        </w:tc>
      </w:tr>
      <w:tr w:rsidR="00D46870" w:rsidRPr="00B260DC" w14:paraId="3E4A189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B424786"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ADANA OSB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8BEBE0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990.854</w:t>
            </w:r>
          </w:p>
        </w:tc>
        <w:tc>
          <w:tcPr>
            <w:tcW w:w="960" w:type="dxa"/>
            <w:tcBorders>
              <w:top w:val="nil"/>
              <w:left w:val="nil"/>
              <w:bottom w:val="single" w:sz="8" w:space="0" w:color="auto"/>
              <w:right w:val="single" w:sz="8" w:space="0" w:color="auto"/>
            </w:tcBorders>
            <w:shd w:val="clear" w:color="auto" w:fill="auto"/>
            <w:noWrap/>
            <w:vAlign w:val="center"/>
            <w:hideMark/>
          </w:tcPr>
          <w:p w14:paraId="788C6D4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0,46</w:t>
            </w:r>
          </w:p>
        </w:tc>
      </w:tr>
      <w:tr w:rsidR="00D46870" w:rsidRPr="00B260DC" w14:paraId="632422D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B9EF968"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TTES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CD2D15D"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980.571</w:t>
            </w:r>
          </w:p>
        </w:tc>
        <w:tc>
          <w:tcPr>
            <w:tcW w:w="960" w:type="dxa"/>
            <w:tcBorders>
              <w:top w:val="nil"/>
              <w:left w:val="nil"/>
              <w:bottom w:val="single" w:sz="8" w:space="0" w:color="auto"/>
              <w:right w:val="single" w:sz="8" w:space="0" w:color="auto"/>
            </w:tcBorders>
            <w:shd w:val="clear" w:color="auto" w:fill="auto"/>
            <w:noWrap/>
            <w:vAlign w:val="center"/>
            <w:hideMark/>
          </w:tcPr>
          <w:p w14:paraId="1EB6BAA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0,46</w:t>
            </w:r>
          </w:p>
        </w:tc>
      </w:tr>
      <w:tr w:rsidR="00D46870" w:rsidRPr="00B260DC" w14:paraId="00F863D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586697"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ENKO ENERJİ SANAYİ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64B7AC"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886.560</w:t>
            </w:r>
          </w:p>
        </w:tc>
        <w:tc>
          <w:tcPr>
            <w:tcW w:w="960" w:type="dxa"/>
            <w:tcBorders>
              <w:top w:val="nil"/>
              <w:left w:val="nil"/>
              <w:bottom w:val="single" w:sz="8" w:space="0" w:color="auto"/>
              <w:right w:val="single" w:sz="8" w:space="0" w:color="auto"/>
            </w:tcBorders>
            <w:shd w:val="clear" w:color="auto" w:fill="auto"/>
            <w:noWrap/>
            <w:vAlign w:val="center"/>
            <w:hideMark/>
          </w:tcPr>
          <w:p w14:paraId="40E73566"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0,41</w:t>
            </w:r>
          </w:p>
        </w:tc>
      </w:tr>
      <w:tr w:rsidR="00D46870" w:rsidRPr="00B260DC" w14:paraId="3D85F48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41A39FE"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YETAŞ YILDIRIM ENERJİ TEDARİK A.Ş.</w:t>
            </w:r>
          </w:p>
        </w:tc>
        <w:tc>
          <w:tcPr>
            <w:tcW w:w="1300" w:type="dxa"/>
            <w:tcBorders>
              <w:top w:val="nil"/>
              <w:left w:val="nil"/>
              <w:bottom w:val="single" w:sz="8" w:space="0" w:color="auto"/>
              <w:right w:val="single" w:sz="8" w:space="0" w:color="auto"/>
            </w:tcBorders>
            <w:shd w:val="clear" w:color="auto" w:fill="auto"/>
            <w:noWrap/>
            <w:vAlign w:val="center"/>
            <w:hideMark/>
          </w:tcPr>
          <w:p w14:paraId="0D2FA2CA"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862.560</w:t>
            </w:r>
          </w:p>
        </w:tc>
        <w:tc>
          <w:tcPr>
            <w:tcW w:w="960" w:type="dxa"/>
            <w:tcBorders>
              <w:top w:val="nil"/>
              <w:left w:val="nil"/>
              <w:bottom w:val="single" w:sz="8" w:space="0" w:color="auto"/>
              <w:right w:val="single" w:sz="8" w:space="0" w:color="auto"/>
            </w:tcBorders>
            <w:shd w:val="clear" w:color="auto" w:fill="auto"/>
            <w:noWrap/>
            <w:vAlign w:val="center"/>
            <w:hideMark/>
          </w:tcPr>
          <w:p w14:paraId="7784D255"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0,40</w:t>
            </w:r>
          </w:p>
        </w:tc>
      </w:tr>
      <w:tr w:rsidR="00D46870" w:rsidRPr="00B260DC" w14:paraId="4435369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701A273"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OYAK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4C1E85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844.580</w:t>
            </w:r>
          </w:p>
        </w:tc>
        <w:tc>
          <w:tcPr>
            <w:tcW w:w="960" w:type="dxa"/>
            <w:tcBorders>
              <w:top w:val="nil"/>
              <w:left w:val="nil"/>
              <w:bottom w:val="single" w:sz="8" w:space="0" w:color="auto"/>
              <w:right w:val="single" w:sz="8" w:space="0" w:color="auto"/>
            </w:tcBorders>
            <w:shd w:val="clear" w:color="auto" w:fill="auto"/>
            <w:noWrap/>
            <w:vAlign w:val="center"/>
            <w:hideMark/>
          </w:tcPr>
          <w:p w14:paraId="4DFB7E9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0,39</w:t>
            </w:r>
          </w:p>
        </w:tc>
      </w:tr>
      <w:tr w:rsidR="00D46870" w:rsidRPr="00B260DC" w14:paraId="6E4DD73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87CD5E3"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ELTEK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8264FC9"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825.558</w:t>
            </w:r>
          </w:p>
        </w:tc>
        <w:tc>
          <w:tcPr>
            <w:tcW w:w="960" w:type="dxa"/>
            <w:tcBorders>
              <w:top w:val="nil"/>
              <w:left w:val="nil"/>
              <w:bottom w:val="single" w:sz="8" w:space="0" w:color="auto"/>
              <w:right w:val="single" w:sz="8" w:space="0" w:color="auto"/>
            </w:tcBorders>
            <w:shd w:val="clear" w:color="auto" w:fill="auto"/>
            <w:noWrap/>
            <w:vAlign w:val="center"/>
            <w:hideMark/>
          </w:tcPr>
          <w:p w14:paraId="70CFC88E"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0,38</w:t>
            </w:r>
          </w:p>
        </w:tc>
      </w:tr>
      <w:tr w:rsidR="00D46870" w:rsidRPr="00B260DC" w14:paraId="4B2E21A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B46148D"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AXPO TURKEY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A8F2849"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774.145</w:t>
            </w:r>
          </w:p>
        </w:tc>
        <w:tc>
          <w:tcPr>
            <w:tcW w:w="960" w:type="dxa"/>
            <w:tcBorders>
              <w:top w:val="nil"/>
              <w:left w:val="nil"/>
              <w:bottom w:val="single" w:sz="8" w:space="0" w:color="auto"/>
              <w:right w:val="single" w:sz="8" w:space="0" w:color="auto"/>
            </w:tcBorders>
            <w:shd w:val="clear" w:color="auto" w:fill="auto"/>
            <w:noWrap/>
            <w:vAlign w:val="center"/>
            <w:hideMark/>
          </w:tcPr>
          <w:p w14:paraId="310941C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0,36</w:t>
            </w:r>
          </w:p>
        </w:tc>
      </w:tr>
      <w:tr w:rsidR="00D46870" w:rsidRPr="00B260DC" w14:paraId="71B9020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CEB946"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DOSEN ENERJİ ELEKTRİK TEDARİK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A67A9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702.880</w:t>
            </w:r>
          </w:p>
        </w:tc>
        <w:tc>
          <w:tcPr>
            <w:tcW w:w="960" w:type="dxa"/>
            <w:tcBorders>
              <w:top w:val="nil"/>
              <w:left w:val="nil"/>
              <w:bottom w:val="single" w:sz="8" w:space="0" w:color="auto"/>
              <w:right w:val="single" w:sz="8" w:space="0" w:color="auto"/>
            </w:tcBorders>
            <w:shd w:val="clear" w:color="auto" w:fill="auto"/>
            <w:noWrap/>
            <w:vAlign w:val="center"/>
            <w:hideMark/>
          </w:tcPr>
          <w:p w14:paraId="49B9A342"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0,33</w:t>
            </w:r>
          </w:p>
        </w:tc>
      </w:tr>
      <w:tr w:rsidR="00D46870" w:rsidRPr="00B260DC" w14:paraId="6895290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18EB0D6"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İPRAGAZ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A22DEE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589.004</w:t>
            </w:r>
          </w:p>
        </w:tc>
        <w:tc>
          <w:tcPr>
            <w:tcW w:w="960" w:type="dxa"/>
            <w:tcBorders>
              <w:top w:val="nil"/>
              <w:left w:val="nil"/>
              <w:bottom w:val="single" w:sz="8" w:space="0" w:color="auto"/>
              <w:right w:val="single" w:sz="8" w:space="0" w:color="auto"/>
            </w:tcBorders>
            <w:shd w:val="clear" w:color="auto" w:fill="auto"/>
            <w:noWrap/>
            <w:vAlign w:val="center"/>
            <w:hideMark/>
          </w:tcPr>
          <w:p w14:paraId="66CD2F1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0,27</w:t>
            </w:r>
          </w:p>
        </w:tc>
      </w:tr>
      <w:tr w:rsidR="00D46870" w:rsidRPr="00B260DC" w14:paraId="239D90B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54B66F"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YEŞİLYURT ELEKTRİK ENERJİSİ TOPTAN SATIŞ VE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5E78A9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585.153</w:t>
            </w:r>
          </w:p>
        </w:tc>
        <w:tc>
          <w:tcPr>
            <w:tcW w:w="960" w:type="dxa"/>
            <w:tcBorders>
              <w:top w:val="nil"/>
              <w:left w:val="nil"/>
              <w:bottom w:val="single" w:sz="8" w:space="0" w:color="auto"/>
              <w:right w:val="single" w:sz="8" w:space="0" w:color="auto"/>
            </w:tcBorders>
            <w:shd w:val="clear" w:color="auto" w:fill="auto"/>
            <w:noWrap/>
            <w:vAlign w:val="center"/>
            <w:hideMark/>
          </w:tcPr>
          <w:p w14:paraId="4EBC29D4"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0,27</w:t>
            </w:r>
          </w:p>
        </w:tc>
      </w:tr>
      <w:tr w:rsidR="00D46870" w:rsidRPr="00B260DC" w14:paraId="78EDA4D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EC6A3FC"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VTC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58DE80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523.420</w:t>
            </w:r>
          </w:p>
        </w:tc>
        <w:tc>
          <w:tcPr>
            <w:tcW w:w="960" w:type="dxa"/>
            <w:tcBorders>
              <w:top w:val="nil"/>
              <w:left w:val="nil"/>
              <w:bottom w:val="single" w:sz="8" w:space="0" w:color="auto"/>
              <w:right w:val="single" w:sz="8" w:space="0" w:color="auto"/>
            </w:tcBorders>
            <w:shd w:val="clear" w:color="auto" w:fill="auto"/>
            <w:noWrap/>
            <w:vAlign w:val="center"/>
            <w:hideMark/>
          </w:tcPr>
          <w:p w14:paraId="400AC9D4"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0,24</w:t>
            </w:r>
          </w:p>
        </w:tc>
      </w:tr>
      <w:tr w:rsidR="00D46870" w:rsidRPr="00B260DC" w14:paraId="2C958B2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FD9388C"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EKSİM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5B437A"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499.153</w:t>
            </w:r>
          </w:p>
        </w:tc>
        <w:tc>
          <w:tcPr>
            <w:tcW w:w="960" w:type="dxa"/>
            <w:tcBorders>
              <w:top w:val="nil"/>
              <w:left w:val="nil"/>
              <w:bottom w:val="single" w:sz="8" w:space="0" w:color="auto"/>
              <w:right w:val="single" w:sz="8" w:space="0" w:color="auto"/>
            </w:tcBorders>
            <w:shd w:val="clear" w:color="auto" w:fill="auto"/>
            <w:noWrap/>
            <w:vAlign w:val="center"/>
            <w:hideMark/>
          </w:tcPr>
          <w:p w14:paraId="57387962"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0,23</w:t>
            </w:r>
          </w:p>
        </w:tc>
      </w:tr>
      <w:tr w:rsidR="00D46870" w:rsidRPr="00B260DC" w14:paraId="31AF127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00930BE"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UŞAK OSB ELEKTRİK ENERJİSİ TEDARİK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B9F920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494.550</w:t>
            </w:r>
          </w:p>
        </w:tc>
        <w:tc>
          <w:tcPr>
            <w:tcW w:w="960" w:type="dxa"/>
            <w:tcBorders>
              <w:top w:val="nil"/>
              <w:left w:val="nil"/>
              <w:bottom w:val="single" w:sz="8" w:space="0" w:color="auto"/>
              <w:right w:val="single" w:sz="8" w:space="0" w:color="auto"/>
            </w:tcBorders>
            <w:shd w:val="clear" w:color="auto" w:fill="auto"/>
            <w:noWrap/>
            <w:vAlign w:val="center"/>
            <w:hideMark/>
          </w:tcPr>
          <w:p w14:paraId="33B13E4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0,23</w:t>
            </w:r>
          </w:p>
        </w:tc>
      </w:tr>
      <w:tr w:rsidR="00D46870" w:rsidRPr="00B260DC" w14:paraId="305307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46455EB"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lastRenderedPageBreak/>
              <w:t>BORDO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840E76C"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455.772</w:t>
            </w:r>
          </w:p>
        </w:tc>
        <w:tc>
          <w:tcPr>
            <w:tcW w:w="960" w:type="dxa"/>
            <w:tcBorders>
              <w:top w:val="nil"/>
              <w:left w:val="nil"/>
              <w:bottom w:val="single" w:sz="8" w:space="0" w:color="auto"/>
              <w:right w:val="single" w:sz="8" w:space="0" w:color="auto"/>
            </w:tcBorders>
            <w:shd w:val="clear" w:color="auto" w:fill="auto"/>
            <w:noWrap/>
            <w:vAlign w:val="center"/>
            <w:hideMark/>
          </w:tcPr>
          <w:p w14:paraId="2CFAE5E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0,21</w:t>
            </w:r>
          </w:p>
        </w:tc>
      </w:tr>
      <w:tr w:rsidR="00D46870" w:rsidRPr="00B260DC" w14:paraId="115B59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C410974"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YYH YILDIZ ENERJİ TEDARİK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14A1A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372.615</w:t>
            </w:r>
          </w:p>
        </w:tc>
        <w:tc>
          <w:tcPr>
            <w:tcW w:w="960" w:type="dxa"/>
            <w:tcBorders>
              <w:top w:val="nil"/>
              <w:left w:val="nil"/>
              <w:bottom w:val="single" w:sz="8" w:space="0" w:color="auto"/>
              <w:right w:val="single" w:sz="8" w:space="0" w:color="auto"/>
            </w:tcBorders>
            <w:shd w:val="clear" w:color="auto" w:fill="auto"/>
            <w:noWrap/>
            <w:vAlign w:val="center"/>
            <w:hideMark/>
          </w:tcPr>
          <w:p w14:paraId="408A368B"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0,17</w:t>
            </w:r>
          </w:p>
        </w:tc>
      </w:tr>
      <w:tr w:rsidR="00D46870" w:rsidRPr="00B260DC" w14:paraId="3AC4170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877DACC"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RÖNESANS ELEKTRİK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911B5B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333.803</w:t>
            </w:r>
          </w:p>
        </w:tc>
        <w:tc>
          <w:tcPr>
            <w:tcW w:w="960" w:type="dxa"/>
            <w:tcBorders>
              <w:top w:val="nil"/>
              <w:left w:val="nil"/>
              <w:bottom w:val="single" w:sz="8" w:space="0" w:color="auto"/>
              <w:right w:val="single" w:sz="8" w:space="0" w:color="auto"/>
            </w:tcBorders>
            <w:shd w:val="clear" w:color="auto" w:fill="auto"/>
            <w:noWrap/>
            <w:vAlign w:val="center"/>
            <w:hideMark/>
          </w:tcPr>
          <w:p w14:paraId="27747BF4"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0,16</w:t>
            </w:r>
          </w:p>
        </w:tc>
      </w:tr>
      <w:tr w:rsidR="00D46870" w:rsidRPr="00B260DC" w14:paraId="1AD1D60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FB379A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ZORLU TRADE ELEKTRİK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34DB70E"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332.746</w:t>
            </w:r>
          </w:p>
        </w:tc>
        <w:tc>
          <w:tcPr>
            <w:tcW w:w="960" w:type="dxa"/>
            <w:tcBorders>
              <w:top w:val="nil"/>
              <w:left w:val="nil"/>
              <w:bottom w:val="single" w:sz="8" w:space="0" w:color="auto"/>
              <w:right w:val="single" w:sz="8" w:space="0" w:color="auto"/>
            </w:tcBorders>
            <w:shd w:val="clear" w:color="auto" w:fill="auto"/>
            <w:noWrap/>
            <w:vAlign w:val="center"/>
            <w:hideMark/>
          </w:tcPr>
          <w:p w14:paraId="07747C5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0,15</w:t>
            </w:r>
          </w:p>
        </w:tc>
      </w:tr>
      <w:tr w:rsidR="00D46870" w:rsidRPr="00B260DC" w14:paraId="7C4BAAB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0C1FD5"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DOĞRUDAN ELEKTRİK ENERJİSİ TOPTAN SATIŞ VE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F2E1A0E"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320.252</w:t>
            </w:r>
          </w:p>
        </w:tc>
        <w:tc>
          <w:tcPr>
            <w:tcW w:w="960" w:type="dxa"/>
            <w:tcBorders>
              <w:top w:val="nil"/>
              <w:left w:val="nil"/>
              <w:bottom w:val="single" w:sz="8" w:space="0" w:color="auto"/>
              <w:right w:val="single" w:sz="8" w:space="0" w:color="auto"/>
            </w:tcBorders>
            <w:shd w:val="clear" w:color="auto" w:fill="auto"/>
            <w:noWrap/>
            <w:vAlign w:val="center"/>
            <w:hideMark/>
          </w:tcPr>
          <w:p w14:paraId="76AA3F4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0,15</w:t>
            </w:r>
          </w:p>
        </w:tc>
      </w:tr>
      <w:tr w:rsidR="00D46870" w:rsidRPr="00B260DC" w14:paraId="1711872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DE01ED7"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EÇE ENERJİ TİCARETİ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A0C168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314.672</w:t>
            </w:r>
          </w:p>
        </w:tc>
        <w:tc>
          <w:tcPr>
            <w:tcW w:w="960" w:type="dxa"/>
            <w:tcBorders>
              <w:top w:val="nil"/>
              <w:left w:val="nil"/>
              <w:bottom w:val="single" w:sz="8" w:space="0" w:color="auto"/>
              <w:right w:val="single" w:sz="8" w:space="0" w:color="auto"/>
            </w:tcBorders>
            <w:shd w:val="clear" w:color="auto" w:fill="auto"/>
            <w:noWrap/>
            <w:vAlign w:val="center"/>
            <w:hideMark/>
          </w:tcPr>
          <w:p w14:paraId="5CC89BE5"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0,15</w:t>
            </w:r>
          </w:p>
        </w:tc>
      </w:tr>
      <w:tr w:rsidR="00D46870" w:rsidRPr="00B260DC" w14:paraId="0AA560E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67A5FF3"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SELENKA ELEKTRİK ENERJİSİ TOPTAN SATIŞ VE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FBFA80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309.414</w:t>
            </w:r>
          </w:p>
        </w:tc>
        <w:tc>
          <w:tcPr>
            <w:tcW w:w="960" w:type="dxa"/>
            <w:tcBorders>
              <w:top w:val="nil"/>
              <w:left w:val="nil"/>
              <w:bottom w:val="single" w:sz="8" w:space="0" w:color="auto"/>
              <w:right w:val="single" w:sz="8" w:space="0" w:color="auto"/>
            </w:tcBorders>
            <w:shd w:val="clear" w:color="auto" w:fill="auto"/>
            <w:noWrap/>
            <w:vAlign w:val="center"/>
            <w:hideMark/>
          </w:tcPr>
          <w:p w14:paraId="269DB13E"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0,14</w:t>
            </w:r>
          </w:p>
        </w:tc>
      </w:tr>
      <w:tr w:rsidR="00D46870" w:rsidRPr="00B260DC" w14:paraId="41E9317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5826AEA"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ENGİE ENERJİ TİCARET VE PAZARLAMA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74C37F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289.640</w:t>
            </w:r>
          </w:p>
        </w:tc>
        <w:tc>
          <w:tcPr>
            <w:tcW w:w="960" w:type="dxa"/>
            <w:tcBorders>
              <w:top w:val="nil"/>
              <w:left w:val="nil"/>
              <w:bottom w:val="single" w:sz="8" w:space="0" w:color="auto"/>
              <w:right w:val="single" w:sz="8" w:space="0" w:color="auto"/>
            </w:tcBorders>
            <w:shd w:val="clear" w:color="auto" w:fill="auto"/>
            <w:noWrap/>
            <w:vAlign w:val="center"/>
            <w:hideMark/>
          </w:tcPr>
          <w:p w14:paraId="420B2DC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0,13</w:t>
            </w:r>
          </w:p>
        </w:tc>
      </w:tr>
      <w:tr w:rsidR="00D46870" w:rsidRPr="00B260DC" w14:paraId="743D0C6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A1AB4B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AVEL AVRUPA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92885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283.374</w:t>
            </w:r>
          </w:p>
        </w:tc>
        <w:tc>
          <w:tcPr>
            <w:tcW w:w="960" w:type="dxa"/>
            <w:tcBorders>
              <w:top w:val="nil"/>
              <w:left w:val="nil"/>
              <w:bottom w:val="single" w:sz="8" w:space="0" w:color="auto"/>
              <w:right w:val="single" w:sz="8" w:space="0" w:color="auto"/>
            </w:tcBorders>
            <w:shd w:val="clear" w:color="auto" w:fill="auto"/>
            <w:noWrap/>
            <w:vAlign w:val="center"/>
            <w:hideMark/>
          </w:tcPr>
          <w:p w14:paraId="598591F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0,13</w:t>
            </w:r>
          </w:p>
        </w:tc>
      </w:tr>
      <w:tr w:rsidR="00D46870" w:rsidRPr="00B260DC" w14:paraId="5717484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5112E7E"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865D26">
              <w:rPr>
                <w:rFonts w:ascii="Arial" w:eastAsia="Times New Roman" w:hAnsi="Arial" w:cs="Arial"/>
                <w:color w:val="FFFFFF"/>
                <w:sz w:val="18"/>
                <w:szCs w:val="18"/>
                <w:lang w:eastAsia="tr-TR" w:bidi="ar-SA"/>
              </w:rPr>
              <w:t xml:space="preserve">OZAN ELEKTRİK ENERJİSİ İTH. İHR. </w:t>
            </w:r>
            <w:r w:rsidRPr="00B260DC">
              <w:rPr>
                <w:rFonts w:ascii="Arial" w:eastAsia="Times New Roman" w:hAnsi="Arial" w:cs="Arial"/>
                <w:color w:val="FFFFFF"/>
                <w:sz w:val="18"/>
                <w:szCs w:val="18"/>
                <w:lang w:val="en-US" w:eastAsia="tr-TR" w:bidi="ar-SA"/>
              </w:rPr>
              <w:t>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F3193C7"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268.823</w:t>
            </w:r>
          </w:p>
        </w:tc>
        <w:tc>
          <w:tcPr>
            <w:tcW w:w="960" w:type="dxa"/>
            <w:tcBorders>
              <w:top w:val="nil"/>
              <w:left w:val="nil"/>
              <w:bottom w:val="single" w:sz="8" w:space="0" w:color="auto"/>
              <w:right w:val="single" w:sz="8" w:space="0" w:color="auto"/>
            </w:tcBorders>
            <w:shd w:val="clear" w:color="auto" w:fill="auto"/>
            <w:noWrap/>
            <w:vAlign w:val="center"/>
            <w:hideMark/>
          </w:tcPr>
          <w:p w14:paraId="0BFF2AB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0,13</w:t>
            </w:r>
          </w:p>
        </w:tc>
      </w:tr>
      <w:tr w:rsidR="00D46870" w:rsidRPr="00B260DC" w14:paraId="037DF70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33CF821"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GATES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507DB2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268.132</w:t>
            </w:r>
          </w:p>
        </w:tc>
        <w:tc>
          <w:tcPr>
            <w:tcW w:w="960" w:type="dxa"/>
            <w:tcBorders>
              <w:top w:val="nil"/>
              <w:left w:val="nil"/>
              <w:bottom w:val="single" w:sz="8" w:space="0" w:color="auto"/>
              <w:right w:val="single" w:sz="8" w:space="0" w:color="auto"/>
            </w:tcBorders>
            <w:shd w:val="clear" w:color="auto" w:fill="auto"/>
            <w:noWrap/>
            <w:vAlign w:val="center"/>
            <w:hideMark/>
          </w:tcPr>
          <w:p w14:paraId="596E9CB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0,12</w:t>
            </w:r>
          </w:p>
        </w:tc>
      </w:tr>
      <w:tr w:rsidR="00D46870" w:rsidRPr="00B260DC" w14:paraId="5A71762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279F739"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BATIÇİM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C0E03F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265.527</w:t>
            </w:r>
          </w:p>
        </w:tc>
        <w:tc>
          <w:tcPr>
            <w:tcW w:w="960" w:type="dxa"/>
            <w:tcBorders>
              <w:top w:val="nil"/>
              <w:left w:val="nil"/>
              <w:bottom w:val="single" w:sz="8" w:space="0" w:color="auto"/>
              <w:right w:val="single" w:sz="8" w:space="0" w:color="auto"/>
            </w:tcBorders>
            <w:shd w:val="clear" w:color="auto" w:fill="auto"/>
            <w:noWrap/>
            <w:vAlign w:val="center"/>
            <w:hideMark/>
          </w:tcPr>
          <w:p w14:paraId="70BB3F1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0,12</w:t>
            </w:r>
          </w:p>
        </w:tc>
      </w:tr>
      <w:tr w:rsidR="00D46870" w:rsidRPr="00B260DC" w14:paraId="494BA3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DCFAE88"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YKS ELEKTRİK ENERJİSİ TOPTAN SATIŞ DIŞ TİCARET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33677FDB"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197.804</w:t>
            </w:r>
          </w:p>
        </w:tc>
        <w:tc>
          <w:tcPr>
            <w:tcW w:w="960" w:type="dxa"/>
            <w:tcBorders>
              <w:top w:val="nil"/>
              <w:left w:val="nil"/>
              <w:bottom w:val="single" w:sz="8" w:space="0" w:color="auto"/>
              <w:right w:val="single" w:sz="8" w:space="0" w:color="auto"/>
            </w:tcBorders>
            <w:shd w:val="clear" w:color="auto" w:fill="auto"/>
            <w:noWrap/>
            <w:vAlign w:val="center"/>
            <w:hideMark/>
          </w:tcPr>
          <w:p w14:paraId="24A0D65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0,09</w:t>
            </w:r>
          </w:p>
        </w:tc>
      </w:tr>
      <w:tr w:rsidR="00D46870" w:rsidRPr="00B260DC" w14:paraId="077F655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B9C15E"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ELEKTRA ENERJİ TOPTAN SATIŞ VE İTHALAT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23C291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184.593</w:t>
            </w:r>
          </w:p>
        </w:tc>
        <w:tc>
          <w:tcPr>
            <w:tcW w:w="960" w:type="dxa"/>
            <w:tcBorders>
              <w:top w:val="nil"/>
              <w:left w:val="nil"/>
              <w:bottom w:val="single" w:sz="8" w:space="0" w:color="auto"/>
              <w:right w:val="single" w:sz="8" w:space="0" w:color="auto"/>
            </w:tcBorders>
            <w:shd w:val="clear" w:color="auto" w:fill="auto"/>
            <w:noWrap/>
            <w:vAlign w:val="center"/>
            <w:hideMark/>
          </w:tcPr>
          <w:p w14:paraId="0901073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0,09</w:t>
            </w:r>
          </w:p>
        </w:tc>
      </w:tr>
      <w:tr w:rsidR="00D46870" w:rsidRPr="00B260DC" w14:paraId="5C81B40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5F543B"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FIRAT ENERJİ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D2F39EC"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171.442</w:t>
            </w:r>
          </w:p>
        </w:tc>
        <w:tc>
          <w:tcPr>
            <w:tcW w:w="960" w:type="dxa"/>
            <w:tcBorders>
              <w:top w:val="nil"/>
              <w:left w:val="nil"/>
              <w:bottom w:val="single" w:sz="8" w:space="0" w:color="auto"/>
              <w:right w:val="single" w:sz="8" w:space="0" w:color="auto"/>
            </w:tcBorders>
            <w:shd w:val="clear" w:color="auto" w:fill="auto"/>
            <w:noWrap/>
            <w:vAlign w:val="center"/>
            <w:hideMark/>
          </w:tcPr>
          <w:p w14:paraId="67CDC815"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0,08</w:t>
            </w:r>
          </w:p>
        </w:tc>
      </w:tr>
      <w:tr w:rsidR="00D46870" w:rsidRPr="00B260DC" w14:paraId="151F858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6E56289"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STANDART DOĞALGAZ TİCARET VE ELEKTRİK ENERJİSİ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9021FB9"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170.153</w:t>
            </w:r>
          </w:p>
        </w:tc>
        <w:tc>
          <w:tcPr>
            <w:tcW w:w="960" w:type="dxa"/>
            <w:tcBorders>
              <w:top w:val="nil"/>
              <w:left w:val="nil"/>
              <w:bottom w:val="single" w:sz="8" w:space="0" w:color="auto"/>
              <w:right w:val="single" w:sz="8" w:space="0" w:color="auto"/>
            </w:tcBorders>
            <w:shd w:val="clear" w:color="auto" w:fill="auto"/>
            <w:noWrap/>
            <w:vAlign w:val="center"/>
            <w:hideMark/>
          </w:tcPr>
          <w:p w14:paraId="4187E315"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0,08</w:t>
            </w:r>
          </w:p>
        </w:tc>
      </w:tr>
      <w:tr w:rsidR="00D46870" w:rsidRPr="00B260DC" w14:paraId="06FD27A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527145"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SEDSAL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76D04D1D"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168.034</w:t>
            </w:r>
          </w:p>
        </w:tc>
        <w:tc>
          <w:tcPr>
            <w:tcW w:w="960" w:type="dxa"/>
            <w:tcBorders>
              <w:top w:val="nil"/>
              <w:left w:val="nil"/>
              <w:bottom w:val="single" w:sz="8" w:space="0" w:color="auto"/>
              <w:right w:val="single" w:sz="8" w:space="0" w:color="auto"/>
            </w:tcBorders>
            <w:shd w:val="clear" w:color="auto" w:fill="auto"/>
            <w:noWrap/>
            <w:vAlign w:val="center"/>
            <w:hideMark/>
          </w:tcPr>
          <w:p w14:paraId="302B44D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0,08</w:t>
            </w:r>
          </w:p>
        </w:tc>
      </w:tr>
      <w:tr w:rsidR="00D46870" w:rsidRPr="00B260DC" w14:paraId="32DF507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8E6FDF2"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SOYAK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A9034F"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165.358</w:t>
            </w:r>
          </w:p>
        </w:tc>
        <w:tc>
          <w:tcPr>
            <w:tcW w:w="960" w:type="dxa"/>
            <w:tcBorders>
              <w:top w:val="nil"/>
              <w:left w:val="nil"/>
              <w:bottom w:val="single" w:sz="8" w:space="0" w:color="auto"/>
              <w:right w:val="single" w:sz="8" w:space="0" w:color="auto"/>
            </w:tcBorders>
            <w:shd w:val="clear" w:color="auto" w:fill="auto"/>
            <w:noWrap/>
            <w:vAlign w:val="center"/>
            <w:hideMark/>
          </w:tcPr>
          <w:p w14:paraId="3EF0B1B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0,08</w:t>
            </w:r>
          </w:p>
        </w:tc>
      </w:tr>
      <w:tr w:rsidR="00D46870" w:rsidRPr="00B260DC" w14:paraId="525BF9F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C1DBC0B"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ENOVA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BC3C64A"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144.617</w:t>
            </w:r>
          </w:p>
        </w:tc>
        <w:tc>
          <w:tcPr>
            <w:tcW w:w="960" w:type="dxa"/>
            <w:tcBorders>
              <w:top w:val="nil"/>
              <w:left w:val="nil"/>
              <w:bottom w:val="single" w:sz="8" w:space="0" w:color="auto"/>
              <w:right w:val="single" w:sz="8" w:space="0" w:color="auto"/>
            </w:tcBorders>
            <w:shd w:val="clear" w:color="auto" w:fill="auto"/>
            <w:noWrap/>
            <w:vAlign w:val="center"/>
            <w:hideMark/>
          </w:tcPr>
          <w:p w14:paraId="009AEBF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0,07</w:t>
            </w:r>
          </w:p>
        </w:tc>
      </w:tr>
      <w:tr w:rsidR="00D46870" w:rsidRPr="00B260DC" w14:paraId="79D38D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D9237C7"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AVEM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D729C9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118.847</w:t>
            </w:r>
          </w:p>
        </w:tc>
        <w:tc>
          <w:tcPr>
            <w:tcW w:w="960" w:type="dxa"/>
            <w:tcBorders>
              <w:top w:val="nil"/>
              <w:left w:val="nil"/>
              <w:bottom w:val="single" w:sz="8" w:space="0" w:color="auto"/>
              <w:right w:val="single" w:sz="8" w:space="0" w:color="auto"/>
            </w:tcBorders>
            <w:shd w:val="clear" w:color="auto" w:fill="auto"/>
            <w:noWrap/>
            <w:vAlign w:val="center"/>
            <w:hideMark/>
          </w:tcPr>
          <w:p w14:paraId="10ED474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0,06</w:t>
            </w:r>
          </w:p>
        </w:tc>
      </w:tr>
      <w:tr w:rsidR="00D46870" w:rsidRPr="00B260DC" w14:paraId="04538EAF"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FAE2AD"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MARMARA ELEKTRİK ENERJİSİ İTHALAT İHRACAT VE TOPTAN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AD6D08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116.033</w:t>
            </w:r>
          </w:p>
        </w:tc>
        <w:tc>
          <w:tcPr>
            <w:tcW w:w="960" w:type="dxa"/>
            <w:tcBorders>
              <w:top w:val="nil"/>
              <w:left w:val="nil"/>
              <w:bottom w:val="single" w:sz="8" w:space="0" w:color="auto"/>
              <w:right w:val="single" w:sz="8" w:space="0" w:color="auto"/>
            </w:tcBorders>
            <w:shd w:val="clear" w:color="auto" w:fill="auto"/>
            <w:noWrap/>
            <w:vAlign w:val="center"/>
            <w:hideMark/>
          </w:tcPr>
          <w:p w14:paraId="6E09AD8B"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0,05</w:t>
            </w:r>
          </w:p>
        </w:tc>
      </w:tr>
      <w:tr w:rsidR="00D46870" w:rsidRPr="00B260DC" w14:paraId="7698284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4957351"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VOYTRON ENERJİ ELEKTRİK PERAKENDE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475B68E"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113.850</w:t>
            </w:r>
          </w:p>
        </w:tc>
        <w:tc>
          <w:tcPr>
            <w:tcW w:w="960" w:type="dxa"/>
            <w:tcBorders>
              <w:top w:val="nil"/>
              <w:left w:val="nil"/>
              <w:bottom w:val="single" w:sz="8" w:space="0" w:color="auto"/>
              <w:right w:val="single" w:sz="8" w:space="0" w:color="auto"/>
            </w:tcBorders>
            <w:shd w:val="clear" w:color="auto" w:fill="auto"/>
            <w:noWrap/>
            <w:vAlign w:val="center"/>
            <w:hideMark/>
          </w:tcPr>
          <w:p w14:paraId="72E92E0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0,05</w:t>
            </w:r>
          </w:p>
        </w:tc>
      </w:tr>
      <w:tr w:rsidR="00D46870" w:rsidRPr="00B260DC" w14:paraId="2B2820E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64DDBF9"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FİDES ELEKTRİK ENERJİSİ TOPTAN ALIŞ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3FCB18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103.711</w:t>
            </w:r>
          </w:p>
        </w:tc>
        <w:tc>
          <w:tcPr>
            <w:tcW w:w="960" w:type="dxa"/>
            <w:tcBorders>
              <w:top w:val="nil"/>
              <w:left w:val="nil"/>
              <w:bottom w:val="single" w:sz="8" w:space="0" w:color="auto"/>
              <w:right w:val="single" w:sz="8" w:space="0" w:color="auto"/>
            </w:tcBorders>
            <w:shd w:val="clear" w:color="auto" w:fill="auto"/>
            <w:noWrap/>
            <w:vAlign w:val="center"/>
            <w:hideMark/>
          </w:tcPr>
          <w:p w14:paraId="003277B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0,05</w:t>
            </w:r>
          </w:p>
        </w:tc>
      </w:tr>
      <w:tr w:rsidR="00D46870" w:rsidRPr="00B260DC" w14:paraId="1EEC3BC3"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D83A50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EOS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E5DB9C0"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87.536</w:t>
            </w:r>
          </w:p>
        </w:tc>
        <w:tc>
          <w:tcPr>
            <w:tcW w:w="960" w:type="dxa"/>
            <w:tcBorders>
              <w:top w:val="nil"/>
              <w:left w:val="nil"/>
              <w:bottom w:val="single" w:sz="8" w:space="0" w:color="auto"/>
              <w:right w:val="single" w:sz="8" w:space="0" w:color="auto"/>
            </w:tcBorders>
            <w:shd w:val="clear" w:color="auto" w:fill="auto"/>
            <w:noWrap/>
            <w:vAlign w:val="center"/>
            <w:hideMark/>
          </w:tcPr>
          <w:p w14:paraId="6CAC094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0,04</w:t>
            </w:r>
          </w:p>
        </w:tc>
      </w:tr>
      <w:tr w:rsidR="00D46870" w:rsidRPr="00B260DC" w14:paraId="5F90630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BD7B62"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AGE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B334CBE"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80.706</w:t>
            </w:r>
          </w:p>
        </w:tc>
        <w:tc>
          <w:tcPr>
            <w:tcW w:w="960" w:type="dxa"/>
            <w:tcBorders>
              <w:top w:val="nil"/>
              <w:left w:val="nil"/>
              <w:bottom w:val="single" w:sz="8" w:space="0" w:color="auto"/>
              <w:right w:val="single" w:sz="8" w:space="0" w:color="auto"/>
            </w:tcBorders>
            <w:shd w:val="clear" w:color="auto" w:fill="auto"/>
            <w:noWrap/>
            <w:vAlign w:val="center"/>
            <w:hideMark/>
          </w:tcPr>
          <w:p w14:paraId="2A1415A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0,04</w:t>
            </w:r>
          </w:p>
        </w:tc>
      </w:tr>
      <w:tr w:rsidR="00D46870" w:rsidRPr="00B260DC" w14:paraId="71FC9C8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13464A1"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EKVATOR PERAKENDE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20540D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73.226</w:t>
            </w:r>
          </w:p>
        </w:tc>
        <w:tc>
          <w:tcPr>
            <w:tcW w:w="960" w:type="dxa"/>
            <w:tcBorders>
              <w:top w:val="nil"/>
              <w:left w:val="nil"/>
              <w:bottom w:val="single" w:sz="8" w:space="0" w:color="auto"/>
              <w:right w:val="single" w:sz="8" w:space="0" w:color="auto"/>
            </w:tcBorders>
            <w:shd w:val="clear" w:color="auto" w:fill="auto"/>
            <w:noWrap/>
            <w:vAlign w:val="center"/>
            <w:hideMark/>
          </w:tcPr>
          <w:p w14:paraId="6E955577"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0,03</w:t>
            </w:r>
          </w:p>
        </w:tc>
      </w:tr>
      <w:tr w:rsidR="00D46870" w:rsidRPr="00B260DC" w14:paraId="469BA3B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30CFED2"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ÇELİKLER ELEKTRİK ENERJİ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24987ECE"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66.688</w:t>
            </w:r>
          </w:p>
        </w:tc>
        <w:tc>
          <w:tcPr>
            <w:tcW w:w="960" w:type="dxa"/>
            <w:tcBorders>
              <w:top w:val="nil"/>
              <w:left w:val="nil"/>
              <w:bottom w:val="single" w:sz="8" w:space="0" w:color="auto"/>
              <w:right w:val="single" w:sz="8" w:space="0" w:color="auto"/>
            </w:tcBorders>
            <w:shd w:val="clear" w:color="auto" w:fill="auto"/>
            <w:noWrap/>
            <w:vAlign w:val="center"/>
            <w:hideMark/>
          </w:tcPr>
          <w:p w14:paraId="0945676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0,03</w:t>
            </w:r>
          </w:p>
        </w:tc>
      </w:tr>
      <w:tr w:rsidR="00D46870" w:rsidRPr="00B260DC" w14:paraId="00F6458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BE59001"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AYEN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D26A5B"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64.608</w:t>
            </w:r>
          </w:p>
        </w:tc>
        <w:tc>
          <w:tcPr>
            <w:tcW w:w="960" w:type="dxa"/>
            <w:tcBorders>
              <w:top w:val="nil"/>
              <w:left w:val="nil"/>
              <w:bottom w:val="single" w:sz="8" w:space="0" w:color="auto"/>
              <w:right w:val="single" w:sz="8" w:space="0" w:color="auto"/>
            </w:tcBorders>
            <w:shd w:val="clear" w:color="auto" w:fill="auto"/>
            <w:noWrap/>
            <w:vAlign w:val="center"/>
            <w:hideMark/>
          </w:tcPr>
          <w:p w14:paraId="7346DF6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0,03</w:t>
            </w:r>
          </w:p>
        </w:tc>
      </w:tr>
      <w:tr w:rsidR="00D46870" w:rsidRPr="00B260DC" w14:paraId="2026D8C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2D6C389"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DESA ELEKTRİK ENERJİSİ TEDARİK VE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41810AD"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64.191</w:t>
            </w:r>
          </w:p>
        </w:tc>
        <w:tc>
          <w:tcPr>
            <w:tcW w:w="960" w:type="dxa"/>
            <w:tcBorders>
              <w:top w:val="nil"/>
              <w:left w:val="nil"/>
              <w:bottom w:val="single" w:sz="8" w:space="0" w:color="auto"/>
              <w:right w:val="single" w:sz="8" w:space="0" w:color="auto"/>
            </w:tcBorders>
            <w:shd w:val="clear" w:color="auto" w:fill="auto"/>
            <w:noWrap/>
            <w:vAlign w:val="center"/>
            <w:hideMark/>
          </w:tcPr>
          <w:p w14:paraId="2A447AC6"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0,03</w:t>
            </w:r>
          </w:p>
        </w:tc>
      </w:tr>
      <w:tr w:rsidR="00D46870" w:rsidRPr="00B260DC" w14:paraId="3DE0A5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D579C78"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EMY TOPTAN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51A6E5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62.379</w:t>
            </w:r>
          </w:p>
        </w:tc>
        <w:tc>
          <w:tcPr>
            <w:tcW w:w="960" w:type="dxa"/>
            <w:tcBorders>
              <w:top w:val="nil"/>
              <w:left w:val="nil"/>
              <w:bottom w:val="single" w:sz="8" w:space="0" w:color="auto"/>
              <w:right w:val="single" w:sz="8" w:space="0" w:color="auto"/>
            </w:tcBorders>
            <w:shd w:val="clear" w:color="auto" w:fill="auto"/>
            <w:noWrap/>
            <w:vAlign w:val="center"/>
            <w:hideMark/>
          </w:tcPr>
          <w:p w14:paraId="120751F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0,03</w:t>
            </w:r>
          </w:p>
        </w:tc>
      </w:tr>
      <w:tr w:rsidR="00D46870" w:rsidRPr="00B260DC" w14:paraId="44372BF0"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E4C76EE"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PURE ENERGY ELEKTRİK TEDARİK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67B861F"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58.895</w:t>
            </w:r>
          </w:p>
        </w:tc>
        <w:tc>
          <w:tcPr>
            <w:tcW w:w="960" w:type="dxa"/>
            <w:tcBorders>
              <w:top w:val="nil"/>
              <w:left w:val="nil"/>
              <w:bottom w:val="single" w:sz="8" w:space="0" w:color="auto"/>
              <w:right w:val="single" w:sz="8" w:space="0" w:color="auto"/>
            </w:tcBorders>
            <w:shd w:val="clear" w:color="auto" w:fill="auto"/>
            <w:noWrap/>
            <w:vAlign w:val="center"/>
            <w:hideMark/>
          </w:tcPr>
          <w:p w14:paraId="4BD4F7E7"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0,03</w:t>
            </w:r>
          </w:p>
        </w:tc>
      </w:tr>
      <w:tr w:rsidR="00D46870" w:rsidRPr="00B260DC" w14:paraId="14E43E8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9D79EC"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EKO GRUP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B5AFD2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54.626</w:t>
            </w:r>
          </w:p>
        </w:tc>
        <w:tc>
          <w:tcPr>
            <w:tcW w:w="960" w:type="dxa"/>
            <w:tcBorders>
              <w:top w:val="nil"/>
              <w:left w:val="nil"/>
              <w:bottom w:val="single" w:sz="8" w:space="0" w:color="auto"/>
              <w:right w:val="single" w:sz="8" w:space="0" w:color="auto"/>
            </w:tcBorders>
            <w:shd w:val="clear" w:color="auto" w:fill="auto"/>
            <w:noWrap/>
            <w:vAlign w:val="center"/>
            <w:hideMark/>
          </w:tcPr>
          <w:p w14:paraId="0CAE46F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0,03</w:t>
            </w:r>
          </w:p>
        </w:tc>
      </w:tr>
      <w:tr w:rsidR="00D46870" w:rsidRPr="00B260DC" w14:paraId="6201B0D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3EA220"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ENERJİM PERAKENDE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4DE4F2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52.575</w:t>
            </w:r>
          </w:p>
        </w:tc>
        <w:tc>
          <w:tcPr>
            <w:tcW w:w="960" w:type="dxa"/>
            <w:tcBorders>
              <w:top w:val="nil"/>
              <w:left w:val="nil"/>
              <w:bottom w:val="single" w:sz="8" w:space="0" w:color="auto"/>
              <w:right w:val="single" w:sz="8" w:space="0" w:color="auto"/>
            </w:tcBorders>
            <w:shd w:val="clear" w:color="auto" w:fill="auto"/>
            <w:noWrap/>
            <w:vAlign w:val="center"/>
            <w:hideMark/>
          </w:tcPr>
          <w:p w14:paraId="3F8EBD5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0,02</w:t>
            </w:r>
          </w:p>
        </w:tc>
      </w:tr>
      <w:tr w:rsidR="00D46870" w:rsidRPr="00B260DC" w14:paraId="3EAEC6F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E99E23"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İVES ELEKTRİK ENERJİSİ TEDARİK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E649EDA"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50.400</w:t>
            </w:r>
          </w:p>
        </w:tc>
        <w:tc>
          <w:tcPr>
            <w:tcW w:w="960" w:type="dxa"/>
            <w:tcBorders>
              <w:top w:val="nil"/>
              <w:left w:val="nil"/>
              <w:bottom w:val="single" w:sz="8" w:space="0" w:color="auto"/>
              <w:right w:val="single" w:sz="8" w:space="0" w:color="auto"/>
            </w:tcBorders>
            <w:shd w:val="clear" w:color="auto" w:fill="auto"/>
            <w:noWrap/>
            <w:vAlign w:val="center"/>
            <w:hideMark/>
          </w:tcPr>
          <w:p w14:paraId="152EC7A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0,02</w:t>
            </w:r>
          </w:p>
        </w:tc>
      </w:tr>
      <w:tr w:rsidR="00D46870" w:rsidRPr="00B260DC" w14:paraId="7AF8CC9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2147F8C"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KGM ENERJİ TİCARET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776DFB1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44.472</w:t>
            </w:r>
          </w:p>
        </w:tc>
        <w:tc>
          <w:tcPr>
            <w:tcW w:w="960" w:type="dxa"/>
            <w:tcBorders>
              <w:top w:val="nil"/>
              <w:left w:val="nil"/>
              <w:bottom w:val="single" w:sz="8" w:space="0" w:color="auto"/>
              <w:right w:val="single" w:sz="8" w:space="0" w:color="auto"/>
            </w:tcBorders>
            <w:shd w:val="clear" w:color="auto" w:fill="auto"/>
            <w:noWrap/>
            <w:vAlign w:val="center"/>
            <w:hideMark/>
          </w:tcPr>
          <w:p w14:paraId="5145B9E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0,02</w:t>
            </w:r>
          </w:p>
        </w:tc>
      </w:tr>
      <w:tr w:rsidR="00D46870" w:rsidRPr="00B260DC" w14:paraId="08A41AD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5CCE318"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MAC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30D27C"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39.466</w:t>
            </w:r>
          </w:p>
        </w:tc>
        <w:tc>
          <w:tcPr>
            <w:tcW w:w="960" w:type="dxa"/>
            <w:tcBorders>
              <w:top w:val="nil"/>
              <w:left w:val="nil"/>
              <w:bottom w:val="single" w:sz="8" w:space="0" w:color="auto"/>
              <w:right w:val="single" w:sz="8" w:space="0" w:color="auto"/>
            </w:tcBorders>
            <w:shd w:val="clear" w:color="auto" w:fill="auto"/>
            <w:noWrap/>
            <w:vAlign w:val="center"/>
            <w:hideMark/>
          </w:tcPr>
          <w:p w14:paraId="3C078C74"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0,02</w:t>
            </w:r>
          </w:p>
        </w:tc>
      </w:tr>
      <w:tr w:rsidR="00D46870" w:rsidRPr="00B260DC" w14:paraId="34B1D7C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A604F2"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TENERA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E1867CA"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37.609</w:t>
            </w:r>
          </w:p>
        </w:tc>
        <w:tc>
          <w:tcPr>
            <w:tcW w:w="960" w:type="dxa"/>
            <w:tcBorders>
              <w:top w:val="nil"/>
              <w:left w:val="nil"/>
              <w:bottom w:val="single" w:sz="8" w:space="0" w:color="auto"/>
              <w:right w:val="single" w:sz="8" w:space="0" w:color="auto"/>
            </w:tcBorders>
            <w:shd w:val="clear" w:color="auto" w:fill="auto"/>
            <w:noWrap/>
            <w:vAlign w:val="center"/>
            <w:hideMark/>
          </w:tcPr>
          <w:p w14:paraId="3952B335"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0,02</w:t>
            </w:r>
          </w:p>
        </w:tc>
      </w:tr>
      <w:tr w:rsidR="00D46870" w:rsidRPr="00B260DC" w14:paraId="37C86C56"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5B02A90"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KET KİPAŞ ELEKTRİK ENERJİSİ TOPTAN SATIŞ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25DA96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31.752</w:t>
            </w:r>
          </w:p>
        </w:tc>
        <w:tc>
          <w:tcPr>
            <w:tcW w:w="960" w:type="dxa"/>
            <w:tcBorders>
              <w:top w:val="nil"/>
              <w:left w:val="nil"/>
              <w:bottom w:val="single" w:sz="8" w:space="0" w:color="auto"/>
              <w:right w:val="single" w:sz="8" w:space="0" w:color="auto"/>
            </w:tcBorders>
            <w:shd w:val="clear" w:color="auto" w:fill="auto"/>
            <w:noWrap/>
            <w:vAlign w:val="center"/>
            <w:hideMark/>
          </w:tcPr>
          <w:p w14:paraId="0E38E57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49105E2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EF0F21D"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lastRenderedPageBreak/>
              <w:t>ADB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C851855"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25.733</w:t>
            </w:r>
          </w:p>
        </w:tc>
        <w:tc>
          <w:tcPr>
            <w:tcW w:w="960" w:type="dxa"/>
            <w:tcBorders>
              <w:top w:val="nil"/>
              <w:left w:val="nil"/>
              <w:bottom w:val="single" w:sz="8" w:space="0" w:color="auto"/>
              <w:right w:val="single" w:sz="8" w:space="0" w:color="auto"/>
            </w:tcBorders>
            <w:shd w:val="clear" w:color="auto" w:fill="auto"/>
            <w:noWrap/>
            <w:vAlign w:val="center"/>
            <w:hideMark/>
          </w:tcPr>
          <w:p w14:paraId="3903278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6360454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3F8DE87"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EE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D7DAB26"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25.024</w:t>
            </w:r>
          </w:p>
        </w:tc>
        <w:tc>
          <w:tcPr>
            <w:tcW w:w="960" w:type="dxa"/>
            <w:tcBorders>
              <w:top w:val="nil"/>
              <w:left w:val="nil"/>
              <w:bottom w:val="single" w:sz="8" w:space="0" w:color="auto"/>
              <w:right w:val="single" w:sz="8" w:space="0" w:color="auto"/>
            </w:tcBorders>
            <w:shd w:val="clear" w:color="auto" w:fill="auto"/>
            <w:noWrap/>
            <w:vAlign w:val="center"/>
            <w:hideMark/>
          </w:tcPr>
          <w:p w14:paraId="691B9CEE"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1D5927C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F4EA76E"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HGÇ TOPTAN EL. EN.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77A23B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22.425</w:t>
            </w:r>
          </w:p>
        </w:tc>
        <w:tc>
          <w:tcPr>
            <w:tcW w:w="960" w:type="dxa"/>
            <w:tcBorders>
              <w:top w:val="nil"/>
              <w:left w:val="nil"/>
              <w:bottom w:val="single" w:sz="8" w:space="0" w:color="auto"/>
              <w:right w:val="single" w:sz="8" w:space="0" w:color="auto"/>
            </w:tcBorders>
            <w:shd w:val="clear" w:color="auto" w:fill="auto"/>
            <w:noWrap/>
            <w:vAlign w:val="center"/>
            <w:hideMark/>
          </w:tcPr>
          <w:p w14:paraId="73B90DF3"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2210C58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056CFFD"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HIZLI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D75CB3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18.186</w:t>
            </w:r>
          </w:p>
        </w:tc>
        <w:tc>
          <w:tcPr>
            <w:tcW w:w="960" w:type="dxa"/>
            <w:tcBorders>
              <w:top w:val="nil"/>
              <w:left w:val="nil"/>
              <w:bottom w:val="single" w:sz="8" w:space="0" w:color="auto"/>
              <w:right w:val="single" w:sz="8" w:space="0" w:color="auto"/>
            </w:tcBorders>
            <w:shd w:val="clear" w:color="auto" w:fill="auto"/>
            <w:noWrap/>
            <w:vAlign w:val="center"/>
            <w:hideMark/>
          </w:tcPr>
          <w:p w14:paraId="4B01E09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39234DD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876EEB6" w14:textId="77777777" w:rsidR="00D46870" w:rsidRPr="00865D26" w:rsidRDefault="00D46870" w:rsidP="00D46870">
            <w:pPr>
              <w:spacing w:after="0" w:line="240" w:lineRule="auto"/>
              <w:rPr>
                <w:rFonts w:ascii="Arial" w:eastAsia="Times New Roman" w:hAnsi="Arial" w:cs="Arial"/>
                <w:color w:val="FFFFFF"/>
                <w:sz w:val="18"/>
                <w:szCs w:val="18"/>
                <w:lang w:eastAsia="tr-TR" w:bidi="ar-SA"/>
              </w:rPr>
            </w:pPr>
            <w:r w:rsidRPr="00865D26">
              <w:rPr>
                <w:rFonts w:ascii="Arial" w:eastAsia="Times New Roman" w:hAnsi="Arial" w:cs="Arial"/>
                <w:color w:val="FFFFFF"/>
                <w:sz w:val="18"/>
                <w:szCs w:val="18"/>
                <w:lang w:eastAsia="tr-TR" w:bidi="ar-SA"/>
              </w:rPr>
              <w:t>ENSAT ELEKTRİK ENERJİSİ TEDARİK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5B0A31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17.247</w:t>
            </w:r>
          </w:p>
        </w:tc>
        <w:tc>
          <w:tcPr>
            <w:tcW w:w="960" w:type="dxa"/>
            <w:tcBorders>
              <w:top w:val="nil"/>
              <w:left w:val="nil"/>
              <w:bottom w:val="single" w:sz="8" w:space="0" w:color="auto"/>
              <w:right w:val="single" w:sz="8" w:space="0" w:color="auto"/>
            </w:tcBorders>
            <w:shd w:val="clear" w:color="auto" w:fill="auto"/>
            <w:noWrap/>
            <w:vAlign w:val="center"/>
            <w:hideMark/>
          </w:tcPr>
          <w:p w14:paraId="646CB33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0C2D9E0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6E38A7"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SHELL ENERJİ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18028B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16.245</w:t>
            </w:r>
          </w:p>
        </w:tc>
        <w:tc>
          <w:tcPr>
            <w:tcW w:w="960" w:type="dxa"/>
            <w:tcBorders>
              <w:top w:val="nil"/>
              <w:left w:val="nil"/>
              <w:bottom w:val="single" w:sz="8" w:space="0" w:color="auto"/>
              <w:right w:val="single" w:sz="8" w:space="0" w:color="auto"/>
            </w:tcBorders>
            <w:shd w:val="clear" w:color="auto" w:fill="auto"/>
            <w:noWrap/>
            <w:vAlign w:val="center"/>
            <w:hideMark/>
          </w:tcPr>
          <w:p w14:paraId="7CA6202F"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174A6CC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D13CB81" w14:textId="4FEBDFDE"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ORT ELEKTRİK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0B72FBB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16.087</w:t>
            </w:r>
          </w:p>
        </w:tc>
        <w:tc>
          <w:tcPr>
            <w:tcW w:w="960" w:type="dxa"/>
            <w:tcBorders>
              <w:top w:val="nil"/>
              <w:left w:val="nil"/>
              <w:bottom w:val="single" w:sz="8" w:space="0" w:color="auto"/>
              <w:right w:val="single" w:sz="8" w:space="0" w:color="auto"/>
            </w:tcBorders>
            <w:shd w:val="clear" w:color="auto" w:fill="auto"/>
            <w:noWrap/>
            <w:vAlign w:val="center"/>
            <w:hideMark/>
          </w:tcPr>
          <w:p w14:paraId="552F6BE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01DADBC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D3B1609"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EPTAŞ ENERJİ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EC91CA6"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14.834</w:t>
            </w:r>
          </w:p>
        </w:tc>
        <w:tc>
          <w:tcPr>
            <w:tcW w:w="960" w:type="dxa"/>
            <w:tcBorders>
              <w:top w:val="nil"/>
              <w:left w:val="nil"/>
              <w:bottom w:val="single" w:sz="8" w:space="0" w:color="auto"/>
              <w:right w:val="single" w:sz="8" w:space="0" w:color="auto"/>
            </w:tcBorders>
            <w:shd w:val="clear" w:color="auto" w:fill="auto"/>
            <w:noWrap/>
            <w:vAlign w:val="center"/>
            <w:hideMark/>
          </w:tcPr>
          <w:p w14:paraId="045D1427"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21DDF97B"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42E69AA"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BORNOVA ELEKTRİK ENERJİSİ TEDARİK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439868B7"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12.919</w:t>
            </w:r>
          </w:p>
        </w:tc>
        <w:tc>
          <w:tcPr>
            <w:tcW w:w="960" w:type="dxa"/>
            <w:tcBorders>
              <w:top w:val="nil"/>
              <w:left w:val="nil"/>
              <w:bottom w:val="single" w:sz="8" w:space="0" w:color="auto"/>
              <w:right w:val="single" w:sz="8" w:space="0" w:color="auto"/>
            </w:tcBorders>
            <w:shd w:val="clear" w:color="auto" w:fill="auto"/>
            <w:noWrap/>
            <w:vAlign w:val="center"/>
            <w:hideMark/>
          </w:tcPr>
          <w:p w14:paraId="48F609AC"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0,01</w:t>
            </w:r>
          </w:p>
        </w:tc>
      </w:tr>
      <w:tr w:rsidR="00D46870" w:rsidRPr="00B260DC" w14:paraId="20A33AB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BB8B009"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UZ ENERGY DIŞ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4626A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10.160</w:t>
            </w:r>
          </w:p>
        </w:tc>
        <w:tc>
          <w:tcPr>
            <w:tcW w:w="960" w:type="dxa"/>
            <w:tcBorders>
              <w:top w:val="nil"/>
              <w:left w:val="nil"/>
              <w:bottom w:val="single" w:sz="8" w:space="0" w:color="auto"/>
              <w:right w:val="single" w:sz="8" w:space="0" w:color="auto"/>
            </w:tcBorders>
            <w:shd w:val="clear" w:color="auto" w:fill="auto"/>
            <w:noWrap/>
            <w:vAlign w:val="center"/>
            <w:hideMark/>
          </w:tcPr>
          <w:p w14:paraId="3944D4C4"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548E7D3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11084AE"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MAX ELEKTRİK ENERJİSİ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1BEC6E6"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7.978</w:t>
            </w:r>
          </w:p>
        </w:tc>
        <w:tc>
          <w:tcPr>
            <w:tcW w:w="960" w:type="dxa"/>
            <w:tcBorders>
              <w:top w:val="nil"/>
              <w:left w:val="nil"/>
              <w:bottom w:val="single" w:sz="8" w:space="0" w:color="auto"/>
              <w:right w:val="single" w:sz="8" w:space="0" w:color="auto"/>
            </w:tcBorders>
            <w:shd w:val="clear" w:color="auto" w:fill="auto"/>
            <w:noWrap/>
            <w:vAlign w:val="center"/>
            <w:hideMark/>
          </w:tcPr>
          <w:p w14:paraId="6EE14E87"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4ACE5C5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9677216"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AWA ENERJİ SANAYİ VE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090A989"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7.954</w:t>
            </w:r>
          </w:p>
        </w:tc>
        <w:tc>
          <w:tcPr>
            <w:tcW w:w="960" w:type="dxa"/>
            <w:tcBorders>
              <w:top w:val="nil"/>
              <w:left w:val="nil"/>
              <w:bottom w:val="single" w:sz="8" w:space="0" w:color="auto"/>
              <w:right w:val="single" w:sz="8" w:space="0" w:color="auto"/>
            </w:tcBorders>
            <w:shd w:val="clear" w:color="auto" w:fill="auto"/>
            <w:noWrap/>
            <w:vAlign w:val="center"/>
            <w:hideMark/>
          </w:tcPr>
          <w:p w14:paraId="18C4A3D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2E111ED7"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9B9BC17"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AKS GRUP ELEKTRİK ENERJİSİ TOPTAN ALIŞ VE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15719E91"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5.586</w:t>
            </w:r>
          </w:p>
        </w:tc>
        <w:tc>
          <w:tcPr>
            <w:tcW w:w="960" w:type="dxa"/>
            <w:tcBorders>
              <w:top w:val="nil"/>
              <w:left w:val="nil"/>
              <w:bottom w:val="single" w:sz="8" w:space="0" w:color="auto"/>
              <w:right w:val="single" w:sz="8" w:space="0" w:color="auto"/>
            </w:tcBorders>
            <w:shd w:val="clear" w:color="auto" w:fill="auto"/>
            <w:noWrap/>
            <w:vAlign w:val="center"/>
            <w:hideMark/>
          </w:tcPr>
          <w:p w14:paraId="42DCDCD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5771524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1D8E5CF"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ATA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8F52FE2"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5.091</w:t>
            </w:r>
          </w:p>
        </w:tc>
        <w:tc>
          <w:tcPr>
            <w:tcW w:w="960" w:type="dxa"/>
            <w:tcBorders>
              <w:top w:val="nil"/>
              <w:left w:val="nil"/>
              <w:bottom w:val="single" w:sz="8" w:space="0" w:color="auto"/>
              <w:right w:val="single" w:sz="8" w:space="0" w:color="auto"/>
            </w:tcBorders>
            <w:shd w:val="clear" w:color="auto" w:fill="auto"/>
            <w:noWrap/>
            <w:vAlign w:val="center"/>
            <w:hideMark/>
          </w:tcPr>
          <w:p w14:paraId="513ACA57"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1B6EBADE"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316D81F9"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STATKRAFT ELEKTRİK ENERJİSİ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511FF8AF"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4.272</w:t>
            </w:r>
          </w:p>
        </w:tc>
        <w:tc>
          <w:tcPr>
            <w:tcW w:w="960" w:type="dxa"/>
            <w:tcBorders>
              <w:top w:val="nil"/>
              <w:left w:val="nil"/>
              <w:bottom w:val="single" w:sz="8" w:space="0" w:color="auto"/>
              <w:right w:val="single" w:sz="8" w:space="0" w:color="auto"/>
            </w:tcBorders>
            <w:shd w:val="clear" w:color="auto" w:fill="auto"/>
            <w:noWrap/>
            <w:vAlign w:val="center"/>
            <w:hideMark/>
          </w:tcPr>
          <w:p w14:paraId="5294398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378F378D"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203A88D"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DOASAN ENERJİ TOPTAN SATIŞ LİMİTED ŞİRKETİ</w:t>
            </w:r>
          </w:p>
        </w:tc>
        <w:tc>
          <w:tcPr>
            <w:tcW w:w="1300" w:type="dxa"/>
            <w:tcBorders>
              <w:top w:val="nil"/>
              <w:left w:val="nil"/>
              <w:bottom w:val="single" w:sz="8" w:space="0" w:color="auto"/>
              <w:right w:val="single" w:sz="8" w:space="0" w:color="auto"/>
            </w:tcBorders>
            <w:shd w:val="clear" w:color="auto" w:fill="auto"/>
            <w:noWrap/>
            <w:vAlign w:val="center"/>
            <w:hideMark/>
          </w:tcPr>
          <w:p w14:paraId="6165CACA"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3.225</w:t>
            </w:r>
          </w:p>
        </w:tc>
        <w:tc>
          <w:tcPr>
            <w:tcW w:w="960" w:type="dxa"/>
            <w:tcBorders>
              <w:top w:val="nil"/>
              <w:left w:val="nil"/>
              <w:bottom w:val="single" w:sz="8" w:space="0" w:color="auto"/>
              <w:right w:val="single" w:sz="8" w:space="0" w:color="auto"/>
            </w:tcBorders>
            <w:shd w:val="clear" w:color="auto" w:fill="auto"/>
            <w:noWrap/>
            <w:vAlign w:val="center"/>
            <w:hideMark/>
          </w:tcPr>
          <w:p w14:paraId="19218F9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4998E718"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C52FAEF"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CAN ENERJİ TOPTAN ELEKTRİK TİCARET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6716D13"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2.767</w:t>
            </w:r>
          </w:p>
        </w:tc>
        <w:tc>
          <w:tcPr>
            <w:tcW w:w="960" w:type="dxa"/>
            <w:tcBorders>
              <w:top w:val="nil"/>
              <w:left w:val="nil"/>
              <w:bottom w:val="single" w:sz="8" w:space="0" w:color="auto"/>
              <w:right w:val="single" w:sz="8" w:space="0" w:color="auto"/>
            </w:tcBorders>
            <w:shd w:val="clear" w:color="auto" w:fill="auto"/>
            <w:noWrap/>
            <w:vAlign w:val="center"/>
            <w:hideMark/>
          </w:tcPr>
          <w:p w14:paraId="28727255"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1DA834B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09E650C0"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OKKA ENERJİ ELEKTRİK TEDARİK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63B47EBC"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1.962</w:t>
            </w:r>
          </w:p>
        </w:tc>
        <w:tc>
          <w:tcPr>
            <w:tcW w:w="960" w:type="dxa"/>
            <w:tcBorders>
              <w:top w:val="nil"/>
              <w:left w:val="nil"/>
              <w:bottom w:val="single" w:sz="8" w:space="0" w:color="auto"/>
              <w:right w:val="single" w:sz="8" w:space="0" w:color="auto"/>
            </w:tcBorders>
            <w:shd w:val="clear" w:color="auto" w:fill="auto"/>
            <w:noWrap/>
            <w:vAlign w:val="center"/>
            <w:hideMark/>
          </w:tcPr>
          <w:p w14:paraId="1E6ED9DA"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4BBC794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58FB5D58"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VOLTAN ELEKTRİK TOPTAN SATIŞ İTHALAT VE İHRACAT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E38E56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1.778</w:t>
            </w:r>
          </w:p>
        </w:tc>
        <w:tc>
          <w:tcPr>
            <w:tcW w:w="960" w:type="dxa"/>
            <w:tcBorders>
              <w:top w:val="nil"/>
              <w:left w:val="nil"/>
              <w:bottom w:val="single" w:sz="8" w:space="0" w:color="auto"/>
              <w:right w:val="single" w:sz="8" w:space="0" w:color="auto"/>
            </w:tcBorders>
            <w:shd w:val="clear" w:color="auto" w:fill="auto"/>
            <w:noWrap/>
            <w:vAlign w:val="center"/>
            <w:hideMark/>
          </w:tcPr>
          <w:p w14:paraId="27C500CD"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204CF4C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885C3EF"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133D97">
              <w:rPr>
                <w:rFonts w:ascii="Arial" w:eastAsia="Times New Roman" w:hAnsi="Arial" w:cs="Arial"/>
                <w:color w:val="FFFFFF"/>
                <w:sz w:val="18"/>
                <w:szCs w:val="18"/>
                <w:lang w:eastAsia="tr-TR" w:bidi="ar-SA"/>
              </w:rPr>
              <w:t xml:space="preserve">FREKANS ELEKTRİK ENERJİSİ TOPTAN SATIŞ İTH. İHR. </w:t>
            </w:r>
            <w:r w:rsidRPr="00B260DC">
              <w:rPr>
                <w:rFonts w:ascii="Arial" w:eastAsia="Times New Roman" w:hAnsi="Arial" w:cs="Arial"/>
                <w:color w:val="FFFFFF"/>
                <w:sz w:val="18"/>
                <w:szCs w:val="18"/>
                <w:lang w:val="en-US" w:eastAsia="tr-TR" w:bidi="ar-SA"/>
              </w:rPr>
              <w:t>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EBA5634"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1.008</w:t>
            </w:r>
          </w:p>
        </w:tc>
        <w:tc>
          <w:tcPr>
            <w:tcW w:w="960" w:type="dxa"/>
            <w:tcBorders>
              <w:top w:val="nil"/>
              <w:left w:val="nil"/>
              <w:bottom w:val="single" w:sz="8" w:space="0" w:color="auto"/>
              <w:right w:val="single" w:sz="8" w:space="0" w:color="auto"/>
            </w:tcBorders>
            <w:shd w:val="clear" w:color="auto" w:fill="auto"/>
            <w:noWrap/>
            <w:vAlign w:val="center"/>
            <w:hideMark/>
          </w:tcPr>
          <w:p w14:paraId="2D89F371"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6FB27869"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4356DE51"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SETEL ELEKTRİK ENERJİSİ İHR.İTH.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769B9E77"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508</w:t>
            </w:r>
          </w:p>
        </w:tc>
        <w:tc>
          <w:tcPr>
            <w:tcW w:w="960" w:type="dxa"/>
            <w:tcBorders>
              <w:top w:val="nil"/>
              <w:left w:val="nil"/>
              <w:bottom w:val="single" w:sz="8" w:space="0" w:color="auto"/>
              <w:right w:val="single" w:sz="8" w:space="0" w:color="auto"/>
            </w:tcBorders>
            <w:shd w:val="clear" w:color="auto" w:fill="auto"/>
            <w:noWrap/>
            <w:vAlign w:val="center"/>
            <w:hideMark/>
          </w:tcPr>
          <w:p w14:paraId="4B1B41A7"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5C9FB285"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CC23EB2" w14:textId="77777777" w:rsidR="00D46870" w:rsidRPr="00B260DC" w:rsidRDefault="00D46870" w:rsidP="00D46870">
            <w:pPr>
              <w:spacing w:after="0" w:line="240" w:lineRule="auto"/>
              <w:rPr>
                <w:rFonts w:ascii="Arial" w:eastAsia="Times New Roman" w:hAnsi="Arial" w:cs="Arial"/>
                <w:color w:val="FFFFFF"/>
                <w:sz w:val="18"/>
                <w:szCs w:val="18"/>
                <w:lang w:val="en-US" w:eastAsia="tr-TR" w:bidi="ar-SA"/>
              </w:rPr>
            </w:pPr>
            <w:r w:rsidRPr="00B260DC">
              <w:rPr>
                <w:rFonts w:ascii="Arial" w:eastAsia="Times New Roman" w:hAnsi="Arial" w:cs="Arial"/>
                <w:color w:val="FFFFFF"/>
                <w:sz w:val="18"/>
                <w:szCs w:val="18"/>
                <w:lang w:val="en-US" w:eastAsia="tr-TR" w:bidi="ar-SA"/>
              </w:rPr>
              <w:t>İDEAL PERAKENDE ELEKTRİK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32EBF188"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501</w:t>
            </w:r>
          </w:p>
        </w:tc>
        <w:tc>
          <w:tcPr>
            <w:tcW w:w="960" w:type="dxa"/>
            <w:tcBorders>
              <w:top w:val="nil"/>
              <w:left w:val="nil"/>
              <w:bottom w:val="single" w:sz="8" w:space="0" w:color="auto"/>
              <w:right w:val="single" w:sz="8" w:space="0" w:color="auto"/>
            </w:tcBorders>
            <w:shd w:val="clear" w:color="auto" w:fill="auto"/>
            <w:noWrap/>
            <w:vAlign w:val="center"/>
            <w:hideMark/>
          </w:tcPr>
          <w:p w14:paraId="209DB11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24E2B91C"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7590791F"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DİLER ELEKTRİK ENERJİSİ TEDARİK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42838E2D"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443</w:t>
            </w:r>
          </w:p>
        </w:tc>
        <w:tc>
          <w:tcPr>
            <w:tcW w:w="960" w:type="dxa"/>
            <w:tcBorders>
              <w:top w:val="nil"/>
              <w:left w:val="nil"/>
              <w:bottom w:val="single" w:sz="8" w:space="0" w:color="auto"/>
              <w:right w:val="single" w:sz="8" w:space="0" w:color="auto"/>
            </w:tcBorders>
            <w:shd w:val="clear" w:color="auto" w:fill="auto"/>
            <w:noWrap/>
            <w:vAlign w:val="center"/>
            <w:hideMark/>
          </w:tcPr>
          <w:p w14:paraId="4BF22E30"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1B1BF772"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8E44090"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DOEL ELEKTRİK ENERJİSİ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578DA289"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77</w:t>
            </w:r>
          </w:p>
        </w:tc>
        <w:tc>
          <w:tcPr>
            <w:tcW w:w="960" w:type="dxa"/>
            <w:tcBorders>
              <w:top w:val="nil"/>
              <w:left w:val="nil"/>
              <w:bottom w:val="single" w:sz="8" w:space="0" w:color="auto"/>
              <w:right w:val="single" w:sz="8" w:space="0" w:color="auto"/>
            </w:tcBorders>
            <w:shd w:val="clear" w:color="auto" w:fill="auto"/>
            <w:noWrap/>
            <w:vAlign w:val="center"/>
            <w:hideMark/>
          </w:tcPr>
          <w:p w14:paraId="6FA153E2"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65740284"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1AF08B16" w14:textId="77777777" w:rsidR="00D46870" w:rsidRPr="00133D97" w:rsidRDefault="00D46870" w:rsidP="00D46870">
            <w:pPr>
              <w:spacing w:after="0" w:line="240" w:lineRule="auto"/>
              <w:rPr>
                <w:rFonts w:ascii="Arial" w:eastAsia="Times New Roman" w:hAnsi="Arial" w:cs="Arial"/>
                <w:color w:val="FFFFFF"/>
                <w:sz w:val="18"/>
                <w:szCs w:val="18"/>
                <w:lang w:eastAsia="tr-TR" w:bidi="ar-SA"/>
              </w:rPr>
            </w:pPr>
            <w:r w:rsidRPr="00133D97">
              <w:rPr>
                <w:rFonts w:ascii="Arial" w:eastAsia="Times New Roman" w:hAnsi="Arial" w:cs="Arial"/>
                <w:color w:val="FFFFFF"/>
                <w:sz w:val="18"/>
                <w:szCs w:val="18"/>
                <w:lang w:eastAsia="tr-TR" w:bidi="ar-SA"/>
              </w:rPr>
              <w:t>ESKO ELEKTRİK ENERJİSİ İTHALAT İHRACAT VE TOPTAN SATIŞ ANONİM ŞİRKETİ</w:t>
            </w:r>
          </w:p>
        </w:tc>
        <w:tc>
          <w:tcPr>
            <w:tcW w:w="1300" w:type="dxa"/>
            <w:tcBorders>
              <w:top w:val="nil"/>
              <w:left w:val="nil"/>
              <w:bottom w:val="single" w:sz="8" w:space="0" w:color="auto"/>
              <w:right w:val="single" w:sz="8" w:space="0" w:color="auto"/>
            </w:tcBorders>
            <w:shd w:val="clear" w:color="auto" w:fill="auto"/>
            <w:noWrap/>
            <w:vAlign w:val="center"/>
            <w:hideMark/>
          </w:tcPr>
          <w:p w14:paraId="19148716" w14:textId="77777777" w:rsidR="00D46870" w:rsidRPr="00B260DC" w:rsidRDefault="00D46870" w:rsidP="00D46870">
            <w:pPr>
              <w:spacing w:after="0" w:line="240" w:lineRule="auto"/>
              <w:jc w:val="right"/>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25</w:t>
            </w:r>
          </w:p>
        </w:tc>
        <w:tc>
          <w:tcPr>
            <w:tcW w:w="960" w:type="dxa"/>
            <w:tcBorders>
              <w:top w:val="nil"/>
              <w:left w:val="nil"/>
              <w:bottom w:val="single" w:sz="8" w:space="0" w:color="auto"/>
              <w:right w:val="single" w:sz="8" w:space="0" w:color="auto"/>
            </w:tcBorders>
            <w:shd w:val="clear" w:color="auto" w:fill="auto"/>
            <w:noWrap/>
            <w:vAlign w:val="center"/>
            <w:hideMark/>
          </w:tcPr>
          <w:p w14:paraId="438F2465"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0,00</w:t>
            </w:r>
          </w:p>
        </w:tc>
      </w:tr>
      <w:tr w:rsidR="00D46870" w:rsidRPr="00B260DC" w14:paraId="643F33BA"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2E917B43" w14:textId="0A758416" w:rsidR="00D46870" w:rsidRPr="00B260DC" w:rsidRDefault="00D46870" w:rsidP="00D46870">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G</w:t>
            </w:r>
            <w:r w:rsidR="00633795" w:rsidRPr="00B260DC">
              <w:rPr>
                <w:rFonts w:ascii="Arial" w:eastAsia="Times New Roman" w:hAnsi="Arial" w:cs="Arial"/>
                <w:b/>
                <w:bCs/>
                <w:color w:val="FFFFFF"/>
                <w:lang w:val="en-US" w:eastAsia="tr-TR" w:bidi="ar-SA"/>
              </w:rPr>
              <w:t>rand Total</w:t>
            </w:r>
          </w:p>
        </w:tc>
        <w:tc>
          <w:tcPr>
            <w:tcW w:w="1300" w:type="dxa"/>
            <w:tcBorders>
              <w:top w:val="nil"/>
              <w:left w:val="nil"/>
              <w:bottom w:val="single" w:sz="8" w:space="0" w:color="auto"/>
              <w:right w:val="single" w:sz="8" w:space="0" w:color="auto"/>
            </w:tcBorders>
            <w:shd w:val="clear" w:color="000000" w:fill="FF5050"/>
            <w:noWrap/>
            <w:vAlign w:val="center"/>
            <w:hideMark/>
          </w:tcPr>
          <w:p w14:paraId="1E32961A" w14:textId="77777777" w:rsidR="00D46870" w:rsidRPr="00B260DC" w:rsidRDefault="00D46870" w:rsidP="00D46870">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214.679.190</w:t>
            </w:r>
          </w:p>
        </w:tc>
        <w:tc>
          <w:tcPr>
            <w:tcW w:w="960" w:type="dxa"/>
            <w:tcBorders>
              <w:top w:val="nil"/>
              <w:left w:val="nil"/>
              <w:bottom w:val="single" w:sz="8" w:space="0" w:color="auto"/>
              <w:right w:val="single" w:sz="8" w:space="0" w:color="auto"/>
            </w:tcBorders>
            <w:shd w:val="clear" w:color="auto" w:fill="auto"/>
            <w:noWrap/>
            <w:vAlign w:val="center"/>
            <w:hideMark/>
          </w:tcPr>
          <w:p w14:paraId="15B53858" w14:textId="77777777" w:rsidR="00D46870" w:rsidRPr="00B260DC" w:rsidRDefault="00D46870" w:rsidP="00D46870">
            <w:pPr>
              <w:spacing w:after="0" w:line="240" w:lineRule="auto"/>
              <w:jc w:val="center"/>
              <w:rPr>
                <w:rFonts w:ascii="Arial" w:eastAsia="Times New Roman" w:hAnsi="Arial" w:cs="Arial"/>
                <w:color w:val="000000"/>
                <w:sz w:val="18"/>
                <w:szCs w:val="18"/>
                <w:lang w:val="en-US" w:eastAsia="tr-TR" w:bidi="ar-SA"/>
              </w:rPr>
            </w:pPr>
            <w:r w:rsidRPr="00B260DC">
              <w:rPr>
                <w:rFonts w:ascii="Arial" w:eastAsia="Times New Roman" w:hAnsi="Arial" w:cs="Arial"/>
                <w:color w:val="000000"/>
                <w:sz w:val="18"/>
                <w:szCs w:val="18"/>
                <w:lang w:val="en-US" w:eastAsia="tr-TR" w:bidi="ar-SA"/>
              </w:rPr>
              <w:t>100,00</w:t>
            </w:r>
          </w:p>
        </w:tc>
      </w:tr>
      <w:tr w:rsidR="00D46870" w:rsidRPr="00B260DC" w14:paraId="351C2FF1" w14:textId="77777777" w:rsidTr="00D46870">
        <w:trPr>
          <w:trHeight w:val="300"/>
        </w:trPr>
        <w:tc>
          <w:tcPr>
            <w:tcW w:w="6560" w:type="dxa"/>
            <w:tcBorders>
              <w:top w:val="nil"/>
              <w:left w:val="single" w:sz="8" w:space="0" w:color="auto"/>
              <w:bottom w:val="single" w:sz="8" w:space="0" w:color="auto"/>
              <w:right w:val="single" w:sz="8" w:space="0" w:color="auto"/>
            </w:tcBorders>
            <w:shd w:val="clear" w:color="000000" w:fill="FF5050"/>
            <w:noWrap/>
            <w:vAlign w:val="center"/>
            <w:hideMark/>
          </w:tcPr>
          <w:p w14:paraId="67B04368" w14:textId="4F9ECAC0" w:rsidR="00D46870" w:rsidRPr="00B260DC" w:rsidRDefault="00D46870" w:rsidP="00D46870">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HHI</w:t>
            </w:r>
            <w:r w:rsidR="00633795" w:rsidRPr="00B260DC">
              <w:rPr>
                <w:rFonts w:ascii="Arial" w:eastAsia="Times New Roman" w:hAnsi="Arial" w:cs="Arial"/>
                <w:b/>
                <w:bCs/>
                <w:color w:val="FFFFFF"/>
                <w:lang w:val="en-US" w:eastAsia="tr-TR" w:bidi="ar-SA"/>
              </w:rPr>
              <w:t xml:space="preserve"> of Suppliers</w:t>
            </w:r>
          </w:p>
        </w:tc>
        <w:tc>
          <w:tcPr>
            <w:tcW w:w="2260" w:type="dxa"/>
            <w:gridSpan w:val="2"/>
            <w:tcBorders>
              <w:top w:val="single" w:sz="8" w:space="0" w:color="auto"/>
              <w:left w:val="nil"/>
              <w:bottom w:val="single" w:sz="8" w:space="0" w:color="auto"/>
              <w:right w:val="single" w:sz="8" w:space="0" w:color="000000"/>
            </w:tcBorders>
            <w:shd w:val="clear" w:color="000000" w:fill="FF5050"/>
            <w:noWrap/>
            <w:vAlign w:val="center"/>
            <w:hideMark/>
          </w:tcPr>
          <w:p w14:paraId="7016C8A4" w14:textId="77777777" w:rsidR="00D46870" w:rsidRPr="00B260DC" w:rsidRDefault="00D46870" w:rsidP="00D46870">
            <w:pPr>
              <w:spacing w:after="0" w:line="240" w:lineRule="auto"/>
              <w:jc w:val="center"/>
              <w:rPr>
                <w:rFonts w:ascii="Arial" w:eastAsia="Times New Roman" w:hAnsi="Arial" w:cs="Arial"/>
                <w:b/>
                <w:bCs/>
                <w:color w:val="FFFFFF"/>
                <w:lang w:val="en-US" w:eastAsia="tr-TR" w:bidi="ar-SA"/>
              </w:rPr>
            </w:pPr>
            <w:r w:rsidRPr="00B260DC">
              <w:rPr>
                <w:rFonts w:ascii="Arial" w:eastAsia="Times New Roman" w:hAnsi="Arial" w:cs="Arial"/>
                <w:b/>
                <w:bCs/>
                <w:color w:val="FFFFFF"/>
                <w:lang w:val="en-US" w:eastAsia="tr-TR" w:bidi="ar-SA"/>
              </w:rPr>
              <w:t>371,1</w:t>
            </w:r>
          </w:p>
        </w:tc>
      </w:tr>
    </w:tbl>
    <w:p w14:paraId="15680DD7" w14:textId="77777777" w:rsidR="00145BAF" w:rsidRPr="00B260DC" w:rsidRDefault="00145BAF" w:rsidP="00D46870">
      <w:pPr>
        <w:pStyle w:val="11ilebalayanlar"/>
        <w:rPr>
          <w:lang w:val="en-US"/>
        </w:rPr>
      </w:pPr>
      <w:bookmarkStart w:id="732" w:name="_Toc42506667"/>
    </w:p>
    <w:p w14:paraId="53E7AA0D" w14:textId="77777777" w:rsidR="00145BAF" w:rsidRPr="00B260DC" w:rsidRDefault="00145BAF">
      <w:pPr>
        <w:rPr>
          <w:rFonts w:ascii="Times New Roman" w:hAnsi="Times New Roman" w:cs="Times New Roman"/>
          <w:b/>
          <w:color w:val="000000" w:themeColor="text1"/>
          <w:spacing w:val="15"/>
          <w:sz w:val="24"/>
          <w:szCs w:val="24"/>
          <w:lang w:val="en-US" w:bidi="ar-SA"/>
        </w:rPr>
      </w:pPr>
      <w:r w:rsidRPr="00B260DC">
        <w:rPr>
          <w:lang w:val="en-US"/>
        </w:rPr>
        <w:br w:type="page"/>
      </w:r>
    </w:p>
    <w:p w14:paraId="7973905B" w14:textId="55A548F7" w:rsidR="00D46870" w:rsidRPr="00B260DC" w:rsidRDefault="00D46870" w:rsidP="00D46870">
      <w:pPr>
        <w:pStyle w:val="11ilebalayanlar"/>
        <w:rPr>
          <w:lang w:val="en-US"/>
        </w:rPr>
      </w:pPr>
      <w:bookmarkStart w:id="733" w:name="_Toc76633648"/>
      <w:r w:rsidRPr="00B260DC">
        <w:rPr>
          <w:lang w:val="en-US"/>
        </w:rPr>
        <w:lastRenderedPageBreak/>
        <w:t xml:space="preserve">3.2 </w:t>
      </w:r>
      <w:r w:rsidR="00633795" w:rsidRPr="00B260DC">
        <w:rPr>
          <w:lang w:val="en-US"/>
        </w:rPr>
        <w:t>Demand</w:t>
      </w:r>
      <w:r w:rsidRPr="00B260DC">
        <w:rPr>
          <w:lang w:val="en-US"/>
        </w:rPr>
        <w:t xml:space="preserve"> </w:t>
      </w:r>
      <w:bookmarkEnd w:id="729"/>
      <w:bookmarkEnd w:id="730"/>
      <w:bookmarkEnd w:id="731"/>
      <w:bookmarkEnd w:id="732"/>
      <w:r w:rsidR="00633795" w:rsidRPr="00B260DC">
        <w:rPr>
          <w:lang w:val="en-US"/>
        </w:rPr>
        <w:t>Side</w:t>
      </w:r>
      <w:bookmarkEnd w:id="733"/>
    </w:p>
    <w:p w14:paraId="6175F8E1" w14:textId="77777777" w:rsidR="00D46870" w:rsidRPr="00B260DC" w:rsidRDefault="00D46870" w:rsidP="00D46870">
      <w:pPr>
        <w:spacing w:line="360" w:lineRule="auto"/>
        <w:ind w:firstLine="708"/>
        <w:jc w:val="both"/>
        <w:rPr>
          <w:lang w:val="en-US"/>
        </w:rPr>
      </w:pPr>
      <w:bookmarkStart w:id="734" w:name="_Ref398286451"/>
    </w:p>
    <w:p w14:paraId="05D9B977" w14:textId="07E23DF5" w:rsidR="00D46870" w:rsidRPr="00B260DC" w:rsidRDefault="00E27CF1" w:rsidP="00E27CF1">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In accordance with the paragraph (b) of the sixth paragraph of Article 5 of the Law on the Organization and Duties of the Energy Market Regulatory Authority numbered 4628 and the 25</w:t>
      </w:r>
      <w:r w:rsidRPr="006E3223">
        <w:rPr>
          <w:rFonts w:asciiTheme="minorHAnsi" w:hAnsiTheme="minorHAnsi" w:cstheme="minorHAnsi"/>
          <w:sz w:val="24"/>
          <w:szCs w:val="24"/>
          <w:vertAlign w:val="superscript"/>
          <w:lang w:val="en-US"/>
        </w:rPr>
        <w:t>th</w:t>
      </w:r>
      <w:r w:rsidRPr="00B260DC">
        <w:rPr>
          <w:rFonts w:asciiTheme="minorHAnsi" w:hAnsiTheme="minorHAnsi" w:cstheme="minorHAnsi"/>
          <w:sz w:val="24"/>
          <w:szCs w:val="24"/>
          <w:lang w:val="en-US"/>
        </w:rPr>
        <w:t xml:space="preserve"> article of the Electricity Market Consumer Services Regulation,</w:t>
      </w:r>
      <w:r w:rsidRPr="00B260DC">
        <w:rPr>
          <w:lang w:val="en-US"/>
        </w:rPr>
        <w:t xml:space="preserve"> </w:t>
      </w:r>
      <w:r w:rsidRPr="00B260DC">
        <w:rPr>
          <w:rFonts w:asciiTheme="minorHAnsi" w:hAnsiTheme="minorHAnsi" w:cstheme="minorHAnsi"/>
          <w:sz w:val="24"/>
          <w:szCs w:val="24"/>
          <w:lang w:val="en-US"/>
        </w:rPr>
        <w:br/>
        <w:t>it was decided to apply the eligible consumer limit as 1400 kWh for 2020</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 theoretical market openness corresponding to the eligible consumer limit was calculated as </w:t>
      </w:r>
      <w:r w:rsidR="00D46870" w:rsidRPr="00B260DC">
        <w:rPr>
          <w:rFonts w:asciiTheme="minorHAnsi" w:hAnsiTheme="minorHAnsi" w:cstheme="minorHAnsi"/>
          <w:sz w:val="24"/>
          <w:szCs w:val="24"/>
          <w:lang w:val="en-US"/>
        </w:rPr>
        <w:t>96,8</w:t>
      </w:r>
      <w:r w:rsidRPr="00B260DC">
        <w:rPr>
          <w:rFonts w:asciiTheme="minorHAnsi" w:hAnsiTheme="minorHAnsi" w:cstheme="minorHAnsi"/>
          <w:sz w:val="24"/>
          <w:szCs w:val="24"/>
          <w:lang w:val="en-US"/>
        </w:rPr>
        <w:t>%</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The free consumer limit and the corresponding market openness rate over the years are given in</w:t>
      </w:r>
      <w:r w:rsidR="00D46870" w:rsidRPr="00B260DC">
        <w:rPr>
          <w:rFonts w:asciiTheme="minorHAnsi" w:hAnsiTheme="minorHAnsi" w:cstheme="minorHAnsi"/>
          <w:sz w:val="24"/>
          <w:szCs w:val="24"/>
          <w:lang w:val="en-US"/>
        </w:rPr>
        <w:t xml:space="preserve"> </w:t>
      </w:r>
      <w:r w:rsidR="00D46870" w:rsidRPr="00B260DC">
        <w:rPr>
          <w:lang w:val="en-US"/>
        </w:rPr>
        <w:fldChar w:fldCharType="begin"/>
      </w:r>
      <w:r w:rsidR="00D46870" w:rsidRPr="00B260DC">
        <w:rPr>
          <w:lang w:val="en-US"/>
        </w:rPr>
        <w:instrText xml:space="preserve"> REF _Ref401765422 \h  \* MERGEFORMAT </w:instrText>
      </w:r>
      <w:r w:rsidR="00D46870" w:rsidRPr="00B260DC">
        <w:rPr>
          <w:lang w:val="en-US"/>
        </w:rPr>
      </w:r>
      <w:r w:rsidR="00D46870" w:rsidRPr="00B260DC">
        <w:rPr>
          <w:lang w:val="en-US"/>
        </w:rPr>
        <w:fldChar w:fldCharType="separate"/>
      </w:r>
      <w:r w:rsidRPr="00B260DC">
        <w:rPr>
          <w:rFonts w:asciiTheme="minorHAnsi" w:hAnsiTheme="minorHAnsi" w:cstheme="minorHAnsi"/>
          <w:sz w:val="24"/>
          <w:szCs w:val="24"/>
          <w:lang w:val="en-US"/>
        </w:rPr>
        <w:t>Figure</w:t>
      </w:r>
      <w:r w:rsidR="00D46870" w:rsidRPr="00B260DC">
        <w:rPr>
          <w:rFonts w:asciiTheme="minorHAnsi" w:hAnsiTheme="minorHAnsi" w:cstheme="minorHAnsi"/>
          <w:caps/>
          <w:sz w:val="24"/>
          <w:szCs w:val="24"/>
          <w:lang w:val="en-US"/>
        </w:rPr>
        <w:t xml:space="preserve"> </w:t>
      </w:r>
      <w:r w:rsidR="00D46870" w:rsidRPr="00B260DC">
        <w:rPr>
          <w:rFonts w:asciiTheme="minorHAnsi" w:hAnsiTheme="minorHAnsi" w:cstheme="minorHAnsi"/>
          <w:caps/>
          <w:noProof/>
          <w:sz w:val="24"/>
          <w:szCs w:val="24"/>
          <w:lang w:val="en-US"/>
        </w:rPr>
        <w:t>3.1</w:t>
      </w:r>
      <w:r w:rsidR="00D46870" w:rsidRPr="00B260DC">
        <w:rPr>
          <w:lang w:val="en-US"/>
        </w:rPr>
        <w:fldChar w:fldCharType="end"/>
      </w:r>
      <w:bookmarkStart w:id="735" w:name="_Ref401765422"/>
      <w:bookmarkStart w:id="736" w:name="_Toc404588252"/>
      <w:bookmarkStart w:id="737" w:name="_Toc432165754"/>
      <w:r w:rsidRPr="00B260DC">
        <w:rPr>
          <w:rFonts w:asciiTheme="minorHAnsi" w:hAnsiTheme="minorHAnsi" w:cstheme="minorHAnsi"/>
          <w:sz w:val="24"/>
          <w:szCs w:val="24"/>
          <w:lang w:val="en-US"/>
        </w:rPr>
        <w:t>.</w:t>
      </w:r>
    </w:p>
    <w:p w14:paraId="0CACC906" w14:textId="77777777" w:rsidR="00D46870" w:rsidRPr="00B260DC" w:rsidRDefault="00D46870" w:rsidP="00D46870">
      <w:pPr>
        <w:pStyle w:val="Balk6"/>
        <w:rPr>
          <w:lang w:val="en-US"/>
        </w:rPr>
      </w:pPr>
      <w:bookmarkStart w:id="738" w:name="_Toc450307003"/>
      <w:bookmarkStart w:id="739" w:name="_Toc450307114"/>
      <w:bookmarkStart w:id="740" w:name="_Toc450307938"/>
      <w:bookmarkStart w:id="741" w:name="_Toc487101663"/>
    </w:p>
    <w:p w14:paraId="5BA8A6E5" w14:textId="21E73D8D" w:rsidR="00D46870" w:rsidRPr="00B260DC" w:rsidRDefault="00E27CF1" w:rsidP="00D46870">
      <w:pPr>
        <w:pStyle w:val="Balk6"/>
        <w:rPr>
          <w:caps/>
          <w:lang w:val="en-US"/>
        </w:rPr>
      </w:pPr>
      <w:bookmarkStart w:id="742" w:name="_Toc12536030"/>
      <w:bookmarkStart w:id="743" w:name="_Toc42506780"/>
      <w:bookmarkStart w:id="744" w:name="_Toc76479035"/>
      <w:r w:rsidRPr="00B260DC">
        <w:rPr>
          <w:lang w:val="en-US"/>
        </w:rPr>
        <w:t>Figure</w:t>
      </w:r>
      <w:r w:rsidR="00D46870" w:rsidRPr="00B260DC">
        <w:rPr>
          <w:caps/>
          <w:lang w:val="en-US"/>
        </w:rPr>
        <w:t xml:space="preserve"> </w:t>
      </w:r>
      <w:r w:rsidR="00D46870" w:rsidRPr="00B260DC">
        <w:rPr>
          <w:caps/>
          <w:lang w:val="en-US"/>
        </w:rPr>
        <w:fldChar w:fldCharType="begin"/>
      </w:r>
      <w:r w:rsidR="00D46870" w:rsidRPr="00B260DC">
        <w:rPr>
          <w:caps/>
          <w:lang w:val="en-US"/>
        </w:rPr>
        <w:instrText xml:space="preserve"> STYLEREF 1 \s </w:instrText>
      </w:r>
      <w:r w:rsidR="00D46870" w:rsidRPr="00B260DC">
        <w:rPr>
          <w:caps/>
          <w:lang w:val="en-US"/>
        </w:rPr>
        <w:fldChar w:fldCharType="separate"/>
      </w:r>
      <w:r w:rsidR="00D46870" w:rsidRPr="00B260DC">
        <w:rPr>
          <w:caps/>
          <w:noProof/>
          <w:lang w:val="en-US"/>
        </w:rPr>
        <w:t>3</w:t>
      </w:r>
      <w:r w:rsidR="00D46870" w:rsidRPr="00B260DC">
        <w:rPr>
          <w:caps/>
          <w:lang w:val="en-US"/>
        </w:rPr>
        <w:fldChar w:fldCharType="end"/>
      </w:r>
      <w:r w:rsidR="00D46870" w:rsidRPr="00B260DC">
        <w:rPr>
          <w:caps/>
          <w:lang w:val="en-US"/>
        </w:rPr>
        <w:t>.</w:t>
      </w:r>
      <w:r w:rsidR="00D46870" w:rsidRPr="00B260DC">
        <w:rPr>
          <w:caps/>
          <w:lang w:val="en-US"/>
        </w:rPr>
        <w:fldChar w:fldCharType="begin"/>
      </w:r>
      <w:r w:rsidR="00D46870" w:rsidRPr="00B260DC">
        <w:rPr>
          <w:caps/>
          <w:lang w:val="en-US"/>
        </w:rPr>
        <w:instrText xml:space="preserve"> SEQ Şekil \* ARABIC \s 1 </w:instrText>
      </w:r>
      <w:r w:rsidR="00D46870" w:rsidRPr="00B260DC">
        <w:rPr>
          <w:caps/>
          <w:lang w:val="en-US"/>
        </w:rPr>
        <w:fldChar w:fldCharType="separate"/>
      </w:r>
      <w:r w:rsidR="00D46870" w:rsidRPr="00B260DC">
        <w:rPr>
          <w:caps/>
          <w:noProof/>
          <w:lang w:val="en-US"/>
        </w:rPr>
        <w:t>1</w:t>
      </w:r>
      <w:r w:rsidR="00D46870" w:rsidRPr="00B260DC">
        <w:rPr>
          <w:caps/>
          <w:lang w:val="en-US"/>
        </w:rPr>
        <w:fldChar w:fldCharType="end"/>
      </w:r>
      <w:bookmarkEnd w:id="734"/>
      <w:bookmarkEnd w:id="735"/>
      <w:r w:rsidR="00D46870" w:rsidRPr="00B260DC">
        <w:rPr>
          <w:caps/>
          <w:lang w:val="en-US"/>
        </w:rPr>
        <w:t xml:space="preserve">: </w:t>
      </w:r>
      <w:bookmarkEnd w:id="736"/>
      <w:bookmarkEnd w:id="737"/>
      <w:bookmarkEnd w:id="738"/>
      <w:bookmarkEnd w:id="739"/>
      <w:bookmarkEnd w:id="740"/>
      <w:r w:rsidRPr="00B260DC">
        <w:rPr>
          <w:lang w:val="en-US"/>
        </w:rPr>
        <w:t xml:space="preserve">Eligible Consumer Limit and Market Openness Ratio by Years </w:t>
      </w:r>
      <w:r w:rsidR="00D46870" w:rsidRPr="00B260DC">
        <w:rPr>
          <w:lang w:val="en-US"/>
        </w:rPr>
        <w:t>(kWh-%)</w:t>
      </w:r>
      <w:bookmarkEnd w:id="741"/>
      <w:bookmarkEnd w:id="742"/>
      <w:bookmarkEnd w:id="743"/>
      <w:bookmarkEnd w:id="744"/>
    </w:p>
    <w:p w14:paraId="7017967A" w14:textId="43EFB3E8" w:rsidR="00D46870" w:rsidRPr="00B260DC" w:rsidRDefault="00A75A4A" w:rsidP="00D46870">
      <w:pPr>
        <w:spacing w:line="360" w:lineRule="auto"/>
        <w:jc w:val="both"/>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2671241F" wp14:editId="6DB13FF6">
            <wp:extent cx="5853902" cy="2869949"/>
            <wp:effectExtent l="0" t="0" r="0" b="6985"/>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864469" cy="2875130"/>
                    </a:xfrm>
                    <a:prstGeom prst="rect">
                      <a:avLst/>
                    </a:prstGeom>
                    <a:noFill/>
                  </pic:spPr>
                </pic:pic>
              </a:graphicData>
            </a:graphic>
          </wp:inline>
        </w:drawing>
      </w:r>
    </w:p>
    <w:p w14:paraId="53F4A6C1" w14:textId="77777777" w:rsidR="007306E0" w:rsidRPr="00B260DC" w:rsidRDefault="007306E0" w:rsidP="00D46870">
      <w:pPr>
        <w:spacing w:line="360" w:lineRule="auto"/>
        <w:ind w:firstLine="708"/>
        <w:jc w:val="both"/>
        <w:rPr>
          <w:rFonts w:asciiTheme="minorHAnsi" w:hAnsiTheme="minorHAnsi" w:cstheme="minorHAnsi"/>
          <w:sz w:val="24"/>
          <w:szCs w:val="24"/>
          <w:lang w:val="en-US"/>
        </w:rPr>
      </w:pPr>
    </w:p>
    <w:p w14:paraId="6BAE0B42" w14:textId="22CC3723" w:rsidR="00D46870" w:rsidRPr="00B260DC" w:rsidRDefault="00E27CF1" w:rsidP="00D4687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Although the theoretical market openness rate is high, the rate of consumers using the eligible consumer right in total consumption was lower</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Consumption of eligible consumers was</w:t>
      </w:r>
      <w:r w:rsidR="00D46870" w:rsidRPr="00B260DC">
        <w:rPr>
          <w:rFonts w:asciiTheme="minorHAnsi" w:hAnsiTheme="minorHAnsi" w:cstheme="minorHAnsi"/>
          <w:sz w:val="24"/>
          <w:szCs w:val="24"/>
          <w:lang w:val="en-US"/>
        </w:rPr>
        <w:t xml:space="preserve"> 128,92 </w:t>
      </w:r>
      <w:proofErr w:type="spellStart"/>
      <w:r w:rsidR="00D46870" w:rsidRPr="00B260DC">
        <w:rPr>
          <w:rFonts w:asciiTheme="minorHAnsi" w:hAnsiTheme="minorHAnsi" w:cstheme="minorHAnsi"/>
          <w:sz w:val="24"/>
          <w:szCs w:val="24"/>
          <w:lang w:val="en-US"/>
        </w:rPr>
        <w:t>TWh</w:t>
      </w:r>
      <w:proofErr w:type="spellEnd"/>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in 2020</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This rate corresponds to </w:t>
      </w:r>
      <w:r w:rsidR="00D46870" w:rsidRPr="00B260DC">
        <w:rPr>
          <w:rFonts w:asciiTheme="minorHAnsi" w:hAnsiTheme="minorHAnsi" w:cstheme="minorHAnsi"/>
          <w:sz w:val="24"/>
          <w:szCs w:val="24"/>
          <w:lang w:val="en-US"/>
        </w:rPr>
        <w:t>5</w:t>
      </w:r>
      <w:r w:rsidR="00145BAF" w:rsidRPr="00B260DC">
        <w:rPr>
          <w:rFonts w:asciiTheme="minorHAnsi" w:hAnsiTheme="minorHAnsi" w:cstheme="minorHAnsi"/>
          <w:sz w:val="24"/>
          <w:szCs w:val="24"/>
          <w:lang w:val="en-US"/>
        </w:rPr>
        <w:t>8</w:t>
      </w:r>
      <w:r w:rsidR="00D46870" w:rsidRPr="00B260DC">
        <w:rPr>
          <w:rFonts w:asciiTheme="minorHAnsi" w:hAnsiTheme="minorHAnsi" w:cstheme="minorHAnsi"/>
          <w:sz w:val="24"/>
          <w:szCs w:val="24"/>
          <w:lang w:val="en-US"/>
        </w:rPr>
        <w:t>,2</w:t>
      </w:r>
      <w:r w:rsidR="00145BAF" w:rsidRPr="00B260DC">
        <w:rPr>
          <w:rFonts w:asciiTheme="minorHAnsi" w:hAnsiTheme="minorHAnsi" w:cstheme="minorHAnsi"/>
          <w:sz w:val="24"/>
          <w:szCs w:val="24"/>
          <w:lang w:val="en-US"/>
        </w:rPr>
        <w:t>7</w:t>
      </w:r>
      <w:r w:rsidRPr="00B260DC">
        <w:rPr>
          <w:rFonts w:asciiTheme="minorHAnsi" w:hAnsiTheme="minorHAnsi" w:cstheme="minorHAnsi"/>
          <w:sz w:val="24"/>
          <w:szCs w:val="24"/>
          <w:lang w:val="en-US"/>
        </w:rPr>
        <w:t>% of the total invoiced consumption.</w:t>
      </w:r>
    </w:p>
    <w:p w14:paraId="0EF2D851" w14:textId="3E62F626" w:rsidR="00D46870" w:rsidRPr="00B260DC" w:rsidRDefault="00E27CF1" w:rsidP="00D46870">
      <w:pPr>
        <w:spacing w:line="360" w:lineRule="auto"/>
        <w:ind w:firstLine="708"/>
        <w:jc w:val="both"/>
        <w:rPr>
          <w:rFonts w:asciiTheme="minorHAnsi" w:hAnsiTheme="minorHAnsi" w:cstheme="minorHAnsi"/>
          <w:sz w:val="24"/>
          <w:szCs w:val="24"/>
          <w:lang w:val="en-US"/>
        </w:rPr>
      </w:pPr>
      <w:r w:rsidRPr="00B260DC">
        <w:rPr>
          <w:rFonts w:ascii="Times New Roman" w:hAnsi="Times New Roman" w:cs="Times New Roman"/>
          <w:sz w:val="24"/>
          <w:szCs w:val="24"/>
          <w:lang w:val="en-US" w:bidi="ar-SA"/>
        </w:rPr>
        <w:t xml:space="preserve">The development of the number of eligible consumers in 2020 </w:t>
      </w:r>
      <w:r w:rsidRPr="00B260DC">
        <w:rPr>
          <w:rFonts w:asciiTheme="minorHAnsi" w:hAnsiTheme="minorHAnsi" w:cstheme="minorHAnsi"/>
          <w:sz w:val="24"/>
          <w:szCs w:val="24"/>
          <w:lang w:val="en-US"/>
        </w:rPr>
        <w:t>is shown in Figure</w:t>
      </w:r>
      <w:r w:rsidR="00D46870" w:rsidRPr="00B260DC">
        <w:rPr>
          <w:rFonts w:asciiTheme="minorHAnsi" w:hAnsiTheme="minorHAnsi" w:cstheme="minorHAnsi"/>
          <w:sz w:val="24"/>
          <w:szCs w:val="24"/>
          <w:lang w:val="en-US"/>
        </w:rPr>
        <w:t xml:space="preserve"> 3.2</w:t>
      </w:r>
      <w:r w:rsidRPr="00B260DC">
        <w:rPr>
          <w:rFonts w:asciiTheme="minorHAnsi" w:hAnsiTheme="minorHAnsi" w:cstheme="minorHAnsi"/>
          <w:sz w:val="24"/>
          <w:szCs w:val="24"/>
          <w:lang w:val="en-US"/>
        </w:rPr>
        <w:t>.</w:t>
      </w:r>
    </w:p>
    <w:p w14:paraId="1561604A" w14:textId="17768706" w:rsidR="007306E0" w:rsidRDefault="00D46870" w:rsidP="00D4687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 </w:t>
      </w:r>
    </w:p>
    <w:p w14:paraId="3926BF08" w14:textId="77777777" w:rsidR="00133D97" w:rsidRPr="00B260DC" w:rsidRDefault="00133D97" w:rsidP="00D46870">
      <w:pPr>
        <w:spacing w:line="360" w:lineRule="auto"/>
        <w:ind w:firstLine="708"/>
        <w:jc w:val="both"/>
        <w:rPr>
          <w:rFonts w:asciiTheme="minorHAnsi" w:hAnsiTheme="minorHAnsi" w:cstheme="minorHAnsi"/>
          <w:sz w:val="24"/>
          <w:szCs w:val="24"/>
          <w:lang w:val="en-US"/>
        </w:rPr>
      </w:pPr>
    </w:p>
    <w:p w14:paraId="53B7A796" w14:textId="3A8F8986" w:rsidR="00D46870" w:rsidRPr="00B260DC" w:rsidRDefault="00E27CF1" w:rsidP="00D46870">
      <w:pPr>
        <w:pStyle w:val="Balk6"/>
        <w:rPr>
          <w:lang w:val="en-US"/>
        </w:rPr>
      </w:pPr>
      <w:bookmarkStart w:id="745" w:name="_Toc404588253"/>
      <w:bookmarkStart w:id="746" w:name="_Toc432165755"/>
      <w:bookmarkStart w:id="747" w:name="_Toc450307004"/>
      <w:bookmarkStart w:id="748" w:name="_Toc450307115"/>
      <w:bookmarkStart w:id="749" w:name="_Toc450307939"/>
      <w:bookmarkStart w:id="750" w:name="_Toc487101664"/>
      <w:bookmarkStart w:id="751" w:name="_Toc12536031"/>
      <w:bookmarkStart w:id="752" w:name="_Toc42506781"/>
      <w:bookmarkStart w:id="753" w:name="_Toc76479036"/>
      <w:r w:rsidRPr="00B260DC">
        <w:rPr>
          <w:lang w:val="en-US"/>
        </w:rPr>
        <w:lastRenderedPageBreak/>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3</w:t>
      </w:r>
      <w:r w:rsidR="00D46870" w:rsidRPr="00B260DC">
        <w:rPr>
          <w:lang w:val="en-US"/>
        </w:rPr>
        <w:fldChar w:fldCharType="end"/>
      </w:r>
      <w:r w:rsidR="00D46870" w:rsidRPr="00B260DC">
        <w:rPr>
          <w:lang w:val="en-US"/>
        </w:rPr>
        <w:t>.</w:t>
      </w:r>
      <w:r w:rsidR="00D46870" w:rsidRPr="00B260DC">
        <w:rPr>
          <w:lang w:val="en-US"/>
        </w:rPr>
        <w:fldChar w:fldCharType="begin"/>
      </w:r>
      <w:r w:rsidR="00D46870" w:rsidRPr="00B260DC">
        <w:rPr>
          <w:lang w:val="en-US"/>
        </w:rPr>
        <w:instrText xml:space="preserve"> SEQ Şekil \* ARABIC \s 1 </w:instrText>
      </w:r>
      <w:r w:rsidR="00D46870" w:rsidRPr="00B260DC">
        <w:rPr>
          <w:lang w:val="en-US"/>
        </w:rPr>
        <w:fldChar w:fldCharType="separate"/>
      </w:r>
      <w:r w:rsidR="00D46870" w:rsidRPr="00B260DC">
        <w:rPr>
          <w:noProof/>
          <w:lang w:val="en-US"/>
        </w:rPr>
        <w:t>2</w:t>
      </w:r>
      <w:r w:rsidR="00D46870" w:rsidRPr="00B260DC">
        <w:rPr>
          <w:lang w:val="en-US"/>
        </w:rPr>
        <w:fldChar w:fldCharType="end"/>
      </w:r>
      <w:r w:rsidR="00D46870" w:rsidRPr="00B260DC">
        <w:rPr>
          <w:lang w:val="en-US"/>
        </w:rPr>
        <w:t xml:space="preserve">: </w:t>
      </w:r>
      <w:bookmarkEnd w:id="745"/>
      <w:r w:rsidRPr="00B260DC">
        <w:rPr>
          <w:lang w:val="en-US"/>
        </w:rPr>
        <w:t>Number of Eligible Consumer by Months in 2020</w:t>
      </w:r>
      <w:bookmarkEnd w:id="746"/>
      <w:bookmarkEnd w:id="747"/>
      <w:bookmarkEnd w:id="748"/>
      <w:bookmarkEnd w:id="749"/>
      <w:bookmarkEnd w:id="750"/>
      <w:bookmarkEnd w:id="751"/>
      <w:bookmarkEnd w:id="752"/>
      <w:bookmarkEnd w:id="753"/>
      <w:r w:rsidR="00D46870" w:rsidRPr="00B260DC">
        <w:rPr>
          <w:lang w:val="en-US"/>
        </w:rPr>
        <w:t xml:space="preserve"> </w:t>
      </w:r>
    </w:p>
    <w:p w14:paraId="47A501E1" w14:textId="2672D541" w:rsidR="00D46870" w:rsidRPr="00B260DC" w:rsidRDefault="00A75A4A" w:rsidP="00D46870">
      <w:pPr>
        <w:spacing w:line="360" w:lineRule="auto"/>
        <w:jc w:val="both"/>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68B661B9" wp14:editId="4D45EB6B">
            <wp:extent cx="5608320" cy="2072640"/>
            <wp:effectExtent l="0" t="0" r="0" b="3810"/>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08320" cy="2072640"/>
                    </a:xfrm>
                    <a:prstGeom prst="rect">
                      <a:avLst/>
                    </a:prstGeom>
                    <a:noFill/>
                  </pic:spPr>
                </pic:pic>
              </a:graphicData>
            </a:graphic>
          </wp:inline>
        </w:drawing>
      </w:r>
    </w:p>
    <w:p w14:paraId="2045ED28" w14:textId="79E56FD2" w:rsidR="00145BAF" w:rsidRPr="00B260DC" w:rsidRDefault="00E27CF1" w:rsidP="00145BA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number of eligible consumers, which was </w:t>
      </w:r>
      <w:r w:rsidR="00145BAF" w:rsidRPr="00B260DC">
        <w:rPr>
          <w:rFonts w:asciiTheme="minorHAnsi" w:hAnsiTheme="minorHAnsi" w:cstheme="minorHAnsi"/>
          <w:sz w:val="24"/>
          <w:szCs w:val="24"/>
          <w:lang w:val="en-US"/>
        </w:rPr>
        <w:t xml:space="preserve">339 </w:t>
      </w:r>
      <w:r w:rsidRPr="00B260DC">
        <w:rPr>
          <w:rFonts w:asciiTheme="minorHAnsi" w:hAnsiTheme="minorHAnsi" w:cstheme="minorHAnsi"/>
          <w:sz w:val="24"/>
          <w:szCs w:val="24"/>
          <w:lang w:val="en-US"/>
        </w:rPr>
        <w:t>thousand as of the end 2019,</w:t>
      </w:r>
      <w:r w:rsidR="00145BA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increased by 215% at the end of 2020 and </w:t>
      </w:r>
      <w:r w:rsidR="00A75A4A" w:rsidRPr="00B260DC">
        <w:rPr>
          <w:rFonts w:asciiTheme="minorHAnsi" w:hAnsiTheme="minorHAnsi" w:cstheme="minorHAnsi"/>
          <w:sz w:val="24"/>
          <w:szCs w:val="24"/>
          <w:lang w:val="en-US"/>
        </w:rPr>
        <w:t xml:space="preserve">it </w:t>
      </w:r>
      <w:r w:rsidRPr="00B260DC">
        <w:rPr>
          <w:rFonts w:asciiTheme="minorHAnsi" w:hAnsiTheme="minorHAnsi" w:cstheme="minorHAnsi"/>
          <w:sz w:val="24"/>
          <w:szCs w:val="24"/>
          <w:lang w:val="en-US"/>
        </w:rPr>
        <w:t>reached</w:t>
      </w:r>
      <w:r w:rsidR="00A75A4A" w:rsidRPr="00B260DC">
        <w:rPr>
          <w:rFonts w:asciiTheme="minorHAnsi" w:hAnsiTheme="minorHAnsi" w:cstheme="minorHAnsi"/>
          <w:sz w:val="24"/>
          <w:szCs w:val="24"/>
          <w:lang w:val="en-US"/>
        </w:rPr>
        <w:t xml:space="preserve"> to</w:t>
      </w:r>
      <w:r w:rsidRPr="00B260DC">
        <w:rPr>
          <w:rFonts w:asciiTheme="minorHAnsi" w:hAnsiTheme="minorHAnsi" w:cstheme="minorHAnsi"/>
          <w:sz w:val="24"/>
          <w:szCs w:val="24"/>
          <w:lang w:val="en-US"/>
        </w:rPr>
        <w:t xml:space="preserve"> </w:t>
      </w:r>
      <w:r w:rsidR="00145BAF" w:rsidRPr="00B260DC">
        <w:rPr>
          <w:rFonts w:asciiTheme="minorHAnsi" w:hAnsiTheme="minorHAnsi" w:cstheme="minorHAnsi"/>
          <w:sz w:val="24"/>
          <w:szCs w:val="24"/>
          <w:lang w:val="en-US"/>
        </w:rPr>
        <w:t>1 mil</w:t>
      </w:r>
      <w:r w:rsidR="004F111B" w:rsidRPr="00B260DC">
        <w:rPr>
          <w:rFonts w:asciiTheme="minorHAnsi" w:hAnsiTheme="minorHAnsi" w:cstheme="minorHAnsi"/>
          <w:sz w:val="24"/>
          <w:szCs w:val="24"/>
          <w:lang w:val="en-US"/>
        </w:rPr>
        <w:t>lion</w:t>
      </w:r>
      <w:r w:rsidR="00145BAF" w:rsidRPr="00B260DC">
        <w:rPr>
          <w:rFonts w:asciiTheme="minorHAnsi" w:hAnsiTheme="minorHAnsi" w:cstheme="minorHAnsi"/>
          <w:sz w:val="24"/>
          <w:szCs w:val="24"/>
          <w:lang w:val="en-US"/>
        </w:rPr>
        <w:t xml:space="preserve"> 15 </w:t>
      </w:r>
      <w:r w:rsidR="004F111B" w:rsidRPr="00B260DC">
        <w:rPr>
          <w:rFonts w:asciiTheme="minorHAnsi" w:hAnsiTheme="minorHAnsi" w:cstheme="minorHAnsi"/>
          <w:sz w:val="24"/>
          <w:szCs w:val="24"/>
          <w:lang w:val="en-US"/>
        </w:rPr>
        <w:t>thousand</w:t>
      </w:r>
      <w:r w:rsidR="00A75A4A" w:rsidRPr="00B260DC">
        <w:rPr>
          <w:rFonts w:asciiTheme="minorHAnsi" w:hAnsiTheme="minorHAnsi" w:cstheme="minorHAnsi"/>
          <w:sz w:val="24"/>
          <w:szCs w:val="24"/>
          <w:lang w:val="en-US"/>
        </w:rPr>
        <w:t xml:space="preserve">. </w:t>
      </w:r>
      <w:r w:rsidR="004F111B" w:rsidRPr="00B260DC">
        <w:rPr>
          <w:rFonts w:asciiTheme="minorHAnsi" w:hAnsiTheme="minorHAnsi" w:cstheme="minorHAnsi"/>
          <w:sz w:val="24"/>
          <w:szCs w:val="24"/>
          <w:lang w:val="en-US"/>
        </w:rPr>
        <w:t xml:space="preserve">This number corresponds to approximately </w:t>
      </w:r>
      <w:r w:rsidR="00145BAF" w:rsidRPr="00B260DC">
        <w:rPr>
          <w:rFonts w:asciiTheme="minorHAnsi" w:hAnsiTheme="minorHAnsi" w:cstheme="minorHAnsi"/>
          <w:sz w:val="24"/>
          <w:szCs w:val="24"/>
          <w:lang w:val="en-US"/>
        </w:rPr>
        <w:t>2,43</w:t>
      </w:r>
      <w:r w:rsidR="004F111B" w:rsidRPr="00B260DC">
        <w:rPr>
          <w:rFonts w:asciiTheme="minorHAnsi" w:hAnsiTheme="minorHAnsi" w:cstheme="minorHAnsi"/>
          <w:sz w:val="24"/>
          <w:szCs w:val="24"/>
          <w:lang w:val="en-US"/>
        </w:rPr>
        <w:t>% of the total number of consumers.</w:t>
      </w:r>
      <w:r w:rsidR="00145BAF" w:rsidRPr="00B260DC">
        <w:rPr>
          <w:rFonts w:asciiTheme="minorHAnsi" w:hAnsiTheme="minorHAnsi" w:cstheme="minorHAnsi"/>
          <w:sz w:val="24"/>
          <w:szCs w:val="24"/>
          <w:lang w:val="en-US"/>
        </w:rPr>
        <w:t xml:space="preserve"> </w:t>
      </w:r>
    </w:p>
    <w:p w14:paraId="35A7D7E5" w14:textId="500ED6D0" w:rsidR="00D46870" w:rsidRPr="00B260DC" w:rsidRDefault="004F111B" w:rsidP="00D4687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Distribution of eligible consumers and their consumption by distribution regions (excluding eligible consumers from transmission) is shown in Figure</w:t>
      </w:r>
      <w:r w:rsidR="00D46870" w:rsidRPr="00B260DC">
        <w:rPr>
          <w:rFonts w:asciiTheme="minorHAnsi" w:hAnsiTheme="minorHAnsi" w:cstheme="minorHAnsi"/>
          <w:sz w:val="24"/>
          <w:szCs w:val="24"/>
          <w:lang w:val="en-US"/>
        </w:rPr>
        <w:t xml:space="preserve"> 3.3. </w:t>
      </w:r>
      <w:r w:rsidRPr="00B260DC">
        <w:rPr>
          <w:rFonts w:asciiTheme="minorHAnsi" w:hAnsiTheme="minorHAnsi" w:cstheme="minorHAnsi"/>
          <w:sz w:val="24"/>
          <w:szCs w:val="24"/>
          <w:lang w:val="en-US"/>
        </w:rPr>
        <w:t xml:space="preserve">When the distribution is analyzed, it is seen that the highest number of eligible consumers is in </w:t>
      </w:r>
      <w:proofErr w:type="spellStart"/>
      <w:r w:rsidR="00D46870" w:rsidRPr="00B260DC">
        <w:rPr>
          <w:rFonts w:asciiTheme="minorHAnsi" w:hAnsiTheme="minorHAnsi" w:cstheme="minorHAnsi"/>
          <w:sz w:val="24"/>
          <w:szCs w:val="24"/>
          <w:lang w:val="en-US"/>
        </w:rPr>
        <w:t>Uludağ</w:t>
      </w:r>
      <w:proofErr w:type="spellEnd"/>
      <w:r w:rsidR="00D46870" w:rsidRPr="00B260DC">
        <w:rPr>
          <w:rFonts w:asciiTheme="minorHAnsi" w:hAnsiTheme="minorHAnsi" w:cstheme="minorHAnsi"/>
          <w:sz w:val="24"/>
          <w:szCs w:val="24"/>
          <w:lang w:val="en-US"/>
        </w:rPr>
        <w:t xml:space="preserve">, </w:t>
      </w:r>
      <w:proofErr w:type="spellStart"/>
      <w:r w:rsidR="00D46870" w:rsidRPr="00B260DC">
        <w:rPr>
          <w:rFonts w:asciiTheme="minorHAnsi" w:hAnsiTheme="minorHAnsi" w:cstheme="minorHAnsi"/>
          <w:sz w:val="24"/>
          <w:szCs w:val="24"/>
          <w:lang w:val="en-US"/>
        </w:rPr>
        <w:t>Boğaziçi</w:t>
      </w:r>
      <w:proofErr w:type="spellEnd"/>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and</w:t>
      </w:r>
      <w:r w:rsidR="00D46870" w:rsidRPr="00B260DC">
        <w:rPr>
          <w:rFonts w:asciiTheme="minorHAnsi" w:hAnsiTheme="minorHAnsi" w:cstheme="minorHAnsi"/>
          <w:sz w:val="24"/>
          <w:szCs w:val="24"/>
          <w:lang w:val="en-US"/>
        </w:rPr>
        <w:t xml:space="preserve"> </w:t>
      </w:r>
      <w:proofErr w:type="spellStart"/>
      <w:r w:rsidR="00D46870" w:rsidRPr="00B260DC">
        <w:rPr>
          <w:rFonts w:asciiTheme="minorHAnsi" w:hAnsiTheme="minorHAnsi" w:cstheme="minorHAnsi"/>
          <w:sz w:val="24"/>
          <w:szCs w:val="24"/>
          <w:lang w:val="en-US"/>
        </w:rPr>
        <w:t>Toroslar</w:t>
      </w:r>
      <w:proofErr w:type="spellEnd"/>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regions.</w:t>
      </w:r>
      <w:r w:rsidR="00D46870" w:rsidRPr="00B260DC">
        <w:rPr>
          <w:rFonts w:asciiTheme="minorHAnsi" w:hAnsiTheme="minorHAnsi" w:cstheme="minorHAnsi"/>
          <w:sz w:val="24"/>
          <w:szCs w:val="24"/>
          <w:lang w:val="en-US"/>
        </w:rPr>
        <w:t xml:space="preserve"> </w:t>
      </w:r>
    </w:p>
    <w:p w14:paraId="03124729" w14:textId="77777777" w:rsidR="00D46870" w:rsidRPr="00B260DC" w:rsidRDefault="00D46870" w:rsidP="00D46870">
      <w:pPr>
        <w:spacing w:line="360" w:lineRule="auto"/>
        <w:ind w:firstLine="708"/>
        <w:jc w:val="both"/>
        <w:rPr>
          <w:rFonts w:asciiTheme="minorHAnsi" w:hAnsiTheme="minorHAnsi" w:cstheme="minorHAnsi"/>
          <w:sz w:val="24"/>
          <w:szCs w:val="24"/>
          <w:lang w:val="en-US"/>
        </w:rPr>
      </w:pPr>
    </w:p>
    <w:p w14:paraId="6F4090A3" w14:textId="3BD62EF3" w:rsidR="00D46870" w:rsidRPr="00B260DC" w:rsidRDefault="004F111B" w:rsidP="00D46870">
      <w:pPr>
        <w:pStyle w:val="Balk6"/>
        <w:rPr>
          <w:lang w:val="en-US"/>
        </w:rPr>
      </w:pPr>
      <w:bookmarkStart w:id="754" w:name="_Toc76479037"/>
      <w:bookmarkStart w:id="755" w:name="_Toc404588254"/>
      <w:bookmarkStart w:id="756" w:name="_Toc432165756"/>
      <w:bookmarkStart w:id="757" w:name="_Toc450307005"/>
      <w:bookmarkStart w:id="758" w:name="_Toc450307116"/>
      <w:bookmarkStart w:id="759" w:name="_Toc450307940"/>
      <w:bookmarkStart w:id="760" w:name="_Toc487101665"/>
      <w:bookmarkStart w:id="761" w:name="_Toc12536032"/>
      <w:bookmarkStart w:id="762" w:name="_Toc42506782"/>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3</w:t>
      </w:r>
      <w:r w:rsidR="00D46870" w:rsidRPr="00B260DC">
        <w:rPr>
          <w:lang w:val="en-US"/>
        </w:rPr>
        <w:fldChar w:fldCharType="end"/>
      </w:r>
      <w:r w:rsidR="00D46870" w:rsidRPr="00B260DC">
        <w:rPr>
          <w:lang w:val="en-US"/>
        </w:rPr>
        <w:t>.</w:t>
      </w:r>
      <w:r w:rsidR="00D46870" w:rsidRPr="00B260DC">
        <w:rPr>
          <w:lang w:val="en-US"/>
        </w:rPr>
        <w:fldChar w:fldCharType="begin"/>
      </w:r>
      <w:r w:rsidR="00D46870" w:rsidRPr="00B260DC">
        <w:rPr>
          <w:lang w:val="en-US"/>
        </w:rPr>
        <w:instrText xml:space="preserve"> SEQ Şekil \* ARABIC \s 1 </w:instrText>
      </w:r>
      <w:r w:rsidR="00D46870" w:rsidRPr="00B260DC">
        <w:rPr>
          <w:lang w:val="en-US"/>
        </w:rPr>
        <w:fldChar w:fldCharType="separate"/>
      </w:r>
      <w:r w:rsidR="00D46870" w:rsidRPr="00B260DC">
        <w:rPr>
          <w:noProof/>
          <w:lang w:val="en-US"/>
        </w:rPr>
        <w:t>3</w:t>
      </w:r>
      <w:r w:rsidR="00D46870" w:rsidRPr="00B260DC">
        <w:rPr>
          <w:lang w:val="en-US"/>
        </w:rPr>
        <w:fldChar w:fldCharType="end"/>
      </w:r>
      <w:r w:rsidR="00D46870" w:rsidRPr="00B260DC">
        <w:rPr>
          <w:lang w:val="en-US"/>
        </w:rPr>
        <w:t xml:space="preserve">: </w:t>
      </w:r>
      <w:r w:rsidRPr="00B260DC">
        <w:rPr>
          <w:lang w:val="en-US"/>
        </w:rPr>
        <w:t>Distribution of Eligible Consumers and Their Consumptions by Distribution Regions in 2020</w:t>
      </w:r>
      <w:bookmarkEnd w:id="754"/>
      <w:r w:rsidRPr="00B260DC">
        <w:rPr>
          <w:lang w:val="en-US"/>
        </w:rPr>
        <w:t xml:space="preserve"> </w:t>
      </w:r>
      <w:bookmarkEnd w:id="755"/>
      <w:bookmarkEnd w:id="756"/>
      <w:bookmarkEnd w:id="757"/>
      <w:bookmarkEnd w:id="758"/>
      <w:bookmarkEnd w:id="759"/>
      <w:bookmarkEnd w:id="760"/>
      <w:bookmarkEnd w:id="761"/>
      <w:bookmarkEnd w:id="762"/>
    </w:p>
    <w:p w14:paraId="1AF9A585" w14:textId="1D7AA332" w:rsidR="00D46870" w:rsidRPr="00B260DC" w:rsidRDefault="00AA00DE" w:rsidP="00D46870">
      <w:pPr>
        <w:spacing w:line="360" w:lineRule="auto"/>
        <w:jc w:val="both"/>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1CE979BC" wp14:editId="66F6A1E5">
            <wp:extent cx="5730844" cy="3304540"/>
            <wp:effectExtent l="0" t="0" r="3810" b="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7035" cy="3308110"/>
                    </a:xfrm>
                    <a:prstGeom prst="rect">
                      <a:avLst/>
                    </a:prstGeom>
                    <a:noFill/>
                  </pic:spPr>
                </pic:pic>
              </a:graphicData>
            </a:graphic>
          </wp:inline>
        </w:drawing>
      </w:r>
    </w:p>
    <w:p w14:paraId="764FA3DF" w14:textId="5D4D529B" w:rsidR="00D46870" w:rsidRPr="00B260DC" w:rsidRDefault="004F111B" w:rsidP="0096625A">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Considering the distribution of the consumption of eligible consumers on the basis of distribution regions</w:t>
      </w:r>
      <w:r w:rsidR="00D46870" w:rsidRPr="00B260DC">
        <w:rPr>
          <w:rFonts w:asciiTheme="minorHAnsi" w:hAnsiTheme="minorHAnsi" w:cstheme="minorHAnsi"/>
          <w:sz w:val="24"/>
          <w:szCs w:val="24"/>
          <w:lang w:val="en-US"/>
        </w:rPr>
        <w:t xml:space="preserve">, </w:t>
      </w:r>
      <w:proofErr w:type="spellStart"/>
      <w:r w:rsidRPr="00B260DC">
        <w:rPr>
          <w:rFonts w:asciiTheme="minorHAnsi" w:hAnsiTheme="minorHAnsi" w:cstheme="minorHAnsi"/>
          <w:sz w:val="24"/>
          <w:szCs w:val="24"/>
          <w:lang w:val="en-US"/>
        </w:rPr>
        <w:t>Boğaziçi</w:t>
      </w:r>
      <w:proofErr w:type="spellEnd"/>
      <w:r w:rsidRPr="00B260DC">
        <w:rPr>
          <w:rFonts w:asciiTheme="minorHAnsi" w:hAnsiTheme="minorHAnsi" w:cstheme="minorHAnsi"/>
          <w:sz w:val="24"/>
          <w:szCs w:val="24"/>
          <w:lang w:val="en-US"/>
        </w:rPr>
        <w:t xml:space="preserve">, GDZ, </w:t>
      </w:r>
      <w:proofErr w:type="spellStart"/>
      <w:r w:rsidRPr="00B260DC">
        <w:rPr>
          <w:rFonts w:asciiTheme="minorHAnsi" w:hAnsiTheme="minorHAnsi" w:cstheme="minorHAnsi"/>
          <w:sz w:val="24"/>
          <w:szCs w:val="24"/>
          <w:lang w:val="en-US"/>
        </w:rPr>
        <w:t>Uludağ</w:t>
      </w:r>
      <w:proofErr w:type="spellEnd"/>
      <w:r w:rsidRPr="00B260DC">
        <w:rPr>
          <w:rFonts w:asciiTheme="minorHAnsi" w:hAnsiTheme="minorHAnsi" w:cstheme="minorHAnsi"/>
          <w:sz w:val="24"/>
          <w:szCs w:val="24"/>
          <w:lang w:val="en-US"/>
        </w:rPr>
        <w:t xml:space="preserve"> and </w:t>
      </w:r>
      <w:proofErr w:type="spellStart"/>
      <w:r w:rsidRPr="00B260DC">
        <w:rPr>
          <w:rFonts w:asciiTheme="minorHAnsi" w:hAnsiTheme="minorHAnsi" w:cstheme="minorHAnsi"/>
          <w:sz w:val="24"/>
          <w:szCs w:val="24"/>
          <w:lang w:val="en-US"/>
        </w:rPr>
        <w:t>Başkent</w:t>
      </w:r>
      <w:proofErr w:type="spellEnd"/>
      <w:r w:rsidRPr="00B260DC">
        <w:rPr>
          <w:rFonts w:asciiTheme="minorHAnsi" w:hAnsiTheme="minorHAnsi" w:cstheme="minorHAnsi"/>
          <w:sz w:val="24"/>
          <w:szCs w:val="24"/>
          <w:lang w:val="en-US"/>
        </w:rPr>
        <w:t xml:space="preserve"> constitute the four regions with the highest consumption.</w:t>
      </w:r>
      <w:r w:rsidR="00D46870" w:rsidRPr="00B260DC">
        <w:rPr>
          <w:rFonts w:asciiTheme="minorHAnsi" w:hAnsiTheme="minorHAnsi" w:cstheme="minorHAnsi"/>
          <w:sz w:val="24"/>
          <w:szCs w:val="24"/>
          <w:lang w:val="en-US"/>
        </w:rPr>
        <w:t xml:space="preserve"> </w:t>
      </w:r>
      <w:bookmarkStart w:id="763" w:name="_Toc404588256"/>
      <w:bookmarkStart w:id="764" w:name="_Toc432165757"/>
      <w:bookmarkStart w:id="765" w:name="_Toc450307006"/>
      <w:bookmarkStart w:id="766" w:name="_Toc450307117"/>
      <w:bookmarkStart w:id="767" w:name="_Toc450307941"/>
    </w:p>
    <w:bookmarkEnd w:id="763"/>
    <w:bookmarkEnd w:id="764"/>
    <w:bookmarkEnd w:id="765"/>
    <w:bookmarkEnd w:id="766"/>
    <w:bookmarkEnd w:id="767"/>
    <w:p w14:paraId="684EA9EE" w14:textId="25476699" w:rsidR="00D46870" w:rsidRPr="00B260DC" w:rsidRDefault="006E2D95" w:rsidP="00D4687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Figure</w:t>
      </w:r>
      <w:r w:rsidR="00D46870" w:rsidRPr="00B260DC">
        <w:rPr>
          <w:rFonts w:asciiTheme="minorHAnsi" w:hAnsiTheme="minorHAnsi" w:cstheme="minorHAnsi"/>
          <w:sz w:val="24"/>
          <w:szCs w:val="24"/>
          <w:lang w:val="en-US"/>
        </w:rPr>
        <w:t xml:space="preserve"> 3.4 </w:t>
      </w:r>
      <w:r w:rsidR="00D53D93" w:rsidRPr="00B260DC">
        <w:rPr>
          <w:rFonts w:asciiTheme="minorHAnsi" w:hAnsiTheme="minorHAnsi" w:cstheme="minorHAnsi"/>
          <w:sz w:val="24"/>
          <w:szCs w:val="24"/>
          <w:lang w:val="en-US"/>
        </w:rPr>
        <w:t>shows the distribution of eligible consumer consumption by supplier type</w:t>
      </w:r>
      <w:r w:rsidR="00D46870" w:rsidRPr="00B260DC">
        <w:rPr>
          <w:rFonts w:asciiTheme="minorHAnsi" w:hAnsiTheme="minorHAnsi" w:cstheme="minorHAnsi"/>
          <w:sz w:val="24"/>
          <w:szCs w:val="24"/>
          <w:lang w:val="en-US"/>
        </w:rPr>
        <w:t xml:space="preserve">. </w:t>
      </w:r>
    </w:p>
    <w:p w14:paraId="2CD9FC7C" w14:textId="63E033C8" w:rsidR="00D46870" w:rsidRPr="00B260DC" w:rsidRDefault="006E2D95" w:rsidP="00D46870">
      <w:pPr>
        <w:pStyle w:val="Balk6"/>
        <w:rPr>
          <w:rFonts w:asciiTheme="minorHAnsi" w:hAnsiTheme="minorHAnsi" w:cstheme="minorHAnsi"/>
          <w:szCs w:val="24"/>
          <w:lang w:val="en-US"/>
        </w:rPr>
      </w:pPr>
      <w:bookmarkStart w:id="768" w:name="_Toc487101667"/>
      <w:bookmarkStart w:id="769" w:name="_Toc12536033"/>
      <w:bookmarkStart w:id="770" w:name="_Toc42506783"/>
      <w:bookmarkStart w:id="771" w:name="_Toc76479038"/>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lang w:val="en-US"/>
        </w:rPr>
        <w:t>3</w:t>
      </w:r>
      <w:r w:rsidR="00D46870" w:rsidRPr="00B260DC">
        <w:rPr>
          <w:lang w:val="en-US"/>
        </w:rPr>
        <w:fldChar w:fldCharType="end"/>
      </w:r>
      <w:r w:rsidR="00D46870" w:rsidRPr="00B260DC">
        <w:rPr>
          <w:lang w:val="en-US"/>
        </w:rPr>
        <w:t xml:space="preserve">.4: </w:t>
      </w:r>
      <w:r w:rsidRPr="00B260DC">
        <w:rPr>
          <w:lang w:val="en-US"/>
        </w:rPr>
        <w:t xml:space="preserve">Distribution of Eligible Consumer Consumption by Supplier Type </w:t>
      </w:r>
      <w:r w:rsidR="00D46870" w:rsidRPr="00B260DC">
        <w:rPr>
          <w:lang w:val="en-US"/>
        </w:rPr>
        <w:t>(%)</w:t>
      </w:r>
      <w:bookmarkEnd w:id="768"/>
      <w:bookmarkEnd w:id="769"/>
      <w:bookmarkEnd w:id="770"/>
      <w:bookmarkEnd w:id="771"/>
      <w:r w:rsidR="00D46870" w:rsidRPr="00B260DC">
        <w:rPr>
          <w:lang w:val="en-US"/>
        </w:rPr>
        <w:t xml:space="preserve"> </w:t>
      </w:r>
    </w:p>
    <w:p w14:paraId="41B7DF8A" w14:textId="18547AC1" w:rsidR="00D46870" w:rsidRPr="00B260DC" w:rsidRDefault="00AA00DE" w:rsidP="00D46870">
      <w:pPr>
        <w:spacing w:line="360" w:lineRule="auto"/>
        <w:jc w:val="both"/>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0BF67453" wp14:editId="0480F885">
            <wp:extent cx="5126990" cy="3115310"/>
            <wp:effectExtent l="0" t="0" r="0" b="889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126990" cy="3115310"/>
                    </a:xfrm>
                    <a:prstGeom prst="rect">
                      <a:avLst/>
                    </a:prstGeom>
                    <a:noFill/>
                  </pic:spPr>
                </pic:pic>
              </a:graphicData>
            </a:graphic>
          </wp:inline>
        </w:drawing>
      </w:r>
    </w:p>
    <w:p w14:paraId="46077757" w14:textId="4BA3C6D5" w:rsidR="00D46870" w:rsidRPr="00B260DC" w:rsidRDefault="006E2D95" w:rsidP="00D4687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number of eligible consumers which switched their suppliers and their consumption change on a monthly basis are shown in Figure</w:t>
      </w:r>
      <w:r w:rsidR="00D46870" w:rsidRPr="00B260DC">
        <w:rPr>
          <w:rFonts w:asciiTheme="minorHAnsi" w:hAnsiTheme="minorHAnsi" w:cstheme="minorHAnsi"/>
          <w:sz w:val="24"/>
          <w:szCs w:val="24"/>
          <w:lang w:val="en-US"/>
        </w:rPr>
        <w:t xml:space="preserve"> 3.</w:t>
      </w:r>
      <w:r w:rsidRPr="00B260DC">
        <w:rPr>
          <w:rFonts w:asciiTheme="minorHAnsi" w:hAnsiTheme="minorHAnsi" w:cstheme="minorHAnsi"/>
          <w:sz w:val="24"/>
          <w:szCs w:val="24"/>
          <w:lang w:val="en-US"/>
        </w:rPr>
        <w:t>5.</w:t>
      </w:r>
    </w:p>
    <w:p w14:paraId="277A2604" w14:textId="6AFDB0D4" w:rsidR="00D46870" w:rsidRPr="00B260DC" w:rsidRDefault="006E2D95" w:rsidP="00D46870">
      <w:pPr>
        <w:pStyle w:val="Balk6"/>
        <w:rPr>
          <w:lang w:val="en-US"/>
        </w:rPr>
      </w:pPr>
      <w:bookmarkStart w:id="772" w:name="_Toc487101668"/>
      <w:bookmarkStart w:id="773" w:name="_Toc12536034"/>
      <w:bookmarkStart w:id="774" w:name="_Toc42506784"/>
      <w:bookmarkStart w:id="775" w:name="_Toc76479039"/>
      <w:r w:rsidRPr="00B260DC">
        <w:rPr>
          <w:lang w:val="en-US"/>
        </w:rPr>
        <w:t>Figure</w:t>
      </w:r>
      <w:r w:rsidR="00D46870" w:rsidRPr="00B260DC">
        <w:rPr>
          <w:lang w:val="en-US"/>
        </w:rPr>
        <w:t xml:space="preserve"> </w:t>
      </w:r>
      <w:r w:rsidR="00D46870" w:rsidRPr="00B260DC">
        <w:rPr>
          <w:lang w:val="en-US"/>
        </w:rPr>
        <w:fldChar w:fldCharType="begin"/>
      </w:r>
      <w:r w:rsidR="00D46870" w:rsidRPr="00B260DC">
        <w:rPr>
          <w:lang w:val="en-US"/>
        </w:rPr>
        <w:instrText xml:space="preserve"> STYLEREF 1 \s </w:instrText>
      </w:r>
      <w:r w:rsidR="00D46870" w:rsidRPr="00B260DC">
        <w:rPr>
          <w:lang w:val="en-US"/>
        </w:rPr>
        <w:fldChar w:fldCharType="separate"/>
      </w:r>
      <w:r w:rsidR="00D46870" w:rsidRPr="00B260DC">
        <w:rPr>
          <w:noProof/>
          <w:lang w:val="en-US"/>
        </w:rPr>
        <w:t>3</w:t>
      </w:r>
      <w:r w:rsidR="00D46870" w:rsidRPr="00B260DC">
        <w:rPr>
          <w:lang w:val="en-US"/>
        </w:rPr>
        <w:fldChar w:fldCharType="end"/>
      </w:r>
      <w:r w:rsidR="00D46870" w:rsidRPr="00B260DC">
        <w:rPr>
          <w:lang w:val="en-US"/>
        </w:rPr>
        <w:t xml:space="preserve">.5: </w:t>
      </w:r>
      <w:r w:rsidRPr="00B260DC">
        <w:rPr>
          <w:lang w:val="en-US"/>
        </w:rPr>
        <w:t xml:space="preserve">Monthly Changes in Number and Consumptions of Eligible Consumers Switching Their Supplier </w:t>
      </w:r>
      <w:r w:rsidR="00D46870" w:rsidRPr="00B260DC">
        <w:rPr>
          <w:lang w:val="en-US"/>
        </w:rPr>
        <w:t>(</w:t>
      </w:r>
      <w:r w:rsidRPr="00B260DC">
        <w:rPr>
          <w:lang w:val="en-US"/>
        </w:rPr>
        <w:t>Number</w:t>
      </w:r>
      <w:r w:rsidR="00D46870" w:rsidRPr="00B260DC">
        <w:rPr>
          <w:lang w:val="en-US"/>
        </w:rPr>
        <w:t>-MWh)</w:t>
      </w:r>
      <w:bookmarkEnd w:id="772"/>
      <w:bookmarkEnd w:id="773"/>
      <w:bookmarkEnd w:id="774"/>
      <w:bookmarkEnd w:id="775"/>
    </w:p>
    <w:p w14:paraId="14112007" w14:textId="7AD39CD2" w:rsidR="00D46870" w:rsidRPr="00B260DC" w:rsidRDefault="00AA00DE" w:rsidP="00D46870">
      <w:pPr>
        <w:spacing w:line="360" w:lineRule="auto"/>
        <w:jc w:val="both"/>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2F32323E" wp14:editId="1F96A14D">
            <wp:extent cx="5069941" cy="2644221"/>
            <wp:effectExtent l="0" t="0" r="0" b="3810"/>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82456" cy="2650748"/>
                    </a:xfrm>
                    <a:prstGeom prst="rect">
                      <a:avLst/>
                    </a:prstGeom>
                    <a:noFill/>
                  </pic:spPr>
                </pic:pic>
              </a:graphicData>
            </a:graphic>
          </wp:inline>
        </w:drawing>
      </w:r>
    </w:p>
    <w:p w14:paraId="70066556" w14:textId="47D0A888" w:rsidR="00D46870" w:rsidRPr="00B260DC" w:rsidRDefault="00C121A3" w:rsidP="00C121A3">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 xml:space="preserve">The number of eligible consumers switched their suppliers in 2020 was </w:t>
      </w:r>
      <w:r w:rsidR="00D46870" w:rsidRPr="00B260DC">
        <w:rPr>
          <w:rFonts w:asciiTheme="minorHAnsi" w:hAnsiTheme="minorHAnsi" w:cstheme="minorHAnsi"/>
          <w:sz w:val="24"/>
          <w:szCs w:val="24"/>
          <w:lang w:val="en-US"/>
        </w:rPr>
        <w:t>97.656</w:t>
      </w:r>
      <w:r w:rsidRPr="00B260DC">
        <w:rPr>
          <w:rFonts w:asciiTheme="minorHAnsi" w:hAnsiTheme="minorHAnsi" w:cstheme="minorHAnsi"/>
          <w:sz w:val="24"/>
          <w:szCs w:val="24"/>
          <w:lang w:val="en-US"/>
        </w:rPr>
        <w:t xml:space="preserve"> and their total consumption was </w:t>
      </w:r>
      <w:r w:rsidR="00D46870" w:rsidRPr="00B260DC">
        <w:rPr>
          <w:rFonts w:asciiTheme="minorHAnsi" w:hAnsiTheme="minorHAnsi" w:cstheme="minorHAnsi"/>
          <w:sz w:val="24"/>
          <w:szCs w:val="24"/>
          <w:lang w:val="en-US"/>
        </w:rPr>
        <w:t xml:space="preserve">2,35 </w:t>
      </w:r>
      <w:proofErr w:type="spellStart"/>
      <w:r w:rsidR="00D46870" w:rsidRPr="00B260DC">
        <w:rPr>
          <w:rFonts w:asciiTheme="minorHAnsi" w:hAnsiTheme="minorHAnsi" w:cstheme="minorHAnsi"/>
          <w:sz w:val="24"/>
          <w:szCs w:val="24"/>
          <w:lang w:val="en-US"/>
        </w:rPr>
        <w:t>TWh</w:t>
      </w:r>
      <w:proofErr w:type="spellEnd"/>
      <w:r w:rsidR="000B21D0">
        <w:rPr>
          <w:rFonts w:asciiTheme="minorHAnsi" w:hAnsiTheme="minorHAnsi" w:cstheme="minorHAnsi"/>
          <w:sz w:val="24"/>
          <w:szCs w:val="24"/>
          <w:lang w:val="en-US"/>
        </w:rPr>
        <w:t>.,</w:t>
      </w:r>
      <w:r w:rsidR="000B21D0" w:rsidRPr="00B260DC">
        <w:rPr>
          <w:rFonts w:asciiTheme="minorHAnsi" w:hAnsiTheme="minorHAnsi" w:cstheme="minorHAnsi"/>
          <w:sz w:val="24"/>
          <w:szCs w:val="24"/>
          <w:lang w:val="en-US"/>
        </w:rPr>
        <w:t xml:space="preserve"> which</w:t>
      </w:r>
      <w:r w:rsidR="00D4687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corresponds to 1% of total invoiced consumption. </w:t>
      </w:r>
    </w:p>
    <w:p w14:paraId="406A884E" w14:textId="6A7CE30E" w:rsidR="00D46870" w:rsidRPr="00B260DC" w:rsidRDefault="00D46870" w:rsidP="00D4687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Tabl</w:t>
      </w:r>
      <w:r w:rsidR="00C121A3" w:rsidRPr="00B260DC">
        <w:rPr>
          <w:rFonts w:asciiTheme="minorHAnsi" w:hAnsiTheme="minorHAnsi" w:cstheme="minorHAnsi"/>
          <w:sz w:val="24"/>
          <w:szCs w:val="24"/>
          <w:lang w:val="en-US"/>
        </w:rPr>
        <w:t>e</w:t>
      </w:r>
      <w:r w:rsidRPr="00B260DC">
        <w:rPr>
          <w:rFonts w:asciiTheme="minorHAnsi" w:hAnsiTheme="minorHAnsi" w:cstheme="minorHAnsi"/>
          <w:sz w:val="24"/>
          <w:szCs w:val="24"/>
          <w:lang w:val="en-US"/>
        </w:rPr>
        <w:t xml:space="preserve"> 3.3 </w:t>
      </w:r>
      <w:r w:rsidR="00C121A3" w:rsidRPr="00B260DC">
        <w:rPr>
          <w:rFonts w:asciiTheme="minorHAnsi" w:hAnsiTheme="minorHAnsi" w:cstheme="minorHAnsi"/>
          <w:sz w:val="24"/>
          <w:szCs w:val="24"/>
          <w:lang w:val="en-US"/>
        </w:rPr>
        <w:t>shows the distribution of eligible consumers' supplier changes by supplier type</w:t>
      </w:r>
      <w:r w:rsidRPr="00B260DC">
        <w:rPr>
          <w:rFonts w:asciiTheme="minorHAnsi" w:hAnsiTheme="minorHAnsi" w:cstheme="minorHAnsi"/>
          <w:sz w:val="24"/>
          <w:szCs w:val="24"/>
          <w:lang w:val="en-US"/>
        </w:rPr>
        <w:t xml:space="preserve">. </w:t>
      </w:r>
      <w:r w:rsidR="00F729CE" w:rsidRPr="00B260DC">
        <w:rPr>
          <w:rFonts w:asciiTheme="minorHAnsi" w:hAnsiTheme="minorHAnsi" w:cstheme="minorHAnsi"/>
          <w:sz w:val="24"/>
          <w:szCs w:val="24"/>
          <w:lang w:val="en-US"/>
        </w:rPr>
        <w:t>It is seen that majority of supplier changes are consumers who switched to regulated tariffs.</w:t>
      </w:r>
    </w:p>
    <w:p w14:paraId="51FC001C" w14:textId="241B377B" w:rsidR="00D46870" w:rsidRPr="00B260DC" w:rsidRDefault="00D46870" w:rsidP="006E2D95">
      <w:pPr>
        <w:pStyle w:val="Balk5"/>
        <w:rPr>
          <w:lang w:val="en-US"/>
        </w:rPr>
      </w:pPr>
      <w:bookmarkStart w:id="776" w:name="_Toc487101591"/>
      <w:bookmarkStart w:id="777" w:name="_Toc42506707"/>
      <w:bookmarkStart w:id="778" w:name="_Toc76478961"/>
      <w:r w:rsidRPr="00B260DC">
        <w:rPr>
          <w:lang w:val="en-US"/>
        </w:rPr>
        <w:t>Tabl</w:t>
      </w:r>
      <w:r w:rsidR="006E2D95" w:rsidRPr="00B260DC">
        <w:rPr>
          <w:lang w:val="en-US"/>
        </w:rPr>
        <w:t>e</w:t>
      </w:r>
      <w:r w:rsidRPr="00B260DC">
        <w:rPr>
          <w:lang w:val="en-US"/>
        </w:rPr>
        <w:t xml:space="preserve"> 3.3: </w:t>
      </w:r>
      <w:bookmarkEnd w:id="776"/>
      <w:bookmarkEnd w:id="777"/>
      <w:r w:rsidR="006E2D95" w:rsidRPr="00B260DC">
        <w:rPr>
          <w:lang w:val="en-US"/>
        </w:rPr>
        <w:t>Distribution of Eligible Consumers' Supplier Changes by Supplier Type</w:t>
      </w:r>
      <w:bookmarkEnd w:id="778"/>
    </w:p>
    <w:tbl>
      <w:tblPr>
        <w:tblW w:w="5007" w:type="pct"/>
        <w:tblLayout w:type="fixed"/>
        <w:tblCellMar>
          <w:left w:w="70" w:type="dxa"/>
          <w:right w:w="70" w:type="dxa"/>
        </w:tblCellMar>
        <w:tblLook w:val="04A0" w:firstRow="1" w:lastRow="0" w:firstColumn="1" w:lastColumn="0" w:noHBand="0" w:noVBand="1"/>
      </w:tblPr>
      <w:tblGrid>
        <w:gridCol w:w="2117"/>
        <w:gridCol w:w="1412"/>
        <w:gridCol w:w="1564"/>
        <w:gridCol w:w="1561"/>
        <w:gridCol w:w="1274"/>
        <w:gridCol w:w="1135"/>
      </w:tblGrid>
      <w:tr w:rsidR="00D46870" w:rsidRPr="00B260DC" w14:paraId="52719B12" w14:textId="77777777" w:rsidTr="006E2D95">
        <w:trPr>
          <w:trHeight w:val="315"/>
        </w:trPr>
        <w:tc>
          <w:tcPr>
            <w:tcW w:w="1168"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B9D21F7" w14:textId="7E5B2F03" w:rsidR="00D46870" w:rsidRPr="00B260DC" w:rsidRDefault="006E2D95" w:rsidP="00D46870">
            <w:pPr>
              <w:spacing w:after="0" w:line="240" w:lineRule="auto"/>
              <w:jc w:val="center"/>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Former Supplier Type</w:t>
            </w:r>
          </w:p>
        </w:tc>
        <w:tc>
          <w:tcPr>
            <w:tcW w:w="3206" w:type="pct"/>
            <w:gridSpan w:val="4"/>
            <w:tcBorders>
              <w:top w:val="single" w:sz="8" w:space="0" w:color="auto"/>
              <w:left w:val="nil"/>
              <w:bottom w:val="single" w:sz="8" w:space="0" w:color="auto"/>
              <w:right w:val="single" w:sz="8" w:space="0" w:color="000000"/>
            </w:tcBorders>
            <w:shd w:val="clear" w:color="000000" w:fill="FF0000"/>
            <w:noWrap/>
            <w:vAlign w:val="center"/>
            <w:hideMark/>
          </w:tcPr>
          <w:p w14:paraId="662CDADE" w14:textId="0F0780CF" w:rsidR="00D46870" w:rsidRPr="00B260DC" w:rsidRDefault="006E2D95" w:rsidP="00D46870">
            <w:pPr>
              <w:spacing w:after="0" w:line="240" w:lineRule="auto"/>
              <w:jc w:val="center"/>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New</w:t>
            </w:r>
            <w:r w:rsidR="00D46870" w:rsidRPr="00B260DC">
              <w:rPr>
                <w:rFonts w:ascii="Calibri" w:eastAsia="Times New Roman" w:hAnsi="Calibri" w:cs="Times New Roman"/>
                <w:b/>
                <w:bCs/>
                <w:color w:val="FFFFFF"/>
                <w:lang w:val="en-US" w:eastAsia="tr-TR" w:bidi="ar-SA"/>
              </w:rPr>
              <w:t xml:space="preserve"> </w:t>
            </w:r>
            <w:r w:rsidRPr="00B260DC">
              <w:rPr>
                <w:rFonts w:ascii="Calibri" w:eastAsia="Times New Roman" w:hAnsi="Calibri" w:cs="Times New Roman"/>
                <w:b/>
                <w:bCs/>
                <w:color w:val="FFFFFF"/>
                <w:lang w:val="en-US" w:eastAsia="tr-TR" w:bidi="ar-SA"/>
              </w:rPr>
              <w:t>Supplier Type</w:t>
            </w:r>
          </w:p>
        </w:tc>
        <w:tc>
          <w:tcPr>
            <w:tcW w:w="626"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1D56431" w14:textId="092D42A7" w:rsidR="00D46870" w:rsidRPr="00B260DC" w:rsidRDefault="00D46870" w:rsidP="00D46870">
            <w:pPr>
              <w:spacing w:after="0" w:line="240" w:lineRule="auto"/>
              <w:jc w:val="center"/>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G</w:t>
            </w:r>
            <w:r w:rsidR="006E2D95" w:rsidRPr="00B260DC">
              <w:rPr>
                <w:rFonts w:ascii="Calibri" w:eastAsia="Times New Roman" w:hAnsi="Calibri" w:cs="Times New Roman"/>
                <w:b/>
                <w:bCs/>
                <w:color w:val="FFFFFF"/>
                <w:lang w:val="en-US" w:eastAsia="tr-TR" w:bidi="ar-SA"/>
              </w:rPr>
              <w:t>rand Total</w:t>
            </w:r>
          </w:p>
        </w:tc>
      </w:tr>
      <w:tr w:rsidR="006E2D95" w:rsidRPr="00B260DC" w14:paraId="20EE1771" w14:textId="77777777" w:rsidTr="006E2D95">
        <w:trPr>
          <w:trHeight w:val="315"/>
        </w:trPr>
        <w:tc>
          <w:tcPr>
            <w:tcW w:w="1168" w:type="pct"/>
            <w:vMerge/>
            <w:tcBorders>
              <w:top w:val="single" w:sz="8" w:space="0" w:color="auto"/>
              <w:left w:val="single" w:sz="8" w:space="0" w:color="auto"/>
              <w:bottom w:val="single" w:sz="8" w:space="0" w:color="000000"/>
              <w:right w:val="single" w:sz="8" w:space="0" w:color="auto"/>
            </w:tcBorders>
            <w:vAlign w:val="center"/>
            <w:hideMark/>
          </w:tcPr>
          <w:p w14:paraId="6B56D143" w14:textId="77777777" w:rsidR="00D46870" w:rsidRPr="00B260DC" w:rsidRDefault="00D46870" w:rsidP="00D46870">
            <w:pPr>
              <w:spacing w:after="0" w:line="240" w:lineRule="auto"/>
              <w:rPr>
                <w:rFonts w:ascii="Calibri" w:eastAsia="Times New Roman" w:hAnsi="Calibri" w:cs="Times New Roman"/>
                <w:b/>
                <w:bCs/>
                <w:color w:val="FFFFFF"/>
                <w:lang w:val="en-US" w:eastAsia="tr-TR" w:bidi="ar-SA"/>
              </w:rPr>
            </w:pPr>
          </w:p>
        </w:tc>
        <w:tc>
          <w:tcPr>
            <w:tcW w:w="779" w:type="pct"/>
            <w:tcBorders>
              <w:top w:val="nil"/>
              <w:left w:val="nil"/>
              <w:bottom w:val="single" w:sz="8" w:space="0" w:color="auto"/>
              <w:right w:val="single" w:sz="8" w:space="0" w:color="auto"/>
            </w:tcBorders>
            <w:shd w:val="clear" w:color="000000" w:fill="FF0000"/>
            <w:noWrap/>
            <w:vAlign w:val="center"/>
            <w:hideMark/>
          </w:tcPr>
          <w:p w14:paraId="7CA6DB5E" w14:textId="593E7C72" w:rsidR="00D46870" w:rsidRPr="00B260DC" w:rsidRDefault="006E2D95" w:rsidP="00D46870">
            <w:pPr>
              <w:spacing w:after="0" w:line="240" w:lineRule="auto"/>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Other Supply</w:t>
            </w:r>
          </w:p>
        </w:tc>
        <w:tc>
          <w:tcPr>
            <w:tcW w:w="863" w:type="pct"/>
            <w:tcBorders>
              <w:top w:val="nil"/>
              <w:left w:val="nil"/>
              <w:bottom w:val="single" w:sz="8" w:space="0" w:color="auto"/>
              <w:right w:val="single" w:sz="8" w:space="0" w:color="auto"/>
            </w:tcBorders>
            <w:shd w:val="clear" w:color="000000" w:fill="FF0000"/>
            <w:noWrap/>
            <w:vAlign w:val="center"/>
            <w:hideMark/>
          </w:tcPr>
          <w:p w14:paraId="283A91DF" w14:textId="53FFE818" w:rsidR="00D46870" w:rsidRPr="00B260DC" w:rsidRDefault="006E2D95" w:rsidP="00D46870">
            <w:pPr>
              <w:spacing w:after="0" w:line="240" w:lineRule="auto"/>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Incumbent Supplier-K1</w:t>
            </w:r>
          </w:p>
        </w:tc>
        <w:tc>
          <w:tcPr>
            <w:tcW w:w="861" w:type="pct"/>
            <w:tcBorders>
              <w:top w:val="nil"/>
              <w:left w:val="nil"/>
              <w:bottom w:val="single" w:sz="8" w:space="0" w:color="auto"/>
              <w:right w:val="single" w:sz="8" w:space="0" w:color="auto"/>
            </w:tcBorders>
            <w:shd w:val="clear" w:color="000000" w:fill="FF0000"/>
            <w:noWrap/>
            <w:vAlign w:val="center"/>
            <w:hideMark/>
          </w:tcPr>
          <w:p w14:paraId="69FAE111" w14:textId="1684457D" w:rsidR="00D46870" w:rsidRPr="00B260DC" w:rsidRDefault="006E2D95" w:rsidP="00D46870">
            <w:pPr>
              <w:spacing w:after="0" w:line="240" w:lineRule="auto"/>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Incumbent Supplier-K2</w:t>
            </w:r>
          </w:p>
        </w:tc>
        <w:tc>
          <w:tcPr>
            <w:tcW w:w="703" w:type="pct"/>
            <w:tcBorders>
              <w:top w:val="nil"/>
              <w:left w:val="nil"/>
              <w:bottom w:val="single" w:sz="8" w:space="0" w:color="auto"/>
              <w:right w:val="single" w:sz="8" w:space="0" w:color="auto"/>
            </w:tcBorders>
            <w:shd w:val="clear" w:color="000000" w:fill="FF0000"/>
            <w:noWrap/>
            <w:vAlign w:val="center"/>
            <w:hideMark/>
          </w:tcPr>
          <w:p w14:paraId="589926D6" w14:textId="25DE50C1" w:rsidR="00D46870" w:rsidRPr="00B260DC" w:rsidRDefault="006E2D95" w:rsidP="00D46870">
            <w:pPr>
              <w:spacing w:after="0" w:line="240" w:lineRule="auto"/>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Generation</w:t>
            </w:r>
          </w:p>
        </w:tc>
        <w:tc>
          <w:tcPr>
            <w:tcW w:w="626" w:type="pct"/>
            <w:vMerge/>
            <w:tcBorders>
              <w:top w:val="single" w:sz="8" w:space="0" w:color="auto"/>
              <w:left w:val="single" w:sz="8" w:space="0" w:color="auto"/>
              <w:bottom w:val="single" w:sz="8" w:space="0" w:color="000000"/>
              <w:right w:val="single" w:sz="8" w:space="0" w:color="auto"/>
            </w:tcBorders>
            <w:vAlign w:val="center"/>
            <w:hideMark/>
          </w:tcPr>
          <w:p w14:paraId="0673BB88" w14:textId="77777777" w:rsidR="00D46870" w:rsidRPr="00B260DC" w:rsidRDefault="00D46870" w:rsidP="00D46870">
            <w:pPr>
              <w:spacing w:after="0" w:line="240" w:lineRule="auto"/>
              <w:rPr>
                <w:rFonts w:ascii="Calibri" w:eastAsia="Times New Roman" w:hAnsi="Calibri" w:cs="Times New Roman"/>
                <w:b/>
                <w:bCs/>
                <w:color w:val="FFFFFF"/>
                <w:lang w:val="en-US" w:eastAsia="tr-TR" w:bidi="ar-SA"/>
              </w:rPr>
            </w:pPr>
          </w:p>
        </w:tc>
      </w:tr>
      <w:tr w:rsidR="006E2D95" w:rsidRPr="00B260DC" w14:paraId="2AA48A07" w14:textId="77777777" w:rsidTr="006E2D95">
        <w:trPr>
          <w:trHeight w:val="580"/>
        </w:trPr>
        <w:tc>
          <w:tcPr>
            <w:tcW w:w="1168" w:type="pct"/>
            <w:tcBorders>
              <w:top w:val="nil"/>
              <w:left w:val="single" w:sz="8" w:space="0" w:color="auto"/>
              <w:bottom w:val="single" w:sz="8" w:space="0" w:color="auto"/>
              <w:right w:val="single" w:sz="8" w:space="0" w:color="auto"/>
            </w:tcBorders>
            <w:shd w:val="clear" w:color="000000" w:fill="FF5050"/>
            <w:noWrap/>
            <w:vAlign w:val="center"/>
          </w:tcPr>
          <w:p w14:paraId="69060504" w14:textId="5104E677" w:rsidR="00D46870" w:rsidRPr="00B260DC" w:rsidRDefault="006E2D95" w:rsidP="00D46870">
            <w:pPr>
              <w:spacing w:after="0" w:line="240" w:lineRule="auto"/>
              <w:rPr>
                <w:rFonts w:ascii="Calibri" w:eastAsia="Times New Roman" w:hAnsi="Calibri" w:cs="Times New Roman"/>
                <w:color w:val="FFFFFF"/>
                <w:lang w:val="en-US" w:eastAsia="tr-TR" w:bidi="ar-SA"/>
              </w:rPr>
            </w:pPr>
            <w:r w:rsidRPr="00B260DC">
              <w:rPr>
                <w:rFonts w:ascii="Calibri" w:eastAsia="Times New Roman" w:hAnsi="Calibri" w:cs="Times New Roman"/>
                <w:color w:val="FFFFFF"/>
                <w:lang w:val="en-US" w:eastAsia="tr-TR" w:bidi="ar-SA"/>
              </w:rPr>
              <w:t>Other Supply</w:t>
            </w:r>
          </w:p>
        </w:tc>
        <w:tc>
          <w:tcPr>
            <w:tcW w:w="779" w:type="pct"/>
            <w:tcBorders>
              <w:top w:val="nil"/>
              <w:left w:val="nil"/>
              <w:bottom w:val="single" w:sz="8" w:space="0" w:color="auto"/>
              <w:right w:val="single" w:sz="8" w:space="0" w:color="auto"/>
            </w:tcBorders>
            <w:shd w:val="clear" w:color="auto" w:fill="auto"/>
            <w:noWrap/>
          </w:tcPr>
          <w:p w14:paraId="26FB68C9" w14:textId="77777777" w:rsidR="00D46870" w:rsidRPr="00B260DC" w:rsidRDefault="00D46870" w:rsidP="00D46870">
            <w:pPr>
              <w:jc w:val="right"/>
              <w:rPr>
                <w:lang w:val="en-US"/>
              </w:rPr>
            </w:pPr>
            <w:r w:rsidRPr="00B260DC">
              <w:rPr>
                <w:lang w:val="en-US"/>
              </w:rPr>
              <w:t>1.531</w:t>
            </w:r>
          </w:p>
        </w:tc>
        <w:tc>
          <w:tcPr>
            <w:tcW w:w="863" w:type="pct"/>
            <w:tcBorders>
              <w:top w:val="nil"/>
              <w:left w:val="nil"/>
              <w:bottom w:val="single" w:sz="8" w:space="0" w:color="auto"/>
              <w:right w:val="single" w:sz="8" w:space="0" w:color="auto"/>
            </w:tcBorders>
            <w:shd w:val="clear" w:color="auto" w:fill="auto"/>
            <w:noWrap/>
          </w:tcPr>
          <w:p w14:paraId="15EFA3F0" w14:textId="77777777" w:rsidR="00D46870" w:rsidRPr="00B260DC" w:rsidRDefault="00D46870" w:rsidP="00D46870">
            <w:pPr>
              <w:jc w:val="right"/>
              <w:rPr>
                <w:lang w:val="en-US"/>
              </w:rPr>
            </w:pPr>
            <w:r w:rsidRPr="00B260DC">
              <w:rPr>
                <w:lang w:val="en-US"/>
              </w:rPr>
              <w:t>12.134</w:t>
            </w:r>
          </w:p>
        </w:tc>
        <w:tc>
          <w:tcPr>
            <w:tcW w:w="861" w:type="pct"/>
            <w:tcBorders>
              <w:top w:val="nil"/>
              <w:left w:val="nil"/>
              <w:bottom w:val="single" w:sz="8" w:space="0" w:color="auto"/>
              <w:right w:val="single" w:sz="8" w:space="0" w:color="auto"/>
            </w:tcBorders>
            <w:shd w:val="clear" w:color="auto" w:fill="auto"/>
            <w:noWrap/>
          </w:tcPr>
          <w:p w14:paraId="2570FB84" w14:textId="77777777" w:rsidR="00D46870" w:rsidRPr="00B260DC" w:rsidRDefault="00D46870" w:rsidP="00D46870">
            <w:pPr>
              <w:jc w:val="right"/>
              <w:rPr>
                <w:lang w:val="en-US"/>
              </w:rPr>
            </w:pPr>
            <w:r w:rsidRPr="00B260DC">
              <w:rPr>
                <w:lang w:val="en-US"/>
              </w:rPr>
              <w:t>2.353</w:t>
            </w:r>
          </w:p>
        </w:tc>
        <w:tc>
          <w:tcPr>
            <w:tcW w:w="703" w:type="pct"/>
            <w:tcBorders>
              <w:top w:val="nil"/>
              <w:left w:val="nil"/>
              <w:bottom w:val="single" w:sz="8" w:space="0" w:color="auto"/>
              <w:right w:val="single" w:sz="8" w:space="0" w:color="auto"/>
            </w:tcBorders>
            <w:shd w:val="clear" w:color="auto" w:fill="auto"/>
            <w:noWrap/>
          </w:tcPr>
          <w:p w14:paraId="7A6DBBCF" w14:textId="77777777" w:rsidR="00D46870" w:rsidRPr="00B260DC" w:rsidRDefault="00D46870" w:rsidP="00D46870">
            <w:pPr>
              <w:jc w:val="right"/>
              <w:rPr>
                <w:lang w:val="en-US"/>
              </w:rPr>
            </w:pPr>
            <w:r w:rsidRPr="00B260DC">
              <w:rPr>
                <w:lang w:val="en-US"/>
              </w:rPr>
              <w:t>634</w:t>
            </w:r>
          </w:p>
        </w:tc>
        <w:tc>
          <w:tcPr>
            <w:tcW w:w="626" w:type="pct"/>
            <w:tcBorders>
              <w:top w:val="nil"/>
              <w:left w:val="nil"/>
              <w:bottom w:val="single" w:sz="8" w:space="0" w:color="auto"/>
              <w:right w:val="single" w:sz="8" w:space="0" w:color="auto"/>
            </w:tcBorders>
            <w:shd w:val="clear" w:color="auto" w:fill="auto"/>
            <w:noWrap/>
          </w:tcPr>
          <w:p w14:paraId="5ECAF1A1" w14:textId="77777777" w:rsidR="00D46870" w:rsidRPr="00B260DC" w:rsidRDefault="00D46870" w:rsidP="00D46870">
            <w:pPr>
              <w:jc w:val="right"/>
              <w:rPr>
                <w:lang w:val="en-US"/>
              </w:rPr>
            </w:pPr>
            <w:r w:rsidRPr="00B260DC">
              <w:rPr>
                <w:lang w:val="en-US"/>
              </w:rPr>
              <w:t>16.652</w:t>
            </w:r>
          </w:p>
        </w:tc>
      </w:tr>
      <w:tr w:rsidR="006E2D95" w:rsidRPr="00B260DC" w14:paraId="4B668487" w14:textId="77777777" w:rsidTr="006E2D95">
        <w:trPr>
          <w:trHeight w:val="580"/>
        </w:trPr>
        <w:tc>
          <w:tcPr>
            <w:tcW w:w="1168" w:type="pct"/>
            <w:tcBorders>
              <w:top w:val="nil"/>
              <w:left w:val="single" w:sz="8" w:space="0" w:color="auto"/>
              <w:bottom w:val="single" w:sz="8" w:space="0" w:color="auto"/>
              <w:right w:val="single" w:sz="8" w:space="0" w:color="auto"/>
            </w:tcBorders>
            <w:shd w:val="clear" w:color="000000" w:fill="FF5050"/>
            <w:noWrap/>
            <w:vAlign w:val="center"/>
          </w:tcPr>
          <w:p w14:paraId="054FEE89" w14:textId="09C59599" w:rsidR="00D46870" w:rsidRPr="00B260DC" w:rsidRDefault="006E2D95" w:rsidP="00D46870">
            <w:pPr>
              <w:spacing w:after="0" w:line="240" w:lineRule="auto"/>
              <w:rPr>
                <w:rFonts w:ascii="Calibri" w:eastAsia="Times New Roman" w:hAnsi="Calibri" w:cs="Times New Roman"/>
                <w:color w:val="FFFFFF"/>
                <w:lang w:val="en-US" w:eastAsia="tr-TR" w:bidi="ar-SA"/>
              </w:rPr>
            </w:pPr>
            <w:r w:rsidRPr="00B260DC">
              <w:rPr>
                <w:rFonts w:ascii="Calibri" w:eastAsia="Times New Roman" w:hAnsi="Calibri" w:cs="Times New Roman"/>
                <w:color w:val="FFFFFF"/>
                <w:lang w:val="en-US" w:eastAsia="tr-TR" w:bidi="ar-SA"/>
              </w:rPr>
              <w:t>Incumbent Supplier-K2</w:t>
            </w:r>
          </w:p>
        </w:tc>
        <w:tc>
          <w:tcPr>
            <w:tcW w:w="779" w:type="pct"/>
            <w:tcBorders>
              <w:top w:val="nil"/>
              <w:left w:val="nil"/>
              <w:bottom w:val="single" w:sz="8" w:space="0" w:color="auto"/>
              <w:right w:val="single" w:sz="8" w:space="0" w:color="auto"/>
            </w:tcBorders>
            <w:shd w:val="clear" w:color="auto" w:fill="auto"/>
            <w:noWrap/>
          </w:tcPr>
          <w:p w14:paraId="667EB5E4" w14:textId="77777777" w:rsidR="00D46870" w:rsidRPr="00B260DC" w:rsidRDefault="00D46870" w:rsidP="00D46870">
            <w:pPr>
              <w:jc w:val="right"/>
              <w:rPr>
                <w:lang w:val="en-US"/>
              </w:rPr>
            </w:pPr>
            <w:r w:rsidRPr="00B260DC">
              <w:rPr>
                <w:lang w:val="en-US"/>
              </w:rPr>
              <w:t>5.447</w:t>
            </w:r>
          </w:p>
        </w:tc>
        <w:tc>
          <w:tcPr>
            <w:tcW w:w="863" w:type="pct"/>
            <w:tcBorders>
              <w:top w:val="nil"/>
              <w:left w:val="nil"/>
              <w:bottom w:val="single" w:sz="8" w:space="0" w:color="auto"/>
              <w:right w:val="single" w:sz="8" w:space="0" w:color="auto"/>
            </w:tcBorders>
            <w:shd w:val="clear" w:color="auto" w:fill="auto"/>
            <w:noWrap/>
          </w:tcPr>
          <w:p w14:paraId="2614C78B" w14:textId="77777777" w:rsidR="00D46870" w:rsidRPr="00B260DC" w:rsidRDefault="00D46870" w:rsidP="00D46870">
            <w:pPr>
              <w:jc w:val="right"/>
              <w:rPr>
                <w:lang w:val="en-US"/>
              </w:rPr>
            </w:pPr>
            <w:r w:rsidRPr="00B260DC">
              <w:rPr>
                <w:lang w:val="en-US"/>
              </w:rPr>
              <w:t>63.757</w:t>
            </w:r>
          </w:p>
        </w:tc>
        <w:tc>
          <w:tcPr>
            <w:tcW w:w="861" w:type="pct"/>
            <w:tcBorders>
              <w:top w:val="nil"/>
              <w:left w:val="nil"/>
              <w:bottom w:val="single" w:sz="8" w:space="0" w:color="auto"/>
              <w:right w:val="single" w:sz="8" w:space="0" w:color="auto"/>
            </w:tcBorders>
            <w:shd w:val="clear" w:color="auto" w:fill="auto"/>
            <w:noWrap/>
          </w:tcPr>
          <w:p w14:paraId="0637DF90" w14:textId="77777777" w:rsidR="00D46870" w:rsidRPr="00B260DC" w:rsidRDefault="00D46870" w:rsidP="00D46870">
            <w:pPr>
              <w:jc w:val="right"/>
              <w:rPr>
                <w:lang w:val="en-US"/>
              </w:rPr>
            </w:pPr>
            <w:r w:rsidRPr="00B260DC">
              <w:rPr>
                <w:lang w:val="en-US"/>
              </w:rPr>
              <w:t>8.540</w:t>
            </w:r>
          </w:p>
        </w:tc>
        <w:tc>
          <w:tcPr>
            <w:tcW w:w="703" w:type="pct"/>
            <w:tcBorders>
              <w:top w:val="nil"/>
              <w:left w:val="nil"/>
              <w:bottom w:val="single" w:sz="8" w:space="0" w:color="auto"/>
              <w:right w:val="single" w:sz="8" w:space="0" w:color="auto"/>
            </w:tcBorders>
            <w:shd w:val="clear" w:color="auto" w:fill="auto"/>
            <w:noWrap/>
          </w:tcPr>
          <w:p w14:paraId="28885667" w14:textId="77777777" w:rsidR="00D46870" w:rsidRPr="00B260DC" w:rsidRDefault="00D46870" w:rsidP="00D46870">
            <w:pPr>
              <w:jc w:val="right"/>
              <w:rPr>
                <w:lang w:val="en-US"/>
              </w:rPr>
            </w:pPr>
            <w:r w:rsidRPr="00B260DC">
              <w:rPr>
                <w:lang w:val="en-US"/>
              </w:rPr>
              <w:t>393</w:t>
            </w:r>
          </w:p>
        </w:tc>
        <w:tc>
          <w:tcPr>
            <w:tcW w:w="626" w:type="pct"/>
            <w:tcBorders>
              <w:top w:val="nil"/>
              <w:left w:val="nil"/>
              <w:bottom w:val="single" w:sz="8" w:space="0" w:color="auto"/>
              <w:right w:val="single" w:sz="8" w:space="0" w:color="auto"/>
            </w:tcBorders>
            <w:shd w:val="clear" w:color="auto" w:fill="auto"/>
            <w:noWrap/>
          </w:tcPr>
          <w:p w14:paraId="11678503" w14:textId="77777777" w:rsidR="00D46870" w:rsidRPr="00B260DC" w:rsidRDefault="00D46870" w:rsidP="00D46870">
            <w:pPr>
              <w:jc w:val="right"/>
              <w:rPr>
                <w:lang w:val="en-US"/>
              </w:rPr>
            </w:pPr>
            <w:r w:rsidRPr="00B260DC">
              <w:rPr>
                <w:lang w:val="en-US"/>
              </w:rPr>
              <w:t>78.137</w:t>
            </w:r>
          </w:p>
        </w:tc>
      </w:tr>
      <w:tr w:rsidR="006E2D95" w:rsidRPr="00B260DC" w14:paraId="63559725" w14:textId="77777777" w:rsidTr="006E2D95">
        <w:trPr>
          <w:trHeight w:val="580"/>
        </w:trPr>
        <w:tc>
          <w:tcPr>
            <w:tcW w:w="1168" w:type="pct"/>
            <w:tcBorders>
              <w:top w:val="nil"/>
              <w:left w:val="single" w:sz="8" w:space="0" w:color="auto"/>
              <w:bottom w:val="single" w:sz="8" w:space="0" w:color="auto"/>
              <w:right w:val="single" w:sz="8" w:space="0" w:color="auto"/>
            </w:tcBorders>
            <w:shd w:val="clear" w:color="000000" w:fill="FF5050"/>
            <w:noWrap/>
            <w:vAlign w:val="center"/>
          </w:tcPr>
          <w:p w14:paraId="36F710FA" w14:textId="6EA57D2F" w:rsidR="00D46870" w:rsidRPr="00B260DC" w:rsidRDefault="006E2D95" w:rsidP="00D46870">
            <w:pPr>
              <w:spacing w:after="0" w:line="240" w:lineRule="auto"/>
              <w:rPr>
                <w:rFonts w:ascii="Calibri" w:eastAsia="Times New Roman" w:hAnsi="Calibri" w:cs="Times New Roman"/>
                <w:color w:val="FFFFFF"/>
                <w:lang w:val="en-US" w:eastAsia="tr-TR" w:bidi="ar-SA"/>
              </w:rPr>
            </w:pPr>
            <w:r w:rsidRPr="00B260DC">
              <w:rPr>
                <w:rFonts w:ascii="Calibri" w:eastAsia="Times New Roman" w:hAnsi="Calibri" w:cs="Times New Roman"/>
                <w:color w:val="FFFFFF"/>
                <w:lang w:val="en-US" w:eastAsia="tr-TR" w:bidi="ar-SA"/>
              </w:rPr>
              <w:t>Generation</w:t>
            </w:r>
          </w:p>
        </w:tc>
        <w:tc>
          <w:tcPr>
            <w:tcW w:w="779" w:type="pct"/>
            <w:tcBorders>
              <w:top w:val="nil"/>
              <w:left w:val="nil"/>
              <w:bottom w:val="single" w:sz="8" w:space="0" w:color="auto"/>
              <w:right w:val="single" w:sz="8" w:space="0" w:color="auto"/>
            </w:tcBorders>
            <w:shd w:val="clear" w:color="auto" w:fill="auto"/>
            <w:noWrap/>
          </w:tcPr>
          <w:p w14:paraId="3F5309CE" w14:textId="77777777" w:rsidR="00D46870" w:rsidRPr="00B260DC" w:rsidRDefault="00D46870" w:rsidP="00D46870">
            <w:pPr>
              <w:jc w:val="right"/>
              <w:rPr>
                <w:lang w:val="en-US"/>
              </w:rPr>
            </w:pPr>
            <w:r w:rsidRPr="00B260DC">
              <w:rPr>
                <w:lang w:val="en-US"/>
              </w:rPr>
              <w:t>2.438</w:t>
            </w:r>
          </w:p>
        </w:tc>
        <w:tc>
          <w:tcPr>
            <w:tcW w:w="863" w:type="pct"/>
            <w:tcBorders>
              <w:top w:val="nil"/>
              <w:left w:val="nil"/>
              <w:bottom w:val="single" w:sz="8" w:space="0" w:color="auto"/>
              <w:right w:val="single" w:sz="8" w:space="0" w:color="auto"/>
            </w:tcBorders>
            <w:shd w:val="clear" w:color="auto" w:fill="auto"/>
            <w:noWrap/>
          </w:tcPr>
          <w:p w14:paraId="6FAC0C82" w14:textId="77777777" w:rsidR="00D46870" w:rsidRPr="00B260DC" w:rsidRDefault="00D46870" w:rsidP="00D46870">
            <w:pPr>
              <w:jc w:val="right"/>
              <w:rPr>
                <w:lang w:val="en-US"/>
              </w:rPr>
            </w:pPr>
            <w:r w:rsidRPr="00B260DC">
              <w:rPr>
                <w:lang w:val="en-US"/>
              </w:rPr>
              <w:t>300</w:t>
            </w:r>
          </w:p>
        </w:tc>
        <w:tc>
          <w:tcPr>
            <w:tcW w:w="861" w:type="pct"/>
            <w:tcBorders>
              <w:top w:val="nil"/>
              <w:left w:val="nil"/>
              <w:bottom w:val="single" w:sz="8" w:space="0" w:color="auto"/>
              <w:right w:val="single" w:sz="8" w:space="0" w:color="auto"/>
            </w:tcBorders>
            <w:shd w:val="clear" w:color="auto" w:fill="auto"/>
            <w:noWrap/>
          </w:tcPr>
          <w:p w14:paraId="3668CDEA" w14:textId="77777777" w:rsidR="00D46870" w:rsidRPr="00B260DC" w:rsidRDefault="00D46870" w:rsidP="00D46870">
            <w:pPr>
              <w:jc w:val="right"/>
              <w:rPr>
                <w:lang w:val="en-US"/>
              </w:rPr>
            </w:pPr>
            <w:r w:rsidRPr="00B260DC">
              <w:rPr>
                <w:lang w:val="en-US"/>
              </w:rPr>
              <w:t>91</w:t>
            </w:r>
          </w:p>
        </w:tc>
        <w:tc>
          <w:tcPr>
            <w:tcW w:w="703" w:type="pct"/>
            <w:tcBorders>
              <w:top w:val="nil"/>
              <w:left w:val="nil"/>
              <w:bottom w:val="single" w:sz="8" w:space="0" w:color="auto"/>
              <w:right w:val="single" w:sz="8" w:space="0" w:color="auto"/>
            </w:tcBorders>
            <w:shd w:val="clear" w:color="auto" w:fill="auto"/>
            <w:noWrap/>
          </w:tcPr>
          <w:p w14:paraId="6DB0590E" w14:textId="77777777" w:rsidR="00D46870" w:rsidRPr="00B260DC" w:rsidRDefault="00D46870" w:rsidP="00D46870">
            <w:pPr>
              <w:jc w:val="right"/>
              <w:rPr>
                <w:lang w:val="en-US"/>
              </w:rPr>
            </w:pPr>
            <w:r w:rsidRPr="00B260DC">
              <w:rPr>
                <w:lang w:val="en-US"/>
              </w:rPr>
              <w:t>38</w:t>
            </w:r>
          </w:p>
        </w:tc>
        <w:tc>
          <w:tcPr>
            <w:tcW w:w="626" w:type="pct"/>
            <w:tcBorders>
              <w:top w:val="nil"/>
              <w:left w:val="nil"/>
              <w:bottom w:val="single" w:sz="8" w:space="0" w:color="auto"/>
              <w:right w:val="single" w:sz="8" w:space="0" w:color="auto"/>
            </w:tcBorders>
            <w:shd w:val="clear" w:color="auto" w:fill="auto"/>
            <w:noWrap/>
          </w:tcPr>
          <w:p w14:paraId="21556021" w14:textId="77777777" w:rsidR="00D46870" w:rsidRPr="00B260DC" w:rsidRDefault="00D46870" w:rsidP="00D46870">
            <w:pPr>
              <w:jc w:val="right"/>
              <w:rPr>
                <w:lang w:val="en-US"/>
              </w:rPr>
            </w:pPr>
            <w:r w:rsidRPr="00B260DC">
              <w:rPr>
                <w:lang w:val="en-US"/>
              </w:rPr>
              <w:t>2.867</w:t>
            </w:r>
          </w:p>
        </w:tc>
      </w:tr>
      <w:tr w:rsidR="006E2D95" w:rsidRPr="00B260DC" w14:paraId="61174305" w14:textId="77777777" w:rsidTr="006E2D95">
        <w:trPr>
          <w:trHeight w:val="357"/>
        </w:trPr>
        <w:tc>
          <w:tcPr>
            <w:tcW w:w="1168" w:type="pct"/>
            <w:tcBorders>
              <w:top w:val="nil"/>
              <w:left w:val="single" w:sz="8" w:space="0" w:color="auto"/>
              <w:bottom w:val="single" w:sz="8" w:space="0" w:color="auto"/>
              <w:right w:val="single" w:sz="8" w:space="0" w:color="auto"/>
            </w:tcBorders>
            <w:shd w:val="clear" w:color="000000" w:fill="FF5050"/>
            <w:noWrap/>
            <w:vAlign w:val="center"/>
            <w:hideMark/>
          </w:tcPr>
          <w:p w14:paraId="65945961" w14:textId="4FE5BDF3" w:rsidR="00D46870" w:rsidRPr="00B260DC" w:rsidRDefault="00D46870" w:rsidP="00D46870">
            <w:pPr>
              <w:spacing w:after="0" w:line="240" w:lineRule="auto"/>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G</w:t>
            </w:r>
            <w:r w:rsidR="006E2D95" w:rsidRPr="00B260DC">
              <w:rPr>
                <w:rFonts w:ascii="Calibri" w:eastAsia="Times New Roman" w:hAnsi="Calibri" w:cs="Times New Roman"/>
                <w:b/>
                <w:bCs/>
                <w:color w:val="FFFFFF"/>
                <w:lang w:val="en-US" w:eastAsia="tr-TR" w:bidi="ar-SA"/>
              </w:rPr>
              <w:t>rand Total</w:t>
            </w:r>
          </w:p>
        </w:tc>
        <w:tc>
          <w:tcPr>
            <w:tcW w:w="779" w:type="pct"/>
            <w:tcBorders>
              <w:top w:val="nil"/>
              <w:left w:val="nil"/>
              <w:bottom w:val="single" w:sz="8" w:space="0" w:color="auto"/>
              <w:right w:val="single" w:sz="8" w:space="0" w:color="auto"/>
            </w:tcBorders>
            <w:shd w:val="clear" w:color="000000" w:fill="FF5050"/>
            <w:noWrap/>
          </w:tcPr>
          <w:p w14:paraId="0735D082" w14:textId="77777777" w:rsidR="00D46870" w:rsidRPr="00B260DC" w:rsidRDefault="00D46870" w:rsidP="00D46870">
            <w:pPr>
              <w:jc w:val="right"/>
              <w:rPr>
                <w:b/>
                <w:color w:val="FFFFFF" w:themeColor="background1"/>
                <w:lang w:val="en-US"/>
              </w:rPr>
            </w:pPr>
            <w:r w:rsidRPr="00B260DC">
              <w:rPr>
                <w:b/>
                <w:color w:val="FFFFFF" w:themeColor="background1"/>
                <w:lang w:val="en-US"/>
              </w:rPr>
              <w:t>9.416</w:t>
            </w:r>
          </w:p>
        </w:tc>
        <w:tc>
          <w:tcPr>
            <w:tcW w:w="863" w:type="pct"/>
            <w:tcBorders>
              <w:top w:val="nil"/>
              <w:left w:val="nil"/>
              <w:bottom w:val="single" w:sz="8" w:space="0" w:color="auto"/>
              <w:right w:val="single" w:sz="8" w:space="0" w:color="auto"/>
            </w:tcBorders>
            <w:shd w:val="clear" w:color="000000" w:fill="FF5050"/>
            <w:noWrap/>
          </w:tcPr>
          <w:p w14:paraId="368CBEC7" w14:textId="77777777" w:rsidR="00D46870" w:rsidRPr="00B260DC" w:rsidRDefault="00D46870" w:rsidP="00D46870">
            <w:pPr>
              <w:jc w:val="right"/>
              <w:rPr>
                <w:b/>
                <w:color w:val="FFFFFF" w:themeColor="background1"/>
                <w:lang w:val="en-US"/>
              </w:rPr>
            </w:pPr>
            <w:r w:rsidRPr="00B260DC">
              <w:rPr>
                <w:b/>
                <w:color w:val="FFFFFF" w:themeColor="background1"/>
                <w:lang w:val="en-US"/>
              </w:rPr>
              <w:t>76.191</w:t>
            </w:r>
          </w:p>
        </w:tc>
        <w:tc>
          <w:tcPr>
            <w:tcW w:w="861" w:type="pct"/>
            <w:tcBorders>
              <w:top w:val="nil"/>
              <w:left w:val="nil"/>
              <w:bottom w:val="single" w:sz="8" w:space="0" w:color="auto"/>
              <w:right w:val="single" w:sz="8" w:space="0" w:color="auto"/>
            </w:tcBorders>
            <w:shd w:val="clear" w:color="000000" w:fill="FF5050"/>
            <w:noWrap/>
          </w:tcPr>
          <w:p w14:paraId="507FB0EF" w14:textId="77777777" w:rsidR="00D46870" w:rsidRPr="00B260DC" w:rsidRDefault="00D46870" w:rsidP="00D46870">
            <w:pPr>
              <w:jc w:val="right"/>
              <w:rPr>
                <w:b/>
                <w:color w:val="FFFFFF" w:themeColor="background1"/>
                <w:lang w:val="en-US"/>
              </w:rPr>
            </w:pPr>
            <w:r w:rsidRPr="00B260DC">
              <w:rPr>
                <w:b/>
                <w:color w:val="FFFFFF" w:themeColor="background1"/>
                <w:lang w:val="en-US"/>
              </w:rPr>
              <w:t>10.984</w:t>
            </w:r>
          </w:p>
        </w:tc>
        <w:tc>
          <w:tcPr>
            <w:tcW w:w="703" w:type="pct"/>
            <w:tcBorders>
              <w:top w:val="nil"/>
              <w:left w:val="nil"/>
              <w:bottom w:val="single" w:sz="8" w:space="0" w:color="auto"/>
              <w:right w:val="single" w:sz="8" w:space="0" w:color="auto"/>
            </w:tcBorders>
            <w:shd w:val="clear" w:color="000000" w:fill="FF5050"/>
            <w:noWrap/>
          </w:tcPr>
          <w:p w14:paraId="4DB39618" w14:textId="77777777" w:rsidR="00D46870" w:rsidRPr="00B260DC" w:rsidRDefault="00D46870" w:rsidP="00D46870">
            <w:pPr>
              <w:jc w:val="right"/>
              <w:rPr>
                <w:b/>
                <w:color w:val="FFFFFF" w:themeColor="background1"/>
                <w:lang w:val="en-US"/>
              </w:rPr>
            </w:pPr>
            <w:r w:rsidRPr="00B260DC">
              <w:rPr>
                <w:b/>
                <w:color w:val="FFFFFF" w:themeColor="background1"/>
                <w:lang w:val="en-US"/>
              </w:rPr>
              <w:t>1.065</w:t>
            </w:r>
          </w:p>
        </w:tc>
        <w:tc>
          <w:tcPr>
            <w:tcW w:w="626" w:type="pct"/>
            <w:tcBorders>
              <w:top w:val="nil"/>
              <w:left w:val="nil"/>
              <w:bottom w:val="single" w:sz="8" w:space="0" w:color="auto"/>
              <w:right w:val="single" w:sz="8" w:space="0" w:color="auto"/>
            </w:tcBorders>
            <w:shd w:val="clear" w:color="000000" w:fill="FF5050"/>
            <w:noWrap/>
          </w:tcPr>
          <w:p w14:paraId="7D91E551" w14:textId="77777777" w:rsidR="00D46870" w:rsidRPr="00B260DC" w:rsidRDefault="00D46870" w:rsidP="00D46870">
            <w:pPr>
              <w:jc w:val="right"/>
              <w:rPr>
                <w:b/>
                <w:color w:val="FFFFFF" w:themeColor="background1"/>
                <w:lang w:val="en-US"/>
              </w:rPr>
            </w:pPr>
            <w:r w:rsidRPr="00B260DC">
              <w:rPr>
                <w:b/>
                <w:color w:val="FFFFFF" w:themeColor="background1"/>
                <w:lang w:val="en-US"/>
              </w:rPr>
              <w:t>97.656</w:t>
            </w:r>
          </w:p>
        </w:tc>
      </w:tr>
    </w:tbl>
    <w:p w14:paraId="5472F48D" w14:textId="77777777" w:rsidR="00D46870" w:rsidRPr="00B260DC" w:rsidRDefault="00D46870" w:rsidP="00D46870">
      <w:pPr>
        <w:spacing w:line="360" w:lineRule="auto"/>
        <w:ind w:firstLine="426"/>
        <w:jc w:val="both"/>
        <w:rPr>
          <w:rFonts w:asciiTheme="minorHAnsi" w:hAnsiTheme="minorHAnsi" w:cstheme="minorHAnsi"/>
          <w:sz w:val="24"/>
          <w:szCs w:val="24"/>
          <w:lang w:val="en-US"/>
        </w:rPr>
        <w:sectPr w:rsidR="00D46870" w:rsidRPr="00B260DC" w:rsidSect="00247D2B">
          <w:pgSz w:w="11906" w:h="16838"/>
          <w:pgMar w:top="1418" w:right="1418" w:bottom="1418" w:left="1418" w:header="709" w:footer="709" w:gutter="0"/>
          <w:cols w:space="708"/>
          <w:docGrid w:linePitch="360"/>
        </w:sectPr>
      </w:pPr>
    </w:p>
    <w:p w14:paraId="591CA7FA" w14:textId="5883FB22" w:rsidR="00252FDF" w:rsidRPr="00B260DC" w:rsidRDefault="006E2D95" w:rsidP="00A5413B">
      <w:pPr>
        <w:pStyle w:val="AnaBalklar"/>
        <w:numPr>
          <w:ilvl w:val="0"/>
          <w:numId w:val="23"/>
        </w:numPr>
        <w:rPr>
          <w:lang w:val="en-US"/>
        </w:rPr>
      </w:pPr>
      <w:bookmarkStart w:id="779" w:name="_Toc76633649"/>
      <w:bookmarkEnd w:id="139"/>
      <w:r w:rsidRPr="00B260DC">
        <w:rPr>
          <w:lang w:val="en-US"/>
        </w:rPr>
        <w:lastRenderedPageBreak/>
        <w:t>TRANSMISSON</w:t>
      </w:r>
      <w:bookmarkEnd w:id="779"/>
    </w:p>
    <w:p w14:paraId="3B650B18" w14:textId="77777777" w:rsidR="00252FDF" w:rsidRPr="00B260DC" w:rsidRDefault="00252FDF" w:rsidP="00252FDF">
      <w:pPr>
        <w:pStyle w:val="AnaBalklar"/>
        <w:ind w:left="720"/>
        <w:rPr>
          <w:lang w:val="en-US"/>
        </w:rPr>
      </w:pPr>
    </w:p>
    <w:p w14:paraId="23FCF907" w14:textId="3277C682" w:rsidR="006E2D95" w:rsidRPr="00B260DC" w:rsidRDefault="006E2D95" w:rsidP="006E2D95">
      <w:pPr>
        <w:spacing w:line="360" w:lineRule="auto"/>
        <w:ind w:firstLine="360"/>
        <w:jc w:val="both"/>
        <w:rPr>
          <w:rFonts w:ascii="Times New Roman" w:hAnsi="Times New Roman" w:cs="Times New Roman"/>
          <w:sz w:val="24"/>
          <w:szCs w:val="24"/>
          <w:lang w:val="en-US"/>
        </w:rPr>
      </w:pPr>
      <w:r w:rsidRPr="00B260DC">
        <w:rPr>
          <w:rFonts w:ascii="Times New Roman" w:hAnsi="Times New Roman" w:cs="Times New Roman"/>
          <w:sz w:val="24"/>
          <w:szCs w:val="24"/>
          <w:lang w:val="en-US"/>
        </w:rPr>
        <w:t>In this section, summary information about the transmission system and changes of transmission system with tables and figures by the years are given.</w:t>
      </w:r>
    </w:p>
    <w:p w14:paraId="52AA1F0B" w14:textId="77777777" w:rsidR="00252FDF" w:rsidRPr="00B260DC" w:rsidRDefault="00252FDF" w:rsidP="00252FDF">
      <w:pPr>
        <w:spacing w:line="360" w:lineRule="auto"/>
        <w:ind w:firstLine="426"/>
        <w:jc w:val="both"/>
        <w:rPr>
          <w:rFonts w:asciiTheme="minorHAnsi" w:hAnsiTheme="minorHAnsi" w:cstheme="minorHAnsi"/>
          <w:sz w:val="24"/>
          <w:szCs w:val="24"/>
          <w:lang w:val="en-US"/>
        </w:rPr>
      </w:pPr>
    </w:p>
    <w:p w14:paraId="6375B7AB" w14:textId="77777777" w:rsidR="00A5413B" w:rsidRPr="00B260DC" w:rsidRDefault="00A5413B" w:rsidP="00A5413B">
      <w:pPr>
        <w:pStyle w:val="ListeParagraf"/>
        <w:keepNext/>
        <w:keepLines/>
        <w:numPr>
          <w:ilvl w:val="0"/>
          <w:numId w:val="9"/>
        </w:numPr>
        <w:spacing w:before="40" w:after="0" w:line="259" w:lineRule="auto"/>
        <w:contextualSpacing w:val="0"/>
        <w:outlineLvl w:val="1"/>
        <w:rPr>
          <w:rStyle w:val="11ilebalayanlarChar"/>
          <w:vanish/>
          <w:lang w:val="en-US"/>
        </w:rPr>
      </w:pPr>
      <w:bookmarkStart w:id="780" w:name="_Toc333488665"/>
      <w:bookmarkStart w:id="781" w:name="_Toc333488794"/>
      <w:bookmarkStart w:id="782" w:name="_Toc333488867"/>
      <w:bookmarkStart w:id="783" w:name="_Toc333488913"/>
      <w:bookmarkStart w:id="784" w:name="_Toc333488982"/>
      <w:bookmarkStart w:id="785" w:name="_Toc333501290"/>
      <w:bookmarkStart w:id="786" w:name="_Toc335986576"/>
      <w:bookmarkStart w:id="787" w:name="_Toc336004572"/>
      <w:bookmarkStart w:id="788" w:name="_Toc400527930"/>
      <w:bookmarkStart w:id="789" w:name="_Toc400527989"/>
      <w:bookmarkStart w:id="790" w:name="_Toc401766168"/>
      <w:bookmarkStart w:id="791" w:name="_Toc401766223"/>
      <w:bookmarkStart w:id="792" w:name="_Toc402451232"/>
      <w:bookmarkStart w:id="793" w:name="_Toc402512362"/>
      <w:bookmarkStart w:id="794" w:name="_Toc402512402"/>
      <w:bookmarkStart w:id="795" w:name="_Toc402770687"/>
      <w:bookmarkStart w:id="796" w:name="_Toc402780589"/>
      <w:bookmarkStart w:id="797" w:name="_Toc402796288"/>
      <w:bookmarkStart w:id="798" w:name="_Toc402798382"/>
      <w:bookmarkStart w:id="799" w:name="_Toc402798435"/>
      <w:bookmarkStart w:id="800" w:name="_Toc404347618"/>
      <w:bookmarkStart w:id="801" w:name="_Toc404588157"/>
      <w:bookmarkStart w:id="802" w:name="_Toc404863986"/>
      <w:bookmarkStart w:id="803" w:name="_Toc404864390"/>
      <w:bookmarkStart w:id="804" w:name="_Toc404864545"/>
      <w:bookmarkStart w:id="805" w:name="_Toc404864655"/>
      <w:bookmarkStart w:id="806" w:name="_Toc404865504"/>
      <w:bookmarkStart w:id="807" w:name="_Toc405476975"/>
      <w:bookmarkStart w:id="808" w:name="_Toc405817150"/>
      <w:bookmarkStart w:id="809" w:name="_Toc423947005"/>
      <w:bookmarkStart w:id="810" w:name="_Toc428716831"/>
      <w:bookmarkStart w:id="811" w:name="_Toc428716865"/>
      <w:bookmarkStart w:id="812" w:name="_Toc428786947"/>
      <w:bookmarkStart w:id="813" w:name="_Toc429402392"/>
      <w:bookmarkStart w:id="814" w:name="_Toc429469235"/>
      <w:bookmarkStart w:id="815" w:name="_Toc429475754"/>
      <w:bookmarkStart w:id="816" w:name="_Toc432164557"/>
      <w:bookmarkStart w:id="817" w:name="_Toc449713776"/>
      <w:bookmarkStart w:id="818" w:name="_Toc450223279"/>
      <w:bookmarkStart w:id="819" w:name="_Toc450300240"/>
      <w:bookmarkStart w:id="820" w:name="_Toc450300279"/>
      <w:bookmarkStart w:id="821" w:name="_Toc450309736"/>
      <w:bookmarkStart w:id="822" w:name="_Toc450309811"/>
      <w:bookmarkStart w:id="823" w:name="_Toc450309924"/>
      <w:bookmarkStart w:id="824" w:name="_Toc450314142"/>
      <w:bookmarkStart w:id="825" w:name="_Toc450319869"/>
      <w:bookmarkStart w:id="826" w:name="_Toc450555913"/>
      <w:bookmarkStart w:id="827" w:name="_Toc452044472"/>
      <w:bookmarkStart w:id="828" w:name="_Toc452044886"/>
      <w:bookmarkStart w:id="829" w:name="_Toc452106916"/>
      <w:bookmarkStart w:id="830" w:name="_Toc452111716"/>
      <w:bookmarkStart w:id="831" w:name="_Toc480375599"/>
      <w:bookmarkStart w:id="832" w:name="_Toc480451679"/>
      <w:bookmarkStart w:id="833" w:name="_Toc480534999"/>
      <w:bookmarkStart w:id="834" w:name="_Toc480899362"/>
      <w:bookmarkStart w:id="835" w:name="_Toc480991774"/>
      <w:bookmarkStart w:id="836" w:name="_Toc481497645"/>
      <w:bookmarkStart w:id="837" w:name="_Toc482801131"/>
      <w:bookmarkStart w:id="838" w:name="_Toc483791701"/>
      <w:bookmarkStart w:id="839" w:name="_Toc511123184"/>
      <w:bookmarkStart w:id="840" w:name="_Toc511123223"/>
      <w:bookmarkStart w:id="841" w:name="_Toc511221806"/>
      <w:bookmarkStart w:id="842" w:name="_Toc512429803"/>
      <w:bookmarkStart w:id="843" w:name="_Toc512431641"/>
      <w:bookmarkStart w:id="844" w:name="_Toc512431680"/>
      <w:bookmarkStart w:id="845" w:name="_Toc7172756"/>
      <w:bookmarkStart w:id="846" w:name="_Toc7172796"/>
      <w:bookmarkStart w:id="847" w:name="_Toc7181385"/>
      <w:bookmarkStart w:id="848" w:name="_Toc7431177"/>
      <w:bookmarkStart w:id="849" w:name="_Toc8987871"/>
      <w:bookmarkStart w:id="850" w:name="_Toc37374486"/>
      <w:bookmarkStart w:id="851" w:name="_Toc40103319"/>
      <w:bookmarkStart w:id="852" w:name="_Toc40103787"/>
      <w:bookmarkStart w:id="853" w:name="_Toc40142166"/>
      <w:bookmarkStart w:id="854" w:name="_Toc40956371"/>
      <w:bookmarkStart w:id="855" w:name="_Toc40961418"/>
      <w:bookmarkStart w:id="856" w:name="_Toc40965999"/>
      <w:bookmarkStart w:id="857" w:name="_Toc70684048"/>
      <w:bookmarkStart w:id="858" w:name="_Toc70702004"/>
      <w:bookmarkStart w:id="859" w:name="_Toc72876646"/>
      <w:bookmarkStart w:id="860" w:name="_Toc72923970"/>
      <w:bookmarkStart w:id="861" w:name="_Toc72936877"/>
      <w:bookmarkStart w:id="862" w:name="_Toc73092422"/>
      <w:bookmarkStart w:id="863" w:name="_Toc75092407"/>
      <w:bookmarkStart w:id="864" w:name="_Toc75857374"/>
      <w:bookmarkStart w:id="865" w:name="_Toc76478886"/>
      <w:bookmarkStart w:id="866" w:name="_Toc76478923"/>
      <w:bookmarkStart w:id="867" w:name="_Toc76563368"/>
      <w:bookmarkStart w:id="868" w:name="_Toc76563405"/>
      <w:bookmarkStart w:id="869" w:name="_Toc76563442"/>
      <w:bookmarkStart w:id="870" w:name="_Toc76633650"/>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08036B91" w14:textId="16719E4E" w:rsidR="008E6742" w:rsidRPr="002870C9" w:rsidRDefault="002870C9" w:rsidP="002870C9">
      <w:pPr>
        <w:pStyle w:val="11ilebalayanlar"/>
        <w:rPr>
          <w:lang w:val="en-US"/>
        </w:rPr>
      </w:pPr>
      <w:bookmarkStart w:id="871" w:name="_Toc44508301"/>
      <w:bookmarkStart w:id="872" w:name="_Toc76633651"/>
      <w:r w:rsidRPr="002870C9">
        <w:rPr>
          <w:lang w:val="en-US"/>
        </w:rPr>
        <w:t>4.</w:t>
      </w:r>
      <w:r>
        <w:rPr>
          <w:lang w:val="en-US"/>
        </w:rPr>
        <w:t>1</w:t>
      </w:r>
      <w:r w:rsidRPr="002870C9">
        <w:rPr>
          <w:lang w:val="en-US"/>
        </w:rPr>
        <w:t xml:space="preserve"> </w:t>
      </w:r>
      <w:r w:rsidR="008E6742" w:rsidRPr="002870C9">
        <w:rPr>
          <w:lang w:val="en-US"/>
        </w:rPr>
        <w:t>Transmission System</w:t>
      </w:r>
      <w:bookmarkEnd w:id="871"/>
      <w:bookmarkEnd w:id="872"/>
    </w:p>
    <w:p w14:paraId="3AD0E330" w14:textId="77777777" w:rsidR="00252FDF" w:rsidRPr="00B260DC" w:rsidRDefault="00252FDF" w:rsidP="00252FDF">
      <w:pPr>
        <w:pStyle w:val="11ilebalayanlar"/>
        <w:ind w:left="576"/>
        <w:rPr>
          <w:lang w:val="en-US"/>
        </w:rPr>
      </w:pPr>
    </w:p>
    <w:p w14:paraId="7AA88B90" w14:textId="7317F42F" w:rsidR="00252FDF" w:rsidRPr="00B260DC" w:rsidRDefault="008E6742" w:rsidP="00252FDF">
      <w:pPr>
        <w:spacing w:line="360" w:lineRule="auto"/>
        <w:ind w:firstLine="426"/>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information about </w:t>
      </w:r>
      <w:r w:rsidRPr="00B260DC">
        <w:rPr>
          <w:rFonts w:ascii="Times New Roman" w:hAnsi="Times New Roman" w:cs="Times New Roman"/>
          <w:sz w:val="24"/>
          <w:szCs w:val="24"/>
          <w:lang w:val="en-US"/>
        </w:rPr>
        <w:t>transformer center in the transmission system by the end of 2020</w:t>
      </w:r>
      <w:r w:rsidR="00252FDF" w:rsidRPr="00B260DC">
        <w:rPr>
          <w:rFonts w:asciiTheme="minorHAnsi" w:hAnsiTheme="minorHAnsi" w:cstheme="minorHAnsi"/>
          <w:sz w:val="24"/>
          <w:szCs w:val="24"/>
          <w:lang w:val="en-US"/>
        </w:rPr>
        <w:t xml:space="preserve"> </w:t>
      </w:r>
      <w:r w:rsidR="00F729CE" w:rsidRPr="00B260DC">
        <w:rPr>
          <w:rFonts w:asciiTheme="minorHAnsi" w:hAnsiTheme="minorHAnsi" w:cstheme="minorHAnsi"/>
          <w:sz w:val="24"/>
          <w:szCs w:val="24"/>
          <w:lang w:val="en-US"/>
        </w:rPr>
        <w:t xml:space="preserve">is shown in </w:t>
      </w:r>
      <w:r w:rsidR="00C47B3A" w:rsidRPr="00B260DC">
        <w:rPr>
          <w:rFonts w:asciiTheme="minorHAnsi" w:hAnsiTheme="minorHAnsi" w:cstheme="minorHAnsi"/>
          <w:sz w:val="24"/>
          <w:szCs w:val="24"/>
          <w:lang w:val="en-US"/>
        </w:rPr>
        <w:t>T</w:t>
      </w:r>
      <w:r w:rsidR="00252FDF" w:rsidRPr="00B260DC">
        <w:rPr>
          <w:rFonts w:asciiTheme="minorHAnsi" w:hAnsiTheme="minorHAnsi" w:cstheme="minorHAnsi"/>
          <w:sz w:val="24"/>
          <w:szCs w:val="24"/>
          <w:lang w:val="en-US"/>
        </w:rPr>
        <w:t>abl</w:t>
      </w:r>
      <w:r w:rsidR="00F729CE" w:rsidRPr="00B260DC">
        <w:rPr>
          <w:rFonts w:asciiTheme="minorHAnsi" w:hAnsiTheme="minorHAnsi" w:cstheme="minorHAnsi"/>
          <w:sz w:val="24"/>
          <w:szCs w:val="24"/>
          <w:lang w:val="en-US"/>
        </w:rPr>
        <w:t>e</w:t>
      </w:r>
      <w:r w:rsidR="00C47B3A" w:rsidRPr="00B260DC">
        <w:rPr>
          <w:rFonts w:asciiTheme="minorHAnsi" w:hAnsiTheme="minorHAnsi" w:cstheme="minorHAnsi"/>
          <w:sz w:val="24"/>
          <w:szCs w:val="24"/>
          <w:lang w:val="en-US"/>
        </w:rPr>
        <w:t xml:space="preserve"> 4.1</w:t>
      </w:r>
      <w:r w:rsidR="00F729CE"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As shown in the table,</w:t>
      </w:r>
      <w:r w:rsidR="00252FDF" w:rsidRPr="00B260DC">
        <w:rPr>
          <w:rFonts w:asciiTheme="minorHAnsi" w:hAnsiTheme="minorHAnsi" w:cstheme="minorHAnsi"/>
          <w:sz w:val="24"/>
          <w:szCs w:val="24"/>
          <w:lang w:val="en-US"/>
        </w:rPr>
        <w:t xml:space="preserve"> </w:t>
      </w:r>
      <w:r w:rsidR="00F729CE" w:rsidRPr="00B260DC">
        <w:rPr>
          <w:rFonts w:ascii="Times New Roman" w:hAnsi="Times New Roman" w:cs="Times New Roman"/>
          <w:sz w:val="24"/>
          <w:szCs w:val="24"/>
          <w:lang w:val="en-US"/>
        </w:rPr>
        <w:t>most of the transformer centers in the system are of 154 kV voltage level</w:t>
      </w:r>
      <w:r w:rsidR="00252FDF" w:rsidRPr="00B260DC">
        <w:rPr>
          <w:rFonts w:asciiTheme="minorHAnsi" w:hAnsiTheme="minorHAnsi" w:cstheme="minorHAnsi"/>
          <w:sz w:val="24"/>
          <w:szCs w:val="24"/>
          <w:lang w:val="en-US"/>
        </w:rPr>
        <w:t xml:space="preserve">. </w:t>
      </w:r>
      <w:r w:rsidR="00F729CE" w:rsidRPr="00B260DC">
        <w:rPr>
          <w:rFonts w:asciiTheme="minorHAnsi" w:hAnsiTheme="minorHAnsi" w:cstheme="minorHAnsi"/>
          <w:sz w:val="24"/>
          <w:szCs w:val="24"/>
          <w:lang w:val="en-US"/>
        </w:rPr>
        <w:t xml:space="preserve">There are 1.214 transformer centers, of which 723 are in TEİAŞ ownership and 491 are in private ownership. Transformer capacity reached to </w:t>
      </w:r>
      <w:r w:rsidR="00F00909" w:rsidRPr="00B260DC">
        <w:rPr>
          <w:rFonts w:asciiTheme="minorHAnsi" w:hAnsiTheme="minorHAnsi" w:cstheme="minorHAnsi"/>
          <w:sz w:val="24"/>
          <w:szCs w:val="24"/>
          <w:lang w:val="en-US"/>
        </w:rPr>
        <w:t>210.920</w:t>
      </w:r>
      <w:r w:rsidR="00252FDF" w:rsidRPr="00B260DC">
        <w:rPr>
          <w:rFonts w:asciiTheme="minorHAnsi" w:hAnsiTheme="minorHAnsi" w:cstheme="minorHAnsi"/>
          <w:sz w:val="24"/>
          <w:szCs w:val="24"/>
          <w:lang w:val="en-US"/>
        </w:rPr>
        <w:t xml:space="preserve"> MVA. </w:t>
      </w:r>
      <w:r w:rsidR="00F00909" w:rsidRPr="00B260DC">
        <w:rPr>
          <w:rFonts w:asciiTheme="minorHAnsi" w:hAnsiTheme="minorHAnsi" w:cstheme="minorHAnsi"/>
          <w:sz w:val="24"/>
          <w:szCs w:val="24"/>
          <w:lang w:val="en-US"/>
        </w:rPr>
        <w:t>175.578</w:t>
      </w:r>
      <w:r w:rsidR="00252FDF" w:rsidRPr="00B260DC">
        <w:rPr>
          <w:rFonts w:asciiTheme="minorHAnsi" w:hAnsiTheme="minorHAnsi" w:cstheme="minorHAnsi"/>
          <w:sz w:val="24"/>
          <w:szCs w:val="24"/>
          <w:lang w:val="en-US"/>
        </w:rPr>
        <w:t xml:space="preserve"> MVA</w:t>
      </w:r>
      <w:r w:rsidR="00F729CE" w:rsidRPr="00B260DC">
        <w:rPr>
          <w:rFonts w:asciiTheme="minorHAnsi" w:hAnsiTheme="minorHAnsi" w:cstheme="minorHAnsi"/>
          <w:sz w:val="24"/>
          <w:szCs w:val="24"/>
          <w:lang w:val="en-US"/>
        </w:rPr>
        <w:t xml:space="preserve"> of this capacity is in TEİAŞ ownership and the remaining</w:t>
      </w:r>
      <w:r w:rsidR="00252FDF" w:rsidRPr="00B260DC">
        <w:rPr>
          <w:rFonts w:asciiTheme="minorHAnsi" w:hAnsiTheme="minorHAnsi" w:cstheme="minorHAnsi"/>
          <w:sz w:val="24"/>
          <w:szCs w:val="24"/>
          <w:lang w:val="en-US"/>
        </w:rPr>
        <w:t xml:space="preserve"> </w:t>
      </w:r>
      <w:r w:rsidR="00F00909" w:rsidRPr="00B260DC">
        <w:rPr>
          <w:rFonts w:asciiTheme="minorHAnsi" w:hAnsiTheme="minorHAnsi" w:cstheme="minorHAnsi"/>
          <w:sz w:val="24"/>
          <w:szCs w:val="24"/>
          <w:lang w:val="en-US"/>
        </w:rPr>
        <w:t>35.342</w:t>
      </w:r>
      <w:r w:rsidR="0057271A" w:rsidRPr="00B260DC">
        <w:rPr>
          <w:rFonts w:asciiTheme="minorHAnsi" w:hAnsiTheme="minorHAnsi" w:cstheme="minorHAnsi"/>
          <w:sz w:val="24"/>
          <w:szCs w:val="24"/>
          <w:lang w:val="en-US"/>
        </w:rPr>
        <w:t xml:space="preserve"> MVA</w:t>
      </w:r>
      <w:r w:rsidR="00F729CE" w:rsidRPr="00B260DC">
        <w:rPr>
          <w:rFonts w:asciiTheme="minorHAnsi" w:hAnsiTheme="minorHAnsi" w:cstheme="minorHAnsi"/>
          <w:sz w:val="24"/>
          <w:szCs w:val="24"/>
          <w:lang w:val="en-US"/>
        </w:rPr>
        <w:t xml:space="preserve"> is in private ownership</w:t>
      </w:r>
      <w:r w:rsidR="00252FDF" w:rsidRPr="00B260DC">
        <w:rPr>
          <w:rFonts w:asciiTheme="minorHAnsi" w:hAnsiTheme="minorHAnsi" w:cstheme="minorHAnsi"/>
          <w:sz w:val="24"/>
          <w:szCs w:val="24"/>
          <w:lang w:val="en-US"/>
        </w:rPr>
        <w:t>.</w:t>
      </w:r>
    </w:p>
    <w:p w14:paraId="2EFF1F6E" w14:textId="153905CA" w:rsidR="00252FDF" w:rsidRPr="00B260DC" w:rsidRDefault="00252FDF" w:rsidP="00252FDF">
      <w:pPr>
        <w:pStyle w:val="Balk5"/>
        <w:rPr>
          <w:lang w:val="en-US"/>
        </w:rPr>
      </w:pPr>
      <w:bookmarkStart w:id="873" w:name="_Toc450300306"/>
      <w:bookmarkStart w:id="874" w:name="_Toc450309966"/>
      <w:bookmarkStart w:id="875" w:name="_Toc76478962"/>
      <w:r w:rsidRPr="00B260DC">
        <w:rPr>
          <w:lang w:val="en-US"/>
        </w:rPr>
        <w:t>Tabl</w:t>
      </w:r>
      <w:r w:rsidR="008E6742" w:rsidRPr="00B260DC">
        <w:rPr>
          <w:lang w:val="en-US"/>
        </w:rPr>
        <w:t>e</w:t>
      </w:r>
      <w:r w:rsidRPr="00B260DC">
        <w:rPr>
          <w:lang w:val="en-US"/>
        </w:rPr>
        <w:t xml:space="preserve"> </w:t>
      </w:r>
      <w:r w:rsidR="00C47B3A" w:rsidRPr="00B260DC">
        <w:rPr>
          <w:lang w:val="en-US"/>
        </w:rPr>
        <w:t>4.1</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 xml:space="preserve">: </w:t>
      </w:r>
      <w:bookmarkEnd w:id="873"/>
      <w:bookmarkEnd w:id="874"/>
      <w:r w:rsidR="00C121A3" w:rsidRPr="00B260DC">
        <w:rPr>
          <w:lang w:val="en-US"/>
        </w:rPr>
        <w:t>Transformer Center Information</w:t>
      </w:r>
      <w:bookmarkEnd w:id="875"/>
    </w:p>
    <w:tbl>
      <w:tblPr>
        <w:tblW w:w="8931" w:type="dxa"/>
        <w:tblCellMar>
          <w:left w:w="70" w:type="dxa"/>
          <w:right w:w="70" w:type="dxa"/>
        </w:tblCellMar>
        <w:tblLook w:val="04A0" w:firstRow="1" w:lastRow="0" w:firstColumn="1" w:lastColumn="0" w:noHBand="0" w:noVBand="1"/>
      </w:tblPr>
      <w:tblGrid>
        <w:gridCol w:w="1540"/>
        <w:gridCol w:w="2004"/>
        <w:gridCol w:w="1843"/>
        <w:gridCol w:w="1701"/>
        <w:gridCol w:w="1843"/>
      </w:tblGrid>
      <w:tr w:rsidR="00F00909" w:rsidRPr="00B260DC" w14:paraId="58DB0E82" w14:textId="77777777" w:rsidTr="00F00909">
        <w:trPr>
          <w:trHeight w:val="330"/>
        </w:trPr>
        <w:tc>
          <w:tcPr>
            <w:tcW w:w="1540" w:type="dxa"/>
            <w:tcBorders>
              <w:top w:val="nil"/>
              <w:left w:val="nil"/>
              <w:bottom w:val="nil"/>
              <w:right w:val="nil"/>
            </w:tcBorders>
            <w:shd w:val="clear" w:color="auto" w:fill="auto"/>
            <w:noWrap/>
            <w:vAlign w:val="bottom"/>
            <w:hideMark/>
          </w:tcPr>
          <w:p w14:paraId="0C658C37" w14:textId="77777777" w:rsidR="00F00909" w:rsidRPr="00B260DC" w:rsidRDefault="00F00909" w:rsidP="00F00909">
            <w:pPr>
              <w:spacing w:after="0" w:line="240" w:lineRule="auto"/>
              <w:rPr>
                <w:rFonts w:ascii="Times New Roman" w:eastAsia="Times New Roman" w:hAnsi="Times New Roman" w:cs="Times New Roman"/>
                <w:sz w:val="24"/>
                <w:szCs w:val="24"/>
                <w:lang w:val="en-US" w:eastAsia="tr-TR" w:bidi="ar-SA"/>
              </w:rPr>
            </w:pPr>
          </w:p>
        </w:tc>
        <w:tc>
          <w:tcPr>
            <w:tcW w:w="200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EC0D7DF" w14:textId="1F95620D" w:rsidR="00F00909" w:rsidRPr="00B260DC" w:rsidRDefault="008E6742"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Voltage</w:t>
            </w:r>
            <w:r w:rsidR="00F00909" w:rsidRPr="00B260DC">
              <w:rPr>
                <w:rFonts w:ascii="Times New Roman" w:eastAsia="Times New Roman" w:hAnsi="Times New Roman" w:cs="Times New Roman"/>
                <w:b/>
                <w:bCs/>
                <w:color w:val="FFFFFF"/>
                <w:sz w:val="24"/>
                <w:szCs w:val="24"/>
                <w:lang w:val="en-US" w:eastAsia="tr-TR" w:bidi="ar-SA"/>
              </w:rPr>
              <w:t xml:space="preserve">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37266133" w14:textId="1446AB29" w:rsidR="00F00909" w:rsidRPr="00B260DC" w:rsidRDefault="008E6742"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Number of Centers</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66BBD8A" w14:textId="24777A4D" w:rsidR="00F00909" w:rsidRPr="00B260DC" w:rsidRDefault="008E6742"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Number of Transformers</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7E533311" w14:textId="4FF12393" w:rsidR="00F00909" w:rsidRPr="00B260DC" w:rsidRDefault="008E6742"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Capacity</w:t>
            </w:r>
            <w:r w:rsidR="00F00909" w:rsidRPr="00B260DC">
              <w:rPr>
                <w:rFonts w:ascii="Times New Roman" w:eastAsia="Times New Roman" w:hAnsi="Times New Roman" w:cs="Times New Roman"/>
                <w:b/>
                <w:bCs/>
                <w:color w:val="FFFFFF"/>
                <w:sz w:val="24"/>
                <w:szCs w:val="24"/>
                <w:lang w:val="en-US" w:eastAsia="tr-TR" w:bidi="ar-SA"/>
              </w:rPr>
              <w:t xml:space="preserve"> (MVA)</w:t>
            </w:r>
          </w:p>
        </w:tc>
      </w:tr>
      <w:tr w:rsidR="00F00909" w:rsidRPr="00B260DC" w14:paraId="06E3787F" w14:textId="77777777" w:rsidTr="00F00909">
        <w:trPr>
          <w:trHeight w:val="330"/>
        </w:trPr>
        <w:tc>
          <w:tcPr>
            <w:tcW w:w="1540" w:type="dxa"/>
            <w:tcBorders>
              <w:top w:val="single" w:sz="8" w:space="0" w:color="auto"/>
              <w:left w:val="single" w:sz="8" w:space="0" w:color="auto"/>
              <w:bottom w:val="nil"/>
              <w:right w:val="nil"/>
            </w:tcBorders>
            <w:shd w:val="clear" w:color="000000" w:fill="FF5050"/>
            <w:vAlign w:val="center"/>
            <w:hideMark/>
          </w:tcPr>
          <w:p w14:paraId="66C86A77" w14:textId="77777777" w:rsidR="00F00909" w:rsidRPr="00B260DC" w:rsidRDefault="00F00909"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TEİAŞ</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31A93DE2"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44B7DB19"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109</w:t>
            </w:r>
          </w:p>
        </w:tc>
        <w:tc>
          <w:tcPr>
            <w:tcW w:w="1701" w:type="dxa"/>
            <w:tcBorders>
              <w:top w:val="nil"/>
              <w:left w:val="nil"/>
              <w:bottom w:val="single" w:sz="8" w:space="0" w:color="auto"/>
              <w:right w:val="single" w:sz="8" w:space="0" w:color="auto"/>
            </w:tcBorders>
            <w:shd w:val="clear" w:color="000000" w:fill="FFFFFF"/>
            <w:noWrap/>
            <w:vAlign w:val="center"/>
            <w:hideMark/>
          </w:tcPr>
          <w:p w14:paraId="5C5D194F"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328</w:t>
            </w:r>
          </w:p>
        </w:tc>
        <w:tc>
          <w:tcPr>
            <w:tcW w:w="1843" w:type="dxa"/>
            <w:tcBorders>
              <w:top w:val="nil"/>
              <w:left w:val="nil"/>
              <w:bottom w:val="single" w:sz="8" w:space="0" w:color="auto"/>
              <w:right w:val="single" w:sz="8" w:space="0" w:color="auto"/>
            </w:tcBorders>
            <w:shd w:val="clear" w:color="auto" w:fill="auto"/>
            <w:noWrap/>
            <w:vAlign w:val="center"/>
            <w:hideMark/>
          </w:tcPr>
          <w:p w14:paraId="7AA0D39F"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68.340</w:t>
            </w:r>
          </w:p>
        </w:tc>
      </w:tr>
      <w:tr w:rsidR="00F00909" w:rsidRPr="00B260DC" w14:paraId="15657B29"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5F924BD1" w14:textId="42F5BE71" w:rsidR="00F00909" w:rsidRPr="00B260DC" w:rsidRDefault="008E6742"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Ownership</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0A738D29"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0DFB1785"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1</w:t>
            </w:r>
          </w:p>
        </w:tc>
        <w:tc>
          <w:tcPr>
            <w:tcW w:w="1701" w:type="dxa"/>
            <w:tcBorders>
              <w:top w:val="nil"/>
              <w:left w:val="nil"/>
              <w:bottom w:val="single" w:sz="8" w:space="0" w:color="auto"/>
              <w:right w:val="single" w:sz="8" w:space="0" w:color="auto"/>
            </w:tcBorders>
            <w:shd w:val="clear" w:color="000000" w:fill="FFFFFF"/>
            <w:noWrap/>
            <w:vAlign w:val="center"/>
            <w:hideMark/>
          </w:tcPr>
          <w:p w14:paraId="74C1F093"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0</w:t>
            </w:r>
          </w:p>
        </w:tc>
        <w:tc>
          <w:tcPr>
            <w:tcW w:w="1843" w:type="dxa"/>
            <w:tcBorders>
              <w:top w:val="nil"/>
              <w:left w:val="nil"/>
              <w:bottom w:val="single" w:sz="8" w:space="0" w:color="auto"/>
              <w:right w:val="single" w:sz="8" w:space="0" w:color="auto"/>
            </w:tcBorders>
            <w:shd w:val="clear" w:color="auto" w:fill="auto"/>
            <w:noWrap/>
            <w:vAlign w:val="center"/>
            <w:hideMark/>
          </w:tcPr>
          <w:p w14:paraId="4F373E7F"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400</w:t>
            </w:r>
          </w:p>
        </w:tc>
      </w:tr>
      <w:tr w:rsidR="00F00909" w:rsidRPr="00B260DC" w14:paraId="7C23C77A"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71329262" w14:textId="77777777" w:rsidR="00F00909" w:rsidRPr="00B260DC" w:rsidRDefault="00F00909" w:rsidP="00F00909">
            <w:pPr>
              <w:spacing w:after="0" w:line="240" w:lineRule="auto"/>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3C26A62C"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31C1C778"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609</w:t>
            </w:r>
          </w:p>
        </w:tc>
        <w:tc>
          <w:tcPr>
            <w:tcW w:w="1701" w:type="dxa"/>
            <w:tcBorders>
              <w:top w:val="nil"/>
              <w:left w:val="nil"/>
              <w:bottom w:val="single" w:sz="8" w:space="0" w:color="auto"/>
              <w:right w:val="single" w:sz="8" w:space="0" w:color="auto"/>
            </w:tcBorders>
            <w:shd w:val="clear" w:color="000000" w:fill="FFFFFF"/>
            <w:noWrap/>
            <w:vAlign w:val="center"/>
            <w:hideMark/>
          </w:tcPr>
          <w:p w14:paraId="720E0621"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1.461</w:t>
            </w:r>
          </w:p>
        </w:tc>
        <w:tc>
          <w:tcPr>
            <w:tcW w:w="1843" w:type="dxa"/>
            <w:tcBorders>
              <w:top w:val="nil"/>
              <w:left w:val="nil"/>
              <w:bottom w:val="single" w:sz="8" w:space="0" w:color="auto"/>
              <w:right w:val="single" w:sz="8" w:space="0" w:color="auto"/>
            </w:tcBorders>
            <w:shd w:val="clear" w:color="auto" w:fill="auto"/>
            <w:noWrap/>
            <w:vAlign w:val="center"/>
            <w:hideMark/>
          </w:tcPr>
          <w:p w14:paraId="1F0E2164"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106.579</w:t>
            </w:r>
          </w:p>
        </w:tc>
      </w:tr>
      <w:tr w:rsidR="00F00909" w:rsidRPr="00B260DC" w14:paraId="496601DE" w14:textId="77777777" w:rsidTr="00F00909">
        <w:trPr>
          <w:trHeight w:val="330"/>
        </w:trPr>
        <w:tc>
          <w:tcPr>
            <w:tcW w:w="1540" w:type="dxa"/>
            <w:tcBorders>
              <w:top w:val="nil"/>
              <w:left w:val="single" w:sz="8" w:space="0" w:color="auto"/>
              <w:bottom w:val="nil"/>
              <w:right w:val="nil"/>
            </w:tcBorders>
            <w:shd w:val="clear" w:color="000000" w:fill="FF5050"/>
            <w:vAlign w:val="center"/>
            <w:hideMark/>
          </w:tcPr>
          <w:p w14:paraId="03A87E79" w14:textId="77777777" w:rsidR="00F00909" w:rsidRPr="00B260DC" w:rsidRDefault="00F00909" w:rsidP="00F00909">
            <w:pPr>
              <w:spacing w:after="0" w:line="240" w:lineRule="auto"/>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004" w:type="dxa"/>
            <w:tcBorders>
              <w:top w:val="nil"/>
              <w:left w:val="single" w:sz="8" w:space="0" w:color="auto"/>
              <w:bottom w:val="single" w:sz="8" w:space="0" w:color="auto"/>
              <w:right w:val="single" w:sz="8" w:space="0" w:color="auto"/>
            </w:tcBorders>
            <w:shd w:val="clear" w:color="auto" w:fill="auto"/>
            <w:noWrap/>
            <w:vAlign w:val="center"/>
            <w:hideMark/>
          </w:tcPr>
          <w:p w14:paraId="720891D7"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4DCFD38D"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4</w:t>
            </w:r>
          </w:p>
        </w:tc>
        <w:tc>
          <w:tcPr>
            <w:tcW w:w="1701" w:type="dxa"/>
            <w:tcBorders>
              <w:top w:val="nil"/>
              <w:left w:val="nil"/>
              <w:bottom w:val="single" w:sz="8" w:space="0" w:color="auto"/>
              <w:right w:val="single" w:sz="8" w:space="0" w:color="auto"/>
            </w:tcBorders>
            <w:shd w:val="clear" w:color="000000" w:fill="FFFFFF"/>
            <w:noWrap/>
            <w:vAlign w:val="center"/>
            <w:hideMark/>
          </w:tcPr>
          <w:p w14:paraId="38F3982C"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17</w:t>
            </w:r>
          </w:p>
        </w:tc>
        <w:tc>
          <w:tcPr>
            <w:tcW w:w="1843" w:type="dxa"/>
            <w:tcBorders>
              <w:top w:val="nil"/>
              <w:left w:val="nil"/>
              <w:bottom w:val="single" w:sz="8" w:space="0" w:color="auto"/>
              <w:right w:val="single" w:sz="8" w:space="0" w:color="auto"/>
            </w:tcBorders>
            <w:shd w:val="clear" w:color="auto" w:fill="auto"/>
            <w:noWrap/>
            <w:vAlign w:val="center"/>
            <w:hideMark/>
          </w:tcPr>
          <w:p w14:paraId="7421A28D"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259</w:t>
            </w:r>
          </w:p>
        </w:tc>
      </w:tr>
      <w:tr w:rsidR="00F00909" w:rsidRPr="00B260DC" w14:paraId="5010F614" w14:textId="77777777" w:rsidTr="00F00909">
        <w:trPr>
          <w:trHeight w:val="330"/>
        </w:trPr>
        <w:tc>
          <w:tcPr>
            <w:tcW w:w="1540" w:type="dxa"/>
            <w:tcBorders>
              <w:top w:val="nil"/>
              <w:left w:val="single" w:sz="8" w:space="0" w:color="auto"/>
              <w:bottom w:val="single" w:sz="8" w:space="0" w:color="auto"/>
              <w:right w:val="nil"/>
            </w:tcBorders>
            <w:shd w:val="clear" w:color="000000" w:fill="FF5050"/>
            <w:vAlign w:val="center"/>
            <w:hideMark/>
          </w:tcPr>
          <w:p w14:paraId="69628B38" w14:textId="77777777" w:rsidR="00F00909" w:rsidRPr="00B260DC" w:rsidRDefault="00F00909" w:rsidP="00F00909">
            <w:pPr>
              <w:spacing w:after="0" w:line="240" w:lineRule="auto"/>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0483E0ED" w14:textId="62B262DA" w:rsidR="00F00909" w:rsidRPr="00B260DC" w:rsidRDefault="00F00909"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TEİAŞ To</w:t>
            </w:r>
            <w:r w:rsidR="008E6742" w:rsidRPr="00B260DC">
              <w:rPr>
                <w:rFonts w:ascii="Times New Roman" w:eastAsia="Times New Roman" w:hAnsi="Times New Roman" w:cs="Times New Roman"/>
                <w:b/>
                <w:bCs/>
                <w:color w:val="FFFFFF"/>
                <w:sz w:val="24"/>
                <w:szCs w:val="24"/>
                <w:lang w:val="en-US" w:eastAsia="tr-TR" w:bidi="ar-SA"/>
              </w:rPr>
              <w:t>tal</w:t>
            </w:r>
          </w:p>
        </w:tc>
        <w:tc>
          <w:tcPr>
            <w:tcW w:w="1843" w:type="dxa"/>
            <w:tcBorders>
              <w:top w:val="nil"/>
              <w:left w:val="nil"/>
              <w:bottom w:val="single" w:sz="8" w:space="0" w:color="auto"/>
              <w:right w:val="single" w:sz="8" w:space="0" w:color="auto"/>
            </w:tcBorders>
            <w:shd w:val="clear" w:color="000000" w:fill="FF5050"/>
            <w:noWrap/>
            <w:vAlign w:val="center"/>
            <w:hideMark/>
          </w:tcPr>
          <w:p w14:paraId="5258A80F"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723</w:t>
            </w:r>
          </w:p>
        </w:tc>
        <w:tc>
          <w:tcPr>
            <w:tcW w:w="1701" w:type="dxa"/>
            <w:tcBorders>
              <w:top w:val="nil"/>
              <w:left w:val="nil"/>
              <w:bottom w:val="single" w:sz="8" w:space="0" w:color="auto"/>
              <w:right w:val="single" w:sz="8" w:space="0" w:color="auto"/>
            </w:tcBorders>
            <w:shd w:val="clear" w:color="000000" w:fill="FF5050"/>
            <w:noWrap/>
            <w:vAlign w:val="center"/>
            <w:hideMark/>
          </w:tcPr>
          <w:p w14:paraId="2E3417A0"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1.806</w:t>
            </w:r>
          </w:p>
        </w:tc>
        <w:tc>
          <w:tcPr>
            <w:tcW w:w="1843" w:type="dxa"/>
            <w:tcBorders>
              <w:top w:val="nil"/>
              <w:left w:val="nil"/>
              <w:bottom w:val="single" w:sz="8" w:space="0" w:color="auto"/>
              <w:right w:val="single" w:sz="8" w:space="0" w:color="auto"/>
            </w:tcBorders>
            <w:shd w:val="clear" w:color="000000" w:fill="FF5050"/>
            <w:noWrap/>
            <w:vAlign w:val="center"/>
            <w:hideMark/>
          </w:tcPr>
          <w:p w14:paraId="1F7B163D"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175.578</w:t>
            </w:r>
          </w:p>
        </w:tc>
      </w:tr>
      <w:tr w:rsidR="00F00909" w:rsidRPr="00B260DC" w14:paraId="3AD4580B" w14:textId="77777777" w:rsidTr="00F00909">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35BD47E4" w14:textId="1EC2B46C" w:rsidR="00F00909" w:rsidRPr="00B260DC" w:rsidRDefault="008E6742" w:rsidP="00F00909">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sz w:val="24"/>
                <w:szCs w:val="24"/>
                <w:lang w:val="en-US" w:eastAsia="tr-TR" w:bidi="ar-SA"/>
              </w:rPr>
              <w:t>Private Ownership</w:t>
            </w:r>
          </w:p>
        </w:tc>
        <w:tc>
          <w:tcPr>
            <w:tcW w:w="2004" w:type="dxa"/>
            <w:tcBorders>
              <w:top w:val="nil"/>
              <w:left w:val="nil"/>
              <w:bottom w:val="single" w:sz="8" w:space="0" w:color="auto"/>
              <w:right w:val="single" w:sz="8" w:space="0" w:color="auto"/>
            </w:tcBorders>
            <w:shd w:val="clear" w:color="auto" w:fill="auto"/>
            <w:noWrap/>
            <w:vAlign w:val="center"/>
            <w:hideMark/>
          </w:tcPr>
          <w:p w14:paraId="397BBB83"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380</w:t>
            </w:r>
          </w:p>
        </w:tc>
        <w:tc>
          <w:tcPr>
            <w:tcW w:w="1843" w:type="dxa"/>
            <w:tcBorders>
              <w:top w:val="nil"/>
              <w:left w:val="nil"/>
              <w:bottom w:val="single" w:sz="8" w:space="0" w:color="auto"/>
              <w:right w:val="single" w:sz="8" w:space="0" w:color="auto"/>
            </w:tcBorders>
            <w:shd w:val="clear" w:color="000000" w:fill="FFFFFF"/>
            <w:noWrap/>
            <w:vAlign w:val="center"/>
            <w:hideMark/>
          </w:tcPr>
          <w:p w14:paraId="5AD56795"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54</w:t>
            </w:r>
          </w:p>
        </w:tc>
        <w:tc>
          <w:tcPr>
            <w:tcW w:w="1701" w:type="dxa"/>
            <w:tcBorders>
              <w:top w:val="nil"/>
              <w:left w:val="nil"/>
              <w:bottom w:val="single" w:sz="8" w:space="0" w:color="auto"/>
              <w:right w:val="single" w:sz="8" w:space="0" w:color="auto"/>
            </w:tcBorders>
            <w:shd w:val="clear" w:color="000000" w:fill="FFFFFF"/>
            <w:noWrap/>
            <w:vAlign w:val="center"/>
            <w:hideMark/>
          </w:tcPr>
          <w:p w14:paraId="47F3948C"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44</w:t>
            </w:r>
          </w:p>
        </w:tc>
        <w:tc>
          <w:tcPr>
            <w:tcW w:w="1843" w:type="dxa"/>
            <w:tcBorders>
              <w:top w:val="nil"/>
              <w:left w:val="nil"/>
              <w:bottom w:val="single" w:sz="8" w:space="0" w:color="auto"/>
              <w:right w:val="single" w:sz="8" w:space="0" w:color="auto"/>
            </w:tcBorders>
            <w:shd w:val="clear" w:color="auto" w:fill="auto"/>
            <w:noWrap/>
            <w:vAlign w:val="center"/>
            <w:hideMark/>
          </w:tcPr>
          <w:p w14:paraId="66969B65"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6.875</w:t>
            </w:r>
          </w:p>
        </w:tc>
      </w:tr>
      <w:tr w:rsidR="00F00909" w:rsidRPr="00B260DC" w14:paraId="501E4252"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7F427C7A" w14:textId="77777777" w:rsidR="00F00909" w:rsidRPr="00B260DC" w:rsidRDefault="00F00909" w:rsidP="00F00909">
            <w:pPr>
              <w:spacing w:after="0" w:line="240" w:lineRule="auto"/>
              <w:rPr>
                <w:rFonts w:ascii="Times New Roman" w:eastAsia="Times New Roman" w:hAnsi="Times New Roman" w:cs="Times New Roman"/>
                <w:b/>
                <w:bCs/>
                <w:color w:val="FFFFFF"/>
                <w:lang w:val="en-US"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34AE5666"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220</w:t>
            </w:r>
          </w:p>
        </w:tc>
        <w:tc>
          <w:tcPr>
            <w:tcW w:w="1843" w:type="dxa"/>
            <w:tcBorders>
              <w:top w:val="nil"/>
              <w:left w:val="nil"/>
              <w:bottom w:val="single" w:sz="8" w:space="0" w:color="auto"/>
              <w:right w:val="single" w:sz="8" w:space="0" w:color="auto"/>
            </w:tcBorders>
            <w:shd w:val="clear" w:color="000000" w:fill="FFFFFF"/>
            <w:noWrap/>
            <w:vAlign w:val="center"/>
            <w:hideMark/>
          </w:tcPr>
          <w:p w14:paraId="1F35471F"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0</w:t>
            </w:r>
          </w:p>
        </w:tc>
        <w:tc>
          <w:tcPr>
            <w:tcW w:w="1701" w:type="dxa"/>
            <w:tcBorders>
              <w:top w:val="nil"/>
              <w:left w:val="nil"/>
              <w:bottom w:val="single" w:sz="8" w:space="0" w:color="auto"/>
              <w:right w:val="single" w:sz="8" w:space="0" w:color="auto"/>
            </w:tcBorders>
            <w:shd w:val="clear" w:color="000000" w:fill="FFFFFF"/>
            <w:noWrap/>
            <w:vAlign w:val="center"/>
            <w:hideMark/>
          </w:tcPr>
          <w:p w14:paraId="59F62F5A"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0</w:t>
            </w:r>
          </w:p>
        </w:tc>
        <w:tc>
          <w:tcPr>
            <w:tcW w:w="1843" w:type="dxa"/>
            <w:tcBorders>
              <w:top w:val="nil"/>
              <w:left w:val="nil"/>
              <w:bottom w:val="single" w:sz="8" w:space="0" w:color="auto"/>
              <w:right w:val="single" w:sz="8" w:space="0" w:color="auto"/>
            </w:tcBorders>
            <w:shd w:val="clear" w:color="auto" w:fill="auto"/>
            <w:noWrap/>
            <w:vAlign w:val="center"/>
            <w:hideMark/>
          </w:tcPr>
          <w:p w14:paraId="54836749"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w:t>
            </w:r>
          </w:p>
        </w:tc>
      </w:tr>
      <w:tr w:rsidR="00F00909" w:rsidRPr="00B260DC" w14:paraId="3FF2D8F4"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33E325B9" w14:textId="77777777" w:rsidR="00F00909" w:rsidRPr="00B260DC" w:rsidRDefault="00F00909" w:rsidP="00F00909">
            <w:pPr>
              <w:spacing w:after="0" w:line="240" w:lineRule="auto"/>
              <w:rPr>
                <w:rFonts w:ascii="Times New Roman" w:eastAsia="Times New Roman" w:hAnsi="Times New Roman" w:cs="Times New Roman"/>
                <w:b/>
                <w:bCs/>
                <w:color w:val="FFFFFF"/>
                <w:lang w:val="en-US"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2C2AED32"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154</w:t>
            </w:r>
          </w:p>
        </w:tc>
        <w:tc>
          <w:tcPr>
            <w:tcW w:w="1843" w:type="dxa"/>
            <w:tcBorders>
              <w:top w:val="nil"/>
              <w:left w:val="nil"/>
              <w:bottom w:val="single" w:sz="8" w:space="0" w:color="auto"/>
              <w:right w:val="single" w:sz="8" w:space="0" w:color="auto"/>
            </w:tcBorders>
            <w:shd w:val="clear" w:color="000000" w:fill="FFFFFF"/>
            <w:noWrap/>
            <w:vAlign w:val="center"/>
            <w:hideMark/>
          </w:tcPr>
          <w:p w14:paraId="05DA597B"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434</w:t>
            </w:r>
          </w:p>
        </w:tc>
        <w:tc>
          <w:tcPr>
            <w:tcW w:w="1701" w:type="dxa"/>
            <w:tcBorders>
              <w:top w:val="nil"/>
              <w:left w:val="nil"/>
              <w:bottom w:val="single" w:sz="8" w:space="0" w:color="auto"/>
              <w:right w:val="single" w:sz="8" w:space="0" w:color="auto"/>
            </w:tcBorders>
            <w:shd w:val="clear" w:color="000000" w:fill="FFFFFF"/>
            <w:noWrap/>
            <w:vAlign w:val="center"/>
            <w:hideMark/>
          </w:tcPr>
          <w:p w14:paraId="24A76DA5"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476</w:t>
            </w:r>
          </w:p>
        </w:tc>
        <w:tc>
          <w:tcPr>
            <w:tcW w:w="1843" w:type="dxa"/>
            <w:tcBorders>
              <w:top w:val="nil"/>
              <w:left w:val="nil"/>
              <w:bottom w:val="single" w:sz="8" w:space="0" w:color="auto"/>
              <w:right w:val="single" w:sz="8" w:space="0" w:color="auto"/>
            </w:tcBorders>
            <w:shd w:val="clear" w:color="auto" w:fill="auto"/>
            <w:noWrap/>
            <w:vAlign w:val="center"/>
            <w:hideMark/>
          </w:tcPr>
          <w:p w14:paraId="462621FE"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28.454</w:t>
            </w:r>
          </w:p>
        </w:tc>
      </w:tr>
      <w:tr w:rsidR="00F00909" w:rsidRPr="00B260DC" w14:paraId="0458B6C8"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6279CDA6" w14:textId="77777777" w:rsidR="00F00909" w:rsidRPr="00B260DC" w:rsidRDefault="00F00909" w:rsidP="00F00909">
            <w:pPr>
              <w:spacing w:after="0" w:line="240" w:lineRule="auto"/>
              <w:rPr>
                <w:rFonts w:ascii="Times New Roman" w:eastAsia="Times New Roman" w:hAnsi="Times New Roman" w:cs="Times New Roman"/>
                <w:b/>
                <w:bCs/>
                <w:color w:val="FFFFFF"/>
                <w:lang w:val="en-US" w:eastAsia="tr-TR" w:bidi="ar-SA"/>
              </w:rPr>
            </w:pPr>
          </w:p>
        </w:tc>
        <w:tc>
          <w:tcPr>
            <w:tcW w:w="2004" w:type="dxa"/>
            <w:tcBorders>
              <w:top w:val="nil"/>
              <w:left w:val="nil"/>
              <w:bottom w:val="single" w:sz="8" w:space="0" w:color="auto"/>
              <w:right w:val="single" w:sz="8" w:space="0" w:color="auto"/>
            </w:tcBorders>
            <w:shd w:val="clear" w:color="auto" w:fill="auto"/>
            <w:noWrap/>
            <w:vAlign w:val="center"/>
            <w:hideMark/>
          </w:tcPr>
          <w:p w14:paraId="75D33E4E"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66</w:t>
            </w:r>
          </w:p>
        </w:tc>
        <w:tc>
          <w:tcPr>
            <w:tcW w:w="1843" w:type="dxa"/>
            <w:tcBorders>
              <w:top w:val="nil"/>
              <w:left w:val="nil"/>
              <w:bottom w:val="single" w:sz="8" w:space="0" w:color="auto"/>
              <w:right w:val="single" w:sz="8" w:space="0" w:color="auto"/>
            </w:tcBorders>
            <w:shd w:val="clear" w:color="000000" w:fill="FFFFFF"/>
            <w:noWrap/>
            <w:vAlign w:val="center"/>
            <w:hideMark/>
          </w:tcPr>
          <w:p w14:paraId="440A30D8"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3</w:t>
            </w:r>
          </w:p>
        </w:tc>
        <w:tc>
          <w:tcPr>
            <w:tcW w:w="1701" w:type="dxa"/>
            <w:tcBorders>
              <w:top w:val="nil"/>
              <w:left w:val="nil"/>
              <w:bottom w:val="single" w:sz="8" w:space="0" w:color="auto"/>
              <w:right w:val="single" w:sz="8" w:space="0" w:color="auto"/>
            </w:tcBorders>
            <w:shd w:val="clear" w:color="000000" w:fill="FFFFFF"/>
            <w:noWrap/>
            <w:vAlign w:val="center"/>
            <w:hideMark/>
          </w:tcPr>
          <w:p w14:paraId="5600A7B5" w14:textId="77777777" w:rsidR="00F00909" w:rsidRPr="00B260DC" w:rsidRDefault="00F00909" w:rsidP="00F00909">
            <w:pPr>
              <w:spacing w:after="0" w:line="240" w:lineRule="auto"/>
              <w:jc w:val="right"/>
              <w:rPr>
                <w:rFonts w:ascii="Times New Roman" w:eastAsia="Times New Roman" w:hAnsi="Times New Roman" w:cs="Times New Roman"/>
                <w:sz w:val="24"/>
                <w:szCs w:val="24"/>
                <w:lang w:val="en-US" w:eastAsia="tr-TR" w:bidi="ar-SA"/>
              </w:rPr>
            </w:pPr>
            <w:r w:rsidRPr="00B260DC">
              <w:rPr>
                <w:rFonts w:ascii="Times New Roman" w:eastAsia="Times New Roman" w:hAnsi="Times New Roman" w:cs="Times New Roman"/>
                <w:sz w:val="24"/>
                <w:szCs w:val="24"/>
                <w:lang w:val="en-US" w:eastAsia="tr-TR" w:bidi="ar-SA"/>
              </w:rPr>
              <w:t>1</w:t>
            </w:r>
          </w:p>
        </w:tc>
        <w:tc>
          <w:tcPr>
            <w:tcW w:w="1843" w:type="dxa"/>
            <w:tcBorders>
              <w:top w:val="nil"/>
              <w:left w:val="nil"/>
              <w:bottom w:val="single" w:sz="8" w:space="0" w:color="auto"/>
              <w:right w:val="single" w:sz="8" w:space="0" w:color="auto"/>
            </w:tcBorders>
            <w:shd w:val="clear" w:color="auto" w:fill="auto"/>
            <w:noWrap/>
            <w:vAlign w:val="center"/>
            <w:hideMark/>
          </w:tcPr>
          <w:p w14:paraId="722EB167" w14:textId="77777777" w:rsidR="00F00909" w:rsidRPr="00B260DC" w:rsidRDefault="00F00909" w:rsidP="00F00909">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13</w:t>
            </w:r>
          </w:p>
        </w:tc>
      </w:tr>
      <w:tr w:rsidR="00F00909" w:rsidRPr="00B260DC" w14:paraId="1AB3C486" w14:textId="77777777" w:rsidTr="00F00909">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5A68BB98" w14:textId="77777777" w:rsidR="00F00909" w:rsidRPr="00B260DC" w:rsidRDefault="00F00909" w:rsidP="00F00909">
            <w:pPr>
              <w:spacing w:after="0" w:line="240" w:lineRule="auto"/>
              <w:rPr>
                <w:rFonts w:ascii="Times New Roman" w:eastAsia="Times New Roman" w:hAnsi="Times New Roman" w:cs="Times New Roman"/>
                <w:b/>
                <w:bCs/>
                <w:color w:val="FFFFFF"/>
                <w:lang w:val="en-US" w:eastAsia="tr-TR" w:bidi="ar-SA"/>
              </w:rPr>
            </w:pPr>
          </w:p>
        </w:tc>
        <w:tc>
          <w:tcPr>
            <w:tcW w:w="2004" w:type="dxa"/>
            <w:tcBorders>
              <w:top w:val="nil"/>
              <w:left w:val="nil"/>
              <w:bottom w:val="single" w:sz="8" w:space="0" w:color="auto"/>
              <w:right w:val="single" w:sz="8" w:space="0" w:color="auto"/>
            </w:tcBorders>
            <w:shd w:val="clear" w:color="000000" w:fill="FF5050"/>
            <w:noWrap/>
            <w:vAlign w:val="center"/>
            <w:hideMark/>
          </w:tcPr>
          <w:p w14:paraId="7EF1A51C" w14:textId="380D2CE0" w:rsidR="00F00909" w:rsidRPr="00B260DC" w:rsidRDefault="00167DDF" w:rsidP="00F00909">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Private Total</w:t>
            </w:r>
          </w:p>
        </w:tc>
        <w:tc>
          <w:tcPr>
            <w:tcW w:w="1843" w:type="dxa"/>
            <w:tcBorders>
              <w:top w:val="nil"/>
              <w:left w:val="nil"/>
              <w:bottom w:val="single" w:sz="8" w:space="0" w:color="auto"/>
              <w:right w:val="single" w:sz="8" w:space="0" w:color="auto"/>
            </w:tcBorders>
            <w:shd w:val="clear" w:color="000000" w:fill="FF5050"/>
            <w:noWrap/>
            <w:vAlign w:val="center"/>
            <w:hideMark/>
          </w:tcPr>
          <w:p w14:paraId="17581CC9"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491</w:t>
            </w:r>
          </w:p>
        </w:tc>
        <w:tc>
          <w:tcPr>
            <w:tcW w:w="1701" w:type="dxa"/>
            <w:tcBorders>
              <w:top w:val="nil"/>
              <w:left w:val="nil"/>
              <w:bottom w:val="single" w:sz="8" w:space="0" w:color="auto"/>
              <w:right w:val="single" w:sz="8" w:space="0" w:color="auto"/>
            </w:tcBorders>
            <w:shd w:val="clear" w:color="000000" w:fill="FF5050"/>
            <w:noWrap/>
            <w:vAlign w:val="center"/>
            <w:hideMark/>
          </w:tcPr>
          <w:p w14:paraId="2A54F701"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521</w:t>
            </w:r>
          </w:p>
        </w:tc>
        <w:tc>
          <w:tcPr>
            <w:tcW w:w="1843" w:type="dxa"/>
            <w:tcBorders>
              <w:top w:val="nil"/>
              <w:left w:val="nil"/>
              <w:bottom w:val="single" w:sz="8" w:space="0" w:color="auto"/>
              <w:right w:val="single" w:sz="8" w:space="0" w:color="auto"/>
            </w:tcBorders>
            <w:shd w:val="clear" w:color="000000" w:fill="FF5050"/>
            <w:noWrap/>
            <w:vAlign w:val="center"/>
            <w:hideMark/>
          </w:tcPr>
          <w:p w14:paraId="1894ACBE"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35.342</w:t>
            </w:r>
          </w:p>
        </w:tc>
      </w:tr>
      <w:tr w:rsidR="00F00909" w:rsidRPr="00B260DC" w14:paraId="1E6386B8" w14:textId="77777777" w:rsidTr="00F00909">
        <w:trPr>
          <w:trHeight w:val="330"/>
        </w:trPr>
        <w:tc>
          <w:tcPr>
            <w:tcW w:w="1540" w:type="dxa"/>
            <w:tcBorders>
              <w:top w:val="nil"/>
              <w:left w:val="nil"/>
              <w:bottom w:val="nil"/>
              <w:right w:val="nil"/>
            </w:tcBorders>
            <w:shd w:val="clear" w:color="auto" w:fill="auto"/>
            <w:noWrap/>
            <w:vAlign w:val="bottom"/>
            <w:hideMark/>
          </w:tcPr>
          <w:p w14:paraId="7D8717CD"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p>
        </w:tc>
        <w:tc>
          <w:tcPr>
            <w:tcW w:w="2004" w:type="dxa"/>
            <w:tcBorders>
              <w:top w:val="nil"/>
              <w:left w:val="single" w:sz="8" w:space="0" w:color="auto"/>
              <w:bottom w:val="single" w:sz="8" w:space="0" w:color="auto"/>
              <w:right w:val="single" w:sz="8" w:space="0" w:color="auto"/>
            </w:tcBorders>
            <w:shd w:val="clear" w:color="000000" w:fill="FF5050"/>
            <w:noWrap/>
            <w:vAlign w:val="center"/>
            <w:hideMark/>
          </w:tcPr>
          <w:p w14:paraId="42A90C7B" w14:textId="268C37C5" w:rsidR="00F00909" w:rsidRPr="00B260DC" w:rsidRDefault="00C121A3" w:rsidP="00F00909">
            <w:pPr>
              <w:spacing w:after="0" w:line="240" w:lineRule="auto"/>
              <w:jc w:val="center"/>
              <w:rPr>
                <w:rFonts w:asciiTheme="minorHAnsi" w:eastAsia="Times New Roman" w:hAnsiTheme="minorHAnsi" w:cstheme="minorHAnsi"/>
                <w:b/>
                <w:bCs/>
                <w:color w:val="FFFFFF"/>
                <w:sz w:val="24"/>
                <w:szCs w:val="24"/>
                <w:lang w:val="en-US" w:eastAsia="tr-TR" w:bidi="ar-SA"/>
              </w:rPr>
            </w:pPr>
            <w:r w:rsidRPr="00B260DC">
              <w:rPr>
                <w:rFonts w:asciiTheme="minorHAnsi" w:eastAsia="Times New Roman" w:hAnsiTheme="minorHAnsi" w:cstheme="minorHAnsi"/>
                <w:b/>
                <w:bCs/>
                <w:color w:val="FFFFFF"/>
                <w:sz w:val="24"/>
                <w:szCs w:val="24"/>
                <w:lang w:val="en-US" w:eastAsia="tr-TR" w:bidi="ar-SA"/>
              </w:rPr>
              <w:t>TOTAL</w:t>
            </w:r>
          </w:p>
        </w:tc>
        <w:tc>
          <w:tcPr>
            <w:tcW w:w="1843" w:type="dxa"/>
            <w:tcBorders>
              <w:top w:val="nil"/>
              <w:left w:val="nil"/>
              <w:bottom w:val="single" w:sz="8" w:space="0" w:color="auto"/>
              <w:right w:val="single" w:sz="8" w:space="0" w:color="auto"/>
            </w:tcBorders>
            <w:shd w:val="clear" w:color="000000" w:fill="FF5050"/>
            <w:noWrap/>
            <w:vAlign w:val="center"/>
            <w:hideMark/>
          </w:tcPr>
          <w:p w14:paraId="6A50B202"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1.214</w:t>
            </w:r>
          </w:p>
        </w:tc>
        <w:tc>
          <w:tcPr>
            <w:tcW w:w="1701" w:type="dxa"/>
            <w:tcBorders>
              <w:top w:val="nil"/>
              <w:left w:val="nil"/>
              <w:bottom w:val="single" w:sz="8" w:space="0" w:color="auto"/>
              <w:right w:val="single" w:sz="8" w:space="0" w:color="auto"/>
            </w:tcBorders>
            <w:shd w:val="clear" w:color="000000" w:fill="FF5050"/>
            <w:noWrap/>
            <w:vAlign w:val="center"/>
            <w:hideMark/>
          </w:tcPr>
          <w:p w14:paraId="34C9E313"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2.327</w:t>
            </w:r>
          </w:p>
        </w:tc>
        <w:tc>
          <w:tcPr>
            <w:tcW w:w="1843" w:type="dxa"/>
            <w:tcBorders>
              <w:top w:val="nil"/>
              <w:left w:val="nil"/>
              <w:bottom w:val="single" w:sz="8" w:space="0" w:color="auto"/>
              <w:right w:val="single" w:sz="8" w:space="0" w:color="auto"/>
            </w:tcBorders>
            <w:shd w:val="clear" w:color="000000" w:fill="FF5050"/>
            <w:noWrap/>
            <w:vAlign w:val="center"/>
            <w:hideMark/>
          </w:tcPr>
          <w:p w14:paraId="40191C68" w14:textId="77777777" w:rsidR="00F00909" w:rsidRPr="00B260DC" w:rsidRDefault="00F00909" w:rsidP="00F00909">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210.920</w:t>
            </w:r>
          </w:p>
        </w:tc>
      </w:tr>
    </w:tbl>
    <w:p w14:paraId="6B33F883" w14:textId="77777777" w:rsidR="00252FDF" w:rsidRPr="00B260DC" w:rsidRDefault="00252FDF" w:rsidP="00252FDF">
      <w:pPr>
        <w:rPr>
          <w:lang w:val="en-US"/>
        </w:rPr>
      </w:pPr>
    </w:p>
    <w:p w14:paraId="43D1B838" w14:textId="77777777" w:rsidR="00252FDF" w:rsidRPr="00B260DC" w:rsidRDefault="00252FDF" w:rsidP="00252FDF">
      <w:pPr>
        <w:spacing w:line="360" w:lineRule="auto"/>
        <w:ind w:firstLine="426"/>
        <w:jc w:val="both"/>
        <w:rPr>
          <w:rFonts w:asciiTheme="minorHAnsi" w:hAnsiTheme="minorHAnsi" w:cstheme="minorHAnsi"/>
          <w:sz w:val="24"/>
          <w:szCs w:val="24"/>
          <w:lang w:val="en-US"/>
        </w:rPr>
      </w:pPr>
    </w:p>
    <w:p w14:paraId="54984C69" w14:textId="0FD90D94" w:rsidR="00167DDF" w:rsidRPr="00B260DC" w:rsidRDefault="00167DDF" w:rsidP="00167DD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%65,93 of the transmission lines, which are 71.098 km in total, constitute lines with a voltage level of 154 kV. Almost all the remaining part is at 380 kV voltage level, and lines at 220 kV and 66 kV voltage level are only 195 km.</w:t>
      </w:r>
    </w:p>
    <w:p w14:paraId="755E5C4C" w14:textId="77777777" w:rsidR="00252FDF" w:rsidRPr="00B260DC" w:rsidRDefault="00252FDF" w:rsidP="00252FDF">
      <w:pPr>
        <w:spacing w:line="360" w:lineRule="auto"/>
        <w:ind w:firstLine="426"/>
        <w:jc w:val="both"/>
        <w:rPr>
          <w:rFonts w:asciiTheme="minorHAnsi" w:hAnsiTheme="minorHAnsi" w:cstheme="minorHAnsi"/>
          <w:sz w:val="24"/>
          <w:szCs w:val="24"/>
          <w:lang w:val="en-US"/>
        </w:rPr>
      </w:pPr>
    </w:p>
    <w:p w14:paraId="4007B417" w14:textId="187E1543" w:rsidR="00252FDF" w:rsidRPr="00B260DC" w:rsidRDefault="00252FDF" w:rsidP="00252FDF">
      <w:pPr>
        <w:pStyle w:val="Balk5"/>
        <w:rPr>
          <w:lang w:val="en-US"/>
        </w:rPr>
      </w:pPr>
      <w:bookmarkStart w:id="876" w:name="_Toc450300308"/>
      <w:bookmarkStart w:id="877" w:name="_Toc450309968"/>
      <w:bookmarkStart w:id="878" w:name="_Toc76478963"/>
      <w:r w:rsidRPr="00B260DC">
        <w:rPr>
          <w:lang w:val="en-US"/>
        </w:rPr>
        <w:lastRenderedPageBreak/>
        <w:t>Tabl</w:t>
      </w:r>
      <w:r w:rsidR="00C121A3" w:rsidRPr="00B260DC">
        <w:rPr>
          <w:lang w:val="en-US"/>
        </w:rPr>
        <w:t>e</w:t>
      </w:r>
      <w:r w:rsidRPr="00B260DC">
        <w:rPr>
          <w:lang w:val="en-US"/>
        </w:rPr>
        <w:t xml:space="preserve"> </w:t>
      </w:r>
      <w:r w:rsidR="00C47B3A" w:rsidRPr="00B260DC">
        <w:rPr>
          <w:lang w:val="en-US"/>
        </w:rPr>
        <w:t>4</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 xml:space="preserve">.2: </w:t>
      </w:r>
      <w:bookmarkEnd w:id="876"/>
      <w:bookmarkEnd w:id="877"/>
      <w:r w:rsidR="00C121A3" w:rsidRPr="00B260DC">
        <w:rPr>
          <w:lang w:val="en-US"/>
        </w:rPr>
        <w:t>TEİAŞ Transmission Lines</w:t>
      </w:r>
      <w:bookmarkEnd w:id="878"/>
    </w:p>
    <w:tbl>
      <w:tblPr>
        <w:tblW w:w="8931" w:type="dxa"/>
        <w:tblCellMar>
          <w:left w:w="70" w:type="dxa"/>
          <w:right w:w="70" w:type="dxa"/>
        </w:tblCellMar>
        <w:tblLook w:val="04A0" w:firstRow="1" w:lastRow="0" w:firstColumn="1" w:lastColumn="0" w:noHBand="0" w:noVBand="1"/>
      </w:tblPr>
      <w:tblGrid>
        <w:gridCol w:w="1985"/>
        <w:gridCol w:w="992"/>
        <w:gridCol w:w="992"/>
        <w:gridCol w:w="993"/>
        <w:gridCol w:w="1275"/>
        <w:gridCol w:w="1276"/>
        <w:gridCol w:w="1418"/>
      </w:tblGrid>
      <w:tr w:rsidR="005538C6" w:rsidRPr="00B260DC" w14:paraId="4149C83F" w14:textId="77777777" w:rsidTr="005538C6">
        <w:trPr>
          <w:trHeight w:val="615"/>
        </w:trPr>
        <w:tc>
          <w:tcPr>
            <w:tcW w:w="1985" w:type="dxa"/>
            <w:tcBorders>
              <w:top w:val="nil"/>
              <w:left w:val="nil"/>
              <w:bottom w:val="nil"/>
              <w:right w:val="nil"/>
            </w:tcBorders>
            <w:shd w:val="clear" w:color="auto" w:fill="auto"/>
            <w:noWrap/>
            <w:vAlign w:val="bottom"/>
            <w:hideMark/>
          </w:tcPr>
          <w:p w14:paraId="0294A02A" w14:textId="77777777" w:rsidR="005538C6" w:rsidRPr="00B260DC" w:rsidRDefault="005538C6" w:rsidP="005538C6">
            <w:pPr>
              <w:spacing w:after="0" w:line="240" w:lineRule="auto"/>
              <w:rPr>
                <w:rFonts w:ascii="Times New Roman" w:eastAsia="Times New Roman" w:hAnsi="Times New Roman" w:cs="Times New Roman"/>
                <w:sz w:val="24"/>
                <w:szCs w:val="24"/>
                <w:lang w:val="en-US" w:eastAsia="tr-TR" w:bidi="ar-SA"/>
              </w:rPr>
            </w:pP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1AD11B84" w14:textId="77777777" w:rsidR="005538C6" w:rsidRPr="00B260DC" w:rsidRDefault="005538C6" w:rsidP="005538C6">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2019</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63194988" w14:textId="77777777" w:rsidR="005538C6" w:rsidRPr="00B260DC" w:rsidRDefault="005538C6" w:rsidP="005538C6">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2020</w:t>
            </w:r>
          </w:p>
        </w:tc>
        <w:tc>
          <w:tcPr>
            <w:tcW w:w="993"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5C26C830" w14:textId="1D64CCC1" w:rsidR="005538C6" w:rsidRPr="00B260DC" w:rsidRDefault="001C0D93" w:rsidP="005538C6">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Change</w:t>
            </w:r>
            <w:r w:rsidR="005538C6" w:rsidRPr="00B260DC">
              <w:rPr>
                <w:rFonts w:asciiTheme="minorHAnsi" w:eastAsia="Times New Roman" w:hAnsiTheme="minorHAnsi" w:cstheme="minorHAnsi"/>
                <w:b/>
                <w:bCs/>
                <w:color w:val="FFFFFF"/>
                <w:lang w:val="en-US" w:eastAsia="tr-TR" w:bidi="ar-SA"/>
              </w:rPr>
              <w:t xml:space="preserve"> (%)</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14:paraId="56DAB4D9" w14:textId="77777777" w:rsidR="005538C6" w:rsidRPr="00B260DC" w:rsidRDefault="005538C6" w:rsidP="005538C6">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2019</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F58D9C0" w14:textId="77777777" w:rsidR="005538C6" w:rsidRPr="00B260DC" w:rsidRDefault="005538C6" w:rsidP="005538C6">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2020</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EA66A53" w14:textId="5C502E1B" w:rsidR="005538C6" w:rsidRPr="00B260DC" w:rsidRDefault="001C0D93" w:rsidP="005538C6">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Change</w:t>
            </w:r>
            <w:r w:rsidR="005538C6" w:rsidRPr="00B260DC">
              <w:rPr>
                <w:rFonts w:asciiTheme="minorHAnsi" w:eastAsia="Times New Roman" w:hAnsiTheme="minorHAnsi" w:cstheme="minorHAnsi"/>
                <w:b/>
                <w:bCs/>
                <w:color w:val="FFFFFF"/>
                <w:lang w:val="en-US" w:eastAsia="tr-TR" w:bidi="ar-SA"/>
              </w:rPr>
              <w:t xml:space="preserve"> (%)</w:t>
            </w:r>
          </w:p>
        </w:tc>
      </w:tr>
      <w:tr w:rsidR="005538C6" w:rsidRPr="00B260DC" w14:paraId="5AAECC53" w14:textId="77777777" w:rsidTr="005538C6">
        <w:trPr>
          <w:trHeight w:val="330"/>
        </w:trPr>
        <w:tc>
          <w:tcPr>
            <w:tcW w:w="198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693E769" w14:textId="2916BCA2" w:rsidR="005538C6" w:rsidRPr="00B260DC" w:rsidRDefault="00C121A3" w:rsidP="005538C6">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Voltage</w:t>
            </w:r>
            <w:r w:rsidR="005538C6" w:rsidRPr="00B260DC">
              <w:rPr>
                <w:rFonts w:ascii="Times New Roman" w:eastAsia="Times New Roman" w:hAnsi="Times New Roman" w:cs="Times New Roman"/>
                <w:b/>
                <w:bCs/>
                <w:color w:val="FFFFFF"/>
                <w:sz w:val="24"/>
                <w:szCs w:val="24"/>
                <w:lang w:val="en-US" w:eastAsia="tr-TR" w:bidi="ar-SA"/>
              </w:rPr>
              <w:t xml:space="preserve"> (kV)</w:t>
            </w:r>
          </w:p>
        </w:tc>
        <w:tc>
          <w:tcPr>
            <w:tcW w:w="1984" w:type="dxa"/>
            <w:gridSpan w:val="2"/>
            <w:tcBorders>
              <w:top w:val="single" w:sz="8" w:space="0" w:color="auto"/>
              <w:left w:val="nil"/>
              <w:bottom w:val="nil"/>
              <w:right w:val="single" w:sz="8" w:space="0" w:color="000000"/>
            </w:tcBorders>
            <w:shd w:val="clear" w:color="000000" w:fill="FF0000"/>
            <w:noWrap/>
            <w:vAlign w:val="center"/>
            <w:hideMark/>
          </w:tcPr>
          <w:p w14:paraId="33218EC5" w14:textId="3015478D" w:rsidR="005538C6" w:rsidRPr="00B260DC" w:rsidRDefault="00C121A3" w:rsidP="005538C6">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Number of Lines</w:t>
            </w:r>
          </w:p>
        </w:tc>
        <w:tc>
          <w:tcPr>
            <w:tcW w:w="993" w:type="dxa"/>
            <w:vMerge/>
            <w:tcBorders>
              <w:top w:val="single" w:sz="8" w:space="0" w:color="auto"/>
              <w:left w:val="nil"/>
              <w:bottom w:val="single" w:sz="8" w:space="0" w:color="000000"/>
              <w:right w:val="single" w:sz="8" w:space="0" w:color="auto"/>
            </w:tcBorders>
            <w:vAlign w:val="center"/>
            <w:hideMark/>
          </w:tcPr>
          <w:p w14:paraId="296EFD6D" w14:textId="77777777" w:rsidR="005538C6" w:rsidRPr="00B260DC" w:rsidRDefault="005538C6" w:rsidP="005538C6">
            <w:pPr>
              <w:spacing w:after="0" w:line="240" w:lineRule="auto"/>
              <w:rPr>
                <w:rFonts w:ascii="Calibri" w:eastAsia="Times New Roman" w:hAnsi="Calibri" w:cs="Calibri"/>
                <w:b/>
                <w:bCs/>
                <w:color w:val="FFFFFF"/>
                <w:lang w:val="en-US" w:eastAsia="tr-TR" w:bidi="ar-SA"/>
              </w:rPr>
            </w:pP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1FCFA9E" w14:textId="3FB131F3" w:rsidR="005538C6" w:rsidRPr="00B260DC" w:rsidRDefault="001C0D93" w:rsidP="005538C6">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Length</w:t>
            </w:r>
            <w:r w:rsidR="005538C6" w:rsidRPr="00B260DC">
              <w:rPr>
                <w:rFonts w:ascii="Times New Roman" w:eastAsia="Times New Roman" w:hAnsi="Times New Roman" w:cs="Times New Roman"/>
                <w:b/>
                <w:bCs/>
                <w:color w:val="FFFFFF"/>
                <w:sz w:val="24"/>
                <w:szCs w:val="24"/>
                <w:lang w:val="en-US" w:eastAsia="tr-TR" w:bidi="ar-SA"/>
              </w:rPr>
              <w:t xml:space="preserve"> (km)</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012745D6" w14:textId="77777777" w:rsidR="005538C6" w:rsidRPr="00B260DC" w:rsidRDefault="005538C6" w:rsidP="005538C6">
            <w:pPr>
              <w:spacing w:after="0" w:line="240" w:lineRule="auto"/>
              <w:rPr>
                <w:rFonts w:ascii="Calibri" w:eastAsia="Times New Roman" w:hAnsi="Calibri" w:cs="Calibri"/>
                <w:b/>
                <w:bCs/>
                <w:color w:val="FFFFFF"/>
                <w:lang w:val="en-US" w:eastAsia="tr-TR" w:bidi="ar-SA"/>
              </w:rPr>
            </w:pPr>
          </w:p>
        </w:tc>
      </w:tr>
      <w:tr w:rsidR="005538C6" w:rsidRPr="00B260DC" w14:paraId="4C839DC6"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EE18516"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380</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2CBB88BE"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288</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31799C4B"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299</w:t>
            </w:r>
          </w:p>
        </w:tc>
        <w:tc>
          <w:tcPr>
            <w:tcW w:w="993" w:type="dxa"/>
            <w:tcBorders>
              <w:top w:val="nil"/>
              <w:left w:val="nil"/>
              <w:bottom w:val="single" w:sz="8" w:space="0" w:color="auto"/>
              <w:right w:val="single" w:sz="8" w:space="0" w:color="auto"/>
            </w:tcBorders>
            <w:shd w:val="clear" w:color="auto" w:fill="auto"/>
            <w:noWrap/>
            <w:vAlign w:val="center"/>
            <w:hideMark/>
          </w:tcPr>
          <w:p w14:paraId="216DB6B9"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3,82</w:t>
            </w:r>
          </w:p>
        </w:tc>
        <w:tc>
          <w:tcPr>
            <w:tcW w:w="1275" w:type="dxa"/>
            <w:tcBorders>
              <w:top w:val="nil"/>
              <w:left w:val="nil"/>
              <w:bottom w:val="single" w:sz="8" w:space="0" w:color="auto"/>
              <w:right w:val="single" w:sz="8" w:space="0" w:color="auto"/>
            </w:tcBorders>
            <w:shd w:val="clear" w:color="auto" w:fill="auto"/>
            <w:noWrap/>
            <w:vAlign w:val="center"/>
            <w:hideMark/>
          </w:tcPr>
          <w:p w14:paraId="0907AA02"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23.940</w:t>
            </w:r>
          </w:p>
        </w:tc>
        <w:tc>
          <w:tcPr>
            <w:tcW w:w="1276" w:type="dxa"/>
            <w:tcBorders>
              <w:top w:val="nil"/>
              <w:left w:val="nil"/>
              <w:bottom w:val="single" w:sz="8" w:space="0" w:color="auto"/>
              <w:right w:val="nil"/>
            </w:tcBorders>
            <w:shd w:val="clear" w:color="auto" w:fill="auto"/>
            <w:noWrap/>
            <w:vAlign w:val="center"/>
            <w:hideMark/>
          </w:tcPr>
          <w:p w14:paraId="0611B731"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24.029</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70AD8992"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0,37</w:t>
            </w:r>
          </w:p>
        </w:tc>
      </w:tr>
      <w:tr w:rsidR="005538C6" w:rsidRPr="00B260DC" w14:paraId="549311EC"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04898F5"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220</w:t>
            </w:r>
          </w:p>
        </w:tc>
        <w:tc>
          <w:tcPr>
            <w:tcW w:w="992" w:type="dxa"/>
            <w:tcBorders>
              <w:top w:val="nil"/>
              <w:left w:val="nil"/>
              <w:bottom w:val="single" w:sz="8" w:space="0" w:color="auto"/>
              <w:right w:val="single" w:sz="8" w:space="0" w:color="auto"/>
            </w:tcBorders>
            <w:shd w:val="clear" w:color="auto" w:fill="auto"/>
            <w:noWrap/>
            <w:vAlign w:val="center"/>
            <w:hideMark/>
          </w:tcPr>
          <w:p w14:paraId="2C20DBA7"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w:t>
            </w:r>
          </w:p>
        </w:tc>
        <w:tc>
          <w:tcPr>
            <w:tcW w:w="992" w:type="dxa"/>
            <w:tcBorders>
              <w:top w:val="nil"/>
              <w:left w:val="nil"/>
              <w:bottom w:val="single" w:sz="8" w:space="0" w:color="auto"/>
              <w:right w:val="single" w:sz="8" w:space="0" w:color="auto"/>
            </w:tcBorders>
            <w:shd w:val="clear" w:color="auto" w:fill="auto"/>
            <w:noWrap/>
            <w:vAlign w:val="center"/>
            <w:hideMark/>
          </w:tcPr>
          <w:p w14:paraId="039757D5"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w:t>
            </w:r>
          </w:p>
        </w:tc>
        <w:tc>
          <w:tcPr>
            <w:tcW w:w="993" w:type="dxa"/>
            <w:tcBorders>
              <w:top w:val="nil"/>
              <w:left w:val="nil"/>
              <w:bottom w:val="single" w:sz="8" w:space="0" w:color="auto"/>
              <w:right w:val="single" w:sz="8" w:space="0" w:color="auto"/>
            </w:tcBorders>
            <w:shd w:val="clear" w:color="auto" w:fill="auto"/>
            <w:noWrap/>
            <w:vAlign w:val="center"/>
            <w:hideMark/>
          </w:tcPr>
          <w:p w14:paraId="601148C4"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0,00</w:t>
            </w:r>
          </w:p>
        </w:tc>
        <w:tc>
          <w:tcPr>
            <w:tcW w:w="1275" w:type="dxa"/>
            <w:tcBorders>
              <w:top w:val="nil"/>
              <w:left w:val="nil"/>
              <w:bottom w:val="single" w:sz="8" w:space="0" w:color="auto"/>
              <w:right w:val="single" w:sz="8" w:space="0" w:color="auto"/>
            </w:tcBorders>
            <w:shd w:val="clear" w:color="auto" w:fill="auto"/>
            <w:noWrap/>
            <w:vAlign w:val="center"/>
            <w:hideMark/>
          </w:tcPr>
          <w:p w14:paraId="12215E7F"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85</w:t>
            </w:r>
          </w:p>
        </w:tc>
        <w:tc>
          <w:tcPr>
            <w:tcW w:w="1276" w:type="dxa"/>
            <w:tcBorders>
              <w:top w:val="nil"/>
              <w:left w:val="nil"/>
              <w:bottom w:val="single" w:sz="8" w:space="0" w:color="auto"/>
              <w:right w:val="nil"/>
            </w:tcBorders>
            <w:shd w:val="clear" w:color="auto" w:fill="auto"/>
            <w:noWrap/>
            <w:vAlign w:val="center"/>
            <w:hideMark/>
          </w:tcPr>
          <w:p w14:paraId="2532F911"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85</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2F89CD3B"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0,00</w:t>
            </w:r>
          </w:p>
        </w:tc>
      </w:tr>
      <w:tr w:rsidR="005538C6" w:rsidRPr="00B260DC" w14:paraId="76F0180B"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29235B22"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154</w:t>
            </w:r>
          </w:p>
        </w:tc>
        <w:tc>
          <w:tcPr>
            <w:tcW w:w="992" w:type="dxa"/>
            <w:tcBorders>
              <w:top w:val="nil"/>
              <w:left w:val="nil"/>
              <w:bottom w:val="single" w:sz="8" w:space="0" w:color="auto"/>
              <w:right w:val="single" w:sz="8" w:space="0" w:color="auto"/>
            </w:tcBorders>
            <w:shd w:val="clear" w:color="auto" w:fill="auto"/>
            <w:noWrap/>
            <w:vAlign w:val="center"/>
            <w:hideMark/>
          </w:tcPr>
          <w:p w14:paraId="4C6BFD5E"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1.712</w:t>
            </w:r>
          </w:p>
        </w:tc>
        <w:tc>
          <w:tcPr>
            <w:tcW w:w="992" w:type="dxa"/>
            <w:tcBorders>
              <w:top w:val="nil"/>
              <w:left w:val="nil"/>
              <w:bottom w:val="single" w:sz="8" w:space="0" w:color="auto"/>
              <w:right w:val="single" w:sz="8" w:space="0" w:color="auto"/>
            </w:tcBorders>
            <w:shd w:val="clear" w:color="auto" w:fill="auto"/>
            <w:noWrap/>
            <w:vAlign w:val="center"/>
            <w:hideMark/>
          </w:tcPr>
          <w:p w14:paraId="65E3ED11"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1.779</w:t>
            </w:r>
          </w:p>
        </w:tc>
        <w:tc>
          <w:tcPr>
            <w:tcW w:w="993" w:type="dxa"/>
            <w:tcBorders>
              <w:top w:val="nil"/>
              <w:left w:val="nil"/>
              <w:bottom w:val="single" w:sz="8" w:space="0" w:color="auto"/>
              <w:right w:val="single" w:sz="8" w:space="0" w:color="auto"/>
            </w:tcBorders>
            <w:shd w:val="clear" w:color="auto" w:fill="auto"/>
            <w:noWrap/>
            <w:vAlign w:val="center"/>
            <w:hideMark/>
          </w:tcPr>
          <w:p w14:paraId="740A90EB"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3,91</w:t>
            </w:r>
          </w:p>
        </w:tc>
        <w:tc>
          <w:tcPr>
            <w:tcW w:w="1275" w:type="dxa"/>
            <w:tcBorders>
              <w:top w:val="nil"/>
              <w:left w:val="nil"/>
              <w:bottom w:val="single" w:sz="8" w:space="0" w:color="auto"/>
              <w:right w:val="single" w:sz="8" w:space="0" w:color="auto"/>
            </w:tcBorders>
            <w:shd w:val="clear" w:color="auto" w:fill="auto"/>
            <w:noWrap/>
            <w:vAlign w:val="center"/>
            <w:hideMark/>
          </w:tcPr>
          <w:p w14:paraId="54668F37"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45.889</w:t>
            </w:r>
          </w:p>
        </w:tc>
        <w:tc>
          <w:tcPr>
            <w:tcW w:w="1276" w:type="dxa"/>
            <w:tcBorders>
              <w:top w:val="nil"/>
              <w:left w:val="nil"/>
              <w:bottom w:val="single" w:sz="8" w:space="0" w:color="auto"/>
              <w:right w:val="nil"/>
            </w:tcBorders>
            <w:shd w:val="clear" w:color="auto" w:fill="auto"/>
            <w:noWrap/>
            <w:vAlign w:val="center"/>
            <w:hideMark/>
          </w:tcPr>
          <w:p w14:paraId="7D9116F4"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46.874</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422A9703"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2,15</w:t>
            </w:r>
          </w:p>
        </w:tc>
      </w:tr>
      <w:tr w:rsidR="005538C6" w:rsidRPr="00B260DC" w14:paraId="106A9113" w14:textId="77777777" w:rsidTr="005538C6">
        <w:trPr>
          <w:trHeight w:val="330"/>
        </w:trPr>
        <w:tc>
          <w:tcPr>
            <w:tcW w:w="1985" w:type="dxa"/>
            <w:tcBorders>
              <w:top w:val="nil"/>
              <w:left w:val="single" w:sz="8" w:space="0" w:color="auto"/>
              <w:bottom w:val="single" w:sz="8" w:space="0" w:color="auto"/>
              <w:right w:val="single" w:sz="8" w:space="0" w:color="auto"/>
            </w:tcBorders>
            <w:shd w:val="clear" w:color="auto" w:fill="auto"/>
            <w:noWrap/>
            <w:vAlign w:val="center"/>
            <w:hideMark/>
          </w:tcPr>
          <w:p w14:paraId="73D7428C"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66</w:t>
            </w:r>
          </w:p>
        </w:tc>
        <w:tc>
          <w:tcPr>
            <w:tcW w:w="992" w:type="dxa"/>
            <w:tcBorders>
              <w:top w:val="nil"/>
              <w:left w:val="nil"/>
              <w:bottom w:val="single" w:sz="8" w:space="0" w:color="auto"/>
              <w:right w:val="single" w:sz="8" w:space="0" w:color="auto"/>
            </w:tcBorders>
            <w:shd w:val="clear" w:color="auto" w:fill="auto"/>
            <w:noWrap/>
            <w:vAlign w:val="center"/>
            <w:hideMark/>
          </w:tcPr>
          <w:p w14:paraId="2420EC13"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w:t>
            </w:r>
          </w:p>
        </w:tc>
        <w:tc>
          <w:tcPr>
            <w:tcW w:w="992" w:type="dxa"/>
            <w:tcBorders>
              <w:top w:val="nil"/>
              <w:left w:val="nil"/>
              <w:bottom w:val="single" w:sz="8" w:space="0" w:color="auto"/>
              <w:right w:val="single" w:sz="8" w:space="0" w:color="auto"/>
            </w:tcBorders>
            <w:shd w:val="clear" w:color="auto" w:fill="auto"/>
            <w:noWrap/>
            <w:vAlign w:val="center"/>
            <w:hideMark/>
          </w:tcPr>
          <w:p w14:paraId="1E0D4815"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14</w:t>
            </w:r>
          </w:p>
        </w:tc>
        <w:tc>
          <w:tcPr>
            <w:tcW w:w="993" w:type="dxa"/>
            <w:tcBorders>
              <w:top w:val="nil"/>
              <w:left w:val="nil"/>
              <w:bottom w:val="single" w:sz="8" w:space="0" w:color="auto"/>
              <w:right w:val="single" w:sz="8" w:space="0" w:color="auto"/>
            </w:tcBorders>
            <w:shd w:val="clear" w:color="auto" w:fill="auto"/>
            <w:noWrap/>
            <w:vAlign w:val="center"/>
            <w:hideMark/>
          </w:tcPr>
          <w:p w14:paraId="7E93036D"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27,27</w:t>
            </w:r>
          </w:p>
        </w:tc>
        <w:tc>
          <w:tcPr>
            <w:tcW w:w="1275" w:type="dxa"/>
            <w:tcBorders>
              <w:top w:val="nil"/>
              <w:left w:val="nil"/>
              <w:bottom w:val="single" w:sz="8" w:space="0" w:color="auto"/>
              <w:right w:val="single" w:sz="8" w:space="0" w:color="auto"/>
            </w:tcBorders>
            <w:shd w:val="clear" w:color="auto" w:fill="auto"/>
            <w:noWrap/>
            <w:vAlign w:val="center"/>
            <w:hideMark/>
          </w:tcPr>
          <w:p w14:paraId="68F75678"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110</w:t>
            </w:r>
          </w:p>
        </w:tc>
        <w:tc>
          <w:tcPr>
            <w:tcW w:w="1276" w:type="dxa"/>
            <w:tcBorders>
              <w:top w:val="nil"/>
              <w:left w:val="nil"/>
              <w:bottom w:val="single" w:sz="8" w:space="0" w:color="auto"/>
              <w:right w:val="nil"/>
            </w:tcBorders>
            <w:shd w:val="clear" w:color="auto" w:fill="auto"/>
            <w:noWrap/>
            <w:vAlign w:val="center"/>
            <w:hideMark/>
          </w:tcPr>
          <w:p w14:paraId="73BD2CC1" w14:textId="77777777" w:rsidR="005538C6" w:rsidRPr="00B260DC" w:rsidRDefault="005538C6" w:rsidP="005538C6">
            <w:pPr>
              <w:spacing w:after="0" w:line="240" w:lineRule="auto"/>
              <w:jc w:val="right"/>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110</w:t>
            </w:r>
          </w:p>
        </w:tc>
        <w:tc>
          <w:tcPr>
            <w:tcW w:w="1418" w:type="dxa"/>
            <w:tcBorders>
              <w:top w:val="nil"/>
              <w:left w:val="single" w:sz="8" w:space="0" w:color="auto"/>
              <w:bottom w:val="single" w:sz="8" w:space="0" w:color="auto"/>
              <w:right w:val="single" w:sz="8" w:space="0" w:color="auto"/>
            </w:tcBorders>
            <w:shd w:val="clear" w:color="auto" w:fill="auto"/>
            <w:noWrap/>
            <w:vAlign w:val="center"/>
            <w:hideMark/>
          </w:tcPr>
          <w:p w14:paraId="3B6AEF49" w14:textId="77777777" w:rsidR="005538C6" w:rsidRPr="00B260DC" w:rsidRDefault="005538C6" w:rsidP="005538C6">
            <w:pPr>
              <w:spacing w:after="0" w:line="240" w:lineRule="auto"/>
              <w:jc w:val="center"/>
              <w:rPr>
                <w:rFonts w:ascii="Times New Roman" w:eastAsia="Times New Roman" w:hAnsi="Times New Roman" w:cs="Times New Roman"/>
                <w:color w:val="000000"/>
                <w:sz w:val="24"/>
                <w:szCs w:val="24"/>
                <w:lang w:val="en-US" w:eastAsia="tr-TR" w:bidi="ar-SA"/>
              </w:rPr>
            </w:pPr>
            <w:r w:rsidRPr="00B260DC">
              <w:rPr>
                <w:rFonts w:ascii="Times New Roman" w:eastAsia="Times New Roman" w:hAnsi="Times New Roman" w:cs="Times New Roman"/>
                <w:color w:val="000000"/>
                <w:sz w:val="24"/>
                <w:szCs w:val="24"/>
                <w:lang w:val="en-US" w:eastAsia="tr-TR" w:bidi="ar-SA"/>
              </w:rPr>
              <w:t>0,00</w:t>
            </w:r>
          </w:p>
        </w:tc>
      </w:tr>
      <w:tr w:rsidR="005538C6" w:rsidRPr="00B260DC" w14:paraId="73562470" w14:textId="77777777" w:rsidTr="005538C6">
        <w:trPr>
          <w:trHeight w:val="3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34C394D" w14:textId="407F76EB" w:rsidR="005538C6" w:rsidRPr="00B260DC" w:rsidRDefault="005538C6" w:rsidP="005538C6">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To</w:t>
            </w:r>
            <w:r w:rsidR="00C121A3" w:rsidRPr="00B260DC">
              <w:rPr>
                <w:rFonts w:ascii="Times New Roman" w:eastAsia="Times New Roman" w:hAnsi="Times New Roman" w:cs="Times New Roman"/>
                <w:b/>
                <w:bCs/>
                <w:color w:val="FFFFFF"/>
                <w:sz w:val="24"/>
                <w:szCs w:val="24"/>
                <w:lang w:val="en-US" w:eastAsia="tr-TR" w:bidi="ar-SA"/>
              </w:rPr>
              <w:t>tal</w:t>
            </w:r>
          </w:p>
        </w:tc>
        <w:tc>
          <w:tcPr>
            <w:tcW w:w="992" w:type="dxa"/>
            <w:tcBorders>
              <w:top w:val="nil"/>
              <w:left w:val="nil"/>
              <w:bottom w:val="single" w:sz="8" w:space="0" w:color="auto"/>
              <w:right w:val="single" w:sz="8" w:space="0" w:color="auto"/>
            </w:tcBorders>
            <w:shd w:val="clear" w:color="000000" w:fill="FF5050"/>
            <w:noWrap/>
            <w:vAlign w:val="center"/>
            <w:hideMark/>
          </w:tcPr>
          <w:p w14:paraId="7E3F3009" w14:textId="77777777" w:rsidR="005538C6" w:rsidRPr="00B260DC" w:rsidRDefault="005538C6" w:rsidP="005538C6">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2.013</w:t>
            </w:r>
          </w:p>
        </w:tc>
        <w:tc>
          <w:tcPr>
            <w:tcW w:w="992" w:type="dxa"/>
            <w:tcBorders>
              <w:top w:val="nil"/>
              <w:left w:val="nil"/>
              <w:bottom w:val="single" w:sz="8" w:space="0" w:color="auto"/>
              <w:right w:val="single" w:sz="8" w:space="0" w:color="auto"/>
            </w:tcBorders>
            <w:shd w:val="clear" w:color="000000" w:fill="FF5050"/>
            <w:noWrap/>
            <w:vAlign w:val="center"/>
            <w:hideMark/>
          </w:tcPr>
          <w:p w14:paraId="5922CD24" w14:textId="77777777" w:rsidR="005538C6" w:rsidRPr="00B260DC" w:rsidRDefault="005538C6" w:rsidP="005538C6">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2.094</w:t>
            </w:r>
          </w:p>
        </w:tc>
        <w:tc>
          <w:tcPr>
            <w:tcW w:w="993" w:type="dxa"/>
            <w:tcBorders>
              <w:top w:val="nil"/>
              <w:left w:val="nil"/>
              <w:bottom w:val="single" w:sz="8" w:space="0" w:color="auto"/>
              <w:right w:val="single" w:sz="8" w:space="0" w:color="auto"/>
            </w:tcBorders>
            <w:shd w:val="clear" w:color="000000" w:fill="FF5050"/>
            <w:noWrap/>
            <w:vAlign w:val="center"/>
            <w:hideMark/>
          </w:tcPr>
          <w:p w14:paraId="2724D24B" w14:textId="77777777" w:rsidR="005538C6" w:rsidRPr="00B260DC" w:rsidRDefault="005538C6" w:rsidP="005538C6">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4,02</w:t>
            </w:r>
          </w:p>
        </w:tc>
        <w:tc>
          <w:tcPr>
            <w:tcW w:w="1275" w:type="dxa"/>
            <w:tcBorders>
              <w:top w:val="nil"/>
              <w:left w:val="nil"/>
              <w:bottom w:val="single" w:sz="8" w:space="0" w:color="auto"/>
              <w:right w:val="single" w:sz="8" w:space="0" w:color="auto"/>
            </w:tcBorders>
            <w:shd w:val="clear" w:color="000000" w:fill="FF5050"/>
            <w:noWrap/>
            <w:vAlign w:val="center"/>
            <w:hideMark/>
          </w:tcPr>
          <w:p w14:paraId="4AA45685" w14:textId="77777777" w:rsidR="005538C6" w:rsidRPr="00B260DC" w:rsidRDefault="005538C6" w:rsidP="005538C6">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70.024</w:t>
            </w:r>
          </w:p>
        </w:tc>
        <w:tc>
          <w:tcPr>
            <w:tcW w:w="1276" w:type="dxa"/>
            <w:tcBorders>
              <w:top w:val="nil"/>
              <w:left w:val="nil"/>
              <w:bottom w:val="single" w:sz="8" w:space="0" w:color="auto"/>
              <w:right w:val="single" w:sz="8" w:space="0" w:color="auto"/>
            </w:tcBorders>
            <w:shd w:val="clear" w:color="000000" w:fill="FF5050"/>
            <w:noWrap/>
            <w:vAlign w:val="center"/>
            <w:hideMark/>
          </w:tcPr>
          <w:p w14:paraId="1D980CE7" w14:textId="77777777" w:rsidR="005538C6" w:rsidRPr="00B260DC" w:rsidRDefault="005538C6" w:rsidP="005538C6">
            <w:pPr>
              <w:spacing w:after="0" w:line="240" w:lineRule="auto"/>
              <w:jc w:val="right"/>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71.098</w:t>
            </w:r>
          </w:p>
        </w:tc>
        <w:tc>
          <w:tcPr>
            <w:tcW w:w="1418" w:type="dxa"/>
            <w:tcBorders>
              <w:top w:val="nil"/>
              <w:left w:val="nil"/>
              <w:bottom w:val="single" w:sz="8" w:space="0" w:color="auto"/>
              <w:right w:val="single" w:sz="8" w:space="0" w:color="auto"/>
            </w:tcBorders>
            <w:shd w:val="clear" w:color="000000" w:fill="FF5050"/>
            <w:noWrap/>
            <w:vAlign w:val="center"/>
            <w:hideMark/>
          </w:tcPr>
          <w:p w14:paraId="6D33B290" w14:textId="77777777" w:rsidR="005538C6" w:rsidRPr="00B260DC" w:rsidRDefault="005538C6" w:rsidP="005538C6">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1,53</w:t>
            </w:r>
          </w:p>
        </w:tc>
      </w:tr>
    </w:tbl>
    <w:p w14:paraId="4AC0CCB4" w14:textId="77777777" w:rsidR="00252FDF" w:rsidRPr="00B260DC" w:rsidRDefault="00252FDF" w:rsidP="00252FDF">
      <w:pPr>
        <w:jc w:val="center"/>
        <w:rPr>
          <w:lang w:val="en-US"/>
        </w:rPr>
      </w:pPr>
    </w:p>
    <w:p w14:paraId="617A0482" w14:textId="77777777" w:rsidR="00252FDF" w:rsidRPr="00B260DC" w:rsidRDefault="00252FDF" w:rsidP="00252FDF">
      <w:pPr>
        <w:jc w:val="center"/>
        <w:rPr>
          <w:lang w:val="en-US"/>
        </w:rPr>
      </w:pPr>
    </w:p>
    <w:p w14:paraId="210BD761" w14:textId="77777777" w:rsidR="00252FDF" w:rsidRPr="00B260DC" w:rsidRDefault="00252FDF" w:rsidP="00252FDF">
      <w:pPr>
        <w:pStyle w:val="Balk6"/>
        <w:rPr>
          <w:lang w:val="en-US"/>
        </w:rPr>
      </w:pPr>
      <w:bookmarkStart w:id="879" w:name="_Toc450307009"/>
      <w:bookmarkStart w:id="880" w:name="_Toc450307120"/>
      <w:bookmarkStart w:id="881" w:name="_Toc450307944"/>
    </w:p>
    <w:p w14:paraId="5E526A25" w14:textId="4297A815" w:rsidR="00252FDF" w:rsidRPr="00B260DC" w:rsidRDefault="000107F5" w:rsidP="00252FDF">
      <w:pPr>
        <w:pStyle w:val="Balk6"/>
        <w:rPr>
          <w:lang w:val="en-US"/>
        </w:rPr>
      </w:pPr>
      <w:bookmarkStart w:id="882" w:name="_Toc76479040"/>
      <w:r w:rsidRPr="00B260DC">
        <w:rPr>
          <w:lang w:val="en-US"/>
        </w:rPr>
        <w:t>Figure</w:t>
      </w:r>
      <w:r w:rsidR="00252FDF" w:rsidRPr="00B260DC">
        <w:rPr>
          <w:lang w:val="en-US"/>
        </w:rPr>
        <w:t xml:space="preserve"> </w:t>
      </w:r>
      <w:r w:rsidR="00C47B3A" w:rsidRPr="00B260DC">
        <w:rPr>
          <w:lang w:val="en-US"/>
        </w:rPr>
        <w:t>4</w:t>
      </w:r>
      <w:r w:rsidR="00252FDF" w:rsidRPr="00B260DC">
        <w:rPr>
          <w:caps/>
          <w:lang w:val="en-US"/>
        </w:rPr>
        <w:fldChar w:fldCharType="begin"/>
      </w:r>
      <w:r w:rsidR="00252FDF" w:rsidRPr="00B260DC">
        <w:rPr>
          <w:lang w:val="en-US"/>
        </w:rPr>
        <w:instrText xml:space="preserve"> STYLEREF 1 \s </w:instrText>
      </w:r>
      <w:r w:rsidR="00252FDF" w:rsidRPr="00B260DC">
        <w:rPr>
          <w:caps/>
          <w:lang w:val="en-US"/>
        </w:rPr>
        <w:fldChar w:fldCharType="end"/>
      </w:r>
      <w:r w:rsidR="00252FDF" w:rsidRPr="00B260DC">
        <w:rPr>
          <w:lang w:val="en-US"/>
        </w:rPr>
        <w:t>.</w:t>
      </w:r>
      <w:r w:rsidR="00C47B3A" w:rsidRPr="00B260DC">
        <w:rPr>
          <w:lang w:val="en-US"/>
        </w:rPr>
        <w:t>1</w:t>
      </w:r>
      <w:r w:rsidR="00252FDF" w:rsidRPr="00B260DC">
        <w:rPr>
          <w:lang w:val="en-US"/>
        </w:rPr>
        <w:t xml:space="preserve">: </w:t>
      </w:r>
      <w:r w:rsidR="001C0D93" w:rsidRPr="00B260DC">
        <w:rPr>
          <w:lang w:val="en-US"/>
        </w:rPr>
        <w:t xml:space="preserve">Changes in TEİAŞ Transmission Line Lengths by Years </w:t>
      </w:r>
      <w:r w:rsidR="00252FDF" w:rsidRPr="00B260DC">
        <w:rPr>
          <w:lang w:val="en-US"/>
        </w:rPr>
        <w:t>(km)</w:t>
      </w:r>
      <w:bookmarkEnd w:id="879"/>
      <w:bookmarkEnd w:id="880"/>
      <w:bookmarkEnd w:id="881"/>
      <w:bookmarkEnd w:id="882"/>
    </w:p>
    <w:p w14:paraId="1ABEF957" w14:textId="7E3453B7" w:rsidR="00252FDF" w:rsidRPr="00B260DC" w:rsidRDefault="000B5789" w:rsidP="00252FDF">
      <w:pPr>
        <w:jc w:val="center"/>
        <w:rPr>
          <w:lang w:val="en-US"/>
        </w:rPr>
      </w:pPr>
      <w:r>
        <w:rPr>
          <w:noProof/>
          <w:lang w:val="en-US"/>
        </w:rPr>
        <w:drawing>
          <wp:inline distT="0" distB="0" distL="0" distR="0" wp14:anchorId="6032FD5A" wp14:editId="1B8FFEF2">
            <wp:extent cx="5407660" cy="2767965"/>
            <wp:effectExtent l="0" t="0" r="254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407660" cy="2767965"/>
                    </a:xfrm>
                    <a:prstGeom prst="rect">
                      <a:avLst/>
                    </a:prstGeom>
                    <a:noFill/>
                  </pic:spPr>
                </pic:pic>
              </a:graphicData>
            </a:graphic>
          </wp:inline>
        </w:drawing>
      </w:r>
    </w:p>
    <w:p w14:paraId="2B7047AA" w14:textId="77777777" w:rsidR="00252FDF" w:rsidRPr="00B260DC" w:rsidRDefault="00252FDF" w:rsidP="00252FDF">
      <w:pPr>
        <w:rPr>
          <w:rFonts w:asciiTheme="minorHAnsi" w:hAnsiTheme="minorHAnsi" w:cstheme="minorHAnsi"/>
          <w:sz w:val="24"/>
          <w:szCs w:val="24"/>
          <w:lang w:val="en-US"/>
        </w:rPr>
      </w:pPr>
    </w:p>
    <w:p w14:paraId="0D79FC0F" w14:textId="3E5CCB2C" w:rsidR="00252FDF" w:rsidRPr="00B260DC" w:rsidRDefault="00167DDF" w:rsidP="00252FDF">
      <w:pPr>
        <w:rPr>
          <w:rFonts w:asciiTheme="minorHAnsi" w:hAnsiTheme="minorHAnsi" w:cstheme="minorHAnsi"/>
          <w:sz w:val="24"/>
          <w:szCs w:val="24"/>
          <w:lang w:val="en-US"/>
        </w:rPr>
        <w:sectPr w:rsidR="00252FDF" w:rsidRPr="00B260DC" w:rsidSect="00151A3B">
          <w:pgSz w:w="11906" w:h="16838"/>
          <w:pgMar w:top="1418" w:right="1418" w:bottom="1418" w:left="1418" w:header="709" w:footer="709" w:gutter="0"/>
          <w:cols w:space="708"/>
          <w:docGrid w:linePitch="360"/>
        </w:sectPr>
      </w:pPr>
      <w:r w:rsidRPr="00B260DC">
        <w:rPr>
          <w:rFonts w:asciiTheme="minorHAnsi" w:hAnsiTheme="minorHAnsi" w:cstheme="minorHAnsi"/>
          <w:sz w:val="24"/>
          <w:szCs w:val="24"/>
          <w:lang w:val="en-US"/>
        </w:rPr>
        <w:t xml:space="preserve">In the last 17 years, there was a 55,5% increase in the length of transmission lines. </w:t>
      </w:r>
    </w:p>
    <w:p w14:paraId="1BC780E0" w14:textId="3AA13AFA" w:rsidR="00252FDF" w:rsidRPr="00B260DC" w:rsidRDefault="0019727B" w:rsidP="002870C9">
      <w:pPr>
        <w:pStyle w:val="11ilebalayanlar"/>
        <w:numPr>
          <w:ilvl w:val="1"/>
          <w:numId w:val="34"/>
        </w:numPr>
        <w:rPr>
          <w:lang w:val="en-US"/>
        </w:rPr>
      </w:pPr>
      <w:bookmarkStart w:id="883" w:name="_Toc76633652"/>
      <w:r>
        <w:rPr>
          <w:lang w:val="en-US"/>
        </w:rPr>
        <w:lastRenderedPageBreak/>
        <w:t xml:space="preserve"> </w:t>
      </w:r>
      <w:r w:rsidR="001C0D93" w:rsidRPr="00B260DC">
        <w:rPr>
          <w:lang w:val="en-US"/>
        </w:rPr>
        <w:t>Transmission System Connection Applications</w:t>
      </w:r>
      <w:bookmarkEnd w:id="883"/>
    </w:p>
    <w:p w14:paraId="4FA7D868" w14:textId="77777777" w:rsidR="00252FDF" w:rsidRPr="00B260DC" w:rsidRDefault="00252FDF" w:rsidP="00252FDF">
      <w:pPr>
        <w:pStyle w:val="11ilebalayanlar"/>
        <w:rPr>
          <w:lang w:val="en-US"/>
        </w:rPr>
      </w:pPr>
    </w:p>
    <w:p w14:paraId="0C17600C" w14:textId="167EE437" w:rsidR="00167DDF" w:rsidRPr="00B260DC" w:rsidRDefault="00167DDF" w:rsidP="00167DDF">
      <w:pPr>
        <w:spacing w:line="360" w:lineRule="auto"/>
        <w:ind w:firstLine="576"/>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table below shows the number and capacity of applications made in 2020 for connection to the transmission system, as well as information about applications accepted, rejected and in the evaluation stage.</w:t>
      </w:r>
    </w:p>
    <w:p w14:paraId="4B530380" w14:textId="6455471C" w:rsidR="00252FDF" w:rsidRPr="00B260DC" w:rsidRDefault="00252FDF" w:rsidP="00252FDF">
      <w:pPr>
        <w:pStyle w:val="Balk5"/>
        <w:rPr>
          <w:lang w:val="en-US"/>
        </w:rPr>
      </w:pPr>
      <w:bookmarkStart w:id="884" w:name="_Toc76478964"/>
      <w:r w:rsidRPr="00B260DC">
        <w:rPr>
          <w:lang w:val="en-US"/>
        </w:rPr>
        <w:t>Tabl</w:t>
      </w:r>
      <w:r w:rsidR="000107F5" w:rsidRPr="00B260DC">
        <w:rPr>
          <w:lang w:val="en-US"/>
        </w:rPr>
        <w:t>e</w:t>
      </w:r>
      <w:r w:rsidRPr="00B260DC">
        <w:rPr>
          <w:lang w:val="en-US"/>
        </w:rPr>
        <w:t xml:space="preserve"> </w:t>
      </w:r>
      <w:r w:rsidR="00C47B3A" w:rsidRPr="00B260DC">
        <w:rPr>
          <w:lang w:val="en-US"/>
        </w:rPr>
        <w:t>4</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 xml:space="preserve">.3: </w:t>
      </w:r>
      <w:r w:rsidR="001C0D93" w:rsidRPr="00B260DC">
        <w:rPr>
          <w:lang w:val="en-US"/>
        </w:rPr>
        <w:t xml:space="preserve">Connection Applications to the Transmission System (Number </w:t>
      </w:r>
      <w:r w:rsidRPr="00B260DC">
        <w:rPr>
          <w:lang w:val="en-US"/>
        </w:rPr>
        <w:t>- MW)</w:t>
      </w:r>
      <w:bookmarkEnd w:id="884"/>
    </w:p>
    <w:tbl>
      <w:tblPr>
        <w:tblW w:w="9214" w:type="dxa"/>
        <w:tblInd w:w="-10" w:type="dxa"/>
        <w:tblLayout w:type="fixed"/>
        <w:tblCellMar>
          <w:left w:w="70" w:type="dxa"/>
          <w:right w:w="70" w:type="dxa"/>
        </w:tblCellMar>
        <w:tblLook w:val="04A0" w:firstRow="1" w:lastRow="0" w:firstColumn="1" w:lastColumn="0" w:noHBand="0" w:noVBand="1"/>
      </w:tblPr>
      <w:tblGrid>
        <w:gridCol w:w="1276"/>
        <w:gridCol w:w="992"/>
        <w:gridCol w:w="993"/>
        <w:gridCol w:w="992"/>
        <w:gridCol w:w="992"/>
        <w:gridCol w:w="992"/>
        <w:gridCol w:w="993"/>
        <w:gridCol w:w="992"/>
        <w:gridCol w:w="992"/>
      </w:tblGrid>
      <w:tr w:rsidR="00E837D1" w:rsidRPr="00C00233" w14:paraId="51F25092" w14:textId="77777777" w:rsidTr="00A372A3">
        <w:trPr>
          <w:trHeight w:val="492"/>
        </w:trPr>
        <w:tc>
          <w:tcPr>
            <w:tcW w:w="1276"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4ABA28EE" w14:textId="77777777" w:rsidR="00E837D1" w:rsidRPr="00C00233" w:rsidRDefault="00E837D1" w:rsidP="00E837D1">
            <w:pPr>
              <w:spacing w:after="0" w:line="240" w:lineRule="auto"/>
              <w:rPr>
                <w:rFonts w:asciiTheme="minorHAnsi" w:eastAsia="Times New Roman" w:hAnsiTheme="minorHAnsi" w:cstheme="minorHAnsi"/>
                <w:color w:val="FFFFFF"/>
                <w:lang w:val="en-US" w:eastAsia="tr-TR" w:bidi="ar-SA"/>
              </w:rPr>
            </w:pPr>
            <w:r w:rsidRPr="00C00233">
              <w:rPr>
                <w:rFonts w:asciiTheme="minorHAnsi" w:eastAsia="Times New Roman" w:hAnsiTheme="minorHAnsi" w:cstheme="minorHAnsi"/>
                <w:color w:val="FFFFFF"/>
                <w:lang w:val="en-US" w:eastAsia="tr-TR" w:bidi="ar-SA"/>
              </w:rPr>
              <w:t> </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14:paraId="62C10DB9" w14:textId="62F712A1"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Connection Application</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14:paraId="23385530" w14:textId="60FE4231" w:rsidR="00E837D1" w:rsidRPr="00C00233" w:rsidRDefault="000107F5"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A</w:t>
            </w:r>
            <w:r w:rsidR="001C0D93" w:rsidRPr="00C00233">
              <w:rPr>
                <w:rFonts w:asciiTheme="minorHAnsi" w:eastAsia="Times New Roman" w:hAnsiTheme="minorHAnsi" w:cstheme="minorHAnsi"/>
                <w:b/>
                <w:bCs/>
                <w:color w:val="FFFFFF"/>
                <w:lang w:val="en-US" w:eastAsia="tr-TR" w:bidi="ar-SA"/>
              </w:rPr>
              <w:t>ccepted</w:t>
            </w:r>
          </w:p>
        </w:tc>
        <w:tc>
          <w:tcPr>
            <w:tcW w:w="1985" w:type="dxa"/>
            <w:gridSpan w:val="2"/>
            <w:tcBorders>
              <w:top w:val="single" w:sz="8" w:space="0" w:color="auto"/>
              <w:left w:val="nil"/>
              <w:bottom w:val="single" w:sz="8" w:space="0" w:color="auto"/>
              <w:right w:val="single" w:sz="8" w:space="0" w:color="000000"/>
            </w:tcBorders>
            <w:shd w:val="clear" w:color="000000" w:fill="FF0000"/>
            <w:vAlign w:val="center"/>
            <w:hideMark/>
          </w:tcPr>
          <w:p w14:paraId="4328EA41" w14:textId="2B751A5C" w:rsidR="00E837D1" w:rsidRPr="00C00233" w:rsidRDefault="000107F5"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Rejected</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14:paraId="13AF94F6" w14:textId="1AACAE99"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In the Evaluation Stage</w:t>
            </w:r>
          </w:p>
        </w:tc>
      </w:tr>
      <w:tr w:rsidR="001C0D93" w:rsidRPr="00C00233" w14:paraId="0D624E15" w14:textId="77777777" w:rsidTr="00A372A3">
        <w:trPr>
          <w:trHeight w:val="505"/>
        </w:trPr>
        <w:tc>
          <w:tcPr>
            <w:tcW w:w="1276" w:type="dxa"/>
            <w:vMerge/>
            <w:tcBorders>
              <w:top w:val="single" w:sz="8" w:space="0" w:color="auto"/>
              <w:left w:val="single" w:sz="8" w:space="0" w:color="auto"/>
              <w:bottom w:val="single" w:sz="8" w:space="0" w:color="000000"/>
              <w:right w:val="single" w:sz="8" w:space="0" w:color="auto"/>
            </w:tcBorders>
            <w:vAlign w:val="center"/>
            <w:hideMark/>
          </w:tcPr>
          <w:p w14:paraId="5809DB83" w14:textId="77777777" w:rsidR="00E837D1" w:rsidRPr="00C00233" w:rsidRDefault="00E837D1" w:rsidP="00E837D1">
            <w:pPr>
              <w:spacing w:after="0" w:line="240" w:lineRule="auto"/>
              <w:rPr>
                <w:rFonts w:asciiTheme="minorHAnsi" w:eastAsia="Times New Roman" w:hAnsiTheme="minorHAnsi" w:cstheme="minorHAnsi"/>
                <w:color w:val="FFFFFF"/>
                <w:lang w:val="en-US" w:eastAsia="tr-TR" w:bidi="ar-SA"/>
              </w:rPr>
            </w:pPr>
          </w:p>
        </w:tc>
        <w:tc>
          <w:tcPr>
            <w:tcW w:w="992" w:type="dxa"/>
            <w:tcBorders>
              <w:top w:val="nil"/>
              <w:left w:val="nil"/>
              <w:bottom w:val="single" w:sz="8" w:space="0" w:color="auto"/>
              <w:right w:val="single" w:sz="8" w:space="0" w:color="auto"/>
            </w:tcBorders>
            <w:shd w:val="clear" w:color="000000" w:fill="FF0000"/>
            <w:vAlign w:val="center"/>
            <w:hideMark/>
          </w:tcPr>
          <w:p w14:paraId="0D370EB4" w14:textId="2A3993E9"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Number</w:t>
            </w:r>
          </w:p>
        </w:tc>
        <w:tc>
          <w:tcPr>
            <w:tcW w:w="993" w:type="dxa"/>
            <w:tcBorders>
              <w:top w:val="nil"/>
              <w:left w:val="nil"/>
              <w:bottom w:val="single" w:sz="8" w:space="0" w:color="auto"/>
              <w:right w:val="single" w:sz="8" w:space="0" w:color="auto"/>
            </w:tcBorders>
            <w:shd w:val="clear" w:color="000000" w:fill="FF0000"/>
            <w:vAlign w:val="center"/>
            <w:hideMark/>
          </w:tcPr>
          <w:p w14:paraId="143BC844" w14:textId="1B57DC37"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Capacity</w:t>
            </w:r>
            <w:r w:rsidR="00E837D1" w:rsidRPr="00C00233">
              <w:rPr>
                <w:rFonts w:asciiTheme="minorHAnsi" w:eastAsia="Times New Roman" w:hAnsiTheme="minorHAnsi" w:cstheme="minorHAnsi"/>
                <w:b/>
                <w:bCs/>
                <w:color w:val="FFFFFF"/>
                <w:lang w:val="en-US" w:eastAsia="tr-TR" w:bidi="ar-SA"/>
              </w:rPr>
              <w:t xml:space="preserve"> (MW)</w:t>
            </w:r>
          </w:p>
        </w:tc>
        <w:tc>
          <w:tcPr>
            <w:tcW w:w="992" w:type="dxa"/>
            <w:tcBorders>
              <w:top w:val="nil"/>
              <w:left w:val="nil"/>
              <w:bottom w:val="single" w:sz="8" w:space="0" w:color="auto"/>
              <w:right w:val="single" w:sz="8" w:space="0" w:color="auto"/>
            </w:tcBorders>
            <w:shd w:val="clear" w:color="000000" w:fill="FF0000"/>
            <w:vAlign w:val="center"/>
            <w:hideMark/>
          </w:tcPr>
          <w:p w14:paraId="547E8702" w14:textId="5BCCF34B"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Number</w:t>
            </w:r>
          </w:p>
        </w:tc>
        <w:tc>
          <w:tcPr>
            <w:tcW w:w="992" w:type="dxa"/>
            <w:tcBorders>
              <w:top w:val="nil"/>
              <w:left w:val="nil"/>
              <w:bottom w:val="single" w:sz="8" w:space="0" w:color="auto"/>
              <w:right w:val="single" w:sz="8" w:space="0" w:color="auto"/>
            </w:tcBorders>
            <w:shd w:val="clear" w:color="000000" w:fill="FF0000"/>
            <w:vAlign w:val="center"/>
            <w:hideMark/>
          </w:tcPr>
          <w:p w14:paraId="150E3B4F" w14:textId="1F2171C5"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Capacity</w:t>
            </w:r>
            <w:r w:rsidR="00E837D1" w:rsidRPr="00C00233">
              <w:rPr>
                <w:rFonts w:asciiTheme="minorHAnsi" w:eastAsia="Times New Roman" w:hAnsiTheme="minorHAnsi" w:cstheme="minorHAnsi"/>
                <w:b/>
                <w:bCs/>
                <w:color w:val="FFFFFF"/>
                <w:lang w:val="en-US" w:eastAsia="tr-TR" w:bidi="ar-SA"/>
              </w:rPr>
              <w:t xml:space="preserve"> (MW)</w:t>
            </w:r>
          </w:p>
        </w:tc>
        <w:tc>
          <w:tcPr>
            <w:tcW w:w="992" w:type="dxa"/>
            <w:tcBorders>
              <w:top w:val="nil"/>
              <w:left w:val="nil"/>
              <w:bottom w:val="single" w:sz="8" w:space="0" w:color="auto"/>
              <w:right w:val="single" w:sz="8" w:space="0" w:color="auto"/>
            </w:tcBorders>
            <w:shd w:val="clear" w:color="000000" w:fill="FF0000"/>
            <w:vAlign w:val="center"/>
            <w:hideMark/>
          </w:tcPr>
          <w:p w14:paraId="5E060889" w14:textId="3683684E"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Number</w:t>
            </w:r>
          </w:p>
        </w:tc>
        <w:tc>
          <w:tcPr>
            <w:tcW w:w="993" w:type="dxa"/>
            <w:tcBorders>
              <w:top w:val="nil"/>
              <w:left w:val="nil"/>
              <w:bottom w:val="single" w:sz="8" w:space="0" w:color="auto"/>
              <w:right w:val="single" w:sz="8" w:space="0" w:color="auto"/>
            </w:tcBorders>
            <w:shd w:val="clear" w:color="000000" w:fill="FF0000"/>
            <w:vAlign w:val="center"/>
            <w:hideMark/>
          </w:tcPr>
          <w:p w14:paraId="28824A82" w14:textId="3280AF05"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Capacity</w:t>
            </w:r>
            <w:r w:rsidR="00E837D1" w:rsidRPr="00C00233">
              <w:rPr>
                <w:rFonts w:asciiTheme="minorHAnsi" w:eastAsia="Times New Roman" w:hAnsiTheme="minorHAnsi" w:cstheme="minorHAnsi"/>
                <w:b/>
                <w:bCs/>
                <w:color w:val="FFFFFF"/>
                <w:lang w:val="en-US" w:eastAsia="tr-TR" w:bidi="ar-SA"/>
              </w:rPr>
              <w:t xml:space="preserve"> (MW)</w:t>
            </w:r>
          </w:p>
        </w:tc>
        <w:tc>
          <w:tcPr>
            <w:tcW w:w="992" w:type="dxa"/>
            <w:tcBorders>
              <w:top w:val="nil"/>
              <w:left w:val="nil"/>
              <w:bottom w:val="single" w:sz="8" w:space="0" w:color="auto"/>
              <w:right w:val="single" w:sz="8" w:space="0" w:color="auto"/>
            </w:tcBorders>
            <w:shd w:val="clear" w:color="000000" w:fill="FF0000"/>
            <w:vAlign w:val="center"/>
            <w:hideMark/>
          </w:tcPr>
          <w:p w14:paraId="297135CB" w14:textId="2D9F9392" w:rsidR="00E837D1" w:rsidRPr="00C00233" w:rsidRDefault="001C0D93" w:rsidP="00E837D1">
            <w:pPr>
              <w:spacing w:after="0" w:line="240" w:lineRule="auto"/>
              <w:jc w:val="center"/>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Number</w:t>
            </w:r>
          </w:p>
        </w:tc>
        <w:tc>
          <w:tcPr>
            <w:tcW w:w="992" w:type="dxa"/>
            <w:tcBorders>
              <w:top w:val="nil"/>
              <w:left w:val="nil"/>
              <w:bottom w:val="single" w:sz="8" w:space="0" w:color="auto"/>
              <w:right w:val="single" w:sz="8" w:space="0" w:color="auto"/>
            </w:tcBorders>
            <w:shd w:val="clear" w:color="000000" w:fill="FF0000"/>
            <w:vAlign w:val="center"/>
            <w:hideMark/>
          </w:tcPr>
          <w:p w14:paraId="77297B0B" w14:textId="40DF122F" w:rsidR="00E837D1" w:rsidRPr="00C00233" w:rsidRDefault="001C0D93" w:rsidP="00E837D1">
            <w:pPr>
              <w:spacing w:after="0" w:line="240" w:lineRule="auto"/>
              <w:rPr>
                <w:rFonts w:asciiTheme="minorHAnsi" w:eastAsia="Times New Roman" w:hAnsiTheme="minorHAnsi" w:cstheme="minorHAnsi"/>
                <w:b/>
                <w:bCs/>
                <w:color w:val="FFFFFF"/>
                <w:lang w:val="en-US" w:eastAsia="tr-TR" w:bidi="ar-SA"/>
              </w:rPr>
            </w:pPr>
            <w:r w:rsidRPr="00C00233">
              <w:rPr>
                <w:rFonts w:asciiTheme="minorHAnsi" w:eastAsia="Times New Roman" w:hAnsiTheme="minorHAnsi" w:cstheme="minorHAnsi"/>
                <w:b/>
                <w:bCs/>
                <w:color w:val="FFFFFF"/>
                <w:lang w:val="en-US" w:eastAsia="tr-TR" w:bidi="ar-SA"/>
              </w:rPr>
              <w:t xml:space="preserve">Capacity </w:t>
            </w:r>
            <w:r w:rsidR="00E837D1" w:rsidRPr="00C00233">
              <w:rPr>
                <w:rFonts w:asciiTheme="minorHAnsi" w:eastAsia="Times New Roman" w:hAnsiTheme="minorHAnsi" w:cstheme="minorHAnsi"/>
                <w:b/>
                <w:bCs/>
                <w:color w:val="FFFFFF"/>
                <w:lang w:val="en-US" w:eastAsia="tr-TR" w:bidi="ar-SA"/>
              </w:rPr>
              <w:t>(MW)</w:t>
            </w:r>
          </w:p>
        </w:tc>
      </w:tr>
      <w:tr w:rsidR="00A372A3" w:rsidRPr="00C00233" w14:paraId="36AA3E94" w14:textId="77777777" w:rsidTr="00A372A3">
        <w:trPr>
          <w:trHeight w:val="258"/>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14:paraId="0F5A437D" w14:textId="67BD44FA" w:rsidR="00E837D1" w:rsidRPr="00C00233" w:rsidRDefault="001C0D93" w:rsidP="00E837D1">
            <w:pPr>
              <w:spacing w:after="0" w:line="240" w:lineRule="auto"/>
              <w:rPr>
                <w:rFonts w:asciiTheme="minorHAnsi" w:eastAsia="Times New Roman" w:hAnsiTheme="minorHAnsi" w:cstheme="minorHAnsi"/>
                <w:b/>
                <w:bCs/>
                <w:color w:val="FFFFFF"/>
                <w:szCs w:val="20"/>
                <w:lang w:val="en-US" w:eastAsia="tr-TR" w:bidi="ar-SA"/>
              </w:rPr>
            </w:pPr>
            <w:r w:rsidRPr="00C00233">
              <w:rPr>
                <w:rFonts w:asciiTheme="minorHAnsi" w:eastAsia="Times New Roman" w:hAnsiTheme="minorHAnsi" w:cstheme="minorHAnsi"/>
                <w:b/>
                <w:bCs/>
                <w:color w:val="FFFFFF"/>
                <w:szCs w:val="20"/>
                <w:lang w:val="en-US" w:eastAsia="tr-TR" w:bidi="ar-SA"/>
              </w:rPr>
              <w:t>Licensed Producers</w:t>
            </w:r>
          </w:p>
        </w:tc>
        <w:tc>
          <w:tcPr>
            <w:tcW w:w="992" w:type="dxa"/>
            <w:tcBorders>
              <w:top w:val="nil"/>
              <w:left w:val="nil"/>
              <w:bottom w:val="single" w:sz="8" w:space="0" w:color="auto"/>
              <w:right w:val="single" w:sz="8" w:space="0" w:color="auto"/>
            </w:tcBorders>
            <w:shd w:val="clear" w:color="auto" w:fill="auto"/>
            <w:noWrap/>
            <w:vAlign w:val="center"/>
            <w:hideMark/>
          </w:tcPr>
          <w:p w14:paraId="14DBCD4F"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233</w:t>
            </w:r>
          </w:p>
        </w:tc>
        <w:tc>
          <w:tcPr>
            <w:tcW w:w="993" w:type="dxa"/>
            <w:tcBorders>
              <w:top w:val="nil"/>
              <w:left w:val="nil"/>
              <w:bottom w:val="single" w:sz="8" w:space="0" w:color="auto"/>
              <w:right w:val="single" w:sz="8" w:space="0" w:color="auto"/>
            </w:tcBorders>
            <w:shd w:val="clear" w:color="auto" w:fill="auto"/>
            <w:noWrap/>
            <w:vAlign w:val="center"/>
            <w:hideMark/>
          </w:tcPr>
          <w:p w14:paraId="4F5FFA55"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2.331,54</w:t>
            </w:r>
          </w:p>
        </w:tc>
        <w:tc>
          <w:tcPr>
            <w:tcW w:w="992" w:type="dxa"/>
            <w:tcBorders>
              <w:top w:val="nil"/>
              <w:left w:val="nil"/>
              <w:bottom w:val="single" w:sz="8" w:space="0" w:color="auto"/>
              <w:right w:val="single" w:sz="8" w:space="0" w:color="auto"/>
            </w:tcBorders>
            <w:shd w:val="clear" w:color="auto" w:fill="auto"/>
            <w:noWrap/>
            <w:vAlign w:val="center"/>
            <w:hideMark/>
          </w:tcPr>
          <w:p w14:paraId="30137648"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226</w:t>
            </w:r>
          </w:p>
        </w:tc>
        <w:tc>
          <w:tcPr>
            <w:tcW w:w="992" w:type="dxa"/>
            <w:tcBorders>
              <w:top w:val="nil"/>
              <w:left w:val="nil"/>
              <w:bottom w:val="single" w:sz="8" w:space="0" w:color="auto"/>
              <w:right w:val="single" w:sz="8" w:space="0" w:color="auto"/>
            </w:tcBorders>
            <w:shd w:val="clear" w:color="auto" w:fill="auto"/>
            <w:noWrap/>
            <w:vAlign w:val="center"/>
            <w:hideMark/>
          </w:tcPr>
          <w:p w14:paraId="75AD751B"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2.176,54</w:t>
            </w:r>
          </w:p>
        </w:tc>
        <w:tc>
          <w:tcPr>
            <w:tcW w:w="992" w:type="dxa"/>
            <w:tcBorders>
              <w:top w:val="nil"/>
              <w:left w:val="nil"/>
              <w:bottom w:val="single" w:sz="8" w:space="0" w:color="auto"/>
              <w:right w:val="single" w:sz="8" w:space="0" w:color="auto"/>
            </w:tcBorders>
            <w:shd w:val="clear" w:color="auto" w:fill="auto"/>
            <w:noWrap/>
            <w:vAlign w:val="center"/>
            <w:hideMark/>
          </w:tcPr>
          <w:p w14:paraId="1A727B8E"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7</w:t>
            </w:r>
          </w:p>
        </w:tc>
        <w:tc>
          <w:tcPr>
            <w:tcW w:w="993" w:type="dxa"/>
            <w:tcBorders>
              <w:top w:val="nil"/>
              <w:left w:val="nil"/>
              <w:bottom w:val="single" w:sz="8" w:space="0" w:color="auto"/>
              <w:right w:val="single" w:sz="8" w:space="0" w:color="auto"/>
            </w:tcBorders>
            <w:shd w:val="clear" w:color="auto" w:fill="auto"/>
            <w:noWrap/>
            <w:vAlign w:val="center"/>
            <w:hideMark/>
          </w:tcPr>
          <w:p w14:paraId="34FABC0C"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155,00</w:t>
            </w:r>
          </w:p>
        </w:tc>
        <w:tc>
          <w:tcPr>
            <w:tcW w:w="992" w:type="dxa"/>
            <w:tcBorders>
              <w:top w:val="nil"/>
              <w:left w:val="nil"/>
              <w:bottom w:val="single" w:sz="8" w:space="0" w:color="auto"/>
              <w:right w:val="single" w:sz="8" w:space="0" w:color="auto"/>
            </w:tcBorders>
            <w:shd w:val="clear" w:color="auto" w:fill="auto"/>
            <w:noWrap/>
            <w:vAlign w:val="center"/>
            <w:hideMark/>
          </w:tcPr>
          <w:p w14:paraId="120CDA73"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14:paraId="12252933"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0,00</w:t>
            </w:r>
          </w:p>
        </w:tc>
      </w:tr>
      <w:tr w:rsidR="00A372A3" w:rsidRPr="00C00233" w14:paraId="4F37F4E2" w14:textId="77777777" w:rsidTr="00A372A3">
        <w:trPr>
          <w:trHeight w:val="258"/>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14:paraId="3C2F7E52" w14:textId="191396C1" w:rsidR="00E837D1" w:rsidRPr="00C00233" w:rsidRDefault="00A372A3" w:rsidP="00E837D1">
            <w:pPr>
              <w:spacing w:after="0" w:line="240" w:lineRule="auto"/>
              <w:rPr>
                <w:rFonts w:asciiTheme="minorHAnsi" w:eastAsia="Times New Roman" w:hAnsiTheme="minorHAnsi" w:cstheme="minorHAnsi"/>
                <w:b/>
                <w:bCs/>
                <w:color w:val="FFFFFF"/>
                <w:szCs w:val="20"/>
                <w:lang w:val="en-US" w:eastAsia="tr-TR" w:bidi="ar-SA"/>
              </w:rPr>
            </w:pPr>
            <w:r w:rsidRPr="00C00233">
              <w:rPr>
                <w:rFonts w:asciiTheme="minorHAnsi" w:eastAsia="Times New Roman" w:hAnsiTheme="minorHAnsi" w:cstheme="minorHAnsi"/>
                <w:b/>
                <w:bCs/>
                <w:color w:val="FFFFFF"/>
                <w:szCs w:val="20"/>
                <w:lang w:val="en-US" w:eastAsia="tr-TR" w:bidi="ar-SA"/>
              </w:rPr>
              <w:t>Unl</w:t>
            </w:r>
            <w:r w:rsidR="001C0D93" w:rsidRPr="00C00233">
              <w:rPr>
                <w:rFonts w:asciiTheme="minorHAnsi" w:eastAsia="Times New Roman" w:hAnsiTheme="minorHAnsi" w:cstheme="minorHAnsi"/>
                <w:b/>
                <w:bCs/>
                <w:color w:val="FFFFFF"/>
                <w:szCs w:val="20"/>
                <w:lang w:val="en-US" w:eastAsia="tr-TR" w:bidi="ar-SA"/>
              </w:rPr>
              <w:t>icensed Producers</w:t>
            </w:r>
          </w:p>
        </w:tc>
        <w:tc>
          <w:tcPr>
            <w:tcW w:w="992" w:type="dxa"/>
            <w:tcBorders>
              <w:top w:val="nil"/>
              <w:left w:val="nil"/>
              <w:bottom w:val="single" w:sz="8" w:space="0" w:color="auto"/>
              <w:right w:val="single" w:sz="8" w:space="0" w:color="auto"/>
            </w:tcBorders>
            <w:shd w:val="clear" w:color="auto" w:fill="auto"/>
            <w:noWrap/>
            <w:vAlign w:val="center"/>
            <w:hideMark/>
          </w:tcPr>
          <w:p w14:paraId="050DDF5E"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3</w:t>
            </w:r>
          </w:p>
        </w:tc>
        <w:tc>
          <w:tcPr>
            <w:tcW w:w="993" w:type="dxa"/>
            <w:tcBorders>
              <w:top w:val="nil"/>
              <w:left w:val="nil"/>
              <w:bottom w:val="single" w:sz="8" w:space="0" w:color="auto"/>
              <w:right w:val="single" w:sz="8" w:space="0" w:color="auto"/>
            </w:tcBorders>
            <w:shd w:val="clear" w:color="auto" w:fill="auto"/>
            <w:noWrap/>
            <w:vAlign w:val="center"/>
            <w:hideMark/>
          </w:tcPr>
          <w:p w14:paraId="003EC8E2"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49,34</w:t>
            </w:r>
          </w:p>
        </w:tc>
        <w:tc>
          <w:tcPr>
            <w:tcW w:w="992" w:type="dxa"/>
            <w:tcBorders>
              <w:top w:val="nil"/>
              <w:left w:val="nil"/>
              <w:bottom w:val="single" w:sz="8" w:space="0" w:color="auto"/>
              <w:right w:val="single" w:sz="8" w:space="0" w:color="auto"/>
            </w:tcBorders>
            <w:shd w:val="clear" w:color="auto" w:fill="auto"/>
            <w:noWrap/>
            <w:vAlign w:val="center"/>
            <w:hideMark/>
          </w:tcPr>
          <w:p w14:paraId="03AD2E44"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3</w:t>
            </w:r>
          </w:p>
        </w:tc>
        <w:tc>
          <w:tcPr>
            <w:tcW w:w="992" w:type="dxa"/>
            <w:tcBorders>
              <w:top w:val="nil"/>
              <w:left w:val="nil"/>
              <w:bottom w:val="single" w:sz="8" w:space="0" w:color="auto"/>
              <w:right w:val="single" w:sz="8" w:space="0" w:color="auto"/>
            </w:tcBorders>
            <w:shd w:val="clear" w:color="auto" w:fill="auto"/>
            <w:noWrap/>
            <w:vAlign w:val="center"/>
            <w:hideMark/>
          </w:tcPr>
          <w:p w14:paraId="25D4A7F8"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49,34</w:t>
            </w:r>
          </w:p>
        </w:tc>
        <w:tc>
          <w:tcPr>
            <w:tcW w:w="992" w:type="dxa"/>
            <w:tcBorders>
              <w:top w:val="nil"/>
              <w:left w:val="nil"/>
              <w:bottom w:val="single" w:sz="8" w:space="0" w:color="auto"/>
              <w:right w:val="single" w:sz="8" w:space="0" w:color="auto"/>
            </w:tcBorders>
            <w:shd w:val="clear" w:color="auto" w:fill="auto"/>
            <w:noWrap/>
            <w:vAlign w:val="center"/>
            <w:hideMark/>
          </w:tcPr>
          <w:p w14:paraId="6A3C9EF5"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w:t>
            </w:r>
          </w:p>
        </w:tc>
        <w:tc>
          <w:tcPr>
            <w:tcW w:w="993" w:type="dxa"/>
            <w:tcBorders>
              <w:top w:val="nil"/>
              <w:left w:val="nil"/>
              <w:bottom w:val="single" w:sz="8" w:space="0" w:color="auto"/>
              <w:right w:val="single" w:sz="8" w:space="0" w:color="auto"/>
            </w:tcBorders>
            <w:shd w:val="clear" w:color="auto" w:fill="auto"/>
            <w:noWrap/>
            <w:vAlign w:val="center"/>
            <w:hideMark/>
          </w:tcPr>
          <w:p w14:paraId="32AB0A10"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14:paraId="66ADDCEE"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w:t>
            </w:r>
          </w:p>
        </w:tc>
        <w:tc>
          <w:tcPr>
            <w:tcW w:w="992" w:type="dxa"/>
            <w:tcBorders>
              <w:top w:val="nil"/>
              <w:left w:val="nil"/>
              <w:bottom w:val="single" w:sz="8" w:space="0" w:color="auto"/>
              <w:right w:val="single" w:sz="8" w:space="0" w:color="auto"/>
            </w:tcBorders>
            <w:shd w:val="clear" w:color="auto" w:fill="auto"/>
            <w:noWrap/>
            <w:vAlign w:val="center"/>
            <w:hideMark/>
          </w:tcPr>
          <w:p w14:paraId="37017D7D"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0,00</w:t>
            </w:r>
          </w:p>
        </w:tc>
      </w:tr>
      <w:tr w:rsidR="00A372A3" w:rsidRPr="00C00233" w14:paraId="1B354C37" w14:textId="77777777" w:rsidTr="00A372A3">
        <w:trPr>
          <w:trHeight w:val="258"/>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14:paraId="30BA5F17" w14:textId="71E7E60D" w:rsidR="00E837D1" w:rsidRPr="00C00233" w:rsidRDefault="00A372A3" w:rsidP="00E837D1">
            <w:pPr>
              <w:spacing w:after="0" w:line="240" w:lineRule="auto"/>
              <w:rPr>
                <w:rFonts w:asciiTheme="minorHAnsi" w:eastAsia="Times New Roman" w:hAnsiTheme="minorHAnsi" w:cstheme="minorHAnsi"/>
                <w:b/>
                <w:bCs/>
                <w:color w:val="FFFFFF"/>
                <w:szCs w:val="20"/>
                <w:lang w:val="en-US" w:eastAsia="tr-TR" w:bidi="ar-SA"/>
              </w:rPr>
            </w:pPr>
            <w:r w:rsidRPr="00C00233">
              <w:rPr>
                <w:rFonts w:asciiTheme="minorHAnsi" w:eastAsia="Times New Roman" w:hAnsiTheme="minorHAnsi" w:cstheme="minorHAnsi"/>
                <w:b/>
                <w:bCs/>
                <w:color w:val="FFFFFF"/>
                <w:szCs w:val="20"/>
                <w:lang w:val="en-US" w:eastAsia="tr-TR" w:bidi="ar-SA"/>
              </w:rPr>
              <w:t>Consumer</w:t>
            </w:r>
          </w:p>
        </w:tc>
        <w:tc>
          <w:tcPr>
            <w:tcW w:w="992" w:type="dxa"/>
            <w:tcBorders>
              <w:top w:val="nil"/>
              <w:left w:val="nil"/>
              <w:bottom w:val="single" w:sz="8" w:space="0" w:color="auto"/>
              <w:right w:val="single" w:sz="8" w:space="0" w:color="auto"/>
            </w:tcBorders>
            <w:shd w:val="clear" w:color="auto" w:fill="auto"/>
            <w:noWrap/>
            <w:vAlign w:val="center"/>
            <w:hideMark/>
          </w:tcPr>
          <w:p w14:paraId="78DEB8CA"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19</w:t>
            </w:r>
          </w:p>
        </w:tc>
        <w:tc>
          <w:tcPr>
            <w:tcW w:w="993" w:type="dxa"/>
            <w:tcBorders>
              <w:top w:val="nil"/>
              <w:left w:val="nil"/>
              <w:bottom w:val="single" w:sz="8" w:space="0" w:color="auto"/>
              <w:right w:val="single" w:sz="8" w:space="0" w:color="auto"/>
            </w:tcBorders>
            <w:shd w:val="clear" w:color="auto" w:fill="auto"/>
            <w:noWrap/>
            <w:vAlign w:val="center"/>
            <w:hideMark/>
          </w:tcPr>
          <w:p w14:paraId="13640982"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1.544,00</w:t>
            </w:r>
          </w:p>
        </w:tc>
        <w:tc>
          <w:tcPr>
            <w:tcW w:w="992" w:type="dxa"/>
            <w:tcBorders>
              <w:top w:val="nil"/>
              <w:left w:val="nil"/>
              <w:bottom w:val="single" w:sz="8" w:space="0" w:color="auto"/>
              <w:right w:val="single" w:sz="8" w:space="0" w:color="auto"/>
            </w:tcBorders>
            <w:shd w:val="clear" w:color="auto" w:fill="auto"/>
            <w:noWrap/>
            <w:vAlign w:val="center"/>
            <w:hideMark/>
          </w:tcPr>
          <w:p w14:paraId="7FCD77E5"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18</w:t>
            </w:r>
          </w:p>
        </w:tc>
        <w:tc>
          <w:tcPr>
            <w:tcW w:w="992" w:type="dxa"/>
            <w:tcBorders>
              <w:top w:val="nil"/>
              <w:left w:val="nil"/>
              <w:bottom w:val="single" w:sz="8" w:space="0" w:color="auto"/>
              <w:right w:val="single" w:sz="8" w:space="0" w:color="auto"/>
            </w:tcBorders>
            <w:shd w:val="clear" w:color="auto" w:fill="auto"/>
            <w:noWrap/>
            <w:vAlign w:val="center"/>
            <w:hideMark/>
          </w:tcPr>
          <w:p w14:paraId="087D8AD3"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1.494,00</w:t>
            </w:r>
          </w:p>
        </w:tc>
        <w:tc>
          <w:tcPr>
            <w:tcW w:w="992" w:type="dxa"/>
            <w:tcBorders>
              <w:top w:val="nil"/>
              <w:left w:val="nil"/>
              <w:bottom w:val="single" w:sz="8" w:space="0" w:color="auto"/>
              <w:right w:val="single" w:sz="8" w:space="0" w:color="auto"/>
            </w:tcBorders>
            <w:shd w:val="clear" w:color="auto" w:fill="auto"/>
            <w:noWrap/>
            <w:vAlign w:val="center"/>
            <w:hideMark/>
          </w:tcPr>
          <w:p w14:paraId="5343733A"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w:t>
            </w:r>
          </w:p>
        </w:tc>
        <w:tc>
          <w:tcPr>
            <w:tcW w:w="993" w:type="dxa"/>
            <w:tcBorders>
              <w:top w:val="nil"/>
              <w:left w:val="nil"/>
              <w:bottom w:val="single" w:sz="8" w:space="0" w:color="auto"/>
              <w:right w:val="single" w:sz="8" w:space="0" w:color="auto"/>
            </w:tcBorders>
            <w:shd w:val="clear" w:color="auto" w:fill="auto"/>
            <w:noWrap/>
            <w:vAlign w:val="center"/>
            <w:hideMark/>
          </w:tcPr>
          <w:p w14:paraId="5DA86936"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0,00</w:t>
            </w:r>
          </w:p>
        </w:tc>
        <w:tc>
          <w:tcPr>
            <w:tcW w:w="992" w:type="dxa"/>
            <w:tcBorders>
              <w:top w:val="nil"/>
              <w:left w:val="nil"/>
              <w:bottom w:val="single" w:sz="8" w:space="0" w:color="auto"/>
              <w:right w:val="single" w:sz="8" w:space="0" w:color="auto"/>
            </w:tcBorders>
            <w:shd w:val="clear" w:color="auto" w:fill="auto"/>
            <w:noWrap/>
            <w:vAlign w:val="center"/>
            <w:hideMark/>
          </w:tcPr>
          <w:p w14:paraId="20D92119"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1</w:t>
            </w:r>
          </w:p>
        </w:tc>
        <w:tc>
          <w:tcPr>
            <w:tcW w:w="992" w:type="dxa"/>
            <w:tcBorders>
              <w:top w:val="nil"/>
              <w:left w:val="nil"/>
              <w:bottom w:val="single" w:sz="8" w:space="0" w:color="auto"/>
              <w:right w:val="single" w:sz="8" w:space="0" w:color="auto"/>
            </w:tcBorders>
            <w:shd w:val="clear" w:color="auto" w:fill="auto"/>
            <w:noWrap/>
            <w:vAlign w:val="center"/>
            <w:hideMark/>
          </w:tcPr>
          <w:p w14:paraId="44D785D0" w14:textId="77777777" w:rsidR="00E837D1" w:rsidRPr="00C00233" w:rsidRDefault="00E837D1" w:rsidP="00E837D1">
            <w:pPr>
              <w:spacing w:after="0" w:line="240" w:lineRule="auto"/>
              <w:jc w:val="right"/>
              <w:rPr>
                <w:rFonts w:asciiTheme="minorHAnsi" w:eastAsia="Times New Roman" w:hAnsiTheme="minorHAnsi" w:cstheme="minorHAnsi"/>
                <w:color w:val="000000"/>
                <w:lang w:val="en-US" w:eastAsia="tr-TR" w:bidi="ar-SA"/>
              </w:rPr>
            </w:pPr>
            <w:r w:rsidRPr="00C00233">
              <w:rPr>
                <w:rFonts w:asciiTheme="minorHAnsi" w:eastAsia="Times New Roman" w:hAnsiTheme="minorHAnsi" w:cstheme="minorHAnsi"/>
                <w:color w:val="000000"/>
                <w:lang w:val="en-US" w:eastAsia="tr-TR" w:bidi="ar-SA"/>
              </w:rPr>
              <w:t>50,00</w:t>
            </w:r>
          </w:p>
        </w:tc>
      </w:tr>
    </w:tbl>
    <w:p w14:paraId="66B990AD" w14:textId="77777777" w:rsidR="00252FDF" w:rsidRPr="00B260DC" w:rsidRDefault="00252FDF" w:rsidP="00252FDF">
      <w:pPr>
        <w:pStyle w:val="11ilebalayanlar"/>
        <w:rPr>
          <w:lang w:val="en-US"/>
        </w:rPr>
      </w:pPr>
    </w:p>
    <w:p w14:paraId="77F02D9D" w14:textId="260697A5" w:rsidR="007F4721" w:rsidRPr="00B260DC" w:rsidRDefault="00167DDF" w:rsidP="00252FDF">
      <w:pPr>
        <w:spacing w:line="360" w:lineRule="auto"/>
        <w:ind w:firstLine="426"/>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In 2020, a total </w:t>
      </w:r>
      <w:r w:rsidR="00E837D1" w:rsidRPr="00B260DC">
        <w:rPr>
          <w:rFonts w:asciiTheme="minorHAnsi" w:hAnsiTheme="minorHAnsi" w:cstheme="minorHAnsi"/>
          <w:sz w:val="24"/>
          <w:szCs w:val="24"/>
          <w:lang w:val="en-US"/>
        </w:rPr>
        <w:t>2.331,54</w:t>
      </w:r>
      <w:r w:rsidR="00252FDF" w:rsidRPr="00B260DC">
        <w:rPr>
          <w:rFonts w:asciiTheme="minorHAnsi" w:hAnsiTheme="minorHAnsi" w:cstheme="minorHAnsi"/>
          <w:sz w:val="24"/>
          <w:szCs w:val="24"/>
          <w:lang w:val="en-US"/>
        </w:rPr>
        <w:t xml:space="preserve"> MW</w:t>
      </w:r>
      <w:r w:rsidRPr="00B260DC">
        <w:rPr>
          <w:rFonts w:asciiTheme="minorHAnsi" w:hAnsiTheme="minorHAnsi" w:cstheme="minorHAnsi"/>
          <w:sz w:val="24"/>
          <w:szCs w:val="24"/>
          <w:lang w:val="en-US"/>
        </w:rPr>
        <w:t xml:space="preserve"> connection applications were made by licensed producers. 226 applications </w:t>
      </w:r>
      <w:r w:rsidR="002C493D" w:rsidRPr="00B260DC">
        <w:rPr>
          <w:rFonts w:asciiTheme="minorHAnsi" w:hAnsiTheme="minorHAnsi" w:cstheme="minorHAnsi"/>
          <w:sz w:val="24"/>
          <w:szCs w:val="24"/>
          <w:lang w:val="en-US"/>
        </w:rPr>
        <w:t xml:space="preserve">of </w:t>
      </w:r>
      <w:r w:rsidR="00E837D1" w:rsidRPr="00B260DC">
        <w:rPr>
          <w:rFonts w:asciiTheme="minorHAnsi" w:hAnsiTheme="minorHAnsi" w:cstheme="minorHAnsi"/>
          <w:sz w:val="24"/>
          <w:szCs w:val="24"/>
          <w:lang w:val="en-US"/>
        </w:rPr>
        <w:t>2.176,54 MW</w:t>
      </w:r>
      <w:r w:rsidRPr="00B260DC">
        <w:rPr>
          <w:rFonts w:asciiTheme="minorHAnsi" w:hAnsiTheme="minorHAnsi" w:cstheme="minorHAnsi"/>
          <w:sz w:val="24"/>
          <w:szCs w:val="24"/>
          <w:lang w:val="en-US"/>
        </w:rPr>
        <w:t xml:space="preserve"> were </w:t>
      </w:r>
      <w:r w:rsidR="000B21D0" w:rsidRPr="00B260DC">
        <w:rPr>
          <w:rFonts w:asciiTheme="minorHAnsi" w:hAnsiTheme="minorHAnsi" w:cstheme="minorHAnsi"/>
          <w:sz w:val="24"/>
          <w:szCs w:val="24"/>
          <w:lang w:val="en-US"/>
        </w:rPr>
        <w:t>accepted,</w:t>
      </w:r>
      <w:r w:rsidRPr="00B260DC">
        <w:rPr>
          <w:rFonts w:asciiTheme="minorHAnsi" w:hAnsiTheme="minorHAnsi" w:cstheme="minorHAnsi"/>
          <w:sz w:val="24"/>
          <w:szCs w:val="24"/>
          <w:lang w:val="en-US"/>
        </w:rPr>
        <w:t xml:space="preserve"> and 7 </w:t>
      </w:r>
      <w:r w:rsidR="002C493D" w:rsidRPr="00B260DC">
        <w:rPr>
          <w:rFonts w:asciiTheme="minorHAnsi" w:hAnsiTheme="minorHAnsi" w:cstheme="minorHAnsi"/>
          <w:sz w:val="24"/>
          <w:szCs w:val="24"/>
          <w:lang w:val="en-US"/>
        </w:rPr>
        <w:t xml:space="preserve">applications of 155 MW were rejected. </w:t>
      </w:r>
    </w:p>
    <w:p w14:paraId="69105A9D" w14:textId="112C1CF5" w:rsidR="002C493D" w:rsidRPr="00B260DC" w:rsidRDefault="002C493D" w:rsidP="002C493D">
      <w:pPr>
        <w:spacing w:line="360" w:lineRule="auto"/>
        <w:ind w:firstLine="426"/>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In addition, 3 connection capacity applications of 49.34 MW were made by unlicensed producers and all of these applications were accepted.</w:t>
      </w:r>
    </w:p>
    <w:p w14:paraId="6F90DF9A" w14:textId="4CC223CF" w:rsidR="00252FDF" w:rsidRPr="00B260DC" w:rsidRDefault="002C493D" w:rsidP="007F4721">
      <w:pPr>
        <w:spacing w:line="360" w:lineRule="auto"/>
        <w:ind w:firstLine="426"/>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On the other hand, a connection capacity application of</w:t>
      </w:r>
      <w:r w:rsidR="00252FDF" w:rsidRPr="00B260DC">
        <w:rPr>
          <w:rFonts w:asciiTheme="minorHAnsi" w:hAnsiTheme="minorHAnsi" w:cstheme="minorHAnsi"/>
          <w:sz w:val="24"/>
          <w:szCs w:val="24"/>
          <w:lang w:val="en-US"/>
        </w:rPr>
        <w:t xml:space="preserve"> </w:t>
      </w:r>
      <w:r w:rsidR="00E837D1" w:rsidRPr="00B260DC">
        <w:rPr>
          <w:rFonts w:asciiTheme="minorHAnsi" w:hAnsiTheme="minorHAnsi" w:cstheme="minorHAnsi"/>
          <w:sz w:val="24"/>
          <w:szCs w:val="24"/>
          <w:lang w:val="en-US"/>
        </w:rPr>
        <w:t>1.544,00</w:t>
      </w:r>
      <w:r w:rsidR="00252FDF" w:rsidRPr="00B260DC">
        <w:rPr>
          <w:rFonts w:asciiTheme="minorHAnsi" w:hAnsiTheme="minorHAnsi" w:cstheme="minorHAnsi"/>
          <w:sz w:val="24"/>
          <w:szCs w:val="24"/>
          <w:lang w:val="en-US"/>
        </w:rPr>
        <w:t xml:space="preserve"> MW</w:t>
      </w:r>
      <w:r w:rsidRPr="00B260DC">
        <w:rPr>
          <w:rFonts w:asciiTheme="minorHAnsi" w:hAnsiTheme="minorHAnsi" w:cstheme="minorHAnsi"/>
          <w:sz w:val="24"/>
          <w:szCs w:val="24"/>
          <w:lang w:val="en-US"/>
        </w:rPr>
        <w:t xml:space="preserve"> was made by </w:t>
      </w:r>
      <w:r w:rsidR="000B21D0" w:rsidRPr="00B260DC">
        <w:rPr>
          <w:rFonts w:asciiTheme="minorHAnsi" w:hAnsiTheme="minorHAnsi" w:cstheme="minorHAnsi"/>
          <w:sz w:val="24"/>
          <w:szCs w:val="24"/>
          <w:lang w:val="en-US"/>
        </w:rPr>
        <w:t>consumers,</w:t>
      </w:r>
      <w:r w:rsidR="000B21D0">
        <w:rPr>
          <w:rFonts w:asciiTheme="minorHAnsi" w:hAnsiTheme="minorHAnsi" w:cstheme="minorHAnsi"/>
          <w:sz w:val="24"/>
          <w:szCs w:val="24"/>
          <w:lang w:val="en-US"/>
        </w:rPr>
        <w:t xml:space="preserve"> and</w:t>
      </w:r>
      <w:r w:rsidRPr="00B260DC">
        <w:rPr>
          <w:rFonts w:asciiTheme="minorHAnsi" w:hAnsiTheme="minorHAnsi" w:cstheme="minorHAnsi"/>
          <w:sz w:val="24"/>
          <w:szCs w:val="24"/>
          <w:lang w:val="en-US"/>
        </w:rPr>
        <w:t xml:space="preserve"> </w:t>
      </w:r>
      <w:r w:rsidR="00E837D1" w:rsidRPr="00B260DC">
        <w:rPr>
          <w:rFonts w:asciiTheme="minorHAnsi" w:hAnsiTheme="minorHAnsi" w:cstheme="minorHAnsi"/>
          <w:sz w:val="24"/>
          <w:szCs w:val="24"/>
          <w:lang w:val="en-US"/>
        </w:rPr>
        <w:t>1.494,00</w:t>
      </w:r>
      <w:r w:rsidR="00252FDF" w:rsidRPr="00B260DC">
        <w:rPr>
          <w:rFonts w:asciiTheme="minorHAnsi" w:hAnsiTheme="minorHAnsi" w:cstheme="minorHAnsi"/>
          <w:sz w:val="24"/>
          <w:szCs w:val="24"/>
          <w:lang w:val="en-US"/>
        </w:rPr>
        <w:t xml:space="preserve"> MW </w:t>
      </w:r>
      <w:r w:rsidRPr="00B260DC">
        <w:rPr>
          <w:rFonts w:asciiTheme="minorHAnsi" w:hAnsiTheme="minorHAnsi" w:cstheme="minorHAnsi"/>
          <w:sz w:val="24"/>
          <w:szCs w:val="24"/>
          <w:lang w:val="en-US"/>
        </w:rPr>
        <w:t xml:space="preserve">of these applications have been accepted and the remaining </w:t>
      </w:r>
      <w:r w:rsidR="00E837D1" w:rsidRPr="00B260DC">
        <w:rPr>
          <w:rFonts w:asciiTheme="minorHAnsi" w:hAnsiTheme="minorHAnsi" w:cstheme="minorHAnsi"/>
          <w:sz w:val="24"/>
          <w:szCs w:val="24"/>
          <w:lang w:val="en-US"/>
        </w:rPr>
        <w:t>50</w:t>
      </w:r>
      <w:r w:rsidR="007F4721" w:rsidRPr="00B260DC">
        <w:rPr>
          <w:rFonts w:asciiTheme="minorHAnsi" w:hAnsiTheme="minorHAnsi" w:cstheme="minorHAnsi"/>
          <w:sz w:val="24"/>
          <w:szCs w:val="24"/>
          <w:lang w:val="en-US"/>
        </w:rPr>
        <w:t>,00</w:t>
      </w:r>
      <w:r w:rsidR="00C46293" w:rsidRPr="00B260DC">
        <w:rPr>
          <w:rFonts w:asciiTheme="minorHAnsi" w:hAnsiTheme="minorHAnsi" w:cstheme="minorHAnsi"/>
          <w:sz w:val="24"/>
          <w:szCs w:val="24"/>
          <w:lang w:val="en-US"/>
        </w:rPr>
        <w:t xml:space="preserve"> MW </w:t>
      </w:r>
      <w:r w:rsidRPr="00B260DC">
        <w:rPr>
          <w:rFonts w:asciiTheme="minorHAnsi" w:hAnsiTheme="minorHAnsi" w:cstheme="minorHAnsi"/>
          <w:sz w:val="24"/>
          <w:szCs w:val="24"/>
          <w:lang w:val="en-US"/>
        </w:rPr>
        <w:t xml:space="preserve">is still under evaluation. </w:t>
      </w:r>
    </w:p>
    <w:p w14:paraId="23DF0B16" w14:textId="2A2A7A44" w:rsidR="00252FDF" w:rsidRPr="00B260DC" w:rsidRDefault="0019727B" w:rsidP="002870C9">
      <w:pPr>
        <w:pStyle w:val="11ilebalayanlar"/>
        <w:numPr>
          <w:ilvl w:val="1"/>
          <w:numId w:val="34"/>
        </w:numPr>
        <w:rPr>
          <w:lang w:val="en-US"/>
        </w:rPr>
      </w:pPr>
      <w:bookmarkStart w:id="885" w:name="_Toc76633653"/>
      <w:r>
        <w:rPr>
          <w:lang w:val="en-US"/>
        </w:rPr>
        <w:t xml:space="preserve"> </w:t>
      </w:r>
      <w:r w:rsidR="00252FDF" w:rsidRPr="00B260DC">
        <w:rPr>
          <w:lang w:val="en-US"/>
        </w:rPr>
        <w:t>Tarif</w:t>
      </w:r>
      <w:r w:rsidR="00A372A3" w:rsidRPr="00B260DC">
        <w:rPr>
          <w:lang w:val="en-US"/>
        </w:rPr>
        <w:t>fs</w:t>
      </w:r>
      <w:bookmarkEnd w:id="885"/>
    </w:p>
    <w:p w14:paraId="3EB91373" w14:textId="77777777" w:rsidR="00252FDF" w:rsidRPr="00B260DC" w:rsidRDefault="00252FDF" w:rsidP="00252FDF">
      <w:pPr>
        <w:spacing w:line="360" w:lineRule="auto"/>
        <w:ind w:firstLine="708"/>
        <w:jc w:val="both"/>
        <w:rPr>
          <w:rFonts w:asciiTheme="minorHAnsi" w:hAnsiTheme="minorHAnsi" w:cstheme="minorHAnsi"/>
          <w:sz w:val="24"/>
          <w:szCs w:val="24"/>
          <w:lang w:val="en-US"/>
        </w:rPr>
      </w:pPr>
    </w:p>
    <w:p w14:paraId="095D9136" w14:textId="58D50E93" w:rsidR="008A1221" w:rsidRPr="00B260DC" w:rsidRDefault="008A1221" w:rsidP="008A1221">
      <w:pPr>
        <w:spacing w:line="360" w:lineRule="auto"/>
        <w:ind w:firstLine="576"/>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Transmission system usage and system operation tariffs applied by TEİAŞ to be implemented as of 01/01/2019 have been determined by the Board Decision dated 20/12/2018 and numbered 8272 for manufacturers and consumers on 14 regions basis. In addition, with the Decision No. 8121, dated 12/10/2018, in accordance with subparagraph (h) of sub-paragraph (h) and sub-paragraph (e) of sub-paragraph (a) of Article 5 of the Law on the Organization and Duties of the Energy Market Regulatory Authority No. 4628 2019 in the applied transmission surcharge, Turkey Electricity transmission Corporation 0,5% of the company's transmission tariffs ratio is determined.</w:t>
      </w:r>
    </w:p>
    <w:p w14:paraId="4ED16816" w14:textId="2C6A6918" w:rsidR="00C915E6" w:rsidRPr="00C915E6" w:rsidRDefault="008A1221" w:rsidP="00C915E6">
      <w:pPr>
        <w:pStyle w:val="HTMLncedenBiimlendirilmi"/>
        <w:spacing w:line="540" w:lineRule="atLeast"/>
        <w:rPr>
          <w:rFonts w:ascii="inherit" w:eastAsia="Times New Roman" w:hAnsi="inherit" w:cs="Courier New"/>
          <w:color w:val="202124"/>
          <w:sz w:val="42"/>
          <w:szCs w:val="42"/>
          <w:lang w:eastAsia="tr-TR" w:bidi="ar-SA"/>
        </w:rPr>
      </w:pPr>
      <w:r w:rsidRPr="00B260DC">
        <w:rPr>
          <w:rFonts w:ascii="Times New Roman" w:eastAsia="Times New Roman" w:hAnsi="Times New Roman" w:cs="Times New Roman"/>
          <w:color w:val="212121"/>
          <w:sz w:val="24"/>
          <w:szCs w:val="24"/>
          <w:lang w:val="en-US" w:eastAsia="tr-TR" w:bidi="ar-SA"/>
        </w:rPr>
        <w:lastRenderedPageBreak/>
        <w:tab/>
        <w:t xml:space="preserve">System use and system operation tariffs implemented in </w:t>
      </w:r>
      <w:r w:rsidR="00002902" w:rsidRPr="00B260DC">
        <w:rPr>
          <w:rFonts w:asciiTheme="minorHAnsi" w:hAnsiTheme="minorHAnsi" w:cstheme="minorHAnsi"/>
          <w:sz w:val="24"/>
          <w:szCs w:val="24"/>
          <w:lang w:val="en-US"/>
        </w:rPr>
        <w:t>20</w:t>
      </w:r>
      <w:r w:rsidR="003A1C10" w:rsidRPr="00B260DC">
        <w:rPr>
          <w:rFonts w:asciiTheme="minorHAnsi" w:hAnsiTheme="minorHAnsi" w:cstheme="minorHAnsi"/>
          <w:sz w:val="24"/>
          <w:szCs w:val="24"/>
          <w:lang w:val="en-US"/>
        </w:rPr>
        <w:t>20</w:t>
      </w:r>
      <w:r w:rsidRPr="00B260DC">
        <w:rPr>
          <w:rFonts w:asciiTheme="minorHAnsi" w:hAnsiTheme="minorHAnsi" w:cstheme="minorHAnsi"/>
          <w:sz w:val="24"/>
          <w:szCs w:val="24"/>
          <w:lang w:val="en-US"/>
        </w:rPr>
        <w:t xml:space="preserve"> are shown in Tabl</w:t>
      </w:r>
      <w:r w:rsidR="00E74D01">
        <w:rPr>
          <w:rFonts w:asciiTheme="minorHAnsi" w:hAnsiTheme="minorHAnsi" w:cstheme="minorHAnsi"/>
          <w:sz w:val="24"/>
          <w:szCs w:val="24"/>
          <w:lang w:val="en-US"/>
        </w:rPr>
        <w:t>e</w:t>
      </w:r>
      <w:r w:rsidRPr="00B260DC">
        <w:rPr>
          <w:rFonts w:asciiTheme="minorHAnsi" w:hAnsiTheme="minorHAnsi" w:cstheme="minorHAnsi"/>
          <w:sz w:val="24"/>
          <w:szCs w:val="24"/>
          <w:lang w:val="en-US"/>
        </w:rPr>
        <w:t xml:space="preserve"> 4.4</w:t>
      </w:r>
      <w:r w:rsidR="00002902" w:rsidRPr="00B260DC">
        <w:rPr>
          <w:rFonts w:asciiTheme="minorHAnsi" w:hAnsiTheme="minorHAnsi" w:cstheme="minorHAnsi"/>
          <w:sz w:val="24"/>
          <w:szCs w:val="24"/>
          <w:lang w:val="en-US"/>
        </w:rPr>
        <w:t xml:space="preserve"> </w:t>
      </w:r>
      <w:r w:rsidRPr="00B260DC">
        <w:rPr>
          <w:rFonts w:ascii="Times New Roman" w:eastAsia="Times New Roman" w:hAnsi="Times New Roman" w:cs="Times New Roman"/>
          <w:color w:val="212121"/>
          <w:sz w:val="24"/>
          <w:szCs w:val="24"/>
          <w:lang w:val="en-US" w:eastAsia="tr-TR" w:bidi="ar-SA"/>
        </w:rPr>
        <w:t>for production and consumption in 14 regions.</w:t>
      </w:r>
      <w:r w:rsidR="00C915E6" w:rsidRPr="00C915E6">
        <w:rPr>
          <w:rStyle w:val="Balk3Char"/>
          <w:rFonts w:ascii="inherit" w:hAnsi="inherit"/>
          <w:color w:val="202124"/>
          <w:sz w:val="42"/>
          <w:szCs w:val="42"/>
          <w:lang w:val="en"/>
        </w:rPr>
        <w:t xml:space="preserve"> </w:t>
      </w:r>
      <w:r w:rsidR="00C915E6" w:rsidRPr="00C915E6">
        <w:rPr>
          <w:rFonts w:asciiTheme="minorHAnsi" w:eastAsia="Times New Roman" w:hAnsiTheme="minorHAnsi" w:cstheme="minorHAnsi"/>
          <w:color w:val="202124"/>
          <w:sz w:val="24"/>
          <w:szCs w:val="24"/>
          <w:lang w:val="en" w:eastAsia="tr-TR" w:bidi="ar-SA"/>
        </w:rPr>
        <w:t>The system usage and system operation tariffs applied in 2020 are shown in Table 4.4 for production and consumption on the basis of 14 regions.</w:t>
      </w:r>
    </w:p>
    <w:p w14:paraId="797EC27A" w14:textId="5292E8A9" w:rsidR="00252FDF" w:rsidRPr="00B260DC" w:rsidRDefault="00252FDF" w:rsidP="004743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US" w:eastAsia="tr-TR" w:bidi="ar-SA"/>
        </w:rPr>
      </w:pPr>
    </w:p>
    <w:p w14:paraId="0EF7ACB9" w14:textId="1929458B" w:rsidR="00252FDF" w:rsidRPr="00B260DC" w:rsidRDefault="00252FDF" w:rsidP="00252FDF">
      <w:pPr>
        <w:pStyle w:val="Balk5"/>
        <w:rPr>
          <w:lang w:val="en-US"/>
        </w:rPr>
      </w:pPr>
      <w:bookmarkStart w:id="886" w:name="_Ref402426935"/>
      <w:bookmarkStart w:id="887" w:name="_Toc450300309"/>
      <w:bookmarkStart w:id="888" w:name="_Toc450309969"/>
      <w:bookmarkStart w:id="889" w:name="_Toc76478965"/>
      <w:r w:rsidRPr="00B260DC">
        <w:rPr>
          <w:lang w:val="en-US"/>
        </w:rPr>
        <w:t>Tabl</w:t>
      </w:r>
      <w:r w:rsidR="00A372A3" w:rsidRPr="00B260DC">
        <w:rPr>
          <w:lang w:val="en-US"/>
        </w:rPr>
        <w:t>e</w:t>
      </w:r>
      <w:r w:rsidRPr="00B260DC">
        <w:rPr>
          <w:lang w:val="en-US"/>
        </w:rPr>
        <w:t xml:space="preserve"> </w:t>
      </w:r>
      <w:r w:rsidR="00C47B3A" w:rsidRPr="00B260DC">
        <w:rPr>
          <w:lang w:val="en-US"/>
        </w:rPr>
        <w:t>4</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w:t>
      </w:r>
      <w:r w:rsidR="00B57767" w:rsidRPr="00B260DC">
        <w:rPr>
          <w:lang w:val="en-US"/>
        </w:rPr>
        <w:t>4</w:t>
      </w:r>
      <w:r w:rsidRPr="00B260DC">
        <w:rPr>
          <w:lang w:val="en-US"/>
        </w:rPr>
        <w:t xml:space="preserve">: </w:t>
      </w:r>
      <w:bookmarkEnd w:id="886"/>
      <w:bookmarkEnd w:id="887"/>
      <w:bookmarkEnd w:id="888"/>
      <w:r w:rsidR="00A372A3" w:rsidRPr="00B260DC">
        <w:rPr>
          <w:lang w:val="en-US"/>
        </w:rPr>
        <w:t>System Us</w:t>
      </w:r>
      <w:r w:rsidR="008A1221" w:rsidRPr="00B260DC">
        <w:rPr>
          <w:lang w:val="en-US"/>
        </w:rPr>
        <w:t>age</w:t>
      </w:r>
      <w:r w:rsidR="00A372A3" w:rsidRPr="00B260DC">
        <w:rPr>
          <w:lang w:val="en-US"/>
        </w:rPr>
        <w:t xml:space="preserve"> and System Operation Tariffs Applied in 2020 (TL/MW-Year, TL/MWh)</w:t>
      </w:r>
      <w:bookmarkEnd w:id="889"/>
    </w:p>
    <w:tbl>
      <w:tblPr>
        <w:tblW w:w="9204" w:type="dxa"/>
        <w:tblCellMar>
          <w:left w:w="70" w:type="dxa"/>
          <w:right w:w="70" w:type="dxa"/>
        </w:tblCellMar>
        <w:tblLook w:val="04A0" w:firstRow="1" w:lastRow="0" w:firstColumn="1" w:lastColumn="0" w:noHBand="0" w:noVBand="1"/>
      </w:tblPr>
      <w:tblGrid>
        <w:gridCol w:w="841"/>
        <w:gridCol w:w="1417"/>
        <w:gridCol w:w="1276"/>
        <w:gridCol w:w="1418"/>
        <w:gridCol w:w="1559"/>
        <w:gridCol w:w="1134"/>
        <w:gridCol w:w="1559"/>
      </w:tblGrid>
      <w:tr w:rsidR="0011211B" w:rsidRPr="00B260DC" w14:paraId="22C937B8" w14:textId="77777777" w:rsidTr="0011211B">
        <w:trPr>
          <w:trHeight w:val="315"/>
        </w:trPr>
        <w:tc>
          <w:tcPr>
            <w:tcW w:w="841"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EA9E5FC" w14:textId="7769B1FC" w:rsidR="0011211B" w:rsidRPr="00B260DC" w:rsidRDefault="00A372A3"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Region</w:t>
            </w:r>
            <w:r w:rsidR="0011211B" w:rsidRPr="00B260DC">
              <w:rPr>
                <w:rFonts w:ascii="Times New Roman" w:eastAsia="Times New Roman" w:hAnsi="Times New Roman" w:cs="Times New Roman"/>
                <w:color w:val="FFFFFF"/>
                <w:lang w:val="en-US" w:eastAsia="tr-TR" w:bidi="ar-SA"/>
              </w:rPr>
              <w:t xml:space="preserve"> No</w:t>
            </w:r>
            <w:r w:rsidRPr="00B260DC">
              <w:rPr>
                <w:rFonts w:ascii="Times New Roman" w:eastAsia="Times New Roman" w:hAnsi="Times New Roman" w:cs="Times New Roman"/>
                <w:color w:val="FFFFFF"/>
                <w:lang w:val="en-US" w:eastAsia="tr-TR" w:bidi="ar-SA"/>
              </w:rPr>
              <w:t>.</w:t>
            </w:r>
          </w:p>
        </w:tc>
        <w:tc>
          <w:tcPr>
            <w:tcW w:w="4111" w:type="dxa"/>
            <w:gridSpan w:val="3"/>
            <w:tcBorders>
              <w:top w:val="single" w:sz="8" w:space="0" w:color="auto"/>
              <w:left w:val="nil"/>
              <w:bottom w:val="single" w:sz="8" w:space="0" w:color="auto"/>
              <w:right w:val="single" w:sz="8" w:space="0" w:color="000000"/>
            </w:tcBorders>
            <w:shd w:val="clear" w:color="000000" w:fill="FF0000"/>
            <w:vAlign w:val="center"/>
            <w:hideMark/>
          </w:tcPr>
          <w:p w14:paraId="66E8D7E6" w14:textId="7F92D5AD" w:rsidR="0011211B" w:rsidRPr="00B260DC" w:rsidRDefault="00A372A3"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Generation</w:t>
            </w:r>
          </w:p>
        </w:tc>
        <w:tc>
          <w:tcPr>
            <w:tcW w:w="4252" w:type="dxa"/>
            <w:gridSpan w:val="3"/>
            <w:tcBorders>
              <w:top w:val="single" w:sz="8" w:space="0" w:color="auto"/>
              <w:left w:val="nil"/>
              <w:bottom w:val="single" w:sz="8" w:space="0" w:color="auto"/>
              <w:right w:val="single" w:sz="8" w:space="0" w:color="000000"/>
            </w:tcBorders>
            <w:shd w:val="clear" w:color="000000" w:fill="FF0000"/>
            <w:vAlign w:val="center"/>
            <w:hideMark/>
          </w:tcPr>
          <w:p w14:paraId="0DAF8D37" w14:textId="2122985A" w:rsidR="0011211B" w:rsidRPr="00B260DC" w:rsidRDefault="00A372A3"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Consumption</w:t>
            </w:r>
          </w:p>
        </w:tc>
      </w:tr>
      <w:tr w:rsidR="0011211B" w:rsidRPr="00B260DC" w14:paraId="68191902" w14:textId="77777777" w:rsidTr="00A372A3">
        <w:trPr>
          <w:trHeight w:val="466"/>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1C6B654A" w14:textId="77777777" w:rsidR="0011211B" w:rsidRPr="00B260DC" w:rsidRDefault="0011211B" w:rsidP="0011211B">
            <w:pPr>
              <w:spacing w:after="0" w:line="240" w:lineRule="auto"/>
              <w:rPr>
                <w:rFonts w:ascii="Times New Roman" w:eastAsia="Times New Roman" w:hAnsi="Times New Roman" w:cs="Times New Roman"/>
                <w:color w:val="FFFFFF"/>
                <w:lang w:val="en-US" w:eastAsia="tr-TR" w:bidi="ar-SA"/>
              </w:rPr>
            </w:pP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5F197A62" w14:textId="16734BDC" w:rsidR="0011211B" w:rsidRPr="00B260DC" w:rsidRDefault="00A372A3"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themeColor="background1"/>
                <w:lang w:val="en-US" w:eastAsia="tr-TR" w:bidi="ar-SA"/>
              </w:rPr>
              <w:t>System Usage Tariffs</w:t>
            </w:r>
          </w:p>
        </w:tc>
        <w:tc>
          <w:tcPr>
            <w:tcW w:w="1418"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6D391153" w14:textId="77777777" w:rsidR="00A372A3" w:rsidRPr="00B260DC" w:rsidRDefault="00A372A3" w:rsidP="00A372A3">
            <w:pPr>
              <w:spacing w:after="0" w:line="240" w:lineRule="auto"/>
              <w:jc w:val="center"/>
              <w:rPr>
                <w:rFonts w:ascii="Times New Roman" w:eastAsia="Times New Roman" w:hAnsi="Times New Roman" w:cs="Times New Roman"/>
                <w:color w:val="FFFFFF" w:themeColor="background1"/>
                <w:lang w:val="en-US" w:eastAsia="tr-TR" w:bidi="ar-SA"/>
              </w:rPr>
            </w:pPr>
            <w:r w:rsidRPr="00B260DC">
              <w:rPr>
                <w:rFonts w:ascii="Times New Roman" w:eastAsia="Times New Roman" w:hAnsi="Times New Roman" w:cs="Times New Roman"/>
                <w:color w:val="FFFFFF" w:themeColor="background1"/>
                <w:lang w:val="en-US" w:eastAsia="tr-TR" w:bidi="ar-SA"/>
              </w:rPr>
              <w:t>System</w:t>
            </w:r>
          </w:p>
          <w:p w14:paraId="415A902B" w14:textId="77777777" w:rsidR="00A372A3" w:rsidRPr="00B260DC" w:rsidRDefault="00A372A3" w:rsidP="00A372A3">
            <w:pPr>
              <w:spacing w:after="0" w:line="240" w:lineRule="auto"/>
              <w:jc w:val="center"/>
              <w:rPr>
                <w:rFonts w:ascii="Times New Roman" w:eastAsia="Times New Roman" w:hAnsi="Times New Roman" w:cs="Times New Roman"/>
                <w:color w:val="FFFFFF" w:themeColor="background1"/>
                <w:lang w:val="en-US" w:eastAsia="tr-TR" w:bidi="ar-SA"/>
              </w:rPr>
            </w:pPr>
            <w:r w:rsidRPr="00B260DC">
              <w:rPr>
                <w:rFonts w:ascii="Times New Roman" w:eastAsia="Times New Roman" w:hAnsi="Times New Roman" w:cs="Times New Roman"/>
                <w:color w:val="FFFFFF" w:themeColor="background1"/>
                <w:lang w:val="en-US" w:eastAsia="tr-TR" w:bidi="ar-SA"/>
              </w:rPr>
              <w:t>Operation</w:t>
            </w:r>
          </w:p>
          <w:p w14:paraId="6F78EBC6" w14:textId="4A599491" w:rsidR="0011211B" w:rsidRPr="00B260DC" w:rsidRDefault="00A372A3" w:rsidP="00A372A3">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themeColor="background1"/>
                <w:lang w:val="en-US" w:eastAsia="tr-TR" w:bidi="ar-SA"/>
              </w:rPr>
              <w:t>Tariffs</w:t>
            </w:r>
          </w:p>
        </w:tc>
        <w:tc>
          <w:tcPr>
            <w:tcW w:w="2693"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0CF9F388" w14:textId="77933F5A" w:rsidR="0011211B" w:rsidRPr="00B260DC" w:rsidRDefault="00A372A3"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themeColor="background1"/>
                <w:lang w:val="en-US" w:eastAsia="tr-TR" w:bidi="ar-SA"/>
              </w:rPr>
              <w:t>System Usage Tariffs</w:t>
            </w:r>
          </w:p>
        </w:tc>
        <w:tc>
          <w:tcPr>
            <w:tcW w:w="1559"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463D4493" w14:textId="77777777" w:rsidR="00A372A3" w:rsidRPr="00B260DC" w:rsidRDefault="00A372A3" w:rsidP="00A372A3">
            <w:pPr>
              <w:spacing w:after="0" w:line="240" w:lineRule="auto"/>
              <w:jc w:val="center"/>
              <w:rPr>
                <w:rFonts w:ascii="Times New Roman" w:eastAsia="Times New Roman" w:hAnsi="Times New Roman" w:cs="Times New Roman"/>
                <w:color w:val="FFFFFF" w:themeColor="background1"/>
                <w:lang w:val="en-US" w:eastAsia="tr-TR" w:bidi="ar-SA"/>
              </w:rPr>
            </w:pPr>
            <w:r w:rsidRPr="00B260DC">
              <w:rPr>
                <w:rFonts w:ascii="Times New Roman" w:eastAsia="Times New Roman" w:hAnsi="Times New Roman" w:cs="Times New Roman"/>
                <w:color w:val="FFFFFF" w:themeColor="background1"/>
                <w:lang w:val="en-US" w:eastAsia="tr-TR" w:bidi="ar-SA"/>
              </w:rPr>
              <w:t>System</w:t>
            </w:r>
          </w:p>
          <w:p w14:paraId="377C8C40" w14:textId="77777777" w:rsidR="00A372A3" w:rsidRPr="00B260DC" w:rsidRDefault="00A372A3" w:rsidP="00A372A3">
            <w:pPr>
              <w:spacing w:after="0" w:line="240" w:lineRule="auto"/>
              <w:jc w:val="center"/>
              <w:rPr>
                <w:rFonts w:ascii="Times New Roman" w:eastAsia="Times New Roman" w:hAnsi="Times New Roman" w:cs="Times New Roman"/>
                <w:color w:val="FFFFFF" w:themeColor="background1"/>
                <w:lang w:val="en-US" w:eastAsia="tr-TR" w:bidi="ar-SA"/>
              </w:rPr>
            </w:pPr>
            <w:r w:rsidRPr="00B260DC">
              <w:rPr>
                <w:rFonts w:ascii="Times New Roman" w:eastAsia="Times New Roman" w:hAnsi="Times New Roman" w:cs="Times New Roman"/>
                <w:color w:val="FFFFFF" w:themeColor="background1"/>
                <w:lang w:val="en-US" w:eastAsia="tr-TR" w:bidi="ar-SA"/>
              </w:rPr>
              <w:t>Operation</w:t>
            </w:r>
          </w:p>
          <w:p w14:paraId="6C0071C2" w14:textId="401D4CB7" w:rsidR="0011211B" w:rsidRPr="00B260DC" w:rsidRDefault="00A372A3" w:rsidP="00A372A3">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themeColor="background1"/>
                <w:lang w:val="en-US" w:eastAsia="tr-TR" w:bidi="ar-SA"/>
              </w:rPr>
              <w:t>Tariffs</w:t>
            </w:r>
          </w:p>
        </w:tc>
      </w:tr>
      <w:tr w:rsidR="0011211B" w:rsidRPr="00B260DC" w14:paraId="2400384E" w14:textId="77777777" w:rsidTr="00A372A3">
        <w:trPr>
          <w:trHeight w:val="466"/>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25E1538B" w14:textId="77777777" w:rsidR="0011211B" w:rsidRPr="00B260DC" w:rsidRDefault="0011211B" w:rsidP="0011211B">
            <w:pPr>
              <w:spacing w:after="0" w:line="240" w:lineRule="auto"/>
              <w:rPr>
                <w:rFonts w:ascii="Times New Roman" w:eastAsia="Times New Roman" w:hAnsi="Times New Roman" w:cs="Times New Roman"/>
                <w:color w:val="FFFFFF"/>
                <w:lang w:val="en-US"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14:paraId="504ED1F6" w14:textId="77777777" w:rsidR="0011211B" w:rsidRPr="00B260DC" w:rsidRDefault="0011211B" w:rsidP="0011211B">
            <w:pPr>
              <w:spacing w:after="0" w:line="240" w:lineRule="auto"/>
              <w:rPr>
                <w:rFonts w:ascii="Times New Roman" w:eastAsia="Times New Roman" w:hAnsi="Times New Roman" w:cs="Times New Roman"/>
                <w:color w:val="FFFFFF"/>
                <w:lang w:val="en-US" w:eastAsia="tr-TR" w:bidi="ar-SA"/>
              </w:rPr>
            </w:pPr>
          </w:p>
        </w:tc>
        <w:tc>
          <w:tcPr>
            <w:tcW w:w="1418" w:type="dxa"/>
            <w:vMerge/>
            <w:tcBorders>
              <w:top w:val="nil"/>
              <w:left w:val="single" w:sz="8" w:space="0" w:color="000000"/>
              <w:bottom w:val="single" w:sz="8" w:space="0" w:color="000000"/>
              <w:right w:val="single" w:sz="8" w:space="0" w:color="auto"/>
            </w:tcBorders>
            <w:vAlign w:val="center"/>
            <w:hideMark/>
          </w:tcPr>
          <w:p w14:paraId="7AD9BBBB" w14:textId="77777777" w:rsidR="0011211B" w:rsidRPr="00B260DC" w:rsidRDefault="0011211B" w:rsidP="0011211B">
            <w:pPr>
              <w:spacing w:after="0" w:line="240" w:lineRule="auto"/>
              <w:rPr>
                <w:rFonts w:ascii="Times New Roman" w:eastAsia="Times New Roman" w:hAnsi="Times New Roman" w:cs="Times New Roman"/>
                <w:color w:val="FFFFFF"/>
                <w:lang w:val="en-US" w:eastAsia="tr-TR" w:bidi="ar-SA"/>
              </w:rPr>
            </w:pPr>
          </w:p>
        </w:tc>
        <w:tc>
          <w:tcPr>
            <w:tcW w:w="2693" w:type="dxa"/>
            <w:gridSpan w:val="2"/>
            <w:vMerge/>
            <w:tcBorders>
              <w:top w:val="single" w:sz="8" w:space="0" w:color="auto"/>
              <w:left w:val="single" w:sz="8" w:space="0" w:color="auto"/>
              <w:bottom w:val="single" w:sz="8" w:space="0" w:color="000000"/>
              <w:right w:val="single" w:sz="8" w:space="0" w:color="000000"/>
            </w:tcBorders>
            <w:vAlign w:val="center"/>
            <w:hideMark/>
          </w:tcPr>
          <w:p w14:paraId="0E03EE52" w14:textId="77777777" w:rsidR="0011211B" w:rsidRPr="00B260DC" w:rsidRDefault="0011211B" w:rsidP="0011211B">
            <w:pPr>
              <w:spacing w:after="0" w:line="240" w:lineRule="auto"/>
              <w:rPr>
                <w:rFonts w:ascii="Times New Roman" w:eastAsia="Times New Roman" w:hAnsi="Times New Roman" w:cs="Times New Roman"/>
                <w:color w:val="FFFFFF"/>
                <w:lang w:val="en-US" w:eastAsia="tr-TR" w:bidi="ar-SA"/>
              </w:rPr>
            </w:pPr>
          </w:p>
        </w:tc>
        <w:tc>
          <w:tcPr>
            <w:tcW w:w="1559" w:type="dxa"/>
            <w:vMerge/>
            <w:tcBorders>
              <w:top w:val="nil"/>
              <w:left w:val="single" w:sz="8" w:space="0" w:color="000000"/>
              <w:bottom w:val="single" w:sz="8" w:space="0" w:color="000000"/>
              <w:right w:val="single" w:sz="8" w:space="0" w:color="auto"/>
            </w:tcBorders>
            <w:vAlign w:val="center"/>
            <w:hideMark/>
          </w:tcPr>
          <w:p w14:paraId="47DA7D28" w14:textId="77777777" w:rsidR="0011211B" w:rsidRPr="00B260DC" w:rsidRDefault="0011211B" w:rsidP="0011211B">
            <w:pPr>
              <w:spacing w:after="0" w:line="240" w:lineRule="auto"/>
              <w:rPr>
                <w:rFonts w:ascii="Times New Roman" w:eastAsia="Times New Roman" w:hAnsi="Times New Roman" w:cs="Times New Roman"/>
                <w:color w:val="FFFFFF"/>
                <w:lang w:val="en-US" w:eastAsia="tr-TR" w:bidi="ar-SA"/>
              </w:rPr>
            </w:pPr>
          </w:p>
        </w:tc>
      </w:tr>
      <w:tr w:rsidR="0011211B" w:rsidRPr="00B260DC" w14:paraId="007A6BA3" w14:textId="77777777" w:rsidTr="00A372A3">
        <w:trPr>
          <w:trHeight w:val="615"/>
        </w:trPr>
        <w:tc>
          <w:tcPr>
            <w:tcW w:w="841" w:type="dxa"/>
            <w:vMerge/>
            <w:tcBorders>
              <w:top w:val="single" w:sz="8" w:space="0" w:color="auto"/>
              <w:left w:val="single" w:sz="8" w:space="0" w:color="auto"/>
              <w:bottom w:val="single" w:sz="8" w:space="0" w:color="000000"/>
              <w:right w:val="single" w:sz="8" w:space="0" w:color="auto"/>
            </w:tcBorders>
            <w:vAlign w:val="center"/>
            <w:hideMark/>
          </w:tcPr>
          <w:p w14:paraId="377CDAD5" w14:textId="77777777" w:rsidR="0011211B" w:rsidRPr="00B260DC" w:rsidRDefault="0011211B" w:rsidP="0011211B">
            <w:pPr>
              <w:spacing w:after="0" w:line="240" w:lineRule="auto"/>
              <w:rPr>
                <w:rFonts w:ascii="Times New Roman" w:eastAsia="Times New Roman" w:hAnsi="Times New Roman" w:cs="Times New Roman"/>
                <w:color w:val="FFFFFF"/>
                <w:lang w:val="en-US" w:eastAsia="tr-TR" w:bidi="ar-SA"/>
              </w:rPr>
            </w:pPr>
          </w:p>
        </w:tc>
        <w:tc>
          <w:tcPr>
            <w:tcW w:w="1417" w:type="dxa"/>
            <w:tcBorders>
              <w:top w:val="nil"/>
              <w:left w:val="nil"/>
              <w:bottom w:val="single" w:sz="8" w:space="0" w:color="auto"/>
              <w:right w:val="single" w:sz="8" w:space="0" w:color="auto"/>
            </w:tcBorders>
            <w:shd w:val="clear" w:color="000000" w:fill="FF0000"/>
            <w:vAlign w:val="center"/>
            <w:hideMark/>
          </w:tcPr>
          <w:p w14:paraId="4BE3F6B1" w14:textId="483D43A8"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TL/MW-Y</w:t>
            </w:r>
            <w:r w:rsidR="00A372A3" w:rsidRPr="00B260DC">
              <w:rPr>
                <w:rFonts w:ascii="Times New Roman" w:eastAsia="Times New Roman" w:hAnsi="Times New Roman" w:cs="Times New Roman"/>
                <w:color w:val="FFFFFF"/>
                <w:lang w:val="en-US" w:eastAsia="tr-TR" w:bidi="ar-SA"/>
              </w:rPr>
              <w:t>ear</w:t>
            </w:r>
          </w:p>
        </w:tc>
        <w:tc>
          <w:tcPr>
            <w:tcW w:w="1276" w:type="dxa"/>
            <w:tcBorders>
              <w:top w:val="nil"/>
              <w:left w:val="nil"/>
              <w:bottom w:val="single" w:sz="8" w:space="0" w:color="auto"/>
              <w:right w:val="single" w:sz="8" w:space="0" w:color="auto"/>
            </w:tcBorders>
            <w:shd w:val="clear" w:color="000000" w:fill="FF0000"/>
            <w:vAlign w:val="center"/>
            <w:hideMark/>
          </w:tcPr>
          <w:p w14:paraId="037BD1ED"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TL/MWh</w:t>
            </w:r>
          </w:p>
        </w:tc>
        <w:tc>
          <w:tcPr>
            <w:tcW w:w="1418" w:type="dxa"/>
            <w:tcBorders>
              <w:top w:val="nil"/>
              <w:left w:val="nil"/>
              <w:bottom w:val="single" w:sz="8" w:space="0" w:color="auto"/>
              <w:right w:val="single" w:sz="8" w:space="0" w:color="auto"/>
            </w:tcBorders>
            <w:shd w:val="clear" w:color="000000" w:fill="FF0000"/>
            <w:vAlign w:val="center"/>
            <w:hideMark/>
          </w:tcPr>
          <w:p w14:paraId="40311A9C"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TL/MWh</w:t>
            </w:r>
          </w:p>
        </w:tc>
        <w:tc>
          <w:tcPr>
            <w:tcW w:w="1559" w:type="dxa"/>
            <w:tcBorders>
              <w:top w:val="nil"/>
              <w:left w:val="nil"/>
              <w:bottom w:val="single" w:sz="8" w:space="0" w:color="auto"/>
              <w:right w:val="single" w:sz="8" w:space="0" w:color="auto"/>
            </w:tcBorders>
            <w:shd w:val="clear" w:color="000000" w:fill="FF0000"/>
            <w:vAlign w:val="center"/>
            <w:hideMark/>
          </w:tcPr>
          <w:p w14:paraId="36D69E47" w14:textId="098CEC95"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TL/MW-Y</w:t>
            </w:r>
            <w:r w:rsidR="00A372A3" w:rsidRPr="00B260DC">
              <w:rPr>
                <w:rFonts w:ascii="Times New Roman" w:eastAsia="Times New Roman" w:hAnsi="Times New Roman" w:cs="Times New Roman"/>
                <w:color w:val="FFFFFF"/>
                <w:lang w:val="en-US" w:eastAsia="tr-TR" w:bidi="ar-SA"/>
              </w:rPr>
              <w:t>ear</w:t>
            </w:r>
          </w:p>
        </w:tc>
        <w:tc>
          <w:tcPr>
            <w:tcW w:w="1134" w:type="dxa"/>
            <w:tcBorders>
              <w:top w:val="nil"/>
              <w:left w:val="nil"/>
              <w:bottom w:val="single" w:sz="8" w:space="0" w:color="auto"/>
              <w:right w:val="single" w:sz="8" w:space="0" w:color="auto"/>
            </w:tcBorders>
            <w:shd w:val="clear" w:color="000000" w:fill="FF0000"/>
            <w:vAlign w:val="center"/>
            <w:hideMark/>
          </w:tcPr>
          <w:p w14:paraId="6282C7D5"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TL/MWh</w:t>
            </w:r>
          </w:p>
        </w:tc>
        <w:tc>
          <w:tcPr>
            <w:tcW w:w="1559" w:type="dxa"/>
            <w:tcBorders>
              <w:top w:val="nil"/>
              <w:left w:val="nil"/>
              <w:bottom w:val="single" w:sz="8" w:space="0" w:color="auto"/>
              <w:right w:val="single" w:sz="8" w:space="0" w:color="auto"/>
            </w:tcBorders>
            <w:shd w:val="clear" w:color="000000" w:fill="FF0000"/>
            <w:vAlign w:val="center"/>
            <w:hideMark/>
          </w:tcPr>
          <w:p w14:paraId="4E391F81"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TL/MWh</w:t>
            </w:r>
          </w:p>
        </w:tc>
      </w:tr>
      <w:tr w:rsidR="0011211B" w:rsidRPr="00B260DC" w14:paraId="36AFB099"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73800289"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1</w:t>
            </w:r>
          </w:p>
        </w:tc>
        <w:tc>
          <w:tcPr>
            <w:tcW w:w="1417" w:type="dxa"/>
            <w:tcBorders>
              <w:top w:val="nil"/>
              <w:left w:val="nil"/>
              <w:bottom w:val="single" w:sz="8" w:space="0" w:color="auto"/>
              <w:right w:val="single" w:sz="8" w:space="0" w:color="auto"/>
            </w:tcBorders>
            <w:shd w:val="clear" w:color="auto" w:fill="auto"/>
            <w:vAlign w:val="center"/>
            <w:hideMark/>
          </w:tcPr>
          <w:p w14:paraId="10EE3610"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42.584,67</w:t>
            </w:r>
          </w:p>
        </w:tc>
        <w:tc>
          <w:tcPr>
            <w:tcW w:w="1276" w:type="dxa"/>
            <w:tcBorders>
              <w:top w:val="nil"/>
              <w:left w:val="nil"/>
              <w:bottom w:val="single" w:sz="8" w:space="0" w:color="auto"/>
              <w:right w:val="single" w:sz="8" w:space="0" w:color="auto"/>
            </w:tcBorders>
            <w:shd w:val="clear" w:color="auto" w:fill="auto"/>
            <w:vAlign w:val="center"/>
            <w:hideMark/>
          </w:tcPr>
          <w:p w14:paraId="1D9CBF3C"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216115D9"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48FF063"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77.273,98</w:t>
            </w:r>
          </w:p>
        </w:tc>
        <w:tc>
          <w:tcPr>
            <w:tcW w:w="1134" w:type="dxa"/>
            <w:tcBorders>
              <w:top w:val="nil"/>
              <w:left w:val="nil"/>
              <w:bottom w:val="single" w:sz="8" w:space="0" w:color="auto"/>
              <w:right w:val="single" w:sz="8" w:space="0" w:color="auto"/>
            </w:tcBorders>
            <w:shd w:val="clear" w:color="auto" w:fill="auto"/>
            <w:vAlign w:val="center"/>
            <w:hideMark/>
          </w:tcPr>
          <w:p w14:paraId="4105D58A"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17DDE53A"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4551FE90"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0D169ED9"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2</w:t>
            </w:r>
          </w:p>
        </w:tc>
        <w:tc>
          <w:tcPr>
            <w:tcW w:w="1417" w:type="dxa"/>
            <w:tcBorders>
              <w:top w:val="nil"/>
              <w:left w:val="nil"/>
              <w:bottom w:val="single" w:sz="8" w:space="0" w:color="auto"/>
              <w:right w:val="single" w:sz="8" w:space="0" w:color="auto"/>
            </w:tcBorders>
            <w:shd w:val="clear" w:color="auto" w:fill="auto"/>
            <w:vAlign w:val="center"/>
            <w:hideMark/>
          </w:tcPr>
          <w:p w14:paraId="37D8A653"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46.426,15</w:t>
            </w:r>
          </w:p>
        </w:tc>
        <w:tc>
          <w:tcPr>
            <w:tcW w:w="1276" w:type="dxa"/>
            <w:tcBorders>
              <w:top w:val="nil"/>
              <w:left w:val="nil"/>
              <w:bottom w:val="single" w:sz="8" w:space="0" w:color="auto"/>
              <w:right w:val="single" w:sz="8" w:space="0" w:color="auto"/>
            </w:tcBorders>
            <w:shd w:val="clear" w:color="auto" w:fill="auto"/>
            <w:vAlign w:val="center"/>
            <w:hideMark/>
          </w:tcPr>
          <w:p w14:paraId="0D71A089"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5B286E33"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391890D7"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75.075,78</w:t>
            </w:r>
          </w:p>
        </w:tc>
        <w:tc>
          <w:tcPr>
            <w:tcW w:w="1134" w:type="dxa"/>
            <w:tcBorders>
              <w:top w:val="nil"/>
              <w:left w:val="nil"/>
              <w:bottom w:val="single" w:sz="8" w:space="0" w:color="auto"/>
              <w:right w:val="single" w:sz="8" w:space="0" w:color="auto"/>
            </w:tcBorders>
            <w:shd w:val="clear" w:color="auto" w:fill="auto"/>
            <w:vAlign w:val="center"/>
            <w:hideMark/>
          </w:tcPr>
          <w:p w14:paraId="7E795AAC"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10987F22"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20639C35"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759FB187"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3</w:t>
            </w:r>
          </w:p>
        </w:tc>
        <w:tc>
          <w:tcPr>
            <w:tcW w:w="1417" w:type="dxa"/>
            <w:tcBorders>
              <w:top w:val="nil"/>
              <w:left w:val="nil"/>
              <w:bottom w:val="single" w:sz="8" w:space="0" w:color="auto"/>
              <w:right w:val="single" w:sz="8" w:space="0" w:color="auto"/>
            </w:tcBorders>
            <w:shd w:val="clear" w:color="auto" w:fill="auto"/>
            <w:vAlign w:val="center"/>
            <w:hideMark/>
          </w:tcPr>
          <w:p w14:paraId="0A6A725F"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46.850,18</w:t>
            </w:r>
          </w:p>
        </w:tc>
        <w:tc>
          <w:tcPr>
            <w:tcW w:w="1276" w:type="dxa"/>
            <w:tcBorders>
              <w:top w:val="nil"/>
              <w:left w:val="nil"/>
              <w:bottom w:val="single" w:sz="8" w:space="0" w:color="auto"/>
              <w:right w:val="single" w:sz="8" w:space="0" w:color="auto"/>
            </w:tcBorders>
            <w:shd w:val="clear" w:color="auto" w:fill="auto"/>
            <w:vAlign w:val="center"/>
            <w:hideMark/>
          </w:tcPr>
          <w:p w14:paraId="30B25066"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43C32123"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FDB0B84"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75.232,63</w:t>
            </w:r>
          </w:p>
        </w:tc>
        <w:tc>
          <w:tcPr>
            <w:tcW w:w="1134" w:type="dxa"/>
            <w:tcBorders>
              <w:top w:val="nil"/>
              <w:left w:val="nil"/>
              <w:bottom w:val="single" w:sz="8" w:space="0" w:color="auto"/>
              <w:right w:val="single" w:sz="8" w:space="0" w:color="auto"/>
            </w:tcBorders>
            <w:shd w:val="clear" w:color="auto" w:fill="auto"/>
            <w:vAlign w:val="center"/>
            <w:hideMark/>
          </w:tcPr>
          <w:p w14:paraId="01558B97"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9D8E204"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4C85E398"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86C59A6"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4</w:t>
            </w:r>
          </w:p>
        </w:tc>
        <w:tc>
          <w:tcPr>
            <w:tcW w:w="1417" w:type="dxa"/>
            <w:tcBorders>
              <w:top w:val="nil"/>
              <w:left w:val="nil"/>
              <w:bottom w:val="single" w:sz="8" w:space="0" w:color="auto"/>
              <w:right w:val="single" w:sz="8" w:space="0" w:color="auto"/>
            </w:tcBorders>
            <w:shd w:val="clear" w:color="auto" w:fill="auto"/>
            <w:vAlign w:val="center"/>
            <w:hideMark/>
          </w:tcPr>
          <w:p w14:paraId="5FB7F837"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47.456,55</w:t>
            </w:r>
          </w:p>
        </w:tc>
        <w:tc>
          <w:tcPr>
            <w:tcW w:w="1276" w:type="dxa"/>
            <w:tcBorders>
              <w:top w:val="nil"/>
              <w:left w:val="nil"/>
              <w:bottom w:val="single" w:sz="8" w:space="0" w:color="auto"/>
              <w:right w:val="single" w:sz="8" w:space="0" w:color="auto"/>
            </w:tcBorders>
            <w:shd w:val="clear" w:color="auto" w:fill="auto"/>
            <w:vAlign w:val="center"/>
            <w:hideMark/>
          </w:tcPr>
          <w:p w14:paraId="2FBA37B0"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15F72F62"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6E19147"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74.447,85</w:t>
            </w:r>
          </w:p>
        </w:tc>
        <w:tc>
          <w:tcPr>
            <w:tcW w:w="1134" w:type="dxa"/>
            <w:tcBorders>
              <w:top w:val="nil"/>
              <w:left w:val="nil"/>
              <w:bottom w:val="single" w:sz="8" w:space="0" w:color="auto"/>
              <w:right w:val="single" w:sz="8" w:space="0" w:color="auto"/>
            </w:tcBorders>
            <w:shd w:val="clear" w:color="auto" w:fill="auto"/>
            <w:vAlign w:val="center"/>
            <w:hideMark/>
          </w:tcPr>
          <w:p w14:paraId="568F1FFE"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BCB2CE3"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7F150230"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477923F9"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5</w:t>
            </w:r>
          </w:p>
        </w:tc>
        <w:tc>
          <w:tcPr>
            <w:tcW w:w="1417" w:type="dxa"/>
            <w:tcBorders>
              <w:top w:val="nil"/>
              <w:left w:val="nil"/>
              <w:bottom w:val="single" w:sz="8" w:space="0" w:color="auto"/>
              <w:right w:val="single" w:sz="8" w:space="0" w:color="auto"/>
            </w:tcBorders>
            <w:shd w:val="clear" w:color="auto" w:fill="auto"/>
            <w:vAlign w:val="center"/>
            <w:hideMark/>
          </w:tcPr>
          <w:p w14:paraId="0D65D490"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49.520,20</w:t>
            </w:r>
          </w:p>
        </w:tc>
        <w:tc>
          <w:tcPr>
            <w:tcW w:w="1276" w:type="dxa"/>
            <w:tcBorders>
              <w:top w:val="nil"/>
              <w:left w:val="nil"/>
              <w:bottom w:val="single" w:sz="8" w:space="0" w:color="auto"/>
              <w:right w:val="single" w:sz="8" w:space="0" w:color="auto"/>
            </w:tcBorders>
            <w:shd w:val="clear" w:color="auto" w:fill="auto"/>
            <w:vAlign w:val="center"/>
            <w:hideMark/>
          </w:tcPr>
          <w:p w14:paraId="16984845"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6B193C21"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224BF9D"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73.278,88</w:t>
            </w:r>
          </w:p>
        </w:tc>
        <w:tc>
          <w:tcPr>
            <w:tcW w:w="1134" w:type="dxa"/>
            <w:tcBorders>
              <w:top w:val="nil"/>
              <w:left w:val="nil"/>
              <w:bottom w:val="single" w:sz="8" w:space="0" w:color="auto"/>
              <w:right w:val="single" w:sz="8" w:space="0" w:color="auto"/>
            </w:tcBorders>
            <w:shd w:val="clear" w:color="auto" w:fill="auto"/>
            <w:vAlign w:val="center"/>
            <w:hideMark/>
          </w:tcPr>
          <w:p w14:paraId="16D7CD2B"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FE6AA02"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3D601BC1"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6401E831"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6</w:t>
            </w:r>
          </w:p>
        </w:tc>
        <w:tc>
          <w:tcPr>
            <w:tcW w:w="1417" w:type="dxa"/>
            <w:tcBorders>
              <w:top w:val="nil"/>
              <w:left w:val="nil"/>
              <w:bottom w:val="single" w:sz="8" w:space="0" w:color="auto"/>
              <w:right w:val="single" w:sz="8" w:space="0" w:color="auto"/>
            </w:tcBorders>
            <w:shd w:val="clear" w:color="auto" w:fill="auto"/>
            <w:vAlign w:val="center"/>
            <w:hideMark/>
          </w:tcPr>
          <w:p w14:paraId="38358A46"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52.038,40</w:t>
            </w:r>
          </w:p>
        </w:tc>
        <w:tc>
          <w:tcPr>
            <w:tcW w:w="1276" w:type="dxa"/>
            <w:tcBorders>
              <w:top w:val="nil"/>
              <w:left w:val="nil"/>
              <w:bottom w:val="single" w:sz="8" w:space="0" w:color="auto"/>
              <w:right w:val="single" w:sz="8" w:space="0" w:color="auto"/>
            </w:tcBorders>
            <w:shd w:val="clear" w:color="auto" w:fill="auto"/>
            <w:vAlign w:val="center"/>
            <w:hideMark/>
          </w:tcPr>
          <w:p w14:paraId="79067D89"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090AF65F"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049A48E5"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71.322,42</w:t>
            </w:r>
          </w:p>
        </w:tc>
        <w:tc>
          <w:tcPr>
            <w:tcW w:w="1134" w:type="dxa"/>
            <w:tcBorders>
              <w:top w:val="nil"/>
              <w:left w:val="nil"/>
              <w:bottom w:val="single" w:sz="8" w:space="0" w:color="auto"/>
              <w:right w:val="single" w:sz="8" w:space="0" w:color="auto"/>
            </w:tcBorders>
            <w:shd w:val="clear" w:color="auto" w:fill="auto"/>
            <w:vAlign w:val="center"/>
            <w:hideMark/>
          </w:tcPr>
          <w:p w14:paraId="2DEB3D61"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49E70F4"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4DF507CE"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B159029"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7</w:t>
            </w:r>
          </w:p>
        </w:tc>
        <w:tc>
          <w:tcPr>
            <w:tcW w:w="1417" w:type="dxa"/>
            <w:tcBorders>
              <w:top w:val="nil"/>
              <w:left w:val="nil"/>
              <w:bottom w:val="single" w:sz="8" w:space="0" w:color="auto"/>
              <w:right w:val="single" w:sz="8" w:space="0" w:color="auto"/>
            </w:tcBorders>
            <w:shd w:val="clear" w:color="auto" w:fill="auto"/>
            <w:vAlign w:val="center"/>
            <w:hideMark/>
          </w:tcPr>
          <w:p w14:paraId="75482E96"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52.337,00</w:t>
            </w:r>
          </w:p>
        </w:tc>
        <w:tc>
          <w:tcPr>
            <w:tcW w:w="1276" w:type="dxa"/>
            <w:tcBorders>
              <w:top w:val="nil"/>
              <w:left w:val="nil"/>
              <w:bottom w:val="single" w:sz="8" w:space="0" w:color="auto"/>
              <w:right w:val="single" w:sz="8" w:space="0" w:color="auto"/>
            </w:tcBorders>
            <w:shd w:val="clear" w:color="auto" w:fill="auto"/>
            <w:vAlign w:val="center"/>
            <w:hideMark/>
          </w:tcPr>
          <w:p w14:paraId="6D302B72"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6BFFB776"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4C2E1E3B"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69.586,73</w:t>
            </w:r>
          </w:p>
        </w:tc>
        <w:tc>
          <w:tcPr>
            <w:tcW w:w="1134" w:type="dxa"/>
            <w:tcBorders>
              <w:top w:val="nil"/>
              <w:left w:val="nil"/>
              <w:bottom w:val="single" w:sz="8" w:space="0" w:color="auto"/>
              <w:right w:val="single" w:sz="8" w:space="0" w:color="auto"/>
            </w:tcBorders>
            <w:shd w:val="clear" w:color="auto" w:fill="auto"/>
            <w:vAlign w:val="center"/>
            <w:hideMark/>
          </w:tcPr>
          <w:p w14:paraId="204A9AB9"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91E6426"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2C299A9D"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4C39494B"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8</w:t>
            </w:r>
          </w:p>
        </w:tc>
        <w:tc>
          <w:tcPr>
            <w:tcW w:w="1417" w:type="dxa"/>
            <w:tcBorders>
              <w:top w:val="nil"/>
              <w:left w:val="nil"/>
              <w:bottom w:val="single" w:sz="8" w:space="0" w:color="auto"/>
              <w:right w:val="single" w:sz="8" w:space="0" w:color="auto"/>
            </w:tcBorders>
            <w:shd w:val="clear" w:color="auto" w:fill="auto"/>
            <w:vAlign w:val="center"/>
            <w:hideMark/>
          </w:tcPr>
          <w:p w14:paraId="4CBDABD2"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57.678,50</w:t>
            </w:r>
          </w:p>
        </w:tc>
        <w:tc>
          <w:tcPr>
            <w:tcW w:w="1276" w:type="dxa"/>
            <w:tcBorders>
              <w:top w:val="nil"/>
              <w:left w:val="nil"/>
              <w:bottom w:val="single" w:sz="8" w:space="0" w:color="auto"/>
              <w:right w:val="single" w:sz="8" w:space="0" w:color="auto"/>
            </w:tcBorders>
            <w:shd w:val="clear" w:color="auto" w:fill="auto"/>
            <w:vAlign w:val="center"/>
            <w:hideMark/>
          </w:tcPr>
          <w:p w14:paraId="23756E82"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6B1D352F"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A8E429C"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67.503,45</w:t>
            </w:r>
          </w:p>
        </w:tc>
        <w:tc>
          <w:tcPr>
            <w:tcW w:w="1134" w:type="dxa"/>
            <w:tcBorders>
              <w:top w:val="nil"/>
              <w:left w:val="nil"/>
              <w:bottom w:val="single" w:sz="8" w:space="0" w:color="auto"/>
              <w:right w:val="single" w:sz="8" w:space="0" w:color="auto"/>
            </w:tcBorders>
            <w:shd w:val="clear" w:color="auto" w:fill="auto"/>
            <w:vAlign w:val="center"/>
            <w:hideMark/>
          </w:tcPr>
          <w:p w14:paraId="1E9E424D"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8623F77"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170F26B3"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531D3F78"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9</w:t>
            </w:r>
          </w:p>
        </w:tc>
        <w:tc>
          <w:tcPr>
            <w:tcW w:w="1417" w:type="dxa"/>
            <w:tcBorders>
              <w:top w:val="nil"/>
              <w:left w:val="nil"/>
              <w:bottom w:val="single" w:sz="8" w:space="0" w:color="auto"/>
              <w:right w:val="single" w:sz="8" w:space="0" w:color="auto"/>
            </w:tcBorders>
            <w:shd w:val="clear" w:color="auto" w:fill="auto"/>
            <w:vAlign w:val="center"/>
            <w:hideMark/>
          </w:tcPr>
          <w:p w14:paraId="2418AE8B"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59.913,41</w:t>
            </w:r>
          </w:p>
        </w:tc>
        <w:tc>
          <w:tcPr>
            <w:tcW w:w="1276" w:type="dxa"/>
            <w:tcBorders>
              <w:top w:val="nil"/>
              <w:left w:val="nil"/>
              <w:bottom w:val="single" w:sz="8" w:space="0" w:color="auto"/>
              <w:right w:val="single" w:sz="8" w:space="0" w:color="auto"/>
            </w:tcBorders>
            <w:shd w:val="clear" w:color="auto" w:fill="auto"/>
            <w:vAlign w:val="center"/>
            <w:hideMark/>
          </w:tcPr>
          <w:p w14:paraId="61ECDD11"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56E9B575"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EE33300"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65.224,28</w:t>
            </w:r>
          </w:p>
        </w:tc>
        <w:tc>
          <w:tcPr>
            <w:tcW w:w="1134" w:type="dxa"/>
            <w:tcBorders>
              <w:top w:val="nil"/>
              <w:left w:val="nil"/>
              <w:bottom w:val="single" w:sz="8" w:space="0" w:color="auto"/>
              <w:right w:val="single" w:sz="8" w:space="0" w:color="auto"/>
            </w:tcBorders>
            <w:shd w:val="clear" w:color="auto" w:fill="auto"/>
            <w:vAlign w:val="center"/>
            <w:hideMark/>
          </w:tcPr>
          <w:p w14:paraId="4D287D9C"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2567B81E"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645A9951"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3B4C65AA"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10</w:t>
            </w:r>
          </w:p>
        </w:tc>
        <w:tc>
          <w:tcPr>
            <w:tcW w:w="1417" w:type="dxa"/>
            <w:tcBorders>
              <w:top w:val="nil"/>
              <w:left w:val="nil"/>
              <w:bottom w:val="single" w:sz="8" w:space="0" w:color="auto"/>
              <w:right w:val="single" w:sz="8" w:space="0" w:color="auto"/>
            </w:tcBorders>
            <w:shd w:val="clear" w:color="auto" w:fill="auto"/>
            <w:vAlign w:val="center"/>
            <w:hideMark/>
          </w:tcPr>
          <w:p w14:paraId="7CE4ECEB"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66.528,63</w:t>
            </w:r>
          </w:p>
        </w:tc>
        <w:tc>
          <w:tcPr>
            <w:tcW w:w="1276" w:type="dxa"/>
            <w:tcBorders>
              <w:top w:val="nil"/>
              <w:left w:val="nil"/>
              <w:bottom w:val="single" w:sz="8" w:space="0" w:color="auto"/>
              <w:right w:val="single" w:sz="8" w:space="0" w:color="auto"/>
            </w:tcBorders>
            <w:shd w:val="clear" w:color="auto" w:fill="auto"/>
            <w:vAlign w:val="center"/>
            <w:hideMark/>
          </w:tcPr>
          <w:p w14:paraId="7561DC1E"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464668B4"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162B9A55"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62.136,74</w:t>
            </w:r>
          </w:p>
        </w:tc>
        <w:tc>
          <w:tcPr>
            <w:tcW w:w="1134" w:type="dxa"/>
            <w:tcBorders>
              <w:top w:val="nil"/>
              <w:left w:val="nil"/>
              <w:bottom w:val="single" w:sz="8" w:space="0" w:color="auto"/>
              <w:right w:val="single" w:sz="8" w:space="0" w:color="auto"/>
            </w:tcBorders>
            <w:shd w:val="clear" w:color="auto" w:fill="auto"/>
            <w:vAlign w:val="center"/>
            <w:hideMark/>
          </w:tcPr>
          <w:p w14:paraId="21CC79A9"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3C640683"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57170DDA"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02B8AE71"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11</w:t>
            </w:r>
          </w:p>
        </w:tc>
        <w:tc>
          <w:tcPr>
            <w:tcW w:w="1417" w:type="dxa"/>
            <w:tcBorders>
              <w:top w:val="nil"/>
              <w:left w:val="nil"/>
              <w:bottom w:val="single" w:sz="8" w:space="0" w:color="auto"/>
              <w:right w:val="single" w:sz="8" w:space="0" w:color="auto"/>
            </w:tcBorders>
            <w:shd w:val="clear" w:color="auto" w:fill="auto"/>
            <w:vAlign w:val="center"/>
            <w:hideMark/>
          </w:tcPr>
          <w:p w14:paraId="0208DBC1"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70.072,82</w:t>
            </w:r>
          </w:p>
        </w:tc>
        <w:tc>
          <w:tcPr>
            <w:tcW w:w="1276" w:type="dxa"/>
            <w:tcBorders>
              <w:top w:val="nil"/>
              <w:left w:val="nil"/>
              <w:bottom w:val="single" w:sz="8" w:space="0" w:color="auto"/>
              <w:right w:val="single" w:sz="8" w:space="0" w:color="auto"/>
            </w:tcBorders>
            <w:shd w:val="clear" w:color="auto" w:fill="auto"/>
            <w:vAlign w:val="center"/>
            <w:hideMark/>
          </w:tcPr>
          <w:p w14:paraId="28E31F28"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2C2F1A2B"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260BB140"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59.794,51</w:t>
            </w:r>
          </w:p>
        </w:tc>
        <w:tc>
          <w:tcPr>
            <w:tcW w:w="1134" w:type="dxa"/>
            <w:tcBorders>
              <w:top w:val="nil"/>
              <w:left w:val="nil"/>
              <w:bottom w:val="single" w:sz="8" w:space="0" w:color="auto"/>
              <w:right w:val="single" w:sz="8" w:space="0" w:color="auto"/>
            </w:tcBorders>
            <w:shd w:val="clear" w:color="auto" w:fill="auto"/>
            <w:vAlign w:val="center"/>
            <w:hideMark/>
          </w:tcPr>
          <w:p w14:paraId="299B9E9F"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52210058"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415E10B1"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2A7B54E4"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12</w:t>
            </w:r>
          </w:p>
        </w:tc>
        <w:tc>
          <w:tcPr>
            <w:tcW w:w="1417" w:type="dxa"/>
            <w:tcBorders>
              <w:top w:val="nil"/>
              <w:left w:val="nil"/>
              <w:bottom w:val="single" w:sz="8" w:space="0" w:color="auto"/>
              <w:right w:val="single" w:sz="8" w:space="0" w:color="auto"/>
            </w:tcBorders>
            <w:shd w:val="clear" w:color="auto" w:fill="auto"/>
            <w:vAlign w:val="center"/>
            <w:hideMark/>
          </w:tcPr>
          <w:p w14:paraId="5874697F"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73.067,59</w:t>
            </w:r>
          </w:p>
        </w:tc>
        <w:tc>
          <w:tcPr>
            <w:tcW w:w="1276" w:type="dxa"/>
            <w:tcBorders>
              <w:top w:val="nil"/>
              <w:left w:val="nil"/>
              <w:bottom w:val="single" w:sz="8" w:space="0" w:color="auto"/>
              <w:right w:val="single" w:sz="8" w:space="0" w:color="auto"/>
            </w:tcBorders>
            <w:shd w:val="clear" w:color="auto" w:fill="auto"/>
            <w:vAlign w:val="center"/>
            <w:hideMark/>
          </w:tcPr>
          <w:p w14:paraId="05000F99"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6E63079E"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68282A96"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57.677,28</w:t>
            </w:r>
          </w:p>
        </w:tc>
        <w:tc>
          <w:tcPr>
            <w:tcW w:w="1134" w:type="dxa"/>
            <w:tcBorders>
              <w:top w:val="nil"/>
              <w:left w:val="nil"/>
              <w:bottom w:val="single" w:sz="8" w:space="0" w:color="auto"/>
              <w:right w:val="single" w:sz="8" w:space="0" w:color="auto"/>
            </w:tcBorders>
            <w:shd w:val="clear" w:color="auto" w:fill="auto"/>
            <w:vAlign w:val="center"/>
            <w:hideMark/>
          </w:tcPr>
          <w:p w14:paraId="67F6B5CD"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7EA9563B"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20889FF7"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50B3287F"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13</w:t>
            </w:r>
          </w:p>
        </w:tc>
        <w:tc>
          <w:tcPr>
            <w:tcW w:w="1417" w:type="dxa"/>
            <w:tcBorders>
              <w:top w:val="nil"/>
              <w:left w:val="nil"/>
              <w:bottom w:val="single" w:sz="8" w:space="0" w:color="auto"/>
              <w:right w:val="single" w:sz="8" w:space="0" w:color="auto"/>
            </w:tcBorders>
            <w:shd w:val="clear" w:color="auto" w:fill="auto"/>
            <w:vAlign w:val="center"/>
            <w:hideMark/>
          </w:tcPr>
          <w:p w14:paraId="042573F2"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76.199,53</w:t>
            </w:r>
          </w:p>
        </w:tc>
        <w:tc>
          <w:tcPr>
            <w:tcW w:w="1276" w:type="dxa"/>
            <w:tcBorders>
              <w:top w:val="nil"/>
              <w:left w:val="nil"/>
              <w:bottom w:val="single" w:sz="8" w:space="0" w:color="auto"/>
              <w:right w:val="single" w:sz="8" w:space="0" w:color="auto"/>
            </w:tcBorders>
            <w:shd w:val="clear" w:color="auto" w:fill="auto"/>
            <w:vAlign w:val="center"/>
            <w:hideMark/>
          </w:tcPr>
          <w:p w14:paraId="2BDDBC4B"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748D579E"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6D674873"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56.198,84</w:t>
            </w:r>
          </w:p>
        </w:tc>
        <w:tc>
          <w:tcPr>
            <w:tcW w:w="1134" w:type="dxa"/>
            <w:tcBorders>
              <w:top w:val="nil"/>
              <w:left w:val="nil"/>
              <w:bottom w:val="single" w:sz="8" w:space="0" w:color="auto"/>
              <w:right w:val="single" w:sz="8" w:space="0" w:color="auto"/>
            </w:tcBorders>
            <w:shd w:val="clear" w:color="auto" w:fill="auto"/>
            <w:vAlign w:val="center"/>
            <w:hideMark/>
          </w:tcPr>
          <w:p w14:paraId="2E534DF4"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4CE24BF4"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11211B" w:rsidRPr="00B260DC" w14:paraId="744AF9D2" w14:textId="77777777" w:rsidTr="00A372A3">
        <w:trPr>
          <w:trHeight w:val="315"/>
        </w:trPr>
        <w:tc>
          <w:tcPr>
            <w:tcW w:w="841" w:type="dxa"/>
            <w:tcBorders>
              <w:top w:val="nil"/>
              <w:left w:val="single" w:sz="8" w:space="0" w:color="auto"/>
              <w:bottom w:val="single" w:sz="8" w:space="0" w:color="auto"/>
              <w:right w:val="single" w:sz="8" w:space="0" w:color="auto"/>
            </w:tcBorders>
            <w:shd w:val="clear" w:color="000000" w:fill="FF5050"/>
            <w:vAlign w:val="center"/>
            <w:hideMark/>
          </w:tcPr>
          <w:p w14:paraId="346D95C8" w14:textId="77777777" w:rsidR="0011211B" w:rsidRPr="00B260DC" w:rsidRDefault="0011211B" w:rsidP="0011211B">
            <w:pPr>
              <w:spacing w:after="0" w:line="240" w:lineRule="auto"/>
              <w:jc w:val="center"/>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14</w:t>
            </w:r>
          </w:p>
        </w:tc>
        <w:tc>
          <w:tcPr>
            <w:tcW w:w="1417" w:type="dxa"/>
            <w:tcBorders>
              <w:top w:val="nil"/>
              <w:left w:val="nil"/>
              <w:bottom w:val="single" w:sz="8" w:space="0" w:color="auto"/>
              <w:right w:val="single" w:sz="8" w:space="0" w:color="auto"/>
            </w:tcBorders>
            <w:shd w:val="clear" w:color="auto" w:fill="auto"/>
            <w:vAlign w:val="center"/>
            <w:hideMark/>
          </w:tcPr>
          <w:p w14:paraId="6B17E555"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81.736,38</w:t>
            </w:r>
          </w:p>
        </w:tc>
        <w:tc>
          <w:tcPr>
            <w:tcW w:w="1276" w:type="dxa"/>
            <w:tcBorders>
              <w:top w:val="nil"/>
              <w:left w:val="nil"/>
              <w:bottom w:val="single" w:sz="8" w:space="0" w:color="auto"/>
              <w:right w:val="single" w:sz="8" w:space="0" w:color="auto"/>
            </w:tcBorders>
            <w:shd w:val="clear" w:color="auto" w:fill="auto"/>
            <w:vAlign w:val="center"/>
            <w:hideMark/>
          </w:tcPr>
          <w:p w14:paraId="0EC5D941"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9,93</w:t>
            </w:r>
          </w:p>
        </w:tc>
        <w:tc>
          <w:tcPr>
            <w:tcW w:w="1418" w:type="dxa"/>
            <w:tcBorders>
              <w:top w:val="nil"/>
              <w:left w:val="nil"/>
              <w:bottom w:val="single" w:sz="8" w:space="0" w:color="auto"/>
              <w:right w:val="single" w:sz="8" w:space="0" w:color="auto"/>
            </w:tcBorders>
            <w:shd w:val="clear" w:color="auto" w:fill="auto"/>
            <w:vAlign w:val="center"/>
            <w:hideMark/>
          </w:tcPr>
          <w:p w14:paraId="572C5154"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3,10</w:t>
            </w:r>
          </w:p>
        </w:tc>
        <w:tc>
          <w:tcPr>
            <w:tcW w:w="1559" w:type="dxa"/>
            <w:tcBorders>
              <w:top w:val="nil"/>
              <w:left w:val="nil"/>
              <w:bottom w:val="single" w:sz="8" w:space="0" w:color="auto"/>
              <w:right w:val="single" w:sz="8" w:space="0" w:color="auto"/>
            </w:tcBorders>
            <w:shd w:val="clear" w:color="auto" w:fill="auto"/>
            <w:vAlign w:val="center"/>
            <w:hideMark/>
          </w:tcPr>
          <w:p w14:paraId="5A38DEA1"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51.788,78</w:t>
            </w:r>
          </w:p>
        </w:tc>
        <w:tc>
          <w:tcPr>
            <w:tcW w:w="1134" w:type="dxa"/>
            <w:tcBorders>
              <w:top w:val="nil"/>
              <w:left w:val="nil"/>
              <w:bottom w:val="single" w:sz="8" w:space="0" w:color="auto"/>
              <w:right w:val="single" w:sz="8" w:space="0" w:color="auto"/>
            </w:tcBorders>
            <w:shd w:val="clear" w:color="auto" w:fill="auto"/>
            <w:vAlign w:val="center"/>
            <w:hideMark/>
          </w:tcPr>
          <w:p w14:paraId="52C19B88"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8,75</w:t>
            </w:r>
          </w:p>
        </w:tc>
        <w:tc>
          <w:tcPr>
            <w:tcW w:w="1559" w:type="dxa"/>
            <w:tcBorders>
              <w:top w:val="nil"/>
              <w:left w:val="nil"/>
              <w:bottom w:val="single" w:sz="8" w:space="0" w:color="auto"/>
              <w:right w:val="single" w:sz="8" w:space="0" w:color="auto"/>
            </w:tcBorders>
            <w:shd w:val="clear" w:color="auto" w:fill="auto"/>
            <w:vAlign w:val="center"/>
            <w:hideMark/>
          </w:tcPr>
          <w:p w14:paraId="68789076" w14:textId="77777777" w:rsidR="0011211B" w:rsidRPr="00B260DC" w:rsidRDefault="0011211B" w:rsidP="0011211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bl>
    <w:p w14:paraId="7B5EF043" w14:textId="77777777" w:rsidR="003A1C10" w:rsidRPr="00B260DC" w:rsidRDefault="003A1C10" w:rsidP="00252FDF">
      <w:pPr>
        <w:spacing w:after="0"/>
        <w:ind w:left="708"/>
        <w:rPr>
          <w:rFonts w:ascii="Times New Roman" w:hAnsi="Times New Roman" w:cs="Times New Roman"/>
          <w:sz w:val="20"/>
          <w:szCs w:val="20"/>
          <w:lang w:val="en-US"/>
        </w:rPr>
      </w:pPr>
    </w:p>
    <w:p w14:paraId="043427AA" w14:textId="77777777" w:rsidR="003A1C10" w:rsidRPr="00B260DC" w:rsidRDefault="003A1C10" w:rsidP="005D5E4D">
      <w:pPr>
        <w:pStyle w:val="Balk6"/>
        <w:rPr>
          <w:lang w:val="en-US"/>
        </w:rPr>
      </w:pPr>
      <w:bookmarkStart w:id="890" w:name="_Toc450307010"/>
      <w:bookmarkStart w:id="891" w:name="_Toc450307121"/>
      <w:bookmarkStart w:id="892" w:name="_Toc450307945"/>
    </w:p>
    <w:p w14:paraId="5FE258D5" w14:textId="67168B0D" w:rsidR="005D5E4D" w:rsidRPr="00B260DC" w:rsidRDefault="00A372A3" w:rsidP="005D5E4D">
      <w:pPr>
        <w:pStyle w:val="Balk6"/>
        <w:rPr>
          <w:lang w:val="en-US"/>
        </w:rPr>
      </w:pPr>
      <w:bookmarkStart w:id="893" w:name="_Toc76479041"/>
      <w:r w:rsidRPr="00B260DC">
        <w:rPr>
          <w:lang w:val="en-US"/>
        </w:rPr>
        <w:t>Figure</w:t>
      </w:r>
      <w:r w:rsidR="005D5E4D" w:rsidRPr="00B260DC">
        <w:rPr>
          <w:lang w:val="en-US"/>
        </w:rPr>
        <w:t xml:space="preserve"> </w:t>
      </w:r>
      <w:r w:rsidR="00C47B3A" w:rsidRPr="00B260DC">
        <w:rPr>
          <w:lang w:val="en-US"/>
        </w:rPr>
        <w:t>4</w:t>
      </w:r>
      <w:r w:rsidR="005D5E4D" w:rsidRPr="00B260DC">
        <w:rPr>
          <w:lang w:val="en-US"/>
        </w:rPr>
        <w:fldChar w:fldCharType="begin"/>
      </w:r>
      <w:r w:rsidR="005D5E4D" w:rsidRPr="00B260DC">
        <w:rPr>
          <w:lang w:val="en-US"/>
        </w:rPr>
        <w:instrText xml:space="preserve"> STYLEREF 1 \s </w:instrText>
      </w:r>
      <w:r w:rsidR="005D5E4D" w:rsidRPr="00B260DC">
        <w:rPr>
          <w:lang w:val="en-US"/>
        </w:rPr>
        <w:fldChar w:fldCharType="end"/>
      </w:r>
      <w:r w:rsidR="005D5E4D" w:rsidRPr="00B260DC">
        <w:rPr>
          <w:lang w:val="en-US"/>
        </w:rPr>
        <w:t>.</w:t>
      </w:r>
      <w:r w:rsidR="00B57767" w:rsidRPr="00B260DC">
        <w:rPr>
          <w:lang w:val="en-US"/>
        </w:rPr>
        <w:t>2</w:t>
      </w:r>
      <w:r w:rsidR="005D5E4D" w:rsidRPr="00B260DC">
        <w:rPr>
          <w:lang w:val="en-US"/>
        </w:rPr>
        <w:t xml:space="preserve">: </w:t>
      </w:r>
      <w:r w:rsidRPr="00B260DC">
        <w:rPr>
          <w:lang w:val="en-US"/>
        </w:rPr>
        <w:t>Capacity Based Regional Transmission System Usage Tariffs Applied in 20</w:t>
      </w:r>
      <w:r w:rsidR="00F91A94" w:rsidRPr="00B260DC">
        <w:rPr>
          <w:lang w:val="en-US"/>
        </w:rPr>
        <w:t xml:space="preserve">20 </w:t>
      </w:r>
      <w:r w:rsidR="005D5E4D" w:rsidRPr="00B260DC">
        <w:rPr>
          <w:lang w:val="en-US"/>
        </w:rPr>
        <w:t>(TL/MW-Y</w:t>
      </w:r>
      <w:r w:rsidR="00F91A94" w:rsidRPr="00B260DC">
        <w:rPr>
          <w:lang w:val="en-US"/>
        </w:rPr>
        <w:t>ear</w:t>
      </w:r>
      <w:r w:rsidR="005D5E4D" w:rsidRPr="00B260DC">
        <w:rPr>
          <w:lang w:val="en-US"/>
        </w:rPr>
        <w:t>)</w:t>
      </w:r>
      <w:bookmarkEnd w:id="893"/>
    </w:p>
    <w:p w14:paraId="0976C670" w14:textId="0B0E4C13" w:rsidR="005D5E4D" w:rsidRPr="00B260DC" w:rsidRDefault="00F91A94" w:rsidP="001D38B7">
      <w:pPr>
        <w:jc w:val="center"/>
        <w:rPr>
          <w:lang w:val="en-US"/>
        </w:rPr>
      </w:pPr>
      <w:r w:rsidRPr="00B260DC">
        <w:rPr>
          <w:noProof/>
          <w:lang w:eastAsia="tr-TR" w:bidi="ar-SA"/>
        </w:rPr>
        <w:lastRenderedPageBreak/>
        <w:drawing>
          <wp:inline distT="0" distB="0" distL="0" distR="0" wp14:anchorId="495A30EF" wp14:editId="223C29F1">
            <wp:extent cx="5121275" cy="2962910"/>
            <wp:effectExtent l="0" t="0" r="3175" b="8890"/>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121275" cy="2962910"/>
                    </a:xfrm>
                    <a:prstGeom prst="rect">
                      <a:avLst/>
                    </a:prstGeom>
                    <a:noFill/>
                  </pic:spPr>
                </pic:pic>
              </a:graphicData>
            </a:graphic>
          </wp:inline>
        </w:drawing>
      </w:r>
    </w:p>
    <w:p w14:paraId="23685D4D" w14:textId="77777777" w:rsidR="000B5789" w:rsidRPr="00F876CB" w:rsidRDefault="000B5789" w:rsidP="000B5789">
      <w:pPr>
        <w:pStyle w:val="11ilebalayanlar"/>
        <w:numPr>
          <w:ilvl w:val="1"/>
          <w:numId w:val="24"/>
        </w:numPr>
        <w:rPr>
          <w:lang w:val="en-GB"/>
        </w:rPr>
      </w:pPr>
      <w:bookmarkStart w:id="894" w:name="_Toc44508304"/>
      <w:bookmarkStart w:id="895" w:name="_Toc76633654"/>
      <w:bookmarkEnd w:id="890"/>
      <w:bookmarkEnd w:id="891"/>
      <w:bookmarkEnd w:id="892"/>
      <w:r w:rsidRPr="00F876CB">
        <w:rPr>
          <w:lang w:val="en-GB"/>
        </w:rPr>
        <w:t>Amount of Investment</w:t>
      </w:r>
      <w:bookmarkEnd w:id="894"/>
      <w:bookmarkEnd w:id="895"/>
    </w:p>
    <w:p w14:paraId="2E5E5665" w14:textId="77777777" w:rsidR="00252FDF" w:rsidRPr="00B260DC" w:rsidRDefault="00252FDF" w:rsidP="00252FDF">
      <w:pPr>
        <w:pStyle w:val="11ilebalayanlar"/>
        <w:ind w:left="576"/>
        <w:rPr>
          <w:lang w:val="en-US"/>
        </w:rPr>
      </w:pPr>
    </w:p>
    <w:p w14:paraId="742536A2" w14:textId="60CFD704" w:rsidR="00252FDF" w:rsidRPr="00B260DC" w:rsidRDefault="00F91A94" w:rsidP="00F91A94">
      <w:pPr>
        <w:spacing w:line="360" w:lineRule="auto"/>
        <w:ind w:firstLine="708"/>
        <w:jc w:val="both"/>
        <w:rPr>
          <w:rFonts w:asciiTheme="minorHAnsi" w:eastAsia="Times New Roman" w:hAnsiTheme="minorHAnsi" w:cstheme="minorHAnsi"/>
          <w:sz w:val="24"/>
          <w:szCs w:val="24"/>
          <w:lang w:val="en-US" w:eastAsia="tr-TR" w:bidi="ar-SA"/>
        </w:rPr>
      </w:pPr>
      <w:r w:rsidRPr="00B260DC">
        <w:rPr>
          <w:rFonts w:ascii="Times New Roman" w:eastAsia="Times New Roman" w:hAnsi="Times New Roman" w:cs="Times New Roman"/>
          <w:color w:val="212121"/>
          <w:sz w:val="24"/>
          <w:szCs w:val="24"/>
          <w:lang w:val="en-US" w:eastAsia="tr-TR" w:bidi="ar-SA"/>
        </w:rPr>
        <w:t xml:space="preserve">The amount of investment made by TEİAŞ is shown in </w:t>
      </w:r>
      <w:r w:rsidR="00252FDF" w:rsidRPr="00B260DC">
        <w:rPr>
          <w:rFonts w:asciiTheme="minorHAnsi" w:eastAsia="Times New Roman" w:hAnsiTheme="minorHAnsi" w:cstheme="minorHAnsi"/>
          <w:sz w:val="24"/>
          <w:szCs w:val="24"/>
          <w:lang w:val="en-US" w:eastAsia="tr-TR" w:bidi="ar-SA"/>
        </w:rPr>
        <w:t>Tabl</w:t>
      </w:r>
      <w:r w:rsidRPr="00B260DC">
        <w:rPr>
          <w:rFonts w:asciiTheme="minorHAnsi" w:eastAsia="Times New Roman" w:hAnsiTheme="minorHAnsi" w:cstheme="minorHAnsi"/>
          <w:sz w:val="24"/>
          <w:szCs w:val="24"/>
          <w:lang w:val="en-US" w:eastAsia="tr-TR" w:bidi="ar-SA"/>
        </w:rPr>
        <w:t>e</w:t>
      </w:r>
      <w:r w:rsidR="00252FDF" w:rsidRPr="00B260DC">
        <w:rPr>
          <w:rFonts w:asciiTheme="minorHAnsi" w:eastAsia="Times New Roman" w:hAnsiTheme="minorHAnsi" w:cstheme="minorHAnsi"/>
          <w:sz w:val="24"/>
          <w:szCs w:val="24"/>
          <w:lang w:val="en-US" w:eastAsia="tr-TR" w:bidi="ar-SA"/>
        </w:rPr>
        <w:t xml:space="preserve"> 4.</w:t>
      </w:r>
      <w:r w:rsidR="002244C7" w:rsidRPr="00B260DC">
        <w:rPr>
          <w:rFonts w:asciiTheme="minorHAnsi" w:eastAsia="Times New Roman" w:hAnsiTheme="minorHAnsi" w:cstheme="minorHAnsi"/>
          <w:sz w:val="24"/>
          <w:szCs w:val="24"/>
          <w:lang w:val="en-US" w:eastAsia="tr-TR" w:bidi="ar-SA"/>
        </w:rPr>
        <w:t>5</w:t>
      </w:r>
      <w:r w:rsidRPr="00B260DC">
        <w:rPr>
          <w:rFonts w:asciiTheme="minorHAnsi" w:eastAsia="Times New Roman" w:hAnsiTheme="minorHAnsi" w:cstheme="minorHAnsi"/>
          <w:sz w:val="24"/>
          <w:szCs w:val="24"/>
          <w:lang w:val="en-US" w:eastAsia="tr-TR" w:bidi="ar-SA"/>
        </w:rPr>
        <w:t xml:space="preserve">. </w:t>
      </w:r>
      <w:r w:rsidRPr="00B260DC">
        <w:rPr>
          <w:rFonts w:ascii="Times New Roman" w:eastAsia="Times New Roman" w:hAnsi="Times New Roman" w:cs="Times New Roman"/>
          <w:color w:val="212121"/>
          <w:sz w:val="24"/>
          <w:szCs w:val="24"/>
          <w:lang w:val="en-US" w:eastAsia="tr-TR" w:bidi="ar-SA"/>
        </w:rPr>
        <w:t xml:space="preserve">It is observed that the amount of investment increased by </w:t>
      </w:r>
      <w:r w:rsidRPr="00B260DC">
        <w:rPr>
          <w:rFonts w:asciiTheme="minorHAnsi" w:eastAsia="Times New Roman" w:hAnsiTheme="minorHAnsi" w:cstheme="minorHAnsi"/>
          <w:sz w:val="24"/>
          <w:szCs w:val="24"/>
          <w:lang w:val="en-US" w:eastAsia="tr-TR" w:bidi="ar-SA"/>
        </w:rPr>
        <w:t xml:space="preserve">24,74% in </w:t>
      </w:r>
      <w:r w:rsidR="003644F1" w:rsidRPr="00B260DC">
        <w:rPr>
          <w:rFonts w:asciiTheme="minorHAnsi" w:eastAsia="Times New Roman" w:hAnsiTheme="minorHAnsi" w:cstheme="minorHAnsi"/>
          <w:sz w:val="24"/>
          <w:szCs w:val="24"/>
          <w:lang w:val="en-US" w:eastAsia="tr-TR" w:bidi="ar-SA"/>
        </w:rPr>
        <w:t>20</w:t>
      </w:r>
      <w:r w:rsidR="00353523" w:rsidRPr="00B260DC">
        <w:rPr>
          <w:rFonts w:asciiTheme="minorHAnsi" w:eastAsia="Times New Roman" w:hAnsiTheme="minorHAnsi" w:cstheme="minorHAnsi"/>
          <w:sz w:val="24"/>
          <w:szCs w:val="24"/>
          <w:lang w:val="en-US" w:eastAsia="tr-TR" w:bidi="ar-SA"/>
        </w:rPr>
        <w:t>20</w:t>
      </w:r>
      <w:r w:rsidRPr="00B260DC">
        <w:rPr>
          <w:rFonts w:asciiTheme="minorHAnsi" w:eastAsia="Times New Roman" w:hAnsiTheme="minorHAnsi" w:cstheme="minorHAnsi"/>
          <w:sz w:val="24"/>
          <w:szCs w:val="24"/>
          <w:lang w:val="en-US" w:eastAsia="tr-TR" w:bidi="ar-SA"/>
        </w:rPr>
        <w:t>.</w:t>
      </w:r>
    </w:p>
    <w:p w14:paraId="52ADCBCD" w14:textId="65FBC0A3" w:rsidR="00252FDF" w:rsidRPr="00B260DC" w:rsidRDefault="00252FDF" w:rsidP="00252FDF">
      <w:pPr>
        <w:pStyle w:val="Balk5"/>
        <w:rPr>
          <w:lang w:val="en-US"/>
        </w:rPr>
      </w:pPr>
      <w:bookmarkStart w:id="896" w:name="_Toc450300311"/>
      <w:bookmarkStart w:id="897" w:name="_Toc450309971"/>
      <w:bookmarkStart w:id="898" w:name="_Toc76478966"/>
      <w:r w:rsidRPr="00B260DC">
        <w:rPr>
          <w:lang w:val="en-US"/>
        </w:rPr>
        <w:t>Tabl</w:t>
      </w:r>
      <w:r w:rsidR="00A372A3" w:rsidRPr="00B260DC">
        <w:rPr>
          <w:lang w:val="en-US"/>
        </w:rPr>
        <w:t>e</w:t>
      </w:r>
      <w:r w:rsidRPr="00B260DC">
        <w:rPr>
          <w:lang w:val="en-US"/>
        </w:rPr>
        <w:t xml:space="preserve"> </w:t>
      </w:r>
      <w:r w:rsidR="00C47B3A" w:rsidRPr="00B260DC">
        <w:rPr>
          <w:lang w:val="en-US"/>
        </w:rPr>
        <w:t>4</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w:t>
      </w:r>
      <w:r w:rsidR="00B57767" w:rsidRPr="00B260DC">
        <w:rPr>
          <w:lang w:val="en-US"/>
        </w:rPr>
        <w:t>5</w:t>
      </w:r>
      <w:r w:rsidRPr="00B260DC">
        <w:rPr>
          <w:lang w:val="en-US"/>
        </w:rPr>
        <w:t xml:space="preserve">: </w:t>
      </w:r>
      <w:r w:rsidR="00F91A94" w:rsidRPr="00B260DC">
        <w:rPr>
          <w:lang w:val="en-US"/>
        </w:rPr>
        <w:t xml:space="preserve">Comparison of 2019 and 2020 Investment Amount </w:t>
      </w:r>
      <w:r w:rsidRPr="00B260DC">
        <w:rPr>
          <w:lang w:val="en-US"/>
        </w:rPr>
        <w:t>(TL-%)</w:t>
      </w:r>
      <w:bookmarkEnd w:id="896"/>
      <w:bookmarkEnd w:id="897"/>
      <w:bookmarkEnd w:id="898"/>
    </w:p>
    <w:tbl>
      <w:tblPr>
        <w:tblW w:w="9534" w:type="dxa"/>
        <w:tblCellMar>
          <w:left w:w="70" w:type="dxa"/>
          <w:right w:w="70" w:type="dxa"/>
        </w:tblCellMar>
        <w:tblLook w:val="04A0" w:firstRow="1" w:lastRow="0" w:firstColumn="1" w:lastColumn="0" w:noHBand="0" w:noVBand="1"/>
      </w:tblPr>
      <w:tblGrid>
        <w:gridCol w:w="2977"/>
        <w:gridCol w:w="1559"/>
        <w:gridCol w:w="1134"/>
        <w:gridCol w:w="1701"/>
        <w:gridCol w:w="1109"/>
        <w:gridCol w:w="1054"/>
      </w:tblGrid>
      <w:tr w:rsidR="00353523" w:rsidRPr="00B260DC" w14:paraId="7543BA03" w14:textId="77777777" w:rsidTr="00423743">
        <w:trPr>
          <w:trHeight w:val="60"/>
        </w:trPr>
        <w:tc>
          <w:tcPr>
            <w:tcW w:w="2977" w:type="dxa"/>
            <w:tcBorders>
              <w:top w:val="nil"/>
              <w:left w:val="nil"/>
              <w:bottom w:val="nil"/>
              <w:right w:val="nil"/>
            </w:tcBorders>
            <w:shd w:val="clear" w:color="auto" w:fill="auto"/>
            <w:noWrap/>
            <w:vAlign w:val="bottom"/>
            <w:hideMark/>
          </w:tcPr>
          <w:p w14:paraId="7070677D" w14:textId="77777777" w:rsidR="00353523" w:rsidRPr="00B260DC" w:rsidRDefault="00353523" w:rsidP="00353523">
            <w:pPr>
              <w:spacing w:after="0" w:line="240" w:lineRule="auto"/>
              <w:rPr>
                <w:rFonts w:ascii="Times New Roman" w:eastAsia="Times New Roman" w:hAnsi="Times New Roman" w:cs="Times New Roman"/>
                <w:sz w:val="24"/>
                <w:szCs w:val="24"/>
                <w:lang w:val="en-US" w:eastAsia="tr-TR" w:bidi="ar-SA"/>
              </w:rPr>
            </w:pPr>
          </w:p>
        </w:tc>
        <w:tc>
          <w:tcPr>
            <w:tcW w:w="2693" w:type="dxa"/>
            <w:gridSpan w:val="2"/>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233F1575" w14:textId="77777777" w:rsidR="00353523" w:rsidRPr="00B260DC" w:rsidRDefault="0035352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2019</w:t>
            </w:r>
          </w:p>
        </w:tc>
        <w:tc>
          <w:tcPr>
            <w:tcW w:w="281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626E479" w14:textId="77777777" w:rsidR="00353523" w:rsidRPr="00B260DC" w:rsidRDefault="0035352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2020</w:t>
            </w:r>
          </w:p>
        </w:tc>
        <w:tc>
          <w:tcPr>
            <w:tcW w:w="1054"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5D17CDEC" w14:textId="0166D976" w:rsidR="00353523" w:rsidRPr="00B260DC" w:rsidRDefault="00A372A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Change</w:t>
            </w:r>
            <w:r w:rsidR="00353523" w:rsidRPr="00B260DC">
              <w:rPr>
                <w:rFonts w:ascii="Calibri" w:eastAsia="Times New Roman" w:hAnsi="Calibri" w:cs="Calibri"/>
                <w:b/>
                <w:bCs/>
                <w:color w:val="FFFFFF"/>
                <w:lang w:val="en-US" w:eastAsia="tr-TR" w:bidi="ar-SA"/>
              </w:rPr>
              <w:t xml:space="preserve"> (%)</w:t>
            </w:r>
          </w:p>
        </w:tc>
      </w:tr>
      <w:tr w:rsidR="00353523" w:rsidRPr="00B260DC" w14:paraId="223222C7" w14:textId="77777777" w:rsidTr="003724D8">
        <w:trPr>
          <w:trHeight w:val="253"/>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243F8C8" w14:textId="516E1733" w:rsidR="00353523" w:rsidRPr="00B260DC" w:rsidRDefault="00A372A3" w:rsidP="00353523">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Times New Roman"/>
                <w:b/>
                <w:bCs/>
                <w:color w:val="FFFFFF"/>
                <w:sz w:val="20"/>
                <w:lang w:val="en-US" w:eastAsia="tr-TR" w:bidi="ar-SA"/>
              </w:rPr>
              <w:t>Investment Payment Type</w:t>
            </w:r>
          </w:p>
        </w:tc>
        <w:tc>
          <w:tcPr>
            <w:tcW w:w="1559" w:type="dxa"/>
            <w:tcBorders>
              <w:top w:val="nil"/>
              <w:left w:val="nil"/>
              <w:bottom w:val="single" w:sz="8" w:space="0" w:color="auto"/>
              <w:right w:val="single" w:sz="8" w:space="0" w:color="auto"/>
            </w:tcBorders>
            <w:shd w:val="clear" w:color="000000" w:fill="FF0000"/>
            <w:noWrap/>
            <w:vAlign w:val="center"/>
            <w:hideMark/>
          </w:tcPr>
          <w:p w14:paraId="44ABD584" w14:textId="2AA6B0C5" w:rsidR="00353523" w:rsidRPr="00B260DC" w:rsidRDefault="00A372A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Amount</w:t>
            </w:r>
            <w:r w:rsidR="00353523" w:rsidRPr="00B260DC">
              <w:rPr>
                <w:rFonts w:ascii="Calibri" w:eastAsia="Times New Roman" w:hAnsi="Calibri" w:cs="Calibri"/>
                <w:b/>
                <w:bCs/>
                <w:color w:val="FFFFFF"/>
                <w:lang w:val="en-US" w:eastAsia="tr-TR" w:bidi="ar-SA"/>
              </w:rPr>
              <w:t xml:space="preserve"> (TL)</w:t>
            </w:r>
          </w:p>
        </w:tc>
        <w:tc>
          <w:tcPr>
            <w:tcW w:w="1134" w:type="dxa"/>
            <w:tcBorders>
              <w:top w:val="nil"/>
              <w:left w:val="nil"/>
              <w:bottom w:val="single" w:sz="8" w:space="0" w:color="auto"/>
              <w:right w:val="single" w:sz="8" w:space="0" w:color="auto"/>
            </w:tcBorders>
            <w:shd w:val="clear" w:color="000000" w:fill="FF0000"/>
            <w:noWrap/>
            <w:vAlign w:val="center"/>
            <w:hideMark/>
          </w:tcPr>
          <w:p w14:paraId="0F2B0006" w14:textId="38C7E4B2" w:rsidR="00353523" w:rsidRPr="00B260DC" w:rsidRDefault="00A372A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Share </w:t>
            </w:r>
            <w:r w:rsidR="00353523" w:rsidRPr="00B260DC">
              <w:rPr>
                <w:rFonts w:ascii="Calibri" w:eastAsia="Times New Roman" w:hAnsi="Calibri" w:cs="Calibri"/>
                <w:b/>
                <w:bCs/>
                <w:color w:val="FFFFFF"/>
                <w:lang w:val="en-US" w:eastAsia="tr-TR" w:bidi="ar-SA"/>
              </w:rPr>
              <w:t>(%)</w:t>
            </w:r>
          </w:p>
        </w:tc>
        <w:tc>
          <w:tcPr>
            <w:tcW w:w="1701" w:type="dxa"/>
            <w:tcBorders>
              <w:top w:val="nil"/>
              <w:left w:val="nil"/>
              <w:bottom w:val="single" w:sz="8" w:space="0" w:color="auto"/>
              <w:right w:val="single" w:sz="8" w:space="0" w:color="auto"/>
            </w:tcBorders>
            <w:shd w:val="clear" w:color="000000" w:fill="FF0000"/>
            <w:noWrap/>
            <w:vAlign w:val="center"/>
            <w:hideMark/>
          </w:tcPr>
          <w:p w14:paraId="7FAC9C33" w14:textId="06F17284" w:rsidR="00353523" w:rsidRPr="00B260DC" w:rsidRDefault="00A372A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Amount</w:t>
            </w:r>
            <w:r w:rsidR="00353523" w:rsidRPr="00B260DC">
              <w:rPr>
                <w:rFonts w:ascii="Calibri" w:eastAsia="Times New Roman" w:hAnsi="Calibri" w:cs="Calibri"/>
                <w:b/>
                <w:bCs/>
                <w:color w:val="FFFFFF"/>
                <w:lang w:val="en-US" w:eastAsia="tr-TR" w:bidi="ar-SA"/>
              </w:rPr>
              <w:t xml:space="preserve"> (TL)</w:t>
            </w:r>
          </w:p>
        </w:tc>
        <w:tc>
          <w:tcPr>
            <w:tcW w:w="1109" w:type="dxa"/>
            <w:tcBorders>
              <w:top w:val="nil"/>
              <w:left w:val="nil"/>
              <w:bottom w:val="single" w:sz="8" w:space="0" w:color="auto"/>
              <w:right w:val="single" w:sz="8" w:space="0" w:color="auto"/>
            </w:tcBorders>
            <w:shd w:val="clear" w:color="000000" w:fill="FF0000"/>
            <w:noWrap/>
            <w:vAlign w:val="center"/>
            <w:hideMark/>
          </w:tcPr>
          <w:p w14:paraId="1BF14F4F" w14:textId="5D62DB68" w:rsidR="00353523" w:rsidRPr="00B260DC" w:rsidRDefault="00A372A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Share </w:t>
            </w:r>
            <w:r w:rsidR="00353523" w:rsidRPr="00B260DC">
              <w:rPr>
                <w:rFonts w:ascii="Calibri" w:eastAsia="Times New Roman" w:hAnsi="Calibri" w:cs="Calibri"/>
                <w:b/>
                <w:bCs/>
                <w:color w:val="FFFFFF"/>
                <w:lang w:val="en-US" w:eastAsia="tr-TR" w:bidi="ar-SA"/>
              </w:rPr>
              <w:t>(%)</w:t>
            </w:r>
          </w:p>
        </w:tc>
        <w:tc>
          <w:tcPr>
            <w:tcW w:w="1054" w:type="dxa"/>
            <w:vMerge/>
            <w:tcBorders>
              <w:top w:val="single" w:sz="8" w:space="0" w:color="auto"/>
              <w:left w:val="nil"/>
              <w:bottom w:val="single" w:sz="8" w:space="0" w:color="000000"/>
              <w:right w:val="single" w:sz="8" w:space="0" w:color="auto"/>
            </w:tcBorders>
            <w:vAlign w:val="center"/>
            <w:hideMark/>
          </w:tcPr>
          <w:p w14:paraId="137C4A11" w14:textId="77777777" w:rsidR="00353523" w:rsidRPr="00B260DC" w:rsidRDefault="00353523" w:rsidP="00353523">
            <w:pPr>
              <w:spacing w:after="0" w:line="240" w:lineRule="auto"/>
              <w:rPr>
                <w:rFonts w:ascii="Calibri" w:eastAsia="Times New Roman" w:hAnsi="Calibri" w:cs="Calibri"/>
                <w:b/>
                <w:bCs/>
                <w:color w:val="FFFFFF"/>
                <w:lang w:val="en-US" w:eastAsia="tr-TR" w:bidi="ar-SA"/>
              </w:rPr>
            </w:pPr>
          </w:p>
        </w:tc>
      </w:tr>
      <w:tr w:rsidR="00353523" w:rsidRPr="00B260DC" w14:paraId="75676EBB"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786CF366" w14:textId="65CF4371" w:rsidR="00353523" w:rsidRPr="00B260DC" w:rsidRDefault="00A372A3" w:rsidP="00353523">
            <w:pPr>
              <w:spacing w:after="0" w:line="240" w:lineRule="auto"/>
              <w:rPr>
                <w:rFonts w:ascii="Calibri" w:eastAsia="Times New Roman" w:hAnsi="Calibri" w:cs="Calibri"/>
                <w:color w:val="FFFFFF"/>
                <w:lang w:val="en-US" w:eastAsia="tr-TR" w:bidi="ar-SA"/>
              </w:rPr>
            </w:pPr>
            <w:r w:rsidRPr="00B260DC">
              <w:rPr>
                <w:rFonts w:ascii="Calibri" w:eastAsia="Times New Roman" w:hAnsi="Calibri" w:cs="Times New Roman"/>
                <w:color w:val="FFFFFF" w:themeColor="background1"/>
                <w:lang w:val="en-US" w:eastAsia="tr-TR" w:bidi="ar-SA"/>
              </w:rPr>
              <w:t>New Transformer Investment</w:t>
            </w:r>
          </w:p>
        </w:tc>
        <w:tc>
          <w:tcPr>
            <w:tcW w:w="1559" w:type="dxa"/>
            <w:tcBorders>
              <w:top w:val="nil"/>
              <w:left w:val="nil"/>
              <w:bottom w:val="single" w:sz="8" w:space="0" w:color="auto"/>
              <w:right w:val="single" w:sz="8" w:space="0" w:color="auto"/>
            </w:tcBorders>
            <w:shd w:val="clear" w:color="auto" w:fill="auto"/>
            <w:noWrap/>
            <w:vAlign w:val="center"/>
            <w:hideMark/>
          </w:tcPr>
          <w:p w14:paraId="06C2785C"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1.545.469.910</w:t>
            </w:r>
          </w:p>
        </w:tc>
        <w:tc>
          <w:tcPr>
            <w:tcW w:w="1134" w:type="dxa"/>
            <w:tcBorders>
              <w:top w:val="nil"/>
              <w:left w:val="nil"/>
              <w:bottom w:val="single" w:sz="8" w:space="0" w:color="auto"/>
              <w:right w:val="single" w:sz="8" w:space="0" w:color="auto"/>
            </w:tcBorders>
            <w:shd w:val="clear" w:color="auto" w:fill="auto"/>
            <w:noWrap/>
            <w:vAlign w:val="center"/>
            <w:hideMark/>
          </w:tcPr>
          <w:p w14:paraId="6D900EE7"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56,76</w:t>
            </w:r>
          </w:p>
        </w:tc>
        <w:tc>
          <w:tcPr>
            <w:tcW w:w="1701" w:type="dxa"/>
            <w:tcBorders>
              <w:top w:val="nil"/>
              <w:left w:val="nil"/>
              <w:bottom w:val="single" w:sz="8" w:space="0" w:color="auto"/>
              <w:right w:val="single" w:sz="8" w:space="0" w:color="auto"/>
            </w:tcBorders>
            <w:shd w:val="clear" w:color="auto" w:fill="auto"/>
            <w:noWrap/>
            <w:vAlign w:val="center"/>
            <w:hideMark/>
          </w:tcPr>
          <w:p w14:paraId="4A989793"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1.544.105.000</w:t>
            </w:r>
          </w:p>
        </w:tc>
        <w:tc>
          <w:tcPr>
            <w:tcW w:w="1109" w:type="dxa"/>
            <w:tcBorders>
              <w:top w:val="nil"/>
              <w:left w:val="nil"/>
              <w:bottom w:val="single" w:sz="8" w:space="0" w:color="auto"/>
              <w:right w:val="single" w:sz="8" w:space="0" w:color="auto"/>
            </w:tcBorders>
            <w:shd w:val="clear" w:color="auto" w:fill="auto"/>
            <w:vAlign w:val="center"/>
            <w:hideMark/>
          </w:tcPr>
          <w:p w14:paraId="5AFBAC5B"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45,47</w:t>
            </w:r>
          </w:p>
        </w:tc>
        <w:tc>
          <w:tcPr>
            <w:tcW w:w="1054" w:type="dxa"/>
            <w:tcBorders>
              <w:top w:val="nil"/>
              <w:left w:val="nil"/>
              <w:bottom w:val="single" w:sz="8" w:space="0" w:color="auto"/>
              <w:right w:val="single" w:sz="8" w:space="0" w:color="auto"/>
            </w:tcBorders>
            <w:shd w:val="clear" w:color="auto" w:fill="auto"/>
            <w:vAlign w:val="center"/>
            <w:hideMark/>
          </w:tcPr>
          <w:p w14:paraId="0410039E"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-0,09</w:t>
            </w:r>
          </w:p>
        </w:tc>
      </w:tr>
      <w:tr w:rsidR="00353523" w:rsidRPr="00B260DC" w14:paraId="73F2BA29"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1C0FEDD4" w14:textId="45AE359A" w:rsidR="00353523" w:rsidRPr="00B260DC" w:rsidRDefault="00A372A3" w:rsidP="00353523">
            <w:pPr>
              <w:spacing w:after="0" w:line="240" w:lineRule="auto"/>
              <w:rPr>
                <w:rFonts w:ascii="Calibri" w:eastAsia="Times New Roman" w:hAnsi="Calibri" w:cs="Calibri"/>
                <w:color w:val="FFFFFF"/>
                <w:lang w:val="en-US" w:eastAsia="tr-TR" w:bidi="ar-SA"/>
              </w:rPr>
            </w:pPr>
            <w:r w:rsidRPr="00B260DC">
              <w:rPr>
                <w:rFonts w:ascii="Calibri" w:eastAsia="Times New Roman" w:hAnsi="Calibri" w:cs="Times New Roman"/>
                <w:color w:val="FFFFFF" w:themeColor="background1"/>
                <w:lang w:val="en-US" w:eastAsia="tr-TR" w:bidi="ar-SA"/>
              </w:rPr>
              <w:t>New Line Investment</w:t>
            </w:r>
          </w:p>
        </w:tc>
        <w:tc>
          <w:tcPr>
            <w:tcW w:w="1559" w:type="dxa"/>
            <w:tcBorders>
              <w:top w:val="nil"/>
              <w:left w:val="nil"/>
              <w:bottom w:val="single" w:sz="8" w:space="0" w:color="auto"/>
              <w:right w:val="single" w:sz="8" w:space="0" w:color="auto"/>
            </w:tcBorders>
            <w:shd w:val="clear" w:color="auto" w:fill="auto"/>
            <w:noWrap/>
            <w:vAlign w:val="center"/>
            <w:hideMark/>
          </w:tcPr>
          <w:p w14:paraId="2A239517"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822.659.320</w:t>
            </w:r>
          </w:p>
        </w:tc>
        <w:tc>
          <w:tcPr>
            <w:tcW w:w="1134" w:type="dxa"/>
            <w:tcBorders>
              <w:top w:val="nil"/>
              <w:left w:val="nil"/>
              <w:bottom w:val="single" w:sz="8" w:space="0" w:color="auto"/>
              <w:right w:val="single" w:sz="8" w:space="0" w:color="auto"/>
            </w:tcBorders>
            <w:shd w:val="clear" w:color="auto" w:fill="auto"/>
            <w:noWrap/>
            <w:vAlign w:val="center"/>
            <w:hideMark/>
          </w:tcPr>
          <w:p w14:paraId="321B5A3D"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30,21</w:t>
            </w:r>
          </w:p>
        </w:tc>
        <w:tc>
          <w:tcPr>
            <w:tcW w:w="1701" w:type="dxa"/>
            <w:tcBorders>
              <w:top w:val="nil"/>
              <w:left w:val="nil"/>
              <w:bottom w:val="single" w:sz="8" w:space="0" w:color="auto"/>
              <w:right w:val="single" w:sz="8" w:space="0" w:color="auto"/>
            </w:tcBorders>
            <w:shd w:val="clear" w:color="auto" w:fill="auto"/>
            <w:noWrap/>
            <w:vAlign w:val="center"/>
            <w:hideMark/>
          </w:tcPr>
          <w:p w14:paraId="5E61A98E"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777.377.000</w:t>
            </w:r>
          </w:p>
        </w:tc>
        <w:tc>
          <w:tcPr>
            <w:tcW w:w="1109" w:type="dxa"/>
            <w:tcBorders>
              <w:top w:val="nil"/>
              <w:left w:val="nil"/>
              <w:bottom w:val="single" w:sz="8" w:space="0" w:color="auto"/>
              <w:right w:val="single" w:sz="8" w:space="0" w:color="auto"/>
            </w:tcBorders>
            <w:shd w:val="clear" w:color="auto" w:fill="auto"/>
            <w:vAlign w:val="center"/>
            <w:hideMark/>
          </w:tcPr>
          <w:p w14:paraId="63B28CCB"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22,89</w:t>
            </w:r>
          </w:p>
        </w:tc>
        <w:tc>
          <w:tcPr>
            <w:tcW w:w="1054" w:type="dxa"/>
            <w:tcBorders>
              <w:top w:val="nil"/>
              <w:left w:val="nil"/>
              <w:bottom w:val="single" w:sz="8" w:space="0" w:color="auto"/>
              <w:right w:val="single" w:sz="8" w:space="0" w:color="auto"/>
            </w:tcBorders>
            <w:shd w:val="clear" w:color="auto" w:fill="auto"/>
            <w:vAlign w:val="center"/>
            <w:hideMark/>
          </w:tcPr>
          <w:p w14:paraId="53D02A47"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-5,50</w:t>
            </w:r>
          </w:p>
        </w:tc>
      </w:tr>
      <w:tr w:rsidR="00353523" w:rsidRPr="00B260DC" w14:paraId="69F096F4"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1DCA4F7" w14:textId="213FF2E3" w:rsidR="00353523" w:rsidRPr="00B260DC" w:rsidRDefault="00CA3855" w:rsidP="00353523">
            <w:pPr>
              <w:spacing w:after="0" w:line="240" w:lineRule="auto"/>
              <w:rPr>
                <w:rFonts w:ascii="Calibri" w:eastAsia="Times New Roman" w:hAnsi="Calibri" w:cs="Calibri"/>
                <w:color w:val="FFFFFF"/>
                <w:lang w:val="en-US" w:eastAsia="tr-TR" w:bidi="ar-SA"/>
              </w:rPr>
            </w:pPr>
            <w:r w:rsidRPr="00B260DC">
              <w:rPr>
                <w:rFonts w:ascii="Calibri" w:eastAsia="Times New Roman" w:hAnsi="Calibri" w:cs="Times New Roman"/>
                <w:color w:val="FFFFFF" w:themeColor="background1"/>
                <w:lang w:val="en-US" w:eastAsia="tr-TR" w:bidi="ar-SA"/>
              </w:rPr>
              <w:t>Operational Investment</w:t>
            </w:r>
          </w:p>
        </w:tc>
        <w:tc>
          <w:tcPr>
            <w:tcW w:w="1559" w:type="dxa"/>
            <w:tcBorders>
              <w:top w:val="nil"/>
              <w:left w:val="nil"/>
              <w:bottom w:val="single" w:sz="8" w:space="0" w:color="auto"/>
              <w:right w:val="single" w:sz="8" w:space="0" w:color="auto"/>
            </w:tcBorders>
            <w:shd w:val="clear" w:color="auto" w:fill="auto"/>
            <w:noWrap/>
            <w:vAlign w:val="center"/>
            <w:hideMark/>
          </w:tcPr>
          <w:p w14:paraId="48B16B20"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208.307.000</w:t>
            </w:r>
          </w:p>
        </w:tc>
        <w:tc>
          <w:tcPr>
            <w:tcW w:w="1134" w:type="dxa"/>
            <w:tcBorders>
              <w:top w:val="nil"/>
              <w:left w:val="nil"/>
              <w:bottom w:val="single" w:sz="8" w:space="0" w:color="auto"/>
              <w:right w:val="single" w:sz="8" w:space="0" w:color="auto"/>
            </w:tcBorders>
            <w:shd w:val="clear" w:color="auto" w:fill="auto"/>
            <w:noWrap/>
            <w:vAlign w:val="center"/>
            <w:hideMark/>
          </w:tcPr>
          <w:p w14:paraId="59678AD5"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7,65</w:t>
            </w:r>
          </w:p>
        </w:tc>
        <w:tc>
          <w:tcPr>
            <w:tcW w:w="1701" w:type="dxa"/>
            <w:tcBorders>
              <w:top w:val="nil"/>
              <w:left w:val="nil"/>
              <w:bottom w:val="single" w:sz="8" w:space="0" w:color="auto"/>
              <w:right w:val="single" w:sz="8" w:space="0" w:color="auto"/>
            </w:tcBorders>
            <w:shd w:val="clear" w:color="auto" w:fill="auto"/>
            <w:noWrap/>
            <w:vAlign w:val="center"/>
            <w:hideMark/>
          </w:tcPr>
          <w:p w14:paraId="7445EFE8"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954.486.000</w:t>
            </w:r>
          </w:p>
        </w:tc>
        <w:tc>
          <w:tcPr>
            <w:tcW w:w="1109" w:type="dxa"/>
            <w:tcBorders>
              <w:top w:val="nil"/>
              <w:left w:val="nil"/>
              <w:bottom w:val="single" w:sz="8" w:space="0" w:color="auto"/>
              <w:right w:val="single" w:sz="8" w:space="0" w:color="auto"/>
            </w:tcBorders>
            <w:shd w:val="clear" w:color="auto" w:fill="auto"/>
            <w:vAlign w:val="center"/>
            <w:hideMark/>
          </w:tcPr>
          <w:p w14:paraId="3A119204"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28,10</w:t>
            </w:r>
          </w:p>
        </w:tc>
        <w:tc>
          <w:tcPr>
            <w:tcW w:w="1054" w:type="dxa"/>
            <w:tcBorders>
              <w:top w:val="nil"/>
              <w:left w:val="nil"/>
              <w:bottom w:val="single" w:sz="8" w:space="0" w:color="auto"/>
              <w:right w:val="single" w:sz="8" w:space="0" w:color="auto"/>
            </w:tcBorders>
            <w:shd w:val="clear" w:color="auto" w:fill="auto"/>
            <w:vAlign w:val="center"/>
            <w:hideMark/>
          </w:tcPr>
          <w:p w14:paraId="4F1B6B4F"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358,21</w:t>
            </w:r>
          </w:p>
        </w:tc>
      </w:tr>
      <w:tr w:rsidR="00353523" w:rsidRPr="00B260DC" w14:paraId="2D07691D"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DDC0600" w14:textId="358A1706" w:rsidR="00353523" w:rsidRPr="00B260DC" w:rsidRDefault="00CA3855" w:rsidP="00353523">
            <w:pPr>
              <w:spacing w:after="0" w:line="240" w:lineRule="auto"/>
              <w:rPr>
                <w:rFonts w:ascii="Calibri" w:eastAsia="Times New Roman" w:hAnsi="Calibri" w:cs="Calibri"/>
                <w:color w:val="FFFFFF"/>
                <w:lang w:val="en-US" w:eastAsia="tr-TR" w:bidi="ar-SA"/>
              </w:rPr>
            </w:pPr>
            <w:r w:rsidRPr="00B260DC">
              <w:rPr>
                <w:rFonts w:ascii="Calibri" w:eastAsia="Times New Roman" w:hAnsi="Calibri" w:cs="Times New Roman"/>
                <w:color w:val="FFFFFF" w:themeColor="background1"/>
                <w:lang w:val="en-US" w:eastAsia="tr-TR" w:bidi="ar-SA"/>
              </w:rPr>
              <w:t>Machine and Equipment</w:t>
            </w:r>
          </w:p>
        </w:tc>
        <w:tc>
          <w:tcPr>
            <w:tcW w:w="1559" w:type="dxa"/>
            <w:tcBorders>
              <w:top w:val="nil"/>
              <w:left w:val="nil"/>
              <w:bottom w:val="single" w:sz="8" w:space="0" w:color="auto"/>
              <w:right w:val="single" w:sz="8" w:space="0" w:color="auto"/>
            </w:tcBorders>
            <w:shd w:val="clear" w:color="auto" w:fill="auto"/>
            <w:vAlign w:val="center"/>
            <w:hideMark/>
          </w:tcPr>
          <w:p w14:paraId="0CDF1568"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146.318.000</w:t>
            </w:r>
          </w:p>
        </w:tc>
        <w:tc>
          <w:tcPr>
            <w:tcW w:w="1134" w:type="dxa"/>
            <w:tcBorders>
              <w:top w:val="nil"/>
              <w:left w:val="nil"/>
              <w:bottom w:val="single" w:sz="8" w:space="0" w:color="auto"/>
              <w:right w:val="single" w:sz="8" w:space="0" w:color="auto"/>
            </w:tcBorders>
            <w:shd w:val="clear" w:color="auto" w:fill="auto"/>
            <w:noWrap/>
            <w:vAlign w:val="center"/>
            <w:hideMark/>
          </w:tcPr>
          <w:p w14:paraId="6544DD5E"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5,37</w:t>
            </w:r>
          </w:p>
        </w:tc>
        <w:tc>
          <w:tcPr>
            <w:tcW w:w="1701" w:type="dxa"/>
            <w:tcBorders>
              <w:top w:val="nil"/>
              <w:left w:val="nil"/>
              <w:bottom w:val="single" w:sz="8" w:space="0" w:color="auto"/>
              <w:right w:val="single" w:sz="8" w:space="0" w:color="auto"/>
            </w:tcBorders>
            <w:shd w:val="clear" w:color="auto" w:fill="auto"/>
            <w:vAlign w:val="center"/>
            <w:hideMark/>
          </w:tcPr>
          <w:p w14:paraId="1DED4DE5"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49.664.000</w:t>
            </w:r>
          </w:p>
        </w:tc>
        <w:tc>
          <w:tcPr>
            <w:tcW w:w="1109" w:type="dxa"/>
            <w:tcBorders>
              <w:top w:val="nil"/>
              <w:left w:val="nil"/>
              <w:bottom w:val="single" w:sz="8" w:space="0" w:color="auto"/>
              <w:right w:val="single" w:sz="8" w:space="0" w:color="auto"/>
            </w:tcBorders>
            <w:shd w:val="clear" w:color="auto" w:fill="auto"/>
            <w:vAlign w:val="center"/>
            <w:hideMark/>
          </w:tcPr>
          <w:p w14:paraId="33D20F80"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1,46</w:t>
            </w:r>
          </w:p>
        </w:tc>
        <w:tc>
          <w:tcPr>
            <w:tcW w:w="1054" w:type="dxa"/>
            <w:tcBorders>
              <w:top w:val="nil"/>
              <w:left w:val="nil"/>
              <w:bottom w:val="single" w:sz="8" w:space="0" w:color="auto"/>
              <w:right w:val="single" w:sz="8" w:space="0" w:color="auto"/>
            </w:tcBorders>
            <w:shd w:val="clear" w:color="auto" w:fill="auto"/>
            <w:vAlign w:val="center"/>
            <w:hideMark/>
          </w:tcPr>
          <w:p w14:paraId="1CA97C04"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-66,06</w:t>
            </w:r>
          </w:p>
        </w:tc>
      </w:tr>
      <w:tr w:rsidR="00353523" w:rsidRPr="00B260DC" w14:paraId="3A35D252" w14:textId="77777777" w:rsidTr="00423743">
        <w:trPr>
          <w:trHeight w:val="161"/>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10585834" w14:textId="3ACED8C9" w:rsidR="00353523" w:rsidRPr="00B260DC" w:rsidRDefault="00CA3855" w:rsidP="00353523">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 xml:space="preserve">Communication System Information </w:t>
            </w:r>
            <w:r w:rsidR="006E3223" w:rsidRPr="00B260DC">
              <w:rPr>
                <w:rFonts w:ascii="Calibri" w:eastAsia="Times New Roman" w:hAnsi="Calibri" w:cs="Calibri"/>
                <w:color w:val="FFFFFF"/>
                <w:lang w:val="en-US" w:eastAsia="tr-TR" w:bidi="ar-SA"/>
              </w:rPr>
              <w:t>Infrastructure</w:t>
            </w:r>
          </w:p>
        </w:tc>
        <w:tc>
          <w:tcPr>
            <w:tcW w:w="1559" w:type="dxa"/>
            <w:tcBorders>
              <w:top w:val="nil"/>
              <w:left w:val="nil"/>
              <w:bottom w:val="single" w:sz="8" w:space="0" w:color="auto"/>
              <w:right w:val="single" w:sz="8" w:space="0" w:color="auto"/>
            </w:tcBorders>
            <w:shd w:val="clear" w:color="auto" w:fill="auto"/>
            <w:noWrap/>
            <w:vAlign w:val="center"/>
            <w:hideMark/>
          </w:tcPr>
          <w:p w14:paraId="283C6E20"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3159940C"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1701" w:type="dxa"/>
            <w:tcBorders>
              <w:top w:val="nil"/>
              <w:left w:val="nil"/>
              <w:bottom w:val="single" w:sz="8" w:space="0" w:color="auto"/>
              <w:right w:val="single" w:sz="8" w:space="0" w:color="auto"/>
            </w:tcBorders>
            <w:shd w:val="clear" w:color="auto" w:fill="auto"/>
            <w:vAlign w:val="center"/>
            <w:hideMark/>
          </w:tcPr>
          <w:p w14:paraId="549162B4"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65.082.000</w:t>
            </w:r>
          </w:p>
        </w:tc>
        <w:tc>
          <w:tcPr>
            <w:tcW w:w="1109" w:type="dxa"/>
            <w:tcBorders>
              <w:top w:val="nil"/>
              <w:left w:val="nil"/>
              <w:bottom w:val="single" w:sz="8" w:space="0" w:color="auto"/>
              <w:right w:val="single" w:sz="8" w:space="0" w:color="auto"/>
            </w:tcBorders>
            <w:shd w:val="clear" w:color="auto" w:fill="auto"/>
            <w:vAlign w:val="center"/>
            <w:hideMark/>
          </w:tcPr>
          <w:p w14:paraId="68848521"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1,92</w:t>
            </w:r>
          </w:p>
        </w:tc>
        <w:tc>
          <w:tcPr>
            <w:tcW w:w="1054" w:type="dxa"/>
            <w:tcBorders>
              <w:top w:val="nil"/>
              <w:left w:val="nil"/>
              <w:bottom w:val="single" w:sz="8" w:space="0" w:color="auto"/>
              <w:right w:val="single" w:sz="8" w:space="0" w:color="auto"/>
            </w:tcBorders>
            <w:shd w:val="clear" w:color="auto" w:fill="auto"/>
            <w:vAlign w:val="center"/>
            <w:hideMark/>
          </w:tcPr>
          <w:p w14:paraId="3EF438DA"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r>
      <w:tr w:rsidR="00353523" w:rsidRPr="00B260DC" w14:paraId="474F7E24" w14:textId="77777777" w:rsidTr="00423743">
        <w:trPr>
          <w:trHeight w:val="6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3DD2666F" w14:textId="757154B6" w:rsidR="00353523" w:rsidRPr="00B260DC" w:rsidRDefault="00353523" w:rsidP="00353523">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Et</w:t>
            </w:r>
            <w:r w:rsidR="00CA3855" w:rsidRPr="00B260DC">
              <w:rPr>
                <w:rFonts w:ascii="Calibri" w:eastAsia="Times New Roman" w:hAnsi="Calibri" w:cs="Calibri"/>
                <w:color w:val="FFFFFF"/>
                <w:lang w:val="en-US" w:eastAsia="tr-TR" w:bidi="ar-SA"/>
              </w:rPr>
              <w:t>udes</w:t>
            </w:r>
          </w:p>
        </w:tc>
        <w:tc>
          <w:tcPr>
            <w:tcW w:w="1559" w:type="dxa"/>
            <w:tcBorders>
              <w:top w:val="nil"/>
              <w:left w:val="nil"/>
              <w:bottom w:val="single" w:sz="8" w:space="0" w:color="auto"/>
              <w:right w:val="single" w:sz="8" w:space="0" w:color="auto"/>
            </w:tcBorders>
            <w:shd w:val="clear" w:color="auto" w:fill="auto"/>
            <w:noWrap/>
            <w:vAlign w:val="center"/>
            <w:hideMark/>
          </w:tcPr>
          <w:p w14:paraId="4BB09793"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w:t>
            </w:r>
          </w:p>
        </w:tc>
        <w:tc>
          <w:tcPr>
            <w:tcW w:w="1134" w:type="dxa"/>
            <w:tcBorders>
              <w:top w:val="nil"/>
              <w:left w:val="nil"/>
              <w:bottom w:val="single" w:sz="8" w:space="0" w:color="auto"/>
              <w:right w:val="single" w:sz="8" w:space="0" w:color="auto"/>
            </w:tcBorders>
            <w:shd w:val="clear" w:color="auto" w:fill="auto"/>
            <w:noWrap/>
            <w:vAlign w:val="center"/>
            <w:hideMark/>
          </w:tcPr>
          <w:p w14:paraId="50B3C7C8"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1C041448" w14:textId="77777777" w:rsidR="00353523" w:rsidRPr="00B260DC" w:rsidRDefault="00353523" w:rsidP="00353523">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5.521.000</w:t>
            </w:r>
          </w:p>
        </w:tc>
        <w:tc>
          <w:tcPr>
            <w:tcW w:w="1109" w:type="dxa"/>
            <w:tcBorders>
              <w:top w:val="nil"/>
              <w:left w:val="nil"/>
              <w:bottom w:val="single" w:sz="8" w:space="0" w:color="auto"/>
              <w:right w:val="single" w:sz="8" w:space="0" w:color="auto"/>
            </w:tcBorders>
            <w:shd w:val="clear" w:color="auto" w:fill="auto"/>
            <w:vAlign w:val="center"/>
            <w:hideMark/>
          </w:tcPr>
          <w:p w14:paraId="638AD2B7"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0,16</w:t>
            </w:r>
          </w:p>
        </w:tc>
        <w:tc>
          <w:tcPr>
            <w:tcW w:w="1054" w:type="dxa"/>
            <w:tcBorders>
              <w:top w:val="nil"/>
              <w:left w:val="nil"/>
              <w:bottom w:val="single" w:sz="8" w:space="0" w:color="auto"/>
              <w:right w:val="single" w:sz="8" w:space="0" w:color="auto"/>
            </w:tcBorders>
            <w:shd w:val="clear" w:color="auto" w:fill="auto"/>
            <w:vAlign w:val="center"/>
            <w:hideMark/>
          </w:tcPr>
          <w:p w14:paraId="5FC29809" w14:textId="77777777" w:rsidR="00353523" w:rsidRPr="00B260DC" w:rsidRDefault="00353523" w:rsidP="0035352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0,00</w:t>
            </w:r>
          </w:p>
        </w:tc>
      </w:tr>
      <w:tr w:rsidR="00353523" w:rsidRPr="00B260DC" w14:paraId="390F2D3F" w14:textId="77777777" w:rsidTr="003724D8">
        <w:trPr>
          <w:trHeight w:val="253"/>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14:paraId="4FA701FF" w14:textId="0B2F3713" w:rsidR="00353523" w:rsidRPr="00B260DC" w:rsidRDefault="00A372A3" w:rsidP="00353523">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Grand Total</w:t>
            </w:r>
          </w:p>
        </w:tc>
        <w:tc>
          <w:tcPr>
            <w:tcW w:w="1559" w:type="dxa"/>
            <w:tcBorders>
              <w:top w:val="nil"/>
              <w:left w:val="nil"/>
              <w:bottom w:val="single" w:sz="8" w:space="0" w:color="auto"/>
              <w:right w:val="single" w:sz="8" w:space="0" w:color="auto"/>
            </w:tcBorders>
            <w:shd w:val="clear" w:color="000000" w:fill="FF5050"/>
            <w:noWrap/>
            <w:vAlign w:val="center"/>
            <w:hideMark/>
          </w:tcPr>
          <w:p w14:paraId="55046216" w14:textId="77777777" w:rsidR="00353523" w:rsidRPr="00B260DC" w:rsidRDefault="00353523" w:rsidP="00353523">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2.722.754.230</w:t>
            </w:r>
          </w:p>
        </w:tc>
        <w:tc>
          <w:tcPr>
            <w:tcW w:w="1134" w:type="dxa"/>
            <w:tcBorders>
              <w:top w:val="nil"/>
              <w:left w:val="nil"/>
              <w:bottom w:val="single" w:sz="8" w:space="0" w:color="auto"/>
              <w:right w:val="single" w:sz="8" w:space="0" w:color="auto"/>
            </w:tcBorders>
            <w:shd w:val="clear" w:color="000000" w:fill="FF5050"/>
            <w:noWrap/>
            <w:vAlign w:val="center"/>
            <w:hideMark/>
          </w:tcPr>
          <w:p w14:paraId="2433C6A7" w14:textId="77777777" w:rsidR="00353523" w:rsidRPr="00B260DC" w:rsidRDefault="0035352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158B448" w14:textId="77777777" w:rsidR="00353523" w:rsidRPr="00B260DC" w:rsidRDefault="00353523" w:rsidP="00353523">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3.396.235.000</w:t>
            </w:r>
          </w:p>
        </w:tc>
        <w:tc>
          <w:tcPr>
            <w:tcW w:w="1109" w:type="dxa"/>
            <w:tcBorders>
              <w:top w:val="nil"/>
              <w:left w:val="nil"/>
              <w:bottom w:val="single" w:sz="8" w:space="0" w:color="auto"/>
              <w:right w:val="single" w:sz="8" w:space="0" w:color="auto"/>
            </w:tcBorders>
            <w:shd w:val="clear" w:color="000000" w:fill="FF5050"/>
            <w:noWrap/>
            <w:vAlign w:val="center"/>
            <w:hideMark/>
          </w:tcPr>
          <w:p w14:paraId="73091029" w14:textId="77777777" w:rsidR="00353523" w:rsidRPr="00B260DC" w:rsidRDefault="0035352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100,00</w:t>
            </w:r>
          </w:p>
        </w:tc>
        <w:tc>
          <w:tcPr>
            <w:tcW w:w="1054" w:type="dxa"/>
            <w:tcBorders>
              <w:top w:val="nil"/>
              <w:left w:val="nil"/>
              <w:bottom w:val="single" w:sz="8" w:space="0" w:color="auto"/>
              <w:right w:val="single" w:sz="8" w:space="0" w:color="auto"/>
            </w:tcBorders>
            <w:shd w:val="clear" w:color="000000" w:fill="FF5050"/>
            <w:noWrap/>
            <w:vAlign w:val="center"/>
            <w:hideMark/>
          </w:tcPr>
          <w:p w14:paraId="3DBDE536" w14:textId="77777777" w:rsidR="00353523" w:rsidRPr="00B260DC" w:rsidRDefault="00353523" w:rsidP="00353523">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24,74</w:t>
            </w:r>
          </w:p>
        </w:tc>
      </w:tr>
    </w:tbl>
    <w:p w14:paraId="1647A18E" w14:textId="77777777" w:rsidR="00252FDF" w:rsidRPr="00B260DC" w:rsidRDefault="00252FDF" w:rsidP="00252FDF">
      <w:pPr>
        <w:rPr>
          <w:lang w:val="en-US"/>
        </w:rPr>
      </w:pPr>
    </w:p>
    <w:p w14:paraId="550D8BFE" w14:textId="456A0D57" w:rsidR="00252FDF" w:rsidRPr="00B260DC" w:rsidRDefault="00CA3855" w:rsidP="009B0C41">
      <w:pPr>
        <w:pStyle w:val="11ilebalayanlar"/>
        <w:numPr>
          <w:ilvl w:val="1"/>
          <w:numId w:val="24"/>
        </w:numPr>
        <w:rPr>
          <w:caps/>
          <w:lang w:val="en-US"/>
        </w:rPr>
      </w:pPr>
      <w:bookmarkStart w:id="899" w:name="_Toc76633655"/>
      <w:r w:rsidRPr="00B260DC">
        <w:rPr>
          <w:lang w:val="en-US"/>
        </w:rPr>
        <w:t>Losses</w:t>
      </w:r>
      <w:bookmarkEnd w:id="899"/>
      <w:r w:rsidR="00252FDF" w:rsidRPr="00B260DC">
        <w:rPr>
          <w:caps/>
          <w:lang w:val="en-US"/>
        </w:rPr>
        <w:t xml:space="preserve"> </w:t>
      </w:r>
    </w:p>
    <w:p w14:paraId="03C06D16" w14:textId="77777777" w:rsidR="005D5E4D" w:rsidRPr="00B260DC" w:rsidRDefault="005D5E4D" w:rsidP="005D5E4D">
      <w:pPr>
        <w:pStyle w:val="11ilebalayanlar"/>
        <w:ind w:left="576"/>
        <w:rPr>
          <w:caps/>
          <w:lang w:val="en-US"/>
        </w:rPr>
      </w:pPr>
    </w:p>
    <w:p w14:paraId="562B01D5" w14:textId="10A5477B" w:rsidR="00D74D9C" w:rsidRPr="00B260DC" w:rsidRDefault="00D74D9C" w:rsidP="00D74D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US" w:eastAsia="tr-TR" w:bidi="ar-SA"/>
        </w:rPr>
      </w:pPr>
      <w:r w:rsidRPr="00B260DC">
        <w:rPr>
          <w:rFonts w:ascii="Times New Roman" w:eastAsia="Times New Roman" w:hAnsi="Times New Roman" w:cs="Times New Roman"/>
          <w:color w:val="212121"/>
          <w:sz w:val="24"/>
          <w:szCs w:val="24"/>
          <w:lang w:val="en-US" w:eastAsia="tr-TR" w:bidi="ar-SA"/>
        </w:rPr>
        <w:tab/>
        <w:t xml:space="preserve">The transmission system loss (TSL) rate varies depending on the demand, load flows, </w:t>
      </w:r>
      <w:r w:rsidR="0019727B" w:rsidRPr="00B260DC">
        <w:rPr>
          <w:rFonts w:ascii="Times New Roman" w:eastAsia="Times New Roman" w:hAnsi="Times New Roman" w:cs="Times New Roman"/>
          <w:color w:val="212121"/>
          <w:sz w:val="24"/>
          <w:szCs w:val="24"/>
          <w:lang w:val="en-US" w:eastAsia="tr-TR" w:bidi="ar-SA"/>
        </w:rPr>
        <w:t>temperature,</w:t>
      </w:r>
      <w:r w:rsidRPr="00B260DC">
        <w:rPr>
          <w:rFonts w:ascii="Times New Roman" w:eastAsia="Times New Roman" w:hAnsi="Times New Roman" w:cs="Times New Roman"/>
          <w:color w:val="212121"/>
          <w:sz w:val="24"/>
          <w:szCs w:val="24"/>
          <w:lang w:val="en-US" w:eastAsia="tr-TR" w:bidi="ar-SA"/>
        </w:rPr>
        <w:t xml:space="preserve"> and investments in the system. It is calculated hourly and the annual average change over the years is shown in </w:t>
      </w:r>
      <w:r w:rsidRPr="00B260DC">
        <w:rPr>
          <w:rFonts w:asciiTheme="minorHAnsi" w:hAnsiTheme="minorHAnsi" w:cstheme="minorHAnsi"/>
          <w:sz w:val="24"/>
          <w:szCs w:val="24"/>
          <w:lang w:val="en-US"/>
        </w:rPr>
        <w:t>Figure</w:t>
      </w:r>
      <w:r w:rsidR="00252FDF" w:rsidRPr="00B260DC">
        <w:rPr>
          <w:rFonts w:asciiTheme="minorHAnsi" w:hAnsiTheme="minorHAnsi" w:cstheme="minorHAnsi"/>
          <w:sz w:val="24"/>
          <w:szCs w:val="24"/>
          <w:lang w:val="en-US"/>
        </w:rPr>
        <w:t xml:space="preserve"> 4.3. </w:t>
      </w:r>
      <w:bookmarkStart w:id="900" w:name="_Ref402431902"/>
      <w:r w:rsidRPr="00B260DC">
        <w:rPr>
          <w:rFonts w:ascii="Times New Roman" w:eastAsia="Times New Roman" w:hAnsi="Times New Roman" w:cs="Times New Roman"/>
          <w:color w:val="212121"/>
          <w:sz w:val="24"/>
          <w:szCs w:val="24"/>
          <w:lang w:val="en-US" w:eastAsia="tr-TR" w:bidi="ar-SA"/>
        </w:rPr>
        <w:t>The transmission system losses established according to European standards in accordance with the population density of our country, the location of the supply sources and geographical conditions are at the level of international performance.</w:t>
      </w:r>
    </w:p>
    <w:p w14:paraId="27B869DA" w14:textId="6B6A237C" w:rsidR="00BB0DBB" w:rsidRPr="00B260DC" w:rsidRDefault="00D74D9C" w:rsidP="00D74D9C">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While the transmission system loss was</w:t>
      </w:r>
      <w:r w:rsidR="00BB0DB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2,15% in </w:t>
      </w:r>
      <w:r w:rsidR="00EE2B65" w:rsidRPr="00B260DC">
        <w:rPr>
          <w:rFonts w:asciiTheme="minorHAnsi" w:hAnsiTheme="minorHAnsi" w:cstheme="minorHAnsi"/>
          <w:sz w:val="24"/>
          <w:szCs w:val="24"/>
          <w:lang w:val="en-US"/>
        </w:rPr>
        <w:t>2019</w:t>
      </w:r>
      <w:r w:rsidRPr="00B260DC">
        <w:rPr>
          <w:rFonts w:asciiTheme="minorHAnsi" w:hAnsiTheme="minorHAnsi" w:cstheme="minorHAnsi"/>
          <w:sz w:val="24"/>
          <w:szCs w:val="24"/>
          <w:lang w:val="en-US"/>
        </w:rPr>
        <w:t xml:space="preserve">, it was </w:t>
      </w:r>
      <w:r w:rsidR="00BB0DBB" w:rsidRPr="00B260DC">
        <w:rPr>
          <w:rFonts w:asciiTheme="minorHAnsi" w:hAnsiTheme="minorHAnsi" w:cstheme="minorHAnsi"/>
          <w:sz w:val="24"/>
          <w:szCs w:val="24"/>
          <w:lang w:val="en-US"/>
        </w:rPr>
        <w:t>1,94</w:t>
      </w:r>
      <w:r w:rsidRPr="00B260DC">
        <w:rPr>
          <w:rFonts w:asciiTheme="minorHAnsi" w:hAnsiTheme="minorHAnsi" w:cstheme="minorHAnsi"/>
          <w:sz w:val="24"/>
          <w:szCs w:val="24"/>
          <w:lang w:val="en-US"/>
        </w:rPr>
        <w:t>% in 2020.</w:t>
      </w:r>
    </w:p>
    <w:p w14:paraId="68C18BE9" w14:textId="13FADFEC" w:rsidR="00252FDF" w:rsidRPr="00B260DC" w:rsidRDefault="00252FDF" w:rsidP="00CA3855">
      <w:pPr>
        <w:pStyle w:val="Balk6"/>
        <w:jc w:val="left"/>
        <w:rPr>
          <w:lang w:val="en-US"/>
        </w:rPr>
      </w:pPr>
      <w:bookmarkStart w:id="901" w:name="_Toc450307011"/>
      <w:bookmarkStart w:id="902" w:name="_Toc450307122"/>
      <w:bookmarkStart w:id="903" w:name="_Toc450307946"/>
      <w:r w:rsidRPr="00B260DC">
        <w:rPr>
          <w:lang w:val="en-US"/>
        </w:rPr>
        <w:lastRenderedPageBreak/>
        <w:t xml:space="preserve">  </w:t>
      </w:r>
      <w:bookmarkStart w:id="904" w:name="_Toc76479042"/>
      <w:r w:rsidR="00CA3855" w:rsidRPr="00B260DC">
        <w:rPr>
          <w:lang w:val="en-US"/>
        </w:rPr>
        <w:t xml:space="preserve">Figure </w:t>
      </w:r>
      <w:r w:rsidR="00C47B3A" w:rsidRPr="00B260DC">
        <w:rPr>
          <w:lang w:val="en-US"/>
        </w:rPr>
        <w:t>4</w:t>
      </w:r>
      <w:r w:rsidRPr="00B260DC">
        <w:rPr>
          <w:lang w:val="en-US"/>
        </w:rPr>
        <w:fldChar w:fldCharType="begin"/>
      </w:r>
      <w:r w:rsidRPr="00B260DC">
        <w:rPr>
          <w:lang w:val="en-US"/>
        </w:rPr>
        <w:instrText xml:space="preserve"> STYLEREF 1 \s </w:instrText>
      </w:r>
      <w:r w:rsidRPr="00B260DC">
        <w:rPr>
          <w:lang w:val="en-US"/>
        </w:rPr>
        <w:fldChar w:fldCharType="end"/>
      </w:r>
      <w:r w:rsidRPr="00B260DC">
        <w:rPr>
          <w:lang w:val="en-US"/>
        </w:rPr>
        <w:t>.</w:t>
      </w:r>
      <w:r w:rsidR="00B57767" w:rsidRPr="00B260DC">
        <w:rPr>
          <w:lang w:val="en-US"/>
        </w:rPr>
        <w:t>3</w:t>
      </w:r>
      <w:r w:rsidRPr="00B260DC">
        <w:rPr>
          <w:lang w:val="en-US"/>
        </w:rPr>
        <w:t>:</w:t>
      </w:r>
      <w:r w:rsidRPr="00B260DC">
        <w:rPr>
          <w:caps/>
          <w:lang w:val="en-US"/>
        </w:rPr>
        <w:t xml:space="preserve"> </w:t>
      </w:r>
      <w:r w:rsidR="00CA3855" w:rsidRPr="00B260DC">
        <w:rPr>
          <w:lang w:val="en-US"/>
        </w:rPr>
        <w:t>Transmission System Losses</w:t>
      </w:r>
      <w:bookmarkEnd w:id="900"/>
      <w:bookmarkEnd w:id="901"/>
      <w:bookmarkEnd w:id="902"/>
      <w:bookmarkEnd w:id="903"/>
      <w:r w:rsidRPr="00B260DC">
        <w:rPr>
          <w:lang w:val="en-US"/>
        </w:rPr>
        <w:t xml:space="preserve"> (GWh-%)</w:t>
      </w:r>
      <w:bookmarkEnd w:id="904"/>
    </w:p>
    <w:p w14:paraId="642160EE" w14:textId="1D085CBD" w:rsidR="00252FDF" w:rsidRPr="00B260DC" w:rsidRDefault="00FF29A3" w:rsidP="00252FDF">
      <w:pPr>
        <w:spacing w:line="360" w:lineRule="auto"/>
        <w:jc w:val="both"/>
        <w:rPr>
          <w:noProof/>
          <w:lang w:val="en-US" w:eastAsia="tr-TR" w:bidi="ar-SA"/>
        </w:rPr>
      </w:pPr>
      <w:r w:rsidRPr="00B260DC">
        <w:rPr>
          <w:noProof/>
          <w:lang w:eastAsia="tr-TR" w:bidi="ar-SA"/>
        </w:rPr>
        <w:drawing>
          <wp:inline distT="0" distB="0" distL="0" distR="0" wp14:anchorId="0F1CC9F9" wp14:editId="50ADBD26">
            <wp:extent cx="5220586" cy="2566035"/>
            <wp:effectExtent l="0" t="0" r="0" b="5715"/>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34729" cy="2572986"/>
                    </a:xfrm>
                    <a:prstGeom prst="rect">
                      <a:avLst/>
                    </a:prstGeom>
                    <a:noFill/>
                  </pic:spPr>
                </pic:pic>
              </a:graphicData>
            </a:graphic>
          </wp:inline>
        </w:drawing>
      </w:r>
    </w:p>
    <w:p w14:paraId="6F906AE4" w14:textId="1DD2C63B" w:rsidR="00252FDF" w:rsidRPr="00B260DC" w:rsidRDefault="00252FDF" w:rsidP="00252FDF">
      <w:pPr>
        <w:rPr>
          <w:rFonts w:ascii="Times New Roman" w:hAnsi="Times New Roman"/>
          <w:b/>
          <w:spacing w:val="10"/>
          <w:sz w:val="24"/>
          <w:lang w:val="en-US"/>
        </w:rPr>
      </w:pPr>
      <w:r w:rsidRPr="00B260DC">
        <w:rPr>
          <w:lang w:val="en-US"/>
        </w:rPr>
        <w:t xml:space="preserve">  </w:t>
      </w:r>
      <w:r w:rsidR="00CA3855" w:rsidRPr="00B260DC">
        <w:rPr>
          <w:rFonts w:ascii="Times New Roman" w:hAnsi="Times New Roman"/>
          <w:b/>
          <w:spacing w:val="10"/>
          <w:sz w:val="24"/>
          <w:lang w:val="en-US"/>
        </w:rPr>
        <w:t>Figure</w:t>
      </w:r>
      <w:r w:rsidRPr="00B260DC">
        <w:rPr>
          <w:rFonts w:ascii="Times New Roman" w:hAnsi="Times New Roman"/>
          <w:b/>
          <w:spacing w:val="10"/>
          <w:sz w:val="24"/>
          <w:lang w:val="en-US"/>
        </w:rPr>
        <w:t xml:space="preserve"> </w:t>
      </w:r>
      <w:r w:rsidR="00C47B3A" w:rsidRPr="00B260DC">
        <w:rPr>
          <w:rFonts w:ascii="Times New Roman" w:hAnsi="Times New Roman"/>
          <w:b/>
          <w:spacing w:val="10"/>
          <w:sz w:val="24"/>
          <w:lang w:val="en-US"/>
        </w:rPr>
        <w:t>4</w:t>
      </w:r>
      <w:r w:rsidRPr="00B260DC">
        <w:rPr>
          <w:rFonts w:ascii="Times New Roman" w:hAnsi="Times New Roman"/>
          <w:b/>
          <w:spacing w:val="10"/>
          <w:sz w:val="24"/>
          <w:lang w:val="en-US"/>
        </w:rPr>
        <w:fldChar w:fldCharType="begin"/>
      </w:r>
      <w:r w:rsidRPr="00B260DC">
        <w:rPr>
          <w:rFonts w:ascii="Times New Roman" w:hAnsi="Times New Roman"/>
          <w:b/>
          <w:spacing w:val="10"/>
          <w:sz w:val="24"/>
          <w:lang w:val="en-US"/>
        </w:rPr>
        <w:instrText xml:space="preserve"> STYLEREF 1 \s </w:instrText>
      </w:r>
      <w:r w:rsidRPr="00B260DC">
        <w:rPr>
          <w:rFonts w:ascii="Times New Roman" w:hAnsi="Times New Roman"/>
          <w:b/>
          <w:spacing w:val="10"/>
          <w:sz w:val="24"/>
          <w:lang w:val="en-US"/>
        </w:rPr>
        <w:fldChar w:fldCharType="end"/>
      </w:r>
      <w:r w:rsidRPr="00B260DC">
        <w:rPr>
          <w:rFonts w:ascii="Times New Roman" w:hAnsi="Times New Roman"/>
          <w:b/>
          <w:spacing w:val="10"/>
          <w:sz w:val="24"/>
          <w:lang w:val="en-US"/>
        </w:rPr>
        <w:t>.</w:t>
      </w:r>
      <w:r w:rsidR="00B57767" w:rsidRPr="00B260DC">
        <w:rPr>
          <w:rFonts w:ascii="Times New Roman" w:hAnsi="Times New Roman"/>
          <w:b/>
          <w:spacing w:val="10"/>
          <w:sz w:val="24"/>
          <w:lang w:val="en-US"/>
        </w:rPr>
        <w:t>4</w:t>
      </w:r>
      <w:r w:rsidRPr="00B260DC">
        <w:rPr>
          <w:rFonts w:ascii="Times New Roman" w:hAnsi="Times New Roman"/>
          <w:b/>
          <w:spacing w:val="10"/>
          <w:sz w:val="24"/>
          <w:lang w:val="en-US"/>
        </w:rPr>
        <w:t xml:space="preserve">: </w:t>
      </w:r>
      <w:r w:rsidR="00CA3855" w:rsidRPr="00B260DC">
        <w:rPr>
          <w:rFonts w:ascii="Times New Roman" w:hAnsi="Times New Roman"/>
          <w:b/>
          <w:spacing w:val="10"/>
          <w:sz w:val="24"/>
          <w:lang w:val="en-US"/>
        </w:rPr>
        <w:t>Transmission System Los</w:t>
      </w:r>
      <w:r w:rsidR="00CF0051">
        <w:rPr>
          <w:rFonts w:ascii="Times New Roman" w:hAnsi="Times New Roman"/>
          <w:b/>
          <w:spacing w:val="10"/>
          <w:sz w:val="24"/>
          <w:lang w:val="en-US"/>
        </w:rPr>
        <w:t>s</w:t>
      </w:r>
      <w:r w:rsidR="00CA3855" w:rsidRPr="00B260DC">
        <w:rPr>
          <w:rFonts w:ascii="Times New Roman" w:hAnsi="Times New Roman"/>
          <w:b/>
          <w:spacing w:val="10"/>
          <w:sz w:val="24"/>
          <w:lang w:val="en-US"/>
        </w:rPr>
        <w:t xml:space="preserve">es by Hour </w:t>
      </w:r>
      <w:r w:rsidRPr="00B260DC">
        <w:rPr>
          <w:rFonts w:ascii="Times New Roman" w:hAnsi="Times New Roman"/>
          <w:b/>
          <w:spacing w:val="10"/>
          <w:sz w:val="24"/>
          <w:lang w:val="en-US"/>
        </w:rPr>
        <w:t>(%)</w:t>
      </w:r>
      <w:r w:rsidRPr="00B260DC">
        <w:rPr>
          <w:rFonts w:asciiTheme="minorHAnsi" w:hAnsiTheme="minorHAnsi" w:cstheme="minorHAnsi"/>
          <w:szCs w:val="24"/>
          <w:lang w:val="en-US"/>
        </w:rPr>
        <w:tab/>
      </w:r>
    </w:p>
    <w:p w14:paraId="1261A444" w14:textId="16C65CCC" w:rsidR="00252FDF" w:rsidRPr="00B260DC" w:rsidRDefault="00AA00DE" w:rsidP="00252FDF">
      <w:pPr>
        <w:rPr>
          <w:rFonts w:asciiTheme="minorHAnsi" w:hAnsiTheme="minorHAnsi" w:cstheme="minorHAnsi"/>
          <w:sz w:val="24"/>
          <w:szCs w:val="24"/>
          <w:lang w:val="en-US"/>
        </w:rPr>
      </w:pPr>
      <w:r w:rsidRPr="00B260DC">
        <w:rPr>
          <w:rFonts w:asciiTheme="minorHAnsi" w:hAnsiTheme="minorHAnsi" w:cstheme="minorHAnsi"/>
          <w:noProof/>
          <w:sz w:val="24"/>
          <w:szCs w:val="24"/>
          <w:lang w:eastAsia="tr-TR" w:bidi="ar-SA"/>
        </w:rPr>
        <w:drawing>
          <wp:inline distT="0" distB="0" distL="0" distR="0" wp14:anchorId="5051B2CA" wp14:editId="539675E4">
            <wp:extent cx="5241957" cy="3151992"/>
            <wp:effectExtent l="0" t="0" r="0" b="0"/>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47137" cy="3155106"/>
                    </a:xfrm>
                    <a:prstGeom prst="rect">
                      <a:avLst/>
                    </a:prstGeom>
                    <a:noFill/>
                  </pic:spPr>
                </pic:pic>
              </a:graphicData>
            </a:graphic>
          </wp:inline>
        </w:drawing>
      </w:r>
    </w:p>
    <w:p w14:paraId="46E78CDC" w14:textId="1887CA51" w:rsidR="00252FDF" w:rsidRPr="00B260DC" w:rsidRDefault="000E70EC" w:rsidP="000E70EC">
      <w:pPr>
        <w:spacing w:line="360" w:lineRule="auto"/>
        <w:ind w:firstLine="360"/>
        <w:rPr>
          <w:rFonts w:asciiTheme="minorHAnsi" w:hAnsiTheme="minorHAnsi" w:cstheme="minorHAnsi"/>
          <w:sz w:val="24"/>
          <w:szCs w:val="24"/>
          <w:lang w:val="en-US"/>
        </w:rPr>
        <w:sectPr w:rsidR="00252FDF" w:rsidRPr="00B260DC" w:rsidSect="00151A3B">
          <w:pgSz w:w="11906" w:h="16838"/>
          <w:pgMar w:top="1418" w:right="1418" w:bottom="1418" w:left="1418" w:header="709" w:footer="709" w:gutter="0"/>
          <w:cols w:space="708"/>
          <w:docGrid w:linePitch="360"/>
        </w:sectPr>
      </w:pPr>
      <w:r w:rsidRPr="00B260DC">
        <w:rPr>
          <w:rFonts w:asciiTheme="minorHAnsi" w:hAnsiTheme="minorHAnsi" w:cstheme="minorHAnsi"/>
          <w:sz w:val="24"/>
          <w:szCs w:val="24"/>
          <w:lang w:val="en-US"/>
        </w:rPr>
        <w:t xml:space="preserve">      </w:t>
      </w:r>
      <w:r w:rsidR="00D74D9C" w:rsidRPr="00B260DC">
        <w:rPr>
          <w:rFonts w:asciiTheme="minorHAnsi" w:hAnsiTheme="minorHAnsi" w:cstheme="minorHAnsi"/>
          <w:sz w:val="24"/>
          <w:szCs w:val="24"/>
          <w:lang w:val="en-US"/>
        </w:rPr>
        <w:t>Considering the development of transmission system loss according to hours, it is seen that the highest loss rate is at 11:00.</w:t>
      </w:r>
    </w:p>
    <w:p w14:paraId="3C13AAB0" w14:textId="71BAB71F" w:rsidR="00252FDF" w:rsidRPr="00B260DC" w:rsidRDefault="00252FDF" w:rsidP="00252FDF">
      <w:pPr>
        <w:pStyle w:val="AnaBalklar"/>
        <w:numPr>
          <w:ilvl w:val="0"/>
          <w:numId w:val="23"/>
        </w:numPr>
        <w:rPr>
          <w:lang w:val="en-US"/>
        </w:rPr>
      </w:pPr>
      <w:bookmarkStart w:id="905" w:name="_Toc326331441"/>
      <w:bookmarkStart w:id="906" w:name="_Toc76633656"/>
      <w:r w:rsidRPr="00B260DC">
        <w:rPr>
          <w:lang w:val="en-US"/>
        </w:rPr>
        <w:lastRenderedPageBreak/>
        <w:t>D</w:t>
      </w:r>
      <w:bookmarkEnd w:id="905"/>
      <w:r w:rsidR="00CA3855" w:rsidRPr="00B260DC">
        <w:rPr>
          <w:lang w:val="en-US"/>
        </w:rPr>
        <w:t>ISTRIBUTION</w:t>
      </w:r>
      <w:bookmarkEnd w:id="906"/>
      <w:r w:rsidRPr="00B260DC">
        <w:rPr>
          <w:lang w:val="en-US"/>
        </w:rPr>
        <w:t xml:space="preserve"> </w:t>
      </w:r>
    </w:p>
    <w:p w14:paraId="598808D0" w14:textId="77777777" w:rsidR="00252FDF" w:rsidRPr="00B260DC" w:rsidRDefault="00252FDF" w:rsidP="00252FDF">
      <w:pPr>
        <w:spacing w:line="360" w:lineRule="auto"/>
        <w:ind w:firstLine="708"/>
        <w:jc w:val="both"/>
        <w:rPr>
          <w:lang w:val="en-US"/>
        </w:rPr>
      </w:pPr>
    </w:p>
    <w:p w14:paraId="52C6FC76" w14:textId="77777777" w:rsidR="00252FDF" w:rsidRPr="00B260DC"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lang w:val="en-US"/>
        </w:rPr>
      </w:pPr>
      <w:bookmarkStart w:id="907" w:name="_Toc333488669"/>
      <w:bookmarkStart w:id="908" w:name="_Toc333488798"/>
      <w:bookmarkStart w:id="909" w:name="_Toc333488871"/>
      <w:bookmarkStart w:id="910" w:name="_Toc333488917"/>
      <w:bookmarkStart w:id="911" w:name="_Toc333488986"/>
      <w:bookmarkStart w:id="912" w:name="_Toc333501294"/>
      <w:bookmarkStart w:id="913" w:name="_Toc335986580"/>
      <w:bookmarkStart w:id="914" w:name="_Toc336004576"/>
      <w:bookmarkStart w:id="915" w:name="_Toc400527934"/>
      <w:bookmarkStart w:id="916" w:name="_Toc400527993"/>
      <w:bookmarkStart w:id="917" w:name="_Toc401766172"/>
      <w:bookmarkStart w:id="918" w:name="_Toc401766227"/>
      <w:bookmarkStart w:id="919" w:name="_Toc402451236"/>
      <w:bookmarkStart w:id="920" w:name="_Toc402512366"/>
      <w:bookmarkStart w:id="921" w:name="_Toc402512406"/>
      <w:bookmarkStart w:id="922" w:name="_Toc402770691"/>
      <w:bookmarkStart w:id="923" w:name="_Toc402780593"/>
      <w:bookmarkStart w:id="924" w:name="_Toc402796292"/>
      <w:bookmarkStart w:id="925" w:name="_Toc402798386"/>
      <w:bookmarkStart w:id="926" w:name="_Toc402798439"/>
      <w:bookmarkStart w:id="927" w:name="_Toc404347622"/>
      <w:bookmarkStart w:id="928" w:name="_Toc404588161"/>
      <w:bookmarkStart w:id="929" w:name="_Toc404863990"/>
      <w:bookmarkStart w:id="930" w:name="_Toc404864394"/>
      <w:bookmarkStart w:id="931" w:name="_Toc404864549"/>
      <w:bookmarkStart w:id="932" w:name="_Toc404864659"/>
      <w:bookmarkStart w:id="933" w:name="_Toc404865508"/>
      <w:bookmarkStart w:id="934" w:name="_Toc405476979"/>
      <w:bookmarkStart w:id="935" w:name="_Toc405817154"/>
      <w:bookmarkStart w:id="936" w:name="_Toc423947009"/>
      <w:bookmarkStart w:id="937" w:name="_Toc428360349"/>
      <w:bookmarkStart w:id="938" w:name="_Toc428422452"/>
      <w:bookmarkStart w:id="939" w:name="_Toc428456332"/>
      <w:bookmarkStart w:id="940" w:name="_Toc428709061"/>
      <w:bookmarkStart w:id="941" w:name="_Toc428709102"/>
      <w:bookmarkStart w:id="942" w:name="_Toc428709733"/>
      <w:bookmarkStart w:id="943" w:name="_Toc428716837"/>
      <w:bookmarkStart w:id="944" w:name="_Toc428716871"/>
      <w:bookmarkStart w:id="945" w:name="_Toc428786953"/>
      <w:bookmarkStart w:id="946" w:name="_Toc429402398"/>
      <w:bookmarkStart w:id="947" w:name="_Toc429469241"/>
      <w:bookmarkStart w:id="948" w:name="_Toc429475760"/>
      <w:bookmarkStart w:id="949" w:name="_Toc432164563"/>
      <w:bookmarkStart w:id="950" w:name="_Toc449713782"/>
      <w:bookmarkStart w:id="951" w:name="_Toc450223285"/>
      <w:bookmarkStart w:id="952" w:name="_Toc450300246"/>
      <w:bookmarkStart w:id="953" w:name="_Toc450300285"/>
      <w:bookmarkStart w:id="954" w:name="_Toc450309742"/>
      <w:bookmarkStart w:id="955" w:name="_Toc450309817"/>
      <w:bookmarkStart w:id="956" w:name="_Toc450309930"/>
      <w:bookmarkStart w:id="957" w:name="_Toc450314148"/>
      <w:bookmarkStart w:id="958" w:name="_Toc450319875"/>
      <w:bookmarkStart w:id="959" w:name="_Toc450555919"/>
      <w:bookmarkStart w:id="960" w:name="_Toc452044478"/>
      <w:bookmarkStart w:id="961" w:name="_Toc452044892"/>
      <w:bookmarkStart w:id="962" w:name="_Toc452106922"/>
      <w:bookmarkStart w:id="963" w:name="_Toc452111722"/>
      <w:bookmarkStart w:id="964" w:name="_Toc480375606"/>
      <w:bookmarkStart w:id="965" w:name="_Toc480451686"/>
      <w:bookmarkStart w:id="966" w:name="_Toc480535006"/>
      <w:bookmarkStart w:id="967" w:name="_Toc480899369"/>
      <w:bookmarkStart w:id="968" w:name="_Toc480991781"/>
      <w:bookmarkStart w:id="969" w:name="_Toc481497652"/>
      <w:bookmarkStart w:id="970" w:name="_Toc482801138"/>
      <w:bookmarkStart w:id="971" w:name="_Toc483791454"/>
      <w:bookmarkStart w:id="972" w:name="_Toc483791708"/>
      <w:bookmarkStart w:id="973" w:name="_Toc511123191"/>
      <w:bookmarkStart w:id="974" w:name="_Toc511123230"/>
      <w:bookmarkStart w:id="975" w:name="_Toc511221813"/>
      <w:bookmarkStart w:id="976" w:name="_Toc512429810"/>
      <w:bookmarkStart w:id="977" w:name="_Toc512431648"/>
      <w:bookmarkStart w:id="978" w:name="_Toc512431687"/>
      <w:bookmarkStart w:id="979" w:name="_Toc7172763"/>
      <w:bookmarkStart w:id="980" w:name="_Toc7172803"/>
      <w:bookmarkStart w:id="981" w:name="_Toc7181392"/>
      <w:bookmarkStart w:id="982" w:name="_Toc7431184"/>
      <w:bookmarkStart w:id="983" w:name="_Toc8987878"/>
      <w:bookmarkStart w:id="984" w:name="_Toc37374493"/>
      <w:bookmarkStart w:id="985" w:name="_Toc40103326"/>
      <w:bookmarkStart w:id="986" w:name="_Toc40103794"/>
      <w:bookmarkStart w:id="987" w:name="_Toc40142173"/>
      <w:bookmarkStart w:id="988" w:name="_Toc40956378"/>
      <w:bookmarkStart w:id="989" w:name="_Toc40961425"/>
      <w:bookmarkStart w:id="990" w:name="_Toc40966006"/>
      <w:bookmarkStart w:id="991" w:name="_Toc70684055"/>
      <w:bookmarkStart w:id="992" w:name="_Toc70702011"/>
      <w:bookmarkStart w:id="993" w:name="_Toc72876653"/>
      <w:bookmarkStart w:id="994" w:name="_Toc72923977"/>
      <w:bookmarkStart w:id="995" w:name="_Toc72936884"/>
      <w:bookmarkStart w:id="996" w:name="_Toc73092429"/>
      <w:bookmarkStart w:id="997" w:name="_Toc75092414"/>
      <w:bookmarkStart w:id="998" w:name="_Toc75857381"/>
      <w:bookmarkStart w:id="999" w:name="_Toc76478893"/>
      <w:bookmarkStart w:id="1000" w:name="_Toc76478930"/>
      <w:bookmarkStart w:id="1001" w:name="_Toc76563375"/>
      <w:bookmarkStart w:id="1002" w:name="_Toc76563412"/>
      <w:bookmarkStart w:id="1003" w:name="_Toc76563449"/>
      <w:bookmarkStart w:id="1004" w:name="_Toc76633657"/>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14:paraId="36D02019" w14:textId="77777777" w:rsidR="009A2B48" w:rsidRPr="00B260DC"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val="en-US" w:bidi="ar-SA"/>
        </w:rPr>
      </w:pPr>
      <w:bookmarkStart w:id="1005" w:name="_Toc428716838"/>
      <w:bookmarkStart w:id="1006" w:name="_Toc428716872"/>
      <w:bookmarkStart w:id="1007" w:name="_Toc428786954"/>
      <w:bookmarkStart w:id="1008" w:name="_Toc429402399"/>
      <w:bookmarkStart w:id="1009" w:name="_Toc429469242"/>
      <w:bookmarkStart w:id="1010" w:name="_Toc429475761"/>
      <w:bookmarkStart w:id="1011" w:name="_Toc432164564"/>
      <w:bookmarkStart w:id="1012" w:name="_Toc449713783"/>
      <w:bookmarkStart w:id="1013" w:name="_Toc450223286"/>
      <w:bookmarkStart w:id="1014" w:name="_Toc450300247"/>
      <w:bookmarkStart w:id="1015" w:name="_Toc450300286"/>
      <w:bookmarkStart w:id="1016" w:name="_Toc450309743"/>
      <w:bookmarkStart w:id="1017" w:name="_Toc450309818"/>
      <w:bookmarkStart w:id="1018" w:name="_Toc450309931"/>
      <w:bookmarkStart w:id="1019" w:name="_Toc450314149"/>
      <w:bookmarkStart w:id="1020" w:name="_Toc450319876"/>
      <w:bookmarkStart w:id="1021" w:name="_Toc450555920"/>
      <w:bookmarkStart w:id="1022" w:name="_Toc452044479"/>
      <w:bookmarkStart w:id="1023" w:name="_Toc452044893"/>
      <w:bookmarkStart w:id="1024" w:name="_Toc452106923"/>
      <w:bookmarkStart w:id="1025" w:name="_Toc452111723"/>
      <w:bookmarkStart w:id="1026" w:name="_Toc480375607"/>
      <w:bookmarkStart w:id="1027" w:name="_Toc480451687"/>
      <w:bookmarkStart w:id="1028" w:name="_Toc480535007"/>
      <w:bookmarkStart w:id="1029" w:name="_Toc480899370"/>
      <w:bookmarkStart w:id="1030" w:name="_Toc480991782"/>
      <w:bookmarkStart w:id="1031" w:name="_Toc481497653"/>
      <w:bookmarkStart w:id="1032" w:name="_Toc482801139"/>
      <w:bookmarkStart w:id="1033" w:name="_Toc483791455"/>
      <w:bookmarkStart w:id="1034" w:name="_Toc483791709"/>
      <w:bookmarkStart w:id="1035" w:name="_Toc511123192"/>
      <w:bookmarkStart w:id="1036" w:name="_Toc511123231"/>
      <w:bookmarkStart w:id="1037" w:name="_Toc511221814"/>
      <w:bookmarkStart w:id="1038" w:name="_Toc512429811"/>
      <w:bookmarkStart w:id="1039" w:name="_Toc512431649"/>
      <w:bookmarkStart w:id="1040" w:name="_Toc512431688"/>
      <w:bookmarkStart w:id="1041" w:name="_Toc7172764"/>
      <w:bookmarkStart w:id="1042" w:name="_Toc7172804"/>
      <w:bookmarkStart w:id="1043" w:name="_Toc7181393"/>
      <w:bookmarkStart w:id="1044" w:name="_Toc7431185"/>
      <w:bookmarkStart w:id="1045" w:name="_Toc8987879"/>
      <w:bookmarkStart w:id="1046" w:name="_Toc37374494"/>
      <w:bookmarkStart w:id="1047" w:name="_Toc40103327"/>
      <w:bookmarkStart w:id="1048" w:name="_Toc40103795"/>
      <w:bookmarkStart w:id="1049" w:name="_Toc40142174"/>
      <w:bookmarkStart w:id="1050" w:name="_Toc40956379"/>
      <w:bookmarkStart w:id="1051" w:name="_Toc40961426"/>
      <w:bookmarkStart w:id="1052" w:name="_Toc40966007"/>
      <w:bookmarkStart w:id="1053" w:name="_Toc70684056"/>
      <w:bookmarkStart w:id="1054" w:name="_Toc70702012"/>
      <w:bookmarkStart w:id="1055" w:name="_Toc72876654"/>
      <w:bookmarkStart w:id="1056" w:name="_Toc72923978"/>
      <w:bookmarkStart w:id="1057" w:name="_Toc72936885"/>
      <w:bookmarkStart w:id="1058" w:name="_Toc73092430"/>
      <w:bookmarkStart w:id="1059" w:name="_Toc75092415"/>
      <w:bookmarkStart w:id="1060" w:name="_Toc75857382"/>
      <w:bookmarkStart w:id="1061" w:name="_Toc76478894"/>
      <w:bookmarkStart w:id="1062" w:name="_Toc76478931"/>
      <w:bookmarkStart w:id="1063" w:name="_Toc76563376"/>
      <w:bookmarkStart w:id="1064" w:name="_Toc76563413"/>
      <w:bookmarkStart w:id="1065" w:name="_Toc76563450"/>
      <w:bookmarkStart w:id="1066" w:name="_Toc76633658"/>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14:paraId="696C21C4" w14:textId="21357AE8" w:rsidR="00252FDF" w:rsidRPr="00B260DC" w:rsidRDefault="00CA3855" w:rsidP="009A2B48">
      <w:pPr>
        <w:pStyle w:val="11ilebalayanlar"/>
        <w:numPr>
          <w:ilvl w:val="1"/>
          <w:numId w:val="26"/>
        </w:numPr>
        <w:rPr>
          <w:lang w:val="en-US"/>
        </w:rPr>
      </w:pPr>
      <w:bookmarkStart w:id="1067" w:name="_Toc76633659"/>
      <w:r w:rsidRPr="00B260DC">
        <w:rPr>
          <w:lang w:val="en-US"/>
        </w:rPr>
        <w:t>Number of Consumers</w:t>
      </w:r>
      <w:bookmarkEnd w:id="1067"/>
    </w:p>
    <w:p w14:paraId="74584F5D" w14:textId="77777777" w:rsidR="00252FDF" w:rsidRPr="00B260DC" w:rsidRDefault="00252FDF" w:rsidP="00252FDF">
      <w:pPr>
        <w:pStyle w:val="11ilebalayanlar"/>
        <w:ind w:left="576"/>
        <w:rPr>
          <w:lang w:val="en-US"/>
        </w:rPr>
      </w:pPr>
    </w:p>
    <w:p w14:paraId="7AE9A9F4" w14:textId="774887EE" w:rsidR="003E4000" w:rsidRPr="00B260DC" w:rsidRDefault="00D74D9C" w:rsidP="003E400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total number of consumers using the distribution system increased by 2,50% compared to previous year and it reached </w:t>
      </w:r>
      <w:r w:rsidR="003E4000" w:rsidRPr="00B260DC">
        <w:rPr>
          <w:rFonts w:asciiTheme="minorHAnsi" w:hAnsiTheme="minorHAnsi" w:cstheme="minorHAnsi"/>
          <w:sz w:val="24"/>
          <w:szCs w:val="24"/>
          <w:lang w:val="en-US"/>
        </w:rPr>
        <w:t>46.</w:t>
      </w:r>
      <w:r w:rsidR="003F5CAE" w:rsidRPr="00B260DC">
        <w:rPr>
          <w:rFonts w:asciiTheme="minorHAnsi" w:hAnsiTheme="minorHAnsi" w:cstheme="minorHAnsi"/>
          <w:sz w:val="24"/>
          <w:szCs w:val="24"/>
          <w:lang w:val="en-US"/>
        </w:rPr>
        <w:t>081.856</w:t>
      </w:r>
      <w:r w:rsidRPr="00B260DC">
        <w:rPr>
          <w:rFonts w:asciiTheme="minorHAnsi" w:hAnsiTheme="minorHAnsi" w:cstheme="minorHAnsi"/>
          <w:sz w:val="24"/>
          <w:szCs w:val="24"/>
          <w:lang w:val="en-US"/>
        </w:rPr>
        <w:t xml:space="preserve"> in 2020.</w:t>
      </w:r>
    </w:p>
    <w:p w14:paraId="7129E98D" w14:textId="1B4A4A5F" w:rsidR="00252FDF" w:rsidRPr="00B260DC" w:rsidRDefault="00252FDF" w:rsidP="00252FDF">
      <w:pPr>
        <w:pStyle w:val="Balk5"/>
        <w:rPr>
          <w:lang w:val="en-US"/>
        </w:rPr>
      </w:pPr>
      <w:bookmarkStart w:id="1068" w:name="_Toc406663204"/>
      <w:bookmarkStart w:id="1069" w:name="_Toc450300312"/>
      <w:bookmarkStart w:id="1070" w:name="_Toc450309972"/>
      <w:bookmarkStart w:id="1071" w:name="_Toc76478967"/>
      <w:r w:rsidRPr="00B260DC">
        <w:rPr>
          <w:rFonts w:eastAsiaTheme="minorEastAsia"/>
          <w:bCs/>
          <w:caps/>
          <w:lang w:val="en-US"/>
        </w:rPr>
        <w:t>T</w:t>
      </w:r>
      <w:r w:rsidRPr="00B260DC">
        <w:rPr>
          <w:rFonts w:eastAsiaTheme="minorEastAsia"/>
          <w:bCs/>
          <w:lang w:val="en-US"/>
        </w:rPr>
        <w:t>abl</w:t>
      </w:r>
      <w:r w:rsidR="00CA3855" w:rsidRPr="00B260DC">
        <w:rPr>
          <w:rFonts w:eastAsiaTheme="minorEastAsia"/>
          <w:bCs/>
          <w:lang w:val="en-US"/>
        </w:rPr>
        <w:t>e</w:t>
      </w:r>
      <w:r w:rsidRPr="00B260DC">
        <w:rPr>
          <w:rFonts w:eastAsiaTheme="minorEastAsia"/>
          <w:bCs/>
          <w:caps/>
          <w:lang w:val="en-US"/>
        </w:rPr>
        <w:t xml:space="preserve"> </w:t>
      </w:r>
      <w:r w:rsidR="00C47B3A" w:rsidRPr="00B260DC">
        <w:rPr>
          <w:rFonts w:eastAsiaTheme="minorEastAsia"/>
          <w:bCs/>
          <w:caps/>
          <w:lang w:val="en-US"/>
        </w:rPr>
        <w:t>5</w:t>
      </w:r>
      <w:r w:rsidRPr="00B260DC">
        <w:rPr>
          <w:rFonts w:eastAsiaTheme="minorEastAsia"/>
          <w:bCs/>
          <w:caps/>
          <w:lang w:val="en-US"/>
        </w:rPr>
        <w:fldChar w:fldCharType="begin"/>
      </w:r>
      <w:r w:rsidRPr="00B260DC">
        <w:rPr>
          <w:rFonts w:eastAsiaTheme="minorEastAsia"/>
          <w:bCs/>
          <w:caps/>
          <w:lang w:val="en-US"/>
        </w:rPr>
        <w:instrText xml:space="preserve"> STYLEREF 1 \s </w:instrText>
      </w:r>
      <w:r w:rsidRPr="00B260DC">
        <w:rPr>
          <w:rFonts w:eastAsiaTheme="minorEastAsia"/>
          <w:bCs/>
          <w:caps/>
          <w:lang w:val="en-US"/>
        </w:rPr>
        <w:fldChar w:fldCharType="end"/>
      </w:r>
      <w:r w:rsidRPr="00B260DC">
        <w:rPr>
          <w:rFonts w:eastAsiaTheme="minorEastAsia"/>
          <w:bCs/>
          <w:caps/>
          <w:lang w:val="en-US"/>
        </w:rPr>
        <w:t>.</w:t>
      </w:r>
      <w:r w:rsidR="00C47B3A" w:rsidRPr="00B260DC">
        <w:rPr>
          <w:rFonts w:eastAsiaTheme="minorEastAsia"/>
          <w:bCs/>
          <w:caps/>
          <w:lang w:val="en-US"/>
        </w:rPr>
        <w:t>1</w:t>
      </w:r>
      <w:r w:rsidRPr="00B260DC">
        <w:rPr>
          <w:rFonts w:eastAsiaTheme="minorEastAsia"/>
          <w:bCs/>
          <w:caps/>
          <w:lang w:val="en-US"/>
        </w:rPr>
        <w:t>:</w:t>
      </w:r>
      <w:r w:rsidRPr="00B260DC">
        <w:rPr>
          <w:caps/>
          <w:lang w:val="en-US"/>
        </w:rPr>
        <w:t xml:space="preserve"> </w:t>
      </w:r>
      <w:bookmarkEnd w:id="1068"/>
      <w:bookmarkEnd w:id="1069"/>
      <w:bookmarkEnd w:id="1070"/>
      <w:r w:rsidR="00CA3855" w:rsidRPr="00B260DC">
        <w:rPr>
          <w:lang w:val="en-US"/>
        </w:rPr>
        <w:t xml:space="preserve">Number of Consumers Using Distribution System by the end of 2020 </w:t>
      </w:r>
      <w:r w:rsidRPr="00B260DC">
        <w:rPr>
          <w:lang w:val="en-US"/>
        </w:rPr>
        <w:t>(</w:t>
      </w:r>
      <w:r w:rsidR="00A43810" w:rsidRPr="00B260DC">
        <w:rPr>
          <w:lang w:val="en-US"/>
        </w:rPr>
        <w:t>Number</w:t>
      </w:r>
      <w:r w:rsidRPr="00B260DC">
        <w:rPr>
          <w:lang w:val="en-US"/>
        </w:rPr>
        <w:t>-%)</w:t>
      </w:r>
      <w:bookmarkEnd w:id="1071"/>
    </w:p>
    <w:tbl>
      <w:tblPr>
        <w:tblW w:w="8921" w:type="dxa"/>
        <w:tblCellMar>
          <w:left w:w="70" w:type="dxa"/>
          <w:right w:w="70" w:type="dxa"/>
        </w:tblCellMar>
        <w:tblLook w:val="04A0" w:firstRow="1" w:lastRow="0" w:firstColumn="1" w:lastColumn="0" w:noHBand="0" w:noVBand="1"/>
      </w:tblPr>
      <w:tblGrid>
        <w:gridCol w:w="2542"/>
        <w:gridCol w:w="1559"/>
        <w:gridCol w:w="1559"/>
        <w:gridCol w:w="1418"/>
        <w:gridCol w:w="1843"/>
      </w:tblGrid>
      <w:tr w:rsidR="003F5CAE" w:rsidRPr="00B260DC" w14:paraId="7F0B8D7D" w14:textId="77777777" w:rsidTr="003F5CAE">
        <w:trPr>
          <w:trHeight w:val="315"/>
        </w:trPr>
        <w:tc>
          <w:tcPr>
            <w:tcW w:w="2542"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FF1C66C" w14:textId="0CA50375" w:rsidR="003F5CAE" w:rsidRPr="00B260DC" w:rsidRDefault="003F5CAE"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D</w:t>
            </w:r>
            <w:r w:rsidR="00CA3855" w:rsidRPr="00B260DC">
              <w:rPr>
                <w:rFonts w:ascii="Times New Roman" w:eastAsia="Times New Roman" w:hAnsi="Times New Roman" w:cs="Times New Roman"/>
                <w:b/>
                <w:bCs/>
                <w:color w:val="FFFFFF"/>
                <w:lang w:val="en-US" w:eastAsia="tr-TR" w:bidi="ar-SA"/>
              </w:rPr>
              <w:t>istribution</w:t>
            </w:r>
            <w:r w:rsidRPr="00B260DC">
              <w:rPr>
                <w:rFonts w:ascii="Times New Roman" w:eastAsia="Times New Roman" w:hAnsi="Times New Roman" w:cs="Times New Roman"/>
                <w:b/>
                <w:bCs/>
                <w:color w:val="FFFFFF"/>
                <w:lang w:val="en-US" w:eastAsia="tr-TR" w:bidi="ar-SA"/>
              </w:rPr>
              <w:t xml:space="preserve"> </w:t>
            </w:r>
            <w:r w:rsidR="00CA3855" w:rsidRPr="00B260DC">
              <w:rPr>
                <w:rFonts w:ascii="Times New Roman" w:eastAsia="Times New Roman" w:hAnsi="Times New Roman" w:cs="Times New Roman"/>
                <w:b/>
                <w:bCs/>
                <w:color w:val="FFFFFF"/>
                <w:lang w:val="en-US" w:eastAsia="tr-TR" w:bidi="ar-SA"/>
              </w:rPr>
              <w:t>Company</w:t>
            </w:r>
          </w:p>
        </w:tc>
        <w:tc>
          <w:tcPr>
            <w:tcW w:w="4536"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29561559" w14:textId="312B008E" w:rsidR="003F5CAE" w:rsidRPr="00B260DC" w:rsidRDefault="00CA3855"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Number of Consumers</w:t>
            </w:r>
          </w:p>
        </w:tc>
        <w:tc>
          <w:tcPr>
            <w:tcW w:w="1843"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6F50C030" w14:textId="77777777" w:rsidR="00CA3855" w:rsidRPr="00B260DC" w:rsidRDefault="00CA3855"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Change </w:t>
            </w:r>
          </w:p>
          <w:p w14:paraId="667DB166" w14:textId="31AC1792" w:rsidR="003F5CAE" w:rsidRPr="00B260DC" w:rsidRDefault="003F5CAE"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2019-2020</w:t>
            </w:r>
            <w:r w:rsidR="00CA3855" w:rsidRPr="00B260DC">
              <w:rPr>
                <w:rFonts w:ascii="Times New Roman" w:eastAsia="Times New Roman" w:hAnsi="Times New Roman" w:cs="Times New Roman"/>
                <w:b/>
                <w:bCs/>
                <w:color w:val="FFFFFF"/>
                <w:lang w:val="en-US" w:eastAsia="tr-TR" w:bidi="ar-SA"/>
              </w:rPr>
              <w:t xml:space="preserve"> </w:t>
            </w:r>
            <w:r w:rsidRPr="00B260DC">
              <w:rPr>
                <w:rFonts w:ascii="Times New Roman" w:eastAsia="Times New Roman" w:hAnsi="Times New Roman" w:cs="Times New Roman"/>
                <w:b/>
                <w:bCs/>
                <w:color w:val="FFFFFF"/>
                <w:lang w:val="en-US" w:eastAsia="tr-TR" w:bidi="ar-SA"/>
              </w:rPr>
              <w:t>(%)</w:t>
            </w:r>
          </w:p>
        </w:tc>
      </w:tr>
      <w:tr w:rsidR="003F5CAE" w:rsidRPr="00B260DC" w14:paraId="6FC5AA31" w14:textId="77777777" w:rsidTr="00EF4CA6">
        <w:trPr>
          <w:trHeight w:val="368"/>
        </w:trPr>
        <w:tc>
          <w:tcPr>
            <w:tcW w:w="2542" w:type="dxa"/>
            <w:vMerge/>
            <w:tcBorders>
              <w:top w:val="single" w:sz="8" w:space="0" w:color="auto"/>
              <w:left w:val="single" w:sz="8" w:space="0" w:color="auto"/>
              <w:bottom w:val="single" w:sz="8" w:space="0" w:color="000000"/>
              <w:right w:val="single" w:sz="8" w:space="0" w:color="auto"/>
            </w:tcBorders>
            <w:vAlign w:val="center"/>
            <w:hideMark/>
          </w:tcPr>
          <w:p w14:paraId="793FE2C7" w14:textId="77777777" w:rsidR="003F5CAE" w:rsidRPr="00B260DC" w:rsidRDefault="003F5CAE" w:rsidP="003F5CAE">
            <w:pPr>
              <w:spacing w:after="0" w:line="240" w:lineRule="auto"/>
              <w:rPr>
                <w:rFonts w:ascii="Times New Roman" w:eastAsia="Times New Roman" w:hAnsi="Times New Roman" w:cs="Times New Roman"/>
                <w:b/>
                <w:bCs/>
                <w:color w:val="FFFFFF"/>
                <w:lang w:val="en-US" w:eastAsia="tr-TR" w:bidi="ar-SA"/>
              </w:rPr>
            </w:pPr>
          </w:p>
        </w:tc>
        <w:tc>
          <w:tcPr>
            <w:tcW w:w="1559" w:type="dxa"/>
            <w:tcBorders>
              <w:top w:val="nil"/>
              <w:left w:val="nil"/>
              <w:bottom w:val="single" w:sz="8" w:space="0" w:color="auto"/>
              <w:right w:val="single" w:sz="8" w:space="0" w:color="auto"/>
            </w:tcBorders>
            <w:shd w:val="clear" w:color="000000" w:fill="FF0000"/>
            <w:noWrap/>
            <w:vAlign w:val="center"/>
            <w:hideMark/>
          </w:tcPr>
          <w:p w14:paraId="22EBDB90" w14:textId="77777777" w:rsidR="003F5CAE" w:rsidRPr="00B260DC" w:rsidRDefault="003F5CAE"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2018</w:t>
            </w:r>
          </w:p>
        </w:tc>
        <w:tc>
          <w:tcPr>
            <w:tcW w:w="1559" w:type="dxa"/>
            <w:tcBorders>
              <w:top w:val="nil"/>
              <w:left w:val="nil"/>
              <w:bottom w:val="single" w:sz="8" w:space="0" w:color="auto"/>
              <w:right w:val="single" w:sz="8" w:space="0" w:color="auto"/>
            </w:tcBorders>
            <w:shd w:val="clear" w:color="000000" w:fill="FF0000"/>
            <w:noWrap/>
            <w:vAlign w:val="center"/>
            <w:hideMark/>
          </w:tcPr>
          <w:p w14:paraId="4D52F31C" w14:textId="77777777" w:rsidR="003F5CAE" w:rsidRPr="00B260DC" w:rsidRDefault="003F5CAE"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1418" w:type="dxa"/>
            <w:tcBorders>
              <w:top w:val="nil"/>
              <w:left w:val="nil"/>
              <w:bottom w:val="single" w:sz="8" w:space="0" w:color="auto"/>
              <w:right w:val="single" w:sz="8" w:space="0" w:color="auto"/>
            </w:tcBorders>
            <w:shd w:val="clear" w:color="000000" w:fill="FF0000"/>
            <w:noWrap/>
            <w:vAlign w:val="center"/>
            <w:hideMark/>
          </w:tcPr>
          <w:p w14:paraId="0245642C" w14:textId="77777777" w:rsidR="003F5CAE" w:rsidRPr="00B260DC" w:rsidRDefault="003F5CAE"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c>
          <w:tcPr>
            <w:tcW w:w="1843" w:type="dxa"/>
            <w:vMerge/>
            <w:tcBorders>
              <w:top w:val="single" w:sz="8" w:space="0" w:color="auto"/>
              <w:left w:val="nil"/>
              <w:bottom w:val="single" w:sz="8" w:space="0" w:color="000000"/>
              <w:right w:val="single" w:sz="8" w:space="0" w:color="auto"/>
            </w:tcBorders>
            <w:vAlign w:val="center"/>
            <w:hideMark/>
          </w:tcPr>
          <w:p w14:paraId="3B20AE26" w14:textId="77777777" w:rsidR="003F5CAE" w:rsidRPr="00B260DC" w:rsidRDefault="003F5CAE" w:rsidP="003F5CAE">
            <w:pPr>
              <w:spacing w:after="0" w:line="240" w:lineRule="auto"/>
              <w:rPr>
                <w:rFonts w:ascii="Times New Roman" w:eastAsia="Times New Roman" w:hAnsi="Times New Roman" w:cs="Times New Roman"/>
                <w:b/>
                <w:bCs/>
                <w:color w:val="FFFFFF"/>
                <w:lang w:val="en-US" w:eastAsia="tr-TR" w:bidi="ar-SA"/>
              </w:rPr>
            </w:pPr>
          </w:p>
        </w:tc>
      </w:tr>
      <w:tr w:rsidR="003F5CAE" w:rsidRPr="00B260DC" w14:paraId="0D022113"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D1F0819"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BOĞAZİÇİ</w:t>
            </w:r>
          </w:p>
        </w:tc>
        <w:tc>
          <w:tcPr>
            <w:tcW w:w="1559" w:type="dxa"/>
            <w:tcBorders>
              <w:top w:val="nil"/>
              <w:left w:val="nil"/>
              <w:bottom w:val="single" w:sz="8" w:space="0" w:color="auto"/>
              <w:right w:val="single" w:sz="8" w:space="0" w:color="auto"/>
            </w:tcBorders>
            <w:shd w:val="clear" w:color="auto" w:fill="auto"/>
            <w:noWrap/>
            <w:vAlign w:val="center"/>
            <w:hideMark/>
          </w:tcPr>
          <w:p w14:paraId="7A8668F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5.029.273</w:t>
            </w:r>
          </w:p>
        </w:tc>
        <w:tc>
          <w:tcPr>
            <w:tcW w:w="1559" w:type="dxa"/>
            <w:tcBorders>
              <w:top w:val="nil"/>
              <w:left w:val="nil"/>
              <w:bottom w:val="single" w:sz="8" w:space="0" w:color="auto"/>
              <w:right w:val="single" w:sz="8" w:space="0" w:color="auto"/>
            </w:tcBorders>
            <w:shd w:val="clear" w:color="auto" w:fill="auto"/>
            <w:noWrap/>
            <w:vAlign w:val="center"/>
            <w:hideMark/>
          </w:tcPr>
          <w:p w14:paraId="1174D8CB"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5.134.980</w:t>
            </w:r>
          </w:p>
        </w:tc>
        <w:tc>
          <w:tcPr>
            <w:tcW w:w="1418" w:type="dxa"/>
            <w:tcBorders>
              <w:top w:val="nil"/>
              <w:left w:val="nil"/>
              <w:bottom w:val="single" w:sz="8" w:space="0" w:color="auto"/>
              <w:right w:val="single" w:sz="8" w:space="0" w:color="auto"/>
            </w:tcBorders>
            <w:shd w:val="clear" w:color="auto" w:fill="auto"/>
            <w:noWrap/>
            <w:vAlign w:val="center"/>
            <w:hideMark/>
          </w:tcPr>
          <w:p w14:paraId="4AADA54F"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5.206.237</w:t>
            </w:r>
          </w:p>
        </w:tc>
        <w:tc>
          <w:tcPr>
            <w:tcW w:w="1843" w:type="dxa"/>
            <w:tcBorders>
              <w:top w:val="nil"/>
              <w:left w:val="nil"/>
              <w:bottom w:val="single" w:sz="8" w:space="0" w:color="auto"/>
              <w:right w:val="single" w:sz="8" w:space="0" w:color="auto"/>
            </w:tcBorders>
            <w:shd w:val="clear" w:color="auto" w:fill="auto"/>
            <w:noWrap/>
            <w:vAlign w:val="center"/>
            <w:hideMark/>
          </w:tcPr>
          <w:p w14:paraId="02AB9F12"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1,39</w:t>
            </w:r>
          </w:p>
        </w:tc>
      </w:tr>
      <w:tr w:rsidR="003F5CAE" w:rsidRPr="00B260DC" w14:paraId="1D54BE75"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5BB9DD6"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BAŞKENT</w:t>
            </w:r>
          </w:p>
        </w:tc>
        <w:tc>
          <w:tcPr>
            <w:tcW w:w="1559" w:type="dxa"/>
            <w:tcBorders>
              <w:top w:val="nil"/>
              <w:left w:val="nil"/>
              <w:bottom w:val="single" w:sz="8" w:space="0" w:color="auto"/>
              <w:right w:val="single" w:sz="8" w:space="0" w:color="auto"/>
            </w:tcBorders>
            <w:shd w:val="clear" w:color="auto" w:fill="auto"/>
            <w:noWrap/>
            <w:vAlign w:val="center"/>
            <w:hideMark/>
          </w:tcPr>
          <w:p w14:paraId="29A2F39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4.199.135</w:t>
            </w:r>
          </w:p>
        </w:tc>
        <w:tc>
          <w:tcPr>
            <w:tcW w:w="1559" w:type="dxa"/>
            <w:tcBorders>
              <w:top w:val="nil"/>
              <w:left w:val="nil"/>
              <w:bottom w:val="single" w:sz="8" w:space="0" w:color="auto"/>
              <w:right w:val="single" w:sz="8" w:space="0" w:color="auto"/>
            </w:tcBorders>
            <w:shd w:val="clear" w:color="auto" w:fill="auto"/>
            <w:noWrap/>
            <w:vAlign w:val="center"/>
            <w:hideMark/>
          </w:tcPr>
          <w:p w14:paraId="6B680F8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4.278.785</w:t>
            </w:r>
          </w:p>
        </w:tc>
        <w:tc>
          <w:tcPr>
            <w:tcW w:w="1418" w:type="dxa"/>
            <w:tcBorders>
              <w:top w:val="nil"/>
              <w:left w:val="nil"/>
              <w:bottom w:val="single" w:sz="8" w:space="0" w:color="auto"/>
              <w:right w:val="single" w:sz="8" w:space="0" w:color="auto"/>
            </w:tcBorders>
            <w:shd w:val="clear" w:color="auto" w:fill="auto"/>
            <w:noWrap/>
            <w:vAlign w:val="center"/>
            <w:hideMark/>
          </w:tcPr>
          <w:p w14:paraId="1227C50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4.364.492</w:t>
            </w:r>
          </w:p>
        </w:tc>
        <w:tc>
          <w:tcPr>
            <w:tcW w:w="1843" w:type="dxa"/>
            <w:tcBorders>
              <w:top w:val="nil"/>
              <w:left w:val="nil"/>
              <w:bottom w:val="single" w:sz="8" w:space="0" w:color="auto"/>
              <w:right w:val="single" w:sz="8" w:space="0" w:color="auto"/>
            </w:tcBorders>
            <w:shd w:val="clear" w:color="auto" w:fill="auto"/>
            <w:noWrap/>
            <w:vAlign w:val="center"/>
            <w:hideMark/>
          </w:tcPr>
          <w:p w14:paraId="1ABE9B33"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2,00</w:t>
            </w:r>
          </w:p>
        </w:tc>
      </w:tr>
      <w:tr w:rsidR="003F5CAE" w:rsidRPr="00B260DC" w14:paraId="5CAC17B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71B5A8E"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TOROSLAR</w:t>
            </w:r>
          </w:p>
        </w:tc>
        <w:tc>
          <w:tcPr>
            <w:tcW w:w="1559" w:type="dxa"/>
            <w:tcBorders>
              <w:top w:val="nil"/>
              <w:left w:val="nil"/>
              <w:bottom w:val="single" w:sz="8" w:space="0" w:color="auto"/>
              <w:right w:val="single" w:sz="8" w:space="0" w:color="auto"/>
            </w:tcBorders>
            <w:shd w:val="clear" w:color="auto" w:fill="auto"/>
            <w:noWrap/>
            <w:vAlign w:val="center"/>
            <w:hideMark/>
          </w:tcPr>
          <w:p w14:paraId="4F6DE170"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3.877.734</w:t>
            </w:r>
          </w:p>
        </w:tc>
        <w:tc>
          <w:tcPr>
            <w:tcW w:w="1559" w:type="dxa"/>
            <w:tcBorders>
              <w:top w:val="nil"/>
              <w:left w:val="nil"/>
              <w:bottom w:val="single" w:sz="8" w:space="0" w:color="auto"/>
              <w:right w:val="single" w:sz="8" w:space="0" w:color="auto"/>
            </w:tcBorders>
            <w:shd w:val="clear" w:color="auto" w:fill="auto"/>
            <w:noWrap/>
            <w:vAlign w:val="center"/>
            <w:hideMark/>
          </w:tcPr>
          <w:p w14:paraId="456E5616"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3.997.925</w:t>
            </w:r>
          </w:p>
        </w:tc>
        <w:tc>
          <w:tcPr>
            <w:tcW w:w="1418" w:type="dxa"/>
            <w:tcBorders>
              <w:top w:val="nil"/>
              <w:left w:val="nil"/>
              <w:bottom w:val="single" w:sz="8" w:space="0" w:color="auto"/>
              <w:right w:val="single" w:sz="8" w:space="0" w:color="auto"/>
            </w:tcBorders>
            <w:shd w:val="clear" w:color="auto" w:fill="auto"/>
            <w:noWrap/>
            <w:vAlign w:val="center"/>
            <w:hideMark/>
          </w:tcPr>
          <w:p w14:paraId="34E96003"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4.095.347</w:t>
            </w:r>
          </w:p>
        </w:tc>
        <w:tc>
          <w:tcPr>
            <w:tcW w:w="1843" w:type="dxa"/>
            <w:tcBorders>
              <w:top w:val="nil"/>
              <w:left w:val="nil"/>
              <w:bottom w:val="single" w:sz="8" w:space="0" w:color="auto"/>
              <w:right w:val="single" w:sz="8" w:space="0" w:color="auto"/>
            </w:tcBorders>
            <w:shd w:val="clear" w:color="auto" w:fill="auto"/>
            <w:noWrap/>
            <w:vAlign w:val="center"/>
            <w:hideMark/>
          </w:tcPr>
          <w:p w14:paraId="78151AA5"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2,44</w:t>
            </w:r>
          </w:p>
        </w:tc>
      </w:tr>
      <w:tr w:rsidR="003F5CAE" w:rsidRPr="00B260DC" w14:paraId="5766038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1159C91"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GDZ</w:t>
            </w:r>
          </w:p>
        </w:tc>
        <w:tc>
          <w:tcPr>
            <w:tcW w:w="1559" w:type="dxa"/>
            <w:tcBorders>
              <w:top w:val="nil"/>
              <w:left w:val="nil"/>
              <w:bottom w:val="single" w:sz="8" w:space="0" w:color="auto"/>
              <w:right w:val="single" w:sz="8" w:space="0" w:color="auto"/>
            </w:tcBorders>
            <w:shd w:val="clear" w:color="auto" w:fill="auto"/>
            <w:noWrap/>
            <w:vAlign w:val="center"/>
            <w:hideMark/>
          </w:tcPr>
          <w:p w14:paraId="45245A84"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3.312.515</w:t>
            </w:r>
          </w:p>
        </w:tc>
        <w:tc>
          <w:tcPr>
            <w:tcW w:w="1559" w:type="dxa"/>
            <w:tcBorders>
              <w:top w:val="nil"/>
              <w:left w:val="nil"/>
              <w:bottom w:val="single" w:sz="8" w:space="0" w:color="auto"/>
              <w:right w:val="single" w:sz="8" w:space="0" w:color="auto"/>
            </w:tcBorders>
            <w:shd w:val="clear" w:color="auto" w:fill="auto"/>
            <w:noWrap/>
            <w:vAlign w:val="center"/>
            <w:hideMark/>
          </w:tcPr>
          <w:p w14:paraId="1EB14CC0"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3.421.183</w:t>
            </w:r>
          </w:p>
        </w:tc>
        <w:tc>
          <w:tcPr>
            <w:tcW w:w="1418" w:type="dxa"/>
            <w:tcBorders>
              <w:top w:val="nil"/>
              <w:left w:val="nil"/>
              <w:bottom w:val="single" w:sz="8" w:space="0" w:color="auto"/>
              <w:right w:val="single" w:sz="8" w:space="0" w:color="auto"/>
            </w:tcBorders>
            <w:shd w:val="clear" w:color="auto" w:fill="auto"/>
            <w:noWrap/>
            <w:vAlign w:val="center"/>
            <w:hideMark/>
          </w:tcPr>
          <w:p w14:paraId="12DA3094"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3.524.199</w:t>
            </w:r>
          </w:p>
        </w:tc>
        <w:tc>
          <w:tcPr>
            <w:tcW w:w="1843" w:type="dxa"/>
            <w:tcBorders>
              <w:top w:val="nil"/>
              <w:left w:val="nil"/>
              <w:bottom w:val="single" w:sz="8" w:space="0" w:color="auto"/>
              <w:right w:val="single" w:sz="8" w:space="0" w:color="auto"/>
            </w:tcBorders>
            <w:shd w:val="clear" w:color="auto" w:fill="auto"/>
            <w:noWrap/>
            <w:vAlign w:val="center"/>
            <w:hideMark/>
          </w:tcPr>
          <w:p w14:paraId="57865489"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3,01</w:t>
            </w:r>
          </w:p>
        </w:tc>
      </w:tr>
      <w:tr w:rsidR="003F5CAE" w:rsidRPr="00B260DC" w14:paraId="6EB8B22E"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FA14FBD"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ULUDAĞ</w:t>
            </w:r>
          </w:p>
        </w:tc>
        <w:tc>
          <w:tcPr>
            <w:tcW w:w="1559" w:type="dxa"/>
            <w:tcBorders>
              <w:top w:val="nil"/>
              <w:left w:val="nil"/>
              <w:bottom w:val="single" w:sz="8" w:space="0" w:color="auto"/>
              <w:right w:val="single" w:sz="8" w:space="0" w:color="auto"/>
            </w:tcBorders>
            <w:shd w:val="clear" w:color="auto" w:fill="auto"/>
            <w:noWrap/>
            <w:vAlign w:val="center"/>
            <w:hideMark/>
          </w:tcPr>
          <w:p w14:paraId="6A7D0ABB"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3.189.831</w:t>
            </w:r>
          </w:p>
        </w:tc>
        <w:tc>
          <w:tcPr>
            <w:tcW w:w="1559" w:type="dxa"/>
            <w:tcBorders>
              <w:top w:val="nil"/>
              <w:left w:val="nil"/>
              <w:bottom w:val="single" w:sz="8" w:space="0" w:color="auto"/>
              <w:right w:val="single" w:sz="8" w:space="0" w:color="auto"/>
            </w:tcBorders>
            <w:shd w:val="clear" w:color="auto" w:fill="auto"/>
            <w:noWrap/>
            <w:vAlign w:val="center"/>
            <w:hideMark/>
          </w:tcPr>
          <w:p w14:paraId="5A11988D"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3.285.323</w:t>
            </w:r>
          </w:p>
        </w:tc>
        <w:tc>
          <w:tcPr>
            <w:tcW w:w="1418" w:type="dxa"/>
            <w:tcBorders>
              <w:top w:val="nil"/>
              <w:left w:val="nil"/>
              <w:bottom w:val="single" w:sz="8" w:space="0" w:color="auto"/>
              <w:right w:val="single" w:sz="8" w:space="0" w:color="auto"/>
            </w:tcBorders>
            <w:shd w:val="clear" w:color="auto" w:fill="auto"/>
            <w:noWrap/>
            <w:vAlign w:val="center"/>
            <w:hideMark/>
          </w:tcPr>
          <w:p w14:paraId="7016334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3.380.111</w:t>
            </w:r>
          </w:p>
        </w:tc>
        <w:tc>
          <w:tcPr>
            <w:tcW w:w="1843" w:type="dxa"/>
            <w:tcBorders>
              <w:top w:val="nil"/>
              <w:left w:val="nil"/>
              <w:bottom w:val="single" w:sz="8" w:space="0" w:color="auto"/>
              <w:right w:val="single" w:sz="8" w:space="0" w:color="auto"/>
            </w:tcBorders>
            <w:shd w:val="clear" w:color="auto" w:fill="auto"/>
            <w:noWrap/>
            <w:vAlign w:val="center"/>
            <w:hideMark/>
          </w:tcPr>
          <w:p w14:paraId="1EBA5E19"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2,89</w:t>
            </w:r>
          </w:p>
        </w:tc>
      </w:tr>
      <w:tr w:rsidR="003F5CAE" w:rsidRPr="00B260DC" w14:paraId="785EA6D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E988B64"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proofErr w:type="gramStart"/>
            <w:r w:rsidRPr="00B260DC">
              <w:rPr>
                <w:rFonts w:ascii="Times New Roman" w:eastAsia="Times New Roman" w:hAnsi="Times New Roman" w:cs="Times New Roman"/>
                <w:color w:val="FFFFFF"/>
                <w:lang w:val="en-US" w:eastAsia="tr-TR" w:bidi="ar-SA"/>
              </w:rPr>
              <w:t>İ.ANADOLU</w:t>
            </w:r>
            <w:proofErr w:type="gramEnd"/>
          </w:p>
        </w:tc>
        <w:tc>
          <w:tcPr>
            <w:tcW w:w="1559" w:type="dxa"/>
            <w:tcBorders>
              <w:top w:val="nil"/>
              <w:left w:val="nil"/>
              <w:bottom w:val="single" w:sz="8" w:space="0" w:color="auto"/>
              <w:right w:val="single" w:sz="8" w:space="0" w:color="auto"/>
            </w:tcBorders>
            <w:shd w:val="clear" w:color="auto" w:fill="auto"/>
            <w:noWrap/>
            <w:vAlign w:val="center"/>
            <w:hideMark/>
          </w:tcPr>
          <w:p w14:paraId="7D285EC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2.854.123</w:t>
            </w:r>
          </w:p>
        </w:tc>
        <w:tc>
          <w:tcPr>
            <w:tcW w:w="1559" w:type="dxa"/>
            <w:tcBorders>
              <w:top w:val="nil"/>
              <w:left w:val="nil"/>
              <w:bottom w:val="single" w:sz="8" w:space="0" w:color="auto"/>
              <w:right w:val="single" w:sz="8" w:space="0" w:color="auto"/>
            </w:tcBorders>
            <w:shd w:val="clear" w:color="auto" w:fill="auto"/>
            <w:noWrap/>
            <w:vAlign w:val="center"/>
            <w:hideMark/>
          </w:tcPr>
          <w:p w14:paraId="10C813BE"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2.928.586</w:t>
            </w:r>
          </w:p>
        </w:tc>
        <w:tc>
          <w:tcPr>
            <w:tcW w:w="1418" w:type="dxa"/>
            <w:tcBorders>
              <w:top w:val="nil"/>
              <w:left w:val="nil"/>
              <w:bottom w:val="single" w:sz="8" w:space="0" w:color="auto"/>
              <w:right w:val="single" w:sz="8" w:space="0" w:color="auto"/>
            </w:tcBorders>
            <w:shd w:val="clear" w:color="auto" w:fill="auto"/>
            <w:noWrap/>
            <w:vAlign w:val="center"/>
            <w:hideMark/>
          </w:tcPr>
          <w:p w14:paraId="66AA1CCA"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2.986.337</w:t>
            </w:r>
          </w:p>
        </w:tc>
        <w:tc>
          <w:tcPr>
            <w:tcW w:w="1843" w:type="dxa"/>
            <w:tcBorders>
              <w:top w:val="nil"/>
              <w:left w:val="nil"/>
              <w:bottom w:val="single" w:sz="8" w:space="0" w:color="auto"/>
              <w:right w:val="single" w:sz="8" w:space="0" w:color="auto"/>
            </w:tcBorders>
            <w:shd w:val="clear" w:color="auto" w:fill="auto"/>
            <w:noWrap/>
            <w:vAlign w:val="center"/>
            <w:hideMark/>
          </w:tcPr>
          <w:p w14:paraId="271F5723"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1,97</w:t>
            </w:r>
          </w:p>
        </w:tc>
      </w:tr>
      <w:tr w:rsidR="003F5CAE" w:rsidRPr="00B260DC" w14:paraId="13F456DC"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232763E"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AKDENİZ</w:t>
            </w:r>
          </w:p>
        </w:tc>
        <w:tc>
          <w:tcPr>
            <w:tcW w:w="1559" w:type="dxa"/>
            <w:tcBorders>
              <w:top w:val="nil"/>
              <w:left w:val="nil"/>
              <w:bottom w:val="single" w:sz="8" w:space="0" w:color="auto"/>
              <w:right w:val="single" w:sz="8" w:space="0" w:color="auto"/>
            </w:tcBorders>
            <w:shd w:val="clear" w:color="auto" w:fill="auto"/>
            <w:noWrap/>
            <w:vAlign w:val="center"/>
            <w:hideMark/>
          </w:tcPr>
          <w:p w14:paraId="44EF0BF4"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2.163.700</w:t>
            </w:r>
          </w:p>
        </w:tc>
        <w:tc>
          <w:tcPr>
            <w:tcW w:w="1559" w:type="dxa"/>
            <w:tcBorders>
              <w:top w:val="nil"/>
              <w:left w:val="nil"/>
              <w:bottom w:val="single" w:sz="8" w:space="0" w:color="auto"/>
              <w:right w:val="single" w:sz="8" w:space="0" w:color="auto"/>
            </w:tcBorders>
            <w:shd w:val="clear" w:color="auto" w:fill="auto"/>
            <w:noWrap/>
            <w:vAlign w:val="center"/>
            <w:hideMark/>
          </w:tcPr>
          <w:p w14:paraId="21AA6AE8"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2.220.744</w:t>
            </w:r>
          </w:p>
        </w:tc>
        <w:tc>
          <w:tcPr>
            <w:tcW w:w="1418" w:type="dxa"/>
            <w:tcBorders>
              <w:top w:val="nil"/>
              <w:left w:val="nil"/>
              <w:bottom w:val="single" w:sz="8" w:space="0" w:color="auto"/>
              <w:right w:val="single" w:sz="8" w:space="0" w:color="auto"/>
            </w:tcBorders>
            <w:shd w:val="clear" w:color="auto" w:fill="auto"/>
            <w:noWrap/>
            <w:vAlign w:val="center"/>
            <w:hideMark/>
          </w:tcPr>
          <w:p w14:paraId="21D402E7"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2.261.116</w:t>
            </w:r>
          </w:p>
        </w:tc>
        <w:tc>
          <w:tcPr>
            <w:tcW w:w="1843" w:type="dxa"/>
            <w:tcBorders>
              <w:top w:val="nil"/>
              <w:left w:val="nil"/>
              <w:bottom w:val="single" w:sz="8" w:space="0" w:color="auto"/>
              <w:right w:val="single" w:sz="8" w:space="0" w:color="auto"/>
            </w:tcBorders>
            <w:shd w:val="clear" w:color="auto" w:fill="auto"/>
            <w:noWrap/>
            <w:vAlign w:val="center"/>
            <w:hideMark/>
          </w:tcPr>
          <w:p w14:paraId="5D80095F"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1,82</w:t>
            </w:r>
          </w:p>
        </w:tc>
      </w:tr>
      <w:tr w:rsidR="003F5CAE" w:rsidRPr="00B260DC" w14:paraId="7DCE0AC4"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FB4E521"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MERAM</w:t>
            </w:r>
          </w:p>
        </w:tc>
        <w:tc>
          <w:tcPr>
            <w:tcW w:w="1559" w:type="dxa"/>
            <w:tcBorders>
              <w:top w:val="nil"/>
              <w:left w:val="nil"/>
              <w:bottom w:val="single" w:sz="8" w:space="0" w:color="auto"/>
              <w:right w:val="single" w:sz="8" w:space="0" w:color="auto"/>
            </w:tcBorders>
            <w:shd w:val="clear" w:color="auto" w:fill="auto"/>
            <w:noWrap/>
            <w:vAlign w:val="center"/>
            <w:hideMark/>
          </w:tcPr>
          <w:p w14:paraId="79C6E718"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2.094.254</w:t>
            </w:r>
          </w:p>
        </w:tc>
        <w:tc>
          <w:tcPr>
            <w:tcW w:w="1559" w:type="dxa"/>
            <w:tcBorders>
              <w:top w:val="nil"/>
              <w:left w:val="nil"/>
              <w:bottom w:val="single" w:sz="8" w:space="0" w:color="auto"/>
              <w:right w:val="single" w:sz="8" w:space="0" w:color="auto"/>
            </w:tcBorders>
            <w:shd w:val="clear" w:color="auto" w:fill="auto"/>
            <w:noWrap/>
            <w:vAlign w:val="center"/>
            <w:hideMark/>
          </w:tcPr>
          <w:p w14:paraId="5E9C883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2.169.733</w:t>
            </w:r>
          </w:p>
        </w:tc>
        <w:tc>
          <w:tcPr>
            <w:tcW w:w="1418" w:type="dxa"/>
            <w:tcBorders>
              <w:top w:val="nil"/>
              <w:left w:val="nil"/>
              <w:bottom w:val="single" w:sz="8" w:space="0" w:color="auto"/>
              <w:right w:val="single" w:sz="8" w:space="0" w:color="auto"/>
            </w:tcBorders>
            <w:shd w:val="clear" w:color="auto" w:fill="auto"/>
            <w:noWrap/>
            <w:vAlign w:val="center"/>
            <w:hideMark/>
          </w:tcPr>
          <w:p w14:paraId="36219F0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2.227.181</w:t>
            </w:r>
          </w:p>
        </w:tc>
        <w:tc>
          <w:tcPr>
            <w:tcW w:w="1843" w:type="dxa"/>
            <w:tcBorders>
              <w:top w:val="nil"/>
              <w:left w:val="nil"/>
              <w:bottom w:val="single" w:sz="8" w:space="0" w:color="auto"/>
              <w:right w:val="single" w:sz="8" w:space="0" w:color="auto"/>
            </w:tcBorders>
            <w:shd w:val="clear" w:color="auto" w:fill="auto"/>
            <w:noWrap/>
            <w:vAlign w:val="center"/>
            <w:hideMark/>
          </w:tcPr>
          <w:p w14:paraId="42DEF0F0"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2,65</w:t>
            </w:r>
          </w:p>
        </w:tc>
      </w:tr>
      <w:tr w:rsidR="003F5CAE" w:rsidRPr="00B260DC" w14:paraId="72F3660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47FEA67"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YEŞİLIRMAK</w:t>
            </w:r>
          </w:p>
        </w:tc>
        <w:tc>
          <w:tcPr>
            <w:tcW w:w="1559" w:type="dxa"/>
            <w:tcBorders>
              <w:top w:val="nil"/>
              <w:left w:val="nil"/>
              <w:bottom w:val="single" w:sz="8" w:space="0" w:color="auto"/>
              <w:right w:val="single" w:sz="8" w:space="0" w:color="auto"/>
            </w:tcBorders>
            <w:shd w:val="clear" w:color="auto" w:fill="auto"/>
            <w:noWrap/>
            <w:vAlign w:val="center"/>
            <w:hideMark/>
          </w:tcPr>
          <w:p w14:paraId="1A504C2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2.073.523</w:t>
            </w:r>
          </w:p>
        </w:tc>
        <w:tc>
          <w:tcPr>
            <w:tcW w:w="1559" w:type="dxa"/>
            <w:tcBorders>
              <w:top w:val="nil"/>
              <w:left w:val="nil"/>
              <w:bottom w:val="single" w:sz="8" w:space="0" w:color="auto"/>
              <w:right w:val="single" w:sz="8" w:space="0" w:color="auto"/>
            </w:tcBorders>
            <w:shd w:val="clear" w:color="auto" w:fill="auto"/>
            <w:noWrap/>
            <w:vAlign w:val="center"/>
            <w:hideMark/>
          </w:tcPr>
          <w:p w14:paraId="1586731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2.147.103</w:t>
            </w:r>
          </w:p>
        </w:tc>
        <w:tc>
          <w:tcPr>
            <w:tcW w:w="1418" w:type="dxa"/>
            <w:tcBorders>
              <w:top w:val="nil"/>
              <w:left w:val="nil"/>
              <w:bottom w:val="single" w:sz="8" w:space="0" w:color="auto"/>
              <w:right w:val="single" w:sz="8" w:space="0" w:color="auto"/>
            </w:tcBorders>
            <w:shd w:val="clear" w:color="auto" w:fill="auto"/>
            <w:noWrap/>
            <w:vAlign w:val="center"/>
            <w:hideMark/>
          </w:tcPr>
          <w:p w14:paraId="61FA546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2.206.997</w:t>
            </w:r>
          </w:p>
        </w:tc>
        <w:tc>
          <w:tcPr>
            <w:tcW w:w="1843" w:type="dxa"/>
            <w:tcBorders>
              <w:top w:val="nil"/>
              <w:left w:val="nil"/>
              <w:bottom w:val="single" w:sz="8" w:space="0" w:color="auto"/>
              <w:right w:val="single" w:sz="8" w:space="0" w:color="auto"/>
            </w:tcBorders>
            <w:shd w:val="clear" w:color="auto" w:fill="auto"/>
            <w:noWrap/>
            <w:vAlign w:val="center"/>
            <w:hideMark/>
          </w:tcPr>
          <w:p w14:paraId="5B840652"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2,79</w:t>
            </w:r>
          </w:p>
        </w:tc>
      </w:tr>
      <w:tr w:rsidR="003F5CAE" w:rsidRPr="00B260DC" w14:paraId="116E6F47"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E9D3BFB"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ADM</w:t>
            </w:r>
          </w:p>
        </w:tc>
        <w:tc>
          <w:tcPr>
            <w:tcW w:w="1559" w:type="dxa"/>
            <w:tcBorders>
              <w:top w:val="nil"/>
              <w:left w:val="nil"/>
              <w:bottom w:val="single" w:sz="8" w:space="0" w:color="auto"/>
              <w:right w:val="single" w:sz="8" w:space="0" w:color="auto"/>
            </w:tcBorders>
            <w:shd w:val="clear" w:color="auto" w:fill="auto"/>
            <w:noWrap/>
            <w:vAlign w:val="center"/>
            <w:hideMark/>
          </w:tcPr>
          <w:p w14:paraId="711303B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1.902.358</w:t>
            </w:r>
          </w:p>
        </w:tc>
        <w:tc>
          <w:tcPr>
            <w:tcW w:w="1559" w:type="dxa"/>
            <w:tcBorders>
              <w:top w:val="nil"/>
              <w:left w:val="nil"/>
              <w:bottom w:val="single" w:sz="8" w:space="0" w:color="auto"/>
              <w:right w:val="single" w:sz="8" w:space="0" w:color="auto"/>
            </w:tcBorders>
            <w:shd w:val="clear" w:color="auto" w:fill="auto"/>
            <w:noWrap/>
            <w:vAlign w:val="center"/>
            <w:hideMark/>
          </w:tcPr>
          <w:p w14:paraId="018192B8"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1.966.146</w:t>
            </w:r>
          </w:p>
        </w:tc>
        <w:tc>
          <w:tcPr>
            <w:tcW w:w="1418" w:type="dxa"/>
            <w:tcBorders>
              <w:top w:val="nil"/>
              <w:left w:val="nil"/>
              <w:bottom w:val="single" w:sz="8" w:space="0" w:color="auto"/>
              <w:right w:val="single" w:sz="8" w:space="0" w:color="auto"/>
            </w:tcBorders>
            <w:shd w:val="clear" w:color="auto" w:fill="auto"/>
            <w:noWrap/>
            <w:vAlign w:val="center"/>
            <w:hideMark/>
          </w:tcPr>
          <w:p w14:paraId="62E6423B"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2.021.409</w:t>
            </w:r>
          </w:p>
        </w:tc>
        <w:tc>
          <w:tcPr>
            <w:tcW w:w="1843" w:type="dxa"/>
            <w:tcBorders>
              <w:top w:val="nil"/>
              <w:left w:val="nil"/>
              <w:bottom w:val="single" w:sz="8" w:space="0" w:color="auto"/>
              <w:right w:val="single" w:sz="8" w:space="0" w:color="auto"/>
            </w:tcBorders>
            <w:shd w:val="clear" w:color="auto" w:fill="auto"/>
            <w:noWrap/>
            <w:vAlign w:val="center"/>
            <w:hideMark/>
          </w:tcPr>
          <w:p w14:paraId="3687C3C7"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2,81</w:t>
            </w:r>
          </w:p>
        </w:tc>
      </w:tr>
      <w:tr w:rsidR="003F5CAE" w:rsidRPr="00B260DC" w14:paraId="689EF786"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4AFC34B"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DİCLE</w:t>
            </w:r>
          </w:p>
        </w:tc>
        <w:tc>
          <w:tcPr>
            <w:tcW w:w="1559" w:type="dxa"/>
            <w:tcBorders>
              <w:top w:val="nil"/>
              <w:left w:val="nil"/>
              <w:bottom w:val="single" w:sz="8" w:space="0" w:color="auto"/>
              <w:right w:val="single" w:sz="8" w:space="0" w:color="auto"/>
            </w:tcBorders>
            <w:shd w:val="clear" w:color="auto" w:fill="auto"/>
            <w:noWrap/>
            <w:vAlign w:val="center"/>
            <w:hideMark/>
          </w:tcPr>
          <w:p w14:paraId="75E3FF8A"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1.838.929</w:t>
            </w:r>
          </w:p>
        </w:tc>
        <w:tc>
          <w:tcPr>
            <w:tcW w:w="1559" w:type="dxa"/>
            <w:tcBorders>
              <w:top w:val="nil"/>
              <w:left w:val="nil"/>
              <w:bottom w:val="single" w:sz="8" w:space="0" w:color="auto"/>
              <w:right w:val="single" w:sz="8" w:space="0" w:color="auto"/>
            </w:tcBorders>
            <w:shd w:val="clear" w:color="auto" w:fill="auto"/>
            <w:noWrap/>
            <w:vAlign w:val="center"/>
            <w:hideMark/>
          </w:tcPr>
          <w:p w14:paraId="46CF5588"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1.934.641</w:t>
            </w:r>
          </w:p>
        </w:tc>
        <w:tc>
          <w:tcPr>
            <w:tcW w:w="1418" w:type="dxa"/>
            <w:tcBorders>
              <w:top w:val="nil"/>
              <w:left w:val="nil"/>
              <w:bottom w:val="single" w:sz="8" w:space="0" w:color="auto"/>
              <w:right w:val="single" w:sz="8" w:space="0" w:color="auto"/>
            </w:tcBorders>
            <w:shd w:val="clear" w:color="auto" w:fill="auto"/>
            <w:noWrap/>
            <w:vAlign w:val="center"/>
            <w:hideMark/>
          </w:tcPr>
          <w:p w14:paraId="1B111AC0"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1.993.050</w:t>
            </w:r>
          </w:p>
        </w:tc>
        <w:tc>
          <w:tcPr>
            <w:tcW w:w="1843" w:type="dxa"/>
            <w:tcBorders>
              <w:top w:val="nil"/>
              <w:left w:val="nil"/>
              <w:bottom w:val="single" w:sz="8" w:space="0" w:color="auto"/>
              <w:right w:val="single" w:sz="8" w:space="0" w:color="auto"/>
            </w:tcBorders>
            <w:shd w:val="clear" w:color="auto" w:fill="auto"/>
            <w:noWrap/>
            <w:vAlign w:val="center"/>
            <w:hideMark/>
          </w:tcPr>
          <w:p w14:paraId="7A3BF124"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3,02</w:t>
            </w:r>
          </w:p>
        </w:tc>
      </w:tr>
      <w:tr w:rsidR="003F5CAE" w:rsidRPr="00B260DC" w14:paraId="37B3BED0"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58ABCDA"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267BC3A0"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1.831.677</w:t>
            </w:r>
          </w:p>
        </w:tc>
        <w:tc>
          <w:tcPr>
            <w:tcW w:w="1559" w:type="dxa"/>
            <w:tcBorders>
              <w:top w:val="nil"/>
              <w:left w:val="nil"/>
              <w:bottom w:val="single" w:sz="8" w:space="0" w:color="auto"/>
              <w:right w:val="single" w:sz="8" w:space="0" w:color="auto"/>
            </w:tcBorders>
            <w:shd w:val="clear" w:color="auto" w:fill="auto"/>
            <w:noWrap/>
            <w:vAlign w:val="center"/>
            <w:hideMark/>
          </w:tcPr>
          <w:p w14:paraId="750C8F16"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1.905.188</w:t>
            </w:r>
          </w:p>
        </w:tc>
        <w:tc>
          <w:tcPr>
            <w:tcW w:w="1418" w:type="dxa"/>
            <w:tcBorders>
              <w:top w:val="nil"/>
              <w:left w:val="nil"/>
              <w:bottom w:val="single" w:sz="8" w:space="0" w:color="auto"/>
              <w:right w:val="single" w:sz="8" w:space="0" w:color="auto"/>
            </w:tcBorders>
            <w:shd w:val="clear" w:color="auto" w:fill="auto"/>
            <w:noWrap/>
            <w:vAlign w:val="center"/>
            <w:hideMark/>
          </w:tcPr>
          <w:p w14:paraId="7DDA4782"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1.963.823</w:t>
            </w:r>
          </w:p>
        </w:tc>
        <w:tc>
          <w:tcPr>
            <w:tcW w:w="1843" w:type="dxa"/>
            <w:tcBorders>
              <w:top w:val="nil"/>
              <w:left w:val="nil"/>
              <w:bottom w:val="single" w:sz="8" w:space="0" w:color="auto"/>
              <w:right w:val="single" w:sz="8" w:space="0" w:color="auto"/>
            </w:tcBorders>
            <w:shd w:val="clear" w:color="auto" w:fill="auto"/>
            <w:noWrap/>
            <w:vAlign w:val="center"/>
            <w:hideMark/>
          </w:tcPr>
          <w:p w14:paraId="39F644A2"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3,08</w:t>
            </w:r>
          </w:p>
        </w:tc>
      </w:tr>
      <w:tr w:rsidR="003F5CAE" w:rsidRPr="00B260DC" w14:paraId="617C7094"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5AC01BD"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OSMANGAZİ</w:t>
            </w:r>
          </w:p>
        </w:tc>
        <w:tc>
          <w:tcPr>
            <w:tcW w:w="1559" w:type="dxa"/>
            <w:tcBorders>
              <w:top w:val="nil"/>
              <w:left w:val="nil"/>
              <w:bottom w:val="single" w:sz="8" w:space="0" w:color="auto"/>
              <w:right w:val="single" w:sz="8" w:space="0" w:color="auto"/>
            </w:tcBorders>
            <w:shd w:val="clear" w:color="auto" w:fill="auto"/>
            <w:noWrap/>
            <w:vAlign w:val="center"/>
            <w:hideMark/>
          </w:tcPr>
          <w:p w14:paraId="32CB70C6"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1.786.452</w:t>
            </w:r>
          </w:p>
        </w:tc>
        <w:tc>
          <w:tcPr>
            <w:tcW w:w="1559" w:type="dxa"/>
            <w:tcBorders>
              <w:top w:val="nil"/>
              <w:left w:val="nil"/>
              <w:bottom w:val="single" w:sz="8" w:space="0" w:color="auto"/>
              <w:right w:val="single" w:sz="8" w:space="0" w:color="auto"/>
            </w:tcBorders>
            <w:shd w:val="clear" w:color="auto" w:fill="auto"/>
            <w:noWrap/>
            <w:vAlign w:val="center"/>
            <w:hideMark/>
          </w:tcPr>
          <w:p w14:paraId="41B22FD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1.839.538</w:t>
            </w:r>
          </w:p>
        </w:tc>
        <w:tc>
          <w:tcPr>
            <w:tcW w:w="1418" w:type="dxa"/>
            <w:tcBorders>
              <w:top w:val="nil"/>
              <w:left w:val="nil"/>
              <w:bottom w:val="single" w:sz="8" w:space="0" w:color="auto"/>
              <w:right w:val="single" w:sz="8" w:space="0" w:color="auto"/>
            </w:tcBorders>
            <w:shd w:val="clear" w:color="auto" w:fill="auto"/>
            <w:noWrap/>
            <w:vAlign w:val="center"/>
            <w:hideMark/>
          </w:tcPr>
          <w:p w14:paraId="6BE28274"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1.888.406</w:t>
            </w:r>
          </w:p>
        </w:tc>
        <w:tc>
          <w:tcPr>
            <w:tcW w:w="1843" w:type="dxa"/>
            <w:tcBorders>
              <w:top w:val="nil"/>
              <w:left w:val="nil"/>
              <w:bottom w:val="single" w:sz="8" w:space="0" w:color="auto"/>
              <w:right w:val="single" w:sz="8" w:space="0" w:color="auto"/>
            </w:tcBorders>
            <w:shd w:val="clear" w:color="auto" w:fill="auto"/>
            <w:noWrap/>
            <w:vAlign w:val="center"/>
            <w:hideMark/>
          </w:tcPr>
          <w:p w14:paraId="6BB3882F"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2,66</w:t>
            </w:r>
          </w:p>
        </w:tc>
      </w:tr>
      <w:tr w:rsidR="003F5CAE" w:rsidRPr="00B260DC" w14:paraId="469AD7EE" w14:textId="77777777" w:rsidTr="003F5CAE">
        <w:trPr>
          <w:trHeight w:val="34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DF7C131"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ÇORUH</w:t>
            </w:r>
          </w:p>
        </w:tc>
        <w:tc>
          <w:tcPr>
            <w:tcW w:w="1559" w:type="dxa"/>
            <w:tcBorders>
              <w:top w:val="nil"/>
              <w:left w:val="nil"/>
              <w:bottom w:val="single" w:sz="8" w:space="0" w:color="auto"/>
              <w:right w:val="single" w:sz="8" w:space="0" w:color="auto"/>
            </w:tcBorders>
            <w:shd w:val="clear" w:color="auto" w:fill="auto"/>
            <w:noWrap/>
            <w:vAlign w:val="center"/>
            <w:hideMark/>
          </w:tcPr>
          <w:p w14:paraId="24BB766E"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1.359.781</w:t>
            </w:r>
          </w:p>
        </w:tc>
        <w:tc>
          <w:tcPr>
            <w:tcW w:w="1559" w:type="dxa"/>
            <w:tcBorders>
              <w:top w:val="nil"/>
              <w:left w:val="nil"/>
              <w:bottom w:val="single" w:sz="8" w:space="0" w:color="auto"/>
              <w:right w:val="single" w:sz="8" w:space="0" w:color="auto"/>
            </w:tcBorders>
            <w:shd w:val="clear" w:color="auto" w:fill="auto"/>
            <w:noWrap/>
            <w:vAlign w:val="center"/>
            <w:hideMark/>
          </w:tcPr>
          <w:p w14:paraId="46BB16BA"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1.389.748</w:t>
            </w:r>
          </w:p>
        </w:tc>
        <w:tc>
          <w:tcPr>
            <w:tcW w:w="1418" w:type="dxa"/>
            <w:tcBorders>
              <w:top w:val="nil"/>
              <w:left w:val="nil"/>
              <w:bottom w:val="single" w:sz="8" w:space="0" w:color="auto"/>
              <w:right w:val="single" w:sz="8" w:space="0" w:color="auto"/>
            </w:tcBorders>
            <w:shd w:val="clear" w:color="auto" w:fill="auto"/>
            <w:noWrap/>
            <w:vAlign w:val="center"/>
            <w:hideMark/>
          </w:tcPr>
          <w:p w14:paraId="1263C353"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1.431.106</w:t>
            </w:r>
          </w:p>
        </w:tc>
        <w:tc>
          <w:tcPr>
            <w:tcW w:w="1843" w:type="dxa"/>
            <w:tcBorders>
              <w:top w:val="nil"/>
              <w:left w:val="nil"/>
              <w:bottom w:val="single" w:sz="8" w:space="0" w:color="auto"/>
              <w:right w:val="single" w:sz="8" w:space="0" w:color="auto"/>
            </w:tcBorders>
            <w:shd w:val="clear" w:color="auto" w:fill="auto"/>
            <w:noWrap/>
            <w:vAlign w:val="center"/>
            <w:hideMark/>
          </w:tcPr>
          <w:p w14:paraId="18491442"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2,98</w:t>
            </w:r>
          </w:p>
        </w:tc>
      </w:tr>
      <w:tr w:rsidR="003F5CAE" w:rsidRPr="00B260DC" w14:paraId="3DB56F51"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D5AA8E4"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TRAKYA</w:t>
            </w:r>
          </w:p>
        </w:tc>
        <w:tc>
          <w:tcPr>
            <w:tcW w:w="1559" w:type="dxa"/>
            <w:tcBorders>
              <w:top w:val="nil"/>
              <w:left w:val="nil"/>
              <w:bottom w:val="single" w:sz="8" w:space="0" w:color="auto"/>
              <w:right w:val="single" w:sz="8" w:space="0" w:color="auto"/>
            </w:tcBorders>
            <w:shd w:val="clear" w:color="auto" w:fill="auto"/>
            <w:noWrap/>
            <w:vAlign w:val="center"/>
            <w:hideMark/>
          </w:tcPr>
          <w:p w14:paraId="5A0E0E17"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1.089.247</w:t>
            </w:r>
          </w:p>
        </w:tc>
        <w:tc>
          <w:tcPr>
            <w:tcW w:w="1559" w:type="dxa"/>
            <w:tcBorders>
              <w:top w:val="nil"/>
              <w:left w:val="nil"/>
              <w:bottom w:val="single" w:sz="8" w:space="0" w:color="auto"/>
              <w:right w:val="single" w:sz="8" w:space="0" w:color="auto"/>
            </w:tcBorders>
            <w:shd w:val="clear" w:color="auto" w:fill="auto"/>
            <w:noWrap/>
            <w:vAlign w:val="center"/>
            <w:hideMark/>
          </w:tcPr>
          <w:p w14:paraId="683F6B55"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1.125.936</w:t>
            </w:r>
          </w:p>
        </w:tc>
        <w:tc>
          <w:tcPr>
            <w:tcW w:w="1418" w:type="dxa"/>
            <w:tcBorders>
              <w:top w:val="nil"/>
              <w:left w:val="nil"/>
              <w:bottom w:val="single" w:sz="8" w:space="0" w:color="auto"/>
              <w:right w:val="single" w:sz="8" w:space="0" w:color="auto"/>
            </w:tcBorders>
            <w:shd w:val="clear" w:color="auto" w:fill="auto"/>
            <w:noWrap/>
            <w:vAlign w:val="center"/>
            <w:hideMark/>
          </w:tcPr>
          <w:p w14:paraId="64059A0E"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1.168.941</w:t>
            </w:r>
          </w:p>
        </w:tc>
        <w:tc>
          <w:tcPr>
            <w:tcW w:w="1843" w:type="dxa"/>
            <w:tcBorders>
              <w:top w:val="nil"/>
              <w:left w:val="nil"/>
              <w:bottom w:val="single" w:sz="8" w:space="0" w:color="auto"/>
              <w:right w:val="single" w:sz="8" w:space="0" w:color="auto"/>
            </w:tcBorders>
            <w:shd w:val="clear" w:color="auto" w:fill="auto"/>
            <w:noWrap/>
            <w:vAlign w:val="center"/>
            <w:hideMark/>
          </w:tcPr>
          <w:p w14:paraId="45F406CB"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3,82</w:t>
            </w:r>
          </w:p>
        </w:tc>
      </w:tr>
      <w:tr w:rsidR="003F5CAE" w:rsidRPr="00B260DC" w14:paraId="4DC46917"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47C3A88"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ARAS</w:t>
            </w:r>
          </w:p>
        </w:tc>
        <w:tc>
          <w:tcPr>
            <w:tcW w:w="1559" w:type="dxa"/>
            <w:tcBorders>
              <w:top w:val="nil"/>
              <w:left w:val="nil"/>
              <w:bottom w:val="single" w:sz="8" w:space="0" w:color="auto"/>
              <w:right w:val="single" w:sz="8" w:space="0" w:color="auto"/>
            </w:tcBorders>
            <w:shd w:val="clear" w:color="auto" w:fill="auto"/>
            <w:noWrap/>
            <w:vAlign w:val="center"/>
            <w:hideMark/>
          </w:tcPr>
          <w:p w14:paraId="5CDE77E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1.002.743</w:t>
            </w:r>
          </w:p>
        </w:tc>
        <w:tc>
          <w:tcPr>
            <w:tcW w:w="1559" w:type="dxa"/>
            <w:tcBorders>
              <w:top w:val="nil"/>
              <w:left w:val="nil"/>
              <w:bottom w:val="single" w:sz="8" w:space="0" w:color="auto"/>
              <w:right w:val="single" w:sz="8" w:space="0" w:color="auto"/>
            </w:tcBorders>
            <w:shd w:val="clear" w:color="auto" w:fill="auto"/>
            <w:noWrap/>
            <w:vAlign w:val="center"/>
            <w:hideMark/>
          </w:tcPr>
          <w:p w14:paraId="5DA9D1F8"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1.029.869</w:t>
            </w:r>
          </w:p>
        </w:tc>
        <w:tc>
          <w:tcPr>
            <w:tcW w:w="1418" w:type="dxa"/>
            <w:tcBorders>
              <w:top w:val="nil"/>
              <w:left w:val="nil"/>
              <w:bottom w:val="single" w:sz="8" w:space="0" w:color="auto"/>
              <w:right w:val="single" w:sz="8" w:space="0" w:color="auto"/>
            </w:tcBorders>
            <w:shd w:val="clear" w:color="auto" w:fill="auto"/>
            <w:noWrap/>
            <w:vAlign w:val="center"/>
            <w:hideMark/>
          </w:tcPr>
          <w:p w14:paraId="56E91220"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1.059.704</w:t>
            </w:r>
          </w:p>
        </w:tc>
        <w:tc>
          <w:tcPr>
            <w:tcW w:w="1843" w:type="dxa"/>
            <w:tcBorders>
              <w:top w:val="nil"/>
              <w:left w:val="nil"/>
              <w:bottom w:val="single" w:sz="8" w:space="0" w:color="auto"/>
              <w:right w:val="single" w:sz="8" w:space="0" w:color="auto"/>
            </w:tcBorders>
            <w:shd w:val="clear" w:color="auto" w:fill="auto"/>
            <w:noWrap/>
            <w:vAlign w:val="center"/>
            <w:hideMark/>
          </w:tcPr>
          <w:p w14:paraId="46693934"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2,90</w:t>
            </w:r>
          </w:p>
        </w:tc>
      </w:tr>
      <w:tr w:rsidR="003F5CAE" w:rsidRPr="00B260DC" w14:paraId="3D1D979B"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3007219"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ÇAMLIBEL</w:t>
            </w:r>
          </w:p>
        </w:tc>
        <w:tc>
          <w:tcPr>
            <w:tcW w:w="1559" w:type="dxa"/>
            <w:tcBorders>
              <w:top w:val="nil"/>
              <w:left w:val="nil"/>
              <w:bottom w:val="single" w:sz="8" w:space="0" w:color="auto"/>
              <w:right w:val="single" w:sz="8" w:space="0" w:color="auto"/>
            </w:tcBorders>
            <w:shd w:val="clear" w:color="auto" w:fill="auto"/>
            <w:noWrap/>
            <w:vAlign w:val="center"/>
            <w:hideMark/>
          </w:tcPr>
          <w:p w14:paraId="4325DB4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974.544</w:t>
            </w:r>
          </w:p>
        </w:tc>
        <w:tc>
          <w:tcPr>
            <w:tcW w:w="1559" w:type="dxa"/>
            <w:tcBorders>
              <w:top w:val="nil"/>
              <w:left w:val="nil"/>
              <w:bottom w:val="single" w:sz="8" w:space="0" w:color="auto"/>
              <w:right w:val="single" w:sz="8" w:space="0" w:color="auto"/>
            </w:tcBorders>
            <w:shd w:val="clear" w:color="auto" w:fill="auto"/>
            <w:noWrap/>
            <w:vAlign w:val="center"/>
            <w:hideMark/>
          </w:tcPr>
          <w:p w14:paraId="1E5A4DD3"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1.005.503</w:t>
            </w:r>
          </w:p>
        </w:tc>
        <w:tc>
          <w:tcPr>
            <w:tcW w:w="1418" w:type="dxa"/>
            <w:tcBorders>
              <w:top w:val="nil"/>
              <w:left w:val="nil"/>
              <w:bottom w:val="single" w:sz="8" w:space="0" w:color="auto"/>
              <w:right w:val="single" w:sz="8" w:space="0" w:color="auto"/>
            </w:tcBorders>
            <w:shd w:val="clear" w:color="auto" w:fill="auto"/>
            <w:noWrap/>
            <w:vAlign w:val="center"/>
            <w:hideMark/>
          </w:tcPr>
          <w:p w14:paraId="09685B04"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1.017.033</w:t>
            </w:r>
          </w:p>
        </w:tc>
        <w:tc>
          <w:tcPr>
            <w:tcW w:w="1843" w:type="dxa"/>
            <w:tcBorders>
              <w:top w:val="nil"/>
              <w:left w:val="nil"/>
              <w:bottom w:val="single" w:sz="8" w:space="0" w:color="auto"/>
              <w:right w:val="single" w:sz="8" w:space="0" w:color="auto"/>
            </w:tcBorders>
            <w:shd w:val="clear" w:color="auto" w:fill="auto"/>
            <w:noWrap/>
            <w:vAlign w:val="center"/>
            <w:hideMark/>
          </w:tcPr>
          <w:p w14:paraId="0378673F"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1,15</w:t>
            </w:r>
          </w:p>
        </w:tc>
      </w:tr>
      <w:tr w:rsidR="003F5CAE" w:rsidRPr="00B260DC" w14:paraId="226D2952"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34DE63B"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FIRAT</w:t>
            </w:r>
          </w:p>
        </w:tc>
        <w:tc>
          <w:tcPr>
            <w:tcW w:w="1559" w:type="dxa"/>
            <w:tcBorders>
              <w:top w:val="nil"/>
              <w:left w:val="nil"/>
              <w:bottom w:val="single" w:sz="8" w:space="0" w:color="auto"/>
              <w:right w:val="single" w:sz="8" w:space="0" w:color="auto"/>
            </w:tcBorders>
            <w:shd w:val="clear" w:color="auto" w:fill="auto"/>
            <w:noWrap/>
            <w:vAlign w:val="center"/>
            <w:hideMark/>
          </w:tcPr>
          <w:p w14:paraId="4E8645DE"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957.081</w:t>
            </w:r>
          </w:p>
        </w:tc>
        <w:tc>
          <w:tcPr>
            <w:tcW w:w="1559" w:type="dxa"/>
            <w:tcBorders>
              <w:top w:val="nil"/>
              <w:left w:val="nil"/>
              <w:bottom w:val="single" w:sz="8" w:space="0" w:color="auto"/>
              <w:right w:val="single" w:sz="8" w:space="0" w:color="auto"/>
            </w:tcBorders>
            <w:shd w:val="clear" w:color="auto" w:fill="auto"/>
            <w:noWrap/>
            <w:vAlign w:val="center"/>
            <w:hideMark/>
          </w:tcPr>
          <w:p w14:paraId="103326B9"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977.424</w:t>
            </w:r>
          </w:p>
        </w:tc>
        <w:tc>
          <w:tcPr>
            <w:tcW w:w="1418" w:type="dxa"/>
            <w:tcBorders>
              <w:top w:val="nil"/>
              <w:left w:val="nil"/>
              <w:bottom w:val="single" w:sz="8" w:space="0" w:color="auto"/>
              <w:right w:val="single" w:sz="8" w:space="0" w:color="auto"/>
            </w:tcBorders>
            <w:shd w:val="clear" w:color="auto" w:fill="auto"/>
            <w:noWrap/>
            <w:vAlign w:val="center"/>
            <w:hideMark/>
          </w:tcPr>
          <w:p w14:paraId="15614F37"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1.012.087</w:t>
            </w:r>
          </w:p>
        </w:tc>
        <w:tc>
          <w:tcPr>
            <w:tcW w:w="1843" w:type="dxa"/>
            <w:tcBorders>
              <w:top w:val="nil"/>
              <w:left w:val="nil"/>
              <w:bottom w:val="single" w:sz="8" w:space="0" w:color="auto"/>
              <w:right w:val="single" w:sz="8" w:space="0" w:color="auto"/>
            </w:tcBorders>
            <w:shd w:val="clear" w:color="auto" w:fill="auto"/>
            <w:noWrap/>
            <w:vAlign w:val="center"/>
            <w:hideMark/>
          </w:tcPr>
          <w:p w14:paraId="5128B9CF"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3,55</w:t>
            </w:r>
          </w:p>
        </w:tc>
      </w:tr>
      <w:tr w:rsidR="003F5CAE" w:rsidRPr="00B260DC" w14:paraId="14F9493E"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0D6F093"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KAYSERİ VE CİVARI</w:t>
            </w:r>
          </w:p>
        </w:tc>
        <w:tc>
          <w:tcPr>
            <w:tcW w:w="1559" w:type="dxa"/>
            <w:tcBorders>
              <w:top w:val="nil"/>
              <w:left w:val="nil"/>
              <w:bottom w:val="single" w:sz="8" w:space="0" w:color="auto"/>
              <w:right w:val="single" w:sz="8" w:space="0" w:color="auto"/>
            </w:tcBorders>
            <w:shd w:val="clear" w:color="auto" w:fill="auto"/>
            <w:noWrap/>
            <w:vAlign w:val="center"/>
            <w:hideMark/>
          </w:tcPr>
          <w:p w14:paraId="60D823AC"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718.723</w:t>
            </w:r>
          </w:p>
        </w:tc>
        <w:tc>
          <w:tcPr>
            <w:tcW w:w="1559" w:type="dxa"/>
            <w:tcBorders>
              <w:top w:val="nil"/>
              <w:left w:val="nil"/>
              <w:bottom w:val="single" w:sz="8" w:space="0" w:color="auto"/>
              <w:right w:val="single" w:sz="8" w:space="0" w:color="auto"/>
            </w:tcBorders>
            <w:shd w:val="clear" w:color="auto" w:fill="auto"/>
            <w:noWrap/>
            <w:vAlign w:val="center"/>
            <w:hideMark/>
          </w:tcPr>
          <w:p w14:paraId="5EDD696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748.858</w:t>
            </w:r>
          </w:p>
        </w:tc>
        <w:tc>
          <w:tcPr>
            <w:tcW w:w="1418" w:type="dxa"/>
            <w:tcBorders>
              <w:top w:val="nil"/>
              <w:left w:val="nil"/>
              <w:bottom w:val="single" w:sz="8" w:space="0" w:color="auto"/>
              <w:right w:val="single" w:sz="8" w:space="0" w:color="auto"/>
            </w:tcBorders>
            <w:shd w:val="clear" w:color="auto" w:fill="auto"/>
            <w:noWrap/>
            <w:vAlign w:val="center"/>
            <w:hideMark/>
          </w:tcPr>
          <w:p w14:paraId="6F209DA7"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770.120</w:t>
            </w:r>
          </w:p>
        </w:tc>
        <w:tc>
          <w:tcPr>
            <w:tcW w:w="1843" w:type="dxa"/>
            <w:tcBorders>
              <w:top w:val="nil"/>
              <w:left w:val="nil"/>
              <w:bottom w:val="single" w:sz="8" w:space="0" w:color="auto"/>
              <w:right w:val="single" w:sz="8" w:space="0" w:color="auto"/>
            </w:tcBorders>
            <w:shd w:val="clear" w:color="auto" w:fill="auto"/>
            <w:noWrap/>
            <w:vAlign w:val="center"/>
            <w:hideMark/>
          </w:tcPr>
          <w:p w14:paraId="514D13B1"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2,84</w:t>
            </w:r>
          </w:p>
        </w:tc>
      </w:tr>
      <w:tr w:rsidR="003F5CAE" w:rsidRPr="00B260DC" w14:paraId="5DF13F16"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A7B7E21"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AKEDAŞ</w:t>
            </w:r>
          </w:p>
        </w:tc>
        <w:tc>
          <w:tcPr>
            <w:tcW w:w="1559" w:type="dxa"/>
            <w:tcBorders>
              <w:top w:val="nil"/>
              <w:left w:val="nil"/>
              <w:bottom w:val="single" w:sz="8" w:space="0" w:color="auto"/>
              <w:right w:val="single" w:sz="8" w:space="0" w:color="auto"/>
            </w:tcBorders>
            <w:shd w:val="clear" w:color="auto" w:fill="auto"/>
            <w:noWrap/>
            <w:vAlign w:val="center"/>
            <w:hideMark/>
          </w:tcPr>
          <w:p w14:paraId="2EA29114"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713.348</w:t>
            </w:r>
          </w:p>
        </w:tc>
        <w:tc>
          <w:tcPr>
            <w:tcW w:w="1559" w:type="dxa"/>
            <w:tcBorders>
              <w:top w:val="nil"/>
              <w:left w:val="nil"/>
              <w:bottom w:val="single" w:sz="8" w:space="0" w:color="auto"/>
              <w:right w:val="single" w:sz="8" w:space="0" w:color="auto"/>
            </w:tcBorders>
            <w:shd w:val="clear" w:color="auto" w:fill="auto"/>
            <w:noWrap/>
            <w:vAlign w:val="center"/>
            <w:hideMark/>
          </w:tcPr>
          <w:p w14:paraId="2DA484FB"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740.416</w:t>
            </w:r>
          </w:p>
        </w:tc>
        <w:tc>
          <w:tcPr>
            <w:tcW w:w="1418" w:type="dxa"/>
            <w:tcBorders>
              <w:top w:val="nil"/>
              <w:left w:val="nil"/>
              <w:bottom w:val="single" w:sz="8" w:space="0" w:color="auto"/>
              <w:right w:val="single" w:sz="8" w:space="0" w:color="auto"/>
            </w:tcBorders>
            <w:shd w:val="clear" w:color="auto" w:fill="auto"/>
            <w:noWrap/>
            <w:vAlign w:val="center"/>
            <w:hideMark/>
          </w:tcPr>
          <w:p w14:paraId="1B8E6D6C"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758.175</w:t>
            </w:r>
          </w:p>
        </w:tc>
        <w:tc>
          <w:tcPr>
            <w:tcW w:w="1843" w:type="dxa"/>
            <w:tcBorders>
              <w:top w:val="nil"/>
              <w:left w:val="nil"/>
              <w:bottom w:val="single" w:sz="8" w:space="0" w:color="auto"/>
              <w:right w:val="single" w:sz="8" w:space="0" w:color="auto"/>
            </w:tcBorders>
            <w:shd w:val="clear" w:color="auto" w:fill="auto"/>
            <w:noWrap/>
            <w:vAlign w:val="center"/>
            <w:hideMark/>
          </w:tcPr>
          <w:p w14:paraId="420892B7"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2,40</w:t>
            </w:r>
          </w:p>
        </w:tc>
      </w:tr>
      <w:tr w:rsidR="003F5CAE" w:rsidRPr="00B260DC" w14:paraId="679BDCBA" w14:textId="77777777" w:rsidTr="003F5CAE">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B0E0936" w14:textId="77777777" w:rsidR="003F5CAE" w:rsidRPr="00B260DC" w:rsidRDefault="003F5CAE" w:rsidP="003F5CAE">
            <w:pPr>
              <w:spacing w:after="0" w:line="240" w:lineRule="auto"/>
              <w:rPr>
                <w:rFonts w:ascii="Times New Roman" w:eastAsia="Times New Roman" w:hAnsi="Times New Roman" w:cs="Times New Roman"/>
                <w:color w:val="FFFFFF"/>
                <w:lang w:val="en-US" w:eastAsia="tr-TR" w:bidi="ar-SA"/>
              </w:rPr>
            </w:pPr>
            <w:r w:rsidRPr="00B260DC">
              <w:rPr>
                <w:rFonts w:ascii="Times New Roman" w:eastAsia="Times New Roman" w:hAnsi="Times New Roman" w:cs="Times New Roman"/>
                <w:color w:val="FFFFFF"/>
                <w:lang w:val="en-US" w:eastAsia="tr-TR" w:bidi="ar-SA"/>
              </w:rPr>
              <w:t>VANGÖLÜ</w:t>
            </w:r>
          </w:p>
        </w:tc>
        <w:tc>
          <w:tcPr>
            <w:tcW w:w="1559" w:type="dxa"/>
            <w:tcBorders>
              <w:top w:val="nil"/>
              <w:left w:val="nil"/>
              <w:bottom w:val="single" w:sz="8" w:space="0" w:color="auto"/>
              <w:right w:val="single" w:sz="8" w:space="0" w:color="auto"/>
            </w:tcBorders>
            <w:shd w:val="clear" w:color="auto" w:fill="auto"/>
            <w:noWrap/>
            <w:vAlign w:val="center"/>
            <w:hideMark/>
          </w:tcPr>
          <w:p w14:paraId="34840468"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684.366</w:t>
            </w:r>
          </w:p>
        </w:tc>
        <w:tc>
          <w:tcPr>
            <w:tcW w:w="1559" w:type="dxa"/>
            <w:tcBorders>
              <w:top w:val="nil"/>
              <w:left w:val="nil"/>
              <w:bottom w:val="single" w:sz="8" w:space="0" w:color="auto"/>
              <w:right w:val="single" w:sz="8" w:space="0" w:color="auto"/>
            </w:tcBorders>
            <w:shd w:val="clear" w:color="auto" w:fill="auto"/>
            <w:noWrap/>
            <w:vAlign w:val="center"/>
            <w:hideMark/>
          </w:tcPr>
          <w:p w14:paraId="47A9CE91"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710.697</w:t>
            </w:r>
          </w:p>
        </w:tc>
        <w:tc>
          <w:tcPr>
            <w:tcW w:w="1418" w:type="dxa"/>
            <w:tcBorders>
              <w:top w:val="nil"/>
              <w:left w:val="nil"/>
              <w:bottom w:val="single" w:sz="8" w:space="0" w:color="auto"/>
              <w:right w:val="single" w:sz="8" w:space="0" w:color="auto"/>
            </w:tcBorders>
            <w:shd w:val="clear" w:color="auto" w:fill="auto"/>
            <w:noWrap/>
            <w:vAlign w:val="center"/>
            <w:hideMark/>
          </w:tcPr>
          <w:p w14:paraId="586660C6" w14:textId="77777777" w:rsidR="003F5CAE" w:rsidRPr="00B260DC" w:rsidRDefault="003F5CAE" w:rsidP="003F5CAE">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745.985</w:t>
            </w:r>
          </w:p>
        </w:tc>
        <w:tc>
          <w:tcPr>
            <w:tcW w:w="1843" w:type="dxa"/>
            <w:tcBorders>
              <w:top w:val="nil"/>
              <w:left w:val="nil"/>
              <w:bottom w:val="single" w:sz="8" w:space="0" w:color="auto"/>
              <w:right w:val="single" w:sz="8" w:space="0" w:color="auto"/>
            </w:tcBorders>
            <w:shd w:val="clear" w:color="auto" w:fill="auto"/>
            <w:noWrap/>
            <w:vAlign w:val="center"/>
            <w:hideMark/>
          </w:tcPr>
          <w:p w14:paraId="6A9B6C6F" w14:textId="77777777" w:rsidR="003F5CAE" w:rsidRPr="00B260DC" w:rsidRDefault="003F5CAE" w:rsidP="003F5CAE">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4,97</w:t>
            </w:r>
          </w:p>
        </w:tc>
      </w:tr>
      <w:tr w:rsidR="003F5CAE" w:rsidRPr="00B260DC" w14:paraId="150A6FBA" w14:textId="77777777" w:rsidTr="00EF4CA6">
        <w:trPr>
          <w:trHeight w:val="41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16FB5D1" w14:textId="720809EF" w:rsidR="003F5CAE" w:rsidRPr="00B260DC" w:rsidRDefault="006E3223" w:rsidP="003F5CAE">
            <w:pPr>
              <w:spacing w:after="0" w:line="240" w:lineRule="auto"/>
              <w:rPr>
                <w:rFonts w:ascii="Times New Roman" w:eastAsia="Times New Roman" w:hAnsi="Times New Roman" w:cs="Times New Roman"/>
                <w:color w:val="FFFFFF"/>
                <w:lang w:val="en-US" w:eastAsia="tr-TR" w:bidi="ar-SA"/>
              </w:rPr>
            </w:pPr>
            <w:r>
              <w:rPr>
                <w:rFonts w:ascii="Times New Roman" w:eastAsia="Times New Roman" w:hAnsi="Times New Roman" w:cs="Times New Roman"/>
                <w:color w:val="FFFFFF"/>
                <w:lang w:val="en-US" w:eastAsia="tr-TR" w:bidi="ar-SA"/>
              </w:rPr>
              <w:t>Grand Total</w:t>
            </w:r>
          </w:p>
        </w:tc>
        <w:tc>
          <w:tcPr>
            <w:tcW w:w="1559" w:type="dxa"/>
            <w:tcBorders>
              <w:top w:val="nil"/>
              <w:left w:val="nil"/>
              <w:bottom w:val="single" w:sz="8" w:space="0" w:color="auto"/>
              <w:right w:val="single" w:sz="8" w:space="0" w:color="auto"/>
            </w:tcBorders>
            <w:shd w:val="clear" w:color="000000" w:fill="FF5050"/>
            <w:noWrap/>
            <w:vAlign w:val="center"/>
            <w:hideMark/>
          </w:tcPr>
          <w:p w14:paraId="159F027F" w14:textId="77777777" w:rsidR="003F5CAE" w:rsidRPr="00B260DC" w:rsidRDefault="003F5CAE" w:rsidP="003F5CAE">
            <w:pPr>
              <w:spacing w:after="0" w:line="240" w:lineRule="auto"/>
              <w:jc w:val="right"/>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43.653.337</w:t>
            </w:r>
          </w:p>
        </w:tc>
        <w:tc>
          <w:tcPr>
            <w:tcW w:w="1559" w:type="dxa"/>
            <w:tcBorders>
              <w:top w:val="nil"/>
              <w:left w:val="nil"/>
              <w:bottom w:val="single" w:sz="8" w:space="0" w:color="auto"/>
              <w:right w:val="single" w:sz="8" w:space="0" w:color="auto"/>
            </w:tcBorders>
            <w:shd w:val="clear" w:color="000000" w:fill="FF5050"/>
            <w:noWrap/>
            <w:vAlign w:val="center"/>
            <w:hideMark/>
          </w:tcPr>
          <w:p w14:paraId="102F8760" w14:textId="77777777" w:rsidR="003F5CAE" w:rsidRPr="00B260DC" w:rsidRDefault="003F5CAE" w:rsidP="003F5CAE">
            <w:pPr>
              <w:spacing w:after="0" w:line="240" w:lineRule="auto"/>
              <w:jc w:val="right"/>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44.958.326</w:t>
            </w:r>
          </w:p>
        </w:tc>
        <w:tc>
          <w:tcPr>
            <w:tcW w:w="1418" w:type="dxa"/>
            <w:tcBorders>
              <w:top w:val="nil"/>
              <w:left w:val="nil"/>
              <w:bottom w:val="single" w:sz="8" w:space="0" w:color="auto"/>
              <w:right w:val="single" w:sz="8" w:space="0" w:color="auto"/>
            </w:tcBorders>
            <w:shd w:val="clear" w:color="000000" w:fill="FF5050"/>
            <w:noWrap/>
            <w:vAlign w:val="center"/>
            <w:hideMark/>
          </w:tcPr>
          <w:p w14:paraId="0A691B0F" w14:textId="77777777" w:rsidR="003F5CAE" w:rsidRPr="00B260DC" w:rsidRDefault="003F5CAE" w:rsidP="003F5CAE">
            <w:pPr>
              <w:spacing w:after="0" w:line="240" w:lineRule="auto"/>
              <w:jc w:val="right"/>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46.081.856</w:t>
            </w:r>
          </w:p>
        </w:tc>
        <w:tc>
          <w:tcPr>
            <w:tcW w:w="1843" w:type="dxa"/>
            <w:tcBorders>
              <w:top w:val="nil"/>
              <w:left w:val="nil"/>
              <w:bottom w:val="single" w:sz="8" w:space="0" w:color="auto"/>
              <w:right w:val="single" w:sz="8" w:space="0" w:color="auto"/>
            </w:tcBorders>
            <w:shd w:val="clear" w:color="000000" w:fill="FF5050"/>
            <w:noWrap/>
            <w:vAlign w:val="center"/>
            <w:hideMark/>
          </w:tcPr>
          <w:p w14:paraId="7D3FD63A" w14:textId="77777777" w:rsidR="003F5CAE" w:rsidRPr="00B260DC" w:rsidRDefault="003F5CAE" w:rsidP="003F5CAE">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2,50</w:t>
            </w:r>
          </w:p>
        </w:tc>
      </w:tr>
    </w:tbl>
    <w:p w14:paraId="4C6CE166" w14:textId="77777777" w:rsidR="00252FDF" w:rsidRPr="00B260DC" w:rsidRDefault="00252FDF" w:rsidP="00252FDF">
      <w:pPr>
        <w:spacing w:line="360" w:lineRule="auto"/>
        <w:ind w:firstLine="708"/>
        <w:jc w:val="both"/>
        <w:rPr>
          <w:lang w:val="en-US"/>
        </w:rPr>
      </w:pPr>
    </w:p>
    <w:p w14:paraId="080FF40E" w14:textId="13C06860" w:rsidR="003E4000" w:rsidRPr="00B260DC" w:rsidRDefault="00D74D9C" w:rsidP="003E4000">
      <w:pPr>
        <w:spacing w:line="360" w:lineRule="auto"/>
        <w:ind w:firstLine="708"/>
        <w:jc w:val="both"/>
        <w:rPr>
          <w:rFonts w:asciiTheme="minorHAnsi" w:hAnsiTheme="minorHAnsi" w:cstheme="minorHAnsi"/>
          <w:sz w:val="24"/>
          <w:szCs w:val="24"/>
          <w:lang w:val="en-US"/>
        </w:rPr>
      </w:pPr>
      <w:bookmarkStart w:id="1072" w:name="_Ref402449030"/>
      <w:bookmarkStart w:id="1073" w:name="_Toc406663205"/>
      <w:bookmarkStart w:id="1074" w:name="_Toc450307012"/>
      <w:bookmarkStart w:id="1075" w:name="_Toc450307123"/>
      <w:bookmarkStart w:id="1076" w:name="_Toc450307947"/>
      <w:r w:rsidRPr="00B260DC">
        <w:rPr>
          <w:rFonts w:asciiTheme="minorHAnsi" w:hAnsiTheme="minorHAnsi" w:cstheme="minorHAnsi"/>
          <w:sz w:val="24"/>
          <w:szCs w:val="24"/>
          <w:lang w:val="en-US"/>
        </w:rPr>
        <w:t xml:space="preserve">When </w:t>
      </w:r>
      <w:r w:rsidR="003E4000" w:rsidRPr="00B260DC">
        <w:rPr>
          <w:rFonts w:asciiTheme="minorHAnsi" w:hAnsiTheme="minorHAnsi" w:cstheme="minorHAnsi"/>
          <w:sz w:val="24"/>
          <w:szCs w:val="24"/>
          <w:lang w:val="en-US"/>
        </w:rPr>
        <w:t>Tabl</w:t>
      </w:r>
      <w:r w:rsidR="00A43810" w:rsidRPr="00B260DC">
        <w:rPr>
          <w:rFonts w:asciiTheme="minorHAnsi" w:hAnsiTheme="minorHAnsi" w:cstheme="minorHAnsi"/>
          <w:sz w:val="24"/>
          <w:szCs w:val="24"/>
          <w:lang w:val="en-US"/>
        </w:rPr>
        <w:t>e</w:t>
      </w:r>
      <w:r w:rsidR="003E4000" w:rsidRPr="00B260DC">
        <w:rPr>
          <w:rFonts w:asciiTheme="minorHAnsi" w:hAnsiTheme="minorHAnsi" w:cstheme="minorHAnsi"/>
          <w:sz w:val="24"/>
          <w:szCs w:val="24"/>
          <w:lang w:val="en-US"/>
        </w:rPr>
        <w:t xml:space="preserve"> 5.1</w:t>
      </w:r>
      <w:r w:rsidRPr="00B260DC">
        <w:rPr>
          <w:rFonts w:asciiTheme="minorHAnsi" w:hAnsiTheme="minorHAnsi" w:cstheme="minorHAnsi"/>
          <w:sz w:val="24"/>
          <w:szCs w:val="24"/>
          <w:lang w:val="en-US"/>
        </w:rPr>
        <w:t xml:space="preserve"> is considered</w:t>
      </w:r>
      <w:r w:rsidR="003E400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it is seen that the distribution regions with the highest number of consumers are </w:t>
      </w:r>
      <w:proofErr w:type="spellStart"/>
      <w:r w:rsidRPr="00B260DC">
        <w:rPr>
          <w:rFonts w:asciiTheme="minorHAnsi" w:hAnsiTheme="minorHAnsi" w:cstheme="minorHAnsi"/>
          <w:sz w:val="24"/>
          <w:szCs w:val="24"/>
          <w:lang w:val="en-US"/>
        </w:rPr>
        <w:t>Boğaziçi</w:t>
      </w:r>
      <w:proofErr w:type="spellEnd"/>
      <w:r w:rsidRPr="00B260DC">
        <w:rPr>
          <w:rFonts w:asciiTheme="minorHAnsi" w:hAnsiTheme="minorHAnsi" w:cstheme="minorHAnsi"/>
          <w:sz w:val="24"/>
          <w:szCs w:val="24"/>
          <w:lang w:val="en-US"/>
        </w:rPr>
        <w:t xml:space="preserve"> with</w:t>
      </w:r>
      <w:r w:rsidR="003E4000" w:rsidRPr="00B260DC">
        <w:rPr>
          <w:rFonts w:asciiTheme="minorHAnsi" w:hAnsiTheme="minorHAnsi" w:cstheme="minorHAnsi"/>
          <w:sz w:val="24"/>
          <w:szCs w:val="24"/>
          <w:lang w:val="en-US"/>
        </w:rPr>
        <w:t xml:space="preserve"> 5.20 mil</w:t>
      </w:r>
      <w:r w:rsidRPr="00B260DC">
        <w:rPr>
          <w:rFonts w:asciiTheme="minorHAnsi" w:hAnsiTheme="minorHAnsi" w:cstheme="minorHAnsi"/>
          <w:sz w:val="24"/>
          <w:szCs w:val="24"/>
          <w:lang w:val="en-US"/>
        </w:rPr>
        <w:t>lion</w:t>
      </w:r>
      <w:r w:rsidR="003E4000" w:rsidRPr="00B260DC">
        <w:rPr>
          <w:rFonts w:asciiTheme="minorHAnsi" w:hAnsiTheme="minorHAnsi" w:cstheme="minorHAnsi"/>
          <w:sz w:val="24"/>
          <w:szCs w:val="24"/>
          <w:lang w:val="en-US"/>
        </w:rPr>
        <w:t xml:space="preserve">, </w:t>
      </w:r>
      <w:proofErr w:type="spellStart"/>
      <w:r w:rsidRPr="00B260DC">
        <w:rPr>
          <w:rFonts w:asciiTheme="minorHAnsi" w:hAnsiTheme="minorHAnsi" w:cstheme="minorHAnsi"/>
          <w:sz w:val="24"/>
          <w:szCs w:val="24"/>
          <w:lang w:val="en-US"/>
        </w:rPr>
        <w:t>Başkent</w:t>
      </w:r>
      <w:proofErr w:type="spellEnd"/>
      <w:r w:rsidRPr="00B260DC">
        <w:rPr>
          <w:rFonts w:asciiTheme="minorHAnsi" w:hAnsiTheme="minorHAnsi" w:cstheme="minorHAnsi"/>
          <w:sz w:val="24"/>
          <w:szCs w:val="24"/>
          <w:lang w:val="en-US"/>
        </w:rPr>
        <w:t xml:space="preserve"> with </w:t>
      </w:r>
      <w:r w:rsidR="003E4000" w:rsidRPr="00B260DC">
        <w:rPr>
          <w:rFonts w:asciiTheme="minorHAnsi" w:hAnsiTheme="minorHAnsi" w:cstheme="minorHAnsi"/>
          <w:sz w:val="24"/>
          <w:szCs w:val="24"/>
          <w:lang w:val="en-US"/>
        </w:rPr>
        <w:t>4.36 mil</w:t>
      </w:r>
      <w:r w:rsidRPr="00B260DC">
        <w:rPr>
          <w:rFonts w:asciiTheme="minorHAnsi" w:hAnsiTheme="minorHAnsi" w:cstheme="minorHAnsi"/>
          <w:sz w:val="24"/>
          <w:szCs w:val="24"/>
          <w:lang w:val="en-US"/>
        </w:rPr>
        <w:t>lion and Toroslar with</w:t>
      </w:r>
      <w:r w:rsidR="003E4000" w:rsidRPr="00B260DC">
        <w:rPr>
          <w:rFonts w:asciiTheme="minorHAnsi" w:hAnsiTheme="minorHAnsi" w:cstheme="minorHAnsi"/>
          <w:sz w:val="24"/>
          <w:szCs w:val="24"/>
          <w:lang w:val="en-US"/>
        </w:rPr>
        <w:t xml:space="preserve"> 4.09 mil</w:t>
      </w:r>
      <w:r w:rsidRPr="00B260DC">
        <w:rPr>
          <w:rFonts w:asciiTheme="minorHAnsi" w:hAnsiTheme="minorHAnsi" w:cstheme="minorHAnsi"/>
          <w:sz w:val="24"/>
          <w:szCs w:val="24"/>
          <w:lang w:val="en-US"/>
        </w:rPr>
        <w:t>lion.</w:t>
      </w:r>
    </w:p>
    <w:p w14:paraId="67126313" w14:textId="203F1A0B" w:rsidR="003E4000" w:rsidRPr="00B260DC" w:rsidRDefault="00D74D9C" w:rsidP="003E400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Figure</w:t>
      </w:r>
      <w:r w:rsidR="003E4000" w:rsidRPr="00B260DC">
        <w:rPr>
          <w:rFonts w:asciiTheme="minorHAnsi" w:hAnsiTheme="minorHAnsi" w:cstheme="minorHAnsi"/>
          <w:sz w:val="24"/>
          <w:szCs w:val="24"/>
          <w:lang w:val="en-US"/>
        </w:rPr>
        <w:t xml:space="preserve"> 5.1</w:t>
      </w:r>
      <w:r w:rsidRPr="00B260DC">
        <w:rPr>
          <w:rFonts w:asciiTheme="minorHAnsi" w:hAnsiTheme="minorHAnsi" w:cstheme="minorHAnsi"/>
          <w:sz w:val="24"/>
          <w:szCs w:val="24"/>
          <w:lang w:val="en-US"/>
        </w:rPr>
        <w:t xml:space="preserve"> shows the number of consumers connected to distribution network and the total consumption of these consumers in 2020</w:t>
      </w:r>
      <w:r w:rsidR="003E4000" w:rsidRPr="00B260DC">
        <w:rPr>
          <w:rFonts w:asciiTheme="minorHAnsi" w:hAnsiTheme="minorHAnsi" w:cstheme="minorHAnsi"/>
          <w:sz w:val="24"/>
          <w:szCs w:val="24"/>
          <w:lang w:val="en-US"/>
        </w:rPr>
        <w:t>.</w:t>
      </w:r>
    </w:p>
    <w:p w14:paraId="476FAD43" w14:textId="77777777" w:rsidR="005B59CA" w:rsidRPr="00B260DC" w:rsidRDefault="005B59CA" w:rsidP="003E4000">
      <w:pPr>
        <w:spacing w:line="360" w:lineRule="auto"/>
        <w:ind w:firstLine="708"/>
        <w:jc w:val="both"/>
        <w:rPr>
          <w:rFonts w:asciiTheme="minorHAnsi" w:hAnsiTheme="minorHAnsi" w:cstheme="minorHAnsi"/>
          <w:sz w:val="24"/>
          <w:szCs w:val="24"/>
          <w:lang w:val="en-US"/>
        </w:rPr>
      </w:pPr>
    </w:p>
    <w:p w14:paraId="2256C99E" w14:textId="54B23577" w:rsidR="00252FDF" w:rsidRPr="00B260DC" w:rsidRDefault="00CA3855" w:rsidP="00252FDF">
      <w:pPr>
        <w:pStyle w:val="Balk6"/>
        <w:rPr>
          <w:rFonts w:eastAsia="Times New Roman"/>
          <w:bCs/>
          <w:color w:val="000000"/>
          <w:lang w:val="en-US" w:eastAsia="tr-TR" w:bidi="ar-SA"/>
        </w:rPr>
      </w:pPr>
      <w:bookmarkStart w:id="1077" w:name="_Toc76479043"/>
      <w:r w:rsidRPr="00B260DC">
        <w:rPr>
          <w:lang w:val="en-US"/>
        </w:rPr>
        <w:t>Figure</w:t>
      </w:r>
      <w:r w:rsidR="00252FDF" w:rsidRPr="00B260DC">
        <w:rPr>
          <w:lang w:val="en-US"/>
        </w:rPr>
        <w:t xml:space="preserve"> </w:t>
      </w:r>
      <w:r w:rsidR="00C47B3A" w:rsidRPr="00B260DC">
        <w:rPr>
          <w:lang w:val="en-US"/>
        </w:rPr>
        <w:t>5</w:t>
      </w:r>
      <w:r w:rsidR="00252FDF" w:rsidRPr="00B260DC">
        <w:rPr>
          <w:lang w:val="en-US"/>
        </w:rPr>
        <w:fldChar w:fldCharType="begin"/>
      </w:r>
      <w:r w:rsidR="00252FDF" w:rsidRPr="00B260DC">
        <w:rPr>
          <w:lang w:val="en-US"/>
        </w:rPr>
        <w:instrText xml:space="preserve"> STYLEREF 1 \s </w:instrText>
      </w:r>
      <w:r w:rsidR="00252FDF" w:rsidRPr="00B260DC">
        <w:rPr>
          <w:lang w:val="en-US"/>
        </w:rPr>
        <w:fldChar w:fldCharType="end"/>
      </w:r>
      <w:r w:rsidR="00252FDF" w:rsidRPr="00B260DC">
        <w:rPr>
          <w:lang w:val="en-US"/>
        </w:rPr>
        <w:t>.</w:t>
      </w:r>
      <w:r w:rsidR="00C47B3A" w:rsidRPr="00B260DC">
        <w:rPr>
          <w:lang w:val="en-US"/>
        </w:rPr>
        <w:t>1</w:t>
      </w:r>
      <w:r w:rsidR="00252FDF" w:rsidRPr="00B260DC">
        <w:rPr>
          <w:lang w:val="en-US"/>
        </w:rPr>
        <w:t xml:space="preserve">: </w:t>
      </w:r>
      <w:r w:rsidRPr="00B260DC">
        <w:rPr>
          <w:lang w:val="en-US"/>
        </w:rPr>
        <w:t>Number of Consumers and Consumption Amounts</w:t>
      </w:r>
      <w:bookmarkEnd w:id="1072"/>
      <w:bookmarkEnd w:id="1073"/>
      <w:bookmarkEnd w:id="1074"/>
      <w:bookmarkEnd w:id="1075"/>
      <w:bookmarkEnd w:id="1076"/>
      <w:r w:rsidR="00252FDF" w:rsidRPr="00B260DC">
        <w:rPr>
          <w:rFonts w:eastAsia="Times New Roman"/>
          <w:bCs/>
          <w:color w:val="000000"/>
          <w:lang w:val="en-US" w:eastAsia="tr-TR" w:bidi="ar-SA"/>
        </w:rPr>
        <w:t xml:space="preserve"> (</w:t>
      </w:r>
      <w:r w:rsidRPr="00B260DC">
        <w:rPr>
          <w:rFonts w:eastAsia="Times New Roman"/>
          <w:bCs/>
          <w:color w:val="000000"/>
          <w:lang w:val="en-US" w:eastAsia="tr-TR" w:bidi="ar-SA"/>
        </w:rPr>
        <w:t>Number</w:t>
      </w:r>
      <w:r w:rsidR="00A43810" w:rsidRPr="00B260DC">
        <w:rPr>
          <w:rFonts w:eastAsia="Times New Roman"/>
          <w:bCs/>
          <w:color w:val="000000"/>
          <w:lang w:val="en-US" w:eastAsia="tr-TR" w:bidi="ar-SA"/>
        </w:rPr>
        <w:t xml:space="preserve"> </w:t>
      </w:r>
      <w:r w:rsidR="00252FDF" w:rsidRPr="00B260DC">
        <w:rPr>
          <w:rFonts w:eastAsia="Times New Roman"/>
          <w:bCs/>
          <w:color w:val="000000"/>
          <w:lang w:val="en-US" w:eastAsia="tr-TR" w:bidi="ar-SA"/>
        </w:rPr>
        <w:t>- MWh)</w:t>
      </w:r>
      <w:bookmarkEnd w:id="1077"/>
    </w:p>
    <w:p w14:paraId="768189E9" w14:textId="3CCC379F" w:rsidR="00252FDF" w:rsidRPr="00B260DC" w:rsidRDefault="00CE5147" w:rsidP="00252FDF">
      <w:pPr>
        <w:spacing w:line="360" w:lineRule="auto"/>
        <w:rPr>
          <w:rFonts w:eastAsia="Times New Roman" w:cstheme="minorHAnsi"/>
          <w:bCs/>
          <w:color w:val="000000"/>
          <w:sz w:val="24"/>
          <w:szCs w:val="24"/>
          <w:lang w:val="en-US" w:eastAsia="tr-TR" w:bidi="ar-SA"/>
        </w:rPr>
      </w:pPr>
      <w:r w:rsidRPr="00B260DC">
        <w:rPr>
          <w:rFonts w:eastAsia="Times New Roman" w:cstheme="minorHAnsi"/>
          <w:bCs/>
          <w:noProof/>
          <w:color w:val="000000"/>
          <w:sz w:val="24"/>
          <w:szCs w:val="24"/>
          <w:lang w:eastAsia="tr-TR" w:bidi="ar-SA"/>
        </w:rPr>
        <w:drawing>
          <wp:inline distT="0" distB="0" distL="0" distR="0" wp14:anchorId="79A4A158" wp14:editId="3995A448">
            <wp:extent cx="6048390" cy="3771900"/>
            <wp:effectExtent l="0" t="0" r="9525"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53105" cy="3774840"/>
                    </a:xfrm>
                    <a:prstGeom prst="rect">
                      <a:avLst/>
                    </a:prstGeom>
                    <a:noFill/>
                  </pic:spPr>
                </pic:pic>
              </a:graphicData>
            </a:graphic>
          </wp:inline>
        </w:drawing>
      </w:r>
    </w:p>
    <w:p w14:paraId="6294B5D7" w14:textId="77777777" w:rsidR="00DE49E6" w:rsidRPr="00B260DC" w:rsidRDefault="00DE49E6" w:rsidP="00252FDF">
      <w:pPr>
        <w:spacing w:line="360" w:lineRule="auto"/>
        <w:rPr>
          <w:rFonts w:eastAsia="Times New Roman" w:cstheme="minorHAnsi"/>
          <w:bCs/>
          <w:color w:val="000000"/>
          <w:sz w:val="24"/>
          <w:szCs w:val="24"/>
          <w:lang w:val="en-US" w:eastAsia="tr-TR" w:bidi="ar-SA"/>
        </w:rPr>
      </w:pPr>
    </w:p>
    <w:p w14:paraId="7E10DF3B" w14:textId="77777777" w:rsidR="00540E25" w:rsidRPr="00B260DC" w:rsidRDefault="00540E25" w:rsidP="00540E25">
      <w:pPr>
        <w:pStyle w:val="11ilebalayanlar"/>
        <w:ind w:left="576"/>
        <w:rPr>
          <w:lang w:val="en-US"/>
        </w:rPr>
      </w:pPr>
    </w:p>
    <w:p w14:paraId="6850CA60" w14:textId="70905D99" w:rsidR="00252FDF" w:rsidRPr="00B260DC" w:rsidRDefault="00CA3855" w:rsidP="009A2B48">
      <w:pPr>
        <w:pStyle w:val="11ilebalayanlar"/>
        <w:numPr>
          <w:ilvl w:val="1"/>
          <w:numId w:val="25"/>
        </w:numPr>
        <w:rPr>
          <w:lang w:val="en-US"/>
        </w:rPr>
      </w:pPr>
      <w:bookmarkStart w:id="1078" w:name="_Toc76633660"/>
      <w:r w:rsidRPr="00B260DC">
        <w:rPr>
          <w:lang w:val="en-US"/>
        </w:rPr>
        <w:t>Ratio of Losses</w:t>
      </w:r>
      <w:bookmarkEnd w:id="1078"/>
    </w:p>
    <w:p w14:paraId="7E70AD19" w14:textId="77777777" w:rsidR="00252FDF" w:rsidRPr="00B260DC" w:rsidRDefault="00252FDF" w:rsidP="00252FDF">
      <w:pPr>
        <w:pStyle w:val="11ilebalayanlar"/>
        <w:ind w:left="576"/>
        <w:rPr>
          <w:lang w:val="en-US"/>
        </w:rPr>
      </w:pPr>
    </w:p>
    <w:p w14:paraId="43AD8B52" w14:textId="74C4DE03" w:rsidR="00252FDF" w:rsidRPr="00B260DC" w:rsidRDefault="00A43810" w:rsidP="00252FDF">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targeted and actual loss values on the basis of the distribution company is shown in </w:t>
      </w:r>
      <w:r w:rsidR="00252FDF"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252FDF" w:rsidRPr="00B260DC">
        <w:rPr>
          <w:rFonts w:asciiTheme="minorHAnsi" w:hAnsiTheme="minorHAnsi" w:cstheme="minorHAnsi"/>
          <w:sz w:val="24"/>
          <w:szCs w:val="24"/>
          <w:lang w:val="en-US"/>
        </w:rPr>
        <w:t xml:space="preserve"> 5.2</w:t>
      </w:r>
      <w:r w:rsidRPr="00B260DC">
        <w:rPr>
          <w:rFonts w:asciiTheme="minorHAnsi" w:hAnsiTheme="minorHAnsi" w:cstheme="minorHAnsi"/>
          <w:sz w:val="24"/>
          <w:szCs w:val="24"/>
          <w:lang w:val="en-US"/>
        </w:rPr>
        <w:t>.</w:t>
      </w:r>
    </w:p>
    <w:p w14:paraId="73C6B0B6" w14:textId="343E3CA9" w:rsidR="00E62A66" w:rsidRPr="00B260DC" w:rsidRDefault="00E62A66" w:rsidP="00E62A66">
      <w:pPr>
        <w:rPr>
          <w:lang w:val="en-US"/>
        </w:rPr>
      </w:pPr>
      <w:bookmarkStart w:id="1079" w:name="_Ref402449484"/>
      <w:bookmarkStart w:id="1080" w:name="_Toc450309973"/>
    </w:p>
    <w:p w14:paraId="52AA01C6" w14:textId="72A5B0E2" w:rsidR="004743C7" w:rsidRPr="00B260DC" w:rsidRDefault="004743C7" w:rsidP="00E62A66">
      <w:pPr>
        <w:rPr>
          <w:lang w:val="en-US"/>
        </w:rPr>
      </w:pPr>
    </w:p>
    <w:p w14:paraId="597FD4E5" w14:textId="77777777" w:rsidR="004743C7" w:rsidRPr="00B260DC" w:rsidRDefault="004743C7" w:rsidP="00E62A66">
      <w:pPr>
        <w:rPr>
          <w:lang w:val="en-US"/>
        </w:rPr>
      </w:pPr>
    </w:p>
    <w:p w14:paraId="287633D9" w14:textId="77777777" w:rsidR="005B59CA" w:rsidRPr="00B260DC" w:rsidRDefault="005B59CA" w:rsidP="00E62A66">
      <w:pPr>
        <w:rPr>
          <w:lang w:val="en-US"/>
        </w:rPr>
      </w:pPr>
    </w:p>
    <w:p w14:paraId="59AFDDE1" w14:textId="77777777" w:rsidR="005B59CA" w:rsidRPr="00B260DC" w:rsidRDefault="005B59CA" w:rsidP="00E62A66">
      <w:pPr>
        <w:rPr>
          <w:lang w:val="en-US"/>
        </w:rPr>
      </w:pPr>
    </w:p>
    <w:p w14:paraId="4ADFD69B" w14:textId="77777777" w:rsidR="00EF4CA6" w:rsidRPr="00B260DC" w:rsidRDefault="00EF4CA6" w:rsidP="00E62A66">
      <w:pPr>
        <w:rPr>
          <w:lang w:val="en-US"/>
        </w:rPr>
      </w:pPr>
    </w:p>
    <w:p w14:paraId="0838D84C" w14:textId="2C4DA54B" w:rsidR="00252FDF" w:rsidRPr="00B260DC" w:rsidRDefault="00252FDF" w:rsidP="00252FDF">
      <w:pPr>
        <w:pStyle w:val="Balk5"/>
        <w:rPr>
          <w:lang w:val="en-US"/>
        </w:rPr>
      </w:pPr>
      <w:bookmarkStart w:id="1081" w:name="_Toc76478968"/>
      <w:r w:rsidRPr="00B260DC">
        <w:rPr>
          <w:rFonts w:eastAsiaTheme="minorEastAsia"/>
          <w:bCs/>
          <w:lang w:val="en-US"/>
        </w:rPr>
        <w:lastRenderedPageBreak/>
        <w:t>Tabl</w:t>
      </w:r>
      <w:r w:rsidR="00CA3855" w:rsidRPr="00B260DC">
        <w:rPr>
          <w:rFonts w:eastAsiaTheme="minorEastAsia"/>
          <w:bCs/>
          <w:lang w:val="en-US"/>
        </w:rPr>
        <w:t>e</w:t>
      </w:r>
      <w:r w:rsidRPr="00B260DC">
        <w:rPr>
          <w:rFonts w:eastAsiaTheme="minorEastAsia"/>
          <w:bCs/>
          <w:lang w:val="en-US"/>
        </w:rPr>
        <w:t xml:space="preserve"> </w:t>
      </w:r>
      <w:r w:rsidR="00C47B3A"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.2:</w:t>
      </w:r>
      <w:r w:rsidRPr="00B260DC">
        <w:rPr>
          <w:lang w:val="en-US"/>
        </w:rPr>
        <w:t xml:space="preserve"> </w:t>
      </w:r>
      <w:r w:rsidR="00CA3855" w:rsidRPr="00B260DC">
        <w:rPr>
          <w:lang w:val="en-US"/>
        </w:rPr>
        <w:t xml:space="preserve">Loss Rates of Distribution Companies </w:t>
      </w:r>
      <w:r w:rsidRPr="00B260DC">
        <w:rPr>
          <w:lang w:val="en-US"/>
        </w:rPr>
        <w:t>(%)</w:t>
      </w:r>
      <w:bookmarkEnd w:id="1079"/>
      <w:bookmarkEnd w:id="1080"/>
      <w:bookmarkEnd w:id="1081"/>
    </w:p>
    <w:tbl>
      <w:tblPr>
        <w:tblW w:w="8800" w:type="dxa"/>
        <w:tblCellMar>
          <w:left w:w="70" w:type="dxa"/>
          <w:right w:w="70" w:type="dxa"/>
        </w:tblCellMar>
        <w:tblLook w:val="04A0" w:firstRow="1" w:lastRow="0" w:firstColumn="1" w:lastColumn="0" w:noHBand="0" w:noVBand="1"/>
      </w:tblPr>
      <w:tblGrid>
        <w:gridCol w:w="1660"/>
        <w:gridCol w:w="914"/>
        <w:gridCol w:w="914"/>
        <w:gridCol w:w="1672"/>
        <w:gridCol w:w="1340"/>
        <w:gridCol w:w="2300"/>
      </w:tblGrid>
      <w:tr w:rsidR="005B59CA" w:rsidRPr="00B260DC" w14:paraId="60DFD896" w14:textId="77777777" w:rsidTr="005B59CA">
        <w:trPr>
          <w:trHeight w:val="615"/>
        </w:trPr>
        <w:tc>
          <w:tcPr>
            <w:tcW w:w="1660" w:type="dxa"/>
            <w:vMerge w:val="restart"/>
            <w:tcBorders>
              <w:top w:val="single" w:sz="8" w:space="0" w:color="auto"/>
              <w:left w:val="single" w:sz="8" w:space="0" w:color="auto"/>
              <w:bottom w:val="nil"/>
              <w:right w:val="single" w:sz="8" w:space="0" w:color="auto"/>
            </w:tcBorders>
            <w:shd w:val="clear" w:color="000000" w:fill="FF0000"/>
            <w:vAlign w:val="center"/>
            <w:hideMark/>
          </w:tcPr>
          <w:p w14:paraId="07CE82E0" w14:textId="2167E03D" w:rsidR="005B59CA" w:rsidRPr="00B260DC" w:rsidRDefault="005B59CA"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w:t>
            </w:r>
            <w:r w:rsidR="00CA3855" w:rsidRPr="00B260DC">
              <w:rPr>
                <w:rFonts w:ascii="Calibri" w:eastAsia="Times New Roman" w:hAnsi="Calibri" w:cs="Calibri"/>
                <w:b/>
                <w:bCs/>
                <w:color w:val="FFFFFF"/>
                <w:lang w:val="en-US" w:eastAsia="tr-TR" w:bidi="ar-SA"/>
              </w:rPr>
              <w:t>istribution Company</w:t>
            </w:r>
          </w:p>
        </w:tc>
        <w:tc>
          <w:tcPr>
            <w:tcW w:w="3500" w:type="dxa"/>
            <w:gridSpan w:val="3"/>
            <w:tcBorders>
              <w:top w:val="single" w:sz="8" w:space="0" w:color="auto"/>
              <w:left w:val="nil"/>
              <w:bottom w:val="nil"/>
              <w:right w:val="single" w:sz="8" w:space="0" w:color="000000"/>
            </w:tcBorders>
            <w:shd w:val="clear" w:color="000000" w:fill="FF0000"/>
            <w:vAlign w:val="center"/>
            <w:hideMark/>
          </w:tcPr>
          <w:p w14:paraId="187F85BF" w14:textId="4E56F45C" w:rsidR="005B59CA" w:rsidRPr="00B260DC" w:rsidRDefault="00CA3855"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ACTUAL LOSS RATE</w:t>
            </w:r>
          </w:p>
        </w:tc>
        <w:tc>
          <w:tcPr>
            <w:tcW w:w="1340" w:type="dxa"/>
            <w:tcBorders>
              <w:top w:val="single" w:sz="8" w:space="0" w:color="auto"/>
              <w:left w:val="nil"/>
              <w:bottom w:val="nil"/>
              <w:right w:val="single" w:sz="8" w:space="0" w:color="auto"/>
            </w:tcBorders>
            <w:shd w:val="clear" w:color="000000" w:fill="FF0000"/>
            <w:vAlign w:val="center"/>
            <w:hideMark/>
          </w:tcPr>
          <w:p w14:paraId="6F3AB6F7" w14:textId="15FB2E36" w:rsidR="005B59CA" w:rsidRPr="00B260DC" w:rsidRDefault="00CA3855"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TARGET LOSS RATE</w:t>
            </w:r>
            <w:r w:rsidR="005B59CA" w:rsidRPr="00B260DC">
              <w:rPr>
                <w:rFonts w:ascii="Calibri" w:eastAsia="Times New Roman" w:hAnsi="Calibri" w:cs="Calibri"/>
                <w:b/>
                <w:bCs/>
                <w:color w:val="FFFFFF"/>
                <w:lang w:val="en-US" w:eastAsia="tr-TR" w:bidi="ar-SA"/>
              </w:rPr>
              <w:t xml:space="preserve"> </w:t>
            </w:r>
          </w:p>
        </w:tc>
        <w:tc>
          <w:tcPr>
            <w:tcW w:w="2300" w:type="dxa"/>
            <w:tcBorders>
              <w:top w:val="single" w:sz="8" w:space="0" w:color="auto"/>
              <w:left w:val="nil"/>
              <w:bottom w:val="nil"/>
              <w:right w:val="single" w:sz="8" w:space="0" w:color="auto"/>
            </w:tcBorders>
            <w:shd w:val="clear" w:color="000000" w:fill="FF0000"/>
            <w:vAlign w:val="center"/>
            <w:hideMark/>
          </w:tcPr>
          <w:p w14:paraId="3A8A25FB" w14:textId="430EFFF9" w:rsidR="005B59CA" w:rsidRPr="00B260DC" w:rsidRDefault="00CA3855"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DIFFERENCE BETWEEN TARGET AND ACTUAL LOSS RATES</w:t>
            </w:r>
          </w:p>
        </w:tc>
      </w:tr>
      <w:tr w:rsidR="005B59CA" w:rsidRPr="00B260DC" w14:paraId="774AE9D0" w14:textId="77777777" w:rsidTr="005B59CA">
        <w:trPr>
          <w:trHeight w:val="615"/>
        </w:trPr>
        <w:tc>
          <w:tcPr>
            <w:tcW w:w="1660" w:type="dxa"/>
            <w:vMerge/>
            <w:tcBorders>
              <w:top w:val="single" w:sz="8" w:space="0" w:color="auto"/>
              <w:left w:val="single" w:sz="8" w:space="0" w:color="auto"/>
              <w:bottom w:val="nil"/>
              <w:right w:val="single" w:sz="8" w:space="0" w:color="auto"/>
            </w:tcBorders>
            <w:vAlign w:val="center"/>
            <w:hideMark/>
          </w:tcPr>
          <w:p w14:paraId="0684DA7F"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p>
        </w:tc>
        <w:tc>
          <w:tcPr>
            <w:tcW w:w="914" w:type="dxa"/>
            <w:tcBorders>
              <w:top w:val="single" w:sz="8" w:space="0" w:color="auto"/>
              <w:left w:val="nil"/>
              <w:bottom w:val="single" w:sz="8" w:space="0" w:color="auto"/>
              <w:right w:val="single" w:sz="8" w:space="0" w:color="auto"/>
            </w:tcBorders>
            <w:shd w:val="clear" w:color="000000" w:fill="FF0000"/>
            <w:noWrap/>
            <w:vAlign w:val="center"/>
            <w:hideMark/>
          </w:tcPr>
          <w:p w14:paraId="31BEF21C" w14:textId="77777777" w:rsidR="005B59CA" w:rsidRPr="00B260DC" w:rsidRDefault="005B59CA"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2019</w:t>
            </w:r>
          </w:p>
        </w:tc>
        <w:tc>
          <w:tcPr>
            <w:tcW w:w="914" w:type="dxa"/>
            <w:tcBorders>
              <w:top w:val="single" w:sz="8" w:space="0" w:color="auto"/>
              <w:left w:val="nil"/>
              <w:bottom w:val="single" w:sz="8" w:space="0" w:color="auto"/>
              <w:right w:val="single" w:sz="8" w:space="0" w:color="auto"/>
            </w:tcBorders>
            <w:shd w:val="clear" w:color="000000" w:fill="FF0000"/>
            <w:noWrap/>
            <w:vAlign w:val="center"/>
            <w:hideMark/>
          </w:tcPr>
          <w:p w14:paraId="055AE9F4" w14:textId="77777777" w:rsidR="005B59CA" w:rsidRPr="00B260DC" w:rsidRDefault="005B59CA"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2020</w:t>
            </w:r>
          </w:p>
        </w:tc>
        <w:tc>
          <w:tcPr>
            <w:tcW w:w="1672" w:type="dxa"/>
            <w:tcBorders>
              <w:top w:val="single" w:sz="8" w:space="0" w:color="auto"/>
              <w:left w:val="nil"/>
              <w:bottom w:val="single" w:sz="8" w:space="0" w:color="auto"/>
              <w:right w:val="single" w:sz="8" w:space="0" w:color="auto"/>
            </w:tcBorders>
            <w:shd w:val="clear" w:color="000000" w:fill="FF0000"/>
            <w:vAlign w:val="center"/>
            <w:hideMark/>
          </w:tcPr>
          <w:p w14:paraId="0BCDD796" w14:textId="56FD97B2" w:rsidR="005B59CA" w:rsidRPr="00B260DC" w:rsidRDefault="005B59CA"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2019-2020</w:t>
            </w:r>
            <w:r w:rsidRPr="00B260DC">
              <w:rPr>
                <w:rFonts w:ascii="Calibri" w:eastAsia="Times New Roman" w:hAnsi="Calibri" w:cs="Calibri"/>
                <w:b/>
                <w:bCs/>
                <w:color w:val="FFFFFF"/>
                <w:lang w:val="en-US" w:eastAsia="tr-TR" w:bidi="ar-SA"/>
              </w:rPr>
              <w:br/>
            </w:r>
            <w:r w:rsidR="00CA3855" w:rsidRPr="00B260DC">
              <w:rPr>
                <w:rFonts w:ascii="Calibri" w:eastAsia="Times New Roman" w:hAnsi="Calibri" w:cs="Calibri"/>
                <w:b/>
                <w:bCs/>
                <w:color w:val="FFFFFF"/>
                <w:lang w:val="en-US" w:eastAsia="tr-TR" w:bidi="ar-SA"/>
              </w:rPr>
              <w:t>Change</w:t>
            </w:r>
            <w:r w:rsidRPr="00B260DC">
              <w:rPr>
                <w:rFonts w:ascii="Calibri" w:eastAsia="Times New Roman" w:hAnsi="Calibri" w:cs="Calibri"/>
                <w:b/>
                <w:bCs/>
                <w:color w:val="FFFFFF"/>
                <w:lang w:val="en-US" w:eastAsia="tr-TR" w:bidi="ar-SA"/>
              </w:rPr>
              <w:t xml:space="preserve"> </w:t>
            </w:r>
          </w:p>
        </w:tc>
        <w:tc>
          <w:tcPr>
            <w:tcW w:w="1340" w:type="dxa"/>
            <w:tcBorders>
              <w:top w:val="single" w:sz="8" w:space="0" w:color="auto"/>
              <w:left w:val="nil"/>
              <w:bottom w:val="single" w:sz="8" w:space="0" w:color="auto"/>
              <w:right w:val="single" w:sz="8" w:space="0" w:color="auto"/>
            </w:tcBorders>
            <w:shd w:val="clear" w:color="000000" w:fill="FF0000"/>
            <w:noWrap/>
            <w:vAlign w:val="center"/>
            <w:hideMark/>
          </w:tcPr>
          <w:p w14:paraId="72D453D4" w14:textId="77777777" w:rsidR="005B59CA" w:rsidRPr="00B260DC" w:rsidRDefault="005B59CA"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2020</w:t>
            </w:r>
          </w:p>
        </w:tc>
        <w:tc>
          <w:tcPr>
            <w:tcW w:w="2300" w:type="dxa"/>
            <w:tcBorders>
              <w:top w:val="single" w:sz="8" w:space="0" w:color="auto"/>
              <w:left w:val="nil"/>
              <w:bottom w:val="single" w:sz="8" w:space="0" w:color="auto"/>
              <w:right w:val="single" w:sz="8" w:space="0" w:color="auto"/>
            </w:tcBorders>
            <w:shd w:val="clear" w:color="000000" w:fill="FF0000"/>
            <w:noWrap/>
            <w:vAlign w:val="center"/>
            <w:hideMark/>
          </w:tcPr>
          <w:p w14:paraId="56A0F103" w14:textId="77777777" w:rsidR="005B59CA" w:rsidRPr="00B260DC" w:rsidRDefault="005B59CA" w:rsidP="005B59C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2020</w:t>
            </w:r>
          </w:p>
        </w:tc>
      </w:tr>
      <w:tr w:rsidR="005B59CA" w:rsidRPr="00B260DC" w14:paraId="0B1C44E8"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FF8B5B8"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DİCLE</w:t>
            </w:r>
          </w:p>
        </w:tc>
        <w:tc>
          <w:tcPr>
            <w:tcW w:w="914" w:type="dxa"/>
            <w:tcBorders>
              <w:top w:val="nil"/>
              <w:left w:val="nil"/>
              <w:bottom w:val="single" w:sz="8" w:space="0" w:color="auto"/>
              <w:right w:val="single" w:sz="8" w:space="0" w:color="auto"/>
            </w:tcBorders>
            <w:shd w:val="clear" w:color="auto" w:fill="auto"/>
            <w:noWrap/>
            <w:vAlign w:val="center"/>
            <w:hideMark/>
          </w:tcPr>
          <w:p w14:paraId="53600FB6"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51,32%</w:t>
            </w:r>
          </w:p>
        </w:tc>
        <w:tc>
          <w:tcPr>
            <w:tcW w:w="914" w:type="dxa"/>
            <w:tcBorders>
              <w:top w:val="nil"/>
              <w:left w:val="nil"/>
              <w:bottom w:val="single" w:sz="8" w:space="0" w:color="auto"/>
              <w:right w:val="single" w:sz="8" w:space="0" w:color="auto"/>
            </w:tcBorders>
            <w:shd w:val="clear" w:color="auto" w:fill="auto"/>
            <w:noWrap/>
            <w:vAlign w:val="center"/>
            <w:hideMark/>
          </w:tcPr>
          <w:p w14:paraId="274797FA"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46,32%</w:t>
            </w:r>
          </w:p>
        </w:tc>
        <w:tc>
          <w:tcPr>
            <w:tcW w:w="1672" w:type="dxa"/>
            <w:tcBorders>
              <w:top w:val="nil"/>
              <w:left w:val="nil"/>
              <w:bottom w:val="single" w:sz="8" w:space="0" w:color="auto"/>
              <w:right w:val="single" w:sz="8" w:space="0" w:color="auto"/>
            </w:tcBorders>
            <w:shd w:val="clear" w:color="auto" w:fill="auto"/>
            <w:noWrap/>
            <w:vAlign w:val="center"/>
            <w:hideMark/>
          </w:tcPr>
          <w:p w14:paraId="009E2A04"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4EBE86E9"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60,45%</w:t>
            </w:r>
          </w:p>
        </w:tc>
        <w:tc>
          <w:tcPr>
            <w:tcW w:w="2300" w:type="dxa"/>
            <w:tcBorders>
              <w:top w:val="nil"/>
              <w:left w:val="nil"/>
              <w:bottom w:val="single" w:sz="8" w:space="0" w:color="auto"/>
              <w:right w:val="single" w:sz="8" w:space="0" w:color="auto"/>
            </w:tcBorders>
            <w:shd w:val="clear" w:color="auto" w:fill="auto"/>
            <w:noWrap/>
            <w:vAlign w:val="center"/>
            <w:hideMark/>
          </w:tcPr>
          <w:p w14:paraId="7E4A7FF8"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14,13%</w:t>
            </w:r>
          </w:p>
        </w:tc>
      </w:tr>
      <w:tr w:rsidR="005B59CA" w:rsidRPr="00B260DC" w14:paraId="7556116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68C3CD7"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VANGÖLÜ</w:t>
            </w:r>
          </w:p>
        </w:tc>
        <w:tc>
          <w:tcPr>
            <w:tcW w:w="914" w:type="dxa"/>
            <w:tcBorders>
              <w:top w:val="nil"/>
              <w:left w:val="nil"/>
              <w:bottom w:val="single" w:sz="8" w:space="0" w:color="auto"/>
              <w:right w:val="single" w:sz="8" w:space="0" w:color="auto"/>
            </w:tcBorders>
            <w:shd w:val="clear" w:color="auto" w:fill="auto"/>
            <w:noWrap/>
            <w:vAlign w:val="center"/>
            <w:hideMark/>
          </w:tcPr>
          <w:p w14:paraId="5D06E5A9"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47,56%</w:t>
            </w:r>
          </w:p>
        </w:tc>
        <w:tc>
          <w:tcPr>
            <w:tcW w:w="914" w:type="dxa"/>
            <w:tcBorders>
              <w:top w:val="nil"/>
              <w:left w:val="nil"/>
              <w:bottom w:val="single" w:sz="8" w:space="0" w:color="auto"/>
              <w:right w:val="single" w:sz="8" w:space="0" w:color="auto"/>
            </w:tcBorders>
            <w:shd w:val="clear" w:color="auto" w:fill="auto"/>
            <w:noWrap/>
            <w:vAlign w:val="center"/>
            <w:hideMark/>
          </w:tcPr>
          <w:p w14:paraId="6CA57143"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44,57%</w:t>
            </w:r>
          </w:p>
        </w:tc>
        <w:tc>
          <w:tcPr>
            <w:tcW w:w="1672" w:type="dxa"/>
            <w:tcBorders>
              <w:top w:val="nil"/>
              <w:left w:val="nil"/>
              <w:bottom w:val="single" w:sz="8" w:space="0" w:color="auto"/>
              <w:right w:val="single" w:sz="8" w:space="0" w:color="auto"/>
            </w:tcBorders>
            <w:shd w:val="clear" w:color="auto" w:fill="auto"/>
            <w:noWrap/>
            <w:vAlign w:val="center"/>
            <w:hideMark/>
          </w:tcPr>
          <w:p w14:paraId="21F7149F"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2,99%</w:t>
            </w:r>
          </w:p>
        </w:tc>
        <w:tc>
          <w:tcPr>
            <w:tcW w:w="1340" w:type="dxa"/>
            <w:tcBorders>
              <w:top w:val="nil"/>
              <w:left w:val="nil"/>
              <w:bottom w:val="single" w:sz="8" w:space="0" w:color="auto"/>
              <w:right w:val="single" w:sz="8" w:space="0" w:color="auto"/>
            </w:tcBorders>
            <w:shd w:val="clear" w:color="auto" w:fill="auto"/>
            <w:noWrap/>
            <w:vAlign w:val="center"/>
            <w:hideMark/>
          </w:tcPr>
          <w:p w14:paraId="1EDEE637"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51,42%</w:t>
            </w:r>
          </w:p>
        </w:tc>
        <w:tc>
          <w:tcPr>
            <w:tcW w:w="2300" w:type="dxa"/>
            <w:tcBorders>
              <w:top w:val="nil"/>
              <w:left w:val="nil"/>
              <w:bottom w:val="single" w:sz="8" w:space="0" w:color="auto"/>
              <w:right w:val="single" w:sz="8" w:space="0" w:color="auto"/>
            </w:tcBorders>
            <w:shd w:val="clear" w:color="auto" w:fill="auto"/>
            <w:noWrap/>
            <w:vAlign w:val="center"/>
            <w:hideMark/>
          </w:tcPr>
          <w:p w14:paraId="68328646"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6,85%</w:t>
            </w:r>
          </w:p>
        </w:tc>
      </w:tr>
      <w:tr w:rsidR="005B59CA" w:rsidRPr="00B260DC" w14:paraId="0C5A44C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1E6A4CB"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ARAS</w:t>
            </w:r>
          </w:p>
        </w:tc>
        <w:tc>
          <w:tcPr>
            <w:tcW w:w="914" w:type="dxa"/>
            <w:tcBorders>
              <w:top w:val="nil"/>
              <w:left w:val="nil"/>
              <w:bottom w:val="single" w:sz="8" w:space="0" w:color="auto"/>
              <w:right w:val="single" w:sz="8" w:space="0" w:color="auto"/>
            </w:tcBorders>
            <w:shd w:val="clear" w:color="auto" w:fill="auto"/>
            <w:noWrap/>
            <w:vAlign w:val="center"/>
            <w:hideMark/>
          </w:tcPr>
          <w:p w14:paraId="084CA357"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21,64%</w:t>
            </w:r>
          </w:p>
        </w:tc>
        <w:tc>
          <w:tcPr>
            <w:tcW w:w="914" w:type="dxa"/>
            <w:tcBorders>
              <w:top w:val="nil"/>
              <w:left w:val="nil"/>
              <w:bottom w:val="single" w:sz="8" w:space="0" w:color="auto"/>
              <w:right w:val="single" w:sz="8" w:space="0" w:color="auto"/>
            </w:tcBorders>
            <w:shd w:val="clear" w:color="auto" w:fill="auto"/>
            <w:noWrap/>
            <w:vAlign w:val="center"/>
            <w:hideMark/>
          </w:tcPr>
          <w:p w14:paraId="7F22FECB"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20,56%</w:t>
            </w:r>
          </w:p>
        </w:tc>
        <w:tc>
          <w:tcPr>
            <w:tcW w:w="1672" w:type="dxa"/>
            <w:tcBorders>
              <w:top w:val="nil"/>
              <w:left w:val="nil"/>
              <w:bottom w:val="single" w:sz="8" w:space="0" w:color="auto"/>
              <w:right w:val="single" w:sz="8" w:space="0" w:color="auto"/>
            </w:tcBorders>
            <w:shd w:val="clear" w:color="auto" w:fill="auto"/>
            <w:noWrap/>
            <w:vAlign w:val="center"/>
            <w:hideMark/>
          </w:tcPr>
          <w:p w14:paraId="7C95BFCC"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w:t>
            </w:r>
          </w:p>
        </w:tc>
        <w:tc>
          <w:tcPr>
            <w:tcW w:w="1340" w:type="dxa"/>
            <w:tcBorders>
              <w:top w:val="nil"/>
              <w:left w:val="nil"/>
              <w:bottom w:val="single" w:sz="8" w:space="0" w:color="auto"/>
              <w:right w:val="single" w:sz="8" w:space="0" w:color="auto"/>
            </w:tcBorders>
            <w:shd w:val="clear" w:color="auto" w:fill="auto"/>
            <w:noWrap/>
            <w:vAlign w:val="center"/>
            <w:hideMark/>
          </w:tcPr>
          <w:p w14:paraId="17EBF52A"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23,89%</w:t>
            </w:r>
          </w:p>
        </w:tc>
        <w:tc>
          <w:tcPr>
            <w:tcW w:w="2300" w:type="dxa"/>
            <w:tcBorders>
              <w:top w:val="nil"/>
              <w:left w:val="nil"/>
              <w:bottom w:val="single" w:sz="8" w:space="0" w:color="auto"/>
              <w:right w:val="single" w:sz="8" w:space="0" w:color="auto"/>
            </w:tcBorders>
            <w:shd w:val="clear" w:color="auto" w:fill="auto"/>
            <w:noWrap/>
            <w:vAlign w:val="center"/>
            <w:hideMark/>
          </w:tcPr>
          <w:p w14:paraId="52291011"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3,33%</w:t>
            </w:r>
          </w:p>
        </w:tc>
      </w:tr>
      <w:tr w:rsidR="005B59CA" w:rsidRPr="00B260DC" w14:paraId="2A539853"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E0D4FA5"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AYEDAŞ</w:t>
            </w:r>
          </w:p>
        </w:tc>
        <w:tc>
          <w:tcPr>
            <w:tcW w:w="914" w:type="dxa"/>
            <w:tcBorders>
              <w:top w:val="nil"/>
              <w:left w:val="nil"/>
              <w:bottom w:val="single" w:sz="8" w:space="0" w:color="auto"/>
              <w:right w:val="single" w:sz="8" w:space="0" w:color="auto"/>
            </w:tcBorders>
            <w:shd w:val="clear" w:color="auto" w:fill="auto"/>
            <w:noWrap/>
            <w:vAlign w:val="center"/>
            <w:hideMark/>
          </w:tcPr>
          <w:p w14:paraId="5FB56679"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5,05%</w:t>
            </w:r>
          </w:p>
        </w:tc>
        <w:tc>
          <w:tcPr>
            <w:tcW w:w="914" w:type="dxa"/>
            <w:tcBorders>
              <w:top w:val="nil"/>
              <w:left w:val="nil"/>
              <w:bottom w:val="single" w:sz="8" w:space="0" w:color="auto"/>
              <w:right w:val="single" w:sz="8" w:space="0" w:color="auto"/>
            </w:tcBorders>
            <w:shd w:val="clear" w:color="auto" w:fill="auto"/>
            <w:noWrap/>
            <w:vAlign w:val="center"/>
            <w:hideMark/>
          </w:tcPr>
          <w:p w14:paraId="4D2921C6"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5,40%</w:t>
            </w:r>
          </w:p>
        </w:tc>
        <w:tc>
          <w:tcPr>
            <w:tcW w:w="1672" w:type="dxa"/>
            <w:tcBorders>
              <w:top w:val="nil"/>
              <w:left w:val="nil"/>
              <w:bottom w:val="single" w:sz="8" w:space="0" w:color="auto"/>
              <w:right w:val="single" w:sz="8" w:space="0" w:color="auto"/>
            </w:tcBorders>
            <w:shd w:val="clear" w:color="auto" w:fill="auto"/>
            <w:noWrap/>
            <w:vAlign w:val="center"/>
            <w:hideMark/>
          </w:tcPr>
          <w:p w14:paraId="3E017F66"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-0,35%</w:t>
            </w:r>
          </w:p>
        </w:tc>
        <w:tc>
          <w:tcPr>
            <w:tcW w:w="1340" w:type="dxa"/>
            <w:tcBorders>
              <w:top w:val="nil"/>
              <w:left w:val="nil"/>
              <w:bottom w:val="single" w:sz="8" w:space="0" w:color="auto"/>
              <w:right w:val="single" w:sz="8" w:space="0" w:color="auto"/>
            </w:tcBorders>
            <w:shd w:val="clear" w:color="auto" w:fill="auto"/>
            <w:noWrap/>
            <w:vAlign w:val="center"/>
            <w:hideMark/>
          </w:tcPr>
          <w:p w14:paraId="5A81370E"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7,15%</w:t>
            </w:r>
          </w:p>
        </w:tc>
        <w:tc>
          <w:tcPr>
            <w:tcW w:w="2300" w:type="dxa"/>
            <w:tcBorders>
              <w:top w:val="nil"/>
              <w:left w:val="nil"/>
              <w:bottom w:val="single" w:sz="8" w:space="0" w:color="auto"/>
              <w:right w:val="single" w:sz="8" w:space="0" w:color="auto"/>
            </w:tcBorders>
            <w:shd w:val="clear" w:color="auto" w:fill="auto"/>
            <w:noWrap/>
            <w:vAlign w:val="center"/>
            <w:hideMark/>
          </w:tcPr>
          <w:p w14:paraId="2A2A0D79"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w:t>
            </w:r>
          </w:p>
        </w:tc>
      </w:tr>
      <w:tr w:rsidR="005B59CA" w:rsidRPr="00B260DC" w14:paraId="4E54475C"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40778EC"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SAKARYA</w:t>
            </w:r>
          </w:p>
        </w:tc>
        <w:tc>
          <w:tcPr>
            <w:tcW w:w="914" w:type="dxa"/>
            <w:tcBorders>
              <w:top w:val="nil"/>
              <w:left w:val="nil"/>
              <w:bottom w:val="single" w:sz="8" w:space="0" w:color="auto"/>
              <w:right w:val="single" w:sz="8" w:space="0" w:color="auto"/>
            </w:tcBorders>
            <w:shd w:val="clear" w:color="auto" w:fill="auto"/>
            <w:noWrap/>
            <w:vAlign w:val="center"/>
            <w:hideMark/>
          </w:tcPr>
          <w:p w14:paraId="0DB6EE99"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5,96%</w:t>
            </w:r>
          </w:p>
        </w:tc>
        <w:tc>
          <w:tcPr>
            <w:tcW w:w="914" w:type="dxa"/>
            <w:tcBorders>
              <w:top w:val="nil"/>
              <w:left w:val="nil"/>
              <w:bottom w:val="single" w:sz="8" w:space="0" w:color="auto"/>
              <w:right w:val="single" w:sz="8" w:space="0" w:color="auto"/>
            </w:tcBorders>
            <w:shd w:val="clear" w:color="auto" w:fill="auto"/>
            <w:noWrap/>
            <w:vAlign w:val="center"/>
            <w:hideMark/>
          </w:tcPr>
          <w:p w14:paraId="3DEC1689"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5,93%</w:t>
            </w:r>
          </w:p>
        </w:tc>
        <w:tc>
          <w:tcPr>
            <w:tcW w:w="1672" w:type="dxa"/>
            <w:tcBorders>
              <w:top w:val="nil"/>
              <w:left w:val="nil"/>
              <w:bottom w:val="single" w:sz="8" w:space="0" w:color="auto"/>
              <w:right w:val="single" w:sz="8" w:space="0" w:color="auto"/>
            </w:tcBorders>
            <w:shd w:val="clear" w:color="auto" w:fill="auto"/>
            <w:noWrap/>
            <w:vAlign w:val="center"/>
            <w:hideMark/>
          </w:tcPr>
          <w:p w14:paraId="25294D07"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0,03%</w:t>
            </w:r>
          </w:p>
        </w:tc>
        <w:tc>
          <w:tcPr>
            <w:tcW w:w="1340" w:type="dxa"/>
            <w:tcBorders>
              <w:top w:val="nil"/>
              <w:left w:val="nil"/>
              <w:bottom w:val="single" w:sz="8" w:space="0" w:color="auto"/>
              <w:right w:val="single" w:sz="8" w:space="0" w:color="auto"/>
            </w:tcBorders>
            <w:shd w:val="clear" w:color="auto" w:fill="auto"/>
            <w:noWrap/>
            <w:vAlign w:val="center"/>
            <w:hideMark/>
          </w:tcPr>
          <w:p w14:paraId="3C7CD56B"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7,25%</w:t>
            </w:r>
          </w:p>
        </w:tc>
        <w:tc>
          <w:tcPr>
            <w:tcW w:w="2300" w:type="dxa"/>
            <w:tcBorders>
              <w:top w:val="nil"/>
              <w:left w:val="nil"/>
              <w:bottom w:val="single" w:sz="8" w:space="0" w:color="auto"/>
              <w:right w:val="single" w:sz="8" w:space="0" w:color="auto"/>
            </w:tcBorders>
            <w:shd w:val="clear" w:color="auto" w:fill="auto"/>
            <w:noWrap/>
            <w:vAlign w:val="center"/>
            <w:hideMark/>
          </w:tcPr>
          <w:p w14:paraId="1C14357A"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1,32%</w:t>
            </w:r>
          </w:p>
        </w:tc>
      </w:tr>
      <w:tr w:rsidR="005B59CA" w:rsidRPr="00B260DC" w14:paraId="2F3E5C4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2427D8D"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MERAM</w:t>
            </w:r>
          </w:p>
        </w:tc>
        <w:tc>
          <w:tcPr>
            <w:tcW w:w="914" w:type="dxa"/>
            <w:tcBorders>
              <w:top w:val="nil"/>
              <w:left w:val="nil"/>
              <w:bottom w:val="single" w:sz="8" w:space="0" w:color="auto"/>
              <w:right w:val="single" w:sz="8" w:space="0" w:color="auto"/>
            </w:tcBorders>
            <w:shd w:val="clear" w:color="auto" w:fill="auto"/>
            <w:noWrap/>
            <w:vAlign w:val="center"/>
            <w:hideMark/>
          </w:tcPr>
          <w:p w14:paraId="1BD737A2"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6,22%</w:t>
            </w:r>
          </w:p>
        </w:tc>
        <w:tc>
          <w:tcPr>
            <w:tcW w:w="914" w:type="dxa"/>
            <w:tcBorders>
              <w:top w:val="nil"/>
              <w:left w:val="nil"/>
              <w:bottom w:val="single" w:sz="8" w:space="0" w:color="auto"/>
              <w:right w:val="single" w:sz="8" w:space="0" w:color="auto"/>
            </w:tcBorders>
            <w:shd w:val="clear" w:color="auto" w:fill="auto"/>
            <w:noWrap/>
            <w:vAlign w:val="center"/>
            <w:hideMark/>
          </w:tcPr>
          <w:p w14:paraId="2A7DF82D"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6,05%</w:t>
            </w:r>
          </w:p>
        </w:tc>
        <w:tc>
          <w:tcPr>
            <w:tcW w:w="1672" w:type="dxa"/>
            <w:tcBorders>
              <w:top w:val="nil"/>
              <w:left w:val="nil"/>
              <w:bottom w:val="single" w:sz="8" w:space="0" w:color="auto"/>
              <w:right w:val="single" w:sz="8" w:space="0" w:color="auto"/>
            </w:tcBorders>
            <w:shd w:val="clear" w:color="auto" w:fill="auto"/>
            <w:noWrap/>
            <w:vAlign w:val="center"/>
            <w:hideMark/>
          </w:tcPr>
          <w:p w14:paraId="3DA6A446"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0,17%</w:t>
            </w:r>
          </w:p>
        </w:tc>
        <w:tc>
          <w:tcPr>
            <w:tcW w:w="1340" w:type="dxa"/>
            <w:tcBorders>
              <w:top w:val="nil"/>
              <w:left w:val="nil"/>
              <w:bottom w:val="single" w:sz="8" w:space="0" w:color="auto"/>
              <w:right w:val="single" w:sz="8" w:space="0" w:color="auto"/>
            </w:tcBorders>
            <w:shd w:val="clear" w:color="auto" w:fill="auto"/>
            <w:noWrap/>
            <w:vAlign w:val="center"/>
            <w:hideMark/>
          </w:tcPr>
          <w:p w14:paraId="3CF8E7AC"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7,19%</w:t>
            </w:r>
          </w:p>
        </w:tc>
        <w:tc>
          <w:tcPr>
            <w:tcW w:w="2300" w:type="dxa"/>
            <w:tcBorders>
              <w:top w:val="nil"/>
              <w:left w:val="nil"/>
              <w:bottom w:val="single" w:sz="8" w:space="0" w:color="auto"/>
              <w:right w:val="single" w:sz="8" w:space="0" w:color="auto"/>
            </w:tcBorders>
            <w:shd w:val="clear" w:color="auto" w:fill="auto"/>
            <w:noWrap/>
            <w:vAlign w:val="center"/>
            <w:hideMark/>
          </w:tcPr>
          <w:p w14:paraId="33DC8DF2"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w:t>
            </w:r>
          </w:p>
        </w:tc>
      </w:tr>
      <w:tr w:rsidR="005B59CA" w:rsidRPr="00B260DC" w14:paraId="61215771"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667B238"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GDZ</w:t>
            </w:r>
          </w:p>
        </w:tc>
        <w:tc>
          <w:tcPr>
            <w:tcW w:w="914" w:type="dxa"/>
            <w:tcBorders>
              <w:top w:val="nil"/>
              <w:left w:val="nil"/>
              <w:bottom w:val="single" w:sz="8" w:space="0" w:color="auto"/>
              <w:right w:val="single" w:sz="8" w:space="0" w:color="auto"/>
            </w:tcBorders>
            <w:shd w:val="clear" w:color="auto" w:fill="auto"/>
            <w:noWrap/>
            <w:vAlign w:val="center"/>
            <w:hideMark/>
          </w:tcPr>
          <w:p w14:paraId="532CC351"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7,55%</w:t>
            </w:r>
          </w:p>
        </w:tc>
        <w:tc>
          <w:tcPr>
            <w:tcW w:w="914" w:type="dxa"/>
            <w:tcBorders>
              <w:top w:val="nil"/>
              <w:left w:val="nil"/>
              <w:bottom w:val="single" w:sz="8" w:space="0" w:color="auto"/>
              <w:right w:val="single" w:sz="8" w:space="0" w:color="auto"/>
            </w:tcBorders>
            <w:shd w:val="clear" w:color="auto" w:fill="auto"/>
            <w:noWrap/>
            <w:vAlign w:val="center"/>
            <w:hideMark/>
          </w:tcPr>
          <w:p w14:paraId="774DE45F"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6,43%</w:t>
            </w:r>
          </w:p>
        </w:tc>
        <w:tc>
          <w:tcPr>
            <w:tcW w:w="1672" w:type="dxa"/>
            <w:tcBorders>
              <w:top w:val="nil"/>
              <w:left w:val="nil"/>
              <w:bottom w:val="single" w:sz="8" w:space="0" w:color="auto"/>
              <w:right w:val="single" w:sz="8" w:space="0" w:color="auto"/>
            </w:tcBorders>
            <w:shd w:val="clear" w:color="auto" w:fill="auto"/>
            <w:noWrap/>
            <w:vAlign w:val="center"/>
            <w:hideMark/>
          </w:tcPr>
          <w:p w14:paraId="023F0A93"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1,12%</w:t>
            </w:r>
          </w:p>
        </w:tc>
        <w:tc>
          <w:tcPr>
            <w:tcW w:w="1340" w:type="dxa"/>
            <w:tcBorders>
              <w:top w:val="nil"/>
              <w:left w:val="nil"/>
              <w:bottom w:val="single" w:sz="8" w:space="0" w:color="auto"/>
              <w:right w:val="single" w:sz="8" w:space="0" w:color="auto"/>
            </w:tcBorders>
            <w:shd w:val="clear" w:color="auto" w:fill="auto"/>
            <w:noWrap/>
            <w:vAlign w:val="center"/>
            <w:hideMark/>
          </w:tcPr>
          <w:p w14:paraId="478558D5"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7,53%</w:t>
            </w:r>
          </w:p>
        </w:tc>
        <w:tc>
          <w:tcPr>
            <w:tcW w:w="2300" w:type="dxa"/>
            <w:tcBorders>
              <w:top w:val="nil"/>
              <w:left w:val="nil"/>
              <w:bottom w:val="single" w:sz="8" w:space="0" w:color="auto"/>
              <w:right w:val="single" w:sz="8" w:space="0" w:color="auto"/>
            </w:tcBorders>
            <w:shd w:val="clear" w:color="auto" w:fill="auto"/>
            <w:noWrap/>
            <w:vAlign w:val="center"/>
            <w:hideMark/>
          </w:tcPr>
          <w:p w14:paraId="61ADBC65"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1,10%</w:t>
            </w:r>
          </w:p>
        </w:tc>
      </w:tr>
      <w:tr w:rsidR="005B59CA" w:rsidRPr="00B260DC" w14:paraId="58C9580A"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7246157"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KAYSERİ</w:t>
            </w:r>
          </w:p>
        </w:tc>
        <w:tc>
          <w:tcPr>
            <w:tcW w:w="914" w:type="dxa"/>
            <w:tcBorders>
              <w:top w:val="nil"/>
              <w:left w:val="nil"/>
              <w:bottom w:val="single" w:sz="8" w:space="0" w:color="auto"/>
              <w:right w:val="single" w:sz="8" w:space="0" w:color="auto"/>
            </w:tcBorders>
            <w:shd w:val="clear" w:color="auto" w:fill="auto"/>
            <w:noWrap/>
            <w:vAlign w:val="center"/>
            <w:hideMark/>
          </w:tcPr>
          <w:p w14:paraId="29B737E6"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6,02%</w:t>
            </w:r>
          </w:p>
        </w:tc>
        <w:tc>
          <w:tcPr>
            <w:tcW w:w="914" w:type="dxa"/>
            <w:tcBorders>
              <w:top w:val="nil"/>
              <w:left w:val="nil"/>
              <w:bottom w:val="single" w:sz="8" w:space="0" w:color="auto"/>
              <w:right w:val="single" w:sz="8" w:space="0" w:color="auto"/>
            </w:tcBorders>
            <w:shd w:val="clear" w:color="auto" w:fill="auto"/>
            <w:noWrap/>
            <w:vAlign w:val="center"/>
            <w:hideMark/>
          </w:tcPr>
          <w:p w14:paraId="74E83E9B"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6,08%</w:t>
            </w:r>
          </w:p>
        </w:tc>
        <w:tc>
          <w:tcPr>
            <w:tcW w:w="1672" w:type="dxa"/>
            <w:tcBorders>
              <w:top w:val="nil"/>
              <w:left w:val="nil"/>
              <w:bottom w:val="single" w:sz="8" w:space="0" w:color="auto"/>
              <w:right w:val="single" w:sz="8" w:space="0" w:color="auto"/>
            </w:tcBorders>
            <w:shd w:val="clear" w:color="auto" w:fill="auto"/>
            <w:noWrap/>
            <w:vAlign w:val="center"/>
            <w:hideMark/>
          </w:tcPr>
          <w:p w14:paraId="0CB6A82A"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-0,06%</w:t>
            </w:r>
          </w:p>
        </w:tc>
        <w:tc>
          <w:tcPr>
            <w:tcW w:w="1340" w:type="dxa"/>
            <w:tcBorders>
              <w:top w:val="nil"/>
              <w:left w:val="nil"/>
              <w:bottom w:val="single" w:sz="8" w:space="0" w:color="auto"/>
              <w:right w:val="single" w:sz="8" w:space="0" w:color="auto"/>
            </w:tcBorders>
            <w:shd w:val="clear" w:color="auto" w:fill="auto"/>
            <w:noWrap/>
            <w:vAlign w:val="center"/>
            <w:hideMark/>
          </w:tcPr>
          <w:p w14:paraId="565DFD71"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7,15%</w:t>
            </w:r>
          </w:p>
        </w:tc>
        <w:tc>
          <w:tcPr>
            <w:tcW w:w="2300" w:type="dxa"/>
            <w:tcBorders>
              <w:top w:val="nil"/>
              <w:left w:val="nil"/>
              <w:bottom w:val="single" w:sz="8" w:space="0" w:color="auto"/>
              <w:right w:val="single" w:sz="8" w:space="0" w:color="auto"/>
            </w:tcBorders>
            <w:shd w:val="clear" w:color="auto" w:fill="auto"/>
            <w:noWrap/>
            <w:vAlign w:val="center"/>
            <w:hideMark/>
          </w:tcPr>
          <w:p w14:paraId="6ED0BC01"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1,07%</w:t>
            </w:r>
          </w:p>
        </w:tc>
      </w:tr>
      <w:tr w:rsidR="005B59CA" w:rsidRPr="00B260DC" w14:paraId="7DB8F3AC"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F436434"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AKEDAŞ</w:t>
            </w:r>
          </w:p>
        </w:tc>
        <w:tc>
          <w:tcPr>
            <w:tcW w:w="914" w:type="dxa"/>
            <w:tcBorders>
              <w:top w:val="nil"/>
              <w:left w:val="nil"/>
              <w:bottom w:val="single" w:sz="8" w:space="0" w:color="auto"/>
              <w:right w:val="single" w:sz="8" w:space="0" w:color="auto"/>
            </w:tcBorders>
            <w:shd w:val="clear" w:color="auto" w:fill="auto"/>
            <w:noWrap/>
            <w:vAlign w:val="center"/>
            <w:hideMark/>
          </w:tcPr>
          <w:p w14:paraId="1768004D"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6,46%</w:t>
            </w:r>
          </w:p>
        </w:tc>
        <w:tc>
          <w:tcPr>
            <w:tcW w:w="914" w:type="dxa"/>
            <w:tcBorders>
              <w:top w:val="nil"/>
              <w:left w:val="nil"/>
              <w:bottom w:val="single" w:sz="8" w:space="0" w:color="auto"/>
              <w:right w:val="single" w:sz="8" w:space="0" w:color="auto"/>
            </w:tcBorders>
            <w:shd w:val="clear" w:color="auto" w:fill="auto"/>
            <w:noWrap/>
            <w:vAlign w:val="center"/>
            <w:hideMark/>
          </w:tcPr>
          <w:p w14:paraId="0BE0428C"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6,10%</w:t>
            </w:r>
          </w:p>
        </w:tc>
        <w:tc>
          <w:tcPr>
            <w:tcW w:w="1672" w:type="dxa"/>
            <w:tcBorders>
              <w:top w:val="nil"/>
              <w:left w:val="nil"/>
              <w:bottom w:val="single" w:sz="8" w:space="0" w:color="auto"/>
              <w:right w:val="single" w:sz="8" w:space="0" w:color="auto"/>
            </w:tcBorders>
            <w:shd w:val="clear" w:color="auto" w:fill="auto"/>
            <w:noWrap/>
            <w:vAlign w:val="center"/>
            <w:hideMark/>
          </w:tcPr>
          <w:p w14:paraId="3565ADA8"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0,36%</w:t>
            </w:r>
          </w:p>
        </w:tc>
        <w:tc>
          <w:tcPr>
            <w:tcW w:w="1340" w:type="dxa"/>
            <w:tcBorders>
              <w:top w:val="nil"/>
              <w:left w:val="nil"/>
              <w:bottom w:val="single" w:sz="8" w:space="0" w:color="auto"/>
              <w:right w:val="single" w:sz="8" w:space="0" w:color="auto"/>
            </w:tcBorders>
            <w:shd w:val="clear" w:color="auto" w:fill="auto"/>
            <w:noWrap/>
            <w:vAlign w:val="center"/>
            <w:hideMark/>
          </w:tcPr>
          <w:p w14:paraId="18C3D3BC"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7,12%</w:t>
            </w:r>
          </w:p>
        </w:tc>
        <w:tc>
          <w:tcPr>
            <w:tcW w:w="2300" w:type="dxa"/>
            <w:tcBorders>
              <w:top w:val="nil"/>
              <w:left w:val="nil"/>
              <w:bottom w:val="single" w:sz="8" w:space="0" w:color="auto"/>
              <w:right w:val="single" w:sz="8" w:space="0" w:color="auto"/>
            </w:tcBorders>
            <w:shd w:val="clear" w:color="auto" w:fill="auto"/>
            <w:noWrap/>
            <w:vAlign w:val="center"/>
            <w:hideMark/>
          </w:tcPr>
          <w:p w14:paraId="2B9E94A3"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w:t>
            </w:r>
          </w:p>
        </w:tc>
      </w:tr>
      <w:tr w:rsidR="005B59CA" w:rsidRPr="00B260DC" w14:paraId="1F392D5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B69121C"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BAŞKENT</w:t>
            </w:r>
          </w:p>
        </w:tc>
        <w:tc>
          <w:tcPr>
            <w:tcW w:w="914" w:type="dxa"/>
            <w:tcBorders>
              <w:top w:val="nil"/>
              <w:left w:val="nil"/>
              <w:bottom w:val="single" w:sz="8" w:space="0" w:color="auto"/>
              <w:right w:val="single" w:sz="8" w:space="0" w:color="auto"/>
            </w:tcBorders>
            <w:shd w:val="clear" w:color="auto" w:fill="auto"/>
            <w:noWrap/>
            <w:vAlign w:val="center"/>
            <w:hideMark/>
          </w:tcPr>
          <w:p w14:paraId="48E88321"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5,89%</w:t>
            </w:r>
          </w:p>
        </w:tc>
        <w:tc>
          <w:tcPr>
            <w:tcW w:w="914" w:type="dxa"/>
            <w:tcBorders>
              <w:top w:val="nil"/>
              <w:left w:val="nil"/>
              <w:bottom w:val="single" w:sz="8" w:space="0" w:color="auto"/>
              <w:right w:val="single" w:sz="8" w:space="0" w:color="auto"/>
            </w:tcBorders>
            <w:shd w:val="clear" w:color="auto" w:fill="auto"/>
            <w:noWrap/>
            <w:vAlign w:val="center"/>
            <w:hideMark/>
          </w:tcPr>
          <w:p w14:paraId="1AFB635B"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6,18%</w:t>
            </w:r>
          </w:p>
        </w:tc>
        <w:tc>
          <w:tcPr>
            <w:tcW w:w="1672" w:type="dxa"/>
            <w:tcBorders>
              <w:top w:val="nil"/>
              <w:left w:val="nil"/>
              <w:bottom w:val="single" w:sz="8" w:space="0" w:color="auto"/>
              <w:right w:val="single" w:sz="8" w:space="0" w:color="auto"/>
            </w:tcBorders>
            <w:shd w:val="clear" w:color="auto" w:fill="auto"/>
            <w:noWrap/>
            <w:vAlign w:val="center"/>
            <w:hideMark/>
          </w:tcPr>
          <w:p w14:paraId="391F4FC8"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-0,29%</w:t>
            </w:r>
          </w:p>
        </w:tc>
        <w:tc>
          <w:tcPr>
            <w:tcW w:w="1340" w:type="dxa"/>
            <w:tcBorders>
              <w:top w:val="nil"/>
              <w:left w:val="nil"/>
              <w:bottom w:val="single" w:sz="8" w:space="0" w:color="auto"/>
              <w:right w:val="single" w:sz="8" w:space="0" w:color="auto"/>
            </w:tcBorders>
            <w:shd w:val="clear" w:color="auto" w:fill="auto"/>
            <w:noWrap/>
            <w:vAlign w:val="center"/>
            <w:hideMark/>
          </w:tcPr>
          <w:p w14:paraId="01448E91"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7,18%</w:t>
            </w:r>
          </w:p>
        </w:tc>
        <w:tc>
          <w:tcPr>
            <w:tcW w:w="2300" w:type="dxa"/>
            <w:tcBorders>
              <w:top w:val="nil"/>
              <w:left w:val="nil"/>
              <w:bottom w:val="single" w:sz="8" w:space="0" w:color="auto"/>
              <w:right w:val="single" w:sz="8" w:space="0" w:color="auto"/>
            </w:tcBorders>
            <w:shd w:val="clear" w:color="auto" w:fill="auto"/>
            <w:noWrap/>
            <w:vAlign w:val="center"/>
            <w:hideMark/>
          </w:tcPr>
          <w:p w14:paraId="3E1DFB29"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1,01%</w:t>
            </w:r>
          </w:p>
        </w:tc>
      </w:tr>
      <w:tr w:rsidR="005B59CA" w:rsidRPr="00B260DC" w14:paraId="27774037"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F8E0314"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TRAKYA</w:t>
            </w:r>
          </w:p>
        </w:tc>
        <w:tc>
          <w:tcPr>
            <w:tcW w:w="914" w:type="dxa"/>
            <w:tcBorders>
              <w:top w:val="nil"/>
              <w:left w:val="nil"/>
              <w:bottom w:val="single" w:sz="8" w:space="0" w:color="auto"/>
              <w:right w:val="single" w:sz="8" w:space="0" w:color="auto"/>
            </w:tcBorders>
            <w:shd w:val="clear" w:color="auto" w:fill="auto"/>
            <w:noWrap/>
            <w:vAlign w:val="center"/>
            <w:hideMark/>
          </w:tcPr>
          <w:p w14:paraId="3618FC3E"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4,50%</w:t>
            </w:r>
          </w:p>
        </w:tc>
        <w:tc>
          <w:tcPr>
            <w:tcW w:w="914" w:type="dxa"/>
            <w:tcBorders>
              <w:top w:val="nil"/>
              <w:left w:val="nil"/>
              <w:bottom w:val="single" w:sz="8" w:space="0" w:color="auto"/>
              <w:right w:val="single" w:sz="8" w:space="0" w:color="auto"/>
            </w:tcBorders>
            <w:shd w:val="clear" w:color="auto" w:fill="auto"/>
            <w:noWrap/>
            <w:vAlign w:val="center"/>
            <w:hideMark/>
          </w:tcPr>
          <w:p w14:paraId="7791B89A"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5,58%</w:t>
            </w:r>
          </w:p>
        </w:tc>
        <w:tc>
          <w:tcPr>
            <w:tcW w:w="1672" w:type="dxa"/>
            <w:tcBorders>
              <w:top w:val="nil"/>
              <w:left w:val="nil"/>
              <w:bottom w:val="single" w:sz="8" w:space="0" w:color="auto"/>
              <w:right w:val="single" w:sz="8" w:space="0" w:color="auto"/>
            </w:tcBorders>
            <w:shd w:val="clear" w:color="auto" w:fill="auto"/>
            <w:noWrap/>
            <w:vAlign w:val="center"/>
            <w:hideMark/>
          </w:tcPr>
          <w:p w14:paraId="2C63E33C"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w:t>
            </w:r>
          </w:p>
        </w:tc>
        <w:tc>
          <w:tcPr>
            <w:tcW w:w="1340" w:type="dxa"/>
            <w:tcBorders>
              <w:top w:val="nil"/>
              <w:left w:val="nil"/>
              <w:bottom w:val="single" w:sz="8" w:space="0" w:color="auto"/>
              <w:right w:val="single" w:sz="8" w:space="0" w:color="auto"/>
            </w:tcBorders>
            <w:shd w:val="clear" w:color="auto" w:fill="auto"/>
            <w:noWrap/>
            <w:vAlign w:val="center"/>
            <w:hideMark/>
          </w:tcPr>
          <w:p w14:paraId="0F112EDF"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6,49%</w:t>
            </w:r>
          </w:p>
        </w:tc>
        <w:tc>
          <w:tcPr>
            <w:tcW w:w="2300" w:type="dxa"/>
            <w:tcBorders>
              <w:top w:val="nil"/>
              <w:left w:val="nil"/>
              <w:bottom w:val="single" w:sz="8" w:space="0" w:color="auto"/>
              <w:right w:val="single" w:sz="8" w:space="0" w:color="auto"/>
            </w:tcBorders>
            <w:shd w:val="clear" w:color="auto" w:fill="auto"/>
            <w:noWrap/>
            <w:vAlign w:val="center"/>
            <w:hideMark/>
          </w:tcPr>
          <w:p w14:paraId="213FCBB9"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0,91%</w:t>
            </w:r>
          </w:p>
        </w:tc>
      </w:tr>
      <w:tr w:rsidR="005B59CA" w:rsidRPr="00B260DC" w14:paraId="00BF4296"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4E746D0"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ÇORUH</w:t>
            </w:r>
          </w:p>
        </w:tc>
        <w:tc>
          <w:tcPr>
            <w:tcW w:w="914" w:type="dxa"/>
            <w:tcBorders>
              <w:top w:val="nil"/>
              <w:left w:val="nil"/>
              <w:bottom w:val="single" w:sz="8" w:space="0" w:color="auto"/>
              <w:right w:val="single" w:sz="8" w:space="0" w:color="auto"/>
            </w:tcBorders>
            <w:shd w:val="clear" w:color="auto" w:fill="auto"/>
            <w:noWrap/>
            <w:vAlign w:val="center"/>
            <w:hideMark/>
          </w:tcPr>
          <w:p w14:paraId="57946251"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7,38%</w:t>
            </w:r>
          </w:p>
        </w:tc>
        <w:tc>
          <w:tcPr>
            <w:tcW w:w="914" w:type="dxa"/>
            <w:tcBorders>
              <w:top w:val="nil"/>
              <w:left w:val="nil"/>
              <w:bottom w:val="single" w:sz="8" w:space="0" w:color="auto"/>
              <w:right w:val="single" w:sz="8" w:space="0" w:color="auto"/>
            </w:tcBorders>
            <w:shd w:val="clear" w:color="auto" w:fill="auto"/>
            <w:noWrap/>
            <w:vAlign w:val="center"/>
            <w:hideMark/>
          </w:tcPr>
          <w:p w14:paraId="728CA593"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7,33%</w:t>
            </w:r>
          </w:p>
        </w:tc>
        <w:tc>
          <w:tcPr>
            <w:tcW w:w="1672" w:type="dxa"/>
            <w:tcBorders>
              <w:top w:val="nil"/>
              <w:left w:val="nil"/>
              <w:bottom w:val="single" w:sz="8" w:space="0" w:color="auto"/>
              <w:right w:val="single" w:sz="8" w:space="0" w:color="auto"/>
            </w:tcBorders>
            <w:shd w:val="clear" w:color="auto" w:fill="auto"/>
            <w:noWrap/>
            <w:vAlign w:val="center"/>
            <w:hideMark/>
          </w:tcPr>
          <w:p w14:paraId="18B8E4AD"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0,05%</w:t>
            </w:r>
          </w:p>
        </w:tc>
        <w:tc>
          <w:tcPr>
            <w:tcW w:w="1340" w:type="dxa"/>
            <w:tcBorders>
              <w:top w:val="nil"/>
              <w:left w:val="nil"/>
              <w:bottom w:val="single" w:sz="8" w:space="0" w:color="auto"/>
              <w:right w:val="single" w:sz="8" w:space="0" w:color="auto"/>
            </w:tcBorders>
            <w:shd w:val="clear" w:color="auto" w:fill="auto"/>
            <w:noWrap/>
            <w:vAlign w:val="center"/>
            <w:hideMark/>
          </w:tcPr>
          <w:p w14:paraId="08298676"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8,22%</w:t>
            </w:r>
          </w:p>
        </w:tc>
        <w:tc>
          <w:tcPr>
            <w:tcW w:w="2300" w:type="dxa"/>
            <w:tcBorders>
              <w:top w:val="nil"/>
              <w:left w:val="nil"/>
              <w:bottom w:val="single" w:sz="8" w:space="0" w:color="auto"/>
              <w:right w:val="single" w:sz="8" w:space="0" w:color="auto"/>
            </w:tcBorders>
            <w:shd w:val="clear" w:color="auto" w:fill="auto"/>
            <w:noWrap/>
            <w:vAlign w:val="center"/>
            <w:hideMark/>
          </w:tcPr>
          <w:p w14:paraId="3C180687"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0,89%</w:t>
            </w:r>
          </w:p>
        </w:tc>
      </w:tr>
      <w:tr w:rsidR="005B59CA" w:rsidRPr="00B260DC" w14:paraId="5C266BB5"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46A2A4A"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OSMANGAZİ</w:t>
            </w:r>
          </w:p>
        </w:tc>
        <w:tc>
          <w:tcPr>
            <w:tcW w:w="914" w:type="dxa"/>
            <w:tcBorders>
              <w:top w:val="nil"/>
              <w:left w:val="nil"/>
              <w:bottom w:val="single" w:sz="8" w:space="0" w:color="auto"/>
              <w:right w:val="single" w:sz="8" w:space="0" w:color="auto"/>
            </w:tcBorders>
            <w:shd w:val="clear" w:color="auto" w:fill="auto"/>
            <w:noWrap/>
            <w:vAlign w:val="center"/>
            <w:hideMark/>
          </w:tcPr>
          <w:p w14:paraId="37E542C2"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6,61%</w:t>
            </w:r>
          </w:p>
        </w:tc>
        <w:tc>
          <w:tcPr>
            <w:tcW w:w="914" w:type="dxa"/>
            <w:tcBorders>
              <w:top w:val="nil"/>
              <w:left w:val="nil"/>
              <w:bottom w:val="single" w:sz="8" w:space="0" w:color="auto"/>
              <w:right w:val="single" w:sz="8" w:space="0" w:color="auto"/>
            </w:tcBorders>
            <w:shd w:val="clear" w:color="auto" w:fill="auto"/>
            <w:noWrap/>
            <w:vAlign w:val="center"/>
            <w:hideMark/>
          </w:tcPr>
          <w:p w14:paraId="713EE4AA"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6,54%</w:t>
            </w:r>
          </w:p>
        </w:tc>
        <w:tc>
          <w:tcPr>
            <w:tcW w:w="1672" w:type="dxa"/>
            <w:tcBorders>
              <w:top w:val="nil"/>
              <w:left w:val="nil"/>
              <w:bottom w:val="single" w:sz="8" w:space="0" w:color="auto"/>
              <w:right w:val="single" w:sz="8" w:space="0" w:color="auto"/>
            </w:tcBorders>
            <w:shd w:val="clear" w:color="auto" w:fill="auto"/>
            <w:noWrap/>
            <w:vAlign w:val="center"/>
            <w:hideMark/>
          </w:tcPr>
          <w:p w14:paraId="14D745F2"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0,07%</w:t>
            </w:r>
          </w:p>
        </w:tc>
        <w:tc>
          <w:tcPr>
            <w:tcW w:w="1340" w:type="dxa"/>
            <w:tcBorders>
              <w:top w:val="nil"/>
              <w:left w:val="nil"/>
              <w:bottom w:val="single" w:sz="8" w:space="0" w:color="auto"/>
              <w:right w:val="single" w:sz="8" w:space="0" w:color="auto"/>
            </w:tcBorders>
            <w:shd w:val="clear" w:color="auto" w:fill="auto"/>
            <w:noWrap/>
            <w:vAlign w:val="center"/>
            <w:hideMark/>
          </w:tcPr>
          <w:p w14:paraId="21A315E1"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7,20%</w:t>
            </w:r>
          </w:p>
        </w:tc>
        <w:tc>
          <w:tcPr>
            <w:tcW w:w="2300" w:type="dxa"/>
            <w:tcBorders>
              <w:top w:val="nil"/>
              <w:left w:val="nil"/>
              <w:bottom w:val="single" w:sz="8" w:space="0" w:color="auto"/>
              <w:right w:val="single" w:sz="8" w:space="0" w:color="auto"/>
            </w:tcBorders>
            <w:shd w:val="clear" w:color="auto" w:fill="auto"/>
            <w:noWrap/>
            <w:vAlign w:val="center"/>
            <w:hideMark/>
          </w:tcPr>
          <w:p w14:paraId="088B1EBA"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0,66%</w:t>
            </w:r>
          </w:p>
        </w:tc>
      </w:tr>
      <w:tr w:rsidR="005B59CA" w:rsidRPr="00B260DC" w14:paraId="10254A7D"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8FEEA0D"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FIRAT</w:t>
            </w:r>
          </w:p>
        </w:tc>
        <w:tc>
          <w:tcPr>
            <w:tcW w:w="914" w:type="dxa"/>
            <w:tcBorders>
              <w:top w:val="nil"/>
              <w:left w:val="nil"/>
              <w:bottom w:val="single" w:sz="8" w:space="0" w:color="auto"/>
              <w:right w:val="single" w:sz="8" w:space="0" w:color="auto"/>
            </w:tcBorders>
            <w:shd w:val="clear" w:color="auto" w:fill="auto"/>
            <w:noWrap/>
            <w:vAlign w:val="center"/>
            <w:hideMark/>
          </w:tcPr>
          <w:p w14:paraId="7665D2C1"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9,93%</w:t>
            </w:r>
          </w:p>
        </w:tc>
        <w:tc>
          <w:tcPr>
            <w:tcW w:w="914" w:type="dxa"/>
            <w:tcBorders>
              <w:top w:val="nil"/>
              <w:left w:val="nil"/>
              <w:bottom w:val="single" w:sz="8" w:space="0" w:color="auto"/>
              <w:right w:val="single" w:sz="8" w:space="0" w:color="auto"/>
            </w:tcBorders>
            <w:shd w:val="clear" w:color="auto" w:fill="auto"/>
            <w:noWrap/>
            <w:vAlign w:val="center"/>
            <w:hideMark/>
          </w:tcPr>
          <w:p w14:paraId="3B5334BE"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9,81%</w:t>
            </w:r>
          </w:p>
        </w:tc>
        <w:tc>
          <w:tcPr>
            <w:tcW w:w="1672" w:type="dxa"/>
            <w:tcBorders>
              <w:top w:val="nil"/>
              <w:left w:val="nil"/>
              <w:bottom w:val="single" w:sz="8" w:space="0" w:color="auto"/>
              <w:right w:val="single" w:sz="8" w:space="0" w:color="auto"/>
            </w:tcBorders>
            <w:shd w:val="clear" w:color="auto" w:fill="auto"/>
            <w:noWrap/>
            <w:vAlign w:val="center"/>
            <w:hideMark/>
          </w:tcPr>
          <w:p w14:paraId="021B35F8"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0,11%</w:t>
            </w:r>
          </w:p>
        </w:tc>
        <w:tc>
          <w:tcPr>
            <w:tcW w:w="1340" w:type="dxa"/>
            <w:tcBorders>
              <w:top w:val="nil"/>
              <w:left w:val="nil"/>
              <w:bottom w:val="single" w:sz="8" w:space="0" w:color="auto"/>
              <w:right w:val="single" w:sz="8" w:space="0" w:color="auto"/>
            </w:tcBorders>
            <w:shd w:val="clear" w:color="auto" w:fill="auto"/>
            <w:noWrap/>
            <w:vAlign w:val="center"/>
            <w:hideMark/>
          </w:tcPr>
          <w:p w14:paraId="68F20F82"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10,42%</w:t>
            </w:r>
          </w:p>
        </w:tc>
        <w:tc>
          <w:tcPr>
            <w:tcW w:w="2300" w:type="dxa"/>
            <w:tcBorders>
              <w:top w:val="nil"/>
              <w:left w:val="nil"/>
              <w:bottom w:val="single" w:sz="8" w:space="0" w:color="auto"/>
              <w:right w:val="single" w:sz="8" w:space="0" w:color="auto"/>
            </w:tcBorders>
            <w:shd w:val="clear" w:color="auto" w:fill="auto"/>
            <w:noWrap/>
            <w:vAlign w:val="center"/>
            <w:hideMark/>
          </w:tcPr>
          <w:p w14:paraId="2949D2B6"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0,61%</w:t>
            </w:r>
          </w:p>
        </w:tc>
      </w:tr>
      <w:tr w:rsidR="005B59CA" w:rsidRPr="00B260DC" w14:paraId="3BE211DF"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1A763FF"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YEŞİLIRMAK</w:t>
            </w:r>
          </w:p>
        </w:tc>
        <w:tc>
          <w:tcPr>
            <w:tcW w:w="914" w:type="dxa"/>
            <w:tcBorders>
              <w:top w:val="nil"/>
              <w:left w:val="nil"/>
              <w:bottom w:val="single" w:sz="8" w:space="0" w:color="auto"/>
              <w:right w:val="single" w:sz="8" w:space="0" w:color="auto"/>
            </w:tcBorders>
            <w:shd w:val="clear" w:color="auto" w:fill="auto"/>
            <w:noWrap/>
            <w:vAlign w:val="center"/>
            <w:hideMark/>
          </w:tcPr>
          <w:p w14:paraId="0DB3E529"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7,13%</w:t>
            </w:r>
          </w:p>
        </w:tc>
        <w:tc>
          <w:tcPr>
            <w:tcW w:w="914" w:type="dxa"/>
            <w:tcBorders>
              <w:top w:val="nil"/>
              <w:left w:val="nil"/>
              <w:bottom w:val="single" w:sz="8" w:space="0" w:color="auto"/>
              <w:right w:val="single" w:sz="8" w:space="0" w:color="auto"/>
            </w:tcBorders>
            <w:shd w:val="clear" w:color="auto" w:fill="auto"/>
            <w:noWrap/>
            <w:vAlign w:val="center"/>
            <w:hideMark/>
          </w:tcPr>
          <w:p w14:paraId="496B2039"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7,28%</w:t>
            </w:r>
          </w:p>
        </w:tc>
        <w:tc>
          <w:tcPr>
            <w:tcW w:w="1672" w:type="dxa"/>
            <w:tcBorders>
              <w:top w:val="nil"/>
              <w:left w:val="nil"/>
              <w:bottom w:val="single" w:sz="8" w:space="0" w:color="auto"/>
              <w:right w:val="single" w:sz="8" w:space="0" w:color="auto"/>
            </w:tcBorders>
            <w:shd w:val="clear" w:color="auto" w:fill="auto"/>
            <w:noWrap/>
            <w:vAlign w:val="center"/>
            <w:hideMark/>
          </w:tcPr>
          <w:p w14:paraId="2DC0173E"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-0,15%</w:t>
            </w:r>
          </w:p>
        </w:tc>
        <w:tc>
          <w:tcPr>
            <w:tcW w:w="1340" w:type="dxa"/>
            <w:tcBorders>
              <w:top w:val="nil"/>
              <w:left w:val="nil"/>
              <w:bottom w:val="single" w:sz="8" w:space="0" w:color="auto"/>
              <w:right w:val="single" w:sz="8" w:space="0" w:color="auto"/>
            </w:tcBorders>
            <w:shd w:val="clear" w:color="auto" w:fill="auto"/>
            <w:noWrap/>
            <w:vAlign w:val="center"/>
            <w:hideMark/>
          </w:tcPr>
          <w:p w14:paraId="3D48704D"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7,88%</w:t>
            </w:r>
          </w:p>
        </w:tc>
        <w:tc>
          <w:tcPr>
            <w:tcW w:w="2300" w:type="dxa"/>
            <w:tcBorders>
              <w:top w:val="nil"/>
              <w:left w:val="nil"/>
              <w:bottom w:val="single" w:sz="8" w:space="0" w:color="auto"/>
              <w:right w:val="single" w:sz="8" w:space="0" w:color="auto"/>
            </w:tcBorders>
            <w:shd w:val="clear" w:color="auto" w:fill="auto"/>
            <w:noWrap/>
            <w:vAlign w:val="center"/>
            <w:hideMark/>
          </w:tcPr>
          <w:p w14:paraId="1F091E74"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0,59%</w:t>
            </w:r>
          </w:p>
        </w:tc>
      </w:tr>
      <w:tr w:rsidR="005B59CA" w:rsidRPr="00B260DC" w14:paraId="42DD3078"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AD467A9"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ADM</w:t>
            </w:r>
          </w:p>
        </w:tc>
        <w:tc>
          <w:tcPr>
            <w:tcW w:w="914" w:type="dxa"/>
            <w:tcBorders>
              <w:top w:val="nil"/>
              <w:left w:val="nil"/>
              <w:bottom w:val="single" w:sz="8" w:space="0" w:color="auto"/>
              <w:right w:val="single" w:sz="8" w:space="0" w:color="auto"/>
            </w:tcBorders>
            <w:shd w:val="clear" w:color="auto" w:fill="auto"/>
            <w:noWrap/>
            <w:vAlign w:val="center"/>
            <w:hideMark/>
          </w:tcPr>
          <w:p w14:paraId="71999B74"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5,63%</w:t>
            </w:r>
          </w:p>
        </w:tc>
        <w:tc>
          <w:tcPr>
            <w:tcW w:w="914" w:type="dxa"/>
            <w:tcBorders>
              <w:top w:val="nil"/>
              <w:left w:val="nil"/>
              <w:bottom w:val="single" w:sz="8" w:space="0" w:color="auto"/>
              <w:right w:val="single" w:sz="8" w:space="0" w:color="auto"/>
            </w:tcBorders>
            <w:shd w:val="clear" w:color="auto" w:fill="auto"/>
            <w:noWrap/>
            <w:vAlign w:val="center"/>
            <w:hideMark/>
          </w:tcPr>
          <w:p w14:paraId="2CEDA20F"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6,18%</w:t>
            </w:r>
          </w:p>
        </w:tc>
        <w:tc>
          <w:tcPr>
            <w:tcW w:w="1672" w:type="dxa"/>
            <w:tcBorders>
              <w:top w:val="nil"/>
              <w:left w:val="nil"/>
              <w:bottom w:val="single" w:sz="8" w:space="0" w:color="auto"/>
              <w:right w:val="single" w:sz="8" w:space="0" w:color="auto"/>
            </w:tcBorders>
            <w:shd w:val="clear" w:color="auto" w:fill="auto"/>
            <w:noWrap/>
            <w:vAlign w:val="center"/>
            <w:hideMark/>
          </w:tcPr>
          <w:p w14:paraId="336EE919"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-0,55%</w:t>
            </w:r>
          </w:p>
        </w:tc>
        <w:tc>
          <w:tcPr>
            <w:tcW w:w="1340" w:type="dxa"/>
            <w:tcBorders>
              <w:top w:val="nil"/>
              <w:left w:val="nil"/>
              <w:bottom w:val="single" w:sz="8" w:space="0" w:color="auto"/>
              <w:right w:val="single" w:sz="8" w:space="0" w:color="auto"/>
            </w:tcBorders>
            <w:shd w:val="clear" w:color="auto" w:fill="auto"/>
            <w:noWrap/>
            <w:vAlign w:val="center"/>
            <w:hideMark/>
          </w:tcPr>
          <w:p w14:paraId="40F14125"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6,75%</w:t>
            </w:r>
          </w:p>
        </w:tc>
        <w:tc>
          <w:tcPr>
            <w:tcW w:w="2300" w:type="dxa"/>
            <w:tcBorders>
              <w:top w:val="nil"/>
              <w:left w:val="nil"/>
              <w:bottom w:val="single" w:sz="8" w:space="0" w:color="auto"/>
              <w:right w:val="single" w:sz="8" w:space="0" w:color="auto"/>
            </w:tcBorders>
            <w:shd w:val="clear" w:color="auto" w:fill="auto"/>
            <w:noWrap/>
            <w:vAlign w:val="center"/>
            <w:hideMark/>
          </w:tcPr>
          <w:p w14:paraId="025CF2D9"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0,58%</w:t>
            </w:r>
          </w:p>
        </w:tc>
      </w:tr>
      <w:tr w:rsidR="005B59CA" w:rsidRPr="00B260DC" w14:paraId="1F5F45B5"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A9949EE"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ULUDAĞ</w:t>
            </w:r>
          </w:p>
        </w:tc>
        <w:tc>
          <w:tcPr>
            <w:tcW w:w="914" w:type="dxa"/>
            <w:tcBorders>
              <w:top w:val="nil"/>
              <w:left w:val="nil"/>
              <w:bottom w:val="single" w:sz="8" w:space="0" w:color="auto"/>
              <w:right w:val="single" w:sz="8" w:space="0" w:color="auto"/>
            </w:tcBorders>
            <w:shd w:val="clear" w:color="auto" w:fill="auto"/>
            <w:noWrap/>
            <w:vAlign w:val="center"/>
            <w:hideMark/>
          </w:tcPr>
          <w:p w14:paraId="25B6143E"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4,82%</w:t>
            </w:r>
          </w:p>
        </w:tc>
        <w:tc>
          <w:tcPr>
            <w:tcW w:w="914" w:type="dxa"/>
            <w:tcBorders>
              <w:top w:val="nil"/>
              <w:left w:val="nil"/>
              <w:bottom w:val="single" w:sz="8" w:space="0" w:color="auto"/>
              <w:right w:val="single" w:sz="8" w:space="0" w:color="auto"/>
            </w:tcBorders>
            <w:shd w:val="clear" w:color="auto" w:fill="auto"/>
            <w:noWrap/>
            <w:vAlign w:val="center"/>
            <w:hideMark/>
          </w:tcPr>
          <w:p w14:paraId="55334DC3"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5,86%</w:t>
            </w:r>
          </w:p>
        </w:tc>
        <w:tc>
          <w:tcPr>
            <w:tcW w:w="1672" w:type="dxa"/>
            <w:tcBorders>
              <w:top w:val="nil"/>
              <w:left w:val="nil"/>
              <w:bottom w:val="single" w:sz="8" w:space="0" w:color="auto"/>
              <w:right w:val="single" w:sz="8" w:space="0" w:color="auto"/>
            </w:tcBorders>
            <w:shd w:val="clear" w:color="auto" w:fill="auto"/>
            <w:noWrap/>
            <w:vAlign w:val="center"/>
            <w:hideMark/>
          </w:tcPr>
          <w:p w14:paraId="2C3B175F"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w:t>
            </w:r>
          </w:p>
        </w:tc>
        <w:tc>
          <w:tcPr>
            <w:tcW w:w="1340" w:type="dxa"/>
            <w:tcBorders>
              <w:top w:val="nil"/>
              <w:left w:val="nil"/>
              <w:bottom w:val="single" w:sz="8" w:space="0" w:color="auto"/>
              <w:right w:val="single" w:sz="8" w:space="0" w:color="auto"/>
            </w:tcBorders>
            <w:shd w:val="clear" w:color="auto" w:fill="auto"/>
            <w:noWrap/>
            <w:vAlign w:val="center"/>
            <w:hideMark/>
          </w:tcPr>
          <w:p w14:paraId="71FC4FB5"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6,30%</w:t>
            </w:r>
          </w:p>
        </w:tc>
        <w:tc>
          <w:tcPr>
            <w:tcW w:w="2300" w:type="dxa"/>
            <w:tcBorders>
              <w:top w:val="nil"/>
              <w:left w:val="nil"/>
              <w:bottom w:val="single" w:sz="8" w:space="0" w:color="auto"/>
              <w:right w:val="single" w:sz="8" w:space="0" w:color="auto"/>
            </w:tcBorders>
            <w:shd w:val="clear" w:color="auto" w:fill="auto"/>
            <w:noWrap/>
            <w:vAlign w:val="center"/>
            <w:hideMark/>
          </w:tcPr>
          <w:p w14:paraId="778AB56E"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0,44%</w:t>
            </w:r>
          </w:p>
        </w:tc>
      </w:tr>
      <w:tr w:rsidR="005B59CA" w:rsidRPr="00B260DC" w14:paraId="07AFE93E"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2501F743"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TOROSLAR</w:t>
            </w:r>
          </w:p>
        </w:tc>
        <w:tc>
          <w:tcPr>
            <w:tcW w:w="914" w:type="dxa"/>
            <w:tcBorders>
              <w:top w:val="nil"/>
              <w:left w:val="nil"/>
              <w:bottom w:val="single" w:sz="8" w:space="0" w:color="auto"/>
              <w:right w:val="single" w:sz="8" w:space="0" w:color="auto"/>
            </w:tcBorders>
            <w:shd w:val="clear" w:color="auto" w:fill="auto"/>
            <w:noWrap/>
            <w:vAlign w:val="center"/>
            <w:hideMark/>
          </w:tcPr>
          <w:p w14:paraId="57779C41"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11,76%</w:t>
            </w:r>
          </w:p>
        </w:tc>
        <w:tc>
          <w:tcPr>
            <w:tcW w:w="914" w:type="dxa"/>
            <w:tcBorders>
              <w:top w:val="nil"/>
              <w:left w:val="nil"/>
              <w:bottom w:val="single" w:sz="8" w:space="0" w:color="auto"/>
              <w:right w:val="single" w:sz="8" w:space="0" w:color="auto"/>
            </w:tcBorders>
            <w:shd w:val="clear" w:color="auto" w:fill="auto"/>
            <w:noWrap/>
            <w:vAlign w:val="center"/>
            <w:hideMark/>
          </w:tcPr>
          <w:p w14:paraId="22B25E6E"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11,37%</w:t>
            </w:r>
          </w:p>
        </w:tc>
        <w:tc>
          <w:tcPr>
            <w:tcW w:w="1672" w:type="dxa"/>
            <w:tcBorders>
              <w:top w:val="nil"/>
              <w:left w:val="nil"/>
              <w:bottom w:val="single" w:sz="8" w:space="0" w:color="auto"/>
              <w:right w:val="single" w:sz="8" w:space="0" w:color="auto"/>
            </w:tcBorders>
            <w:shd w:val="clear" w:color="auto" w:fill="auto"/>
            <w:noWrap/>
            <w:vAlign w:val="center"/>
            <w:hideMark/>
          </w:tcPr>
          <w:p w14:paraId="2FDD5C42"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0,39%</w:t>
            </w:r>
          </w:p>
        </w:tc>
        <w:tc>
          <w:tcPr>
            <w:tcW w:w="1340" w:type="dxa"/>
            <w:tcBorders>
              <w:top w:val="nil"/>
              <w:left w:val="nil"/>
              <w:bottom w:val="single" w:sz="8" w:space="0" w:color="auto"/>
              <w:right w:val="single" w:sz="8" w:space="0" w:color="auto"/>
            </w:tcBorders>
            <w:shd w:val="clear" w:color="auto" w:fill="auto"/>
            <w:noWrap/>
            <w:vAlign w:val="center"/>
            <w:hideMark/>
          </w:tcPr>
          <w:p w14:paraId="5A290F97"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11,54%</w:t>
            </w:r>
          </w:p>
        </w:tc>
        <w:tc>
          <w:tcPr>
            <w:tcW w:w="2300" w:type="dxa"/>
            <w:tcBorders>
              <w:top w:val="nil"/>
              <w:left w:val="nil"/>
              <w:bottom w:val="single" w:sz="8" w:space="0" w:color="auto"/>
              <w:right w:val="single" w:sz="8" w:space="0" w:color="auto"/>
            </w:tcBorders>
            <w:shd w:val="clear" w:color="auto" w:fill="auto"/>
            <w:noWrap/>
            <w:vAlign w:val="center"/>
            <w:hideMark/>
          </w:tcPr>
          <w:p w14:paraId="7447F5DC"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0,17%</w:t>
            </w:r>
          </w:p>
        </w:tc>
      </w:tr>
      <w:tr w:rsidR="005B59CA" w:rsidRPr="00B260DC" w14:paraId="2E278180"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293ADCB"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BOĞAZİÇİ</w:t>
            </w:r>
          </w:p>
        </w:tc>
        <w:tc>
          <w:tcPr>
            <w:tcW w:w="914" w:type="dxa"/>
            <w:tcBorders>
              <w:top w:val="nil"/>
              <w:left w:val="nil"/>
              <w:bottom w:val="single" w:sz="8" w:space="0" w:color="auto"/>
              <w:right w:val="single" w:sz="8" w:space="0" w:color="auto"/>
            </w:tcBorders>
            <w:shd w:val="clear" w:color="auto" w:fill="auto"/>
            <w:noWrap/>
            <w:vAlign w:val="center"/>
            <w:hideMark/>
          </w:tcPr>
          <w:p w14:paraId="767EF60C"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7,96%</w:t>
            </w:r>
          </w:p>
        </w:tc>
        <w:tc>
          <w:tcPr>
            <w:tcW w:w="914" w:type="dxa"/>
            <w:tcBorders>
              <w:top w:val="nil"/>
              <w:left w:val="nil"/>
              <w:bottom w:val="single" w:sz="8" w:space="0" w:color="auto"/>
              <w:right w:val="single" w:sz="8" w:space="0" w:color="auto"/>
            </w:tcBorders>
            <w:shd w:val="clear" w:color="auto" w:fill="auto"/>
            <w:noWrap/>
            <w:vAlign w:val="center"/>
            <w:hideMark/>
          </w:tcPr>
          <w:p w14:paraId="7FB21821"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7,64%</w:t>
            </w:r>
          </w:p>
        </w:tc>
        <w:tc>
          <w:tcPr>
            <w:tcW w:w="1672" w:type="dxa"/>
            <w:tcBorders>
              <w:top w:val="nil"/>
              <w:left w:val="nil"/>
              <w:bottom w:val="single" w:sz="8" w:space="0" w:color="auto"/>
              <w:right w:val="single" w:sz="8" w:space="0" w:color="auto"/>
            </w:tcBorders>
            <w:shd w:val="clear" w:color="auto" w:fill="auto"/>
            <w:noWrap/>
            <w:vAlign w:val="center"/>
            <w:hideMark/>
          </w:tcPr>
          <w:p w14:paraId="6E549ECD"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0,32%</w:t>
            </w:r>
          </w:p>
        </w:tc>
        <w:tc>
          <w:tcPr>
            <w:tcW w:w="1340" w:type="dxa"/>
            <w:tcBorders>
              <w:top w:val="nil"/>
              <w:left w:val="nil"/>
              <w:bottom w:val="single" w:sz="8" w:space="0" w:color="auto"/>
              <w:right w:val="single" w:sz="8" w:space="0" w:color="auto"/>
            </w:tcBorders>
            <w:shd w:val="clear" w:color="auto" w:fill="auto"/>
            <w:noWrap/>
            <w:vAlign w:val="center"/>
            <w:hideMark/>
          </w:tcPr>
          <w:p w14:paraId="3F5CFF35"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7,80%</w:t>
            </w:r>
          </w:p>
        </w:tc>
        <w:tc>
          <w:tcPr>
            <w:tcW w:w="2300" w:type="dxa"/>
            <w:tcBorders>
              <w:top w:val="nil"/>
              <w:left w:val="nil"/>
              <w:bottom w:val="single" w:sz="8" w:space="0" w:color="auto"/>
              <w:right w:val="single" w:sz="8" w:space="0" w:color="auto"/>
            </w:tcBorders>
            <w:shd w:val="clear" w:color="auto" w:fill="auto"/>
            <w:noWrap/>
            <w:vAlign w:val="center"/>
            <w:hideMark/>
          </w:tcPr>
          <w:p w14:paraId="6DB75AE9"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0,16%</w:t>
            </w:r>
          </w:p>
        </w:tc>
      </w:tr>
      <w:tr w:rsidR="005B59CA" w:rsidRPr="00B260DC" w14:paraId="7AE6F594"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C9FD1DC"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AKDENİZ</w:t>
            </w:r>
          </w:p>
        </w:tc>
        <w:tc>
          <w:tcPr>
            <w:tcW w:w="914" w:type="dxa"/>
            <w:tcBorders>
              <w:top w:val="nil"/>
              <w:left w:val="nil"/>
              <w:bottom w:val="single" w:sz="8" w:space="0" w:color="auto"/>
              <w:right w:val="single" w:sz="8" w:space="0" w:color="auto"/>
            </w:tcBorders>
            <w:shd w:val="clear" w:color="auto" w:fill="auto"/>
            <w:noWrap/>
            <w:vAlign w:val="center"/>
            <w:hideMark/>
          </w:tcPr>
          <w:p w14:paraId="5A42ADE7"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5,91%</w:t>
            </w:r>
          </w:p>
        </w:tc>
        <w:tc>
          <w:tcPr>
            <w:tcW w:w="914" w:type="dxa"/>
            <w:tcBorders>
              <w:top w:val="nil"/>
              <w:left w:val="nil"/>
              <w:bottom w:val="single" w:sz="8" w:space="0" w:color="auto"/>
              <w:right w:val="single" w:sz="8" w:space="0" w:color="auto"/>
            </w:tcBorders>
            <w:shd w:val="clear" w:color="auto" w:fill="auto"/>
            <w:noWrap/>
            <w:vAlign w:val="center"/>
            <w:hideMark/>
          </w:tcPr>
          <w:p w14:paraId="4B164D9C"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7,08%</w:t>
            </w:r>
          </w:p>
        </w:tc>
        <w:tc>
          <w:tcPr>
            <w:tcW w:w="1672" w:type="dxa"/>
            <w:tcBorders>
              <w:top w:val="nil"/>
              <w:left w:val="nil"/>
              <w:bottom w:val="single" w:sz="8" w:space="0" w:color="auto"/>
              <w:right w:val="single" w:sz="8" w:space="0" w:color="auto"/>
            </w:tcBorders>
            <w:shd w:val="clear" w:color="auto" w:fill="auto"/>
            <w:noWrap/>
            <w:vAlign w:val="center"/>
            <w:hideMark/>
          </w:tcPr>
          <w:p w14:paraId="31AC3995"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-1,18%</w:t>
            </w:r>
          </w:p>
        </w:tc>
        <w:tc>
          <w:tcPr>
            <w:tcW w:w="1340" w:type="dxa"/>
            <w:tcBorders>
              <w:top w:val="nil"/>
              <w:left w:val="nil"/>
              <w:bottom w:val="single" w:sz="8" w:space="0" w:color="auto"/>
              <w:right w:val="single" w:sz="8" w:space="0" w:color="auto"/>
            </w:tcBorders>
            <w:shd w:val="clear" w:color="auto" w:fill="auto"/>
            <w:noWrap/>
            <w:vAlign w:val="center"/>
            <w:hideMark/>
          </w:tcPr>
          <w:p w14:paraId="3729CFCA"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7,10%</w:t>
            </w:r>
          </w:p>
        </w:tc>
        <w:tc>
          <w:tcPr>
            <w:tcW w:w="2300" w:type="dxa"/>
            <w:tcBorders>
              <w:top w:val="nil"/>
              <w:left w:val="nil"/>
              <w:bottom w:val="single" w:sz="8" w:space="0" w:color="auto"/>
              <w:right w:val="single" w:sz="8" w:space="0" w:color="auto"/>
            </w:tcBorders>
            <w:shd w:val="clear" w:color="auto" w:fill="auto"/>
            <w:noWrap/>
            <w:vAlign w:val="center"/>
            <w:hideMark/>
          </w:tcPr>
          <w:p w14:paraId="5A1536DF"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0,02%</w:t>
            </w:r>
          </w:p>
        </w:tc>
      </w:tr>
      <w:tr w:rsidR="005B59CA" w:rsidRPr="00B260DC" w14:paraId="59C98E8B" w14:textId="77777777" w:rsidTr="005B59CA">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968368A" w14:textId="77777777" w:rsidR="005B59CA" w:rsidRPr="00B260DC" w:rsidRDefault="005B59CA" w:rsidP="005B59CA">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ÇAMLIBEL</w:t>
            </w:r>
          </w:p>
        </w:tc>
        <w:tc>
          <w:tcPr>
            <w:tcW w:w="914" w:type="dxa"/>
            <w:tcBorders>
              <w:top w:val="nil"/>
              <w:left w:val="nil"/>
              <w:bottom w:val="single" w:sz="8" w:space="0" w:color="auto"/>
              <w:right w:val="single" w:sz="8" w:space="0" w:color="auto"/>
            </w:tcBorders>
            <w:shd w:val="clear" w:color="auto" w:fill="auto"/>
            <w:noWrap/>
            <w:vAlign w:val="center"/>
            <w:hideMark/>
          </w:tcPr>
          <w:p w14:paraId="7E0104B3"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4,75%</w:t>
            </w:r>
          </w:p>
        </w:tc>
        <w:tc>
          <w:tcPr>
            <w:tcW w:w="914" w:type="dxa"/>
            <w:tcBorders>
              <w:top w:val="nil"/>
              <w:left w:val="nil"/>
              <w:bottom w:val="single" w:sz="8" w:space="0" w:color="auto"/>
              <w:right w:val="single" w:sz="8" w:space="0" w:color="auto"/>
            </w:tcBorders>
            <w:shd w:val="clear" w:color="auto" w:fill="auto"/>
            <w:noWrap/>
            <w:vAlign w:val="center"/>
            <w:hideMark/>
          </w:tcPr>
          <w:p w14:paraId="081E4C8E" w14:textId="77777777" w:rsidR="005B59CA" w:rsidRPr="00B260DC" w:rsidRDefault="005B59CA" w:rsidP="005B59CA">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7,57%</w:t>
            </w:r>
          </w:p>
        </w:tc>
        <w:tc>
          <w:tcPr>
            <w:tcW w:w="1672" w:type="dxa"/>
            <w:tcBorders>
              <w:top w:val="nil"/>
              <w:left w:val="nil"/>
              <w:bottom w:val="single" w:sz="8" w:space="0" w:color="auto"/>
              <w:right w:val="single" w:sz="8" w:space="0" w:color="auto"/>
            </w:tcBorders>
            <w:shd w:val="clear" w:color="auto" w:fill="auto"/>
            <w:noWrap/>
            <w:vAlign w:val="center"/>
            <w:hideMark/>
          </w:tcPr>
          <w:p w14:paraId="0D6B8B14"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-2,82%</w:t>
            </w:r>
          </w:p>
        </w:tc>
        <w:tc>
          <w:tcPr>
            <w:tcW w:w="1340" w:type="dxa"/>
            <w:tcBorders>
              <w:top w:val="nil"/>
              <w:left w:val="nil"/>
              <w:bottom w:val="single" w:sz="8" w:space="0" w:color="auto"/>
              <w:right w:val="single" w:sz="8" w:space="0" w:color="auto"/>
            </w:tcBorders>
            <w:shd w:val="clear" w:color="auto" w:fill="auto"/>
            <w:noWrap/>
            <w:vAlign w:val="center"/>
            <w:hideMark/>
          </w:tcPr>
          <w:p w14:paraId="71C3272C"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6,95%</w:t>
            </w:r>
          </w:p>
        </w:tc>
        <w:tc>
          <w:tcPr>
            <w:tcW w:w="2300" w:type="dxa"/>
            <w:tcBorders>
              <w:top w:val="nil"/>
              <w:left w:val="nil"/>
              <w:bottom w:val="single" w:sz="8" w:space="0" w:color="auto"/>
              <w:right w:val="single" w:sz="8" w:space="0" w:color="auto"/>
            </w:tcBorders>
            <w:shd w:val="clear" w:color="auto" w:fill="auto"/>
            <w:noWrap/>
            <w:vAlign w:val="center"/>
            <w:hideMark/>
          </w:tcPr>
          <w:p w14:paraId="66C2C9EE" w14:textId="77777777" w:rsidR="005B59CA" w:rsidRPr="00B260DC" w:rsidRDefault="005B59CA" w:rsidP="00C00233">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-0,62%</w:t>
            </w:r>
          </w:p>
        </w:tc>
      </w:tr>
    </w:tbl>
    <w:p w14:paraId="246E5798" w14:textId="77777777" w:rsidR="00540E25" w:rsidRPr="00B260DC" w:rsidRDefault="00540E25" w:rsidP="00252FDF">
      <w:pPr>
        <w:spacing w:line="360" w:lineRule="auto"/>
        <w:ind w:firstLine="708"/>
        <w:jc w:val="both"/>
        <w:rPr>
          <w:rFonts w:asciiTheme="minorHAnsi" w:hAnsiTheme="minorHAnsi" w:cstheme="minorHAnsi"/>
          <w:sz w:val="24"/>
          <w:szCs w:val="24"/>
          <w:lang w:val="en-US"/>
        </w:rPr>
      </w:pPr>
    </w:p>
    <w:p w14:paraId="382327AE" w14:textId="37B26FD8" w:rsidR="00252FDF" w:rsidRPr="00B260DC" w:rsidRDefault="00D74D9C" w:rsidP="009D1E91">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When </w:t>
      </w:r>
      <w:r w:rsidR="00252FDF"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252FDF" w:rsidRPr="00B260DC">
        <w:rPr>
          <w:rFonts w:asciiTheme="minorHAnsi" w:hAnsiTheme="minorHAnsi" w:cstheme="minorHAnsi"/>
          <w:sz w:val="24"/>
          <w:szCs w:val="24"/>
          <w:lang w:val="en-US"/>
        </w:rPr>
        <w:t xml:space="preserve"> 5.2</w:t>
      </w:r>
      <w:r w:rsidRPr="00B260DC">
        <w:rPr>
          <w:rFonts w:asciiTheme="minorHAnsi" w:hAnsiTheme="minorHAnsi" w:cstheme="minorHAnsi"/>
          <w:sz w:val="24"/>
          <w:szCs w:val="24"/>
          <w:lang w:val="en-US"/>
        </w:rPr>
        <w:t xml:space="preserve"> is </w:t>
      </w:r>
      <w:r w:rsidR="009D1E91" w:rsidRPr="00B260DC">
        <w:rPr>
          <w:rFonts w:asciiTheme="minorHAnsi" w:hAnsiTheme="minorHAnsi" w:cstheme="minorHAnsi"/>
          <w:sz w:val="24"/>
          <w:szCs w:val="24"/>
          <w:lang w:val="en-US"/>
        </w:rPr>
        <w:t>analyzed</w:t>
      </w:r>
      <w:r w:rsidR="00252FD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all distribution companies except </w:t>
      </w:r>
      <w:proofErr w:type="spellStart"/>
      <w:r w:rsidR="000B5789">
        <w:rPr>
          <w:rFonts w:asciiTheme="minorHAnsi" w:hAnsiTheme="minorHAnsi" w:cstheme="minorHAnsi"/>
          <w:sz w:val="24"/>
          <w:szCs w:val="24"/>
          <w:lang w:val="en-US"/>
        </w:rPr>
        <w:t>Çamlıbel</w:t>
      </w:r>
      <w:proofErr w:type="spellEnd"/>
      <w:r w:rsidR="000B5789">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achieved the targeted loss rate for 2020</w:t>
      </w:r>
      <w:r w:rsidR="009D1E91" w:rsidRPr="00B260DC">
        <w:rPr>
          <w:rFonts w:asciiTheme="minorHAnsi" w:hAnsiTheme="minorHAnsi" w:cstheme="minorHAnsi"/>
          <w:sz w:val="24"/>
          <w:szCs w:val="24"/>
          <w:lang w:val="en-US"/>
        </w:rPr>
        <w:t xml:space="preserve"> and it is seen that the distribution companies performed successfully in 2020 in terms of loss targets</w:t>
      </w:r>
      <w:r w:rsidR="00E62530" w:rsidRPr="00B260DC">
        <w:rPr>
          <w:rFonts w:asciiTheme="minorHAnsi" w:hAnsiTheme="minorHAnsi" w:cstheme="minorHAnsi"/>
          <w:sz w:val="24"/>
          <w:szCs w:val="24"/>
          <w:lang w:val="en-US"/>
        </w:rPr>
        <w:t xml:space="preserve">. </w:t>
      </w:r>
      <w:r w:rsidR="009D1E91" w:rsidRPr="00B260DC">
        <w:rPr>
          <w:rFonts w:asciiTheme="minorHAnsi" w:hAnsiTheme="minorHAnsi" w:cstheme="minorHAnsi"/>
          <w:sz w:val="24"/>
          <w:szCs w:val="24"/>
          <w:lang w:val="en-US"/>
        </w:rPr>
        <w:t xml:space="preserve">Considering to the </w:t>
      </w:r>
      <w:r w:rsidR="00C915E6">
        <w:rPr>
          <w:rFonts w:asciiTheme="minorHAnsi" w:hAnsiTheme="minorHAnsi" w:cstheme="minorHAnsi"/>
          <w:sz w:val="24"/>
          <w:szCs w:val="24"/>
          <w:lang w:val="en-US"/>
        </w:rPr>
        <w:t>aim</w:t>
      </w:r>
      <w:r w:rsidR="009D1E91" w:rsidRPr="00B260DC">
        <w:rPr>
          <w:rFonts w:asciiTheme="minorHAnsi" w:hAnsiTheme="minorHAnsi" w:cstheme="minorHAnsi"/>
          <w:sz w:val="24"/>
          <w:szCs w:val="24"/>
          <w:lang w:val="en-US"/>
        </w:rPr>
        <w:t xml:space="preserve">, the highest development occurred in </w:t>
      </w:r>
      <w:proofErr w:type="spellStart"/>
      <w:r w:rsidR="00F378BE" w:rsidRPr="00B260DC">
        <w:rPr>
          <w:rFonts w:asciiTheme="minorHAnsi" w:hAnsiTheme="minorHAnsi" w:cstheme="minorHAnsi"/>
          <w:sz w:val="24"/>
          <w:szCs w:val="24"/>
          <w:lang w:val="en-US"/>
        </w:rPr>
        <w:t>Dicle</w:t>
      </w:r>
      <w:proofErr w:type="spellEnd"/>
      <w:r w:rsidR="00F378BE" w:rsidRPr="00B260DC">
        <w:rPr>
          <w:rFonts w:asciiTheme="minorHAnsi" w:hAnsiTheme="minorHAnsi" w:cstheme="minorHAnsi"/>
          <w:sz w:val="24"/>
          <w:szCs w:val="24"/>
          <w:lang w:val="en-US"/>
        </w:rPr>
        <w:t xml:space="preserve"> (%</w:t>
      </w:r>
      <w:r w:rsidR="00F56F00" w:rsidRPr="00B260DC">
        <w:rPr>
          <w:rFonts w:asciiTheme="minorHAnsi" w:hAnsiTheme="minorHAnsi" w:cstheme="minorHAnsi"/>
          <w:sz w:val="24"/>
          <w:szCs w:val="24"/>
          <w:lang w:val="en-US"/>
        </w:rPr>
        <w:t>14,</w:t>
      </w:r>
      <w:r w:rsidR="00851401">
        <w:rPr>
          <w:rFonts w:asciiTheme="minorHAnsi" w:hAnsiTheme="minorHAnsi" w:cstheme="minorHAnsi"/>
          <w:sz w:val="24"/>
          <w:szCs w:val="24"/>
          <w:lang w:val="en-US"/>
        </w:rPr>
        <w:t>13</w:t>
      </w:r>
      <w:r w:rsidR="00F56F00" w:rsidRPr="00B260DC">
        <w:rPr>
          <w:rFonts w:asciiTheme="minorHAnsi" w:hAnsiTheme="minorHAnsi" w:cstheme="minorHAnsi"/>
          <w:sz w:val="24"/>
          <w:szCs w:val="24"/>
          <w:lang w:val="en-US"/>
        </w:rPr>
        <w:t xml:space="preserve">), </w:t>
      </w:r>
      <w:proofErr w:type="spellStart"/>
      <w:r w:rsidR="00F56F00" w:rsidRPr="00B260DC">
        <w:rPr>
          <w:rFonts w:asciiTheme="minorHAnsi" w:hAnsiTheme="minorHAnsi" w:cstheme="minorHAnsi"/>
          <w:sz w:val="24"/>
          <w:szCs w:val="24"/>
          <w:lang w:val="en-US"/>
        </w:rPr>
        <w:t>Vangölü</w:t>
      </w:r>
      <w:proofErr w:type="spellEnd"/>
      <w:r w:rsidR="00F56F00" w:rsidRPr="00B260DC">
        <w:rPr>
          <w:rFonts w:asciiTheme="minorHAnsi" w:hAnsiTheme="minorHAnsi" w:cstheme="minorHAnsi"/>
          <w:sz w:val="24"/>
          <w:szCs w:val="24"/>
          <w:lang w:val="en-US"/>
        </w:rPr>
        <w:t xml:space="preserve"> (%</w:t>
      </w:r>
      <w:r w:rsidR="00851401">
        <w:rPr>
          <w:rFonts w:asciiTheme="minorHAnsi" w:hAnsiTheme="minorHAnsi" w:cstheme="minorHAnsi"/>
          <w:sz w:val="24"/>
          <w:szCs w:val="24"/>
          <w:lang w:val="en-US"/>
        </w:rPr>
        <w:t>6,85</w:t>
      </w:r>
      <w:r w:rsidR="00F56F00" w:rsidRPr="00B260DC">
        <w:rPr>
          <w:rFonts w:asciiTheme="minorHAnsi" w:hAnsiTheme="minorHAnsi" w:cstheme="minorHAnsi"/>
          <w:sz w:val="24"/>
          <w:szCs w:val="24"/>
          <w:lang w:val="en-US"/>
        </w:rPr>
        <w:t xml:space="preserve">) </w:t>
      </w:r>
      <w:r w:rsidR="009D1E91" w:rsidRPr="00B260DC">
        <w:rPr>
          <w:rFonts w:asciiTheme="minorHAnsi" w:hAnsiTheme="minorHAnsi" w:cstheme="minorHAnsi"/>
          <w:sz w:val="24"/>
          <w:szCs w:val="24"/>
          <w:lang w:val="en-US"/>
        </w:rPr>
        <w:t>and</w:t>
      </w:r>
      <w:r w:rsidR="00F378BE" w:rsidRPr="00B260DC">
        <w:rPr>
          <w:rFonts w:asciiTheme="minorHAnsi" w:hAnsiTheme="minorHAnsi" w:cstheme="minorHAnsi"/>
          <w:sz w:val="24"/>
          <w:szCs w:val="24"/>
          <w:lang w:val="en-US"/>
        </w:rPr>
        <w:t xml:space="preserve"> Aras (%</w:t>
      </w:r>
      <w:r w:rsidR="001B1BEC" w:rsidRPr="00B260DC">
        <w:rPr>
          <w:rFonts w:asciiTheme="minorHAnsi" w:hAnsiTheme="minorHAnsi" w:cstheme="minorHAnsi"/>
          <w:sz w:val="24"/>
          <w:szCs w:val="24"/>
          <w:lang w:val="en-US"/>
        </w:rPr>
        <w:t>3,33</w:t>
      </w:r>
      <w:r w:rsidR="00F378BE" w:rsidRPr="00B260DC">
        <w:rPr>
          <w:rFonts w:asciiTheme="minorHAnsi" w:hAnsiTheme="minorHAnsi" w:cstheme="minorHAnsi"/>
          <w:sz w:val="24"/>
          <w:szCs w:val="24"/>
          <w:lang w:val="en-US"/>
        </w:rPr>
        <w:t>)</w:t>
      </w:r>
      <w:r w:rsidR="00122686" w:rsidRPr="00B260DC">
        <w:rPr>
          <w:rFonts w:asciiTheme="minorHAnsi" w:hAnsiTheme="minorHAnsi" w:cstheme="minorHAnsi"/>
          <w:sz w:val="24"/>
          <w:szCs w:val="24"/>
          <w:lang w:val="en-US"/>
        </w:rPr>
        <w:t xml:space="preserve"> </w:t>
      </w:r>
      <w:r w:rsidR="009D1E91" w:rsidRPr="00B260DC">
        <w:rPr>
          <w:rFonts w:asciiTheme="minorHAnsi" w:hAnsiTheme="minorHAnsi" w:cstheme="minorHAnsi"/>
          <w:sz w:val="24"/>
          <w:szCs w:val="24"/>
          <w:lang w:val="en-US"/>
        </w:rPr>
        <w:t>distribution regions.</w:t>
      </w:r>
    </w:p>
    <w:p w14:paraId="37B6004C" w14:textId="167C9FD6" w:rsidR="00252FDF" w:rsidRPr="00B260DC" w:rsidRDefault="009D1E91" w:rsidP="009D1E91">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In addition</w:t>
      </w:r>
      <w:r w:rsidR="00252FD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as shown in </w:t>
      </w:r>
      <w:r w:rsidR="00252FDF"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252FDF" w:rsidRPr="00B260DC">
        <w:rPr>
          <w:rFonts w:asciiTheme="minorHAnsi" w:hAnsiTheme="minorHAnsi" w:cstheme="minorHAnsi"/>
          <w:sz w:val="24"/>
          <w:szCs w:val="24"/>
          <w:lang w:val="en-US"/>
        </w:rPr>
        <w:t xml:space="preserve"> 5.2</w:t>
      </w:r>
      <w:r w:rsidRPr="00B260DC">
        <w:rPr>
          <w:rFonts w:asciiTheme="minorHAnsi" w:hAnsiTheme="minorHAnsi" w:cstheme="minorHAnsi"/>
          <w:sz w:val="24"/>
          <w:szCs w:val="24"/>
          <w:lang w:val="en-US"/>
        </w:rPr>
        <w:t xml:space="preserve">, </w:t>
      </w:r>
      <w:r w:rsidR="001E134B">
        <w:rPr>
          <w:rFonts w:asciiTheme="minorHAnsi" w:hAnsiTheme="minorHAnsi" w:cstheme="minorHAnsi"/>
          <w:sz w:val="24"/>
          <w:szCs w:val="24"/>
          <w:lang w:val="en-US"/>
        </w:rPr>
        <w:t xml:space="preserve">in 2020, </w:t>
      </w:r>
      <w:r w:rsidRPr="00B260DC">
        <w:rPr>
          <w:rFonts w:asciiTheme="minorHAnsi" w:hAnsiTheme="minorHAnsi" w:cstheme="minorHAnsi"/>
          <w:sz w:val="24"/>
          <w:szCs w:val="24"/>
          <w:lang w:val="en-US"/>
        </w:rPr>
        <w:t xml:space="preserve">the highest loss rates were in </w:t>
      </w:r>
      <w:proofErr w:type="spellStart"/>
      <w:r w:rsidR="00252FDF" w:rsidRPr="00B260DC">
        <w:rPr>
          <w:rFonts w:asciiTheme="minorHAnsi" w:hAnsiTheme="minorHAnsi" w:cstheme="minorHAnsi"/>
          <w:sz w:val="24"/>
          <w:szCs w:val="24"/>
          <w:lang w:val="en-US"/>
        </w:rPr>
        <w:t>Dicle</w:t>
      </w:r>
      <w:proofErr w:type="spellEnd"/>
      <w:r w:rsidR="00252FDF" w:rsidRPr="00B260DC">
        <w:rPr>
          <w:rFonts w:asciiTheme="minorHAnsi" w:hAnsiTheme="minorHAnsi" w:cstheme="minorHAnsi"/>
          <w:sz w:val="24"/>
          <w:szCs w:val="24"/>
          <w:lang w:val="en-US"/>
        </w:rPr>
        <w:t xml:space="preserve"> </w:t>
      </w:r>
      <w:r w:rsidR="00C34E95" w:rsidRPr="00B260DC">
        <w:rPr>
          <w:rFonts w:asciiTheme="minorHAnsi" w:hAnsiTheme="minorHAnsi" w:cstheme="minorHAnsi"/>
          <w:sz w:val="24"/>
          <w:szCs w:val="24"/>
          <w:lang w:val="en-US"/>
        </w:rPr>
        <w:t>(</w:t>
      </w:r>
      <w:r w:rsidR="001A44CA" w:rsidRPr="00B260DC">
        <w:rPr>
          <w:rFonts w:asciiTheme="minorHAnsi" w:hAnsiTheme="minorHAnsi" w:cstheme="minorHAnsi"/>
          <w:sz w:val="24"/>
          <w:szCs w:val="24"/>
          <w:lang w:val="en-US"/>
        </w:rPr>
        <w:t>%</w:t>
      </w:r>
      <w:r w:rsidR="00851401">
        <w:rPr>
          <w:rFonts w:asciiTheme="minorHAnsi" w:hAnsiTheme="minorHAnsi" w:cstheme="minorHAnsi"/>
          <w:sz w:val="24"/>
          <w:szCs w:val="24"/>
          <w:lang w:val="en-US"/>
        </w:rPr>
        <w:t>46,32</w:t>
      </w:r>
      <w:r w:rsidR="00252FDF" w:rsidRPr="00B260DC">
        <w:rPr>
          <w:rFonts w:asciiTheme="minorHAnsi" w:hAnsiTheme="minorHAnsi" w:cstheme="minorHAnsi"/>
          <w:sz w:val="24"/>
          <w:szCs w:val="24"/>
          <w:lang w:val="en-US"/>
        </w:rPr>
        <w:t xml:space="preserve">), </w:t>
      </w:r>
      <w:proofErr w:type="spellStart"/>
      <w:r w:rsidR="00252FDF" w:rsidRPr="00B260DC">
        <w:rPr>
          <w:rFonts w:asciiTheme="minorHAnsi" w:hAnsiTheme="minorHAnsi" w:cstheme="minorHAnsi"/>
          <w:sz w:val="24"/>
          <w:szCs w:val="24"/>
          <w:lang w:val="en-US"/>
        </w:rPr>
        <w:t>Vangölü</w:t>
      </w:r>
      <w:proofErr w:type="spellEnd"/>
      <w:r w:rsidR="00252FDF" w:rsidRPr="00B260DC">
        <w:rPr>
          <w:rFonts w:asciiTheme="minorHAnsi" w:hAnsiTheme="minorHAnsi" w:cstheme="minorHAnsi"/>
          <w:sz w:val="24"/>
          <w:szCs w:val="24"/>
          <w:lang w:val="en-US"/>
        </w:rPr>
        <w:t xml:space="preserve"> (%</w:t>
      </w:r>
      <w:r w:rsidR="00851401">
        <w:rPr>
          <w:rFonts w:asciiTheme="minorHAnsi" w:hAnsiTheme="minorHAnsi" w:cstheme="minorHAnsi"/>
          <w:sz w:val="24"/>
          <w:szCs w:val="24"/>
          <w:lang w:val="en-US"/>
        </w:rPr>
        <w:t>44,57</w:t>
      </w:r>
      <w:r w:rsidR="00252FD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and </w:t>
      </w:r>
      <w:r w:rsidR="00252FDF" w:rsidRPr="00B260DC">
        <w:rPr>
          <w:rFonts w:asciiTheme="minorHAnsi" w:hAnsiTheme="minorHAnsi" w:cstheme="minorHAnsi"/>
          <w:sz w:val="24"/>
          <w:szCs w:val="24"/>
          <w:lang w:val="en-US"/>
        </w:rPr>
        <w:t>Aras (%</w:t>
      </w:r>
      <w:r w:rsidR="00851401">
        <w:rPr>
          <w:rFonts w:asciiTheme="minorHAnsi" w:hAnsiTheme="minorHAnsi" w:cstheme="minorHAnsi"/>
          <w:sz w:val="24"/>
          <w:szCs w:val="24"/>
          <w:lang w:val="en-US"/>
        </w:rPr>
        <w:t>20,56</w:t>
      </w:r>
      <w:r w:rsidR="00252FDF"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regions as it was in 2019. </w:t>
      </w:r>
    </w:p>
    <w:p w14:paraId="5C364564" w14:textId="089F0343" w:rsidR="00252FDF" w:rsidRDefault="009D1E91" w:rsidP="00252FDF">
      <w:pPr>
        <w:spacing w:line="360" w:lineRule="auto"/>
        <w:ind w:firstLine="708"/>
        <w:jc w:val="both"/>
        <w:rPr>
          <w:rFonts w:asciiTheme="minorHAnsi" w:eastAsia="Times New Roman" w:hAnsiTheme="minorHAnsi" w:cstheme="minorHAnsi"/>
          <w:bCs/>
          <w:color w:val="000000"/>
          <w:sz w:val="24"/>
          <w:szCs w:val="24"/>
          <w:lang w:val="en-US" w:eastAsia="tr-TR" w:bidi="ar-SA"/>
        </w:rPr>
      </w:pPr>
      <w:r w:rsidRPr="00B260DC">
        <w:rPr>
          <w:rFonts w:asciiTheme="minorHAnsi" w:eastAsia="Times New Roman" w:hAnsiTheme="minorHAnsi" w:cstheme="minorHAnsi"/>
          <w:bCs/>
          <w:color w:val="000000"/>
          <w:sz w:val="24"/>
          <w:szCs w:val="24"/>
          <w:lang w:val="en-US" w:eastAsia="tr-TR" w:bidi="ar-SA"/>
        </w:rPr>
        <w:t>In the figure below, the actual and targeted loss rates are shown together</w:t>
      </w:r>
      <w:r w:rsidR="00252FDF" w:rsidRPr="00B260DC">
        <w:rPr>
          <w:rFonts w:asciiTheme="minorHAnsi" w:eastAsia="Times New Roman" w:hAnsiTheme="minorHAnsi" w:cstheme="minorHAnsi"/>
          <w:bCs/>
          <w:color w:val="000000"/>
          <w:sz w:val="24"/>
          <w:szCs w:val="24"/>
          <w:lang w:val="en-US" w:eastAsia="tr-TR" w:bidi="ar-SA"/>
        </w:rPr>
        <w:t xml:space="preserve">. </w:t>
      </w:r>
    </w:p>
    <w:p w14:paraId="574CE8D2" w14:textId="77777777" w:rsidR="000B5789" w:rsidRPr="00B260DC" w:rsidRDefault="000B5789" w:rsidP="00252FDF">
      <w:pPr>
        <w:spacing w:line="360" w:lineRule="auto"/>
        <w:ind w:firstLine="708"/>
        <w:jc w:val="both"/>
        <w:rPr>
          <w:rFonts w:asciiTheme="minorHAnsi" w:eastAsia="Times New Roman" w:hAnsiTheme="minorHAnsi" w:cstheme="minorHAnsi"/>
          <w:bCs/>
          <w:color w:val="000000"/>
          <w:sz w:val="24"/>
          <w:szCs w:val="24"/>
          <w:lang w:val="en-US" w:eastAsia="tr-TR" w:bidi="ar-SA"/>
        </w:rPr>
      </w:pPr>
    </w:p>
    <w:p w14:paraId="2910E8BE" w14:textId="77777777" w:rsidR="00F56F00" w:rsidRPr="00B260DC" w:rsidRDefault="00F56F00" w:rsidP="00252FDF">
      <w:pPr>
        <w:pStyle w:val="Balk6"/>
        <w:rPr>
          <w:lang w:val="en-US"/>
        </w:rPr>
      </w:pPr>
      <w:bookmarkStart w:id="1082" w:name="_Toc406663206"/>
      <w:bookmarkStart w:id="1083" w:name="_Toc450307013"/>
      <w:bookmarkStart w:id="1084" w:name="_Toc450307124"/>
      <w:bookmarkStart w:id="1085" w:name="_Toc450307948"/>
    </w:p>
    <w:p w14:paraId="08BD8B95" w14:textId="0E3875A5" w:rsidR="00252FDF" w:rsidRPr="00B260DC" w:rsidRDefault="00CA3855" w:rsidP="00252FDF">
      <w:pPr>
        <w:pStyle w:val="Balk6"/>
        <w:rPr>
          <w:lang w:val="en-US"/>
        </w:rPr>
      </w:pPr>
      <w:bookmarkStart w:id="1086" w:name="_Toc76479044"/>
      <w:r w:rsidRPr="00B260DC">
        <w:rPr>
          <w:lang w:val="en-US"/>
        </w:rPr>
        <w:lastRenderedPageBreak/>
        <w:t>Figure</w:t>
      </w:r>
      <w:r w:rsidR="00252FDF" w:rsidRPr="00B260DC">
        <w:rPr>
          <w:lang w:val="en-US"/>
        </w:rPr>
        <w:t xml:space="preserve"> </w:t>
      </w:r>
      <w:r w:rsidR="00C47B3A" w:rsidRPr="00B260DC">
        <w:rPr>
          <w:lang w:val="en-US"/>
        </w:rPr>
        <w:t>5</w:t>
      </w:r>
      <w:r w:rsidR="00252FDF" w:rsidRPr="00B260DC">
        <w:rPr>
          <w:lang w:val="en-US"/>
        </w:rPr>
        <w:fldChar w:fldCharType="begin"/>
      </w:r>
      <w:r w:rsidR="00252FDF" w:rsidRPr="00B260DC">
        <w:rPr>
          <w:lang w:val="en-US"/>
        </w:rPr>
        <w:instrText xml:space="preserve"> STYLEREF 1 \s </w:instrText>
      </w:r>
      <w:r w:rsidR="00252FDF" w:rsidRPr="00B260DC">
        <w:rPr>
          <w:lang w:val="en-US"/>
        </w:rPr>
        <w:fldChar w:fldCharType="end"/>
      </w:r>
      <w:r w:rsidR="00252FDF" w:rsidRPr="00B260DC">
        <w:rPr>
          <w:lang w:val="en-US"/>
        </w:rPr>
        <w:t>.</w:t>
      </w:r>
      <w:r w:rsidR="00C47B3A" w:rsidRPr="00B260DC">
        <w:rPr>
          <w:lang w:val="en-US"/>
        </w:rPr>
        <w:t>2</w:t>
      </w:r>
      <w:r w:rsidR="00252FDF" w:rsidRPr="00B260DC">
        <w:rPr>
          <w:lang w:val="en-US"/>
        </w:rPr>
        <w:t>:</w:t>
      </w:r>
      <w:r w:rsidRPr="00B260DC">
        <w:rPr>
          <w:lang w:val="en-US"/>
        </w:rPr>
        <w:t xml:space="preserve"> Actual and Target</w:t>
      </w:r>
      <w:r w:rsidR="00D117D1" w:rsidRPr="00B260DC">
        <w:rPr>
          <w:lang w:val="en-US"/>
        </w:rPr>
        <w:t>ed</w:t>
      </w:r>
      <w:r w:rsidRPr="00B260DC">
        <w:rPr>
          <w:lang w:val="en-US"/>
        </w:rPr>
        <w:t xml:space="preserve"> Loss Rates in 2020</w:t>
      </w:r>
      <w:r w:rsidR="00252FDF" w:rsidRPr="00B260DC">
        <w:rPr>
          <w:lang w:val="en-US"/>
        </w:rPr>
        <w:t xml:space="preserve"> (%)</w:t>
      </w:r>
      <w:bookmarkEnd w:id="1082"/>
      <w:bookmarkEnd w:id="1083"/>
      <w:bookmarkEnd w:id="1084"/>
      <w:bookmarkEnd w:id="1085"/>
      <w:bookmarkEnd w:id="1086"/>
    </w:p>
    <w:p w14:paraId="6AA07C56" w14:textId="77DB7C4D" w:rsidR="005B59CA" w:rsidRPr="00B260DC" w:rsidRDefault="00FF29A3" w:rsidP="00252FDF">
      <w:pPr>
        <w:rPr>
          <w:lang w:val="en-US"/>
        </w:rPr>
        <w:sectPr w:rsidR="005B59CA" w:rsidRPr="00B260DC" w:rsidSect="00151A3B">
          <w:pgSz w:w="11906" w:h="16838"/>
          <w:pgMar w:top="1417" w:right="1417" w:bottom="1417" w:left="1417" w:header="708" w:footer="708" w:gutter="0"/>
          <w:cols w:space="708"/>
          <w:docGrid w:linePitch="360"/>
        </w:sectPr>
      </w:pPr>
      <w:r w:rsidRPr="00B260DC">
        <w:rPr>
          <w:noProof/>
          <w:lang w:eastAsia="tr-TR" w:bidi="ar-SA"/>
        </w:rPr>
        <w:drawing>
          <wp:inline distT="0" distB="0" distL="0" distR="0" wp14:anchorId="088E80A5" wp14:editId="4A8F55CD">
            <wp:extent cx="5830128" cy="3503691"/>
            <wp:effectExtent l="0" t="0" r="0" b="1905"/>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842877" cy="3511353"/>
                    </a:xfrm>
                    <a:prstGeom prst="rect">
                      <a:avLst/>
                    </a:prstGeom>
                    <a:noFill/>
                  </pic:spPr>
                </pic:pic>
              </a:graphicData>
            </a:graphic>
          </wp:inline>
        </w:drawing>
      </w:r>
    </w:p>
    <w:p w14:paraId="29CEEBB3" w14:textId="030EA2D5" w:rsidR="00252FDF" w:rsidRPr="00B260DC" w:rsidRDefault="00252FDF" w:rsidP="00252FDF">
      <w:pPr>
        <w:pStyle w:val="11ilebalayanlar"/>
        <w:rPr>
          <w:lang w:val="en-US"/>
        </w:rPr>
      </w:pPr>
      <w:bookmarkStart w:id="1087" w:name="_Toc76633661"/>
      <w:r w:rsidRPr="00B260DC">
        <w:rPr>
          <w:lang w:val="en-US"/>
        </w:rPr>
        <w:lastRenderedPageBreak/>
        <w:t xml:space="preserve">5.3 </w:t>
      </w:r>
      <w:r w:rsidR="00CA3855" w:rsidRPr="00B260DC">
        <w:rPr>
          <w:lang w:val="en-US"/>
        </w:rPr>
        <w:t>Employment</w:t>
      </w:r>
      <w:bookmarkEnd w:id="1087"/>
    </w:p>
    <w:p w14:paraId="0235008E" w14:textId="77777777" w:rsidR="00252FDF" w:rsidRPr="00B260DC" w:rsidRDefault="00252FDF" w:rsidP="00252FDF">
      <w:pPr>
        <w:spacing w:line="360" w:lineRule="auto"/>
        <w:ind w:firstLine="708"/>
        <w:jc w:val="both"/>
        <w:rPr>
          <w:rFonts w:ascii="Times New Roman" w:eastAsia="Times New Roman" w:hAnsi="Times New Roman" w:cs="Times New Roman"/>
          <w:bCs/>
          <w:color w:val="000000"/>
          <w:sz w:val="24"/>
          <w:szCs w:val="24"/>
          <w:lang w:val="en-US" w:eastAsia="tr-TR" w:bidi="ar-SA"/>
        </w:rPr>
      </w:pPr>
    </w:p>
    <w:p w14:paraId="466308D9" w14:textId="5B565999" w:rsidR="003E4000" w:rsidRPr="00B260DC" w:rsidRDefault="00D117D1" w:rsidP="009D1E91">
      <w:pPr>
        <w:spacing w:line="360" w:lineRule="auto"/>
        <w:ind w:firstLine="708"/>
        <w:jc w:val="both"/>
        <w:rPr>
          <w:rFonts w:ascii="Times New Roman" w:eastAsia="Times New Roman" w:hAnsi="Times New Roman" w:cs="Times New Roman"/>
          <w:bCs/>
          <w:color w:val="000000"/>
          <w:sz w:val="24"/>
          <w:szCs w:val="24"/>
          <w:lang w:val="en-US" w:eastAsia="tr-TR" w:bidi="ar-SA"/>
        </w:rPr>
      </w:pPr>
      <w:bookmarkStart w:id="1088" w:name="_Toc450309974"/>
      <w:r w:rsidRPr="00B260DC">
        <w:rPr>
          <w:rFonts w:ascii="Times New Roman" w:eastAsia="Times New Roman" w:hAnsi="Times New Roman" w:cs="Times New Roman"/>
          <w:bCs/>
          <w:color w:val="000000"/>
          <w:sz w:val="24"/>
          <w:szCs w:val="24"/>
          <w:lang w:val="en-US" w:eastAsia="tr-TR" w:bidi="ar-SA"/>
        </w:rPr>
        <w:t>By the end of 2020,</w:t>
      </w:r>
      <w:r w:rsidR="003E4000" w:rsidRPr="00B260DC">
        <w:rPr>
          <w:rFonts w:ascii="Times New Roman" w:eastAsia="Times New Roman" w:hAnsi="Times New Roman" w:cs="Times New Roman"/>
          <w:bCs/>
          <w:color w:val="000000"/>
          <w:sz w:val="24"/>
          <w:szCs w:val="24"/>
          <w:lang w:val="en-US" w:eastAsia="tr-TR" w:bidi="ar-SA"/>
        </w:rPr>
        <w:t xml:space="preserve"> 57.624 </w:t>
      </w:r>
      <w:r w:rsidRPr="00B260DC">
        <w:rPr>
          <w:rFonts w:asciiTheme="minorHAnsi" w:hAnsiTheme="minorHAnsi" w:cstheme="minorHAnsi"/>
          <w:sz w:val="24"/>
          <w:szCs w:val="24"/>
          <w:lang w:val="en-US"/>
        </w:rPr>
        <w:t>people are employed in the electricity distribution sector</w:t>
      </w:r>
      <w:r w:rsidR="003E4000" w:rsidRPr="00B260DC">
        <w:rPr>
          <w:rFonts w:ascii="Times New Roman" w:eastAsia="Times New Roman" w:hAnsi="Times New Roman" w:cs="Times New Roman"/>
          <w:bCs/>
          <w:color w:val="000000"/>
          <w:sz w:val="24"/>
          <w:szCs w:val="24"/>
          <w:lang w:val="en-US" w:eastAsia="tr-TR" w:bidi="ar-SA"/>
        </w:rPr>
        <w:t xml:space="preserve">; 24.099 </w:t>
      </w:r>
      <w:r w:rsidRPr="00B260DC">
        <w:rPr>
          <w:rFonts w:asciiTheme="minorHAnsi" w:hAnsiTheme="minorHAnsi" w:cstheme="minorHAnsi"/>
          <w:sz w:val="24"/>
          <w:szCs w:val="24"/>
          <w:lang w:val="en-US"/>
        </w:rPr>
        <w:t>people work as distribution company staff</w:t>
      </w:r>
      <w:r w:rsidR="003E4000" w:rsidRPr="00B260DC">
        <w:rPr>
          <w:rFonts w:ascii="Times New Roman" w:eastAsia="Times New Roman" w:hAnsi="Times New Roman" w:cs="Times New Roman"/>
          <w:bCs/>
          <w:color w:val="000000"/>
          <w:sz w:val="24"/>
          <w:szCs w:val="24"/>
          <w:lang w:val="en-US" w:eastAsia="tr-TR" w:bidi="ar-SA"/>
        </w:rPr>
        <w:t xml:space="preserve">, 33.525 </w:t>
      </w:r>
      <w:r w:rsidRPr="00B260DC">
        <w:rPr>
          <w:rFonts w:asciiTheme="minorHAnsi" w:hAnsiTheme="minorHAnsi" w:cstheme="minorHAnsi"/>
          <w:sz w:val="24"/>
          <w:szCs w:val="24"/>
          <w:lang w:val="en-US"/>
        </w:rPr>
        <w:t>people work as subcontractor staff</w:t>
      </w:r>
      <w:r w:rsidR="003E4000" w:rsidRPr="00B260DC">
        <w:rPr>
          <w:rFonts w:ascii="Times New Roman" w:eastAsia="Times New Roman" w:hAnsi="Times New Roman" w:cs="Times New Roman"/>
          <w:bCs/>
          <w:color w:val="000000"/>
          <w:sz w:val="24"/>
          <w:szCs w:val="24"/>
          <w:lang w:val="en-US" w:eastAsia="tr-TR" w:bidi="ar-SA"/>
        </w:rPr>
        <w:t xml:space="preserve">. </w:t>
      </w:r>
      <w:r w:rsidR="009D1E91" w:rsidRPr="00B260DC">
        <w:rPr>
          <w:rFonts w:asciiTheme="minorHAnsi" w:hAnsiTheme="minorHAnsi" w:cstheme="minorHAnsi"/>
          <w:sz w:val="24"/>
          <w:szCs w:val="24"/>
          <w:lang w:val="en-US"/>
        </w:rPr>
        <w:t>The table below shows the number of employees by distribution companies</w:t>
      </w:r>
      <w:r w:rsidR="003E4000" w:rsidRPr="00B260DC">
        <w:rPr>
          <w:rFonts w:ascii="Times New Roman" w:eastAsia="Times New Roman" w:hAnsi="Times New Roman" w:cs="Times New Roman"/>
          <w:bCs/>
          <w:color w:val="000000"/>
          <w:sz w:val="24"/>
          <w:szCs w:val="24"/>
          <w:lang w:val="en-US" w:eastAsia="tr-TR" w:bidi="ar-SA"/>
        </w:rPr>
        <w:t xml:space="preserve">. </w:t>
      </w:r>
      <w:r w:rsidR="009D1E91" w:rsidRPr="00B260DC">
        <w:rPr>
          <w:rFonts w:asciiTheme="minorHAnsi" w:hAnsiTheme="minorHAnsi" w:cstheme="minorHAnsi"/>
          <w:sz w:val="24"/>
          <w:szCs w:val="24"/>
          <w:lang w:val="en-US"/>
        </w:rPr>
        <w:t>While Dicle EDAŞ had the highest number of employees with a total of</w:t>
      </w:r>
      <w:r w:rsidR="009D1E91" w:rsidRPr="00B260DC">
        <w:rPr>
          <w:rFonts w:ascii="Times New Roman" w:eastAsia="Times New Roman" w:hAnsi="Times New Roman" w:cs="Times New Roman"/>
          <w:bCs/>
          <w:color w:val="000000"/>
          <w:sz w:val="24"/>
          <w:szCs w:val="24"/>
          <w:lang w:val="en-US" w:eastAsia="tr-TR" w:bidi="ar-SA"/>
        </w:rPr>
        <w:t xml:space="preserve"> </w:t>
      </w:r>
      <w:r w:rsidR="003E4000" w:rsidRPr="00B260DC">
        <w:rPr>
          <w:rFonts w:ascii="Times New Roman" w:eastAsia="Times New Roman" w:hAnsi="Times New Roman" w:cs="Times New Roman"/>
          <w:bCs/>
          <w:color w:val="000000"/>
          <w:sz w:val="24"/>
          <w:szCs w:val="24"/>
          <w:lang w:val="en-US" w:eastAsia="tr-TR" w:bidi="ar-SA"/>
        </w:rPr>
        <w:t xml:space="preserve">6.777 </w:t>
      </w:r>
      <w:r w:rsidR="009D1E91" w:rsidRPr="00B260DC">
        <w:rPr>
          <w:rFonts w:asciiTheme="minorHAnsi" w:hAnsiTheme="minorHAnsi" w:cstheme="minorHAnsi"/>
          <w:sz w:val="24"/>
          <w:szCs w:val="24"/>
          <w:lang w:val="en-US"/>
        </w:rPr>
        <w:t xml:space="preserve">098 employees, the distribution company with the highest number of permanent staff was </w:t>
      </w:r>
      <w:r w:rsidR="009D1E91" w:rsidRPr="00B260DC">
        <w:rPr>
          <w:rFonts w:ascii="Times New Roman" w:eastAsia="Times New Roman" w:hAnsi="Times New Roman" w:cs="Times New Roman"/>
          <w:bCs/>
          <w:color w:val="000000"/>
          <w:sz w:val="24"/>
          <w:szCs w:val="24"/>
          <w:lang w:val="en-US" w:eastAsia="tr-TR" w:bidi="ar-SA"/>
        </w:rPr>
        <w:t xml:space="preserve">Toroslar EDAŞ with </w:t>
      </w:r>
      <w:r w:rsidR="003E4000" w:rsidRPr="00B260DC">
        <w:rPr>
          <w:rFonts w:ascii="Times New Roman" w:eastAsia="Times New Roman" w:hAnsi="Times New Roman" w:cs="Times New Roman"/>
          <w:bCs/>
          <w:color w:val="000000"/>
          <w:sz w:val="24"/>
          <w:szCs w:val="24"/>
          <w:lang w:val="en-US" w:eastAsia="tr-TR" w:bidi="ar-SA"/>
        </w:rPr>
        <w:t xml:space="preserve">3.846 </w:t>
      </w:r>
      <w:r w:rsidR="009D1E91" w:rsidRPr="00B260DC">
        <w:rPr>
          <w:rFonts w:ascii="Times New Roman" w:eastAsia="Times New Roman" w:hAnsi="Times New Roman" w:cs="Times New Roman"/>
          <w:bCs/>
          <w:color w:val="000000"/>
          <w:sz w:val="24"/>
          <w:szCs w:val="24"/>
          <w:lang w:val="en-US" w:eastAsia="tr-TR" w:bidi="ar-SA"/>
        </w:rPr>
        <w:t>personnel,</w:t>
      </w:r>
      <w:r w:rsidR="003E4000" w:rsidRPr="00B260DC">
        <w:rPr>
          <w:rFonts w:ascii="Times New Roman" w:eastAsia="Times New Roman" w:hAnsi="Times New Roman" w:cs="Times New Roman"/>
          <w:bCs/>
          <w:color w:val="000000"/>
          <w:sz w:val="24"/>
          <w:szCs w:val="24"/>
          <w:lang w:val="en-US" w:eastAsia="tr-TR" w:bidi="ar-SA"/>
        </w:rPr>
        <w:t xml:space="preserve"> </w:t>
      </w:r>
      <w:r w:rsidR="009D1E91" w:rsidRPr="00B260DC">
        <w:rPr>
          <w:rFonts w:asciiTheme="minorHAnsi" w:hAnsiTheme="minorHAnsi" w:cstheme="minorHAnsi"/>
          <w:sz w:val="24"/>
          <w:szCs w:val="24"/>
          <w:lang w:val="en-US"/>
        </w:rPr>
        <w:t xml:space="preserve">and the region with the highest number of subcontractors was </w:t>
      </w:r>
      <w:proofErr w:type="spellStart"/>
      <w:r w:rsidR="009D1E91" w:rsidRPr="00B260DC">
        <w:rPr>
          <w:rFonts w:ascii="Times New Roman" w:eastAsia="Times New Roman" w:hAnsi="Times New Roman" w:cs="Times New Roman"/>
          <w:bCs/>
          <w:color w:val="000000"/>
          <w:sz w:val="24"/>
          <w:szCs w:val="24"/>
          <w:lang w:val="en-US" w:eastAsia="tr-TR" w:bidi="ar-SA"/>
        </w:rPr>
        <w:t>Boğaziçi</w:t>
      </w:r>
      <w:proofErr w:type="spellEnd"/>
      <w:r w:rsidR="009D1E91" w:rsidRPr="00B260DC">
        <w:rPr>
          <w:rFonts w:ascii="Times New Roman" w:eastAsia="Times New Roman" w:hAnsi="Times New Roman" w:cs="Times New Roman"/>
          <w:bCs/>
          <w:color w:val="000000"/>
          <w:sz w:val="24"/>
          <w:szCs w:val="24"/>
          <w:lang w:val="en-US" w:eastAsia="tr-TR" w:bidi="ar-SA"/>
        </w:rPr>
        <w:t xml:space="preserve"> EDAŞ with </w:t>
      </w:r>
      <w:r w:rsidR="003E4000" w:rsidRPr="00B260DC">
        <w:rPr>
          <w:rFonts w:ascii="Times New Roman" w:eastAsia="Times New Roman" w:hAnsi="Times New Roman" w:cs="Times New Roman"/>
          <w:bCs/>
          <w:color w:val="000000"/>
          <w:sz w:val="24"/>
          <w:szCs w:val="24"/>
          <w:lang w:val="en-US" w:eastAsia="tr-TR" w:bidi="ar-SA"/>
        </w:rPr>
        <w:t xml:space="preserve">3.804 </w:t>
      </w:r>
      <w:r w:rsidR="009D1E91" w:rsidRPr="00B260DC">
        <w:rPr>
          <w:rFonts w:ascii="Times New Roman" w:eastAsia="Times New Roman" w:hAnsi="Times New Roman" w:cs="Times New Roman"/>
          <w:bCs/>
          <w:color w:val="000000"/>
          <w:sz w:val="24"/>
          <w:szCs w:val="24"/>
          <w:lang w:val="en-US" w:eastAsia="tr-TR" w:bidi="ar-SA"/>
        </w:rPr>
        <w:t>personnel</w:t>
      </w:r>
      <w:r w:rsidR="003E4000" w:rsidRPr="00B260DC">
        <w:rPr>
          <w:rFonts w:ascii="Times New Roman" w:eastAsia="Times New Roman" w:hAnsi="Times New Roman" w:cs="Times New Roman"/>
          <w:bCs/>
          <w:color w:val="000000"/>
          <w:sz w:val="24"/>
          <w:szCs w:val="24"/>
          <w:lang w:val="en-US" w:eastAsia="tr-TR" w:bidi="ar-SA"/>
        </w:rPr>
        <w:t xml:space="preserve">. </w:t>
      </w:r>
      <w:r w:rsidR="009D1E91" w:rsidRPr="00B260DC">
        <w:rPr>
          <w:rFonts w:asciiTheme="minorHAnsi" w:hAnsiTheme="minorHAnsi" w:cstheme="minorHAnsi"/>
          <w:sz w:val="24"/>
          <w:szCs w:val="24"/>
          <w:lang w:val="en-US"/>
        </w:rPr>
        <w:t xml:space="preserve">Kayseri EDAŞ, on the other hand, became the distribution company with the lowest number of employees with </w:t>
      </w:r>
      <w:r w:rsidR="003E4000" w:rsidRPr="00B260DC">
        <w:rPr>
          <w:rFonts w:ascii="Times New Roman" w:eastAsia="Times New Roman" w:hAnsi="Times New Roman" w:cs="Times New Roman"/>
          <w:bCs/>
          <w:color w:val="000000"/>
          <w:sz w:val="24"/>
          <w:szCs w:val="24"/>
          <w:lang w:val="en-US" w:eastAsia="tr-TR" w:bidi="ar-SA"/>
        </w:rPr>
        <w:t>911 person</w:t>
      </w:r>
      <w:r w:rsidR="009D1E91" w:rsidRPr="00B260DC">
        <w:rPr>
          <w:rFonts w:ascii="Times New Roman" w:eastAsia="Times New Roman" w:hAnsi="Times New Roman" w:cs="Times New Roman"/>
          <w:bCs/>
          <w:color w:val="000000"/>
          <w:sz w:val="24"/>
          <w:szCs w:val="24"/>
          <w:lang w:val="en-US" w:eastAsia="tr-TR" w:bidi="ar-SA"/>
        </w:rPr>
        <w:t>n</w:t>
      </w:r>
      <w:r w:rsidR="003E4000" w:rsidRPr="00B260DC">
        <w:rPr>
          <w:rFonts w:ascii="Times New Roman" w:eastAsia="Times New Roman" w:hAnsi="Times New Roman" w:cs="Times New Roman"/>
          <w:bCs/>
          <w:color w:val="000000"/>
          <w:sz w:val="24"/>
          <w:szCs w:val="24"/>
          <w:lang w:val="en-US" w:eastAsia="tr-TR" w:bidi="ar-SA"/>
        </w:rPr>
        <w:t>el</w:t>
      </w:r>
      <w:r w:rsidR="009D1E91" w:rsidRPr="00B260DC">
        <w:rPr>
          <w:rFonts w:ascii="Times New Roman" w:eastAsia="Times New Roman" w:hAnsi="Times New Roman" w:cs="Times New Roman"/>
          <w:bCs/>
          <w:color w:val="000000"/>
          <w:sz w:val="24"/>
          <w:szCs w:val="24"/>
          <w:lang w:val="en-US" w:eastAsia="tr-TR" w:bidi="ar-SA"/>
        </w:rPr>
        <w:t>.</w:t>
      </w:r>
    </w:p>
    <w:p w14:paraId="60574EB0" w14:textId="7B4A218F" w:rsidR="00252FDF" w:rsidRPr="00B260DC" w:rsidRDefault="00252FDF" w:rsidP="00252FDF">
      <w:pPr>
        <w:pStyle w:val="Balk5"/>
        <w:rPr>
          <w:lang w:val="en-US" w:eastAsia="tr-TR" w:bidi="ar-SA"/>
        </w:rPr>
      </w:pPr>
      <w:bookmarkStart w:id="1089" w:name="_Toc76478969"/>
      <w:r w:rsidRPr="00B260DC">
        <w:rPr>
          <w:rFonts w:eastAsiaTheme="minorEastAsia"/>
          <w:bCs/>
          <w:lang w:val="en-US"/>
        </w:rPr>
        <w:t>Tabl</w:t>
      </w:r>
      <w:r w:rsidR="00CA3855" w:rsidRPr="00B260DC">
        <w:rPr>
          <w:rFonts w:eastAsiaTheme="minorEastAsia"/>
          <w:bCs/>
          <w:lang w:val="en-US"/>
        </w:rPr>
        <w:t>e</w:t>
      </w:r>
      <w:r w:rsidRPr="00B260DC">
        <w:rPr>
          <w:rFonts w:eastAsiaTheme="minorEastAsia"/>
          <w:bCs/>
          <w:lang w:val="en-US"/>
        </w:rPr>
        <w:t xml:space="preserve"> </w:t>
      </w:r>
      <w:r w:rsidR="00C47B3A"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.3:</w:t>
      </w:r>
      <w:r w:rsidRPr="00B260DC">
        <w:rPr>
          <w:lang w:val="en-US"/>
        </w:rPr>
        <w:t xml:space="preserve"> </w:t>
      </w:r>
      <w:bookmarkEnd w:id="1088"/>
      <w:r w:rsidR="00CA3855" w:rsidRPr="00B260DC">
        <w:rPr>
          <w:lang w:val="en-US"/>
        </w:rPr>
        <w:t>Number of Employees of Distribution Companies</w:t>
      </w:r>
      <w:bookmarkEnd w:id="1089"/>
    </w:p>
    <w:tbl>
      <w:tblPr>
        <w:tblW w:w="5084" w:type="pct"/>
        <w:tblLayout w:type="fixed"/>
        <w:tblCellMar>
          <w:left w:w="70" w:type="dxa"/>
          <w:right w:w="70" w:type="dxa"/>
        </w:tblCellMar>
        <w:tblLook w:val="04A0" w:firstRow="1" w:lastRow="0" w:firstColumn="1" w:lastColumn="0" w:noHBand="0" w:noVBand="1"/>
      </w:tblPr>
      <w:tblGrid>
        <w:gridCol w:w="5378"/>
        <w:gridCol w:w="1406"/>
        <w:gridCol w:w="1570"/>
        <w:gridCol w:w="850"/>
      </w:tblGrid>
      <w:tr w:rsidR="003E4000" w:rsidRPr="00B260DC" w14:paraId="1096EF83" w14:textId="77777777" w:rsidTr="00CA3855">
        <w:trPr>
          <w:trHeight w:val="576"/>
        </w:trPr>
        <w:tc>
          <w:tcPr>
            <w:tcW w:w="2921" w:type="pct"/>
            <w:tcBorders>
              <w:top w:val="single" w:sz="8" w:space="0" w:color="auto"/>
              <w:left w:val="single" w:sz="8" w:space="0" w:color="auto"/>
              <w:bottom w:val="nil"/>
              <w:right w:val="single" w:sz="8" w:space="0" w:color="auto"/>
            </w:tcBorders>
            <w:shd w:val="clear" w:color="000000" w:fill="FF0000"/>
            <w:noWrap/>
            <w:vAlign w:val="bottom"/>
            <w:hideMark/>
          </w:tcPr>
          <w:p w14:paraId="1072AF53" w14:textId="2EA33093" w:rsidR="003E4000" w:rsidRPr="00B260DC" w:rsidRDefault="003E4000" w:rsidP="003E4000">
            <w:pPr>
              <w:spacing w:after="0" w:line="240" w:lineRule="auto"/>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D</w:t>
            </w:r>
            <w:r w:rsidR="00CA3855" w:rsidRPr="00B260DC">
              <w:rPr>
                <w:rFonts w:asciiTheme="minorHAnsi" w:eastAsia="Times New Roman" w:hAnsiTheme="minorHAnsi" w:cstheme="minorHAnsi"/>
                <w:b/>
                <w:bCs/>
                <w:color w:val="FFFFFF"/>
                <w:lang w:val="en-US" w:eastAsia="tr-TR" w:bidi="ar-SA"/>
              </w:rPr>
              <w:t>istribution Company</w:t>
            </w:r>
          </w:p>
        </w:tc>
        <w:tc>
          <w:tcPr>
            <w:tcW w:w="764" w:type="pct"/>
            <w:tcBorders>
              <w:top w:val="single" w:sz="8" w:space="0" w:color="auto"/>
              <w:left w:val="nil"/>
              <w:bottom w:val="nil"/>
              <w:right w:val="single" w:sz="8" w:space="0" w:color="auto"/>
            </w:tcBorders>
            <w:shd w:val="clear" w:color="000000" w:fill="FF0000"/>
            <w:vAlign w:val="bottom"/>
            <w:hideMark/>
          </w:tcPr>
          <w:p w14:paraId="1ABCC085" w14:textId="1E492572" w:rsidR="003E4000" w:rsidRPr="00B260DC" w:rsidRDefault="00CA3855"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Number of Permanent Employees</w:t>
            </w:r>
          </w:p>
        </w:tc>
        <w:tc>
          <w:tcPr>
            <w:tcW w:w="853" w:type="pct"/>
            <w:tcBorders>
              <w:top w:val="single" w:sz="8" w:space="0" w:color="auto"/>
              <w:left w:val="nil"/>
              <w:bottom w:val="nil"/>
              <w:right w:val="single" w:sz="8" w:space="0" w:color="auto"/>
            </w:tcBorders>
            <w:shd w:val="clear" w:color="000000" w:fill="FF0000"/>
            <w:vAlign w:val="bottom"/>
            <w:hideMark/>
          </w:tcPr>
          <w:p w14:paraId="56327F17" w14:textId="6AD27281" w:rsidR="003E4000" w:rsidRPr="00B260DC" w:rsidRDefault="00CA3855"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 xml:space="preserve">Number of </w:t>
            </w:r>
            <w:r w:rsidR="001E134B" w:rsidRPr="00B260DC">
              <w:rPr>
                <w:rFonts w:asciiTheme="minorHAnsi" w:eastAsia="Times New Roman" w:hAnsiTheme="minorHAnsi" w:cstheme="minorHAnsi"/>
                <w:b/>
                <w:bCs/>
                <w:color w:val="FFFFFF"/>
                <w:lang w:val="en-US" w:eastAsia="tr-TR" w:bidi="ar-SA"/>
              </w:rPr>
              <w:t>Subcontractor</w:t>
            </w:r>
            <w:r w:rsidRPr="00B260DC">
              <w:rPr>
                <w:rFonts w:asciiTheme="minorHAnsi" w:eastAsia="Times New Roman" w:hAnsiTheme="minorHAnsi" w:cstheme="minorHAnsi"/>
                <w:b/>
                <w:bCs/>
                <w:color w:val="FFFFFF"/>
                <w:lang w:val="en-US" w:eastAsia="tr-TR" w:bidi="ar-SA"/>
              </w:rPr>
              <w:t xml:space="preserve"> Employees</w:t>
            </w:r>
          </w:p>
        </w:tc>
        <w:tc>
          <w:tcPr>
            <w:tcW w:w="462" w:type="pct"/>
            <w:tcBorders>
              <w:top w:val="single" w:sz="8" w:space="0" w:color="auto"/>
              <w:left w:val="nil"/>
              <w:bottom w:val="nil"/>
              <w:right w:val="single" w:sz="8" w:space="0" w:color="auto"/>
            </w:tcBorders>
            <w:shd w:val="clear" w:color="000000" w:fill="FF0000"/>
            <w:vAlign w:val="bottom"/>
            <w:hideMark/>
          </w:tcPr>
          <w:p w14:paraId="6A4267D9" w14:textId="11B16B2A" w:rsidR="003E4000" w:rsidRPr="00B260DC" w:rsidRDefault="003E4000"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To</w:t>
            </w:r>
            <w:r w:rsidR="00CA3855" w:rsidRPr="00B260DC">
              <w:rPr>
                <w:rFonts w:asciiTheme="minorHAnsi" w:eastAsia="Times New Roman" w:hAnsiTheme="minorHAnsi" w:cstheme="minorHAnsi"/>
                <w:b/>
                <w:bCs/>
                <w:color w:val="FFFFFF"/>
                <w:lang w:val="en-US" w:eastAsia="tr-TR" w:bidi="ar-SA"/>
              </w:rPr>
              <w:t>tal</w:t>
            </w:r>
          </w:p>
        </w:tc>
      </w:tr>
      <w:tr w:rsidR="003E4000" w:rsidRPr="00B260DC" w14:paraId="05B0F4FF" w14:textId="77777777" w:rsidTr="00CA3855">
        <w:trPr>
          <w:trHeight w:val="288"/>
        </w:trPr>
        <w:tc>
          <w:tcPr>
            <w:tcW w:w="29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F3BDA"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DİCLE ELEKTRİK DAĞITIM ANONİM ŞİRKETİ</w:t>
            </w:r>
          </w:p>
        </w:tc>
        <w:tc>
          <w:tcPr>
            <w:tcW w:w="764" w:type="pct"/>
            <w:tcBorders>
              <w:top w:val="single" w:sz="4" w:space="0" w:color="auto"/>
              <w:left w:val="nil"/>
              <w:bottom w:val="single" w:sz="4" w:space="0" w:color="auto"/>
              <w:right w:val="single" w:sz="4" w:space="0" w:color="auto"/>
            </w:tcBorders>
            <w:shd w:val="clear" w:color="auto" w:fill="auto"/>
            <w:noWrap/>
            <w:vAlign w:val="bottom"/>
            <w:hideMark/>
          </w:tcPr>
          <w:p w14:paraId="0B57C3B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3.010</w:t>
            </w:r>
          </w:p>
        </w:tc>
        <w:tc>
          <w:tcPr>
            <w:tcW w:w="853" w:type="pct"/>
            <w:tcBorders>
              <w:top w:val="single" w:sz="4" w:space="0" w:color="auto"/>
              <w:left w:val="nil"/>
              <w:bottom w:val="single" w:sz="4" w:space="0" w:color="auto"/>
              <w:right w:val="single" w:sz="4" w:space="0" w:color="auto"/>
            </w:tcBorders>
            <w:shd w:val="clear" w:color="auto" w:fill="auto"/>
            <w:noWrap/>
            <w:vAlign w:val="bottom"/>
            <w:hideMark/>
          </w:tcPr>
          <w:p w14:paraId="40FBC25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3.767</w:t>
            </w:r>
          </w:p>
        </w:tc>
        <w:tc>
          <w:tcPr>
            <w:tcW w:w="462" w:type="pct"/>
            <w:tcBorders>
              <w:top w:val="single" w:sz="4" w:space="0" w:color="auto"/>
              <w:left w:val="nil"/>
              <w:bottom w:val="single" w:sz="4" w:space="0" w:color="auto"/>
              <w:right w:val="single" w:sz="4" w:space="0" w:color="auto"/>
            </w:tcBorders>
            <w:shd w:val="clear" w:color="auto" w:fill="auto"/>
            <w:noWrap/>
            <w:vAlign w:val="bottom"/>
            <w:hideMark/>
          </w:tcPr>
          <w:p w14:paraId="155C017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6.777</w:t>
            </w:r>
          </w:p>
        </w:tc>
      </w:tr>
      <w:tr w:rsidR="003E4000" w:rsidRPr="00B260DC" w14:paraId="409B4460"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70B3880A"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TOROSLAR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3276EAA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3.846</w:t>
            </w:r>
          </w:p>
        </w:tc>
        <w:tc>
          <w:tcPr>
            <w:tcW w:w="853" w:type="pct"/>
            <w:tcBorders>
              <w:top w:val="nil"/>
              <w:left w:val="nil"/>
              <w:bottom w:val="single" w:sz="4" w:space="0" w:color="auto"/>
              <w:right w:val="single" w:sz="4" w:space="0" w:color="auto"/>
            </w:tcBorders>
            <w:shd w:val="clear" w:color="auto" w:fill="auto"/>
            <w:noWrap/>
            <w:vAlign w:val="bottom"/>
            <w:hideMark/>
          </w:tcPr>
          <w:p w14:paraId="1716099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2.121</w:t>
            </w:r>
          </w:p>
        </w:tc>
        <w:tc>
          <w:tcPr>
            <w:tcW w:w="462" w:type="pct"/>
            <w:tcBorders>
              <w:top w:val="nil"/>
              <w:left w:val="nil"/>
              <w:bottom w:val="single" w:sz="4" w:space="0" w:color="auto"/>
              <w:right w:val="single" w:sz="4" w:space="0" w:color="auto"/>
            </w:tcBorders>
            <w:shd w:val="clear" w:color="auto" w:fill="auto"/>
            <w:noWrap/>
            <w:vAlign w:val="bottom"/>
            <w:hideMark/>
          </w:tcPr>
          <w:p w14:paraId="437A299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5.967</w:t>
            </w:r>
          </w:p>
        </w:tc>
      </w:tr>
      <w:tr w:rsidR="003E4000" w:rsidRPr="00B260DC" w14:paraId="6AAEEB40"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1F9AF6A3"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BAŞKENT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16F483F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3.681</w:t>
            </w:r>
          </w:p>
        </w:tc>
        <w:tc>
          <w:tcPr>
            <w:tcW w:w="853" w:type="pct"/>
            <w:tcBorders>
              <w:top w:val="nil"/>
              <w:left w:val="nil"/>
              <w:bottom w:val="single" w:sz="4" w:space="0" w:color="auto"/>
              <w:right w:val="single" w:sz="4" w:space="0" w:color="auto"/>
            </w:tcBorders>
            <w:shd w:val="clear" w:color="auto" w:fill="auto"/>
            <w:noWrap/>
            <w:vAlign w:val="bottom"/>
            <w:hideMark/>
          </w:tcPr>
          <w:p w14:paraId="3D7654E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1.839</w:t>
            </w:r>
          </w:p>
        </w:tc>
        <w:tc>
          <w:tcPr>
            <w:tcW w:w="462" w:type="pct"/>
            <w:tcBorders>
              <w:top w:val="nil"/>
              <w:left w:val="nil"/>
              <w:bottom w:val="single" w:sz="4" w:space="0" w:color="auto"/>
              <w:right w:val="single" w:sz="4" w:space="0" w:color="auto"/>
            </w:tcBorders>
            <w:shd w:val="clear" w:color="auto" w:fill="auto"/>
            <w:noWrap/>
            <w:vAlign w:val="bottom"/>
            <w:hideMark/>
          </w:tcPr>
          <w:p w14:paraId="7FA4A73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5.520</w:t>
            </w:r>
          </w:p>
        </w:tc>
      </w:tr>
      <w:tr w:rsidR="003E4000" w:rsidRPr="00B260DC" w14:paraId="59E54E53"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5383D82E"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BOĞAZİÇİ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0409461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703</w:t>
            </w:r>
          </w:p>
        </w:tc>
        <w:tc>
          <w:tcPr>
            <w:tcW w:w="853" w:type="pct"/>
            <w:tcBorders>
              <w:top w:val="nil"/>
              <w:left w:val="nil"/>
              <w:bottom w:val="single" w:sz="4" w:space="0" w:color="auto"/>
              <w:right w:val="single" w:sz="4" w:space="0" w:color="auto"/>
            </w:tcBorders>
            <w:shd w:val="clear" w:color="auto" w:fill="auto"/>
            <w:noWrap/>
            <w:vAlign w:val="bottom"/>
            <w:hideMark/>
          </w:tcPr>
          <w:p w14:paraId="72D1961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3.804</w:t>
            </w:r>
          </w:p>
        </w:tc>
        <w:tc>
          <w:tcPr>
            <w:tcW w:w="462" w:type="pct"/>
            <w:tcBorders>
              <w:top w:val="nil"/>
              <w:left w:val="nil"/>
              <w:bottom w:val="single" w:sz="4" w:space="0" w:color="auto"/>
              <w:right w:val="single" w:sz="4" w:space="0" w:color="auto"/>
            </w:tcBorders>
            <w:shd w:val="clear" w:color="auto" w:fill="auto"/>
            <w:noWrap/>
            <w:vAlign w:val="bottom"/>
            <w:hideMark/>
          </w:tcPr>
          <w:p w14:paraId="6D7919F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4.507</w:t>
            </w:r>
          </w:p>
        </w:tc>
      </w:tr>
      <w:tr w:rsidR="003E4000" w:rsidRPr="00B260DC" w14:paraId="01A0B2A0"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4CFAB845"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GDZ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497BFB0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806</w:t>
            </w:r>
          </w:p>
        </w:tc>
        <w:tc>
          <w:tcPr>
            <w:tcW w:w="853" w:type="pct"/>
            <w:tcBorders>
              <w:top w:val="nil"/>
              <w:left w:val="nil"/>
              <w:bottom w:val="single" w:sz="4" w:space="0" w:color="auto"/>
              <w:right w:val="single" w:sz="4" w:space="0" w:color="auto"/>
            </w:tcBorders>
            <w:shd w:val="clear" w:color="auto" w:fill="auto"/>
            <w:noWrap/>
            <w:vAlign w:val="bottom"/>
            <w:hideMark/>
          </w:tcPr>
          <w:p w14:paraId="345AB5E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2.912</w:t>
            </w:r>
          </w:p>
        </w:tc>
        <w:tc>
          <w:tcPr>
            <w:tcW w:w="462" w:type="pct"/>
            <w:tcBorders>
              <w:top w:val="nil"/>
              <w:left w:val="nil"/>
              <w:bottom w:val="single" w:sz="4" w:space="0" w:color="auto"/>
              <w:right w:val="single" w:sz="4" w:space="0" w:color="auto"/>
            </w:tcBorders>
            <w:shd w:val="clear" w:color="auto" w:fill="auto"/>
            <w:noWrap/>
            <w:vAlign w:val="bottom"/>
            <w:hideMark/>
          </w:tcPr>
          <w:p w14:paraId="17004D43"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3.718</w:t>
            </w:r>
          </w:p>
        </w:tc>
      </w:tr>
      <w:tr w:rsidR="003E4000" w:rsidRPr="00B260DC" w14:paraId="014E8BF4"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0CF148D8"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İSTANBUL ANADOLU YAKASI ELEKTRİK DAĞITIM A.Ş.</w:t>
            </w:r>
          </w:p>
        </w:tc>
        <w:tc>
          <w:tcPr>
            <w:tcW w:w="764" w:type="pct"/>
            <w:tcBorders>
              <w:top w:val="nil"/>
              <w:left w:val="nil"/>
              <w:bottom w:val="single" w:sz="4" w:space="0" w:color="auto"/>
              <w:right w:val="single" w:sz="4" w:space="0" w:color="auto"/>
            </w:tcBorders>
            <w:shd w:val="clear" w:color="auto" w:fill="auto"/>
            <w:noWrap/>
            <w:vAlign w:val="bottom"/>
            <w:hideMark/>
          </w:tcPr>
          <w:p w14:paraId="1F843A1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1.887</w:t>
            </w:r>
          </w:p>
        </w:tc>
        <w:tc>
          <w:tcPr>
            <w:tcW w:w="853" w:type="pct"/>
            <w:tcBorders>
              <w:top w:val="nil"/>
              <w:left w:val="nil"/>
              <w:bottom w:val="single" w:sz="4" w:space="0" w:color="auto"/>
              <w:right w:val="single" w:sz="4" w:space="0" w:color="auto"/>
            </w:tcBorders>
            <w:shd w:val="clear" w:color="auto" w:fill="auto"/>
            <w:noWrap/>
            <w:vAlign w:val="bottom"/>
            <w:hideMark/>
          </w:tcPr>
          <w:p w14:paraId="2EB595D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982</w:t>
            </w:r>
          </w:p>
        </w:tc>
        <w:tc>
          <w:tcPr>
            <w:tcW w:w="462" w:type="pct"/>
            <w:tcBorders>
              <w:top w:val="nil"/>
              <w:left w:val="nil"/>
              <w:bottom w:val="single" w:sz="4" w:space="0" w:color="auto"/>
              <w:right w:val="single" w:sz="4" w:space="0" w:color="auto"/>
            </w:tcBorders>
            <w:shd w:val="clear" w:color="auto" w:fill="auto"/>
            <w:noWrap/>
            <w:vAlign w:val="bottom"/>
            <w:hideMark/>
          </w:tcPr>
          <w:p w14:paraId="0741C5D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2.869</w:t>
            </w:r>
          </w:p>
        </w:tc>
      </w:tr>
      <w:tr w:rsidR="003E4000" w:rsidRPr="00B260DC" w14:paraId="5611DF21"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3D5BC122"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ULUDAĞ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040CFB0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452</w:t>
            </w:r>
          </w:p>
        </w:tc>
        <w:tc>
          <w:tcPr>
            <w:tcW w:w="853" w:type="pct"/>
            <w:tcBorders>
              <w:top w:val="nil"/>
              <w:left w:val="nil"/>
              <w:bottom w:val="single" w:sz="4" w:space="0" w:color="auto"/>
              <w:right w:val="single" w:sz="4" w:space="0" w:color="auto"/>
            </w:tcBorders>
            <w:shd w:val="clear" w:color="auto" w:fill="auto"/>
            <w:noWrap/>
            <w:vAlign w:val="bottom"/>
            <w:hideMark/>
          </w:tcPr>
          <w:p w14:paraId="0105FAD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2.287</w:t>
            </w:r>
          </w:p>
        </w:tc>
        <w:tc>
          <w:tcPr>
            <w:tcW w:w="462" w:type="pct"/>
            <w:tcBorders>
              <w:top w:val="nil"/>
              <w:left w:val="nil"/>
              <w:bottom w:val="single" w:sz="4" w:space="0" w:color="auto"/>
              <w:right w:val="single" w:sz="4" w:space="0" w:color="auto"/>
            </w:tcBorders>
            <w:shd w:val="clear" w:color="auto" w:fill="auto"/>
            <w:noWrap/>
            <w:vAlign w:val="bottom"/>
            <w:hideMark/>
          </w:tcPr>
          <w:p w14:paraId="5D7469F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2.739</w:t>
            </w:r>
          </w:p>
        </w:tc>
      </w:tr>
      <w:tr w:rsidR="003E4000" w:rsidRPr="00B260DC" w14:paraId="4856A6E1"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06A9D55A"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ADM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3C6A817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616</w:t>
            </w:r>
          </w:p>
        </w:tc>
        <w:tc>
          <w:tcPr>
            <w:tcW w:w="853" w:type="pct"/>
            <w:tcBorders>
              <w:top w:val="nil"/>
              <w:left w:val="nil"/>
              <w:bottom w:val="single" w:sz="4" w:space="0" w:color="auto"/>
              <w:right w:val="single" w:sz="4" w:space="0" w:color="auto"/>
            </w:tcBorders>
            <w:shd w:val="clear" w:color="auto" w:fill="auto"/>
            <w:noWrap/>
            <w:vAlign w:val="bottom"/>
            <w:hideMark/>
          </w:tcPr>
          <w:p w14:paraId="5CF471D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1.931</w:t>
            </w:r>
          </w:p>
        </w:tc>
        <w:tc>
          <w:tcPr>
            <w:tcW w:w="462" w:type="pct"/>
            <w:tcBorders>
              <w:top w:val="nil"/>
              <w:left w:val="nil"/>
              <w:bottom w:val="single" w:sz="4" w:space="0" w:color="auto"/>
              <w:right w:val="single" w:sz="4" w:space="0" w:color="auto"/>
            </w:tcBorders>
            <w:shd w:val="clear" w:color="auto" w:fill="auto"/>
            <w:noWrap/>
            <w:vAlign w:val="bottom"/>
            <w:hideMark/>
          </w:tcPr>
          <w:p w14:paraId="28BF276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2.547</w:t>
            </w:r>
          </w:p>
        </w:tc>
      </w:tr>
      <w:tr w:rsidR="003E4000" w:rsidRPr="00B260DC" w14:paraId="27A4C68F"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3F4CDC22"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MERAM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02A5C86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728</w:t>
            </w:r>
          </w:p>
        </w:tc>
        <w:tc>
          <w:tcPr>
            <w:tcW w:w="853" w:type="pct"/>
            <w:tcBorders>
              <w:top w:val="nil"/>
              <w:left w:val="nil"/>
              <w:bottom w:val="single" w:sz="4" w:space="0" w:color="auto"/>
              <w:right w:val="single" w:sz="4" w:space="0" w:color="auto"/>
            </w:tcBorders>
            <w:shd w:val="clear" w:color="auto" w:fill="auto"/>
            <w:noWrap/>
            <w:vAlign w:val="bottom"/>
            <w:hideMark/>
          </w:tcPr>
          <w:p w14:paraId="2D05551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1.643</w:t>
            </w:r>
          </w:p>
        </w:tc>
        <w:tc>
          <w:tcPr>
            <w:tcW w:w="462" w:type="pct"/>
            <w:tcBorders>
              <w:top w:val="nil"/>
              <w:left w:val="nil"/>
              <w:bottom w:val="single" w:sz="4" w:space="0" w:color="auto"/>
              <w:right w:val="single" w:sz="4" w:space="0" w:color="auto"/>
            </w:tcBorders>
            <w:shd w:val="clear" w:color="auto" w:fill="auto"/>
            <w:noWrap/>
            <w:vAlign w:val="bottom"/>
            <w:hideMark/>
          </w:tcPr>
          <w:p w14:paraId="409ED02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2.371</w:t>
            </w:r>
          </w:p>
        </w:tc>
      </w:tr>
      <w:tr w:rsidR="003E4000" w:rsidRPr="00B260DC" w14:paraId="3773B222"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7762139E"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VANGÖLÜ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0897930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957</w:t>
            </w:r>
          </w:p>
        </w:tc>
        <w:tc>
          <w:tcPr>
            <w:tcW w:w="853" w:type="pct"/>
            <w:tcBorders>
              <w:top w:val="nil"/>
              <w:left w:val="nil"/>
              <w:bottom w:val="single" w:sz="4" w:space="0" w:color="auto"/>
              <w:right w:val="single" w:sz="4" w:space="0" w:color="auto"/>
            </w:tcBorders>
            <w:shd w:val="clear" w:color="auto" w:fill="auto"/>
            <w:noWrap/>
            <w:vAlign w:val="bottom"/>
            <w:hideMark/>
          </w:tcPr>
          <w:p w14:paraId="39F04C7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1.227</w:t>
            </w:r>
          </w:p>
        </w:tc>
        <w:tc>
          <w:tcPr>
            <w:tcW w:w="462" w:type="pct"/>
            <w:tcBorders>
              <w:top w:val="nil"/>
              <w:left w:val="nil"/>
              <w:bottom w:val="single" w:sz="4" w:space="0" w:color="auto"/>
              <w:right w:val="single" w:sz="4" w:space="0" w:color="auto"/>
            </w:tcBorders>
            <w:shd w:val="clear" w:color="auto" w:fill="auto"/>
            <w:noWrap/>
            <w:vAlign w:val="bottom"/>
            <w:hideMark/>
          </w:tcPr>
          <w:p w14:paraId="52B2FBD3"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2.184</w:t>
            </w:r>
          </w:p>
        </w:tc>
      </w:tr>
      <w:tr w:rsidR="003E4000" w:rsidRPr="00B260DC" w14:paraId="0F121343"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6C858C14"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SAKARYA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5A5BD14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1.592</w:t>
            </w:r>
          </w:p>
        </w:tc>
        <w:tc>
          <w:tcPr>
            <w:tcW w:w="853" w:type="pct"/>
            <w:tcBorders>
              <w:top w:val="nil"/>
              <w:left w:val="nil"/>
              <w:bottom w:val="single" w:sz="4" w:space="0" w:color="auto"/>
              <w:right w:val="single" w:sz="4" w:space="0" w:color="auto"/>
            </w:tcBorders>
            <w:shd w:val="clear" w:color="auto" w:fill="auto"/>
            <w:noWrap/>
            <w:vAlign w:val="bottom"/>
            <w:hideMark/>
          </w:tcPr>
          <w:p w14:paraId="0F786DE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589</w:t>
            </w:r>
          </w:p>
        </w:tc>
        <w:tc>
          <w:tcPr>
            <w:tcW w:w="462" w:type="pct"/>
            <w:tcBorders>
              <w:top w:val="nil"/>
              <w:left w:val="nil"/>
              <w:bottom w:val="single" w:sz="4" w:space="0" w:color="auto"/>
              <w:right w:val="single" w:sz="4" w:space="0" w:color="auto"/>
            </w:tcBorders>
            <w:shd w:val="clear" w:color="auto" w:fill="auto"/>
            <w:noWrap/>
            <w:vAlign w:val="bottom"/>
            <w:hideMark/>
          </w:tcPr>
          <w:p w14:paraId="1A1E14D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2.181</w:t>
            </w:r>
          </w:p>
        </w:tc>
      </w:tr>
      <w:tr w:rsidR="003E4000" w:rsidRPr="00B260DC" w14:paraId="716AA34F"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4379A9B0"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AKDENİZ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2D6F8F3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257</w:t>
            </w:r>
          </w:p>
        </w:tc>
        <w:tc>
          <w:tcPr>
            <w:tcW w:w="853" w:type="pct"/>
            <w:tcBorders>
              <w:top w:val="nil"/>
              <w:left w:val="nil"/>
              <w:bottom w:val="single" w:sz="4" w:space="0" w:color="auto"/>
              <w:right w:val="single" w:sz="4" w:space="0" w:color="auto"/>
            </w:tcBorders>
            <w:shd w:val="clear" w:color="auto" w:fill="auto"/>
            <w:noWrap/>
            <w:vAlign w:val="bottom"/>
            <w:hideMark/>
          </w:tcPr>
          <w:p w14:paraId="2BD524D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1.885</w:t>
            </w:r>
          </w:p>
        </w:tc>
        <w:tc>
          <w:tcPr>
            <w:tcW w:w="462" w:type="pct"/>
            <w:tcBorders>
              <w:top w:val="nil"/>
              <w:left w:val="nil"/>
              <w:bottom w:val="single" w:sz="4" w:space="0" w:color="auto"/>
              <w:right w:val="single" w:sz="4" w:space="0" w:color="auto"/>
            </w:tcBorders>
            <w:shd w:val="clear" w:color="auto" w:fill="auto"/>
            <w:noWrap/>
            <w:vAlign w:val="bottom"/>
            <w:hideMark/>
          </w:tcPr>
          <w:p w14:paraId="2AF418D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2.142</w:t>
            </w:r>
          </w:p>
        </w:tc>
      </w:tr>
      <w:tr w:rsidR="003E4000" w:rsidRPr="00B260DC" w14:paraId="333621D5"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2308036A"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ÇORUH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0577BAC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330</w:t>
            </w:r>
          </w:p>
        </w:tc>
        <w:tc>
          <w:tcPr>
            <w:tcW w:w="853" w:type="pct"/>
            <w:tcBorders>
              <w:top w:val="nil"/>
              <w:left w:val="nil"/>
              <w:bottom w:val="single" w:sz="4" w:space="0" w:color="auto"/>
              <w:right w:val="single" w:sz="4" w:space="0" w:color="auto"/>
            </w:tcBorders>
            <w:shd w:val="clear" w:color="auto" w:fill="auto"/>
            <w:noWrap/>
            <w:vAlign w:val="bottom"/>
            <w:hideMark/>
          </w:tcPr>
          <w:p w14:paraId="5D44F96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1.807</w:t>
            </w:r>
          </w:p>
        </w:tc>
        <w:tc>
          <w:tcPr>
            <w:tcW w:w="462" w:type="pct"/>
            <w:tcBorders>
              <w:top w:val="nil"/>
              <w:left w:val="nil"/>
              <w:bottom w:val="single" w:sz="4" w:space="0" w:color="auto"/>
              <w:right w:val="single" w:sz="4" w:space="0" w:color="auto"/>
            </w:tcBorders>
            <w:shd w:val="clear" w:color="auto" w:fill="auto"/>
            <w:noWrap/>
            <w:vAlign w:val="bottom"/>
            <w:hideMark/>
          </w:tcPr>
          <w:p w14:paraId="3A21869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2.137</w:t>
            </w:r>
          </w:p>
        </w:tc>
      </w:tr>
      <w:tr w:rsidR="003E4000" w:rsidRPr="00B260DC" w14:paraId="02A459B7"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3EBCB854"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YEŞİLIRMAK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68F8411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588</w:t>
            </w:r>
          </w:p>
        </w:tc>
        <w:tc>
          <w:tcPr>
            <w:tcW w:w="853" w:type="pct"/>
            <w:tcBorders>
              <w:top w:val="nil"/>
              <w:left w:val="nil"/>
              <w:bottom w:val="single" w:sz="4" w:space="0" w:color="auto"/>
              <w:right w:val="single" w:sz="4" w:space="0" w:color="auto"/>
            </w:tcBorders>
            <w:shd w:val="clear" w:color="auto" w:fill="auto"/>
            <w:noWrap/>
            <w:vAlign w:val="bottom"/>
            <w:hideMark/>
          </w:tcPr>
          <w:p w14:paraId="16E5C94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1.440</w:t>
            </w:r>
          </w:p>
        </w:tc>
        <w:tc>
          <w:tcPr>
            <w:tcW w:w="462" w:type="pct"/>
            <w:tcBorders>
              <w:top w:val="nil"/>
              <w:left w:val="nil"/>
              <w:bottom w:val="single" w:sz="4" w:space="0" w:color="auto"/>
              <w:right w:val="single" w:sz="4" w:space="0" w:color="auto"/>
            </w:tcBorders>
            <w:shd w:val="clear" w:color="auto" w:fill="auto"/>
            <w:noWrap/>
            <w:vAlign w:val="bottom"/>
            <w:hideMark/>
          </w:tcPr>
          <w:p w14:paraId="08676BE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2.028</w:t>
            </w:r>
          </w:p>
        </w:tc>
      </w:tr>
      <w:tr w:rsidR="003E4000" w:rsidRPr="00B260DC" w14:paraId="1F1DF7B4"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76126332"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FIRAT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3A746B5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285</w:t>
            </w:r>
          </w:p>
        </w:tc>
        <w:tc>
          <w:tcPr>
            <w:tcW w:w="853" w:type="pct"/>
            <w:tcBorders>
              <w:top w:val="nil"/>
              <w:left w:val="nil"/>
              <w:bottom w:val="single" w:sz="4" w:space="0" w:color="auto"/>
              <w:right w:val="single" w:sz="4" w:space="0" w:color="auto"/>
            </w:tcBorders>
            <w:shd w:val="clear" w:color="auto" w:fill="auto"/>
            <w:noWrap/>
            <w:vAlign w:val="bottom"/>
            <w:hideMark/>
          </w:tcPr>
          <w:p w14:paraId="1F46512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1.668</w:t>
            </w:r>
          </w:p>
        </w:tc>
        <w:tc>
          <w:tcPr>
            <w:tcW w:w="462" w:type="pct"/>
            <w:tcBorders>
              <w:top w:val="nil"/>
              <w:left w:val="nil"/>
              <w:bottom w:val="single" w:sz="4" w:space="0" w:color="auto"/>
              <w:right w:val="single" w:sz="4" w:space="0" w:color="auto"/>
            </w:tcBorders>
            <w:shd w:val="clear" w:color="auto" w:fill="auto"/>
            <w:noWrap/>
            <w:vAlign w:val="bottom"/>
            <w:hideMark/>
          </w:tcPr>
          <w:p w14:paraId="67A424A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1.953</w:t>
            </w:r>
          </w:p>
        </w:tc>
      </w:tr>
      <w:tr w:rsidR="003E4000" w:rsidRPr="00B260DC" w14:paraId="6729FB06"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5BB4653E"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ARAS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329CE5D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524</w:t>
            </w:r>
          </w:p>
        </w:tc>
        <w:tc>
          <w:tcPr>
            <w:tcW w:w="853" w:type="pct"/>
            <w:tcBorders>
              <w:top w:val="nil"/>
              <w:left w:val="nil"/>
              <w:bottom w:val="single" w:sz="4" w:space="0" w:color="auto"/>
              <w:right w:val="single" w:sz="4" w:space="0" w:color="auto"/>
            </w:tcBorders>
            <w:shd w:val="clear" w:color="auto" w:fill="auto"/>
            <w:noWrap/>
            <w:vAlign w:val="bottom"/>
            <w:hideMark/>
          </w:tcPr>
          <w:p w14:paraId="482A860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1.305</w:t>
            </w:r>
          </w:p>
        </w:tc>
        <w:tc>
          <w:tcPr>
            <w:tcW w:w="462" w:type="pct"/>
            <w:tcBorders>
              <w:top w:val="nil"/>
              <w:left w:val="nil"/>
              <w:bottom w:val="single" w:sz="4" w:space="0" w:color="auto"/>
              <w:right w:val="single" w:sz="4" w:space="0" w:color="auto"/>
            </w:tcBorders>
            <w:shd w:val="clear" w:color="auto" w:fill="auto"/>
            <w:noWrap/>
            <w:vAlign w:val="bottom"/>
            <w:hideMark/>
          </w:tcPr>
          <w:p w14:paraId="2263BBD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1.829</w:t>
            </w:r>
          </w:p>
        </w:tc>
      </w:tr>
      <w:tr w:rsidR="003E4000" w:rsidRPr="00B260DC" w14:paraId="76DDE76F"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508FFFCD"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OSMANGAZİ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3F55478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1.252</w:t>
            </w:r>
          </w:p>
        </w:tc>
        <w:tc>
          <w:tcPr>
            <w:tcW w:w="853" w:type="pct"/>
            <w:tcBorders>
              <w:top w:val="nil"/>
              <w:left w:val="nil"/>
              <w:bottom w:val="single" w:sz="4" w:space="0" w:color="auto"/>
              <w:right w:val="single" w:sz="4" w:space="0" w:color="auto"/>
            </w:tcBorders>
            <w:shd w:val="clear" w:color="auto" w:fill="auto"/>
            <w:noWrap/>
            <w:vAlign w:val="bottom"/>
            <w:hideMark/>
          </w:tcPr>
          <w:p w14:paraId="45A5904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498</w:t>
            </w:r>
          </w:p>
        </w:tc>
        <w:tc>
          <w:tcPr>
            <w:tcW w:w="462" w:type="pct"/>
            <w:tcBorders>
              <w:top w:val="nil"/>
              <w:left w:val="nil"/>
              <w:bottom w:val="single" w:sz="4" w:space="0" w:color="auto"/>
              <w:right w:val="single" w:sz="4" w:space="0" w:color="auto"/>
            </w:tcBorders>
            <w:shd w:val="clear" w:color="auto" w:fill="auto"/>
            <w:noWrap/>
            <w:vAlign w:val="bottom"/>
            <w:hideMark/>
          </w:tcPr>
          <w:p w14:paraId="7B9DFC1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1.750</w:t>
            </w:r>
          </w:p>
        </w:tc>
      </w:tr>
      <w:tr w:rsidR="003E4000" w:rsidRPr="00B260DC" w14:paraId="0A88142F"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3A0473C0"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ÇAMLIBEL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57D9724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212</w:t>
            </w:r>
          </w:p>
        </w:tc>
        <w:tc>
          <w:tcPr>
            <w:tcW w:w="853" w:type="pct"/>
            <w:tcBorders>
              <w:top w:val="nil"/>
              <w:left w:val="nil"/>
              <w:bottom w:val="single" w:sz="4" w:space="0" w:color="auto"/>
              <w:right w:val="single" w:sz="4" w:space="0" w:color="auto"/>
            </w:tcBorders>
            <w:shd w:val="clear" w:color="auto" w:fill="auto"/>
            <w:noWrap/>
            <w:vAlign w:val="bottom"/>
            <w:hideMark/>
          </w:tcPr>
          <w:p w14:paraId="4C01EC5A"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1.077</w:t>
            </w:r>
          </w:p>
        </w:tc>
        <w:tc>
          <w:tcPr>
            <w:tcW w:w="462" w:type="pct"/>
            <w:tcBorders>
              <w:top w:val="nil"/>
              <w:left w:val="nil"/>
              <w:bottom w:val="single" w:sz="4" w:space="0" w:color="auto"/>
              <w:right w:val="single" w:sz="4" w:space="0" w:color="auto"/>
            </w:tcBorders>
            <w:shd w:val="clear" w:color="auto" w:fill="auto"/>
            <w:noWrap/>
            <w:vAlign w:val="bottom"/>
            <w:hideMark/>
          </w:tcPr>
          <w:p w14:paraId="00D51B6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1.289</w:t>
            </w:r>
          </w:p>
        </w:tc>
      </w:tr>
      <w:tr w:rsidR="003E4000" w:rsidRPr="00B260DC" w14:paraId="22B0D0FA"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217B0E8B"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AKEDAŞ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08E9A3B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858</w:t>
            </w:r>
          </w:p>
        </w:tc>
        <w:tc>
          <w:tcPr>
            <w:tcW w:w="853" w:type="pct"/>
            <w:tcBorders>
              <w:top w:val="nil"/>
              <w:left w:val="nil"/>
              <w:bottom w:val="single" w:sz="4" w:space="0" w:color="auto"/>
              <w:right w:val="single" w:sz="4" w:space="0" w:color="auto"/>
            </w:tcBorders>
            <w:shd w:val="clear" w:color="auto" w:fill="auto"/>
            <w:noWrap/>
            <w:vAlign w:val="bottom"/>
            <w:hideMark/>
          </w:tcPr>
          <w:p w14:paraId="063A113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273</w:t>
            </w:r>
          </w:p>
        </w:tc>
        <w:tc>
          <w:tcPr>
            <w:tcW w:w="462" w:type="pct"/>
            <w:tcBorders>
              <w:top w:val="nil"/>
              <w:left w:val="nil"/>
              <w:bottom w:val="single" w:sz="4" w:space="0" w:color="auto"/>
              <w:right w:val="single" w:sz="4" w:space="0" w:color="auto"/>
            </w:tcBorders>
            <w:shd w:val="clear" w:color="auto" w:fill="auto"/>
            <w:noWrap/>
            <w:vAlign w:val="bottom"/>
            <w:hideMark/>
          </w:tcPr>
          <w:p w14:paraId="7CB40F03"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1.131</w:t>
            </w:r>
          </w:p>
        </w:tc>
      </w:tr>
      <w:tr w:rsidR="003E4000" w:rsidRPr="00B260DC" w14:paraId="0A86249D" w14:textId="77777777" w:rsidTr="00CA3855">
        <w:trPr>
          <w:trHeight w:val="288"/>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744DD1D2"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TRAKYA ELEKTRİK DAĞITIM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68775EA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798</w:t>
            </w:r>
          </w:p>
        </w:tc>
        <w:tc>
          <w:tcPr>
            <w:tcW w:w="853" w:type="pct"/>
            <w:tcBorders>
              <w:top w:val="nil"/>
              <w:left w:val="nil"/>
              <w:bottom w:val="single" w:sz="4" w:space="0" w:color="auto"/>
              <w:right w:val="single" w:sz="4" w:space="0" w:color="auto"/>
            </w:tcBorders>
            <w:shd w:val="clear" w:color="auto" w:fill="auto"/>
            <w:noWrap/>
            <w:vAlign w:val="bottom"/>
            <w:hideMark/>
          </w:tcPr>
          <w:p w14:paraId="4677D03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276</w:t>
            </w:r>
          </w:p>
        </w:tc>
        <w:tc>
          <w:tcPr>
            <w:tcW w:w="462" w:type="pct"/>
            <w:tcBorders>
              <w:top w:val="nil"/>
              <w:left w:val="nil"/>
              <w:bottom w:val="single" w:sz="4" w:space="0" w:color="auto"/>
              <w:right w:val="single" w:sz="4" w:space="0" w:color="auto"/>
            </w:tcBorders>
            <w:shd w:val="clear" w:color="auto" w:fill="auto"/>
            <w:noWrap/>
            <w:vAlign w:val="bottom"/>
            <w:hideMark/>
          </w:tcPr>
          <w:p w14:paraId="7D7B9EC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1.074</w:t>
            </w:r>
          </w:p>
        </w:tc>
      </w:tr>
      <w:tr w:rsidR="003E4000" w:rsidRPr="00B260DC" w14:paraId="472FF04E" w14:textId="77777777" w:rsidTr="00CA3855">
        <w:trPr>
          <w:trHeight w:val="300"/>
        </w:trPr>
        <w:tc>
          <w:tcPr>
            <w:tcW w:w="2921" w:type="pct"/>
            <w:tcBorders>
              <w:top w:val="nil"/>
              <w:left w:val="single" w:sz="4" w:space="0" w:color="auto"/>
              <w:bottom w:val="single" w:sz="4" w:space="0" w:color="auto"/>
              <w:right w:val="single" w:sz="4" w:space="0" w:color="auto"/>
            </w:tcBorders>
            <w:shd w:val="clear" w:color="auto" w:fill="auto"/>
            <w:noWrap/>
            <w:vAlign w:val="bottom"/>
            <w:hideMark/>
          </w:tcPr>
          <w:p w14:paraId="57374E0F" w14:textId="77777777" w:rsidR="003E4000" w:rsidRPr="00133D97" w:rsidRDefault="003E4000" w:rsidP="003E4000">
            <w:pPr>
              <w:spacing w:after="0" w:line="240" w:lineRule="auto"/>
              <w:rPr>
                <w:rFonts w:asciiTheme="minorHAnsi" w:eastAsia="Times New Roman" w:hAnsiTheme="minorHAnsi" w:cstheme="minorHAnsi"/>
                <w:color w:val="000000"/>
                <w:lang w:eastAsia="tr-TR" w:bidi="ar-SA"/>
              </w:rPr>
            </w:pPr>
            <w:r w:rsidRPr="00133D97">
              <w:rPr>
                <w:rFonts w:asciiTheme="minorHAnsi" w:eastAsia="Times New Roman" w:hAnsiTheme="minorHAnsi" w:cstheme="minorHAnsi"/>
                <w:color w:val="000000"/>
                <w:lang w:eastAsia="tr-TR" w:bidi="ar-SA"/>
              </w:rPr>
              <w:t>KAYSERİ VE CİVARI ELEKTRİK TÜRK ANONİM ŞİRKETİ</w:t>
            </w:r>
          </w:p>
        </w:tc>
        <w:tc>
          <w:tcPr>
            <w:tcW w:w="764" w:type="pct"/>
            <w:tcBorders>
              <w:top w:val="nil"/>
              <w:left w:val="nil"/>
              <w:bottom w:val="single" w:sz="4" w:space="0" w:color="auto"/>
              <w:right w:val="single" w:sz="4" w:space="0" w:color="auto"/>
            </w:tcBorders>
            <w:shd w:val="clear" w:color="auto" w:fill="auto"/>
            <w:noWrap/>
            <w:vAlign w:val="bottom"/>
            <w:hideMark/>
          </w:tcPr>
          <w:p w14:paraId="7FBA8A0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717</w:t>
            </w:r>
          </w:p>
        </w:tc>
        <w:tc>
          <w:tcPr>
            <w:tcW w:w="853" w:type="pct"/>
            <w:tcBorders>
              <w:top w:val="nil"/>
              <w:left w:val="nil"/>
              <w:bottom w:val="single" w:sz="4" w:space="0" w:color="auto"/>
              <w:right w:val="single" w:sz="4" w:space="0" w:color="auto"/>
            </w:tcBorders>
            <w:shd w:val="clear" w:color="auto" w:fill="auto"/>
            <w:noWrap/>
            <w:vAlign w:val="bottom"/>
            <w:hideMark/>
          </w:tcPr>
          <w:p w14:paraId="324E6D63"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194</w:t>
            </w:r>
          </w:p>
        </w:tc>
        <w:tc>
          <w:tcPr>
            <w:tcW w:w="462" w:type="pct"/>
            <w:tcBorders>
              <w:top w:val="nil"/>
              <w:left w:val="nil"/>
              <w:bottom w:val="single" w:sz="4" w:space="0" w:color="auto"/>
              <w:right w:val="single" w:sz="4" w:space="0" w:color="auto"/>
            </w:tcBorders>
            <w:shd w:val="clear" w:color="auto" w:fill="auto"/>
            <w:noWrap/>
            <w:vAlign w:val="bottom"/>
            <w:hideMark/>
          </w:tcPr>
          <w:p w14:paraId="05C73B0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911</w:t>
            </w:r>
          </w:p>
        </w:tc>
      </w:tr>
      <w:tr w:rsidR="003E4000" w:rsidRPr="00B260DC" w14:paraId="2B8F47D1" w14:textId="77777777" w:rsidTr="00CA3855">
        <w:trPr>
          <w:trHeight w:val="288"/>
        </w:trPr>
        <w:tc>
          <w:tcPr>
            <w:tcW w:w="2921" w:type="pct"/>
            <w:tcBorders>
              <w:top w:val="single" w:sz="8" w:space="0" w:color="auto"/>
              <w:left w:val="single" w:sz="8" w:space="0" w:color="auto"/>
              <w:bottom w:val="nil"/>
              <w:right w:val="single" w:sz="8" w:space="0" w:color="auto"/>
            </w:tcBorders>
            <w:shd w:val="clear" w:color="000000" w:fill="FF0000"/>
            <w:noWrap/>
            <w:vAlign w:val="bottom"/>
            <w:hideMark/>
          </w:tcPr>
          <w:p w14:paraId="1522B0BD" w14:textId="4124CEC8" w:rsidR="003E4000" w:rsidRPr="00B260DC" w:rsidRDefault="003E4000"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G</w:t>
            </w:r>
            <w:r w:rsidR="00CA3855" w:rsidRPr="00B260DC">
              <w:rPr>
                <w:rFonts w:asciiTheme="minorHAnsi" w:eastAsia="Times New Roman" w:hAnsiTheme="minorHAnsi" w:cstheme="minorHAnsi"/>
                <w:b/>
                <w:bCs/>
                <w:color w:val="FFFFFF"/>
                <w:lang w:val="en-US" w:eastAsia="tr-TR" w:bidi="ar-SA"/>
              </w:rPr>
              <w:t>rand Total</w:t>
            </w:r>
          </w:p>
        </w:tc>
        <w:tc>
          <w:tcPr>
            <w:tcW w:w="764" w:type="pct"/>
            <w:tcBorders>
              <w:top w:val="single" w:sz="8" w:space="0" w:color="auto"/>
              <w:left w:val="nil"/>
              <w:bottom w:val="nil"/>
              <w:right w:val="single" w:sz="8" w:space="0" w:color="auto"/>
            </w:tcBorders>
            <w:shd w:val="clear" w:color="000000" w:fill="FF0000"/>
            <w:noWrap/>
            <w:vAlign w:val="bottom"/>
            <w:hideMark/>
          </w:tcPr>
          <w:p w14:paraId="6EE2F250" w14:textId="77777777" w:rsidR="003E4000" w:rsidRPr="00B260DC" w:rsidRDefault="003E4000" w:rsidP="003E4000">
            <w:pPr>
              <w:spacing w:after="0" w:line="240" w:lineRule="auto"/>
              <w:jc w:val="right"/>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24.099</w:t>
            </w:r>
          </w:p>
        </w:tc>
        <w:tc>
          <w:tcPr>
            <w:tcW w:w="853" w:type="pct"/>
            <w:tcBorders>
              <w:top w:val="single" w:sz="8" w:space="0" w:color="auto"/>
              <w:left w:val="nil"/>
              <w:bottom w:val="nil"/>
              <w:right w:val="single" w:sz="8" w:space="0" w:color="auto"/>
            </w:tcBorders>
            <w:shd w:val="clear" w:color="000000" w:fill="FF0000"/>
            <w:noWrap/>
            <w:vAlign w:val="bottom"/>
            <w:hideMark/>
          </w:tcPr>
          <w:p w14:paraId="1376D4FC" w14:textId="77777777" w:rsidR="003E4000" w:rsidRPr="00B260DC" w:rsidRDefault="003E4000" w:rsidP="003E4000">
            <w:pPr>
              <w:spacing w:after="0" w:line="240" w:lineRule="auto"/>
              <w:jc w:val="right"/>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33.525</w:t>
            </w:r>
          </w:p>
        </w:tc>
        <w:tc>
          <w:tcPr>
            <w:tcW w:w="462" w:type="pct"/>
            <w:tcBorders>
              <w:top w:val="single" w:sz="8" w:space="0" w:color="auto"/>
              <w:left w:val="nil"/>
              <w:bottom w:val="nil"/>
              <w:right w:val="single" w:sz="8" w:space="0" w:color="auto"/>
            </w:tcBorders>
            <w:shd w:val="clear" w:color="000000" w:fill="FF0000"/>
            <w:noWrap/>
            <w:vAlign w:val="bottom"/>
            <w:hideMark/>
          </w:tcPr>
          <w:p w14:paraId="50D58D01" w14:textId="77777777" w:rsidR="003E4000" w:rsidRPr="00B260DC" w:rsidRDefault="003E4000" w:rsidP="003E4000">
            <w:pPr>
              <w:spacing w:after="0" w:line="240" w:lineRule="auto"/>
              <w:jc w:val="right"/>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57.624</w:t>
            </w:r>
          </w:p>
        </w:tc>
      </w:tr>
    </w:tbl>
    <w:p w14:paraId="32C2D858" w14:textId="77777777" w:rsidR="00252FDF" w:rsidRPr="00B260DC" w:rsidRDefault="00252FDF" w:rsidP="00252FDF">
      <w:pPr>
        <w:ind w:left="576"/>
        <w:rPr>
          <w:lang w:val="en-US" w:eastAsia="tr-TR" w:bidi="ar-SA"/>
        </w:rPr>
      </w:pPr>
    </w:p>
    <w:p w14:paraId="77F28361" w14:textId="77777777" w:rsidR="003E4000" w:rsidRPr="00B260DC" w:rsidRDefault="003E4000" w:rsidP="00252FDF">
      <w:pPr>
        <w:ind w:left="576"/>
        <w:rPr>
          <w:lang w:val="en-US" w:eastAsia="tr-TR" w:bidi="ar-SA"/>
        </w:rPr>
      </w:pPr>
    </w:p>
    <w:p w14:paraId="2DA71128" w14:textId="77777777" w:rsidR="00252FDF" w:rsidRPr="00B260DC" w:rsidRDefault="00252FDF" w:rsidP="00252FDF">
      <w:pPr>
        <w:ind w:left="576"/>
        <w:rPr>
          <w:lang w:val="en-US" w:eastAsia="tr-TR" w:bidi="ar-SA"/>
        </w:rPr>
      </w:pPr>
    </w:p>
    <w:p w14:paraId="1A35F0C6" w14:textId="0E1281EE" w:rsidR="00252FDF" w:rsidRPr="00B260DC" w:rsidRDefault="00CA3855" w:rsidP="00C05FB7">
      <w:pPr>
        <w:pStyle w:val="Balk6"/>
        <w:rPr>
          <w:lang w:val="en-US"/>
        </w:rPr>
      </w:pPr>
      <w:bookmarkStart w:id="1090" w:name="_Toc450307014"/>
      <w:bookmarkStart w:id="1091" w:name="_Toc450307125"/>
      <w:bookmarkStart w:id="1092" w:name="_Toc450307949"/>
      <w:bookmarkStart w:id="1093" w:name="_Toc76479045"/>
      <w:r w:rsidRPr="00B260DC">
        <w:rPr>
          <w:caps/>
          <w:lang w:val="en-US"/>
        </w:rPr>
        <w:t>F</w:t>
      </w:r>
      <w:r w:rsidR="00C05FB7" w:rsidRPr="00B260DC">
        <w:rPr>
          <w:lang w:val="en-US"/>
        </w:rPr>
        <w:t>igure</w:t>
      </w:r>
      <w:r w:rsidRPr="00B260DC">
        <w:rPr>
          <w:caps/>
          <w:lang w:val="en-US"/>
        </w:rPr>
        <w:t xml:space="preserve"> </w:t>
      </w:r>
      <w:r w:rsidR="00C47B3A" w:rsidRPr="00B260DC">
        <w:rPr>
          <w:lang w:val="en-US"/>
        </w:rPr>
        <w:t>5</w:t>
      </w:r>
      <w:r w:rsidR="00252FDF" w:rsidRPr="00B260DC">
        <w:rPr>
          <w:lang w:val="en-US"/>
        </w:rPr>
        <w:fldChar w:fldCharType="begin"/>
      </w:r>
      <w:r w:rsidR="00252FDF" w:rsidRPr="00B260DC">
        <w:rPr>
          <w:lang w:val="en-US"/>
        </w:rPr>
        <w:instrText xml:space="preserve"> STYLEREF 1 \s </w:instrText>
      </w:r>
      <w:r w:rsidR="00252FDF" w:rsidRPr="00B260DC">
        <w:rPr>
          <w:lang w:val="en-US"/>
        </w:rPr>
        <w:fldChar w:fldCharType="end"/>
      </w:r>
      <w:r w:rsidR="00252FDF" w:rsidRPr="00B260DC">
        <w:rPr>
          <w:lang w:val="en-US"/>
        </w:rPr>
        <w:t>.</w:t>
      </w:r>
      <w:r w:rsidR="00C47B3A" w:rsidRPr="00B260DC">
        <w:rPr>
          <w:lang w:val="en-US"/>
        </w:rPr>
        <w:t>3</w:t>
      </w:r>
      <w:r w:rsidR="00252FDF" w:rsidRPr="00B260DC">
        <w:rPr>
          <w:lang w:val="en-US"/>
        </w:rPr>
        <w:t xml:space="preserve">: </w:t>
      </w:r>
      <w:bookmarkEnd w:id="1090"/>
      <w:bookmarkEnd w:id="1091"/>
      <w:bookmarkEnd w:id="1092"/>
      <w:r w:rsidR="00C05FB7" w:rsidRPr="00B260DC">
        <w:rPr>
          <w:lang w:val="en-US"/>
        </w:rPr>
        <w:t>Number of Employees of Distribution Companies</w:t>
      </w:r>
      <w:r w:rsidR="00C05FB7" w:rsidRPr="00B260DC">
        <w:rPr>
          <w:noProof/>
          <w:lang w:val="en-US" w:eastAsia="tr-TR" w:bidi="ar-SA"/>
        </w:rPr>
        <w:t xml:space="preserve"> by the end of 2020 </w:t>
      </w:r>
      <w:r w:rsidR="00FF29A3" w:rsidRPr="00B260DC">
        <w:rPr>
          <w:noProof/>
          <w:lang w:eastAsia="tr-TR" w:bidi="ar-SA"/>
        </w:rPr>
        <w:drawing>
          <wp:inline distT="0" distB="0" distL="0" distR="0" wp14:anchorId="3EF5C9B7" wp14:editId="729660F5">
            <wp:extent cx="5883113" cy="3404103"/>
            <wp:effectExtent l="0" t="0" r="3810" b="6350"/>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888464" cy="3407199"/>
                    </a:xfrm>
                    <a:prstGeom prst="rect">
                      <a:avLst/>
                    </a:prstGeom>
                    <a:noFill/>
                  </pic:spPr>
                </pic:pic>
              </a:graphicData>
            </a:graphic>
          </wp:inline>
        </w:drawing>
      </w:r>
      <w:bookmarkEnd w:id="1093"/>
    </w:p>
    <w:p w14:paraId="2262A67C" w14:textId="77777777" w:rsidR="00252FDF" w:rsidRPr="00B260DC" w:rsidRDefault="00252FDF" w:rsidP="00252FDF">
      <w:pPr>
        <w:pStyle w:val="11ilebalayanlar"/>
        <w:rPr>
          <w:lang w:val="en-US"/>
        </w:rPr>
      </w:pPr>
    </w:p>
    <w:p w14:paraId="3D99B29F" w14:textId="77777777" w:rsidR="00252FDF" w:rsidRPr="00B260DC" w:rsidRDefault="00252FDF" w:rsidP="00252FDF">
      <w:pPr>
        <w:pStyle w:val="11ilebalayanlar"/>
        <w:rPr>
          <w:lang w:val="en-US"/>
        </w:rPr>
      </w:pPr>
    </w:p>
    <w:p w14:paraId="4C6653DB" w14:textId="77777777" w:rsidR="009250C2" w:rsidRPr="00B260DC" w:rsidRDefault="009250C2" w:rsidP="00252FDF">
      <w:pPr>
        <w:pStyle w:val="11ilebalayanlar"/>
        <w:rPr>
          <w:lang w:val="en-US"/>
        </w:rPr>
      </w:pPr>
    </w:p>
    <w:p w14:paraId="0CABC716" w14:textId="17F64370" w:rsidR="00252FDF" w:rsidRPr="00B260DC" w:rsidRDefault="00252FDF" w:rsidP="00252FDF">
      <w:pPr>
        <w:pStyle w:val="11ilebalayanlar"/>
        <w:rPr>
          <w:caps/>
          <w:lang w:val="en-US"/>
        </w:rPr>
      </w:pPr>
      <w:bookmarkStart w:id="1094" w:name="_Toc76633662"/>
      <w:r w:rsidRPr="00B260DC">
        <w:rPr>
          <w:lang w:val="en-US"/>
        </w:rPr>
        <w:t xml:space="preserve">5.4 </w:t>
      </w:r>
      <w:r w:rsidR="00C05FB7" w:rsidRPr="00B260DC">
        <w:rPr>
          <w:lang w:val="en-US"/>
        </w:rPr>
        <w:t>Information about Network</w:t>
      </w:r>
      <w:bookmarkEnd w:id="1094"/>
    </w:p>
    <w:p w14:paraId="35015841" w14:textId="77777777" w:rsidR="00252FDF" w:rsidRPr="00B260DC" w:rsidRDefault="00252FDF" w:rsidP="00252FDF">
      <w:pPr>
        <w:spacing w:line="360" w:lineRule="auto"/>
        <w:ind w:firstLine="576"/>
        <w:jc w:val="both"/>
        <w:rPr>
          <w:rFonts w:asciiTheme="minorHAnsi" w:hAnsiTheme="minorHAnsi" w:cstheme="minorHAnsi"/>
          <w:sz w:val="24"/>
          <w:szCs w:val="24"/>
          <w:lang w:val="en-US"/>
        </w:rPr>
      </w:pPr>
    </w:p>
    <w:p w14:paraId="7C355D15" w14:textId="500ED0DD" w:rsidR="00C05FB7" w:rsidRPr="00B260DC" w:rsidRDefault="00C05FB7" w:rsidP="00C05FB7">
      <w:pPr>
        <w:spacing w:line="360" w:lineRule="auto"/>
        <w:ind w:firstLine="576"/>
        <w:jc w:val="both"/>
        <w:rPr>
          <w:rFonts w:ascii="Times New Roman" w:eastAsia="Times New Roman" w:hAnsi="Times New Roman" w:cs="Times New Roman"/>
          <w:bCs/>
          <w:color w:val="000000"/>
          <w:sz w:val="24"/>
          <w:szCs w:val="24"/>
          <w:lang w:val="en-US" w:eastAsia="tr-TR" w:bidi="ar-SA"/>
        </w:rPr>
      </w:pPr>
      <w:r w:rsidRPr="00B260DC">
        <w:rPr>
          <w:rFonts w:ascii="Times New Roman" w:eastAsia="Times New Roman" w:hAnsi="Times New Roman" w:cs="Times New Roman"/>
          <w:bCs/>
          <w:color w:val="000000"/>
          <w:sz w:val="24"/>
          <w:szCs w:val="24"/>
          <w:lang w:val="en-US" w:eastAsia="tr-TR" w:bidi="ar-SA"/>
        </w:rPr>
        <w:t xml:space="preserve">This section includes basic data on the distribution system. In this context, information </w:t>
      </w:r>
      <w:r w:rsidR="001B220D" w:rsidRPr="00B260DC">
        <w:rPr>
          <w:rFonts w:ascii="Times New Roman" w:eastAsia="Times New Roman" w:hAnsi="Times New Roman" w:cs="Times New Roman"/>
          <w:bCs/>
          <w:color w:val="000000"/>
          <w:sz w:val="24"/>
          <w:szCs w:val="24"/>
          <w:lang w:val="en-US" w:eastAsia="tr-TR" w:bidi="ar-SA"/>
        </w:rPr>
        <w:t>about</w:t>
      </w:r>
      <w:r w:rsidRPr="00B260DC">
        <w:rPr>
          <w:rFonts w:ascii="Times New Roman" w:eastAsia="Times New Roman" w:hAnsi="Times New Roman" w:cs="Times New Roman"/>
          <w:bCs/>
          <w:color w:val="000000"/>
          <w:sz w:val="24"/>
          <w:szCs w:val="24"/>
          <w:lang w:val="en-US" w:eastAsia="tr-TR" w:bidi="ar-SA"/>
        </w:rPr>
        <w:t xml:space="preserve"> line lengths, transformer capacities and transformer numbers in the distribution voltage level is included in the following tables and figures.</w:t>
      </w:r>
    </w:p>
    <w:p w14:paraId="51BFFFDB" w14:textId="77777777" w:rsidR="00697DB5" w:rsidRDefault="001C0289" w:rsidP="00CE5147">
      <w:pPr>
        <w:spacing w:line="360" w:lineRule="auto"/>
        <w:ind w:firstLine="576"/>
        <w:jc w:val="both"/>
        <w:rPr>
          <w:rFonts w:asciiTheme="minorHAnsi" w:hAnsiTheme="minorHAnsi" w:cstheme="minorHAnsi"/>
          <w:sz w:val="24"/>
          <w:szCs w:val="24"/>
          <w:lang w:val="en-GB"/>
        </w:rPr>
      </w:pPr>
      <w:r w:rsidRPr="001C0289">
        <w:rPr>
          <w:rFonts w:asciiTheme="minorHAnsi" w:hAnsiTheme="minorHAnsi" w:cstheme="minorHAnsi"/>
          <w:sz w:val="24"/>
          <w:szCs w:val="24"/>
          <w:lang w:val="en-US"/>
        </w:rPr>
        <w:t>As it is known, the electricity network has reached the whole of Turkey, with exceptions. Except for the industrial facilities with high consumption, all small and medium-sized consumers obtain electrical energy through the distribution system.</w:t>
      </w:r>
      <w:r w:rsidR="001B220D" w:rsidRPr="00B260DC">
        <w:rPr>
          <w:rFonts w:asciiTheme="minorHAnsi" w:hAnsiTheme="minorHAnsi" w:cstheme="minorHAnsi"/>
          <w:sz w:val="24"/>
          <w:szCs w:val="24"/>
          <w:lang w:val="en-US"/>
        </w:rPr>
        <w:t xml:space="preserve"> As it shown in </w:t>
      </w:r>
      <w:r w:rsidR="003E4000" w:rsidRPr="00B260DC">
        <w:rPr>
          <w:rFonts w:asciiTheme="minorHAnsi" w:hAnsiTheme="minorHAnsi" w:cstheme="minorHAnsi"/>
          <w:sz w:val="24"/>
          <w:szCs w:val="24"/>
          <w:lang w:val="en-US"/>
        </w:rPr>
        <w:t>Tabl</w:t>
      </w:r>
      <w:r w:rsidR="001B220D" w:rsidRPr="00B260DC">
        <w:rPr>
          <w:rFonts w:asciiTheme="minorHAnsi" w:hAnsiTheme="minorHAnsi" w:cstheme="minorHAnsi"/>
          <w:sz w:val="24"/>
          <w:szCs w:val="24"/>
          <w:lang w:val="en-US"/>
        </w:rPr>
        <w:t>e</w:t>
      </w:r>
      <w:r w:rsidR="003E4000" w:rsidRPr="00B260DC">
        <w:rPr>
          <w:rFonts w:asciiTheme="minorHAnsi" w:hAnsiTheme="minorHAnsi" w:cstheme="minorHAnsi"/>
          <w:sz w:val="24"/>
          <w:szCs w:val="24"/>
          <w:lang w:val="en-US"/>
        </w:rPr>
        <w:t xml:space="preserve"> 5.4</w:t>
      </w:r>
      <w:r w:rsidR="001B220D" w:rsidRPr="00B260DC">
        <w:rPr>
          <w:rFonts w:asciiTheme="minorHAnsi" w:hAnsiTheme="minorHAnsi" w:cstheme="minorHAnsi"/>
          <w:sz w:val="24"/>
          <w:szCs w:val="24"/>
          <w:lang w:val="en-US"/>
        </w:rPr>
        <w:t xml:space="preserve">, total distribution line length of Turkey has reached </w:t>
      </w:r>
      <w:r w:rsidR="003E4000" w:rsidRPr="00B260DC">
        <w:rPr>
          <w:rFonts w:asciiTheme="minorHAnsi" w:hAnsiTheme="minorHAnsi" w:cstheme="minorHAnsi"/>
          <w:b/>
          <w:sz w:val="24"/>
          <w:szCs w:val="24"/>
          <w:lang w:val="en-US"/>
        </w:rPr>
        <w:t>1.204.979</w:t>
      </w:r>
      <w:r w:rsidR="003E4000" w:rsidRPr="00B260DC">
        <w:rPr>
          <w:rFonts w:asciiTheme="minorHAnsi" w:hAnsiTheme="minorHAnsi" w:cstheme="minorHAnsi"/>
          <w:sz w:val="24"/>
          <w:szCs w:val="24"/>
          <w:lang w:val="en-US"/>
        </w:rPr>
        <w:t xml:space="preserve"> km. </w:t>
      </w:r>
      <w:r w:rsidR="001B220D" w:rsidRPr="00B260DC">
        <w:rPr>
          <w:rFonts w:asciiTheme="minorHAnsi" w:hAnsiTheme="minorHAnsi" w:cstheme="minorHAnsi"/>
          <w:sz w:val="24"/>
          <w:szCs w:val="24"/>
          <w:lang w:val="en-US"/>
        </w:rPr>
        <w:t xml:space="preserve">Considering the line lengths by distribution regions, </w:t>
      </w:r>
      <w:proofErr w:type="spellStart"/>
      <w:r w:rsidR="003E4000" w:rsidRPr="00B260DC">
        <w:rPr>
          <w:rFonts w:asciiTheme="minorHAnsi" w:hAnsiTheme="minorHAnsi" w:cstheme="minorHAnsi"/>
          <w:sz w:val="24"/>
          <w:szCs w:val="24"/>
          <w:lang w:val="en-US"/>
        </w:rPr>
        <w:t>Başkent</w:t>
      </w:r>
      <w:proofErr w:type="spellEnd"/>
      <w:r w:rsidR="003E4000" w:rsidRPr="00B260DC">
        <w:rPr>
          <w:rFonts w:asciiTheme="minorHAnsi" w:hAnsiTheme="minorHAnsi" w:cstheme="minorHAnsi"/>
          <w:sz w:val="24"/>
          <w:szCs w:val="24"/>
          <w:lang w:val="en-US"/>
        </w:rPr>
        <w:t xml:space="preserve">, </w:t>
      </w:r>
      <w:proofErr w:type="spellStart"/>
      <w:r w:rsidR="003E4000" w:rsidRPr="00B260DC">
        <w:rPr>
          <w:rFonts w:asciiTheme="minorHAnsi" w:hAnsiTheme="minorHAnsi" w:cstheme="minorHAnsi"/>
          <w:sz w:val="24"/>
          <w:szCs w:val="24"/>
          <w:lang w:val="en-US"/>
        </w:rPr>
        <w:t>Toroslar</w:t>
      </w:r>
      <w:proofErr w:type="spellEnd"/>
      <w:r w:rsidR="003E4000" w:rsidRPr="00B260DC">
        <w:rPr>
          <w:rFonts w:asciiTheme="minorHAnsi" w:hAnsiTheme="minorHAnsi" w:cstheme="minorHAnsi"/>
          <w:sz w:val="24"/>
          <w:szCs w:val="24"/>
          <w:lang w:val="en-US"/>
        </w:rPr>
        <w:t xml:space="preserve">, </w:t>
      </w:r>
      <w:proofErr w:type="spellStart"/>
      <w:r w:rsidR="003E4000" w:rsidRPr="00B260DC">
        <w:rPr>
          <w:rFonts w:asciiTheme="minorHAnsi" w:hAnsiTheme="minorHAnsi" w:cstheme="minorHAnsi"/>
          <w:sz w:val="24"/>
          <w:szCs w:val="24"/>
          <w:lang w:val="en-US"/>
        </w:rPr>
        <w:t>Meram</w:t>
      </w:r>
      <w:proofErr w:type="spellEnd"/>
      <w:r w:rsidR="003E4000" w:rsidRPr="00B260DC">
        <w:rPr>
          <w:rFonts w:asciiTheme="minorHAnsi" w:hAnsiTheme="minorHAnsi" w:cstheme="minorHAnsi"/>
          <w:sz w:val="24"/>
          <w:szCs w:val="24"/>
          <w:lang w:val="en-US"/>
        </w:rPr>
        <w:t xml:space="preserve">, </w:t>
      </w:r>
      <w:proofErr w:type="spellStart"/>
      <w:r w:rsidR="003E4000" w:rsidRPr="00B260DC">
        <w:rPr>
          <w:rFonts w:asciiTheme="minorHAnsi" w:hAnsiTheme="minorHAnsi" w:cstheme="minorHAnsi"/>
          <w:sz w:val="24"/>
          <w:szCs w:val="24"/>
          <w:lang w:val="en-US"/>
        </w:rPr>
        <w:t>Yeşilırmak</w:t>
      </w:r>
      <w:proofErr w:type="spellEnd"/>
      <w:r w:rsidR="003E4000" w:rsidRPr="00B260DC">
        <w:rPr>
          <w:rFonts w:asciiTheme="minorHAnsi" w:hAnsiTheme="minorHAnsi" w:cstheme="minorHAnsi"/>
          <w:sz w:val="24"/>
          <w:szCs w:val="24"/>
          <w:lang w:val="en-US"/>
        </w:rPr>
        <w:t xml:space="preserve"> </w:t>
      </w:r>
      <w:r w:rsidR="001B220D" w:rsidRPr="00B260DC">
        <w:rPr>
          <w:rFonts w:asciiTheme="minorHAnsi" w:hAnsiTheme="minorHAnsi" w:cstheme="minorHAnsi"/>
          <w:sz w:val="24"/>
          <w:szCs w:val="24"/>
          <w:lang w:val="en-US"/>
        </w:rPr>
        <w:t>and</w:t>
      </w:r>
      <w:r w:rsidR="003E4000" w:rsidRPr="00B260DC">
        <w:rPr>
          <w:rFonts w:asciiTheme="minorHAnsi" w:hAnsiTheme="minorHAnsi" w:cstheme="minorHAnsi"/>
          <w:sz w:val="24"/>
          <w:szCs w:val="24"/>
          <w:lang w:val="en-US"/>
        </w:rPr>
        <w:t xml:space="preserve"> Dicle </w:t>
      </w:r>
      <w:r w:rsidR="00697DB5" w:rsidRPr="00F876CB">
        <w:rPr>
          <w:rFonts w:asciiTheme="minorHAnsi" w:hAnsiTheme="minorHAnsi" w:cstheme="minorHAnsi"/>
          <w:sz w:val="24"/>
          <w:szCs w:val="24"/>
          <w:lang w:val="en-GB"/>
        </w:rPr>
        <w:t>distribution regions constitute the first five regions in terms of distribution line length. It is also seen from this order that there is a correct ratio between the distribution line lengths and the width of the distribution region and the distribution network.</w:t>
      </w:r>
    </w:p>
    <w:p w14:paraId="41231541" w14:textId="17AFE3B9" w:rsidR="003E4000" w:rsidRPr="00B260DC" w:rsidRDefault="006871DC" w:rsidP="00CE5147">
      <w:pPr>
        <w:spacing w:line="360" w:lineRule="auto"/>
        <w:ind w:firstLine="576"/>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 xml:space="preserve">On the other hand, considering the distribution regions in terms of transformer capacity, it is seen that the </w:t>
      </w:r>
      <w:proofErr w:type="spellStart"/>
      <w:r w:rsidR="003E4000" w:rsidRPr="00B260DC">
        <w:rPr>
          <w:rFonts w:asciiTheme="minorHAnsi" w:hAnsiTheme="minorHAnsi" w:cstheme="minorHAnsi"/>
          <w:sz w:val="24"/>
          <w:szCs w:val="24"/>
          <w:lang w:val="en-US"/>
        </w:rPr>
        <w:t>Boğaziçi</w:t>
      </w:r>
      <w:proofErr w:type="spellEnd"/>
      <w:r w:rsidR="003E4000" w:rsidRPr="00B260DC">
        <w:rPr>
          <w:rFonts w:asciiTheme="minorHAnsi" w:hAnsiTheme="minorHAnsi" w:cstheme="minorHAnsi"/>
          <w:sz w:val="24"/>
          <w:szCs w:val="24"/>
          <w:lang w:val="en-US"/>
        </w:rPr>
        <w:t xml:space="preserve">, </w:t>
      </w:r>
      <w:proofErr w:type="spellStart"/>
      <w:r w:rsidR="003E4000" w:rsidRPr="00B260DC">
        <w:rPr>
          <w:rFonts w:asciiTheme="minorHAnsi" w:hAnsiTheme="minorHAnsi" w:cstheme="minorHAnsi"/>
          <w:sz w:val="24"/>
          <w:szCs w:val="24"/>
          <w:lang w:val="en-US"/>
        </w:rPr>
        <w:t>Toroslar</w:t>
      </w:r>
      <w:proofErr w:type="spellEnd"/>
      <w:r w:rsidR="003E4000" w:rsidRPr="00B260DC">
        <w:rPr>
          <w:rFonts w:asciiTheme="minorHAnsi" w:hAnsiTheme="minorHAnsi" w:cstheme="minorHAnsi"/>
          <w:sz w:val="24"/>
          <w:szCs w:val="24"/>
          <w:lang w:val="en-US"/>
        </w:rPr>
        <w:t xml:space="preserve">, </w:t>
      </w:r>
      <w:proofErr w:type="spellStart"/>
      <w:r w:rsidR="003E4000" w:rsidRPr="00B260DC">
        <w:rPr>
          <w:rFonts w:asciiTheme="minorHAnsi" w:hAnsiTheme="minorHAnsi" w:cstheme="minorHAnsi"/>
          <w:sz w:val="24"/>
          <w:szCs w:val="24"/>
          <w:lang w:val="en-US"/>
        </w:rPr>
        <w:t>Başkent</w:t>
      </w:r>
      <w:proofErr w:type="spellEnd"/>
      <w:r w:rsidR="003E4000" w:rsidRPr="00B260DC">
        <w:rPr>
          <w:rFonts w:asciiTheme="minorHAnsi" w:hAnsiTheme="minorHAnsi" w:cstheme="minorHAnsi"/>
          <w:sz w:val="24"/>
          <w:szCs w:val="24"/>
          <w:lang w:val="en-US"/>
        </w:rPr>
        <w:t xml:space="preserve">, </w:t>
      </w:r>
      <w:proofErr w:type="spellStart"/>
      <w:r w:rsidR="003E4000" w:rsidRPr="00B260DC">
        <w:rPr>
          <w:rFonts w:asciiTheme="minorHAnsi" w:hAnsiTheme="minorHAnsi" w:cstheme="minorHAnsi"/>
          <w:sz w:val="24"/>
          <w:szCs w:val="24"/>
          <w:lang w:val="en-US"/>
        </w:rPr>
        <w:t>Gdz</w:t>
      </w:r>
      <w:proofErr w:type="spellEnd"/>
      <w:r w:rsidR="003E400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and</w:t>
      </w:r>
      <w:r w:rsidR="003E4000" w:rsidRPr="00B260DC">
        <w:rPr>
          <w:rFonts w:asciiTheme="minorHAnsi" w:hAnsiTheme="minorHAnsi" w:cstheme="minorHAnsi"/>
          <w:sz w:val="24"/>
          <w:szCs w:val="24"/>
          <w:lang w:val="en-US"/>
        </w:rPr>
        <w:t xml:space="preserve"> Dicle </w:t>
      </w:r>
      <w:r w:rsidRPr="00B260DC">
        <w:rPr>
          <w:rFonts w:asciiTheme="minorHAnsi" w:hAnsiTheme="minorHAnsi" w:cstheme="minorHAnsi"/>
          <w:sz w:val="24"/>
          <w:szCs w:val="24"/>
          <w:lang w:val="en-US"/>
        </w:rPr>
        <w:t>electricity distribution regions are in the top five.</w:t>
      </w:r>
    </w:p>
    <w:p w14:paraId="79F32E8F" w14:textId="77E2EFB3" w:rsidR="00252FDF" w:rsidRPr="00B260DC" w:rsidRDefault="00252FDF" w:rsidP="00252FDF">
      <w:pPr>
        <w:pStyle w:val="Balk5"/>
        <w:rPr>
          <w:caps/>
          <w:lang w:val="en-US"/>
        </w:rPr>
      </w:pPr>
      <w:bookmarkStart w:id="1095" w:name="_Toc450309975"/>
      <w:bookmarkStart w:id="1096" w:name="_Toc76478970"/>
      <w:r w:rsidRPr="00B260DC">
        <w:rPr>
          <w:rFonts w:eastAsiaTheme="minorEastAsia"/>
          <w:bCs/>
          <w:lang w:val="en-US"/>
        </w:rPr>
        <w:t>Tabl</w:t>
      </w:r>
      <w:r w:rsidR="00C05FB7" w:rsidRPr="00B260DC">
        <w:rPr>
          <w:rFonts w:eastAsiaTheme="minorEastAsia"/>
          <w:bCs/>
          <w:lang w:val="en-US"/>
        </w:rPr>
        <w:t>e</w:t>
      </w:r>
      <w:r w:rsidRPr="00B260DC">
        <w:rPr>
          <w:rFonts w:eastAsiaTheme="minorEastAsia"/>
          <w:bCs/>
          <w:lang w:val="en-US"/>
        </w:rPr>
        <w:t xml:space="preserve"> </w:t>
      </w:r>
      <w:r w:rsidR="00C47B3A"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 xml:space="preserve">.4: </w:t>
      </w:r>
      <w:r w:rsidR="00C05FB7" w:rsidRPr="00B260DC">
        <w:rPr>
          <w:lang w:val="en-US"/>
        </w:rPr>
        <w:t>Line Lengths, Number of Transformers and Transformer Capacities Based on Distribution Companies at the end of 2020</w:t>
      </w:r>
      <w:bookmarkEnd w:id="1095"/>
      <w:r w:rsidRPr="00B260DC">
        <w:rPr>
          <w:lang w:val="en-US"/>
        </w:rPr>
        <w:t xml:space="preserve"> (</w:t>
      </w:r>
      <w:r w:rsidR="00F233CD" w:rsidRPr="00B260DC">
        <w:rPr>
          <w:lang w:val="en-US"/>
        </w:rPr>
        <w:t>k</w:t>
      </w:r>
      <w:r w:rsidRPr="00B260DC">
        <w:rPr>
          <w:lang w:val="en-US"/>
        </w:rPr>
        <w:t>m-MVA-</w:t>
      </w:r>
      <w:r w:rsidR="00C05FB7" w:rsidRPr="00B260DC">
        <w:rPr>
          <w:lang w:val="en-US"/>
        </w:rPr>
        <w:t>Number</w:t>
      </w:r>
      <w:r w:rsidRPr="00B260DC">
        <w:rPr>
          <w:lang w:val="en-US"/>
        </w:rPr>
        <w:t>)</w:t>
      </w:r>
      <w:r w:rsidR="00C05FB7" w:rsidRPr="00B260DC">
        <w:rPr>
          <w:vertAlign w:val="superscript"/>
          <w:lang w:val="en-US"/>
        </w:rPr>
        <w:t xml:space="preserve"> </w:t>
      </w:r>
      <w:r w:rsidR="00C05FB7" w:rsidRPr="00B260DC">
        <w:rPr>
          <w:vertAlign w:val="superscript"/>
          <w:lang w:val="en-US"/>
        </w:rPr>
        <w:footnoteReference w:id="4"/>
      </w:r>
      <w:bookmarkEnd w:id="1096"/>
    </w:p>
    <w:tbl>
      <w:tblPr>
        <w:tblW w:w="0" w:type="auto"/>
        <w:tblInd w:w="-10" w:type="dxa"/>
        <w:tblCellMar>
          <w:left w:w="70" w:type="dxa"/>
          <w:right w:w="70" w:type="dxa"/>
        </w:tblCellMar>
        <w:tblLook w:val="04A0" w:firstRow="1" w:lastRow="0" w:firstColumn="1" w:lastColumn="0" w:noHBand="0" w:noVBand="1"/>
      </w:tblPr>
      <w:tblGrid>
        <w:gridCol w:w="2258"/>
        <w:gridCol w:w="1670"/>
        <w:gridCol w:w="2556"/>
        <w:gridCol w:w="2578"/>
      </w:tblGrid>
      <w:tr w:rsidR="00C05FB7" w:rsidRPr="00B260DC" w14:paraId="676BC54C" w14:textId="77777777" w:rsidTr="003E4000">
        <w:trPr>
          <w:trHeight w:val="411"/>
        </w:trPr>
        <w:tc>
          <w:tcPr>
            <w:tcW w:w="0" w:type="auto"/>
            <w:tcBorders>
              <w:top w:val="single" w:sz="8" w:space="0" w:color="auto"/>
              <w:left w:val="single" w:sz="8" w:space="0" w:color="auto"/>
              <w:bottom w:val="single" w:sz="4" w:space="0" w:color="auto"/>
              <w:right w:val="single" w:sz="4" w:space="0" w:color="auto"/>
            </w:tcBorders>
            <w:shd w:val="clear" w:color="000000" w:fill="FF5050"/>
            <w:vAlign w:val="center"/>
            <w:hideMark/>
          </w:tcPr>
          <w:p w14:paraId="014E1CE3" w14:textId="17685F91" w:rsidR="003E4000" w:rsidRPr="00B260DC" w:rsidRDefault="003E4000"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D</w:t>
            </w:r>
            <w:r w:rsidR="00C05FB7" w:rsidRPr="00B260DC">
              <w:rPr>
                <w:rFonts w:asciiTheme="minorHAnsi" w:eastAsia="Times New Roman" w:hAnsiTheme="minorHAnsi" w:cstheme="minorHAnsi"/>
                <w:b/>
                <w:bCs/>
                <w:color w:val="FFFFFF"/>
                <w:lang w:val="en-US" w:eastAsia="tr-TR" w:bidi="ar-SA"/>
              </w:rPr>
              <w:t>istribution Company</w:t>
            </w:r>
            <w:r w:rsidRPr="00B260DC">
              <w:rPr>
                <w:rFonts w:asciiTheme="minorHAnsi" w:eastAsia="Times New Roman" w:hAnsiTheme="minorHAnsi" w:cstheme="minorHAnsi"/>
                <w:b/>
                <w:bCs/>
                <w:color w:val="FFFFFF"/>
                <w:lang w:val="en-US" w:eastAsia="tr-TR" w:bidi="ar-SA"/>
              </w:rPr>
              <w:t xml:space="preserve"> </w:t>
            </w:r>
          </w:p>
        </w:tc>
        <w:tc>
          <w:tcPr>
            <w:tcW w:w="0" w:type="auto"/>
            <w:tcBorders>
              <w:top w:val="single" w:sz="8" w:space="0" w:color="auto"/>
              <w:left w:val="nil"/>
              <w:bottom w:val="single" w:sz="4" w:space="0" w:color="auto"/>
              <w:right w:val="single" w:sz="4" w:space="0" w:color="auto"/>
            </w:tcBorders>
            <w:shd w:val="clear" w:color="000000" w:fill="FF5050"/>
            <w:vAlign w:val="center"/>
            <w:hideMark/>
          </w:tcPr>
          <w:p w14:paraId="2CB6EA89" w14:textId="4F6FE27B" w:rsidR="003E4000" w:rsidRPr="00B260DC" w:rsidRDefault="003E4000"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 xml:space="preserve"> </w:t>
            </w:r>
            <w:r w:rsidR="00C05FB7" w:rsidRPr="00B260DC">
              <w:rPr>
                <w:rFonts w:asciiTheme="minorHAnsi" w:eastAsia="Times New Roman" w:hAnsiTheme="minorHAnsi" w:cstheme="minorHAnsi"/>
                <w:b/>
                <w:bCs/>
                <w:color w:val="FFFFFF"/>
                <w:lang w:val="en-US" w:eastAsia="tr-TR" w:bidi="ar-SA"/>
              </w:rPr>
              <w:t xml:space="preserve">Line Length </w:t>
            </w:r>
            <w:r w:rsidRPr="00B260DC">
              <w:rPr>
                <w:rFonts w:asciiTheme="minorHAnsi" w:eastAsia="Times New Roman" w:hAnsiTheme="minorHAnsi" w:cstheme="minorHAnsi"/>
                <w:b/>
                <w:bCs/>
                <w:color w:val="FFFFFF"/>
                <w:lang w:val="en-US" w:eastAsia="tr-TR" w:bidi="ar-SA"/>
              </w:rPr>
              <w:t xml:space="preserve">(km) </w:t>
            </w:r>
          </w:p>
        </w:tc>
        <w:tc>
          <w:tcPr>
            <w:tcW w:w="0" w:type="auto"/>
            <w:tcBorders>
              <w:top w:val="single" w:sz="8" w:space="0" w:color="auto"/>
              <w:left w:val="nil"/>
              <w:bottom w:val="single" w:sz="4" w:space="0" w:color="auto"/>
              <w:right w:val="single" w:sz="4" w:space="0" w:color="auto"/>
            </w:tcBorders>
            <w:shd w:val="clear" w:color="000000" w:fill="FF5050"/>
            <w:vAlign w:val="center"/>
            <w:hideMark/>
          </w:tcPr>
          <w:p w14:paraId="00505AD9" w14:textId="0E363876" w:rsidR="003E4000" w:rsidRPr="00B260DC" w:rsidRDefault="003E4000"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 xml:space="preserve"> Tra</w:t>
            </w:r>
            <w:r w:rsidR="00C05FB7" w:rsidRPr="00B260DC">
              <w:rPr>
                <w:rFonts w:asciiTheme="minorHAnsi" w:eastAsia="Times New Roman" w:hAnsiTheme="minorHAnsi" w:cstheme="minorHAnsi"/>
                <w:b/>
                <w:bCs/>
                <w:color w:val="FFFFFF"/>
                <w:lang w:val="en-US" w:eastAsia="tr-TR" w:bidi="ar-SA"/>
              </w:rPr>
              <w:t>nsformer Capacity</w:t>
            </w:r>
            <w:r w:rsidRPr="00B260DC">
              <w:rPr>
                <w:rFonts w:asciiTheme="minorHAnsi" w:eastAsia="Times New Roman" w:hAnsiTheme="minorHAnsi" w:cstheme="minorHAnsi"/>
                <w:b/>
                <w:bCs/>
                <w:color w:val="FFFFFF"/>
                <w:lang w:val="en-US" w:eastAsia="tr-TR" w:bidi="ar-SA"/>
              </w:rPr>
              <w:t xml:space="preserve"> (MVA) </w:t>
            </w:r>
          </w:p>
        </w:tc>
        <w:tc>
          <w:tcPr>
            <w:tcW w:w="0" w:type="auto"/>
            <w:tcBorders>
              <w:top w:val="single" w:sz="8" w:space="0" w:color="auto"/>
              <w:left w:val="nil"/>
              <w:bottom w:val="single" w:sz="4" w:space="0" w:color="auto"/>
              <w:right w:val="single" w:sz="8" w:space="0" w:color="auto"/>
            </w:tcBorders>
            <w:shd w:val="clear" w:color="000000" w:fill="FF5050"/>
            <w:noWrap/>
            <w:vAlign w:val="center"/>
            <w:hideMark/>
          </w:tcPr>
          <w:p w14:paraId="25B9E3FA" w14:textId="3F3B9C61" w:rsidR="003E4000" w:rsidRPr="00B260DC" w:rsidRDefault="003E4000"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 xml:space="preserve"> </w:t>
            </w:r>
            <w:r w:rsidR="00C05FB7" w:rsidRPr="00B260DC">
              <w:rPr>
                <w:rFonts w:asciiTheme="minorHAnsi" w:eastAsia="Times New Roman" w:hAnsiTheme="minorHAnsi" w:cstheme="minorHAnsi"/>
                <w:b/>
                <w:bCs/>
                <w:color w:val="FFFFFF"/>
                <w:lang w:val="en-US" w:eastAsia="tr-TR" w:bidi="ar-SA"/>
              </w:rPr>
              <w:t>Number of Transformers</w:t>
            </w:r>
          </w:p>
        </w:tc>
      </w:tr>
      <w:tr w:rsidR="00C05FB7" w:rsidRPr="00B260DC" w14:paraId="32545BDC"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C7CF287"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ADM</w:t>
            </w:r>
          </w:p>
        </w:tc>
        <w:tc>
          <w:tcPr>
            <w:tcW w:w="0" w:type="auto"/>
            <w:tcBorders>
              <w:top w:val="nil"/>
              <w:left w:val="nil"/>
              <w:bottom w:val="single" w:sz="4" w:space="0" w:color="auto"/>
              <w:right w:val="single" w:sz="4" w:space="0" w:color="auto"/>
            </w:tcBorders>
            <w:shd w:val="clear" w:color="auto" w:fill="auto"/>
            <w:noWrap/>
            <w:vAlign w:val="bottom"/>
            <w:hideMark/>
          </w:tcPr>
          <w:p w14:paraId="5070F53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70.636 </w:t>
            </w:r>
          </w:p>
        </w:tc>
        <w:tc>
          <w:tcPr>
            <w:tcW w:w="0" w:type="auto"/>
            <w:tcBorders>
              <w:top w:val="nil"/>
              <w:left w:val="nil"/>
              <w:bottom w:val="single" w:sz="4" w:space="0" w:color="auto"/>
              <w:right w:val="single" w:sz="4" w:space="0" w:color="auto"/>
            </w:tcBorders>
            <w:shd w:val="clear" w:color="auto" w:fill="auto"/>
            <w:noWrap/>
            <w:vAlign w:val="bottom"/>
            <w:hideMark/>
          </w:tcPr>
          <w:p w14:paraId="187C267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8.369 </w:t>
            </w:r>
          </w:p>
        </w:tc>
        <w:tc>
          <w:tcPr>
            <w:tcW w:w="0" w:type="auto"/>
            <w:tcBorders>
              <w:top w:val="nil"/>
              <w:left w:val="nil"/>
              <w:bottom w:val="single" w:sz="4" w:space="0" w:color="auto"/>
              <w:right w:val="single" w:sz="8" w:space="0" w:color="auto"/>
            </w:tcBorders>
            <w:shd w:val="clear" w:color="auto" w:fill="auto"/>
            <w:noWrap/>
            <w:vAlign w:val="bottom"/>
            <w:hideMark/>
          </w:tcPr>
          <w:p w14:paraId="6DDC2A6C"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22.017 </w:t>
            </w:r>
          </w:p>
        </w:tc>
      </w:tr>
      <w:tr w:rsidR="00C05FB7" w:rsidRPr="00B260DC" w14:paraId="168FABE1"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954CCAE"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AKDENİZ</w:t>
            </w:r>
          </w:p>
        </w:tc>
        <w:tc>
          <w:tcPr>
            <w:tcW w:w="0" w:type="auto"/>
            <w:tcBorders>
              <w:top w:val="nil"/>
              <w:left w:val="nil"/>
              <w:bottom w:val="single" w:sz="4" w:space="0" w:color="auto"/>
              <w:right w:val="single" w:sz="4" w:space="0" w:color="auto"/>
            </w:tcBorders>
            <w:shd w:val="clear" w:color="auto" w:fill="auto"/>
            <w:noWrap/>
            <w:vAlign w:val="bottom"/>
            <w:hideMark/>
          </w:tcPr>
          <w:p w14:paraId="753D0D2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68.531 </w:t>
            </w:r>
          </w:p>
        </w:tc>
        <w:tc>
          <w:tcPr>
            <w:tcW w:w="0" w:type="auto"/>
            <w:tcBorders>
              <w:top w:val="nil"/>
              <w:left w:val="nil"/>
              <w:bottom w:val="single" w:sz="4" w:space="0" w:color="auto"/>
              <w:right w:val="single" w:sz="4" w:space="0" w:color="auto"/>
            </w:tcBorders>
            <w:shd w:val="clear" w:color="auto" w:fill="auto"/>
            <w:noWrap/>
            <w:vAlign w:val="bottom"/>
            <w:hideMark/>
          </w:tcPr>
          <w:p w14:paraId="422F224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8.098 </w:t>
            </w:r>
          </w:p>
        </w:tc>
        <w:tc>
          <w:tcPr>
            <w:tcW w:w="0" w:type="auto"/>
            <w:tcBorders>
              <w:top w:val="nil"/>
              <w:left w:val="nil"/>
              <w:bottom w:val="single" w:sz="4" w:space="0" w:color="auto"/>
              <w:right w:val="single" w:sz="8" w:space="0" w:color="auto"/>
            </w:tcBorders>
            <w:shd w:val="clear" w:color="auto" w:fill="auto"/>
            <w:noWrap/>
            <w:vAlign w:val="bottom"/>
            <w:hideMark/>
          </w:tcPr>
          <w:p w14:paraId="25430125"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19.993 </w:t>
            </w:r>
          </w:p>
        </w:tc>
      </w:tr>
      <w:tr w:rsidR="00C05FB7" w:rsidRPr="00B260DC" w14:paraId="189F8CA3" w14:textId="77777777" w:rsidTr="003E4000">
        <w:trPr>
          <w:trHeight w:val="15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0C19C80"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AKEDAŞ</w:t>
            </w:r>
          </w:p>
        </w:tc>
        <w:tc>
          <w:tcPr>
            <w:tcW w:w="0" w:type="auto"/>
            <w:tcBorders>
              <w:top w:val="nil"/>
              <w:left w:val="nil"/>
              <w:bottom w:val="single" w:sz="4" w:space="0" w:color="auto"/>
              <w:right w:val="single" w:sz="4" w:space="0" w:color="auto"/>
            </w:tcBorders>
            <w:shd w:val="clear" w:color="auto" w:fill="auto"/>
            <w:noWrap/>
            <w:vAlign w:val="bottom"/>
            <w:hideMark/>
          </w:tcPr>
          <w:p w14:paraId="3E9D921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26.825 </w:t>
            </w:r>
          </w:p>
        </w:tc>
        <w:tc>
          <w:tcPr>
            <w:tcW w:w="0" w:type="auto"/>
            <w:tcBorders>
              <w:top w:val="nil"/>
              <w:left w:val="nil"/>
              <w:bottom w:val="single" w:sz="4" w:space="0" w:color="auto"/>
              <w:right w:val="single" w:sz="4" w:space="0" w:color="auto"/>
            </w:tcBorders>
            <w:shd w:val="clear" w:color="auto" w:fill="auto"/>
            <w:noWrap/>
            <w:vAlign w:val="bottom"/>
            <w:hideMark/>
          </w:tcPr>
          <w:p w14:paraId="3DFA9A6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3.681 </w:t>
            </w:r>
          </w:p>
        </w:tc>
        <w:tc>
          <w:tcPr>
            <w:tcW w:w="0" w:type="auto"/>
            <w:tcBorders>
              <w:top w:val="nil"/>
              <w:left w:val="nil"/>
              <w:bottom w:val="single" w:sz="4" w:space="0" w:color="auto"/>
              <w:right w:val="single" w:sz="8" w:space="0" w:color="auto"/>
            </w:tcBorders>
            <w:shd w:val="clear" w:color="auto" w:fill="auto"/>
            <w:noWrap/>
            <w:vAlign w:val="bottom"/>
            <w:hideMark/>
          </w:tcPr>
          <w:p w14:paraId="52015826"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12.572 </w:t>
            </w:r>
          </w:p>
        </w:tc>
      </w:tr>
      <w:tr w:rsidR="00C05FB7" w:rsidRPr="00B260DC" w14:paraId="1CCB5D89" w14:textId="77777777" w:rsidTr="003E4000">
        <w:trPr>
          <w:trHeight w:val="154"/>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BE31318"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ARAS</w:t>
            </w:r>
          </w:p>
        </w:tc>
        <w:tc>
          <w:tcPr>
            <w:tcW w:w="0" w:type="auto"/>
            <w:tcBorders>
              <w:top w:val="nil"/>
              <w:left w:val="nil"/>
              <w:bottom w:val="single" w:sz="4" w:space="0" w:color="auto"/>
              <w:right w:val="single" w:sz="4" w:space="0" w:color="auto"/>
            </w:tcBorders>
            <w:shd w:val="clear" w:color="auto" w:fill="auto"/>
            <w:noWrap/>
            <w:vAlign w:val="bottom"/>
            <w:hideMark/>
          </w:tcPr>
          <w:p w14:paraId="11605D4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57.674 </w:t>
            </w:r>
          </w:p>
        </w:tc>
        <w:tc>
          <w:tcPr>
            <w:tcW w:w="0" w:type="auto"/>
            <w:tcBorders>
              <w:top w:val="nil"/>
              <w:left w:val="nil"/>
              <w:bottom w:val="single" w:sz="4" w:space="0" w:color="auto"/>
              <w:right w:val="single" w:sz="4" w:space="0" w:color="auto"/>
            </w:tcBorders>
            <w:shd w:val="clear" w:color="auto" w:fill="auto"/>
            <w:noWrap/>
            <w:vAlign w:val="bottom"/>
            <w:hideMark/>
          </w:tcPr>
          <w:p w14:paraId="38E84E2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3.016 </w:t>
            </w:r>
          </w:p>
        </w:tc>
        <w:tc>
          <w:tcPr>
            <w:tcW w:w="0" w:type="auto"/>
            <w:tcBorders>
              <w:top w:val="nil"/>
              <w:left w:val="nil"/>
              <w:bottom w:val="single" w:sz="4" w:space="0" w:color="auto"/>
              <w:right w:val="single" w:sz="8" w:space="0" w:color="auto"/>
            </w:tcBorders>
            <w:shd w:val="clear" w:color="auto" w:fill="auto"/>
            <w:noWrap/>
            <w:vAlign w:val="bottom"/>
            <w:hideMark/>
          </w:tcPr>
          <w:p w14:paraId="430B1FAF"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13.764 </w:t>
            </w:r>
          </w:p>
        </w:tc>
      </w:tr>
      <w:tr w:rsidR="00C05FB7" w:rsidRPr="00B260DC" w14:paraId="5D0FA13F"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40D005E5"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BAŞKENT</w:t>
            </w:r>
          </w:p>
        </w:tc>
        <w:tc>
          <w:tcPr>
            <w:tcW w:w="0" w:type="auto"/>
            <w:tcBorders>
              <w:top w:val="nil"/>
              <w:left w:val="nil"/>
              <w:bottom w:val="single" w:sz="4" w:space="0" w:color="auto"/>
              <w:right w:val="single" w:sz="4" w:space="0" w:color="auto"/>
            </w:tcBorders>
            <w:shd w:val="clear" w:color="auto" w:fill="auto"/>
            <w:noWrap/>
            <w:vAlign w:val="bottom"/>
            <w:hideMark/>
          </w:tcPr>
          <w:p w14:paraId="077EF3B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115.723 </w:t>
            </w:r>
          </w:p>
        </w:tc>
        <w:tc>
          <w:tcPr>
            <w:tcW w:w="0" w:type="auto"/>
            <w:tcBorders>
              <w:top w:val="nil"/>
              <w:left w:val="nil"/>
              <w:bottom w:val="single" w:sz="4" w:space="0" w:color="auto"/>
              <w:right w:val="single" w:sz="4" w:space="0" w:color="auto"/>
            </w:tcBorders>
            <w:shd w:val="clear" w:color="auto" w:fill="auto"/>
            <w:noWrap/>
            <w:vAlign w:val="bottom"/>
            <w:hideMark/>
          </w:tcPr>
          <w:p w14:paraId="2C587EE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16.130 </w:t>
            </w:r>
          </w:p>
        </w:tc>
        <w:tc>
          <w:tcPr>
            <w:tcW w:w="0" w:type="auto"/>
            <w:tcBorders>
              <w:top w:val="nil"/>
              <w:left w:val="nil"/>
              <w:bottom w:val="single" w:sz="4" w:space="0" w:color="auto"/>
              <w:right w:val="single" w:sz="8" w:space="0" w:color="auto"/>
            </w:tcBorders>
            <w:shd w:val="clear" w:color="auto" w:fill="auto"/>
            <w:noWrap/>
            <w:vAlign w:val="bottom"/>
            <w:hideMark/>
          </w:tcPr>
          <w:p w14:paraId="5A0A6D4A"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34.396 </w:t>
            </w:r>
          </w:p>
        </w:tc>
      </w:tr>
      <w:tr w:rsidR="00C05FB7" w:rsidRPr="00B260DC" w14:paraId="500E7045" w14:textId="77777777" w:rsidTr="003E4000">
        <w:trPr>
          <w:trHeight w:val="176"/>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BA9E745"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BOĞAZİÇİ</w:t>
            </w:r>
          </w:p>
        </w:tc>
        <w:tc>
          <w:tcPr>
            <w:tcW w:w="0" w:type="auto"/>
            <w:tcBorders>
              <w:top w:val="nil"/>
              <w:left w:val="nil"/>
              <w:bottom w:val="single" w:sz="4" w:space="0" w:color="auto"/>
              <w:right w:val="single" w:sz="4" w:space="0" w:color="auto"/>
            </w:tcBorders>
            <w:shd w:val="clear" w:color="auto" w:fill="auto"/>
            <w:noWrap/>
            <w:vAlign w:val="bottom"/>
            <w:hideMark/>
          </w:tcPr>
          <w:p w14:paraId="001A25C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50.650 </w:t>
            </w:r>
          </w:p>
        </w:tc>
        <w:tc>
          <w:tcPr>
            <w:tcW w:w="0" w:type="auto"/>
            <w:tcBorders>
              <w:top w:val="nil"/>
              <w:left w:val="nil"/>
              <w:bottom w:val="single" w:sz="4" w:space="0" w:color="auto"/>
              <w:right w:val="single" w:sz="4" w:space="0" w:color="auto"/>
            </w:tcBorders>
            <w:shd w:val="clear" w:color="auto" w:fill="auto"/>
            <w:noWrap/>
            <w:vAlign w:val="bottom"/>
            <w:hideMark/>
          </w:tcPr>
          <w:p w14:paraId="0628D3E3"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18.432 </w:t>
            </w:r>
          </w:p>
        </w:tc>
        <w:tc>
          <w:tcPr>
            <w:tcW w:w="0" w:type="auto"/>
            <w:tcBorders>
              <w:top w:val="nil"/>
              <w:left w:val="nil"/>
              <w:bottom w:val="single" w:sz="4" w:space="0" w:color="auto"/>
              <w:right w:val="single" w:sz="8" w:space="0" w:color="auto"/>
            </w:tcBorders>
            <w:shd w:val="clear" w:color="auto" w:fill="auto"/>
            <w:noWrap/>
            <w:vAlign w:val="bottom"/>
            <w:hideMark/>
          </w:tcPr>
          <w:p w14:paraId="67555799"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15.057 </w:t>
            </w:r>
          </w:p>
        </w:tc>
      </w:tr>
      <w:tr w:rsidR="00C05FB7" w:rsidRPr="00B260DC" w14:paraId="0395EE5D" w14:textId="77777777" w:rsidTr="003E4000">
        <w:trPr>
          <w:trHeight w:val="1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4F5D909"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ÇAMLIBEL</w:t>
            </w:r>
          </w:p>
        </w:tc>
        <w:tc>
          <w:tcPr>
            <w:tcW w:w="0" w:type="auto"/>
            <w:tcBorders>
              <w:top w:val="nil"/>
              <w:left w:val="nil"/>
              <w:bottom w:val="single" w:sz="4" w:space="0" w:color="auto"/>
              <w:right w:val="single" w:sz="4" w:space="0" w:color="auto"/>
            </w:tcBorders>
            <w:shd w:val="clear" w:color="auto" w:fill="auto"/>
            <w:noWrap/>
            <w:vAlign w:val="bottom"/>
            <w:hideMark/>
          </w:tcPr>
          <w:p w14:paraId="7694238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48.317 </w:t>
            </w:r>
          </w:p>
        </w:tc>
        <w:tc>
          <w:tcPr>
            <w:tcW w:w="0" w:type="auto"/>
            <w:tcBorders>
              <w:top w:val="nil"/>
              <w:left w:val="nil"/>
              <w:bottom w:val="single" w:sz="4" w:space="0" w:color="auto"/>
              <w:right w:val="single" w:sz="4" w:space="0" w:color="auto"/>
            </w:tcBorders>
            <w:shd w:val="clear" w:color="auto" w:fill="auto"/>
            <w:noWrap/>
            <w:vAlign w:val="bottom"/>
            <w:hideMark/>
          </w:tcPr>
          <w:p w14:paraId="2C23FC83"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2.792 </w:t>
            </w:r>
          </w:p>
        </w:tc>
        <w:tc>
          <w:tcPr>
            <w:tcW w:w="0" w:type="auto"/>
            <w:tcBorders>
              <w:top w:val="nil"/>
              <w:left w:val="nil"/>
              <w:bottom w:val="single" w:sz="4" w:space="0" w:color="auto"/>
              <w:right w:val="single" w:sz="8" w:space="0" w:color="auto"/>
            </w:tcBorders>
            <w:shd w:val="clear" w:color="auto" w:fill="auto"/>
            <w:noWrap/>
            <w:vAlign w:val="bottom"/>
            <w:hideMark/>
          </w:tcPr>
          <w:p w14:paraId="7B9AFAD6"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12.903 </w:t>
            </w:r>
          </w:p>
        </w:tc>
      </w:tr>
      <w:tr w:rsidR="00C05FB7" w:rsidRPr="00B260DC" w14:paraId="7FCC96A5"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9E61AC3"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ÇORUH</w:t>
            </w:r>
          </w:p>
        </w:tc>
        <w:tc>
          <w:tcPr>
            <w:tcW w:w="0" w:type="auto"/>
            <w:tcBorders>
              <w:top w:val="nil"/>
              <w:left w:val="nil"/>
              <w:bottom w:val="single" w:sz="4" w:space="0" w:color="auto"/>
              <w:right w:val="single" w:sz="4" w:space="0" w:color="auto"/>
            </w:tcBorders>
            <w:shd w:val="clear" w:color="auto" w:fill="auto"/>
            <w:noWrap/>
            <w:vAlign w:val="bottom"/>
            <w:hideMark/>
          </w:tcPr>
          <w:p w14:paraId="7B9D6E6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59.707 </w:t>
            </w:r>
          </w:p>
        </w:tc>
        <w:tc>
          <w:tcPr>
            <w:tcW w:w="0" w:type="auto"/>
            <w:tcBorders>
              <w:top w:val="nil"/>
              <w:left w:val="nil"/>
              <w:bottom w:val="single" w:sz="4" w:space="0" w:color="auto"/>
              <w:right w:val="single" w:sz="4" w:space="0" w:color="auto"/>
            </w:tcBorders>
            <w:shd w:val="clear" w:color="auto" w:fill="auto"/>
            <w:noWrap/>
            <w:vAlign w:val="bottom"/>
            <w:hideMark/>
          </w:tcPr>
          <w:p w14:paraId="61A21F4A"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3.400 </w:t>
            </w:r>
          </w:p>
        </w:tc>
        <w:tc>
          <w:tcPr>
            <w:tcW w:w="0" w:type="auto"/>
            <w:tcBorders>
              <w:top w:val="nil"/>
              <w:left w:val="nil"/>
              <w:bottom w:val="single" w:sz="4" w:space="0" w:color="auto"/>
              <w:right w:val="single" w:sz="8" w:space="0" w:color="auto"/>
            </w:tcBorders>
            <w:shd w:val="clear" w:color="auto" w:fill="auto"/>
            <w:noWrap/>
            <w:vAlign w:val="bottom"/>
            <w:hideMark/>
          </w:tcPr>
          <w:p w14:paraId="2397560B"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12.711 </w:t>
            </w:r>
          </w:p>
        </w:tc>
      </w:tr>
      <w:tr w:rsidR="00C05FB7" w:rsidRPr="00B260DC" w14:paraId="01267C43" w14:textId="77777777" w:rsidTr="0086416B">
        <w:trPr>
          <w:trHeight w:val="89"/>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6BC300D"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 xml:space="preserve">DİCLE </w:t>
            </w:r>
          </w:p>
        </w:tc>
        <w:tc>
          <w:tcPr>
            <w:tcW w:w="0" w:type="auto"/>
            <w:tcBorders>
              <w:top w:val="nil"/>
              <w:left w:val="nil"/>
              <w:bottom w:val="single" w:sz="4" w:space="0" w:color="auto"/>
              <w:right w:val="single" w:sz="4" w:space="0" w:color="auto"/>
            </w:tcBorders>
            <w:shd w:val="clear" w:color="auto" w:fill="auto"/>
            <w:noWrap/>
            <w:vAlign w:val="bottom"/>
            <w:hideMark/>
          </w:tcPr>
          <w:p w14:paraId="5C8C432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78.003 </w:t>
            </w:r>
          </w:p>
        </w:tc>
        <w:tc>
          <w:tcPr>
            <w:tcW w:w="0" w:type="auto"/>
            <w:tcBorders>
              <w:top w:val="nil"/>
              <w:left w:val="nil"/>
              <w:bottom w:val="single" w:sz="4" w:space="0" w:color="auto"/>
              <w:right w:val="single" w:sz="4" w:space="0" w:color="auto"/>
            </w:tcBorders>
            <w:shd w:val="clear" w:color="auto" w:fill="auto"/>
            <w:noWrap/>
            <w:vAlign w:val="bottom"/>
            <w:hideMark/>
          </w:tcPr>
          <w:p w14:paraId="0BF9269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14.081 </w:t>
            </w:r>
          </w:p>
        </w:tc>
        <w:tc>
          <w:tcPr>
            <w:tcW w:w="0" w:type="auto"/>
            <w:tcBorders>
              <w:top w:val="nil"/>
              <w:left w:val="nil"/>
              <w:bottom w:val="single" w:sz="4" w:space="0" w:color="auto"/>
              <w:right w:val="single" w:sz="8" w:space="0" w:color="auto"/>
            </w:tcBorders>
            <w:shd w:val="clear" w:color="auto" w:fill="auto"/>
            <w:noWrap/>
            <w:vAlign w:val="bottom"/>
            <w:hideMark/>
          </w:tcPr>
          <w:p w14:paraId="704AD050"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67.761 </w:t>
            </w:r>
          </w:p>
        </w:tc>
      </w:tr>
      <w:tr w:rsidR="00C05FB7" w:rsidRPr="00B260DC" w14:paraId="3B6AA278" w14:textId="77777777" w:rsidTr="0086416B">
        <w:trPr>
          <w:trHeight w:val="106"/>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3C79B8BC"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 xml:space="preserve">FIRAT </w:t>
            </w:r>
          </w:p>
        </w:tc>
        <w:tc>
          <w:tcPr>
            <w:tcW w:w="0" w:type="auto"/>
            <w:tcBorders>
              <w:top w:val="nil"/>
              <w:left w:val="nil"/>
              <w:bottom w:val="single" w:sz="4" w:space="0" w:color="auto"/>
              <w:right w:val="single" w:sz="4" w:space="0" w:color="auto"/>
            </w:tcBorders>
            <w:shd w:val="clear" w:color="auto" w:fill="auto"/>
            <w:noWrap/>
            <w:vAlign w:val="bottom"/>
            <w:hideMark/>
          </w:tcPr>
          <w:p w14:paraId="24B0C61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44.806 </w:t>
            </w:r>
          </w:p>
        </w:tc>
        <w:tc>
          <w:tcPr>
            <w:tcW w:w="0" w:type="auto"/>
            <w:tcBorders>
              <w:top w:val="nil"/>
              <w:left w:val="nil"/>
              <w:bottom w:val="single" w:sz="4" w:space="0" w:color="auto"/>
              <w:right w:val="single" w:sz="4" w:space="0" w:color="auto"/>
            </w:tcBorders>
            <w:shd w:val="clear" w:color="auto" w:fill="auto"/>
            <w:noWrap/>
            <w:vAlign w:val="bottom"/>
            <w:hideMark/>
          </w:tcPr>
          <w:p w14:paraId="2CAC0B5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3.151 </w:t>
            </w:r>
          </w:p>
        </w:tc>
        <w:tc>
          <w:tcPr>
            <w:tcW w:w="0" w:type="auto"/>
            <w:tcBorders>
              <w:top w:val="nil"/>
              <w:left w:val="nil"/>
              <w:bottom w:val="single" w:sz="4" w:space="0" w:color="auto"/>
              <w:right w:val="single" w:sz="8" w:space="0" w:color="auto"/>
            </w:tcBorders>
            <w:shd w:val="clear" w:color="auto" w:fill="auto"/>
            <w:noWrap/>
            <w:vAlign w:val="bottom"/>
            <w:hideMark/>
          </w:tcPr>
          <w:p w14:paraId="5F3CD2AA"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13.069 </w:t>
            </w:r>
          </w:p>
        </w:tc>
      </w:tr>
      <w:tr w:rsidR="00C05FB7" w:rsidRPr="00B260DC" w14:paraId="03C13492" w14:textId="77777777" w:rsidTr="0086416B">
        <w:trPr>
          <w:trHeight w:val="125"/>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4E79FDA"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GDZ</w:t>
            </w:r>
          </w:p>
        </w:tc>
        <w:tc>
          <w:tcPr>
            <w:tcW w:w="0" w:type="auto"/>
            <w:tcBorders>
              <w:top w:val="nil"/>
              <w:left w:val="nil"/>
              <w:bottom w:val="single" w:sz="4" w:space="0" w:color="auto"/>
              <w:right w:val="single" w:sz="4" w:space="0" w:color="auto"/>
            </w:tcBorders>
            <w:shd w:val="clear" w:color="auto" w:fill="auto"/>
            <w:noWrap/>
            <w:vAlign w:val="bottom"/>
            <w:hideMark/>
          </w:tcPr>
          <w:p w14:paraId="44EC21E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59.398 </w:t>
            </w:r>
          </w:p>
        </w:tc>
        <w:tc>
          <w:tcPr>
            <w:tcW w:w="0" w:type="auto"/>
            <w:tcBorders>
              <w:top w:val="nil"/>
              <w:left w:val="nil"/>
              <w:bottom w:val="single" w:sz="4" w:space="0" w:color="auto"/>
              <w:right w:val="single" w:sz="4" w:space="0" w:color="auto"/>
            </w:tcBorders>
            <w:shd w:val="clear" w:color="auto" w:fill="auto"/>
            <w:noWrap/>
            <w:vAlign w:val="bottom"/>
            <w:hideMark/>
          </w:tcPr>
          <w:p w14:paraId="31DD34C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15.555 </w:t>
            </w:r>
          </w:p>
        </w:tc>
        <w:tc>
          <w:tcPr>
            <w:tcW w:w="0" w:type="auto"/>
            <w:tcBorders>
              <w:top w:val="nil"/>
              <w:left w:val="nil"/>
              <w:bottom w:val="single" w:sz="4" w:space="0" w:color="auto"/>
              <w:right w:val="single" w:sz="8" w:space="0" w:color="auto"/>
            </w:tcBorders>
            <w:shd w:val="clear" w:color="auto" w:fill="auto"/>
            <w:noWrap/>
            <w:vAlign w:val="bottom"/>
            <w:hideMark/>
          </w:tcPr>
          <w:p w14:paraId="0E3E3699"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33.974 </w:t>
            </w:r>
          </w:p>
        </w:tc>
      </w:tr>
      <w:tr w:rsidR="00C05FB7" w:rsidRPr="00B260DC" w14:paraId="54D7C2FD" w14:textId="77777777" w:rsidTr="00A33390">
        <w:trPr>
          <w:trHeight w:val="288"/>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260A863B" w14:textId="13F2C213" w:rsidR="003E4000" w:rsidRPr="00B260DC" w:rsidRDefault="009B35A8" w:rsidP="003E4000">
            <w:pPr>
              <w:spacing w:after="0" w:line="240" w:lineRule="auto"/>
              <w:rPr>
                <w:rFonts w:asciiTheme="minorHAnsi" w:eastAsia="Times New Roman" w:hAnsiTheme="minorHAnsi" w:cstheme="minorHAnsi"/>
                <w:color w:val="FFFFFF"/>
                <w:lang w:val="en-US" w:eastAsia="tr-TR" w:bidi="ar-SA"/>
              </w:rPr>
            </w:pPr>
            <w:r>
              <w:rPr>
                <w:rFonts w:asciiTheme="minorHAnsi" w:eastAsia="Times New Roman" w:hAnsiTheme="minorHAnsi" w:cstheme="minorHAnsi"/>
                <w:color w:val="FFFFFF"/>
                <w:lang w:val="en-US" w:eastAsia="tr-TR" w:bidi="ar-SA"/>
              </w:rPr>
              <w:t>İST. ANATOLIAN</w:t>
            </w:r>
          </w:p>
        </w:tc>
        <w:tc>
          <w:tcPr>
            <w:tcW w:w="0" w:type="auto"/>
            <w:tcBorders>
              <w:top w:val="nil"/>
              <w:left w:val="nil"/>
              <w:bottom w:val="single" w:sz="4" w:space="0" w:color="auto"/>
              <w:right w:val="single" w:sz="4" w:space="0" w:color="auto"/>
            </w:tcBorders>
            <w:shd w:val="clear" w:color="auto" w:fill="auto"/>
            <w:noWrap/>
            <w:vAlign w:val="bottom"/>
            <w:hideMark/>
          </w:tcPr>
          <w:p w14:paraId="7CCC39F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25.230 </w:t>
            </w:r>
          </w:p>
        </w:tc>
        <w:tc>
          <w:tcPr>
            <w:tcW w:w="0" w:type="auto"/>
            <w:tcBorders>
              <w:top w:val="nil"/>
              <w:left w:val="nil"/>
              <w:bottom w:val="single" w:sz="4" w:space="0" w:color="auto"/>
              <w:right w:val="single" w:sz="4" w:space="0" w:color="auto"/>
            </w:tcBorders>
            <w:shd w:val="clear" w:color="auto" w:fill="auto"/>
            <w:noWrap/>
            <w:vAlign w:val="bottom"/>
            <w:hideMark/>
          </w:tcPr>
          <w:p w14:paraId="41D8528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8.954 </w:t>
            </w:r>
          </w:p>
        </w:tc>
        <w:tc>
          <w:tcPr>
            <w:tcW w:w="0" w:type="auto"/>
            <w:tcBorders>
              <w:top w:val="nil"/>
              <w:left w:val="nil"/>
              <w:bottom w:val="single" w:sz="4" w:space="0" w:color="auto"/>
              <w:right w:val="single" w:sz="8" w:space="0" w:color="auto"/>
            </w:tcBorders>
            <w:shd w:val="clear" w:color="auto" w:fill="auto"/>
            <w:noWrap/>
            <w:vAlign w:val="bottom"/>
            <w:hideMark/>
          </w:tcPr>
          <w:p w14:paraId="22E20B49"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7.827 </w:t>
            </w:r>
          </w:p>
        </w:tc>
      </w:tr>
      <w:tr w:rsidR="00C05FB7" w:rsidRPr="00B260DC" w14:paraId="0F94B822" w14:textId="77777777" w:rsidTr="0086416B">
        <w:trPr>
          <w:trHeight w:val="132"/>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74604B15"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 xml:space="preserve">KAYSERİ VE CİVARI </w:t>
            </w:r>
          </w:p>
        </w:tc>
        <w:tc>
          <w:tcPr>
            <w:tcW w:w="0" w:type="auto"/>
            <w:tcBorders>
              <w:top w:val="nil"/>
              <w:left w:val="nil"/>
              <w:bottom w:val="single" w:sz="4" w:space="0" w:color="auto"/>
              <w:right w:val="single" w:sz="4" w:space="0" w:color="auto"/>
            </w:tcBorders>
            <w:shd w:val="clear" w:color="auto" w:fill="auto"/>
            <w:noWrap/>
            <w:vAlign w:val="bottom"/>
            <w:hideMark/>
          </w:tcPr>
          <w:p w14:paraId="2D2D696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26.009 </w:t>
            </w:r>
          </w:p>
        </w:tc>
        <w:tc>
          <w:tcPr>
            <w:tcW w:w="0" w:type="auto"/>
            <w:tcBorders>
              <w:top w:val="nil"/>
              <w:left w:val="nil"/>
              <w:bottom w:val="single" w:sz="4" w:space="0" w:color="auto"/>
              <w:right w:val="single" w:sz="4" w:space="0" w:color="auto"/>
            </w:tcBorders>
            <w:shd w:val="clear" w:color="auto" w:fill="auto"/>
            <w:noWrap/>
            <w:vAlign w:val="bottom"/>
            <w:hideMark/>
          </w:tcPr>
          <w:p w14:paraId="4231692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2.688 </w:t>
            </w:r>
          </w:p>
        </w:tc>
        <w:tc>
          <w:tcPr>
            <w:tcW w:w="0" w:type="auto"/>
            <w:tcBorders>
              <w:top w:val="nil"/>
              <w:left w:val="nil"/>
              <w:bottom w:val="single" w:sz="4" w:space="0" w:color="auto"/>
              <w:right w:val="single" w:sz="8" w:space="0" w:color="auto"/>
            </w:tcBorders>
            <w:shd w:val="clear" w:color="auto" w:fill="auto"/>
            <w:noWrap/>
            <w:vAlign w:val="bottom"/>
            <w:hideMark/>
          </w:tcPr>
          <w:p w14:paraId="7C9C3470"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8.136 </w:t>
            </w:r>
          </w:p>
        </w:tc>
      </w:tr>
      <w:tr w:rsidR="00C05FB7" w:rsidRPr="00B260DC" w14:paraId="527B7F6B" w14:textId="77777777" w:rsidTr="0086416B">
        <w:trPr>
          <w:trHeight w:val="15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768A52D"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MERAM</w:t>
            </w:r>
          </w:p>
        </w:tc>
        <w:tc>
          <w:tcPr>
            <w:tcW w:w="0" w:type="auto"/>
            <w:tcBorders>
              <w:top w:val="nil"/>
              <w:left w:val="nil"/>
              <w:bottom w:val="single" w:sz="4" w:space="0" w:color="auto"/>
              <w:right w:val="single" w:sz="4" w:space="0" w:color="auto"/>
            </w:tcBorders>
            <w:shd w:val="clear" w:color="auto" w:fill="auto"/>
            <w:noWrap/>
            <w:vAlign w:val="bottom"/>
            <w:hideMark/>
          </w:tcPr>
          <w:p w14:paraId="64958B5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91.830 </w:t>
            </w:r>
          </w:p>
        </w:tc>
        <w:tc>
          <w:tcPr>
            <w:tcW w:w="0" w:type="auto"/>
            <w:tcBorders>
              <w:top w:val="nil"/>
              <w:left w:val="nil"/>
              <w:bottom w:val="single" w:sz="4" w:space="0" w:color="auto"/>
              <w:right w:val="single" w:sz="4" w:space="0" w:color="auto"/>
            </w:tcBorders>
            <w:shd w:val="clear" w:color="auto" w:fill="auto"/>
            <w:noWrap/>
            <w:vAlign w:val="bottom"/>
            <w:hideMark/>
          </w:tcPr>
          <w:p w14:paraId="5810245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12.406 </w:t>
            </w:r>
          </w:p>
        </w:tc>
        <w:tc>
          <w:tcPr>
            <w:tcW w:w="0" w:type="auto"/>
            <w:tcBorders>
              <w:top w:val="nil"/>
              <w:left w:val="nil"/>
              <w:bottom w:val="single" w:sz="4" w:space="0" w:color="auto"/>
              <w:right w:val="single" w:sz="8" w:space="0" w:color="auto"/>
            </w:tcBorders>
            <w:shd w:val="clear" w:color="auto" w:fill="auto"/>
            <w:noWrap/>
            <w:vAlign w:val="bottom"/>
            <w:hideMark/>
          </w:tcPr>
          <w:p w14:paraId="7E4FB263"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59.019 </w:t>
            </w:r>
          </w:p>
        </w:tc>
      </w:tr>
      <w:tr w:rsidR="00C05FB7" w:rsidRPr="00B260DC" w14:paraId="26B04AFE" w14:textId="77777777" w:rsidTr="0086416B">
        <w:trPr>
          <w:trHeight w:val="183"/>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6D404A9"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OSMANGAZİ</w:t>
            </w:r>
          </w:p>
        </w:tc>
        <w:tc>
          <w:tcPr>
            <w:tcW w:w="0" w:type="auto"/>
            <w:tcBorders>
              <w:top w:val="nil"/>
              <w:left w:val="nil"/>
              <w:bottom w:val="single" w:sz="4" w:space="0" w:color="auto"/>
              <w:right w:val="single" w:sz="4" w:space="0" w:color="auto"/>
            </w:tcBorders>
            <w:shd w:val="clear" w:color="auto" w:fill="auto"/>
            <w:noWrap/>
            <w:vAlign w:val="bottom"/>
            <w:hideMark/>
          </w:tcPr>
          <w:p w14:paraId="6EC3AA9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50.787 </w:t>
            </w:r>
          </w:p>
        </w:tc>
        <w:tc>
          <w:tcPr>
            <w:tcW w:w="0" w:type="auto"/>
            <w:tcBorders>
              <w:top w:val="nil"/>
              <w:left w:val="nil"/>
              <w:bottom w:val="single" w:sz="4" w:space="0" w:color="auto"/>
              <w:right w:val="single" w:sz="4" w:space="0" w:color="auto"/>
            </w:tcBorders>
            <w:shd w:val="clear" w:color="auto" w:fill="auto"/>
            <w:noWrap/>
            <w:vAlign w:val="bottom"/>
            <w:hideMark/>
          </w:tcPr>
          <w:p w14:paraId="63749C4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7.855 </w:t>
            </w:r>
          </w:p>
        </w:tc>
        <w:tc>
          <w:tcPr>
            <w:tcW w:w="0" w:type="auto"/>
            <w:tcBorders>
              <w:top w:val="nil"/>
              <w:left w:val="nil"/>
              <w:bottom w:val="single" w:sz="4" w:space="0" w:color="auto"/>
              <w:right w:val="single" w:sz="8" w:space="0" w:color="auto"/>
            </w:tcBorders>
            <w:shd w:val="clear" w:color="auto" w:fill="auto"/>
            <w:noWrap/>
            <w:vAlign w:val="bottom"/>
            <w:hideMark/>
          </w:tcPr>
          <w:p w14:paraId="0B9D2565"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26.955 </w:t>
            </w:r>
          </w:p>
        </w:tc>
      </w:tr>
      <w:tr w:rsidR="00C05FB7" w:rsidRPr="00B260DC" w14:paraId="596AC00A" w14:textId="77777777" w:rsidTr="0086416B">
        <w:trPr>
          <w:trHeight w:val="20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439A7B2"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SAKARYA</w:t>
            </w:r>
          </w:p>
        </w:tc>
        <w:tc>
          <w:tcPr>
            <w:tcW w:w="0" w:type="auto"/>
            <w:tcBorders>
              <w:top w:val="nil"/>
              <w:left w:val="nil"/>
              <w:bottom w:val="single" w:sz="4" w:space="0" w:color="auto"/>
              <w:right w:val="single" w:sz="4" w:space="0" w:color="auto"/>
            </w:tcBorders>
            <w:shd w:val="clear" w:color="auto" w:fill="auto"/>
            <w:noWrap/>
            <w:vAlign w:val="bottom"/>
            <w:hideMark/>
          </w:tcPr>
          <w:p w14:paraId="42E3450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37.916 </w:t>
            </w:r>
          </w:p>
        </w:tc>
        <w:tc>
          <w:tcPr>
            <w:tcW w:w="0" w:type="auto"/>
            <w:tcBorders>
              <w:top w:val="nil"/>
              <w:left w:val="nil"/>
              <w:bottom w:val="single" w:sz="4" w:space="0" w:color="auto"/>
              <w:right w:val="single" w:sz="4" w:space="0" w:color="auto"/>
            </w:tcBorders>
            <w:shd w:val="clear" w:color="auto" w:fill="auto"/>
            <w:noWrap/>
            <w:vAlign w:val="bottom"/>
            <w:hideMark/>
          </w:tcPr>
          <w:p w14:paraId="23DD31C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8.188 </w:t>
            </w:r>
          </w:p>
        </w:tc>
        <w:tc>
          <w:tcPr>
            <w:tcW w:w="0" w:type="auto"/>
            <w:tcBorders>
              <w:top w:val="nil"/>
              <w:left w:val="nil"/>
              <w:bottom w:val="single" w:sz="4" w:space="0" w:color="auto"/>
              <w:right w:val="single" w:sz="8" w:space="0" w:color="auto"/>
            </w:tcBorders>
            <w:shd w:val="clear" w:color="auto" w:fill="auto"/>
            <w:noWrap/>
            <w:vAlign w:val="bottom"/>
            <w:hideMark/>
          </w:tcPr>
          <w:p w14:paraId="77CB9D9E"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17.505 </w:t>
            </w:r>
          </w:p>
        </w:tc>
      </w:tr>
      <w:tr w:rsidR="00C05FB7" w:rsidRPr="00B260DC" w14:paraId="62E1DF27" w14:textId="77777777" w:rsidTr="0086416B">
        <w:trPr>
          <w:trHeight w:val="77"/>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6F563365"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TOROSLAR</w:t>
            </w:r>
          </w:p>
        </w:tc>
        <w:tc>
          <w:tcPr>
            <w:tcW w:w="0" w:type="auto"/>
            <w:tcBorders>
              <w:top w:val="nil"/>
              <w:left w:val="nil"/>
              <w:bottom w:val="single" w:sz="4" w:space="0" w:color="auto"/>
              <w:right w:val="single" w:sz="4" w:space="0" w:color="auto"/>
            </w:tcBorders>
            <w:shd w:val="clear" w:color="auto" w:fill="auto"/>
            <w:noWrap/>
            <w:vAlign w:val="bottom"/>
            <w:hideMark/>
          </w:tcPr>
          <w:p w14:paraId="58FE9BE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95.111 </w:t>
            </w:r>
          </w:p>
        </w:tc>
        <w:tc>
          <w:tcPr>
            <w:tcW w:w="0" w:type="auto"/>
            <w:tcBorders>
              <w:top w:val="nil"/>
              <w:left w:val="nil"/>
              <w:bottom w:val="single" w:sz="4" w:space="0" w:color="auto"/>
              <w:right w:val="single" w:sz="4" w:space="0" w:color="auto"/>
            </w:tcBorders>
            <w:shd w:val="clear" w:color="auto" w:fill="auto"/>
            <w:noWrap/>
            <w:vAlign w:val="bottom"/>
            <w:hideMark/>
          </w:tcPr>
          <w:p w14:paraId="3AAF000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16.432 </w:t>
            </w:r>
          </w:p>
        </w:tc>
        <w:tc>
          <w:tcPr>
            <w:tcW w:w="0" w:type="auto"/>
            <w:tcBorders>
              <w:top w:val="nil"/>
              <w:left w:val="nil"/>
              <w:bottom w:val="single" w:sz="4" w:space="0" w:color="auto"/>
              <w:right w:val="single" w:sz="8" w:space="0" w:color="auto"/>
            </w:tcBorders>
            <w:shd w:val="clear" w:color="auto" w:fill="auto"/>
            <w:noWrap/>
            <w:vAlign w:val="bottom"/>
            <w:hideMark/>
          </w:tcPr>
          <w:p w14:paraId="66A1A91E"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48.606 </w:t>
            </w:r>
          </w:p>
        </w:tc>
      </w:tr>
      <w:tr w:rsidR="00C05FB7" w:rsidRPr="00B260DC" w14:paraId="454E1041" w14:textId="77777777" w:rsidTr="0086416B">
        <w:trPr>
          <w:trHeight w:val="94"/>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E3AD3A8"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TRAKYA</w:t>
            </w:r>
          </w:p>
        </w:tc>
        <w:tc>
          <w:tcPr>
            <w:tcW w:w="0" w:type="auto"/>
            <w:tcBorders>
              <w:top w:val="nil"/>
              <w:left w:val="nil"/>
              <w:bottom w:val="single" w:sz="4" w:space="0" w:color="auto"/>
              <w:right w:val="single" w:sz="4" w:space="0" w:color="auto"/>
            </w:tcBorders>
            <w:shd w:val="clear" w:color="auto" w:fill="auto"/>
            <w:noWrap/>
            <w:vAlign w:val="bottom"/>
            <w:hideMark/>
          </w:tcPr>
          <w:p w14:paraId="01D68A8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29.104 </w:t>
            </w:r>
          </w:p>
        </w:tc>
        <w:tc>
          <w:tcPr>
            <w:tcW w:w="0" w:type="auto"/>
            <w:tcBorders>
              <w:top w:val="nil"/>
              <w:left w:val="nil"/>
              <w:bottom w:val="single" w:sz="4" w:space="0" w:color="auto"/>
              <w:right w:val="single" w:sz="4" w:space="0" w:color="auto"/>
            </w:tcBorders>
            <w:shd w:val="clear" w:color="auto" w:fill="auto"/>
            <w:noWrap/>
            <w:vAlign w:val="bottom"/>
            <w:hideMark/>
          </w:tcPr>
          <w:p w14:paraId="1E8C52BA"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5.398 </w:t>
            </w:r>
          </w:p>
        </w:tc>
        <w:tc>
          <w:tcPr>
            <w:tcW w:w="0" w:type="auto"/>
            <w:tcBorders>
              <w:top w:val="nil"/>
              <w:left w:val="nil"/>
              <w:bottom w:val="single" w:sz="4" w:space="0" w:color="auto"/>
              <w:right w:val="single" w:sz="8" w:space="0" w:color="auto"/>
            </w:tcBorders>
            <w:shd w:val="clear" w:color="auto" w:fill="auto"/>
            <w:noWrap/>
            <w:vAlign w:val="bottom"/>
            <w:hideMark/>
          </w:tcPr>
          <w:p w14:paraId="084E7794"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11.710 </w:t>
            </w:r>
          </w:p>
        </w:tc>
      </w:tr>
      <w:tr w:rsidR="00C05FB7" w:rsidRPr="00B260DC" w14:paraId="13A3D160" w14:textId="77777777" w:rsidTr="0086416B">
        <w:trPr>
          <w:trHeight w:val="127"/>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5ED25CE3"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ULUDAĞ</w:t>
            </w:r>
          </w:p>
        </w:tc>
        <w:tc>
          <w:tcPr>
            <w:tcW w:w="0" w:type="auto"/>
            <w:tcBorders>
              <w:top w:val="nil"/>
              <w:left w:val="nil"/>
              <w:bottom w:val="single" w:sz="4" w:space="0" w:color="auto"/>
              <w:right w:val="single" w:sz="4" w:space="0" w:color="auto"/>
            </w:tcBorders>
            <w:shd w:val="clear" w:color="auto" w:fill="auto"/>
            <w:noWrap/>
            <w:vAlign w:val="bottom"/>
            <w:hideMark/>
          </w:tcPr>
          <w:p w14:paraId="4742510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51.551 </w:t>
            </w:r>
          </w:p>
        </w:tc>
        <w:tc>
          <w:tcPr>
            <w:tcW w:w="0" w:type="auto"/>
            <w:tcBorders>
              <w:top w:val="nil"/>
              <w:left w:val="nil"/>
              <w:bottom w:val="single" w:sz="4" w:space="0" w:color="auto"/>
              <w:right w:val="single" w:sz="4" w:space="0" w:color="auto"/>
            </w:tcBorders>
            <w:shd w:val="clear" w:color="auto" w:fill="auto"/>
            <w:noWrap/>
            <w:vAlign w:val="bottom"/>
            <w:hideMark/>
          </w:tcPr>
          <w:p w14:paraId="562C185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10.734 </w:t>
            </w:r>
          </w:p>
        </w:tc>
        <w:tc>
          <w:tcPr>
            <w:tcW w:w="0" w:type="auto"/>
            <w:tcBorders>
              <w:top w:val="nil"/>
              <w:left w:val="nil"/>
              <w:bottom w:val="single" w:sz="4" w:space="0" w:color="auto"/>
              <w:right w:val="single" w:sz="8" w:space="0" w:color="auto"/>
            </w:tcBorders>
            <w:shd w:val="clear" w:color="auto" w:fill="auto"/>
            <w:noWrap/>
            <w:vAlign w:val="bottom"/>
            <w:hideMark/>
          </w:tcPr>
          <w:p w14:paraId="74AFB446"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26.754 </w:t>
            </w:r>
          </w:p>
        </w:tc>
      </w:tr>
      <w:tr w:rsidR="00C05FB7" w:rsidRPr="00B260DC" w14:paraId="1275C806" w14:textId="77777777" w:rsidTr="0086416B">
        <w:trPr>
          <w:trHeight w:val="70"/>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0EA411BE"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VANGÖLÜ</w:t>
            </w:r>
          </w:p>
        </w:tc>
        <w:tc>
          <w:tcPr>
            <w:tcW w:w="0" w:type="auto"/>
            <w:tcBorders>
              <w:top w:val="nil"/>
              <w:left w:val="nil"/>
              <w:bottom w:val="single" w:sz="4" w:space="0" w:color="auto"/>
              <w:right w:val="single" w:sz="4" w:space="0" w:color="auto"/>
            </w:tcBorders>
            <w:shd w:val="clear" w:color="auto" w:fill="auto"/>
            <w:noWrap/>
            <w:vAlign w:val="bottom"/>
            <w:hideMark/>
          </w:tcPr>
          <w:p w14:paraId="47494C8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31.155 </w:t>
            </w:r>
          </w:p>
        </w:tc>
        <w:tc>
          <w:tcPr>
            <w:tcW w:w="0" w:type="auto"/>
            <w:tcBorders>
              <w:top w:val="nil"/>
              <w:left w:val="nil"/>
              <w:bottom w:val="single" w:sz="4" w:space="0" w:color="auto"/>
              <w:right w:val="single" w:sz="4" w:space="0" w:color="auto"/>
            </w:tcBorders>
            <w:shd w:val="clear" w:color="auto" w:fill="auto"/>
            <w:noWrap/>
            <w:vAlign w:val="bottom"/>
            <w:hideMark/>
          </w:tcPr>
          <w:p w14:paraId="620A0B8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2.819 </w:t>
            </w:r>
          </w:p>
        </w:tc>
        <w:tc>
          <w:tcPr>
            <w:tcW w:w="0" w:type="auto"/>
            <w:tcBorders>
              <w:top w:val="nil"/>
              <w:left w:val="nil"/>
              <w:bottom w:val="single" w:sz="4" w:space="0" w:color="auto"/>
              <w:right w:val="single" w:sz="8" w:space="0" w:color="auto"/>
            </w:tcBorders>
            <w:shd w:val="clear" w:color="auto" w:fill="auto"/>
            <w:noWrap/>
            <w:vAlign w:val="bottom"/>
            <w:hideMark/>
          </w:tcPr>
          <w:p w14:paraId="3669C34A"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12.275 </w:t>
            </w:r>
          </w:p>
        </w:tc>
      </w:tr>
      <w:tr w:rsidR="00C05FB7" w:rsidRPr="00B260DC" w14:paraId="4D68C2E6" w14:textId="77777777" w:rsidTr="0086416B">
        <w:trPr>
          <w:trHeight w:val="162"/>
        </w:trPr>
        <w:tc>
          <w:tcPr>
            <w:tcW w:w="0" w:type="auto"/>
            <w:tcBorders>
              <w:top w:val="nil"/>
              <w:left w:val="single" w:sz="8" w:space="0" w:color="auto"/>
              <w:bottom w:val="single" w:sz="4" w:space="0" w:color="auto"/>
              <w:right w:val="single" w:sz="4" w:space="0" w:color="auto"/>
            </w:tcBorders>
            <w:shd w:val="clear" w:color="000000" w:fill="FF5050"/>
            <w:noWrap/>
            <w:vAlign w:val="center"/>
            <w:hideMark/>
          </w:tcPr>
          <w:p w14:paraId="4B87555C"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YEŞİLIRMAK</w:t>
            </w:r>
          </w:p>
        </w:tc>
        <w:tc>
          <w:tcPr>
            <w:tcW w:w="0" w:type="auto"/>
            <w:tcBorders>
              <w:top w:val="nil"/>
              <w:left w:val="nil"/>
              <w:bottom w:val="single" w:sz="4" w:space="0" w:color="auto"/>
              <w:right w:val="single" w:sz="4" w:space="0" w:color="auto"/>
            </w:tcBorders>
            <w:shd w:val="clear" w:color="auto" w:fill="auto"/>
            <w:noWrap/>
            <w:vAlign w:val="bottom"/>
            <w:hideMark/>
          </w:tcPr>
          <w:p w14:paraId="21E299B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86.018 </w:t>
            </w:r>
          </w:p>
        </w:tc>
        <w:tc>
          <w:tcPr>
            <w:tcW w:w="0" w:type="auto"/>
            <w:tcBorders>
              <w:top w:val="nil"/>
              <w:left w:val="nil"/>
              <w:bottom w:val="single" w:sz="4" w:space="0" w:color="auto"/>
              <w:right w:val="single" w:sz="4" w:space="0" w:color="auto"/>
            </w:tcBorders>
            <w:shd w:val="clear" w:color="auto" w:fill="auto"/>
            <w:noWrap/>
            <w:vAlign w:val="bottom"/>
            <w:hideMark/>
          </w:tcPr>
          <w:p w14:paraId="0D2EEB0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4.922 </w:t>
            </w:r>
          </w:p>
        </w:tc>
        <w:tc>
          <w:tcPr>
            <w:tcW w:w="0" w:type="auto"/>
            <w:tcBorders>
              <w:top w:val="nil"/>
              <w:left w:val="nil"/>
              <w:bottom w:val="single" w:sz="4" w:space="0" w:color="auto"/>
              <w:right w:val="single" w:sz="8" w:space="0" w:color="auto"/>
            </w:tcBorders>
            <w:shd w:val="clear" w:color="auto" w:fill="auto"/>
            <w:noWrap/>
            <w:vAlign w:val="bottom"/>
            <w:hideMark/>
          </w:tcPr>
          <w:p w14:paraId="5BFB2935" w14:textId="77777777" w:rsidR="003E4000" w:rsidRPr="00B260DC" w:rsidRDefault="003E4000" w:rsidP="003E4000">
            <w:pPr>
              <w:spacing w:after="0" w:line="240" w:lineRule="auto"/>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 xml:space="preserve">                         22.732 </w:t>
            </w:r>
          </w:p>
        </w:tc>
      </w:tr>
      <w:tr w:rsidR="00C05FB7" w:rsidRPr="00B260DC" w14:paraId="2D2C34BE" w14:textId="77777777" w:rsidTr="00A33390">
        <w:trPr>
          <w:trHeight w:val="300"/>
        </w:trPr>
        <w:tc>
          <w:tcPr>
            <w:tcW w:w="0" w:type="auto"/>
            <w:tcBorders>
              <w:top w:val="nil"/>
              <w:left w:val="single" w:sz="8" w:space="0" w:color="auto"/>
              <w:bottom w:val="single" w:sz="8" w:space="0" w:color="auto"/>
              <w:right w:val="single" w:sz="4" w:space="0" w:color="auto"/>
            </w:tcBorders>
            <w:shd w:val="clear" w:color="000000" w:fill="FF5050"/>
            <w:noWrap/>
            <w:vAlign w:val="center"/>
            <w:hideMark/>
          </w:tcPr>
          <w:p w14:paraId="4709D9EE" w14:textId="472960C7" w:rsidR="003E4000" w:rsidRPr="00B260DC" w:rsidRDefault="003E4000" w:rsidP="003E4000">
            <w:pPr>
              <w:spacing w:after="0" w:line="240" w:lineRule="auto"/>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G</w:t>
            </w:r>
            <w:r w:rsidR="001E134B">
              <w:rPr>
                <w:rFonts w:asciiTheme="minorHAnsi" w:eastAsia="Times New Roman" w:hAnsiTheme="minorHAnsi" w:cstheme="minorHAnsi"/>
                <w:b/>
                <w:bCs/>
                <w:color w:val="FFFFFF"/>
                <w:lang w:val="en-US" w:eastAsia="tr-TR" w:bidi="ar-SA"/>
              </w:rPr>
              <w:t>rand Total</w:t>
            </w:r>
          </w:p>
        </w:tc>
        <w:tc>
          <w:tcPr>
            <w:tcW w:w="0" w:type="auto"/>
            <w:tcBorders>
              <w:top w:val="nil"/>
              <w:left w:val="nil"/>
              <w:bottom w:val="single" w:sz="8" w:space="0" w:color="auto"/>
              <w:right w:val="single" w:sz="4" w:space="0" w:color="auto"/>
            </w:tcBorders>
            <w:shd w:val="clear" w:color="auto" w:fill="auto"/>
            <w:noWrap/>
            <w:vAlign w:val="bottom"/>
            <w:hideMark/>
          </w:tcPr>
          <w:p w14:paraId="5FFA5A46" w14:textId="77777777" w:rsidR="003E4000" w:rsidRPr="00B260DC" w:rsidRDefault="003E4000" w:rsidP="003E4000">
            <w:pPr>
              <w:spacing w:after="0" w:line="240" w:lineRule="auto"/>
              <w:jc w:val="right"/>
              <w:rPr>
                <w:rFonts w:asciiTheme="minorHAnsi" w:eastAsia="Times New Roman" w:hAnsiTheme="minorHAnsi" w:cstheme="minorHAnsi"/>
                <w:b/>
                <w:color w:val="000000"/>
                <w:lang w:val="en-US" w:eastAsia="tr-TR" w:bidi="ar-SA"/>
              </w:rPr>
            </w:pPr>
            <w:r w:rsidRPr="00B260DC">
              <w:rPr>
                <w:rFonts w:asciiTheme="minorHAnsi" w:eastAsia="Times New Roman" w:hAnsiTheme="minorHAnsi" w:cstheme="minorHAnsi"/>
                <w:b/>
                <w:color w:val="000000"/>
                <w:lang w:val="en-US" w:eastAsia="tr-TR" w:bidi="ar-SA"/>
              </w:rPr>
              <w:t>1.204.979</w:t>
            </w:r>
          </w:p>
        </w:tc>
        <w:tc>
          <w:tcPr>
            <w:tcW w:w="0" w:type="auto"/>
            <w:tcBorders>
              <w:top w:val="nil"/>
              <w:left w:val="nil"/>
              <w:bottom w:val="single" w:sz="8" w:space="0" w:color="auto"/>
              <w:right w:val="single" w:sz="4" w:space="0" w:color="auto"/>
            </w:tcBorders>
            <w:shd w:val="clear" w:color="auto" w:fill="auto"/>
            <w:noWrap/>
            <w:vAlign w:val="bottom"/>
            <w:hideMark/>
          </w:tcPr>
          <w:p w14:paraId="22660EF7" w14:textId="77777777" w:rsidR="003E4000" w:rsidRPr="00B260DC" w:rsidRDefault="003E4000" w:rsidP="003E4000">
            <w:pPr>
              <w:spacing w:after="0" w:line="240" w:lineRule="auto"/>
              <w:jc w:val="right"/>
              <w:rPr>
                <w:rFonts w:asciiTheme="minorHAnsi" w:eastAsia="Times New Roman" w:hAnsiTheme="minorHAnsi" w:cstheme="minorHAnsi"/>
                <w:b/>
                <w:color w:val="000000"/>
                <w:lang w:val="en-US" w:eastAsia="tr-TR" w:bidi="ar-SA"/>
              </w:rPr>
            </w:pPr>
            <w:r w:rsidRPr="00B260DC">
              <w:rPr>
                <w:rFonts w:asciiTheme="minorHAnsi" w:eastAsia="Times New Roman" w:hAnsiTheme="minorHAnsi" w:cstheme="minorHAnsi"/>
                <w:b/>
                <w:color w:val="000000"/>
                <w:lang w:val="en-US" w:eastAsia="tr-TR" w:bidi="ar-SA"/>
              </w:rPr>
              <w:t>177.102</w:t>
            </w:r>
          </w:p>
        </w:tc>
        <w:tc>
          <w:tcPr>
            <w:tcW w:w="0" w:type="auto"/>
            <w:tcBorders>
              <w:top w:val="nil"/>
              <w:left w:val="nil"/>
              <w:bottom w:val="single" w:sz="8" w:space="0" w:color="auto"/>
              <w:right w:val="single" w:sz="8" w:space="0" w:color="auto"/>
            </w:tcBorders>
            <w:shd w:val="clear" w:color="auto" w:fill="auto"/>
            <w:noWrap/>
            <w:vAlign w:val="bottom"/>
            <w:hideMark/>
          </w:tcPr>
          <w:p w14:paraId="4058E3E9" w14:textId="77777777" w:rsidR="003E4000" w:rsidRPr="00B260DC" w:rsidRDefault="003E4000" w:rsidP="003E4000">
            <w:pPr>
              <w:spacing w:after="0" w:line="240" w:lineRule="auto"/>
              <w:jc w:val="right"/>
              <w:rPr>
                <w:rFonts w:asciiTheme="minorHAnsi" w:eastAsia="Times New Roman" w:hAnsiTheme="minorHAnsi" w:cstheme="minorHAnsi"/>
                <w:b/>
                <w:color w:val="000000"/>
                <w:lang w:val="en-US" w:eastAsia="tr-TR" w:bidi="ar-SA"/>
              </w:rPr>
            </w:pPr>
            <w:r w:rsidRPr="00B260DC">
              <w:rPr>
                <w:rFonts w:asciiTheme="minorHAnsi" w:eastAsia="Times New Roman" w:hAnsiTheme="minorHAnsi" w:cstheme="minorHAnsi"/>
                <w:b/>
                <w:color w:val="000000"/>
                <w:lang w:val="en-US" w:eastAsia="tr-TR" w:bidi="ar-SA"/>
              </w:rPr>
              <w:t>499.736</w:t>
            </w:r>
          </w:p>
        </w:tc>
      </w:tr>
    </w:tbl>
    <w:p w14:paraId="13F0215C" w14:textId="77777777" w:rsidR="00252FDF" w:rsidRPr="00B260DC" w:rsidRDefault="00252FDF" w:rsidP="00252FDF">
      <w:pPr>
        <w:keepNext/>
        <w:spacing w:after="0"/>
        <w:jc w:val="center"/>
        <w:rPr>
          <w:rFonts w:asciiTheme="minorHAnsi" w:hAnsiTheme="minorHAnsi" w:cstheme="minorHAnsi"/>
          <w:caps/>
          <w:spacing w:val="10"/>
          <w:sz w:val="24"/>
          <w:szCs w:val="24"/>
          <w:lang w:val="en-US"/>
        </w:rPr>
      </w:pPr>
    </w:p>
    <w:p w14:paraId="7E3C9312" w14:textId="4DC7519E" w:rsidR="00743FC1" w:rsidRDefault="00743FC1" w:rsidP="00743FC1">
      <w:pPr>
        <w:rPr>
          <w:lang w:val="en-US"/>
        </w:rPr>
      </w:pPr>
      <w:bookmarkStart w:id="1097" w:name="_Toc450307015"/>
      <w:bookmarkStart w:id="1098" w:name="_Toc450307126"/>
    </w:p>
    <w:p w14:paraId="72930B2A" w14:textId="7D5A86D6" w:rsidR="00697DB5" w:rsidRDefault="00697DB5" w:rsidP="00743FC1">
      <w:pPr>
        <w:rPr>
          <w:lang w:val="en-US"/>
        </w:rPr>
      </w:pPr>
    </w:p>
    <w:p w14:paraId="14F3AE6A" w14:textId="23E025C6" w:rsidR="00697DB5" w:rsidRDefault="00697DB5" w:rsidP="00743FC1">
      <w:pPr>
        <w:rPr>
          <w:lang w:val="en-US"/>
        </w:rPr>
      </w:pPr>
    </w:p>
    <w:p w14:paraId="6915D520" w14:textId="63EB4A67" w:rsidR="00697DB5" w:rsidRDefault="00697DB5" w:rsidP="00743FC1">
      <w:pPr>
        <w:rPr>
          <w:lang w:val="en-US"/>
        </w:rPr>
      </w:pPr>
    </w:p>
    <w:p w14:paraId="54924BDA" w14:textId="08E5EC19" w:rsidR="00697DB5" w:rsidRDefault="00697DB5" w:rsidP="00743FC1">
      <w:pPr>
        <w:rPr>
          <w:lang w:val="en-US"/>
        </w:rPr>
      </w:pPr>
    </w:p>
    <w:p w14:paraId="779F2317" w14:textId="23ECCD3E" w:rsidR="00697DB5" w:rsidRDefault="00697DB5" w:rsidP="00743FC1">
      <w:pPr>
        <w:rPr>
          <w:lang w:val="en-US"/>
        </w:rPr>
      </w:pPr>
    </w:p>
    <w:p w14:paraId="4E8A8CE1" w14:textId="63E509CE" w:rsidR="00697DB5" w:rsidRDefault="00697DB5" w:rsidP="00743FC1">
      <w:pPr>
        <w:rPr>
          <w:lang w:val="en-US"/>
        </w:rPr>
      </w:pPr>
    </w:p>
    <w:p w14:paraId="64B61D71" w14:textId="23E62DF4" w:rsidR="00697DB5" w:rsidRDefault="00697DB5" w:rsidP="00743FC1">
      <w:pPr>
        <w:rPr>
          <w:lang w:val="en-US"/>
        </w:rPr>
      </w:pPr>
    </w:p>
    <w:p w14:paraId="507DB864" w14:textId="77777777" w:rsidR="00697DB5" w:rsidRPr="00B260DC" w:rsidRDefault="00697DB5" w:rsidP="00743FC1">
      <w:pPr>
        <w:rPr>
          <w:lang w:val="en-US"/>
        </w:rPr>
      </w:pPr>
    </w:p>
    <w:p w14:paraId="74E312C5" w14:textId="4536C7E6" w:rsidR="00252FDF" w:rsidRPr="00B260DC" w:rsidRDefault="00C05FB7" w:rsidP="00252FDF">
      <w:pPr>
        <w:pStyle w:val="Balk6"/>
        <w:rPr>
          <w:lang w:val="en-US"/>
        </w:rPr>
      </w:pPr>
      <w:bookmarkStart w:id="1099" w:name="_Toc76479046"/>
      <w:r w:rsidRPr="00B260DC">
        <w:rPr>
          <w:caps/>
          <w:lang w:val="en-US"/>
        </w:rPr>
        <w:lastRenderedPageBreak/>
        <w:t>F</w:t>
      </w:r>
      <w:r w:rsidRPr="00B260DC">
        <w:rPr>
          <w:lang w:val="en-US"/>
        </w:rPr>
        <w:t>igure</w:t>
      </w:r>
      <w:r w:rsidR="00252FDF" w:rsidRPr="00B260DC">
        <w:rPr>
          <w:lang w:val="en-US"/>
        </w:rPr>
        <w:t xml:space="preserve"> </w:t>
      </w:r>
      <w:r w:rsidR="00C47B3A" w:rsidRPr="00B260DC">
        <w:rPr>
          <w:lang w:val="en-US"/>
        </w:rPr>
        <w:t>5</w:t>
      </w:r>
      <w:r w:rsidR="00252FDF" w:rsidRPr="00B260DC">
        <w:rPr>
          <w:lang w:val="en-US"/>
        </w:rPr>
        <w:fldChar w:fldCharType="begin"/>
      </w:r>
      <w:r w:rsidR="00252FDF" w:rsidRPr="00B260DC">
        <w:rPr>
          <w:lang w:val="en-US"/>
        </w:rPr>
        <w:instrText xml:space="preserve"> STYLEREF 1 \s </w:instrText>
      </w:r>
      <w:r w:rsidR="00252FDF" w:rsidRPr="00B260DC">
        <w:rPr>
          <w:lang w:val="en-US"/>
        </w:rPr>
        <w:fldChar w:fldCharType="end"/>
      </w:r>
      <w:r w:rsidR="00252FDF" w:rsidRPr="00B260DC">
        <w:rPr>
          <w:lang w:val="en-US"/>
        </w:rPr>
        <w:t>.</w:t>
      </w:r>
      <w:r w:rsidR="00C47B3A" w:rsidRPr="00B260DC">
        <w:rPr>
          <w:lang w:val="en-US"/>
        </w:rPr>
        <w:t>4</w:t>
      </w:r>
      <w:r w:rsidR="009250C2" w:rsidRPr="00B260DC">
        <w:rPr>
          <w:lang w:val="en-US"/>
        </w:rPr>
        <w:t xml:space="preserve">: </w:t>
      </w:r>
      <w:bookmarkEnd w:id="1097"/>
      <w:bookmarkEnd w:id="1098"/>
      <w:r w:rsidRPr="00B260DC">
        <w:rPr>
          <w:lang w:val="en-US"/>
        </w:rPr>
        <w:t xml:space="preserve">Line Lengths and Transformer Capacities on the Basis of Distribution Companies at the end of 2020 </w:t>
      </w:r>
      <w:r w:rsidR="00252FDF" w:rsidRPr="00B260DC">
        <w:rPr>
          <w:lang w:val="en-US"/>
        </w:rPr>
        <w:t>(</w:t>
      </w:r>
      <w:r w:rsidR="00F233CD" w:rsidRPr="00B260DC">
        <w:rPr>
          <w:lang w:val="en-US"/>
        </w:rPr>
        <w:t>k</w:t>
      </w:r>
      <w:r w:rsidR="00252FDF" w:rsidRPr="00B260DC">
        <w:rPr>
          <w:lang w:val="en-US"/>
        </w:rPr>
        <w:t>m-MVA)</w:t>
      </w:r>
      <w:bookmarkEnd w:id="1099"/>
    </w:p>
    <w:p w14:paraId="46540BDF" w14:textId="3CEA010A" w:rsidR="003E4000" w:rsidRPr="00B260DC" w:rsidRDefault="00FF29A3" w:rsidP="003E4000">
      <w:pPr>
        <w:rPr>
          <w:lang w:val="en-US"/>
        </w:rPr>
      </w:pPr>
      <w:r w:rsidRPr="00B260DC">
        <w:rPr>
          <w:noProof/>
          <w:lang w:eastAsia="tr-TR" w:bidi="ar-SA"/>
        </w:rPr>
        <w:drawing>
          <wp:inline distT="0" distB="0" distL="0" distR="0" wp14:anchorId="325EA88E" wp14:editId="4608C977">
            <wp:extent cx="5805170" cy="2225040"/>
            <wp:effectExtent l="0" t="0" r="5080" b="3810"/>
            <wp:docPr id="130" name="Resim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05170" cy="2225040"/>
                    </a:xfrm>
                    <a:prstGeom prst="rect">
                      <a:avLst/>
                    </a:prstGeom>
                    <a:noFill/>
                  </pic:spPr>
                </pic:pic>
              </a:graphicData>
            </a:graphic>
          </wp:inline>
        </w:drawing>
      </w:r>
    </w:p>
    <w:p w14:paraId="27C1C43D" w14:textId="74ACBC9F" w:rsidR="006871DC" w:rsidRPr="00B260DC" w:rsidRDefault="006871DC" w:rsidP="006871DC">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The lengths of distribution lines can be seen in </w:t>
      </w:r>
      <w:r w:rsidR="003E4000" w:rsidRPr="00B260DC">
        <w:rPr>
          <w:rFonts w:asciiTheme="minorHAnsi" w:hAnsiTheme="minorHAnsi" w:cstheme="minorHAnsi"/>
          <w:sz w:val="24"/>
          <w:szCs w:val="24"/>
          <w:lang w:val="en-US"/>
        </w:rPr>
        <w:t>Tabl</w:t>
      </w:r>
      <w:r w:rsidRPr="00B260DC">
        <w:rPr>
          <w:rFonts w:asciiTheme="minorHAnsi" w:hAnsiTheme="minorHAnsi" w:cstheme="minorHAnsi"/>
          <w:sz w:val="24"/>
          <w:szCs w:val="24"/>
          <w:lang w:val="en-US"/>
        </w:rPr>
        <w:t>e</w:t>
      </w:r>
      <w:r w:rsidR="003E4000" w:rsidRPr="00B260DC">
        <w:rPr>
          <w:rFonts w:asciiTheme="minorHAnsi" w:hAnsiTheme="minorHAnsi" w:cstheme="minorHAnsi"/>
          <w:sz w:val="24"/>
          <w:szCs w:val="24"/>
          <w:lang w:val="en-US"/>
        </w:rPr>
        <w:t xml:space="preserve"> 5.5. </w:t>
      </w:r>
      <w:r w:rsidRPr="00B260DC">
        <w:rPr>
          <w:rFonts w:asciiTheme="minorHAnsi" w:hAnsiTheme="minorHAnsi" w:cstheme="minorHAnsi"/>
          <w:sz w:val="24"/>
          <w:szCs w:val="24"/>
          <w:lang w:val="en-US"/>
        </w:rPr>
        <w:t>As shown in the table,</w:t>
      </w:r>
      <w:r w:rsidR="003E400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overhead lines are </w:t>
      </w:r>
      <w:r w:rsidR="003E4000" w:rsidRPr="00B260DC">
        <w:rPr>
          <w:rFonts w:asciiTheme="minorHAnsi" w:hAnsiTheme="minorHAnsi" w:cstheme="minorHAnsi"/>
          <w:sz w:val="24"/>
          <w:szCs w:val="24"/>
          <w:lang w:val="en-US"/>
        </w:rPr>
        <w:t>80,28</w:t>
      </w:r>
      <w:r w:rsidRPr="00B260DC">
        <w:rPr>
          <w:rFonts w:asciiTheme="minorHAnsi" w:hAnsiTheme="minorHAnsi" w:cstheme="minorHAnsi"/>
          <w:sz w:val="24"/>
          <w:szCs w:val="24"/>
          <w:lang w:val="en-US"/>
        </w:rPr>
        <w:t>% of the total distribution lines</w:t>
      </w:r>
      <w:r w:rsidR="003E400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The share of underground lines within the total distribution lines is </w:t>
      </w:r>
      <w:r w:rsidR="003E4000" w:rsidRPr="00B260DC">
        <w:rPr>
          <w:rFonts w:asciiTheme="minorHAnsi" w:hAnsiTheme="minorHAnsi" w:cstheme="minorHAnsi"/>
          <w:sz w:val="24"/>
          <w:szCs w:val="24"/>
          <w:lang w:val="en-US"/>
        </w:rPr>
        <w:t>19,72</w:t>
      </w:r>
      <w:r w:rsidRPr="00B260DC">
        <w:rPr>
          <w:rFonts w:asciiTheme="minorHAnsi" w:hAnsiTheme="minorHAnsi" w:cstheme="minorHAnsi"/>
          <w:sz w:val="24"/>
          <w:szCs w:val="24"/>
          <w:lang w:val="en-US"/>
        </w:rPr>
        <w:t>%</w:t>
      </w:r>
      <w:r w:rsidR="003E400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This shows that the distribution lines are </w:t>
      </w:r>
      <w:r w:rsidR="002633B9">
        <w:rPr>
          <w:rFonts w:asciiTheme="minorHAnsi" w:hAnsiTheme="minorHAnsi" w:cstheme="minorHAnsi"/>
          <w:sz w:val="24"/>
          <w:szCs w:val="24"/>
          <w:lang w:val="en-US"/>
        </w:rPr>
        <w:t>vulnerable</w:t>
      </w:r>
      <w:r w:rsidR="00DF041F">
        <w:rPr>
          <w:rFonts w:asciiTheme="minorHAnsi" w:hAnsiTheme="minorHAnsi" w:cstheme="minorHAnsi"/>
          <w:sz w:val="24"/>
          <w:szCs w:val="24"/>
          <w:lang w:val="en-US"/>
        </w:rPr>
        <w:t xml:space="preserve"> to </w:t>
      </w:r>
      <w:r w:rsidRPr="00B260DC">
        <w:rPr>
          <w:rFonts w:asciiTheme="minorHAnsi" w:hAnsiTheme="minorHAnsi" w:cstheme="minorHAnsi"/>
          <w:sz w:val="24"/>
          <w:szCs w:val="24"/>
          <w:lang w:val="en-US"/>
        </w:rPr>
        <w:t xml:space="preserve">external </w:t>
      </w:r>
      <w:r w:rsidR="00DF041F">
        <w:rPr>
          <w:rFonts w:asciiTheme="minorHAnsi" w:hAnsiTheme="minorHAnsi" w:cstheme="minorHAnsi"/>
          <w:sz w:val="24"/>
          <w:szCs w:val="24"/>
          <w:lang w:val="en-US"/>
        </w:rPr>
        <w:t>conditions</w:t>
      </w:r>
      <w:r w:rsidRPr="00B260DC">
        <w:rPr>
          <w:rFonts w:asciiTheme="minorHAnsi" w:hAnsiTheme="minorHAnsi" w:cstheme="minorHAnsi"/>
          <w:sz w:val="24"/>
          <w:szCs w:val="24"/>
          <w:lang w:val="en-US"/>
        </w:rPr>
        <w:t xml:space="preserve">. </w:t>
      </w:r>
      <w:r w:rsidR="000D26E4" w:rsidRPr="00F876CB">
        <w:rPr>
          <w:rFonts w:asciiTheme="minorHAnsi" w:hAnsiTheme="minorHAnsi" w:cstheme="minorHAnsi"/>
          <w:sz w:val="24"/>
          <w:szCs w:val="24"/>
          <w:lang w:val="en-GB"/>
        </w:rPr>
        <w:t xml:space="preserve">The mentioned external </w:t>
      </w:r>
      <w:r w:rsidR="00DF041F">
        <w:rPr>
          <w:rFonts w:asciiTheme="minorHAnsi" w:hAnsiTheme="minorHAnsi" w:cstheme="minorHAnsi"/>
          <w:sz w:val="24"/>
          <w:szCs w:val="24"/>
          <w:lang w:val="en-GB"/>
        </w:rPr>
        <w:t>conditions</w:t>
      </w:r>
      <w:r w:rsidR="000D26E4" w:rsidRPr="00F876CB">
        <w:rPr>
          <w:rFonts w:asciiTheme="minorHAnsi" w:hAnsiTheme="minorHAnsi" w:cstheme="minorHAnsi"/>
          <w:sz w:val="24"/>
          <w:szCs w:val="24"/>
          <w:lang w:val="en-GB"/>
        </w:rPr>
        <w:t xml:space="preserve"> may be natural disasters, </w:t>
      </w:r>
      <w:r w:rsidR="0019727B" w:rsidRPr="00F876CB">
        <w:rPr>
          <w:rFonts w:asciiTheme="minorHAnsi" w:hAnsiTheme="minorHAnsi" w:cstheme="minorHAnsi"/>
          <w:sz w:val="24"/>
          <w:szCs w:val="24"/>
          <w:lang w:val="en-GB"/>
        </w:rPr>
        <w:t>climate,</w:t>
      </w:r>
      <w:r w:rsidR="000D26E4" w:rsidRPr="00F876CB">
        <w:rPr>
          <w:rFonts w:asciiTheme="minorHAnsi" w:hAnsiTheme="minorHAnsi" w:cstheme="minorHAnsi"/>
          <w:sz w:val="24"/>
          <w:szCs w:val="24"/>
          <w:lang w:val="en-GB"/>
        </w:rPr>
        <w:t xml:space="preserve"> or human. In particular, natural events such as heavy rains and heavy winds can directly or indirectly cause damage to the distribution lines.</w:t>
      </w:r>
    </w:p>
    <w:p w14:paraId="5429BD1B" w14:textId="034AB47A" w:rsidR="00252FDF" w:rsidRPr="00B260DC" w:rsidRDefault="00252FDF" w:rsidP="00252FDF">
      <w:pPr>
        <w:pStyle w:val="Balk5"/>
        <w:rPr>
          <w:caps/>
          <w:lang w:val="en-US"/>
        </w:rPr>
      </w:pPr>
      <w:bookmarkStart w:id="1100" w:name="_Toc450309976"/>
      <w:bookmarkStart w:id="1101" w:name="_Toc76478971"/>
      <w:r w:rsidRPr="00B260DC">
        <w:rPr>
          <w:rFonts w:eastAsiaTheme="minorEastAsia"/>
          <w:bCs/>
          <w:lang w:val="en-US"/>
        </w:rPr>
        <w:t>Tabl</w:t>
      </w:r>
      <w:r w:rsidR="00C05FB7" w:rsidRPr="00B260DC">
        <w:rPr>
          <w:rFonts w:eastAsiaTheme="minorEastAsia"/>
          <w:bCs/>
          <w:lang w:val="en-US"/>
        </w:rPr>
        <w:t>e</w:t>
      </w:r>
      <w:r w:rsidRPr="00B260DC">
        <w:rPr>
          <w:rFonts w:eastAsiaTheme="minorEastAsia"/>
          <w:bCs/>
          <w:lang w:val="en-US"/>
        </w:rPr>
        <w:t xml:space="preserve"> </w:t>
      </w:r>
      <w:r w:rsidR="00C47B3A"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.5:</w:t>
      </w:r>
      <w:r w:rsidRPr="00B260DC">
        <w:rPr>
          <w:lang w:val="en-US"/>
        </w:rPr>
        <w:t xml:space="preserve"> </w:t>
      </w:r>
      <w:bookmarkEnd w:id="1100"/>
      <w:r w:rsidR="00C05FB7" w:rsidRPr="00B260DC">
        <w:rPr>
          <w:rFonts w:asciiTheme="minorHAnsi" w:hAnsiTheme="minorHAnsi" w:cstheme="minorHAnsi"/>
          <w:szCs w:val="24"/>
          <w:lang w:val="en-US"/>
        </w:rPr>
        <w:t xml:space="preserve">The Lengths of Distribution Lines </w:t>
      </w:r>
      <w:r w:rsidRPr="00B260DC">
        <w:rPr>
          <w:lang w:val="en-US"/>
        </w:rPr>
        <w:t>(</w:t>
      </w:r>
      <w:r w:rsidR="00F233CD" w:rsidRPr="00B260DC">
        <w:rPr>
          <w:lang w:val="en-US"/>
        </w:rPr>
        <w:t>k</w:t>
      </w:r>
      <w:r w:rsidRPr="00B260DC">
        <w:rPr>
          <w:lang w:val="en-US"/>
        </w:rPr>
        <w:t>m)</w:t>
      </w:r>
      <w:bookmarkEnd w:id="1101"/>
    </w:p>
    <w:tbl>
      <w:tblPr>
        <w:tblW w:w="5000" w:type="pct"/>
        <w:tblCellMar>
          <w:left w:w="70" w:type="dxa"/>
          <w:right w:w="70" w:type="dxa"/>
        </w:tblCellMar>
        <w:tblLook w:val="04A0" w:firstRow="1" w:lastRow="0" w:firstColumn="1" w:lastColumn="0" w:noHBand="0" w:noVBand="1"/>
      </w:tblPr>
      <w:tblGrid>
        <w:gridCol w:w="2392"/>
        <w:gridCol w:w="2483"/>
        <w:gridCol w:w="1931"/>
        <w:gridCol w:w="2256"/>
      </w:tblGrid>
      <w:tr w:rsidR="003E4000" w:rsidRPr="00B260DC" w14:paraId="3B18E3B8" w14:textId="77777777" w:rsidTr="003E4000">
        <w:trPr>
          <w:trHeight w:val="163"/>
        </w:trPr>
        <w:tc>
          <w:tcPr>
            <w:tcW w:w="1359" w:type="pct"/>
            <w:tcBorders>
              <w:top w:val="nil"/>
              <w:left w:val="nil"/>
              <w:bottom w:val="nil"/>
              <w:right w:val="nil"/>
            </w:tcBorders>
            <w:shd w:val="clear" w:color="auto" w:fill="auto"/>
            <w:noWrap/>
            <w:vAlign w:val="bottom"/>
            <w:hideMark/>
          </w:tcPr>
          <w:p w14:paraId="604891CB" w14:textId="77777777" w:rsidR="003E4000" w:rsidRPr="00B260DC" w:rsidRDefault="003E4000" w:rsidP="003E4000">
            <w:pPr>
              <w:spacing w:after="0" w:line="240" w:lineRule="auto"/>
              <w:rPr>
                <w:rFonts w:asciiTheme="minorHAnsi" w:eastAsia="Times New Roman" w:hAnsiTheme="minorHAnsi" w:cstheme="minorHAnsi"/>
                <w:lang w:val="en-US" w:eastAsia="tr-TR" w:bidi="ar-SA"/>
              </w:rPr>
            </w:pPr>
          </w:p>
        </w:tc>
        <w:tc>
          <w:tcPr>
            <w:tcW w:w="1409" w:type="pct"/>
            <w:tcBorders>
              <w:top w:val="single" w:sz="8" w:space="0" w:color="auto"/>
              <w:left w:val="single" w:sz="8" w:space="0" w:color="auto"/>
              <w:bottom w:val="nil"/>
              <w:right w:val="single" w:sz="8" w:space="0" w:color="auto"/>
            </w:tcBorders>
            <w:shd w:val="clear" w:color="000000" w:fill="FF0000"/>
            <w:noWrap/>
            <w:vAlign w:val="bottom"/>
            <w:hideMark/>
          </w:tcPr>
          <w:p w14:paraId="5B0E028B" w14:textId="48E5EE54" w:rsidR="003E4000" w:rsidRPr="00B260DC" w:rsidRDefault="00C05FB7"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Overhead</w:t>
            </w:r>
            <w:r w:rsidR="003E4000" w:rsidRPr="00B260DC">
              <w:rPr>
                <w:rFonts w:asciiTheme="minorHAnsi" w:eastAsia="Times New Roman" w:hAnsiTheme="minorHAnsi" w:cstheme="minorHAnsi"/>
                <w:b/>
                <w:bCs/>
                <w:color w:val="FFFFFF"/>
                <w:lang w:val="en-US" w:eastAsia="tr-TR" w:bidi="ar-SA"/>
              </w:rPr>
              <w:t xml:space="preserve"> (km)</w:t>
            </w:r>
          </w:p>
        </w:tc>
        <w:tc>
          <w:tcPr>
            <w:tcW w:w="948" w:type="pct"/>
            <w:tcBorders>
              <w:top w:val="single" w:sz="8" w:space="0" w:color="auto"/>
              <w:left w:val="nil"/>
              <w:bottom w:val="nil"/>
              <w:right w:val="single" w:sz="8" w:space="0" w:color="auto"/>
            </w:tcBorders>
            <w:shd w:val="clear" w:color="000000" w:fill="FF0000"/>
            <w:noWrap/>
            <w:vAlign w:val="bottom"/>
            <w:hideMark/>
          </w:tcPr>
          <w:p w14:paraId="43847A9E" w14:textId="161C410B" w:rsidR="003E4000" w:rsidRPr="00B260DC" w:rsidRDefault="00C05FB7"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Underground</w:t>
            </w:r>
            <w:r w:rsidR="003E4000" w:rsidRPr="00B260DC">
              <w:rPr>
                <w:rFonts w:asciiTheme="minorHAnsi" w:eastAsia="Times New Roman" w:hAnsiTheme="minorHAnsi" w:cstheme="minorHAnsi"/>
                <w:b/>
                <w:bCs/>
                <w:color w:val="FFFFFF"/>
                <w:lang w:val="en-US" w:eastAsia="tr-TR" w:bidi="ar-SA"/>
              </w:rPr>
              <w:t xml:space="preserve"> (km)</w:t>
            </w:r>
          </w:p>
        </w:tc>
        <w:tc>
          <w:tcPr>
            <w:tcW w:w="1284" w:type="pct"/>
            <w:tcBorders>
              <w:top w:val="single" w:sz="8" w:space="0" w:color="auto"/>
              <w:left w:val="nil"/>
              <w:bottom w:val="nil"/>
              <w:right w:val="single" w:sz="8" w:space="0" w:color="auto"/>
            </w:tcBorders>
            <w:shd w:val="clear" w:color="000000" w:fill="FF0000"/>
            <w:noWrap/>
            <w:vAlign w:val="bottom"/>
            <w:hideMark/>
          </w:tcPr>
          <w:p w14:paraId="4C60DD5C" w14:textId="7E7C8ACF" w:rsidR="003E4000" w:rsidRPr="00B260DC" w:rsidRDefault="003E4000" w:rsidP="003E4000">
            <w:pPr>
              <w:spacing w:after="0" w:line="240" w:lineRule="auto"/>
              <w:jc w:val="center"/>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To</w:t>
            </w:r>
            <w:r w:rsidR="00C05FB7" w:rsidRPr="00B260DC">
              <w:rPr>
                <w:rFonts w:asciiTheme="minorHAnsi" w:eastAsia="Times New Roman" w:hAnsiTheme="minorHAnsi" w:cstheme="minorHAnsi"/>
                <w:b/>
                <w:bCs/>
                <w:color w:val="FFFFFF"/>
                <w:lang w:val="en-US" w:eastAsia="tr-TR" w:bidi="ar-SA"/>
              </w:rPr>
              <w:t>tal</w:t>
            </w:r>
            <w:r w:rsidRPr="00B260DC">
              <w:rPr>
                <w:rFonts w:asciiTheme="minorHAnsi" w:eastAsia="Times New Roman" w:hAnsiTheme="minorHAnsi" w:cstheme="minorHAnsi"/>
                <w:b/>
                <w:bCs/>
                <w:color w:val="FFFFFF"/>
                <w:lang w:val="en-US" w:eastAsia="tr-TR" w:bidi="ar-SA"/>
              </w:rPr>
              <w:t xml:space="preserve"> (km)</w:t>
            </w:r>
          </w:p>
        </w:tc>
      </w:tr>
      <w:tr w:rsidR="003E4000" w:rsidRPr="00B260DC" w14:paraId="3BF017B3" w14:textId="77777777" w:rsidTr="009B35A8">
        <w:trPr>
          <w:trHeight w:val="259"/>
        </w:trPr>
        <w:tc>
          <w:tcPr>
            <w:tcW w:w="1359" w:type="pct"/>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44E4E6C1"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ADM</w:t>
            </w:r>
          </w:p>
        </w:tc>
        <w:tc>
          <w:tcPr>
            <w:tcW w:w="1409" w:type="pct"/>
            <w:tcBorders>
              <w:top w:val="single" w:sz="4" w:space="0" w:color="auto"/>
              <w:left w:val="nil"/>
              <w:bottom w:val="single" w:sz="4" w:space="0" w:color="auto"/>
              <w:right w:val="single" w:sz="4" w:space="0" w:color="auto"/>
            </w:tcBorders>
            <w:shd w:val="clear" w:color="auto" w:fill="auto"/>
            <w:noWrap/>
            <w:vAlign w:val="bottom"/>
            <w:hideMark/>
          </w:tcPr>
          <w:p w14:paraId="1C755CF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60.302</w:t>
            </w:r>
          </w:p>
        </w:tc>
        <w:tc>
          <w:tcPr>
            <w:tcW w:w="948" w:type="pct"/>
            <w:tcBorders>
              <w:top w:val="single" w:sz="4" w:space="0" w:color="auto"/>
              <w:left w:val="nil"/>
              <w:bottom w:val="single" w:sz="4" w:space="0" w:color="auto"/>
              <w:right w:val="single" w:sz="4" w:space="0" w:color="auto"/>
            </w:tcBorders>
            <w:shd w:val="clear" w:color="auto" w:fill="auto"/>
            <w:noWrap/>
            <w:vAlign w:val="bottom"/>
            <w:hideMark/>
          </w:tcPr>
          <w:p w14:paraId="5D7B79C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10.334</w:t>
            </w:r>
          </w:p>
        </w:tc>
        <w:tc>
          <w:tcPr>
            <w:tcW w:w="1284" w:type="pct"/>
            <w:tcBorders>
              <w:top w:val="single" w:sz="4" w:space="0" w:color="auto"/>
              <w:left w:val="nil"/>
              <w:bottom w:val="single" w:sz="4" w:space="0" w:color="auto"/>
              <w:right w:val="single" w:sz="4" w:space="0" w:color="auto"/>
            </w:tcBorders>
            <w:shd w:val="clear" w:color="auto" w:fill="auto"/>
            <w:noWrap/>
            <w:vAlign w:val="bottom"/>
            <w:hideMark/>
          </w:tcPr>
          <w:p w14:paraId="64FC3E5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70.636</w:t>
            </w:r>
          </w:p>
        </w:tc>
      </w:tr>
      <w:tr w:rsidR="003E4000" w:rsidRPr="00B260DC" w14:paraId="7A0A289D" w14:textId="77777777" w:rsidTr="009B35A8">
        <w:trPr>
          <w:trHeight w:val="14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4C9F92F"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AKDENİZ</w:t>
            </w:r>
          </w:p>
        </w:tc>
        <w:tc>
          <w:tcPr>
            <w:tcW w:w="1409" w:type="pct"/>
            <w:tcBorders>
              <w:top w:val="nil"/>
              <w:left w:val="nil"/>
              <w:bottom w:val="single" w:sz="4" w:space="0" w:color="auto"/>
              <w:right w:val="single" w:sz="4" w:space="0" w:color="auto"/>
            </w:tcBorders>
            <w:shd w:val="clear" w:color="auto" w:fill="auto"/>
            <w:noWrap/>
            <w:vAlign w:val="bottom"/>
            <w:hideMark/>
          </w:tcPr>
          <w:p w14:paraId="53693AA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52.142</w:t>
            </w:r>
          </w:p>
        </w:tc>
        <w:tc>
          <w:tcPr>
            <w:tcW w:w="948" w:type="pct"/>
            <w:tcBorders>
              <w:top w:val="nil"/>
              <w:left w:val="nil"/>
              <w:bottom w:val="single" w:sz="4" w:space="0" w:color="auto"/>
              <w:right w:val="single" w:sz="4" w:space="0" w:color="auto"/>
            </w:tcBorders>
            <w:shd w:val="clear" w:color="auto" w:fill="auto"/>
            <w:noWrap/>
            <w:vAlign w:val="bottom"/>
            <w:hideMark/>
          </w:tcPr>
          <w:p w14:paraId="06FC8D9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16.389</w:t>
            </w:r>
          </w:p>
        </w:tc>
        <w:tc>
          <w:tcPr>
            <w:tcW w:w="1284" w:type="pct"/>
            <w:tcBorders>
              <w:top w:val="nil"/>
              <w:left w:val="nil"/>
              <w:bottom w:val="single" w:sz="4" w:space="0" w:color="auto"/>
              <w:right w:val="single" w:sz="4" w:space="0" w:color="auto"/>
            </w:tcBorders>
            <w:shd w:val="clear" w:color="auto" w:fill="auto"/>
            <w:noWrap/>
            <w:vAlign w:val="bottom"/>
            <w:hideMark/>
          </w:tcPr>
          <w:p w14:paraId="21D16B3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68.531</w:t>
            </w:r>
          </w:p>
        </w:tc>
      </w:tr>
      <w:tr w:rsidR="003E4000" w:rsidRPr="00B260DC" w14:paraId="25107931" w14:textId="77777777" w:rsidTr="009B35A8">
        <w:trPr>
          <w:trHeight w:val="16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2C50BDD"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AKEDAŞ</w:t>
            </w:r>
          </w:p>
        </w:tc>
        <w:tc>
          <w:tcPr>
            <w:tcW w:w="1409" w:type="pct"/>
            <w:tcBorders>
              <w:top w:val="nil"/>
              <w:left w:val="nil"/>
              <w:bottom w:val="single" w:sz="4" w:space="0" w:color="auto"/>
              <w:right w:val="single" w:sz="4" w:space="0" w:color="auto"/>
            </w:tcBorders>
            <w:shd w:val="clear" w:color="auto" w:fill="auto"/>
            <w:noWrap/>
            <w:vAlign w:val="bottom"/>
            <w:hideMark/>
          </w:tcPr>
          <w:p w14:paraId="0C650EC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23.727</w:t>
            </w:r>
          </w:p>
        </w:tc>
        <w:tc>
          <w:tcPr>
            <w:tcW w:w="948" w:type="pct"/>
            <w:tcBorders>
              <w:top w:val="nil"/>
              <w:left w:val="nil"/>
              <w:bottom w:val="single" w:sz="4" w:space="0" w:color="auto"/>
              <w:right w:val="single" w:sz="4" w:space="0" w:color="auto"/>
            </w:tcBorders>
            <w:shd w:val="clear" w:color="auto" w:fill="auto"/>
            <w:noWrap/>
            <w:vAlign w:val="bottom"/>
            <w:hideMark/>
          </w:tcPr>
          <w:p w14:paraId="1BF5AF8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3.097</w:t>
            </w:r>
          </w:p>
        </w:tc>
        <w:tc>
          <w:tcPr>
            <w:tcW w:w="1284" w:type="pct"/>
            <w:tcBorders>
              <w:top w:val="nil"/>
              <w:left w:val="nil"/>
              <w:bottom w:val="single" w:sz="4" w:space="0" w:color="auto"/>
              <w:right w:val="single" w:sz="4" w:space="0" w:color="auto"/>
            </w:tcBorders>
            <w:shd w:val="clear" w:color="auto" w:fill="auto"/>
            <w:noWrap/>
            <w:vAlign w:val="bottom"/>
            <w:hideMark/>
          </w:tcPr>
          <w:p w14:paraId="3B5ACA5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26.825</w:t>
            </w:r>
          </w:p>
        </w:tc>
      </w:tr>
      <w:tr w:rsidR="003E4000" w:rsidRPr="00B260DC" w14:paraId="11EE4455" w14:textId="77777777" w:rsidTr="009B35A8">
        <w:trPr>
          <w:trHeight w:val="18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40618A2"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ARAS</w:t>
            </w:r>
          </w:p>
        </w:tc>
        <w:tc>
          <w:tcPr>
            <w:tcW w:w="1409" w:type="pct"/>
            <w:tcBorders>
              <w:top w:val="nil"/>
              <w:left w:val="nil"/>
              <w:bottom w:val="single" w:sz="4" w:space="0" w:color="auto"/>
              <w:right w:val="single" w:sz="4" w:space="0" w:color="auto"/>
            </w:tcBorders>
            <w:shd w:val="clear" w:color="auto" w:fill="auto"/>
            <w:noWrap/>
            <w:vAlign w:val="bottom"/>
            <w:hideMark/>
          </w:tcPr>
          <w:p w14:paraId="78EBAB6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49.950</w:t>
            </w:r>
          </w:p>
        </w:tc>
        <w:tc>
          <w:tcPr>
            <w:tcW w:w="948" w:type="pct"/>
            <w:tcBorders>
              <w:top w:val="nil"/>
              <w:left w:val="nil"/>
              <w:bottom w:val="single" w:sz="4" w:space="0" w:color="auto"/>
              <w:right w:val="single" w:sz="4" w:space="0" w:color="auto"/>
            </w:tcBorders>
            <w:shd w:val="clear" w:color="auto" w:fill="auto"/>
            <w:noWrap/>
            <w:vAlign w:val="bottom"/>
            <w:hideMark/>
          </w:tcPr>
          <w:p w14:paraId="041C9E1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7.724</w:t>
            </w:r>
          </w:p>
        </w:tc>
        <w:tc>
          <w:tcPr>
            <w:tcW w:w="1284" w:type="pct"/>
            <w:tcBorders>
              <w:top w:val="nil"/>
              <w:left w:val="nil"/>
              <w:bottom w:val="single" w:sz="4" w:space="0" w:color="auto"/>
              <w:right w:val="single" w:sz="4" w:space="0" w:color="auto"/>
            </w:tcBorders>
            <w:shd w:val="clear" w:color="auto" w:fill="auto"/>
            <w:noWrap/>
            <w:vAlign w:val="bottom"/>
            <w:hideMark/>
          </w:tcPr>
          <w:p w14:paraId="58E9870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57.674</w:t>
            </w:r>
          </w:p>
        </w:tc>
      </w:tr>
      <w:tr w:rsidR="003E4000" w:rsidRPr="00B260DC" w14:paraId="38BA9608" w14:textId="77777777" w:rsidTr="009B35A8">
        <w:trPr>
          <w:trHeight w:val="20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CC01F1B"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BAŞKENT</w:t>
            </w:r>
          </w:p>
        </w:tc>
        <w:tc>
          <w:tcPr>
            <w:tcW w:w="1409" w:type="pct"/>
            <w:tcBorders>
              <w:top w:val="nil"/>
              <w:left w:val="nil"/>
              <w:bottom w:val="single" w:sz="4" w:space="0" w:color="auto"/>
              <w:right w:val="single" w:sz="4" w:space="0" w:color="auto"/>
            </w:tcBorders>
            <w:shd w:val="clear" w:color="auto" w:fill="auto"/>
            <w:noWrap/>
            <w:vAlign w:val="bottom"/>
            <w:hideMark/>
          </w:tcPr>
          <w:p w14:paraId="717651C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91.943</w:t>
            </w:r>
          </w:p>
        </w:tc>
        <w:tc>
          <w:tcPr>
            <w:tcW w:w="948" w:type="pct"/>
            <w:tcBorders>
              <w:top w:val="nil"/>
              <w:left w:val="nil"/>
              <w:bottom w:val="single" w:sz="4" w:space="0" w:color="auto"/>
              <w:right w:val="single" w:sz="4" w:space="0" w:color="auto"/>
            </w:tcBorders>
            <w:shd w:val="clear" w:color="auto" w:fill="auto"/>
            <w:noWrap/>
            <w:vAlign w:val="bottom"/>
            <w:hideMark/>
          </w:tcPr>
          <w:p w14:paraId="632C52FA"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23.780</w:t>
            </w:r>
          </w:p>
        </w:tc>
        <w:tc>
          <w:tcPr>
            <w:tcW w:w="1284" w:type="pct"/>
            <w:tcBorders>
              <w:top w:val="nil"/>
              <w:left w:val="nil"/>
              <w:bottom w:val="single" w:sz="4" w:space="0" w:color="auto"/>
              <w:right w:val="single" w:sz="4" w:space="0" w:color="auto"/>
            </w:tcBorders>
            <w:shd w:val="clear" w:color="auto" w:fill="auto"/>
            <w:noWrap/>
            <w:vAlign w:val="bottom"/>
            <w:hideMark/>
          </w:tcPr>
          <w:p w14:paraId="36781B4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115.723</w:t>
            </w:r>
          </w:p>
        </w:tc>
      </w:tr>
      <w:tr w:rsidR="003E4000" w:rsidRPr="00B260DC" w14:paraId="71A9F3FB" w14:textId="77777777" w:rsidTr="009B35A8">
        <w:trPr>
          <w:trHeight w:val="22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91A8FB0"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BOĞAZİÇİ</w:t>
            </w:r>
          </w:p>
        </w:tc>
        <w:tc>
          <w:tcPr>
            <w:tcW w:w="1409" w:type="pct"/>
            <w:tcBorders>
              <w:top w:val="nil"/>
              <w:left w:val="nil"/>
              <w:bottom w:val="single" w:sz="4" w:space="0" w:color="auto"/>
              <w:right w:val="single" w:sz="4" w:space="0" w:color="auto"/>
            </w:tcBorders>
            <w:shd w:val="clear" w:color="auto" w:fill="auto"/>
            <w:noWrap/>
            <w:vAlign w:val="bottom"/>
            <w:hideMark/>
          </w:tcPr>
          <w:p w14:paraId="3B074A8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14.100</w:t>
            </w:r>
          </w:p>
        </w:tc>
        <w:tc>
          <w:tcPr>
            <w:tcW w:w="948" w:type="pct"/>
            <w:tcBorders>
              <w:top w:val="nil"/>
              <w:left w:val="nil"/>
              <w:bottom w:val="single" w:sz="4" w:space="0" w:color="auto"/>
              <w:right w:val="single" w:sz="4" w:space="0" w:color="auto"/>
            </w:tcBorders>
            <w:shd w:val="clear" w:color="auto" w:fill="auto"/>
            <w:noWrap/>
            <w:vAlign w:val="bottom"/>
            <w:hideMark/>
          </w:tcPr>
          <w:p w14:paraId="21C2CCA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36.550</w:t>
            </w:r>
          </w:p>
        </w:tc>
        <w:tc>
          <w:tcPr>
            <w:tcW w:w="1284" w:type="pct"/>
            <w:tcBorders>
              <w:top w:val="nil"/>
              <w:left w:val="nil"/>
              <w:bottom w:val="single" w:sz="4" w:space="0" w:color="auto"/>
              <w:right w:val="single" w:sz="4" w:space="0" w:color="auto"/>
            </w:tcBorders>
            <w:shd w:val="clear" w:color="auto" w:fill="auto"/>
            <w:noWrap/>
            <w:vAlign w:val="bottom"/>
            <w:hideMark/>
          </w:tcPr>
          <w:p w14:paraId="4930D6B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50.650</w:t>
            </w:r>
          </w:p>
        </w:tc>
      </w:tr>
      <w:tr w:rsidR="003E4000" w:rsidRPr="00B260DC" w14:paraId="0D953365" w14:textId="77777777" w:rsidTr="009B35A8">
        <w:trPr>
          <w:trHeight w:val="23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2001EBA8"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ÇAMLIBEL</w:t>
            </w:r>
          </w:p>
        </w:tc>
        <w:tc>
          <w:tcPr>
            <w:tcW w:w="1409" w:type="pct"/>
            <w:tcBorders>
              <w:top w:val="nil"/>
              <w:left w:val="nil"/>
              <w:bottom w:val="single" w:sz="4" w:space="0" w:color="auto"/>
              <w:right w:val="single" w:sz="4" w:space="0" w:color="auto"/>
            </w:tcBorders>
            <w:shd w:val="clear" w:color="auto" w:fill="auto"/>
            <w:noWrap/>
            <w:vAlign w:val="bottom"/>
            <w:hideMark/>
          </w:tcPr>
          <w:p w14:paraId="04BA4F1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41.813</w:t>
            </w:r>
          </w:p>
        </w:tc>
        <w:tc>
          <w:tcPr>
            <w:tcW w:w="948" w:type="pct"/>
            <w:tcBorders>
              <w:top w:val="nil"/>
              <w:left w:val="nil"/>
              <w:bottom w:val="single" w:sz="4" w:space="0" w:color="auto"/>
              <w:right w:val="single" w:sz="4" w:space="0" w:color="auto"/>
            </w:tcBorders>
            <w:shd w:val="clear" w:color="auto" w:fill="auto"/>
            <w:noWrap/>
            <w:vAlign w:val="bottom"/>
            <w:hideMark/>
          </w:tcPr>
          <w:p w14:paraId="7A7914F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6.505</w:t>
            </w:r>
          </w:p>
        </w:tc>
        <w:tc>
          <w:tcPr>
            <w:tcW w:w="1284" w:type="pct"/>
            <w:tcBorders>
              <w:top w:val="nil"/>
              <w:left w:val="nil"/>
              <w:bottom w:val="single" w:sz="4" w:space="0" w:color="auto"/>
              <w:right w:val="single" w:sz="4" w:space="0" w:color="auto"/>
            </w:tcBorders>
            <w:shd w:val="clear" w:color="auto" w:fill="auto"/>
            <w:noWrap/>
            <w:vAlign w:val="bottom"/>
            <w:hideMark/>
          </w:tcPr>
          <w:p w14:paraId="12276D3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48.317</w:t>
            </w:r>
          </w:p>
        </w:tc>
      </w:tr>
      <w:tr w:rsidR="003E4000" w:rsidRPr="00B260DC" w14:paraId="72DB1DC7" w14:textId="77777777" w:rsidTr="009B35A8">
        <w:trPr>
          <w:trHeight w:val="25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2FE15274"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ÇORUH</w:t>
            </w:r>
          </w:p>
        </w:tc>
        <w:tc>
          <w:tcPr>
            <w:tcW w:w="1409" w:type="pct"/>
            <w:tcBorders>
              <w:top w:val="nil"/>
              <w:left w:val="nil"/>
              <w:bottom w:val="single" w:sz="4" w:space="0" w:color="auto"/>
              <w:right w:val="single" w:sz="4" w:space="0" w:color="auto"/>
            </w:tcBorders>
            <w:shd w:val="clear" w:color="auto" w:fill="auto"/>
            <w:noWrap/>
            <w:vAlign w:val="bottom"/>
            <w:hideMark/>
          </w:tcPr>
          <w:p w14:paraId="7224FEC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54.952</w:t>
            </w:r>
          </w:p>
        </w:tc>
        <w:tc>
          <w:tcPr>
            <w:tcW w:w="948" w:type="pct"/>
            <w:tcBorders>
              <w:top w:val="nil"/>
              <w:left w:val="nil"/>
              <w:bottom w:val="single" w:sz="4" w:space="0" w:color="auto"/>
              <w:right w:val="single" w:sz="4" w:space="0" w:color="auto"/>
            </w:tcBorders>
            <w:shd w:val="clear" w:color="auto" w:fill="auto"/>
            <w:noWrap/>
            <w:vAlign w:val="bottom"/>
            <w:hideMark/>
          </w:tcPr>
          <w:p w14:paraId="104F4C4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4.754</w:t>
            </w:r>
          </w:p>
        </w:tc>
        <w:tc>
          <w:tcPr>
            <w:tcW w:w="1284" w:type="pct"/>
            <w:tcBorders>
              <w:top w:val="nil"/>
              <w:left w:val="nil"/>
              <w:bottom w:val="single" w:sz="4" w:space="0" w:color="auto"/>
              <w:right w:val="single" w:sz="4" w:space="0" w:color="auto"/>
            </w:tcBorders>
            <w:shd w:val="clear" w:color="auto" w:fill="auto"/>
            <w:noWrap/>
            <w:vAlign w:val="bottom"/>
            <w:hideMark/>
          </w:tcPr>
          <w:p w14:paraId="4D2DD89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59.707</w:t>
            </w:r>
          </w:p>
        </w:tc>
      </w:tr>
      <w:tr w:rsidR="003E4000" w:rsidRPr="00B260DC" w14:paraId="4441F346" w14:textId="77777777" w:rsidTr="009B35A8">
        <w:trPr>
          <w:trHeight w:val="27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B123DF9"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 xml:space="preserve">DİCLE </w:t>
            </w:r>
          </w:p>
        </w:tc>
        <w:tc>
          <w:tcPr>
            <w:tcW w:w="1409" w:type="pct"/>
            <w:tcBorders>
              <w:top w:val="nil"/>
              <w:left w:val="nil"/>
              <w:bottom w:val="single" w:sz="4" w:space="0" w:color="auto"/>
              <w:right w:val="single" w:sz="4" w:space="0" w:color="auto"/>
            </w:tcBorders>
            <w:shd w:val="clear" w:color="auto" w:fill="auto"/>
            <w:noWrap/>
            <w:vAlign w:val="bottom"/>
            <w:hideMark/>
          </w:tcPr>
          <w:p w14:paraId="65E05BD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67.244</w:t>
            </w:r>
          </w:p>
        </w:tc>
        <w:tc>
          <w:tcPr>
            <w:tcW w:w="948" w:type="pct"/>
            <w:tcBorders>
              <w:top w:val="nil"/>
              <w:left w:val="nil"/>
              <w:bottom w:val="single" w:sz="4" w:space="0" w:color="auto"/>
              <w:right w:val="single" w:sz="4" w:space="0" w:color="auto"/>
            </w:tcBorders>
            <w:shd w:val="clear" w:color="auto" w:fill="auto"/>
            <w:noWrap/>
            <w:vAlign w:val="bottom"/>
            <w:hideMark/>
          </w:tcPr>
          <w:p w14:paraId="6B300D8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10.759</w:t>
            </w:r>
          </w:p>
        </w:tc>
        <w:tc>
          <w:tcPr>
            <w:tcW w:w="1284" w:type="pct"/>
            <w:tcBorders>
              <w:top w:val="nil"/>
              <w:left w:val="nil"/>
              <w:bottom w:val="single" w:sz="4" w:space="0" w:color="auto"/>
              <w:right w:val="single" w:sz="4" w:space="0" w:color="auto"/>
            </w:tcBorders>
            <w:shd w:val="clear" w:color="auto" w:fill="auto"/>
            <w:noWrap/>
            <w:vAlign w:val="bottom"/>
            <w:hideMark/>
          </w:tcPr>
          <w:p w14:paraId="2D84371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78.003</w:t>
            </w:r>
          </w:p>
        </w:tc>
      </w:tr>
      <w:tr w:rsidR="003E4000" w:rsidRPr="00B260DC" w14:paraId="1197EA96" w14:textId="77777777" w:rsidTr="009B35A8">
        <w:trPr>
          <w:trHeight w:val="29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311EABAF"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 xml:space="preserve">FIRAT </w:t>
            </w:r>
          </w:p>
        </w:tc>
        <w:tc>
          <w:tcPr>
            <w:tcW w:w="1409" w:type="pct"/>
            <w:tcBorders>
              <w:top w:val="nil"/>
              <w:left w:val="nil"/>
              <w:bottom w:val="single" w:sz="4" w:space="0" w:color="auto"/>
              <w:right w:val="single" w:sz="4" w:space="0" w:color="auto"/>
            </w:tcBorders>
            <w:shd w:val="clear" w:color="auto" w:fill="auto"/>
            <w:noWrap/>
            <w:vAlign w:val="bottom"/>
            <w:hideMark/>
          </w:tcPr>
          <w:p w14:paraId="00AD1798"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39.298</w:t>
            </w:r>
          </w:p>
        </w:tc>
        <w:tc>
          <w:tcPr>
            <w:tcW w:w="948" w:type="pct"/>
            <w:tcBorders>
              <w:top w:val="nil"/>
              <w:left w:val="nil"/>
              <w:bottom w:val="single" w:sz="4" w:space="0" w:color="auto"/>
              <w:right w:val="single" w:sz="4" w:space="0" w:color="auto"/>
            </w:tcBorders>
            <w:shd w:val="clear" w:color="auto" w:fill="auto"/>
            <w:noWrap/>
            <w:vAlign w:val="bottom"/>
            <w:hideMark/>
          </w:tcPr>
          <w:p w14:paraId="0B6ECC7B"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5.508</w:t>
            </w:r>
          </w:p>
        </w:tc>
        <w:tc>
          <w:tcPr>
            <w:tcW w:w="1284" w:type="pct"/>
            <w:tcBorders>
              <w:top w:val="nil"/>
              <w:left w:val="nil"/>
              <w:bottom w:val="single" w:sz="4" w:space="0" w:color="auto"/>
              <w:right w:val="single" w:sz="4" w:space="0" w:color="auto"/>
            </w:tcBorders>
            <w:shd w:val="clear" w:color="auto" w:fill="auto"/>
            <w:noWrap/>
            <w:vAlign w:val="bottom"/>
            <w:hideMark/>
          </w:tcPr>
          <w:p w14:paraId="34A74F3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44.806</w:t>
            </w:r>
          </w:p>
        </w:tc>
      </w:tr>
      <w:tr w:rsidR="003E4000" w:rsidRPr="00B260DC" w14:paraId="31C41B8A" w14:textId="77777777" w:rsidTr="009B35A8">
        <w:trPr>
          <w:trHeight w:val="25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C0F2B4A"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GDZ</w:t>
            </w:r>
          </w:p>
        </w:tc>
        <w:tc>
          <w:tcPr>
            <w:tcW w:w="1409" w:type="pct"/>
            <w:tcBorders>
              <w:top w:val="nil"/>
              <w:left w:val="nil"/>
              <w:bottom w:val="single" w:sz="4" w:space="0" w:color="auto"/>
              <w:right w:val="single" w:sz="4" w:space="0" w:color="auto"/>
            </w:tcBorders>
            <w:shd w:val="clear" w:color="auto" w:fill="auto"/>
            <w:noWrap/>
            <w:vAlign w:val="bottom"/>
            <w:hideMark/>
          </w:tcPr>
          <w:p w14:paraId="3CFC66D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47.030</w:t>
            </w:r>
          </w:p>
        </w:tc>
        <w:tc>
          <w:tcPr>
            <w:tcW w:w="948" w:type="pct"/>
            <w:tcBorders>
              <w:top w:val="nil"/>
              <w:left w:val="nil"/>
              <w:bottom w:val="single" w:sz="4" w:space="0" w:color="auto"/>
              <w:right w:val="single" w:sz="4" w:space="0" w:color="auto"/>
            </w:tcBorders>
            <w:shd w:val="clear" w:color="auto" w:fill="auto"/>
            <w:noWrap/>
            <w:vAlign w:val="bottom"/>
            <w:hideMark/>
          </w:tcPr>
          <w:p w14:paraId="3A02746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12.368</w:t>
            </w:r>
          </w:p>
        </w:tc>
        <w:tc>
          <w:tcPr>
            <w:tcW w:w="1284" w:type="pct"/>
            <w:tcBorders>
              <w:top w:val="nil"/>
              <w:left w:val="nil"/>
              <w:bottom w:val="single" w:sz="4" w:space="0" w:color="auto"/>
              <w:right w:val="single" w:sz="4" w:space="0" w:color="auto"/>
            </w:tcBorders>
            <w:shd w:val="clear" w:color="auto" w:fill="auto"/>
            <w:noWrap/>
            <w:vAlign w:val="bottom"/>
            <w:hideMark/>
          </w:tcPr>
          <w:p w14:paraId="0B3956D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59.398</w:t>
            </w:r>
          </w:p>
        </w:tc>
      </w:tr>
      <w:tr w:rsidR="003E4000" w:rsidRPr="00B260DC" w14:paraId="140CF523" w14:textId="77777777" w:rsidTr="009B35A8">
        <w:trPr>
          <w:trHeight w:val="272"/>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B615CE4" w14:textId="142004E8" w:rsidR="003E4000" w:rsidRPr="00B260DC" w:rsidRDefault="009B35A8" w:rsidP="003E4000">
            <w:pPr>
              <w:spacing w:after="0" w:line="240" w:lineRule="auto"/>
              <w:rPr>
                <w:rFonts w:asciiTheme="minorHAnsi" w:eastAsia="Times New Roman" w:hAnsiTheme="minorHAnsi" w:cstheme="minorHAnsi"/>
                <w:color w:val="FFFFFF"/>
                <w:lang w:val="en-US" w:eastAsia="tr-TR" w:bidi="ar-SA"/>
              </w:rPr>
            </w:pPr>
            <w:r>
              <w:rPr>
                <w:rFonts w:asciiTheme="minorHAnsi" w:eastAsia="Times New Roman" w:hAnsiTheme="minorHAnsi" w:cstheme="minorHAnsi"/>
                <w:color w:val="FFFFFF"/>
                <w:lang w:val="en-US" w:eastAsia="tr-TR" w:bidi="ar-SA"/>
              </w:rPr>
              <w:t>İST</w:t>
            </w:r>
            <w:r w:rsidR="003E4000" w:rsidRPr="00B260DC">
              <w:rPr>
                <w:rFonts w:asciiTheme="minorHAnsi" w:eastAsia="Times New Roman" w:hAnsiTheme="minorHAnsi" w:cstheme="minorHAnsi"/>
                <w:color w:val="FFFFFF"/>
                <w:lang w:val="en-US" w:eastAsia="tr-TR" w:bidi="ar-SA"/>
              </w:rPr>
              <w:t>. AN</w:t>
            </w:r>
            <w:r>
              <w:rPr>
                <w:rFonts w:asciiTheme="minorHAnsi" w:eastAsia="Times New Roman" w:hAnsiTheme="minorHAnsi" w:cstheme="minorHAnsi"/>
                <w:color w:val="FFFFFF"/>
                <w:lang w:val="en-US" w:eastAsia="tr-TR" w:bidi="ar-SA"/>
              </w:rPr>
              <w:t>ATOLIAN</w:t>
            </w:r>
          </w:p>
        </w:tc>
        <w:tc>
          <w:tcPr>
            <w:tcW w:w="1409" w:type="pct"/>
            <w:tcBorders>
              <w:top w:val="nil"/>
              <w:left w:val="nil"/>
              <w:bottom w:val="single" w:sz="4" w:space="0" w:color="auto"/>
              <w:right w:val="single" w:sz="4" w:space="0" w:color="auto"/>
            </w:tcBorders>
            <w:shd w:val="clear" w:color="auto" w:fill="auto"/>
            <w:noWrap/>
            <w:vAlign w:val="bottom"/>
            <w:hideMark/>
          </w:tcPr>
          <w:p w14:paraId="713575E9"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5.531</w:t>
            </w:r>
          </w:p>
        </w:tc>
        <w:tc>
          <w:tcPr>
            <w:tcW w:w="948" w:type="pct"/>
            <w:tcBorders>
              <w:top w:val="nil"/>
              <w:left w:val="nil"/>
              <w:bottom w:val="single" w:sz="4" w:space="0" w:color="auto"/>
              <w:right w:val="single" w:sz="4" w:space="0" w:color="auto"/>
            </w:tcBorders>
            <w:shd w:val="clear" w:color="auto" w:fill="auto"/>
            <w:noWrap/>
            <w:vAlign w:val="bottom"/>
            <w:hideMark/>
          </w:tcPr>
          <w:p w14:paraId="2AF958B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19.699</w:t>
            </w:r>
          </w:p>
        </w:tc>
        <w:tc>
          <w:tcPr>
            <w:tcW w:w="1284" w:type="pct"/>
            <w:tcBorders>
              <w:top w:val="nil"/>
              <w:left w:val="nil"/>
              <w:bottom w:val="single" w:sz="4" w:space="0" w:color="auto"/>
              <w:right w:val="single" w:sz="4" w:space="0" w:color="auto"/>
            </w:tcBorders>
            <w:shd w:val="clear" w:color="auto" w:fill="auto"/>
            <w:noWrap/>
            <w:vAlign w:val="bottom"/>
            <w:hideMark/>
          </w:tcPr>
          <w:p w14:paraId="3ACE367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25.230</w:t>
            </w:r>
          </w:p>
        </w:tc>
      </w:tr>
      <w:tr w:rsidR="003E4000" w:rsidRPr="00B260DC" w14:paraId="4190BDD1" w14:textId="77777777" w:rsidTr="009B35A8">
        <w:trPr>
          <w:trHeight w:val="29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024FB22"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 xml:space="preserve">KAYSERİ VE CİVARI </w:t>
            </w:r>
          </w:p>
        </w:tc>
        <w:tc>
          <w:tcPr>
            <w:tcW w:w="1409" w:type="pct"/>
            <w:tcBorders>
              <w:top w:val="nil"/>
              <w:left w:val="nil"/>
              <w:bottom w:val="single" w:sz="4" w:space="0" w:color="auto"/>
              <w:right w:val="single" w:sz="4" w:space="0" w:color="auto"/>
            </w:tcBorders>
            <w:shd w:val="clear" w:color="auto" w:fill="auto"/>
            <w:noWrap/>
            <w:vAlign w:val="bottom"/>
            <w:hideMark/>
          </w:tcPr>
          <w:p w14:paraId="35C322C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19.223</w:t>
            </w:r>
          </w:p>
        </w:tc>
        <w:tc>
          <w:tcPr>
            <w:tcW w:w="948" w:type="pct"/>
            <w:tcBorders>
              <w:top w:val="nil"/>
              <w:left w:val="nil"/>
              <w:bottom w:val="single" w:sz="4" w:space="0" w:color="auto"/>
              <w:right w:val="single" w:sz="4" w:space="0" w:color="auto"/>
            </w:tcBorders>
            <w:shd w:val="clear" w:color="auto" w:fill="auto"/>
            <w:noWrap/>
            <w:vAlign w:val="bottom"/>
            <w:hideMark/>
          </w:tcPr>
          <w:p w14:paraId="1A1983C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6.786</w:t>
            </w:r>
          </w:p>
        </w:tc>
        <w:tc>
          <w:tcPr>
            <w:tcW w:w="1284" w:type="pct"/>
            <w:tcBorders>
              <w:top w:val="nil"/>
              <w:left w:val="nil"/>
              <w:bottom w:val="single" w:sz="4" w:space="0" w:color="auto"/>
              <w:right w:val="single" w:sz="4" w:space="0" w:color="auto"/>
            </w:tcBorders>
            <w:shd w:val="clear" w:color="auto" w:fill="auto"/>
            <w:noWrap/>
            <w:vAlign w:val="bottom"/>
            <w:hideMark/>
          </w:tcPr>
          <w:p w14:paraId="5FE0790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26.009</w:t>
            </w:r>
          </w:p>
        </w:tc>
      </w:tr>
      <w:tr w:rsidR="003E4000" w:rsidRPr="00B260DC" w14:paraId="5A6BD5FE" w14:textId="77777777" w:rsidTr="009B35A8">
        <w:trPr>
          <w:trHeight w:val="26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8CEC973"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MERAM</w:t>
            </w:r>
          </w:p>
        </w:tc>
        <w:tc>
          <w:tcPr>
            <w:tcW w:w="1409" w:type="pct"/>
            <w:tcBorders>
              <w:top w:val="nil"/>
              <w:left w:val="nil"/>
              <w:bottom w:val="single" w:sz="4" w:space="0" w:color="auto"/>
              <w:right w:val="single" w:sz="4" w:space="0" w:color="auto"/>
            </w:tcBorders>
            <w:shd w:val="clear" w:color="auto" w:fill="auto"/>
            <w:noWrap/>
            <w:vAlign w:val="bottom"/>
            <w:hideMark/>
          </w:tcPr>
          <w:p w14:paraId="60132867"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82.128</w:t>
            </w:r>
          </w:p>
        </w:tc>
        <w:tc>
          <w:tcPr>
            <w:tcW w:w="948" w:type="pct"/>
            <w:tcBorders>
              <w:top w:val="nil"/>
              <w:left w:val="nil"/>
              <w:bottom w:val="single" w:sz="4" w:space="0" w:color="auto"/>
              <w:right w:val="single" w:sz="4" w:space="0" w:color="auto"/>
            </w:tcBorders>
            <w:shd w:val="clear" w:color="auto" w:fill="auto"/>
            <w:noWrap/>
            <w:vAlign w:val="bottom"/>
            <w:hideMark/>
          </w:tcPr>
          <w:p w14:paraId="5A01D94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9.702</w:t>
            </w:r>
          </w:p>
        </w:tc>
        <w:tc>
          <w:tcPr>
            <w:tcW w:w="1284" w:type="pct"/>
            <w:tcBorders>
              <w:top w:val="nil"/>
              <w:left w:val="nil"/>
              <w:bottom w:val="single" w:sz="4" w:space="0" w:color="auto"/>
              <w:right w:val="single" w:sz="4" w:space="0" w:color="auto"/>
            </w:tcBorders>
            <w:shd w:val="clear" w:color="auto" w:fill="auto"/>
            <w:noWrap/>
            <w:vAlign w:val="bottom"/>
            <w:hideMark/>
          </w:tcPr>
          <w:p w14:paraId="13F934D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91.830</w:t>
            </w:r>
          </w:p>
        </w:tc>
      </w:tr>
      <w:tr w:rsidR="003E4000" w:rsidRPr="00B260DC" w14:paraId="3AC3D060" w14:textId="77777777" w:rsidTr="009B35A8">
        <w:trPr>
          <w:trHeight w:val="270"/>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5FD6795"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OSMANGAZİ</w:t>
            </w:r>
          </w:p>
        </w:tc>
        <w:tc>
          <w:tcPr>
            <w:tcW w:w="1409" w:type="pct"/>
            <w:tcBorders>
              <w:top w:val="nil"/>
              <w:left w:val="nil"/>
              <w:bottom w:val="single" w:sz="4" w:space="0" w:color="auto"/>
              <w:right w:val="single" w:sz="4" w:space="0" w:color="auto"/>
            </w:tcBorders>
            <w:shd w:val="clear" w:color="auto" w:fill="auto"/>
            <w:noWrap/>
            <w:vAlign w:val="bottom"/>
            <w:hideMark/>
          </w:tcPr>
          <w:p w14:paraId="157BB81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42.519</w:t>
            </w:r>
          </w:p>
        </w:tc>
        <w:tc>
          <w:tcPr>
            <w:tcW w:w="948" w:type="pct"/>
            <w:tcBorders>
              <w:top w:val="nil"/>
              <w:left w:val="nil"/>
              <w:bottom w:val="single" w:sz="4" w:space="0" w:color="auto"/>
              <w:right w:val="single" w:sz="4" w:space="0" w:color="auto"/>
            </w:tcBorders>
            <w:shd w:val="clear" w:color="auto" w:fill="auto"/>
            <w:noWrap/>
            <w:vAlign w:val="bottom"/>
            <w:hideMark/>
          </w:tcPr>
          <w:p w14:paraId="46511E3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8.268</w:t>
            </w:r>
          </w:p>
        </w:tc>
        <w:tc>
          <w:tcPr>
            <w:tcW w:w="1284" w:type="pct"/>
            <w:tcBorders>
              <w:top w:val="nil"/>
              <w:left w:val="nil"/>
              <w:bottom w:val="single" w:sz="4" w:space="0" w:color="auto"/>
              <w:right w:val="single" w:sz="4" w:space="0" w:color="auto"/>
            </w:tcBorders>
            <w:shd w:val="clear" w:color="auto" w:fill="auto"/>
            <w:noWrap/>
            <w:vAlign w:val="bottom"/>
            <w:hideMark/>
          </w:tcPr>
          <w:p w14:paraId="310227F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50.787</w:t>
            </w:r>
          </w:p>
        </w:tc>
      </w:tr>
      <w:tr w:rsidR="003E4000" w:rsidRPr="00B260DC" w14:paraId="04C71858" w14:textId="77777777" w:rsidTr="009B35A8">
        <w:trPr>
          <w:trHeight w:val="28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051DBBB6"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SAKARYA</w:t>
            </w:r>
          </w:p>
        </w:tc>
        <w:tc>
          <w:tcPr>
            <w:tcW w:w="1409" w:type="pct"/>
            <w:tcBorders>
              <w:top w:val="nil"/>
              <w:left w:val="nil"/>
              <w:bottom w:val="single" w:sz="4" w:space="0" w:color="auto"/>
              <w:right w:val="single" w:sz="4" w:space="0" w:color="auto"/>
            </w:tcBorders>
            <w:shd w:val="clear" w:color="auto" w:fill="auto"/>
            <w:noWrap/>
            <w:vAlign w:val="bottom"/>
            <w:hideMark/>
          </w:tcPr>
          <w:p w14:paraId="60B6D782"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31.380</w:t>
            </w:r>
          </w:p>
        </w:tc>
        <w:tc>
          <w:tcPr>
            <w:tcW w:w="948" w:type="pct"/>
            <w:tcBorders>
              <w:top w:val="nil"/>
              <w:left w:val="nil"/>
              <w:bottom w:val="single" w:sz="4" w:space="0" w:color="auto"/>
              <w:right w:val="single" w:sz="4" w:space="0" w:color="auto"/>
            </w:tcBorders>
            <w:shd w:val="clear" w:color="auto" w:fill="auto"/>
            <w:noWrap/>
            <w:vAlign w:val="bottom"/>
            <w:hideMark/>
          </w:tcPr>
          <w:p w14:paraId="61767E6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6.536</w:t>
            </w:r>
          </w:p>
        </w:tc>
        <w:tc>
          <w:tcPr>
            <w:tcW w:w="1284" w:type="pct"/>
            <w:tcBorders>
              <w:top w:val="nil"/>
              <w:left w:val="nil"/>
              <w:bottom w:val="single" w:sz="4" w:space="0" w:color="auto"/>
              <w:right w:val="single" w:sz="4" w:space="0" w:color="auto"/>
            </w:tcBorders>
            <w:shd w:val="clear" w:color="auto" w:fill="auto"/>
            <w:noWrap/>
            <w:vAlign w:val="bottom"/>
            <w:hideMark/>
          </w:tcPr>
          <w:p w14:paraId="19DB152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37.916</w:t>
            </w:r>
          </w:p>
        </w:tc>
      </w:tr>
      <w:tr w:rsidR="003E4000" w:rsidRPr="00B260DC" w14:paraId="277181FC" w14:textId="77777777" w:rsidTr="009B35A8">
        <w:trPr>
          <w:trHeight w:val="264"/>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64FD8AA9"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TOROSLAR</w:t>
            </w:r>
          </w:p>
        </w:tc>
        <w:tc>
          <w:tcPr>
            <w:tcW w:w="1409" w:type="pct"/>
            <w:tcBorders>
              <w:top w:val="nil"/>
              <w:left w:val="nil"/>
              <w:bottom w:val="single" w:sz="4" w:space="0" w:color="auto"/>
              <w:right w:val="single" w:sz="4" w:space="0" w:color="auto"/>
            </w:tcBorders>
            <w:shd w:val="clear" w:color="auto" w:fill="auto"/>
            <w:noWrap/>
            <w:vAlign w:val="bottom"/>
            <w:hideMark/>
          </w:tcPr>
          <w:p w14:paraId="6DBD530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80.677</w:t>
            </w:r>
          </w:p>
        </w:tc>
        <w:tc>
          <w:tcPr>
            <w:tcW w:w="948" w:type="pct"/>
            <w:tcBorders>
              <w:top w:val="nil"/>
              <w:left w:val="nil"/>
              <w:bottom w:val="single" w:sz="4" w:space="0" w:color="auto"/>
              <w:right w:val="single" w:sz="4" w:space="0" w:color="auto"/>
            </w:tcBorders>
            <w:shd w:val="clear" w:color="auto" w:fill="auto"/>
            <w:noWrap/>
            <w:vAlign w:val="bottom"/>
            <w:hideMark/>
          </w:tcPr>
          <w:p w14:paraId="13281BE0"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14.434</w:t>
            </w:r>
          </w:p>
        </w:tc>
        <w:tc>
          <w:tcPr>
            <w:tcW w:w="1284" w:type="pct"/>
            <w:tcBorders>
              <w:top w:val="nil"/>
              <w:left w:val="nil"/>
              <w:bottom w:val="single" w:sz="4" w:space="0" w:color="auto"/>
              <w:right w:val="single" w:sz="4" w:space="0" w:color="auto"/>
            </w:tcBorders>
            <w:shd w:val="clear" w:color="auto" w:fill="auto"/>
            <w:noWrap/>
            <w:vAlign w:val="bottom"/>
            <w:hideMark/>
          </w:tcPr>
          <w:p w14:paraId="04C2277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95.111</w:t>
            </w:r>
          </w:p>
        </w:tc>
      </w:tr>
      <w:tr w:rsidR="003E4000" w:rsidRPr="00B260DC" w14:paraId="5266D801" w14:textId="77777777" w:rsidTr="009B35A8">
        <w:trPr>
          <w:trHeight w:val="268"/>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8947464"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TRAKYA</w:t>
            </w:r>
          </w:p>
        </w:tc>
        <w:tc>
          <w:tcPr>
            <w:tcW w:w="1409" w:type="pct"/>
            <w:tcBorders>
              <w:top w:val="nil"/>
              <w:left w:val="nil"/>
              <w:bottom w:val="single" w:sz="4" w:space="0" w:color="auto"/>
              <w:right w:val="single" w:sz="4" w:space="0" w:color="auto"/>
            </w:tcBorders>
            <w:shd w:val="clear" w:color="auto" w:fill="auto"/>
            <w:noWrap/>
            <w:vAlign w:val="bottom"/>
            <w:hideMark/>
          </w:tcPr>
          <w:p w14:paraId="024203F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23.828</w:t>
            </w:r>
          </w:p>
        </w:tc>
        <w:tc>
          <w:tcPr>
            <w:tcW w:w="948" w:type="pct"/>
            <w:tcBorders>
              <w:top w:val="nil"/>
              <w:left w:val="nil"/>
              <w:bottom w:val="single" w:sz="4" w:space="0" w:color="auto"/>
              <w:right w:val="single" w:sz="4" w:space="0" w:color="auto"/>
            </w:tcBorders>
            <w:shd w:val="clear" w:color="auto" w:fill="auto"/>
            <w:noWrap/>
            <w:vAlign w:val="bottom"/>
            <w:hideMark/>
          </w:tcPr>
          <w:p w14:paraId="399FA45A"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5.276</w:t>
            </w:r>
          </w:p>
        </w:tc>
        <w:tc>
          <w:tcPr>
            <w:tcW w:w="1284" w:type="pct"/>
            <w:tcBorders>
              <w:top w:val="nil"/>
              <w:left w:val="nil"/>
              <w:bottom w:val="single" w:sz="4" w:space="0" w:color="auto"/>
              <w:right w:val="single" w:sz="4" w:space="0" w:color="auto"/>
            </w:tcBorders>
            <w:shd w:val="clear" w:color="auto" w:fill="auto"/>
            <w:noWrap/>
            <w:vAlign w:val="bottom"/>
            <w:hideMark/>
          </w:tcPr>
          <w:p w14:paraId="3C70E751"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29.104</w:t>
            </w:r>
          </w:p>
        </w:tc>
      </w:tr>
      <w:tr w:rsidR="003E4000" w:rsidRPr="00B260DC" w14:paraId="7CBC3542" w14:textId="77777777" w:rsidTr="009B35A8">
        <w:trPr>
          <w:trHeight w:val="286"/>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4E798670"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ULUDAĞ</w:t>
            </w:r>
          </w:p>
        </w:tc>
        <w:tc>
          <w:tcPr>
            <w:tcW w:w="1409" w:type="pct"/>
            <w:tcBorders>
              <w:top w:val="nil"/>
              <w:left w:val="nil"/>
              <w:bottom w:val="single" w:sz="4" w:space="0" w:color="auto"/>
              <w:right w:val="single" w:sz="4" w:space="0" w:color="auto"/>
            </w:tcBorders>
            <w:shd w:val="clear" w:color="auto" w:fill="auto"/>
            <w:noWrap/>
            <w:vAlign w:val="bottom"/>
            <w:hideMark/>
          </w:tcPr>
          <w:p w14:paraId="27275BF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39.017</w:t>
            </w:r>
          </w:p>
        </w:tc>
        <w:tc>
          <w:tcPr>
            <w:tcW w:w="948" w:type="pct"/>
            <w:tcBorders>
              <w:top w:val="nil"/>
              <w:left w:val="nil"/>
              <w:bottom w:val="single" w:sz="4" w:space="0" w:color="auto"/>
              <w:right w:val="single" w:sz="4" w:space="0" w:color="auto"/>
            </w:tcBorders>
            <w:shd w:val="clear" w:color="auto" w:fill="auto"/>
            <w:noWrap/>
            <w:vAlign w:val="bottom"/>
            <w:hideMark/>
          </w:tcPr>
          <w:p w14:paraId="2C00E8EE"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12.534</w:t>
            </w:r>
          </w:p>
        </w:tc>
        <w:tc>
          <w:tcPr>
            <w:tcW w:w="1284" w:type="pct"/>
            <w:tcBorders>
              <w:top w:val="nil"/>
              <w:left w:val="nil"/>
              <w:bottom w:val="single" w:sz="4" w:space="0" w:color="auto"/>
              <w:right w:val="single" w:sz="4" w:space="0" w:color="auto"/>
            </w:tcBorders>
            <w:shd w:val="clear" w:color="auto" w:fill="auto"/>
            <w:noWrap/>
            <w:vAlign w:val="bottom"/>
            <w:hideMark/>
          </w:tcPr>
          <w:p w14:paraId="39F4BB2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51.551</w:t>
            </w:r>
          </w:p>
        </w:tc>
      </w:tr>
      <w:tr w:rsidR="003E4000" w:rsidRPr="00B260DC" w14:paraId="212AA866" w14:textId="77777777" w:rsidTr="009B35A8">
        <w:trPr>
          <w:trHeight w:val="127"/>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5B54155E"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VANGÖLÜ</w:t>
            </w:r>
          </w:p>
        </w:tc>
        <w:tc>
          <w:tcPr>
            <w:tcW w:w="1409" w:type="pct"/>
            <w:tcBorders>
              <w:top w:val="nil"/>
              <w:left w:val="nil"/>
              <w:bottom w:val="single" w:sz="4" w:space="0" w:color="auto"/>
              <w:right w:val="single" w:sz="4" w:space="0" w:color="auto"/>
            </w:tcBorders>
            <w:shd w:val="clear" w:color="auto" w:fill="auto"/>
            <w:noWrap/>
            <w:vAlign w:val="bottom"/>
            <w:hideMark/>
          </w:tcPr>
          <w:p w14:paraId="43C4A2AC"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28.985</w:t>
            </w:r>
          </w:p>
        </w:tc>
        <w:tc>
          <w:tcPr>
            <w:tcW w:w="948" w:type="pct"/>
            <w:tcBorders>
              <w:top w:val="nil"/>
              <w:left w:val="nil"/>
              <w:bottom w:val="single" w:sz="4" w:space="0" w:color="auto"/>
              <w:right w:val="single" w:sz="4" w:space="0" w:color="auto"/>
            </w:tcBorders>
            <w:shd w:val="clear" w:color="auto" w:fill="auto"/>
            <w:noWrap/>
            <w:vAlign w:val="bottom"/>
            <w:hideMark/>
          </w:tcPr>
          <w:p w14:paraId="69A16D0F"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2.169</w:t>
            </w:r>
          </w:p>
        </w:tc>
        <w:tc>
          <w:tcPr>
            <w:tcW w:w="1284" w:type="pct"/>
            <w:tcBorders>
              <w:top w:val="nil"/>
              <w:left w:val="nil"/>
              <w:bottom w:val="single" w:sz="4" w:space="0" w:color="auto"/>
              <w:right w:val="single" w:sz="4" w:space="0" w:color="auto"/>
            </w:tcBorders>
            <w:shd w:val="clear" w:color="auto" w:fill="auto"/>
            <w:noWrap/>
            <w:vAlign w:val="bottom"/>
            <w:hideMark/>
          </w:tcPr>
          <w:p w14:paraId="70E1CAB6"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31.155</w:t>
            </w:r>
          </w:p>
        </w:tc>
      </w:tr>
      <w:tr w:rsidR="003E4000" w:rsidRPr="00B260DC" w14:paraId="4427F77A" w14:textId="77777777" w:rsidTr="009B35A8">
        <w:trPr>
          <w:trHeight w:val="289"/>
        </w:trPr>
        <w:tc>
          <w:tcPr>
            <w:tcW w:w="1359" w:type="pct"/>
            <w:tcBorders>
              <w:top w:val="nil"/>
              <w:left w:val="single" w:sz="4" w:space="0" w:color="auto"/>
              <w:bottom w:val="single" w:sz="4" w:space="0" w:color="auto"/>
              <w:right w:val="single" w:sz="4" w:space="0" w:color="auto"/>
            </w:tcBorders>
            <w:shd w:val="clear" w:color="000000" w:fill="FF5050"/>
            <w:noWrap/>
            <w:vAlign w:val="center"/>
            <w:hideMark/>
          </w:tcPr>
          <w:p w14:paraId="7C8B0354" w14:textId="77777777" w:rsidR="003E4000" w:rsidRPr="00B260DC" w:rsidRDefault="003E4000" w:rsidP="003E4000">
            <w:pPr>
              <w:spacing w:after="0" w:line="240" w:lineRule="auto"/>
              <w:rPr>
                <w:rFonts w:asciiTheme="minorHAnsi" w:eastAsia="Times New Roman" w:hAnsiTheme="minorHAnsi" w:cstheme="minorHAnsi"/>
                <w:color w:val="FFFFFF"/>
                <w:lang w:val="en-US" w:eastAsia="tr-TR" w:bidi="ar-SA"/>
              </w:rPr>
            </w:pPr>
            <w:r w:rsidRPr="00B260DC">
              <w:rPr>
                <w:rFonts w:asciiTheme="minorHAnsi" w:eastAsia="Times New Roman" w:hAnsiTheme="minorHAnsi" w:cstheme="minorHAnsi"/>
                <w:color w:val="FFFFFF"/>
                <w:lang w:val="en-US" w:eastAsia="tr-TR" w:bidi="ar-SA"/>
              </w:rPr>
              <w:t>YEŞİLIRMAK</w:t>
            </w:r>
          </w:p>
        </w:tc>
        <w:tc>
          <w:tcPr>
            <w:tcW w:w="1409" w:type="pct"/>
            <w:tcBorders>
              <w:top w:val="nil"/>
              <w:left w:val="nil"/>
              <w:bottom w:val="single" w:sz="4" w:space="0" w:color="auto"/>
              <w:right w:val="single" w:sz="4" w:space="0" w:color="auto"/>
            </w:tcBorders>
            <w:shd w:val="clear" w:color="auto" w:fill="auto"/>
            <w:noWrap/>
            <w:vAlign w:val="bottom"/>
            <w:hideMark/>
          </w:tcPr>
          <w:p w14:paraId="7C0BA925"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71.588</w:t>
            </w:r>
          </w:p>
        </w:tc>
        <w:tc>
          <w:tcPr>
            <w:tcW w:w="948" w:type="pct"/>
            <w:tcBorders>
              <w:top w:val="nil"/>
              <w:left w:val="nil"/>
              <w:bottom w:val="single" w:sz="4" w:space="0" w:color="auto"/>
              <w:right w:val="single" w:sz="4" w:space="0" w:color="auto"/>
            </w:tcBorders>
            <w:shd w:val="clear" w:color="auto" w:fill="auto"/>
            <w:noWrap/>
            <w:vAlign w:val="bottom"/>
            <w:hideMark/>
          </w:tcPr>
          <w:p w14:paraId="6664E58D"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14.430</w:t>
            </w:r>
          </w:p>
        </w:tc>
        <w:tc>
          <w:tcPr>
            <w:tcW w:w="1284" w:type="pct"/>
            <w:tcBorders>
              <w:top w:val="nil"/>
              <w:left w:val="nil"/>
              <w:bottom w:val="single" w:sz="4" w:space="0" w:color="auto"/>
              <w:right w:val="single" w:sz="4" w:space="0" w:color="auto"/>
            </w:tcBorders>
            <w:shd w:val="clear" w:color="auto" w:fill="auto"/>
            <w:noWrap/>
            <w:vAlign w:val="bottom"/>
            <w:hideMark/>
          </w:tcPr>
          <w:p w14:paraId="47C74ED4" w14:textId="77777777" w:rsidR="003E4000" w:rsidRPr="00B260DC" w:rsidRDefault="003E4000" w:rsidP="003E4000">
            <w:pPr>
              <w:spacing w:after="0" w:line="240" w:lineRule="auto"/>
              <w:jc w:val="right"/>
              <w:rPr>
                <w:rFonts w:asciiTheme="minorHAnsi" w:eastAsia="Times New Roman" w:hAnsiTheme="minorHAnsi" w:cstheme="minorHAnsi"/>
                <w:color w:val="000000"/>
                <w:lang w:val="en-US" w:eastAsia="tr-TR" w:bidi="ar-SA"/>
              </w:rPr>
            </w:pPr>
            <w:r w:rsidRPr="00B260DC">
              <w:rPr>
                <w:rFonts w:asciiTheme="minorHAnsi" w:eastAsia="Times New Roman" w:hAnsiTheme="minorHAnsi" w:cstheme="minorHAnsi"/>
                <w:color w:val="000000"/>
                <w:lang w:val="en-US" w:eastAsia="tr-TR" w:bidi="ar-SA"/>
              </w:rPr>
              <w:t>86.018</w:t>
            </w:r>
          </w:p>
        </w:tc>
      </w:tr>
      <w:tr w:rsidR="003E4000" w:rsidRPr="00B260DC" w14:paraId="3BFF9D7A" w14:textId="77777777" w:rsidTr="00142E1A">
        <w:trPr>
          <w:trHeight w:val="58"/>
        </w:trPr>
        <w:tc>
          <w:tcPr>
            <w:tcW w:w="1359" w:type="pct"/>
            <w:tcBorders>
              <w:top w:val="nil"/>
              <w:left w:val="single" w:sz="8" w:space="0" w:color="auto"/>
              <w:bottom w:val="single" w:sz="8" w:space="0" w:color="auto"/>
              <w:right w:val="single" w:sz="8" w:space="0" w:color="auto"/>
            </w:tcBorders>
            <w:shd w:val="clear" w:color="000000" w:fill="FF5050"/>
            <w:noWrap/>
            <w:vAlign w:val="center"/>
            <w:hideMark/>
          </w:tcPr>
          <w:p w14:paraId="4C4DE2B4" w14:textId="586EA29E" w:rsidR="003E4000" w:rsidRPr="00B260DC" w:rsidRDefault="003E4000" w:rsidP="003E4000">
            <w:pPr>
              <w:spacing w:after="0" w:line="240" w:lineRule="auto"/>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G</w:t>
            </w:r>
            <w:r w:rsidR="00C05FB7" w:rsidRPr="00B260DC">
              <w:rPr>
                <w:rFonts w:asciiTheme="minorHAnsi" w:eastAsia="Times New Roman" w:hAnsiTheme="minorHAnsi" w:cstheme="minorHAnsi"/>
                <w:b/>
                <w:bCs/>
                <w:color w:val="FFFFFF"/>
                <w:lang w:val="en-US" w:eastAsia="tr-TR" w:bidi="ar-SA"/>
              </w:rPr>
              <w:t>rand Total</w:t>
            </w:r>
          </w:p>
        </w:tc>
        <w:tc>
          <w:tcPr>
            <w:tcW w:w="1409" w:type="pct"/>
            <w:tcBorders>
              <w:top w:val="nil"/>
              <w:left w:val="nil"/>
              <w:bottom w:val="single" w:sz="8" w:space="0" w:color="auto"/>
              <w:right w:val="single" w:sz="8" w:space="0" w:color="auto"/>
            </w:tcBorders>
            <w:shd w:val="clear" w:color="000000" w:fill="FF5050"/>
            <w:noWrap/>
            <w:vAlign w:val="center"/>
            <w:hideMark/>
          </w:tcPr>
          <w:p w14:paraId="62FEF5FF" w14:textId="77777777" w:rsidR="003E4000" w:rsidRPr="00B260DC" w:rsidRDefault="003E4000" w:rsidP="003E4000">
            <w:pPr>
              <w:spacing w:after="0" w:line="240" w:lineRule="auto"/>
              <w:jc w:val="right"/>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967.378</w:t>
            </w:r>
          </w:p>
        </w:tc>
        <w:tc>
          <w:tcPr>
            <w:tcW w:w="948" w:type="pct"/>
            <w:tcBorders>
              <w:top w:val="nil"/>
              <w:left w:val="nil"/>
              <w:bottom w:val="single" w:sz="8" w:space="0" w:color="auto"/>
              <w:right w:val="single" w:sz="8" w:space="0" w:color="auto"/>
            </w:tcBorders>
            <w:shd w:val="clear" w:color="000000" w:fill="FF5050"/>
            <w:noWrap/>
            <w:vAlign w:val="center"/>
            <w:hideMark/>
          </w:tcPr>
          <w:p w14:paraId="6A3012F9" w14:textId="77777777" w:rsidR="003E4000" w:rsidRPr="00B260DC" w:rsidRDefault="003E4000" w:rsidP="003E4000">
            <w:pPr>
              <w:spacing w:after="0" w:line="240" w:lineRule="auto"/>
              <w:jc w:val="right"/>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237.601</w:t>
            </w:r>
          </w:p>
        </w:tc>
        <w:tc>
          <w:tcPr>
            <w:tcW w:w="1284" w:type="pct"/>
            <w:tcBorders>
              <w:top w:val="nil"/>
              <w:left w:val="nil"/>
              <w:bottom w:val="single" w:sz="8" w:space="0" w:color="auto"/>
              <w:right w:val="single" w:sz="8" w:space="0" w:color="auto"/>
            </w:tcBorders>
            <w:shd w:val="clear" w:color="000000" w:fill="FF5050"/>
            <w:noWrap/>
            <w:vAlign w:val="center"/>
            <w:hideMark/>
          </w:tcPr>
          <w:p w14:paraId="5154C468" w14:textId="77777777" w:rsidR="003E4000" w:rsidRPr="00B260DC" w:rsidRDefault="003E4000" w:rsidP="003E4000">
            <w:pPr>
              <w:spacing w:after="0" w:line="240" w:lineRule="auto"/>
              <w:jc w:val="right"/>
              <w:rPr>
                <w:rFonts w:asciiTheme="minorHAnsi" w:eastAsia="Times New Roman" w:hAnsiTheme="minorHAnsi" w:cstheme="minorHAnsi"/>
                <w:b/>
                <w:bCs/>
                <w:color w:val="FFFFFF"/>
                <w:lang w:val="en-US" w:eastAsia="tr-TR" w:bidi="ar-SA"/>
              </w:rPr>
            </w:pPr>
            <w:r w:rsidRPr="00B260DC">
              <w:rPr>
                <w:rFonts w:asciiTheme="minorHAnsi" w:eastAsia="Times New Roman" w:hAnsiTheme="minorHAnsi" w:cstheme="minorHAnsi"/>
                <w:b/>
                <w:bCs/>
                <w:color w:val="FFFFFF"/>
                <w:lang w:val="en-US" w:eastAsia="tr-TR" w:bidi="ar-SA"/>
              </w:rPr>
              <w:t>1.204.979</w:t>
            </w:r>
          </w:p>
        </w:tc>
      </w:tr>
    </w:tbl>
    <w:p w14:paraId="096B7CAF" w14:textId="0AABDAA9" w:rsidR="00252FDF" w:rsidRPr="00B260DC" w:rsidRDefault="00C05FB7" w:rsidP="00252FDF">
      <w:pPr>
        <w:pStyle w:val="Balk6"/>
        <w:rPr>
          <w:lang w:val="en-US"/>
        </w:rPr>
      </w:pPr>
      <w:bookmarkStart w:id="1102" w:name="_Toc76479047"/>
      <w:r w:rsidRPr="00B260DC">
        <w:rPr>
          <w:caps/>
          <w:lang w:val="en-US"/>
        </w:rPr>
        <w:lastRenderedPageBreak/>
        <w:t>f</w:t>
      </w:r>
      <w:r w:rsidRPr="00B260DC">
        <w:rPr>
          <w:lang w:val="en-US"/>
        </w:rPr>
        <w:t>igure</w:t>
      </w:r>
      <w:r w:rsidR="00252FDF" w:rsidRPr="00B260DC">
        <w:rPr>
          <w:lang w:val="en-US"/>
        </w:rPr>
        <w:t xml:space="preserve"> </w:t>
      </w:r>
      <w:r w:rsidR="00DE0519" w:rsidRPr="00B260DC">
        <w:rPr>
          <w:lang w:val="en-US"/>
        </w:rPr>
        <w:t>5</w:t>
      </w:r>
      <w:r w:rsidR="00252FDF" w:rsidRPr="00B260DC">
        <w:rPr>
          <w:lang w:val="en-US"/>
        </w:rPr>
        <w:fldChar w:fldCharType="begin"/>
      </w:r>
      <w:r w:rsidR="00252FDF" w:rsidRPr="00B260DC">
        <w:rPr>
          <w:lang w:val="en-US"/>
        </w:rPr>
        <w:instrText xml:space="preserve"> STYLEREF 1 \s </w:instrText>
      </w:r>
      <w:r w:rsidR="00252FDF" w:rsidRPr="00B260DC">
        <w:rPr>
          <w:lang w:val="en-US"/>
        </w:rPr>
        <w:fldChar w:fldCharType="end"/>
      </w:r>
      <w:r w:rsidR="00252FDF" w:rsidRPr="00B260DC">
        <w:rPr>
          <w:lang w:val="en-US"/>
        </w:rPr>
        <w:t>.5</w:t>
      </w:r>
      <w:r w:rsidR="00F4224A" w:rsidRPr="00B260DC">
        <w:rPr>
          <w:lang w:val="en-US"/>
        </w:rPr>
        <w:t xml:space="preserve">: </w:t>
      </w:r>
      <w:r w:rsidRPr="00B260DC">
        <w:rPr>
          <w:lang w:val="en-US"/>
        </w:rPr>
        <w:t xml:space="preserve">The Length of Lines on the Basis of Distribution Companies at the end of 2020 </w:t>
      </w:r>
      <w:r w:rsidR="00252FDF" w:rsidRPr="00B260DC">
        <w:rPr>
          <w:lang w:val="en-US"/>
        </w:rPr>
        <w:t>(</w:t>
      </w:r>
      <w:r w:rsidR="00F233CD" w:rsidRPr="00B260DC">
        <w:rPr>
          <w:lang w:val="en-US"/>
        </w:rPr>
        <w:t>k</w:t>
      </w:r>
      <w:r w:rsidR="00252FDF" w:rsidRPr="00B260DC">
        <w:rPr>
          <w:lang w:val="en-US"/>
        </w:rPr>
        <w:t>m)</w:t>
      </w:r>
      <w:bookmarkEnd w:id="1102"/>
    </w:p>
    <w:p w14:paraId="7B9AF513" w14:textId="72087F04" w:rsidR="00252FDF" w:rsidRPr="00B260DC" w:rsidRDefault="00FF29A3" w:rsidP="00252FDF">
      <w:pPr>
        <w:jc w:val="center"/>
        <w:rPr>
          <w:lang w:val="en-US"/>
        </w:rPr>
      </w:pPr>
      <w:r w:rsidRPr="00B260DC">
        <w:rPr>
          <w:noProof/>
          <w:lang w:eastAsia="tr-TR" w:bidi="ar-SA"/>
        </w:rPr>
        <w:drawing>
          <wp:inline distT="0" distB="0" distL="0" distR="0" wp14:anchorId="48D64623" wp14:editId="0542DB37">
            <wp:extent cx="6005195" cy="3517900"/>
            <wp:effectExtent l="0" t="0" r="0" b="6350"/>
            <wp:docPr id="131" name="Resim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05195" cy="3517900"/>
                    </a:xfrm>
                    <a:prstGeom prst="rect">
                      <a:avLst/>
                    </a:prstGeom>
                    <a:noFill/>
                  </pic:spPr>
                </pic:pic>
              </a:graphicData>
            </a:graphic>
          </wp:inline>
        </w:drawing>
      </w:r>
    </w:p>
    <w:p w14:paraId="02B8E041" w14:textId="77777777" w:rsidR="00014045" w:rsidRPr="00B260DC" w:rsidRDefault="00014045" w:rsidP="003E4000">
      <w:pPr>
        <w:spacing w:line="360" w:lineRule="auto"/>
        <w:ind w:firstLine="708"/>
        <w:jc w:val="both"/>
        <w:rPr>
          <w:rFonts w:asciiTheme="minorHAnsi" w:hAnsiTheme="minorHAnsi" w:cstheme="minorHAnsi"/>
          <w:sz w:val="24"/>
          <w:szCs w:val="24"/>
          <w:lang w:val="en-US"/>
        </w:rPr>
      </w:pPr>
    </w:p>
    <w:p w14:paraId="05C74DE4" w14:textId="42C9EF23" w:rsidR="006871DC" w:rsidRPr="00B260DC" w:rsidRDefault="006871DC" w:rsidP="006871DC">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As shown in the figure above, the share of underground line lengths in </w:t>
      </w:r>
      <w:proofErr w:type="spellStart"/>
      <w:r w:rsidR="003E4000" w:rsidRPr="00B260DC">
        <w:rPr>
          <w:rFonts w:asciiTheme="minorHAnsi" w:hAnsiTheme="minorHAnsi" w:cstheme="minorHAnsi"/>
          <w:sz w:val="24"/>
          <w:szCs w:val="24"/>
          <w:lang w:val="en-US"/>
        </w:rPr>
        <w:t>Boğaziçi</w:t>
      </w:r>
      <w:proofErr w:type="spellEnd"/>
      <w:r w:rsidR="003E400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and</w:t>
      </w:r>
      <w:r w:rsidR="003E4000" w:rsidRPr="00B260DC">
        <w:rPr>
          <w:rFonts w:asciiTheme="minorHAnsi" w:hAnsiTheme="minorHAnsi" w:cstheme="minorHAnsi"/>
          <w:sz w:val="24"/>
          <w:szCs w:val="24"/>
          <w:lang w:val="en-US"/>
        </w:rPr>
        <w:t xml:space="preserve"> İstanbul </w:t>
      </w:r>
      <w:r w:rsidRPr="00B260DC">
        <w:rPr>
          <w:rFonts w:asciiTheme="minorHAnsi" w:hAnsiTheme="minorHAnsi" w:cstheme="minorHAnsi"/>
          <w:sz w:val="24"/>
          <w:szCs w:val="24"/>
          <w:lang w:val="en-US"/>
        </w:rPr>
        <w:t>Anatolian Side regions</w:t>
      </w:r>
      <w:r w:rsidR="003E4000"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where the population is dense, is higher than the share of overhead lines.</w:t>
      </w:r>
    </w:p>
    <w:p w14:paraId="05B385FC" w14:textId="0F7835A4" w:rsidR="003E4000" w:rsidRPr="00B260DC" w:rsidRDefault="003E4000" w:rsidP="006871DC">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Tabl</w:t>
      </w:r>
      <w:r w:rsidR="006871DC" w:rsidRPr="00B260DC">
        <w:rPr>
          <w:rFonts w:asciiTheme="minorHAnsi" w:hAnsiTheme="minorHAnsi" w:cstheme="minorHAnsi"/>
          <w:sz w:val="24"/>
          <w:szCs w:val="24"/>
          <w:lang w:val="en-US"/>
        </w:rPr>
        <w:t>e</w:t>
      </w:r>
      <w:r w:rsidRPr="00B260DC">
        <w:rPr>
          <w:rFonts w:asciiTheme="minorHAnsi" w:hAnsiTheme="minorHAnsi" w:cstheme="minorHAnsi"/>
          <w:sz w:val="24"/>
          <w:szCs w:val="24"/>
          <w:lang w:val="en-US"/>
        </w:rPr>
        <w:t xml:space="preserve"> 5.6</w:t>
      </w:r>
      <w:r w:rsidR="006871DC" w:rsidRPr="00B260DC">
        <w:rPr>
          <w:rFonts w:asciiTheme="minorHAnsi" w:hAnsiTheme="minorHAnsi" w:cstheme="minorHAnsi"/>
          <w:sz w:val="24"/>
          <w:szCs w:val="24"/>
          <w:lang w:val="en-US"/>
        </w:rPr>
        <w:t xml:space="preserve"> shows the distribution line lengths and transformer capacities by provinces</w:t>
      </w:r>
      <w:r w:rsidRPr="00B260DC">
        <w:rPr>
          <w:rFonts w:asciiTheme="minorHAnsi" w:hAnsiTheme="minorHAnsi" w:cstheme="minorHAnsi"/>
          <w:sz w:val="24"/>
          <w:szCs w:val="24"/>
          <w:lang w:val="en-US"/>
        </w:rPr>
        <w:t xml:space="preserve">. </w:t>
      </w:r>
      <w:r w:rsidR="006871DC" w:rsidRPr="00B260DC">
        <w:rPr>
          <w:rFonts w:asciiTheme="minorHAnsi" w:hAnsiTheme="minorHAnsi" w:cstheme="minorHAnsi"/>
          <w:sz w:val="24"/>
          <w:szCs w:val="24"/>
          <w:lang w:val="en-US"/>
        </w:rPr>
        <w:t>According to the table, the first five provinces in the distribution line length ranking</w:t>
      </w:r>
      <w:r w:rsidR="004743C7" w:rsidRPr="00B260DC">
        <w:rPr>
          <w:rFonts w:asciiTheme="minorHAnsi" w:hAnsiTheme="minorHAnsi" w:cstheme="minorHAnsi"/>
          <w:sz w:val="24"/>
          <w:szCs w:val="24"/>
          <w:lang w:val="en-US"/>
        </w:rPr>
        <w:t>;</w:t>
      </w:r>
      <w:r w:rsidRPr="00B260DC">
        <w:rPr>
          <w:rFonts w:asciiTheme="minorHAnsi" w:hAnsiTheme="minorHAnsi" w:cstheme="minorHAnsi"/>
          <w:sz w:val="24"/>
          <w:szCs w:val="24"/>
          <w:lang w:val="en-US"/>
        </w:rPr>
        <w:t xml:space="preserve"> İstanbul, Ankara, Konya, Antalya </w:t>
      </w:r>
      <w:r w:rsidR="006871DC" w:rsidRPr="00B260DC">
        <w:rPr>
          <w:rFonts w:asciiTheme="minorHAnsi" w:hAnsiTheme="minorHAnsi" w:cstheme="minorHAnsi"/>
          <w:sz w:val="24"/>
          <w:szCs w:val="24"/>
          <w:lang w:val="en-US"/>
        </w:rPr>
        <w:t>and</w:t>
      </w:r>
      <w:r w:rsidRPr="00B260DC">
        <w:rPr>
          <w:rFonts w:asciiTheme="minorHAnsi" w:hAnsiTheme="minorHAnsi" w:cstheme="minorHAnsi"/>
          <w:sz w:val="24"/>
          <w:szCs w:val="24"/>
          <w:lang w:val="en-US"/>
        </w:rPr>
        <w:t xml:space="preserve"> İzmir</w:t>
      </w:r>
      <w:r w:rsidR="006871DC" w:rsidRPr="00B260DC">
        <w:rPr>
          <w:rFonts w:asciiTheme="minorHAnsi" w:hAnsiTheme="minorHAnsi" w:cstheme="minorHAnsi"/>
          <w:sz w:val="24"/>
          <w:szCs w:val="24"/>
          <w:lang w:val="en-US"/>
        </w:rPr>
        <w:t>.</w:t>
      </w:r>
    </w:p>
    <w:p w14:paraId="5327C7A3" w14:textId="5919C157" w:rsidR="003E4000" w:rsidRPr="00B260DC" w:rsidRDefault="006871DC" w:rsidP="003E4000">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Considering the transformer capacities in the distribution system of the provinces, the first five provinces in terms of transformer capacity</w:t>
      </w:r>
      <w:r w:rsidR="003E4000" w:rsidRPr="00B260DC">
        <w:rPr>
          <w:rFonts w:asciiTheme="minorHAnsi" w:hAnsiTheme="minorHAnsi" w:cstheme="minorHAnsi"/>
          <w:sz w:val="24"/>
          <w:szCs w:val="24"/>
          <w:lang w:val="en-US"/>
        </w:rPr>
        <w:t xml:space="preserve">; İstanbul, Ankara, İzmir, Konya </w:t>
      </w:r>
      <w:r w:rsidR="00C00233">
        <w:rPr>
          <w:rFonts w:asciiTheme="minorHAnsi" w:hAnsiTheme="minorHAnsi" w:cstheme="minorHAnsi"/>
          <w:sz w:val="24"/>
          <w:szCs w:val="24"/>
          <w:lang w:val="en-US"/>
        </w:rPr>
        <w:t>and</w:t>
      </w:r>
      <w:r w:rsidR="003E4000" w:rsidRPr="00B260DC">
        <w:rPr>
          <w:rFonts w:asciiTheme="minorHAnsi" w:hAnsiTheme="minorHAnsi" w:cstheme="minorHAnsi"/>
          <w:sz w:val="24"/>
          <w:szCs w:val="24"/>
          <w:lang w:val="en-US"/>
        </w:rPr>
        <w:t xml:space="preserve"> Antalya</w:t>
      </w:r>
      <w:r w:rsidR="00C00233">
        <w:rPr>
          <w:rFonts w:asciiTheme="minorHAnsi" w:hAnsiTheme="minorHAnsi" w:cstheme="minorHAnsi"/>
          <w:sz w:val="24"/>
          <w:szCs w:val="24"/>
          <w:lang w:val="en-US"/>
        </w:rPr>
        <w:t>.</w:t>
      </w:r>
    </w:p>
    <w:p w14:paraId="240E28E8" w14:textId="7A321E24" w:rsidR="00014045" w:rsidRPr="00B260DC" w:rsidRDefault="006871DC" w:rsidP="006871DC">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 xml:space="preserve">Considering the number of transformers in the distribution system of the provinces, the first five provinces in terms of the number of transformers; </w:t>
      </w:r>
      <w:r w:rsidR="003E4000" w:rsidRPr="00B260DC">
        <w:rPr>
          <w:rFonts w:asciiTheme="minorHAnsi" w:hAnsiTheme="minorHAnsi" w:cstheme="minorHAnsi"/>
          <w:sz w:val="24"/>
          <w:szCs w:val="24"/>
          <w:lang w:val="en-US"/>
        </w:rPr>
        <w:t xml:space="preserve">Konya, </w:t>
      </w:r>
      <w:proofErr w:type="spellStart"/>
      <w:r w:rsidR="003E4000" w:rsidRPr="00B260DC">
        <w:rPr>
          <w:rFonts w:asciiTheme="minorHAnsi" w:hAnsiTheme="minorHAnsi" w:cstheme="minorHAnsi"/>
          <w:sz w:val="24"/>
          <w:szCs w:val="24"/>
          <w:lang w:val="en-US"/>
        </w:rPr>
        <w:t>Şanlıurfa</w:t>
      </w:r>
      <w:proofErr w:type="spellEnd"/>
      <w:r w:rsidR="003E4000" w:rsidRPr="00B260DC">
        <w:rPr>
          <w:rFonts w:asciiTheme="minorHAnsi" w:hAnsiTheme="minorHAnsi" w:cstheme="minorHAnsi"/>
          <w:sz w:val="24"/>
          <w:szCs w:val="24"/>
          <w:lang w:val="en-US"/>
        </w:rPr>
        <w:t xml:space="preserve">, İstanbul, İzmir </w:t>
      </w:r>
      <w:r w:rsidR="00C00233">
        <w:rPr>
          <w:rFonts w:asciiTheme="minorHAnsi" w:hAnsiTheme="minorHAnsi" w:cstheme="minorHAnsi"/>
          <w:sz w:val="24"/>
          <w:szCs w:val="24"/>
          <w:lang w:val="en-US"/>
        </w:rPr>
        <w:t>and</w:t>
      </w:r>
      <w:r w:rsidR="003E4000" w:rsidRPr="00B260DC">
        <w:rPr>
          <w:rFonts w:asciiTheme="minorHAnsi" w:hAnsiTheme="minorHAnsi" w:cstheme="minorHAnsi"/>
          <w:sz w:val="24"/>
          <w:szCs w:val="24"/>
          <w:lang w:val="en-US"/>
        </w:rPr>
        <w:t xml:space="preserve"> Ankara</w:t>
      </w:r>
      <w:r w:rsidR="00C00233">
        <w:rPr>
          <w:rFonts w:asciiTheme="minorHAnsi" w:hAnsiTheme="minorHAnsi" w:cstheme="minorHAnsi"/>
          <w:sz w:val="24"/>
          <w:szCs w:val="24"/>
          <w:lang w:val="en-US"/>
        </w:rPr>
        <w:t>.</w:t>
      </w:r>
    </w:p>
    <w:p w14:paraId="4E4414A9" w14:textId="77777777" w:rsidR="00014045" w:rsidRPr="00B260DC" w:rsidRDefault="00014045" w:rsidP="003E4000">
      <w:pPr>
        <w:spacing w:line="360" w:lineRule="auto"/>
        <w:ind w:firstLine="708"/>
        <w:jc w:val="both"/>
        <w:rPr>
          <w:rFonts w:asciiTheme="minorHAnsi" w:hAnsiTheme="minorHAnsi" w:cstheme="minorHAnsi"/>
          <w:sz w:val="24"/>
          <w:szCs w:val="24"/>
          <w:lang w:val="en-US"/>
        </w:rPr>
      </w:pPr>
    </w:p>
    <w:p w14:paraId="24D98312" w14:textId="69E3BEB7" w:rsidR="00252FDF" w:rsidRPr="00B260DC" w:rsidRDefault="00252FDF" w:rsidP="00252FDF">
      <w:pPr>
        <w:pStyle w:val="Balk5"/>
        <w:rPr>
          <w:lang w:val="en-US"/>
        </w:rPr>
      </w:pPr>
      <w:bookmarkStart w:id="1103" w:name="_Toc450309977"/>
      <w:bookmarkStart w:id="1104" w:name="_Toc76478972"/>
      <w:r w:rsidRPr="00B260DC">
        <w:rPr>
          <w:rFonts w:eastAsiaTheme="minorEastAsia"/>
          <w:bCs/>
          <w:lang w:val="en-US"/>
        </w:rPr>
        <w:lastRenderedPageBreak/>
        <w:t>Tabl</w:t>
      </w:r>
      <w:r w:rsidR="00C05FB7" w:rsidRPr="00B260DC">
        <w:rPr>
          <w:rFonts w:eastAsiaTheme="minorEastAsia"/>
          <w:bCs/>
          <w:lang w:val="en-US"/>
        </w:rPr>
        <w:t>e</w:t>
      </w:r>
      <w:r w:rsidRPr="00B260DC">
        <w:rPr>
          <w:rFonts w:eastAsiaTheme="minorEastAsia"/>
          <w:bCs/>
          <w:lang w:val="en-US"/>
        </w:rPr>
        <w:t xml:space="preserve"> </w:t>
      </w:r>
      <w:r w:rsidR="00DE0519"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.6:</w:t>
      </w:r>
      <w:r w:rsidRPr="00B260DC">
        <w:rPr>
          <w:lang w:val="en-US"/>
        </w:rPr>
        <w:t xml:space="preserve"> </w:t>
      </w:r>
      <w:bookmarkEnd w:id="1103"/>
      <w:r w:rsidR="00C05FB7" w:rsidRPr="00B260DC">
        <w:rPr>
          <w:lang w:val="en-US"/>
        </w:rPr>
        <w:t>Line Lengths at Distribution Voltage Levels, Number of Transformers and Transformer Capacities by Provinces at the end of 2020</w:t>
      </w:r>
      <w:proofErr w:type="gramStart"/>
      <w:r w:rsidR="00C05FB7" w:rsidRPr="00B260DC">
        <w:rPr>
          <w:lang w:val="en-US"/>
        </w:rPr>
        <w:t xml:space="preserve">  </w:t>
      </w:r>
      <w:r w:rsidRPr="00B260DC">
        <w:rPr>
          <w:lang w:val="en-US"/>
        </w:rPr>
        <w:t xml:space="preserve"> (</w:t>
      </w:r>
      <w:proofErr w:type="gramEnd"/>
      <w:r w:rsidR="00F233CD" w:rsidRPr="00B260DC">
        <w:rPr>
          <w:lang w:val="en-US"/>
        </w:rPr>
        <w:t>k</w:t>
      </w:r>
      <w:r w:rsidRPr="00B260DC">
        <w:rPr>
          <w:lang w:val="en-US"/>
        </w:rPr>
        <w:t>m-MVA-</w:t>
      </w:r>
      <w:r w:rsidR="00C05FB7" w:rsidRPr="00B260DC">
        <w:rPr>
          <w:lang w:val="en-US"/>
        </w:rPr>
        <w:t>Number</w:t>
      </w:r>
      <w:r w:rsidRPr="00B260DC">
        <w:rPr>
          <w:lang w:val="en-US"/>
        </w:rPr>
        <w:t>)</w:t>
      </w:r>
      <w:bookmarkEnd w:id="1104"/>
    </w:p>
    <w:tbl>
      <w:tblPr>
        <w:tblW w:w="5000" w:type="pct"/>
        <w:tblCellMar>
          <w:left w:w="70" w:type="dxa"/>
          <w:right w:w="70" w:type="dxa"/>
        </w:tblCellMar>
        <w:tblLook w:val="04A0" w:firstRow="1" w:lastRow="0" w:firstColumn="1" w:lastColumn="0" w:noHBand="0" w:noVBand="1"/>
      </w:tblPr>
      <w:tblGrid>
        <w:gridCol w:w="3712"/>
        <w:gridCol w:w="1927"/>
        <w:gridCol w:w="2051"/>
        <w:gridCol w:w="1362"/>
      </w:tblGrid>
      <w:tr w:rsidR="003E4000" w:rsidRPr="00B260DC" w14:paraId="2BB1CD07" w14:textId="77777777" w:rsidTr="00014045">
        <w:trPr>
          <w:cantSplit/>
          <w:trHeight w:val="557"/>
          <w:tblHeader/>
        </w:trPr>
        <w:tc>
          <w:tcPr>
            <w:tcW w:w="2056"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785FDB0" w14:textId="1899D8C3" w:rsidR="003E4000" w:rsidRPr="00B260DC" w:rsidRDefault="00C05FB7" w:rsidP="003E4000">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Provinces</w:t>
            </w:r>
          </w:p>
        </w:tc>
        <w:tc>
          <w:tcPr>
            <w:tcW w:w="1070" w:type="pct"/>
            <w:tcBorders>
              <w:top w:val="single" w:sz="8" w:space="0" w:color="auto"/>
              <w:left w:val="nil"/>
              <w:bottom w:val="single" w:sz="8" w:space="0" w:color="auto"/>
              <w:right w:val="single" w:sz="8" w:space="0" w:color="auto"/>
            </w:tcBorders>
            <w:shd w:val="clear" w:color="000000" w:fill="FF0000"/>
            <w:vAlign w:val="center"/>
            <w:hideMark/>
          </w:tcPr>
          <w:p w14:paraId="7A6232F5" w14:textId="1EF7F970" w:rsidR="003E4000" w:rsidRPr="00B260DC" w:rsidRDefault="003E4000" w:rsidP="003E400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 xml:space="preserve"> </w:t>
            </w:r>
            <w:r w:rsidR="00C05FB7" w:rsidRPr="00B260DC">
              <w:rPr>
                <w:rFonts w:ascii="Times New Roman" w:eastAsia="Times New Roman" w:hAnsi="Times New Roman" w:cs="Times New Roman"/>
                <w:b/>
                <w:bCs/>
                <w:color w:val="FFFFFF"/>
                <w:lang w:val="en-US" w:eastAsia="tr-TR" w:bidi="ar-SA"/>
              </w:rPr>
              <w:t>Line Length</w:t>
            </w:r>
            <w:r w:rsidRPr="00B260DC">
              <w:rPr>
                <w:rFonts w:ascii="Times New Roman" w:eastAsia="Times New Roman" w:hAnsi="Times New Roman" w:cs="Times New Roman"/>
                <w:b/>
                <w:bCs/>
                <w:color w:val="FFFFFF"/>
                <w:lang w:val="en-US" w:eastAsia="tr-TR" w:bidi="ar-SA"/>
              </w:rPr>
              <w:t xml:space="preserve"> (km)</w:t>
            </w:r>
          </w:p>
        </w:tc>
        <w:tc>
          <w:tcPr>
            <w:tcW w:w="1138" w:type="pct"/>
            <w:tcBorders>
              <w:top w:val="single" w:sz="8" w:space="0" w:color="auto"/>
              <w:left w:val="nil"/>
              <w:bottom w:val="single" w:sz="8" w:space="0" w:color="auto"/>
              <w:right w:val="single" w:sz="8" w:space="0" w:color="auto"/>
            </w:tcBorders>
            <w:shd w:val="clear" w:color="000000" w:fill="FF0000"/>
            <w:vAlign w:val="center"/>
            <w:hideMark/>
          </w:tcPr>
          <w:p w14:paraId="2449E208" w14:textId="6801D467" w:rsidR="003E4000" w:rsidRPr="00B260DC" w:rsidRDefault="003E4000" w:rsidP="003E400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w:t>
            </w:r>
            <w:r w:rsidR="00C05FB7" w:rsidRPr="00B260DC">
              <w:rPr>
                <w:rFonts w:ascii="Times New Roman" w:eastAsia="Times New Roman" w:hAnsi="Times New Roman" w:cs="Times New Roman"/>
                <w:b/>
                <w:bCs/>
                <w:color w:val="FFFFFF"/>
                <w:lang w:val="en-US" w:eastAsia="tr-TR" w:bidi="ar-SA"/>
              </w:rPr>
              <w:t>ransformer Capacity</w:t>
            </w:r>
            <w:r w:rsidRPr="00B260DC">
              <w:rPr>
                <w:rFonts w:ascii="Times New Roman" w:eastAsia="Times New Roman" w:hAnsi="Times New Roman" w:cs="Times New Roman"/>
                <w:b/>
                <w:bCs/>
                <w:color w:val="FFFFFF"/>
                <w:lang w:val="en-US" w:eastAsia="tr-TR" w:bidi="ar-SA"/>
              </w:rPr>
              <w:t xml:space="preserve"> (MVA)</w:t>
            </w:r>
          </w:p>
        </w:tc>
        <w:tc>
          <w:tcPr>
            <w:tcW w:w="736" w:type="pct"/>
            <w:tcBorders>
              <w:top w:val="single" w:sz="8" w:space="0" w:color="auto"/>
              <w:left w:val="nil"/>
              <w:bottom w:val="single" w:sz="8" w:space="0" w:color="auto"/>
              <w:right w:val="single" w:sz="8" w:space="0" w:color="auto"/>
            </w:tcBorders>
            <w:shd w:val="clear" w:color="000000" w:fill="FF0000"/>
            <w:vAlign w:val="center"/>
            <w:hideMark/>
          </w:tcPr>
          <w:p w14:paraId="41711EA7" w14:textId="06D98FB6" w:rsidR="003E4000" w:rsidRPr="00B260DC" w:rsidRDefault="00C05FB7" w:rsidP="003E4000">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Transformer Number</w:t>
            </w:r>
          </w:p>
        </w:tc>
      </w:tr>
      <w:tr w:rsidR="003E4000" w:rsidRPr="00B260DC" w14:paraId="67D5073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F134FA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ADANA</w:t>
            </w:r>
          </w:p>
        </w:tc>
        <w:tc>
          <w:tcPr>
            <w:tcW w:w="1070" w:type="pct"/>
            <w:tcBorders>
              <w:top w:val="nil"/>
              <w:left w:val="nil"/>
              <w:bottom w:val="single" w:sz="8" w:space="0" w:color="auto"/>
              <w:right w:val="single" w:sz="8" w:space="0" w:color="auto"/>
            </w:tcBorders>
            <w:shd w:val="clear" w:color="auto" w:fill="auto"/>
            <w:noWrap/>
            <w:vAlign w:val="center"/>
            <w:hideMark/>
          </w:tcPr>
          <w:p w14:paraId="02E35F7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28.743</w:t>
            </w:r>
          </w:p>
        </w:tc>
        <w:tc>
          <w:tcPr>
            <w:tcW w:w="1138" w:type="pct"/>
            <w:tcBorders>
              <w:top w:val="nil"/>
              <w:left w:val="nil"/>
              <w:bottom w:val="single" w:sz="8" w:space="0" w:color="auto"/>
              <w:right w:val="single" w:sz="8" w:space="0" w:color="auto"/>
            </w:tcBorders>
            <w:shd w:val="clear" w:color="auto" w:fill="auto"/>
            <w:noWrap/>
            <w:vAlign w:val="center"/>
            <w:hideMark/>
          </w:tcPr>
          <w:p w14:paraId="67D0EDC7"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4.624</w:t>
            </w:r>
          </w:p>
        </w:tc>
        <w:tc>
          <w:tcPr>
            <w:tcW w:w="736" w:type="pct"/>
            <w:tcBorders>
              <w:top w:val="nil"/>
              <w:left w:val="nil"/>
              <w:bottom w:val="single" w:sz="8" w:space="0" w:color="auto"/>
              <w:right w:val="single" w:sz="8" w:space="0" w:color="auto"/>
            </w:tcBorders>
            <w:shd w:val="clear" w:color="auto" w:fill="auto"/>
            <w:noWrap/>
            <w:vAlign w:val="center"/>
            <w:hideMark/>
          </w:tcPr>
          <w:p w14:paraId="553EDDE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12.653</w:t>
            </w:r>
          </w:p>
        </w:tc>
      </w:tr>
      <w:tr w:rsidR="003E4000" w:rsidRPr="00B260DC" w14:paraId="54CD6BC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282D0A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ADIYAMAN</w:t>
            </w:r>
          </w:p>
        </w:tc>
        <w:tc>
          <w:tcPr>
            <w:tcW w:w="1070" w:type="pct"/>
            <w:tcBorders>
              <w:top w:val="nil"/>
              <w:left w:val="nil"/>
              <w:bottom w:val="single" w:sz="8" w:space="0" w:color="auto"/>
              <w:right w:val="single" w:sz="8" w:space="0" w:color="auto"/>
            </w:tcBorders>
            <w:shd w:val="clear" w:color="auto" w:fill="auto"/>
            <w:noWrap/>
            <w:vAlign w:val="center"/>
            <w:hideMark/>
          </w:tcPr>
          <w:p w14:paraId="1F8C54D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8.920</w:t>
            </w:r>
          </w:p>
        </w:tc>
        <w:tc>
          <w:tcPr>
            <w:tcW w:w="1138" w:type="pct"/>
            <w:tcBorders>
              <w:top w:val="nil"/>
              <w:left w:val="nil"/>
              <w:bottom w:val="single" w:sz="8" w:space="0" w:color="auto"/>
              <w:right w:val="single" w:sz="8" w:space="0" w:color="auto"/>
            </w:tcBorders>
            <w:shd w:val="clear" w:color="auto" w:fill="auto"/>
            <w:noWrap/>
            <w:vAlign w:val="center"/>
            <w:hideMark/>
          </w:tcPr>
          <w:p w14:paraId="659E92F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1.074</w:t>
            </w:r>
          </w:p>
        </w:tc>
        <w:tc>
          <w:tcPr>
            <w:tcW w:w="736" w:type="pct"/>
            <w:tcBorders>
              <w:top w:val="nil"/>
              <w:left w:val="nil"/>
              <w:bottom w:val="single" w:sz="8" w:space="0" w:color="auto"/>
              <w:right w:val="single" w:sz="8" w:space="0" w:color="auto"/>
            </w:tcBorders>
            <w:shd w:val="clear" w:color="auto" w:fill="auto"/>
            <w:noWrap/>
            <w:vAlign w:val="center"/>
            <w:hideMark/>
          </w:tcPr>
          <w:p w14:paraId="0F79F58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5.219</w:t>
            </w:r>
          </w:p>
        </w:tc>
      </w:tr>
      <w:tr w:rsidR="003E4000" w:rsidRPr="00B260DC" w14:paraId="56AEB20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7AB7C90"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AFYONKARAHİSAR</w:t>
            </w:r>
          </w:p>
        </w:tc>
        <w:tc>
          <w:tcPr>
            <w:tcW w:w="1070" w:type="pct"/>
            <w:tcBorders>
              <w:top w:val="nil"/>
              <w:left w:val="nil"/>
              <w:bottom w:val="single" w:sz="8" w:space="0" w:color="auto"/>
              <w:right w:val="single" w:sz="8" w:space="0" w:color="auto"/>
            </w:tcBorders>
            <w:shd w:val="clear" w:color="auto" w:fill="auto"/>
            <w:noWrap/>
            <w:vAlign w:val="center"/>
            <w:hideMark/>
          </w:tcPr>
          <w:p w14:paraId="38D69C0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15.675</w:t>
            </w:r>
          </w:p>
        </w:tc>
        <w:tc>
          <w:tcPr>
            <w:tcW w:w="1138" w:type="pct"/>
            <w:tcBorders>
              <w:top w:val="nil"/>
              <w:left w:val="nil"/>
              <w:bottom w:val="single" w:sz="8" w:space="0" w:color="auto"/>
              <w:right w:val="single" w:sz="8" w:space="0" w:color="auto"/>
            </w:tcBorders>
            <w:shd w:val="clear" w:color="auto" w:fill="auto"/>
            <w:noWrap/>
            <w:vAlign w:val="center"/>
            <w:hideMark/>
          </w:tcPr>
          <w:p w14:paraId="1C2C416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2.269</w:t>
            </w:r>
          </w:p>
        </w:tc>
        <w:tc>
          <w:tcPr>
            <w:tcW w:w="736" w:type="pct"/>
            <w:tcBorders>
              <w:top w:val="nil"/>
              <w:left w:val="nil"/>
              <w:bottom w:val="single" w:sz="8" w:space="0" w:color="auto"/>
              <w:right w:val="single" w:sz="8" w:space="0" w:color="auto"/>
            </w:tcBorders>
            <w:shd w:val="clear" w:color="auto" w:fill="auto"/>
            <w:noWrap/>
            <w:vAlign w:val="center"/>
            <w:hideMark/>
          </w:tcPr>
          <w:p w14:paraId="68D5371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10.627</w:t>
            </w:r>
          </w:p>
        </w:tc>
      </w:tr>
      <w:tr w:rsidR="003E4000" w:rsidRPr="00B260DC" w14:paraId="58933B9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6EFFC54"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AĞRI</w:t>
            </w:r>
          </w:p>
        </w:tc>
        <w:tc>
          <w:tcPr>
            <w:tcW w:w="1070" w:type="pct"/>
            <w:tcBorders>
              <w:top w:val="nil"/>
              <w:left w:val="nil"/>
              <w:bottom w:val="single" w:sz="8" w:space="0" w:color="auto"/>
              <w:right w:val="single" w:sz="8" w:space="0" w:color="auto"/>
            </w:tcBorders>
            <w:shd w:val="clear" w:color="auto" w:fill="auto"/>
            <w:noWrap/>
            <w:vAlign w:val="center"/>
            <w:hideMark/>
          </w:tcPr>
          <w:p w14:paraId="3FAFD0D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10.628</w:t>
            </w:r>
          </w:p>
        </w:tc>
        <w:tc>
          <w:tcPr>
            <w:tcW w:w="1138" w:type="pct"/>
            <w:tcBorders>
              <w:top w:val="nil"/>
              <w:left w:val="nil"/>
              <w:bottom w:val="single" w:sz="8" w:space="0" w:color="auto"/>
              <w:right w:val="single" w:sz="8" w:space="0" w:color="auto"/>
            </w:tcBorders>
            <w:shd w:val="clear" w:color="auto" w:fill="auto"/>
            <w:noWrap/>
            <w:vAlign w:val="center"/>
            <w:hideMark/>
          </w:tcPr>
          <w:p w14:paraId="56EAEBD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521</w:t>
            </w:r>
          </w:p>
        </w:tc>
        <w:tc>
          <w:tcPr>
            <w:tcW w:w="736" w:type="pct"/>
            <w:tcBorders>
              <w:top w:val="nil"/>
              <w:left w:val="nil"/>
              <w:bottom w:val="single" w:sz="8" w:space="0" w:color="auto"/>
              <w:right w:val="single" w:sz="8" w:space="0" w:color="auto"/>
            </w:tcBorders>
            <w:shd w:val="clear" w:color="auto" w:fill="auto"/>
            <w:noWrap/>
            <w:vAlign w:val="center"/>
            <w:hideMark/>
          </w:tcPr>
          <w:p w14:paraId="0D678CD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2.783</w:t>
            </w:r>
          </w:p>
        </w:tc>
      </w:tr>
      <w:tr w:rsidR="003E4000" w:rsidRPr="00B260DC" w14:paraId="6E72B91D"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361289B"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AKSARAY</w:t>
            </w:r>
          </w:p>
        </w:tc>
        <w:tc>
          <w:tcPr>
            <w:tcW w:w="1070" w:type="pct"/>
            <w:tcBorders>
              <w:top w:val="nil"/>
              <w:left w:val="nil"/>
              <w:bottom w:val="single" w:sz="8" w:space="0" w:color="auto"/>
              <w:right w:val="single" w:sz="8" w:space="0" w:color="auto"/>
            </w:tcBorders>
            <w:shd w:val="clear" w:color="auto" w:fill="auto"/>
            <w:noWrap/>
            <w:vAlign w:val="center"/>
            <w:hideMark/>
          </w:tcPr>
          <w:p w14:paraId="615F909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10.807</w:t>
            </w:r>
          </w:p>
        </w:tc>
        <w:tc>
          <w:tcPr>
            <w:tcW w:w="1138" w:type="pct"/>
            <w:tcBorders>
              <w:top w:val="nil"/>
              <w:left w:val="nil"/>
              <w:bottom w:val="single" w:sz="8" w:space="0" w:color="auto"/>
              <w:right w:val="single" w:sz="8" w:space="0" w:color="auto"/>
            </w:tcBorders>
            <w:shd w:val="clear" w:color="auto" w:fill="auto"/>
            <w:noWrap/>
            <w:vAlign w:val="center"/>
            <w:hideMark/>
          </w:tcPr>
          <w:p w14:paraId="2A3B836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1.255</w:t>
            </w:r>
          </w:p>
        </w:tc>
        <w:tc>
          <w:tcPr>
            <w:tcW w:w="736" w:type="pct"/>
            <w:tcBorders>
              <w:top w:val="nil"/>
              <w:left w:val="nil"/>
              <w:bottom w:val="single" w:sz="8" w:space="0" w:color="auto"/>
              <w:right w:val="single" w:sz="8" w:space="0" w:color="auto"/>
            </w:tcBorders>
            <w:shd w:val="clear" w:color="auto" w:fill="auto"/>
            <w:noWrap/>
            <w:vAlign w:val="center"/>
            <w:hideMark/>
          </w:tcPr>
          <w:p w14:paraId="482C818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7.121</w:t>
            </w:r>
          </w:p>
        </w:tc>
      </w:tr>
      <w:tr w:rsidR="003E4000" w:rsidRPr="00B260DC" w14:paraId="158C1BA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23484E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AMASYA</w:t>
            </w:r>
          </w:p>
        </w:tc>
        <w:tc>
          <w:tcPr>
            <w:tcW w:w="1070" w:type="pct"/>
            <w:tcBorders>
              <w:top w:val="nil"/>
              <w:left w:val="nil"/>
              <w:bottom w:val="single" w:sz="8" w:space="0" w:color="auto"/>
              <w:right w:val="single" w:sz="8" w:space="0" w:color="auto"/>
            </w:tcBorders>
            <w:shd w:val="clear" w:color="auto" w:fill="auto"/>
            <w:noWrap/>
            <w:vAlign w:val="center"/>
            <w:hideMark/>
          </w:tcPr>
          <w:p w14:paraId="73DB2CA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8.300</w:t>
            </w:r>
          </w:p>
        </w:tc>
        <w:tc>
          <w:tcPr>
            <w:tcW w:w="1138" w:type="pct"/>
            <w:tcBorders>
              <w:top w:val="nil"/>
              <w:left w:val="nil"/>
              <w:bottom w:val="single" w:sz="8" w:space="0" w:color="auto"/>
              <w:right w:val="single" w:sz="8" w:space="0" w:color="auto"/>
            </w:tcBorders>
            <w:shd w:val="clear" w:color="auto" w:fill="auto"/>
            <w:noWrap/>
            <w:vAlign w:val="center"/>
            <w:hideMark/>
          </w:tcPr>
          <w:p w14:paraId="3A4D700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596</w:t>
            </w:r>
          </w:p>
        </w:tc>
        <w:tc>
          <w:tcPr>
            <w:tcW w:w="736" w:type="pct"/>
            <w:tcBorders>
              <w:top w:val="nil"/>
              <w:left w:val="nil"/>
              <w:bottom w:val="single" w:sz="8" w:space="0" w:color="auto"/>
              <w:right w:val="single" w:sz="8" w:space="0" w:color="auto"/>
            </w:tcBorders>
            <w:shd w:val="clear" w:color="auto" w:fill="auto"/>
            <w:noWrap/>
            <w:vAlign w:val="center"/>
            <w:hideMark/>
          </w:tcPr>
          <w:p w14:paraId="47D01A4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2.971</w:t>
            </w:r>
          </w:p>
        </w:tc>
      </w:tr>
      <w:tr w:rsidR="003E4000" w:rsidRPr="00B260DC" w14:paraId="40DB67A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B0DF963"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ANKARA</w:t>
            </w:r>
          </w:p>
        </w:tc>
        <w:tc>
          <w:tcPr>
            <w:tcW w:w="1070" w:type="pct"/>
            <w:tcBorders>
              <w:top w:val="nil"/>
              <w:left w:val="nil"/>
              <w:bottom w:val="single" w:sz="8" w:space="0" w:color="auto"/>
              <w:right w:val="single" w:sz="8" w:space="0" w:color="auto"/>
            </w:tcBorders>
            <w:shd w:val="clear" w:color="auto" w:fill="auto"/>
            <w:noWrap/>
            <w:vAlign w:val="center"/>
            <w:hideMark/>
          </w:tcPr>
          <w:p w14:paraId="2225206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62.722</w:t>
            </w:r>
          </w:p>
        </w:tc>
        <w:tc>
          <w:tcPr>
            <w:tcW w:w="1138" w:type="pct"/>
            <w:tcBorders>
              <w:top w:val="nil"/>
              <w:left w:val="nil"/>
              <w:bottom w:val="single" w:sz="8" w:space="0" w:color="auto"/>
              <w:right w:val="single" w:sz="8" w:space="0" w:color="auto"/>
            </w:tcBorders>
            <w:shd w:val="clear" w:color="auto" w:fill="auto"/>
            <w:noWrap/>
            <w:vAlign w:val="center"/>
            <w:hideMark/>
          </w:tcPr>
          <w:p w14:paraId="05582C2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12.048</w:t>
            </w:r>
          </w:p>
        </w:tc>
        <w:tc>
          <w:tcPr>
            <w:tcW w:w="736" w:type="pct"/>
            <w:tcBorders>
              <w:top w:val="nil"/>
              <w:left w:val="nil"/>
              <w:bottom w:val="single" w:sz="8" w:space="0" w:color="auto"/>
              <w:right w:val="single" w:sz="8" w:space="0" w:color="auto"/>
            </w:tcBorders>
            <w:shd w:val="clear" w:color="auto" w:fill="auto"/>
            <w:noWrap/>
            <w:vAlign w:val="center"/>
            <w:hideMark/>
          </w:tcPr>
          <w:p w14:paraId="22A2211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19.570</w:t>
            </w:r>
          </w:p>
        </w:tc>
      </w:tr>
      <w:tr w:rsidR="003E4000" w:rsidRPr="00B260DC" w14:paraId="5EA9C3E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C249A1B"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ANTALYA</w:t>
            </w:r>
          </w:p>
        </w:tc>
        <w:tc>
          <w:tcPr>
            <w:tcW w:w="1070" w:type="pct"/>
            <w:tcBorders>
              <w:top w:val="nil"/>
              <w:left w:val="nil"/>
              <w:bottom w:val="single" w:sz="8" w:space="0" w:color="auto"/>
              <w:right w:val="single" w:sz="8" w:space="0" w:color="auto"/>
            </w:tcBorders>
            <w:shd w:val="clear" w:color="auto" w:fill="auto"/>
            <w:noWrap/>
            <w:vAlign w:val="center"/>
            <w:hideMark/>
          </w:tcPr>
          <w:p w14:paraId="6338E43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48.085</w:t>
            </w:r>
          </w:p>
        </w:tc>
        <w:tc>
          <w:tcPr>
            <w:tcW w:w="1138" w:type="pct"/>
            <w:tcBorders>
              <w:top w:val="nil"/>
              <w:left w:val="nil"/>
              <w:bottom w:val="single" w:sz="8" w:space="0" w:color="auto"/>
              <w:right w:val="single" w:sz="8" w:space="0" w:color="auto"/>
            </w:tcBorders>
            <w:shd w:val="clear" w:color="auto" w:fill="auto"/>
            <w:noWrap/>
            <w:vAlign w:val="center"/>
            <w:hideMark/>
          </w:tcPr>
          <w:p w14:paraId="1898B74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6.224</w:t>
            </w:r>
          </w:p>
        </w:tc>
        <w:tc>
          <w:tcPr>
            <w:tcW w:w="736" w:type="pct"/>
            <w:tcBorders>
              <w:top w:val="nil"/>
              <w:left w:val="nil"/>
              <w:bottom w:val="single" w:sz="8" w:space="0" w:color="auto"/>
              <w:right w:val="single" w:sz="8" w:space="0" w:color="auto"/>
            </w:tcBorders>
            <w:shd w:val="clear" w:color="auto" w:fill="auto"/>
            <w:noWrap/>
            <w:vAlign w:val="center"/>
            <w:hideMark/>
          </w:tcPr>
          <w:p w14:paraId="35BAE9D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13.843</w:t>
            </w:r>
          </w:p>
        </w:tc>
      </w:tr>
      <w:tr w:rsidR="003E4000" w:rsidRPr="00B260DC" w14:paraId="5A6B41D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1CD7D37"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ARDAHAN</w:t>
            </w:r>
          </w:p>
        </w:tc>
        <w:tc>
          <w:tcPr>
            <w:tcW w:w="1070" w:type="pct"/>
            <w:tcBorders>
              <w:top w:val="nil"/>
              <w:left w:val="nil"/>
              <w:bottom w:val="single" w:sz="8" w:space="0" w:color="auto"/>
              <w:right w:val="single" w:sz="8" w:space="0" w:color="auto"/>
            </w:tcBorders>
            <w:shd w:val="clear" w:color="auto" w:fill="auto"/>
            <w:noWrap/>
            <w:vAlign w:val="center"/>
            <w:hideMark/>
          </w:tcPr>
          <w:p w14:paraId="334969F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4.503</w:t>
            </w:r>
          </w:p>
        </w:tc>
        <w:tc>
          <w:tcPr>
            <w:tcW w:w="1138" w:type="pct"/>
            <w:tcBorders>
              <w:top w:val="nil"/>
              <w:left w:val="nil"/>
              <w:bottom w:val="single" w:sz="8" w:space="0" w:color="auto"/>
              <w:right w:val="single" w:sz="8" w:space="0" w:color="auto"/>
            </w:tcBorders>
            <w:shd w:val="clear" w:color="auto" w:fill="auto"/>
            <w:noWrap/>
            <w:vAlign w:val="center"/>
            <w:hideMark/>
          </w:tcPr>
          <w:p w14:paraId="2273116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153</w:t>
            </w:r>
          </w:p>
        </w:tc>
        <w:tc>
          <w:tcPr>
            <w:tcW w:w="736" w:type="pct"/>
            <w:tcBorders>
              <w:top w:val="nil"/>
              <w:left w:val="nil"/>
              <w:bottom w:val="single" w:sz="8" w:space="0" w:color="auto"/>
              <w:right w:val="single" w:sz="8" w:space="0" w:color="auto"/>
            </w:tcBorders>
            <w:shd w:val="clear" w:color="auto" w:fill="auto"/>
            <w:noWrap/>
            <w:vAlign w:val="center"/>
            <w:hideMark/>
          </w:tcPr>
          <w:p w14:paraId="336F931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917</w:t>
            </w:r>
          </w:p>
        </w:tc>
      </w:tr>
      <w:tr w:rsidR="003E4000" w:rsidRPr="00B260DC" w14:paraId="644A302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FCA6099"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ARTVİN</w:t>
            </w:r>
          </w:p>
        </w:tc>
        <w:tc>
          <w:tcPr>
            <w:tcW w:w="1070" w:type="pct"/>
            <w:tcBorders>
              <w:top w:val="nil"/>
              <w:left w:val="nil"/>
              <w:bottom w:val="single" w:sz="8" w:space="0" w:color="auto"/>
              <w:right w:val="single" w:sz="8" w:space="0" w:color="auto"/>
            </w:tcBorders>
            <w:shd w:val="clear" w:color="auto" w:fill="auto"/>
            <w:noWrap/>
            <w:vAlign w:val="center"/>
            <w:hideMark/>
          </w:tcPr>
          <w:p w14:paraId="71E8B8F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7.049</w:t>
            </w:r>
          </w:p>
        </w:tc>
        <w:tc>
          <w:tcPr>
            <w:tcW w:w="1138" w:type="pct"/>
            <w:tcBorders>
              <w:top w:val="nil"/>
              <w:left w:val="nil"/>
              <w:bottom w:val="single" w:sz="8" w:space="0" w:color="auto"/>
              <w:right w:val="single" w:sz="8" w:space="0" w:color="auto"/>
            </w:tcBorders>
            <w:shd w:val="clear" w:color="auto" w:fill="auto"/>
            <w:noWrap/>
            <w:vAlign w:val="center"/>
            <w:hideMark/>
          </w:tcPr>
          <w:p w14:paraId="080C4DA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414</w:t>
            </w:r>
          </w:p>
        </w:tc>
        <w:tc>
          <w:tcPr>
            <w:tcW w:w="736" w:type="pct"/>
            <w:tcBorders>
              <w:top w:val="nil"/>
              <w:left w:val="nil"/>
              <w:bottom w:val="single" w:sz="8" w:space="0" w:color="auto"/>
              <w:right w:val="single" w:sz="8" w:space="0" w:color="auto"/>
            </w:tcBorders>
            <w:shd w:val="clear" w:color="auto" w:fill="auto"/>
            <w:noWrap/>
            <w:vAlign w:val="center"/>
            <w:hideMark/>
          </w:tcPr>
          <w:p w14:paraId="5B0B871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1.758</w:t>
            </w:r>
          </w:p>
        </w:tc>
      </w:tr>
      <w:tr w:rsidR="003E4000" w:rsidRPr="00B260DC" w14:paraId="6C153C0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D264E38"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AYDIN</w:t>
            </w:r>
          </w:p>
        </w:tc>
        <w:tc>
          <w:tcPr>
            <w:tcW w:w="1070" w:type="pct"/>
            <w:tcBorders>
              <w:top w:val="nil"/>
              <w:left w:val="nil"/>
              <w:bottom w:val="single" w:sz="8" w:space="0" w:color="auto"/>
              <w:right w:val="single" w:sz="8" w:space="0" w:color="auto"/>
            </w:tcBorders>
            <w:shd w:val="clear" w:color="auto" w:fill="auto"/>
            <w:noWrap/>
            <w:vAlign w:val="center"/>
            <w:hideMark/>
          </w:tcPr>
          <w:p w14:paraId="11936C1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21.487</w:t>
            </w:r>
          </w:p>
        </w:tc>
        <w:tc>
          <w:tcPr>
            <w:tcW w:w="1138" w:type="pct"/>
            <w:tcBorders>
              <w:top w:val="nil"/>
              <w:left w:val="nil"/>
              <w:bottom w:val="single" w:sz="8" w:space="0" w:color="auto"/>
              <w:right w:val="single" w:sz="8" w:space="0" w:color="auto"/>
            </w:tcBorders>
            <w:shd w:val="clear" w:color="auto" w:fill="auto"/>
            <w:noWrap/>
            <w:vAlign w:val="center"/>
            <w:hideMark/>
          </w:tcPr>
          <w:p w14:paraId="5FA6C5E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2.742</w:t>
            </w:r>
          </w:p>
        </w:tc>
        <w:tc>
          <w:tcPr>
            <w:tcW w:w="736" w:type="pct"/>
            <w:tcBorders>
              <w:top w:val="nil"/>
              <w:left w:val="nil"/>
              <w:bottom w:val="single" w:sz="8" w:space="0" w:color="auto"/>
              <w:right w:val="single" w:sz="8" w:space="0" w:color="auto"/>
            </w:tcBorders>
            <w:shd w:val="clear" w:color="auto" w:fill="auto"/>
            <w:noWrap/>
            <w:vAlign w:val="center"/>
            <w:hideMark/>
          </w:tcPr>
          <w:p w14:paraId="1C044D4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7.086</w:t>
            </w:r>
          </w:p>
        </w:tc>
      </w:tr>
      <w:tr w:rsidR="003E4000" w:rsidRPr="00B260DC" w14:paraId="4C15602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5AD1BA9"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BALIKESİR</w:t>
            </w:r>
          </w:p>
        </w:tc>
        <w:tc>
          <w:tcPr>
            <w:tcW w:w="1070" w:type="pct"/>
            <w:tcBorders>
              <w:top w:val="nil"/>
              <w:left w:val="nil"/>
              <w:bottom w:val="single" w:sz="8" w:space="0" w:color="auto"/>
              <w:right w:val="single" w:sz="8" w:space="0" w:color="auto"/>
            </w:tcBorders>
            <w:shd w:val="clear" w:color="auto" w:fill="auto"/>
            <w:noWrap/>
            <w:vAlign w:val="center"/>
            <w:hideMark/>
          </w:tcPr>
          <w:p w14:paraId="5D0AD59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18.742</w:t>
            </w:r>
          </w:p>
        </w:tc>
        <w:tc>
          <w:tcPr>
            <w:tcW w:w="1138" w:type="pct"/>
            <w:tcBorders>
              <w:top w:val="nil"/>
              <w:left w:val="nil"/>
              <w:bottom w:val="single" w:sz="8" w:space="0" w:color="auto"/>
              <w:right w:val="single" w:sz="8" w:space="0" w:color="auto"/>
            </w:tcBorders>
            <w:shd w:val="clear" w:color="auto" w:fill="auto"/>
            <w:noWrap/>
            <w:vAlign w:val="center"/>
            <w:hideMark/>
          </w:tcPr>
          <w:p w14:paraId="03B01E3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3.052</w:t>
            </w:r>
          </w:p>
        </w:tc>
        <w:tc>
          <w:tcPr>
            <w:tcW w:w="736" w:type="pct"/>
            <w:tcBorders>
              <w:top w:val="nil"/>
              <w:left w:val="nil"/>
              <w:bottom w:val="single" w:sz="8" w:space="0" w:color="auto"/>
              <w:right w:val="single" w:sz="8" w:space="0" w:color="auto"/>
            </w:tcBorders>
            <w:shd w:val="clear" w:color="auto" w:fill="auto"/>
            <w:noWrap/>
            <w:vAlign w:val="center"/>
            <w:hideMark/>
          </w:tcPr>
          <w:p w14:paraId="16837467"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8.331</w:t>
            </w:r>
          </w:p>
        </w:tc>
      </w:tr>
      <w:tr w:rsidR="003E4000" w:rsidRPr="00B260DC" w14:paraId="6CEFAA6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B164547"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BARTIN</w:t>
            </w:r>
          </w:p>
        </w:tc>
        <w:tc>
          <w:tcPr>
            <w:tcW w:w="1070" w:type="pct"/>
            <w:tcBorders>
              <w:top w:val="nil"/>
              <w:left w:val="nil"/>
              <w:bottom w:val="single" w:sz="8" w:space="0" w:color="auto"/>
              <w:right w:val="single" w:sz="8" w:space="0" w:color="auto"/>
            </w:tcBorders>
            <w:shd w:val="clear" w:color="auto" w:fill="auto"/>
            <w:noWrap/>
            <w:vAlign w:val="center"/>
            <w:hideMark/>
          </w:tcPr>
          <w:p w14:paraId="506CACD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4.242</w:t>
            </w:r>
          </w:p>
        </w:tc>
        <w:tc>
          <w:tcPr>
            <w:tcW w:w="1138" w:type="pct"/>
            <w:tcBorders>
              <w:top w:val="nil"/>
              <w:left w:val="nil"/>
              <w:bottom w:val="single" w:sz="8" w:space="0" w:color="auto"/>
              <w:right w:val="single" w:sz="8" w:space="0" w:color="auto"/>
            </w:tcBorders>
            <w:shd w:val="clear" w:color="auto" w:fill="auto"/>
            <w:noWrap/>
            <w:vAlign w:val="center"/>
            <w:hideMark/>
          </w:tcPr>
          <w:p w14:paraId="742F1A8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438</w:t>
            </w:r>
          </w:p>
        </w:tc>
        <w:tc>
          <w:tcPr>
            <w:tcW w:w="736" w:type="pct"/>
            <w:tcBorders>
              <w:top w:val="nil"/>
              <w:left w:val="nil"/>
              <w:bottom w:val="single" w:sz="8" w:space="0" w:color="auto"/>
              <w:right w:val="single" w:sz="8" w:space="0" w:color="auto"/>
            </w:tcBorders>
            <w:shd w:val="clear" w:color="auto" w:fill="auto"/>
            <w:noWrap/>
            <w:vAlign w:val="center"/>
            <w:hideMark/>
          </w:tcPr>
          <w:p w14:paraId="4E1A95B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1.444</w:t>
            </w:r>
          </w:p>
        </w:tc>
      </w:tr>
      <w:tr w:rsidR="003E4000" w:rsidRPr="00B260DC" w14:paraId="56BD745C"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16958CF"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BATMAN</w:t>
            </w:r>
          </w:p>
        </w:tc>
        <w:tc>
          <w:tcPr>
            <w:tcW w:w="1070" w:type="pct"/>
            <w:tcBorders>
              <w:top w:val="nil"/>
              <w:left w:val="nil"/>
              <w:bottom w:val="single" w:sz="8" w:space="0" w:color="auto"/>
              <w:right w:val="single" w:sz="8" w:space="0" w:color="auto"/>
            </w:tcBorders>
            <w:shd w:val="clear" w:color="auto" w:fill="auto"/>
            <w:noWrap/>
            <w:vAlign w:val="center"/>
            <w:hideMark/>
          </w:tcPr>
          <w:p w14:paraId="0180CEF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6.235</w:t>
            </w:r>
          </w:p>
        </w:tc>
        <w:tc>
          <w:tcPr>
            <w:tcW w:w="1138" w:type="pct"/>
            <w:tcBorders>
              <w:top w:val="nil"/>
              <w:left w:val="nil"/>
              <w:bottom w:val="single" w:sz="8" w:space="0" w:color="auto"/>
              <w:right w:val="single" w:sz="8" w:space="0" w:color="auto"/>
            </w:tcBorders>
            <w:shd w:val="clear" w:color="auto" w:fill="auto"/>
            <w:noWrap/>
            <w:vAlign w:val="center"/>
            <w:hideMark/>
          </w:tcPr>
          <w:p w14:paraId="458FFA4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1.052</w:t>
            </w:r>
          </w:p>
        </w:tc>
        <w:tc>
          <w:tcPr>
            <w:tcW w:w="736" w:type="pct"/>
            <w:tcBorders>
              <w:top w:val="nil"/>
              <w:left w:val="nil"/>
              <w:bottom w:val="single" w:sz="8" w:space="0" w:color="auto"/>
              <w:right w:val="single" w:sz="8" w:space="0" w:color="auto"/>
            </w:tcBorders>
            <w:shd w:val="clear" w:color="auto" w:fill="auto"/>
            <w:noWrap/>
            <w:vAlign w:val="center"/>
            <w:hideMark/>
          </w:tcPr>
          <w:p w14:paraId="3F81198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3.918</w:t>
            </w:r>
          </w:p>
        </w:tc>
      </w:tr>
      <w:tr w:rsidR="003E4000" w:rsidRPr="00B260DC" w14:paraId="0BEF3BF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D25D439"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BAYBURT</w:t>
            </w:r>
          </w:p>
        </w:tc>
        <w:tc>
          <w:tcPr>
            <w:tcW w:w="1070" w:type="pct"/>
            <w:tcBorders>
              <w:top w:val="nil"/>
              <w:left w:val="nil"/>
              <w:bottom w:val="single" w:sz="8" w:space="0" w:color="auto"/>
              <w:right w:val="single" w:sz="8" w:space="0" w:color="auto"/>
            </w:tcBorders>
            <w:shd w:val="clear" w:color="auto" w:fill="auto"/>
            <w:noWrap/>
            <w:vAlign w:val="center"/>
            <w:hideMark/>
          </w:tcPr>
          <w:p w14:paraId="6F4B70A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3.337</w:t>
            </w:r>
          </w:p>
        </w:tc>
        <w:tc>
          <w:tcPr>
            <w:tcW w:w="1138" w:type="pct"/>
            <w:tcBorders>
              <w:top w:val="nil"/>
              <w:left w:val="nil"/>
              <w:bottom w:val="single" w:sz="8" w:space="0" w:color="auto"/>
              <w:right w:val="single" w:sz="8" w:space="0" w:color="auto"/>
            </w:tcBorders>
            <w:shd w:val="clear" w:color="auto" w:fill="auto"/>
            <w:noWrap/>
            <w:vAlign w:val="center"/>
            <w:hideMark/>
          </w:tcPr>
          <w:p w14:paraId="3C2D069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w:t>
            </w:r>
          </w:p>
        </w:tc>
        <w:tc>
          <w:tcPr>
            <w:tcW w:w="736" w:type="pct"/>
            <w:tcBorders>
              <w:top w:val="nil"/>
              <w:left w:val="nil"/>
              <w:bottom w:val="single" w:sz="8" w:space="0" w:color="auto"/>
              <w:right w:val="single" w:sz="8" w:space="0" w:color="auto"/>
            </w:tcBorders>
            <w:shd w:val="clear" w:color="auto" w:fill="auto"/>
            <w:noWrap/>
            <w:vAlign w:val="center"/>
            <w:hideMark/>
          </w:tcPr>
          <w:p w14:paraId="2661AB2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678</w:t>
            </w:r>
          </w:p>
        </w:tc>
      </w:tr>
      <w:tr w:rsidR="003E4000" w:rsidRPr="00B260DC" w14:paraId="16B6F6D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3DCACA0"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BİLECİK</w:t>
            </w:r>
          </w:p>
        </w:tc>
        <w:tc>
          <w:tcPr>
            <w:tcW w:w="1070" w:type="pct"/>
            <w:tcBorders>
              <w:top w:val="nil"/>
              <w:left w:val="nil"/>
              <w:bottom w:val="single" w:sz="8" w:space="0" w:color="auto"/>
              <w:right w:val="single" w:sz="8" w:space="0" w:color="auto"/>
            </w:tcBorders>
            <w:shd w:val="clear" w:color="auto" w:fill="auto"/>
            <w:noWrap/>
            <w:vAlign w:val="center"/>
            <w:hideMark/>
          </w:tcPr>
          <w:p w14:paraId="73D768E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4.402</w:t>
            </w:r>
          </w:p>
        </w:tc>
        <w:tc>
          <w:tcPr>
            <w:tcW w:w="1138" w:type="pct"/>
            <w:tcBorders>
              <w:top w:val="nil"/>
              <w:left w:val="nil"/>
              <w:bottom w:val="single" w:sz="8" w:space="0" w:color="auto"/>
              <w:right w:val="single" w:sz="8" w:space="0" w:color="auto"/>
            </w:tcBorders>
            <w:shd w:val="clear" w:color="auto" w:fill="auto"/>
            <w:noWrap/>
            <w:vAlign w:val="center"/>
            <w:hideMark/>
          </w:tcPr>
          <w:p w14:paraId="29E0BD57"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988</w:t>
            </w:r>
          </w:p>
        </w:tc>
        <w:tc>
          <w:tcPr>
            <w:tcW w:w="736" w:type="pct"/>
            <w:tcBorders>
              <w:top w:val="nil"/>
              <w:left w:val="nil"/>
              <w:bottom w:val="single" w:sz="8" w:space="0" w:color="auto"/>
              <w:right w:val="single" w:sz="8" w:space="0" w:color="auto"/>
            </w:tcBorders>
            <w:shd w:val="clear" w:color="auto" w:fill="auto"/>
            <w:noWrap/>
            <w:vAlign w:val="center"/>
            <w:hideMark/>
          </w:tcPr>
          <w:p w14:paraId="2DCC6E7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2.060</w:t>
            </w:r>
          </w:p>
        </w:tc>
      </w:tr>
      <w:tr w:rsidR="003E4000" w:rsidRPr="00B260DC" w14:paraId="55BA018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427881F"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BİNGÖL</w:t>
            </w:r>
          </w:p>
        </w:tc>
        <w:tc>
          <w:tcPr>
            <w:tcW w:w="1070" w:type="pct"/>
            <w:tcBorders>
              <w:top w:val="nil"/>
              <w:left w:val="nil"/>
              <w:bottom w:val="single" w:sz="8" w:space="0" w:color="auto"/>
              <w:right w:val="single" w:sz="8" w:space="0" w:color="auto"/>
            </w:tcBorders>
            <w:shd w:val="clear" w:color="auto" w:fill="auto"/>
            <w:noWrap/>
            <w:vAlign w:val="center"/>
            <w:hideMark/>
          </w:tcPr>
          <w:p w14:paraId="7B9DB8B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6.888</w:t>
            </w:r>
          </w:p>
        </w:tc>
        <w:tc>
          <w:tcPr>
            <w:tcW w:w="1138" w:type="pct"/>
            <w:tcBorders>
              <w:top w:val="nil"/>
              <w:left w:val="nil"/>
              <w:bottom w:val="single" w:sz="8" w:space="0" w:color="auto"/>
              <w:right w:val="single" w:sz="8" w:space="0" w:color="auto"/>
            </w:tcBorders>
            <w:shd w:val="clear" w:color="auto" w:fill="auto"/>
            <w:noWrap/>
            <w:vAlign w:val="center"/>
            <w:hideMark/>
          </w:tcPr>
          <w:p w14:paraId="6CC4522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446</w:t>
            </w:r>
          </w:p>
        </w:tc>
        <w:tc>
          <w:tcPr>
            <w:tcW w:w="736" w:type="pct"/>
            <w:tcBorders>
              <w:top w:val="nil"/>
              <w:left w:val="nil"/>
              <w:bottom w:val="single" w:sz="8" w:space="0" w:color="auto"/>
              <w:right w:val="single" w:sz="8" w:space="0" w:color="auto"/>
            </w:tcBorders>
            <w:shd w:val="clear" w:color="auto" w:fill="auto"/>
            <w:noWrap/>
            <w:vAlign w:val="center"/>
            <w:hideMark/>
          </w:tcPr>
          <w:p w14:paraId="4291280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1.959</w:t>
            </w:r>
          </w:p>
        </w:tc>
      </w:tr>
      <w:tr w:rsidR="003E4000" w:rsidRPr="00B260DC" w14:paraId="403C69F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BD9F947"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BİTLİS</w:t>
            </w:r>
          </w:p>
        </w:tc>
        <w:tc>
          <w:tcPr>
            <w:tcW w:w="1070" w:type="pct"/>
            <w:tcBorders>
              <w:top w:val="nil"/>
              <w:left w:val="nil"/>
              <w:bottom w:val="single" w:sz="8" w:space="0" w:color="auto"/>
              <w:right w:val="single" w:sz="8" w:space="0" w:color="auto"/>
            </w:tcBorders>
            <w:shd w:val="clear" w:color="auto" w:fill="auto"/>
            <w:noWrap/>
            <w:vAlign w:val="center"/>
            <w:hideMark/>
          </w:tcPr>
          <w:p w14:paraId="543CF31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5.907</w:t>
            </w:r>
          </w:p>
        </w:tc>
        <w:tc>
          <w:tcPr>
            <w:tcW w:w="1138" w:type="pct"/>
            <w:tcBorders>
              <w:top w:val="nil"/>
              <w:left w:val="nil"/>
              <w:bottom w:val="single" w:sz="8" w:space="0" w:color="auto"/>
              <w:right w:val="single" w:sz="8" w:space="0" w:color="auto"/>
            </w:tcBorders>
            <w:shd w:val="clear" w:color="auto" w:fill="auto"/>
            <w:noWrap/>
            <w:vAlign w:val="center"/>
            <w:hideMark/>
          </w:tcPr>
          <w:p w14:paraId="414641B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563</w:t>
            </w:r>
          </w:p>
        </w:tc>
        <w:tc>
          <w:tcPr>
            <w:tcW w:w="736" w:type="pct"/>
            <w:tcBorders>
              <w:top w:val="nil"/>
              <w:left w:val="nil"/>
              <w:bottom w:val="single" w:sz="8" w:space="0" w:color="auto"/>
              <w:right w:val="single" w:sz="8" w:space="0" w:color="auto"/>
            </w:tcBorders>
            <w:shd w:val="clear" w:color="auto" w:fill="auto"/>
            <w:noWrap/>
            <w:vAlign w:val="center"/>
            <w:hideMark/>
          </w:tcPr>
          <w:p w14:paraId="3F55236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2.941</w:t>
            </w:r>
          </w:p>
        </w:tc>
      </w:tr>
      <w:tr w:rsidR="003E4000" w:rsidRPr="00B260DC" w14:paraId="5F976F3E"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8BA9F2B"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BOLU</w:t>
            </w:r>
          </w:p>
        </w:tc>
        <w:tc>
          <w:tcPr>
            <w:tcW w:w="1070" w:type="pct"/>
            <w:tcBorders>
              <w:top w:val="nil"/>
              <w:left w:val="nil"/>
              <w:bottom w:val="single" w:sz="8" w:space="0" w:color="auto"/>
              <w:right w:val="single" w:sz="8" w:space="0" w:color="auto"/>
            </w:tcBorders>
            <w:shd w:val="clear" w:color="auto" w:fill="auto"/>
            <w:noWrap/>
            <w:vAlign w:val="center"/>
            <w:hideMark/>
          </w:tcPr>
          <w:p w14:paraId="5A791E6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7.141</w:t>
            </w:r>
          </w:p>
        </w:tc>
        <w:tc>
          <w:tcPr>
            <w:tcW w:w="1138" w:type="pct"/>
            <w:tcBorders>
              <w:top w:val="nil"/>
              <w:left w:val="nil"/>
              <w:bottom w:val="single" w:sz="8" w:space="0" w:color="auto"/>
              <w:right w:val="single" w:sz="8" w:space="0" w:color="auto"/>
            </w:tcBorders>
            <w:shd w:val="clear" w:color="auto" w:fill="auto"/>
            <w:noWrap/>
            <w:vAlign w:val="center"/>
            <w:hideMark/>
          </w:tcPr>
          <w:p w14:paraId="7390DAF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724</w:t>
            </w:r>
          </w:p>
        </w:tc>
        <w:tc>
          <w:tcPr>
            <w:tcW w:w="736" w:type="pct"/>
            <w:tcBorders>
              <w:top w:val="nil"/>
              <w:left w:val="nil"/>
              <w:bottom w:val="single" w:sz="8" w:space="0" w:color="auto"/>
              <w:right w:val="single" w:sz="8" w:space="0" w:color="auto"/>
            </w:tcBorders>
            <w:shd w:val="clear" w:color="auto" w:fill="auto"/>
            <w:noWrap/>
            <w:vAlign w:val="center"/>
            <w:hideMark/>
          </w:tcPr>
          <w:p w14:paraId="172E203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2.793</w:t>
            </w:r>
          </w:p>
        </w:tc>
      </w:tr>
      <w:tr w:rsidR="003E4000" w:rsidRPr="00B260DC" w14:paraId="1F7E256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F93885F"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BURDUR</w:t>
            </w:r>
          </w:p>
        </w:tc>
        <w:tc>
          <w:tcPr>
            <w:tcW w:w="1070" w:type="pct"/>
            <w:tcBorders>
              <w:top w:val="nil"/>
              <w:left w:val="nil"/>
              <w:bottom w:val="single" w:sz="8" w:space="0" w:color="auto"/>
              <w:right w:val="single" w:sz="8" w:space="0" w:color="auto"/>
            </w:tcBorders>
            <w:shd w:val="clear" w:color="auto" w:fill="auto"/>
            <w:noWrap/>
            <w:vAlign w:val="center"/>
            <w:hideMark/>
          </w:tcPr>
          <w:p w14:paraId="69E37F1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9.599</w:t>
            </w:r>
          </w:p>
        </w:tc>
        <w:tc>
          <w:tcPr>
            <w:tcW w:w="1138" w:type="pct"/>
            <w:tcBorders>
              <w:top w:val="nil"/>
              <w:left w:val="nil"/>
              <w:bottom w:val="single" w:sz="8" w:space="0" w:color="auto"/>
              <w:right w:val="single" w:sz="8" w:space="0" w:color="auto"/>
            </w:tcBorders>
            <w:shd w:val="clear" w:color="auto" w:fill="auto"/>
            <w:noWrap/>
            <w:vAlign w:val="center"/>
            <w:hideMark/>
          </w:tcPr>
          <w:p w14:paraId="578FD31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754</w:t>
            </w:r>
          </w:p>
        </w:tc>
        <w:tc>
          <w:tcPr>
            <w:tcW w:w="736" w:type="pct"/>
            <w:tcBorders>
              <w:top w:val="nil"/>
              <w:left w:val="nil"/>
              <w:bottom w:val="single" w:sz="8" w:space="0" w:color="auto"/>
              <w:right w:val="single" w:sz="8" w:space="0" w:color="auto"/>
            </w:tcBorders>
            <w:shd w:val="clear" w:color="auto" w:fill="auto"/>
            <w:noWrap/>
            <w:vAlign w:val="center"/>
            <w:hideMark/>
          </w:tcPr>
          <w:p w14:paraId="43A1567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3.014</w:t>
            </w:r>
          </w:p>
        </w:tc>
      </w:tr>
      <w:tr w:rsidR="003E4000" w:rsidRPr="00B260DC" w14:paraId="3FA42501"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56D15DD"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BURSA</w:t>
            </w:r>
          </w:p>
        </w:tc>
        <w:tc>
          <w:tcPr>
            <w:tcW w:w="1070" w:type="pct"/>
            <w:tcBorders>
              <w:top w:val="nil"/>
              <w:left w:val="nil"/>
              <w:bottom w:val="single" w:sz="8" w:space="0" w:color="auto"/>
              <w:right w:val="single" w:sz="8" w:space="0" w:color="auto"/>
            </w:tcBorders>
            <w:shd w:val="clear" w:color="auto" w:fill="auto"/>
            <w:noWrap/>
            <w:vAlign w:val="center"/>
            <w:hideMark/>
          </w:tcPr>
          <w:p w14:paraId="04ECA36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19.867</w:t>
            </w:r>
          </w:p>
        </w:tc>
        <w:tc>
          <w:tcPr>
            <w:tcW w:w="1138" w:type="pct"/>
            <w:tcBorders>
              <w:top w:val="nil"/>
              <w:left w:val="nil"/>
              <w:bottom w:val="single" w:sz="8" w:space="0" w:color="auto"/>
              <w:right w:val="single" w:sz="8" w:space="0" w:color="auto"/>
            </w:tcBorders>
            <w:shd w:val="clear" w:color="auto" w:fill="auto"/>
            <w:noWrap/>
            <w:vAlign w:val="center"/>
            <w:hideMark/>
          </w:tcPr>
          <w:p w14:paraId="0545009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5.668</w:t>
            </w:r>
          </w:p>
        </w:tc>
        <w:tc>
          <w:tcPr>
            <w:tcW w:w="736" w:type="pct"/>
            <w:tcBorders>
              <w:top w:val="nil"/>
              <w:left w:val="nil"/>
              <w:bottom w:val="single" w:sz="8" w:space="0" w:color="auto"/>
              <w:right w:val="single" w:sz="8" w:space="0" w:color="auto"/>
            </w:tcBorders>
            <w:shd w:val="clear" w:color="auto" w:fill="auto"/>
            <w:noWrap/>
            <w:vAlign w:val="center"/>
            <w:hideMark/>
          </w:tcPr>
          <w:p w14:paraId="4334120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12.162</w:t>
            </w:r>
          </w:p>
        </w:tc>
      </w:tr>
      <w:tr w:rsidR="003E4000" w:rsidRPr="00B260DC" w14:paraId="4DE10BD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72C7361"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ÇANAKKALE</w:t>
            </w:r>
          </w:p>
        </w:tc>
        <w:tc>
          <w:tcPr>
            <w:tcW w:w="1070" w:type="pct"/>
            <w:tcBorders>
              <w:top w:val="nil"/>
              <w:left w:val="nil"/>
              <w:bottom w:val="single" w:sz="8" w:space="0" w:color="auto"/>
              <w:right w:val="single" w:sz="8" w:space="0" w:color="auto"/>
            </w:tcBorders>
            <w:shd w:val="clear" w:color="auto" w:fill="auto"/>
            <w:noWrap/>
            <w:vAlign w:val="center"/>
            <w:hideMark/>
          </w:tcPr>
          <w:p w14:paraId="1F5305D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10.229</w:t>
            </w:r>
          </w:p>
        </w:tc>
        <w:tc>
          <w:tcPr>
            <w:tcW w:w="1138" w:type="pct"/>
            <w:tcBorders>
              <w:top w:val="nil"/>
              <w:left w:val="nil"/>
              <w:bottom w:val="single" w:sz="8" w:space="0" w:color="auto"/>
              <w:right w:val="single" w:sz="8" w:space="0" w:color="auto"/>
            </w:tcBorders>
            <w:shd w:val="clear" w:color="auto" w:fill="auto"/>
            <w:noWrap/>
            <w:vAlign w:val="center"/>
            <w:hideMark/>
          </w:tcPr>
          <w:p w14:paraId="4F12D18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1.365</w:t>
            </w:r>
          </w:p>
        </w:tc>
        <w:tc>
          <w:tcPr>
            <w:tcW w:w="736" w:type="pct"/>
            <w:tcBorders>
              <w:top w:val="nil"/>
              <w:left w:val="nil"/>
              <w:bottom w:val="single" w:sz="8" w:space="0" w:color="auto"/>
              <w:right w:val="single" w:sz="8" w:space="0" w:color="auto"/>
            </w:tcBorders>
            <w:shd w:val="clear" w:color="auto" w:fill="auto"/>
            <w:noWrap/>
            <w:vAlign w:val="center"/>
            <w:hideMark/>
          </w:tcPr>
          <w:p w14:paraId="1FFD278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5.013</w:t>
            </w:r>
          </w:p>
        </w:tc>
      </w:tr>
      <w:tr w:rsidR="003E4000" w:rsidRPr="00B260DC" w14:paraId="4A2AA4D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D90866E"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ÇANKIRI</w:t>
            </w:r>
          </w:p>
        </w:tc>
        <w:tc>
          <w:tcPr>
            <w:tcW w:w="1070" w:type="pct"/>
            <w:tcBorders>
              <w:top w:val="nil"/>
              <w:left w:val="nil"/>
              <w:bottom w:val="single" w:sz="8" w:space="0" w:color="auto"/>
              <w:right w:val="single" w:sz="8" w:space="0" w:color="auto"/>
            </w:tcBorders>
            <w:shd w:val="clear" w:color="auto" w:fill="auto"/>
            <w:noWrap/>
            <w:vAlign w:val="center"/>
            <w:hideMark/>
          </w:tcPr>
          <w:p w14:paraId="3C821AC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6.712</w:t>
            </w:r>
          </w:p>
        </w:tc>
        <w:tc>
          <w:tcPr>
            <w:tcW w:w="1138" w:type="pct"/>
            <w:tcBorders>
              <w:top w:val="nil"/>
              <w:left w:val="nil"/>
              <w:bottom w:val="single" w:sz="8" w:space="0" w:color="auto"/>
              <w:right w:val="single" w:sz="8" w:space="0" w:color="auto"/>
            </w:tcBorders>
            <w:shd w:val="clear" w:color="auto" w:fill="auto"/>
            <w:noWrap/>
            <w:vAlign w:val="center"/>
            <w:hideMark/>
          </w:tcPr>
          <w:p w14:paraId="664B197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515</w:t>
            </w:r>
          </w:p>
        </w:tc>
        <w:tc>
          <w:tcPr>
            <w:tcW w:w="736" w:type="pct"/>
            <w:tcBorders>
              <w:top w:val="nil"/>
              <w:left w:val="nil"/>
              <w:bottom w:val="single" w:sz="8" w:space="0" w:color="auto"/>
              <w:right w:val="single" w:sz="8" w:space="0" w:color="auto"/>
            </w:tcBorders>
            <w:shd w:val="clear" w:color="auto" w:fill="auto"/>
            <w:noWrap/>
            <w:vAlign w:val="center"/>
            <w:hideMark/>
          </w:tcPr>
          <w:p w14:paraId="6A1BDE4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1.952</w:t>
            </w:r>
          </w:p>
        </w:tc>
      </w:tr>
      <w:tr w:rsidR="003E4000" w:rsidRPr="00B260DC" w14:paraId="0BB0B44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1032A57"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ÇORUM</w:t>
            </w:r>
          </w:p>
        </w:tc>
        <w:tc>
          <w:tcPr>
            <w:tcW w:w="1070" w:type="pct"/>
            <w:tcBorders>
              <w:top w:val="nil"/>
              <w:left w:val="nil"/>
              <w:bottom w:val="single" w:sz="8" w:space="0" w:color="auto"/>
              <w:right w:val="single" w:sz="8" w:space="0" w:color="auto"/>
            </w:tcBorders>
            <w:shd w:val="clear" w:color="auto" w:fill="auto"/>
            <w:noWrap/>
            <w:vAlign w:val="center"/>
            <w:hideMark/>
          </w:tcPr>
          <w:p w14:paraId="517C421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15.178</w:t>
            </w:r>
          </w:p>
        </w:tc>
        <w:tc>
          <w:tcPr>
            <w:tcW w:w="1138" w:type="pct"/>
            <w:tcBorders>
              <w:top w:val="nil"/>
              <w:left w:val="nil"/>
              <w:bottom w:val="single" w:sz="8" w:space="0" w:color="auto"/>
              <w:right w:val="single" w:sz="8" w:space="0" w:color="auto"/>
            </w:tcBorders>
            <w:shd w:val="clear" w:color="auto" w:fill="auto"/>
            <w:noWrap/>
            <w:vAlign w:val="center"/>
            <w:hideMark/>
          </w:tcPr>
          <w:p w14:paraId="26FF66A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964</w:t>
            </w:r>
          </w:p>
        </w:tc>
        <w:tc>
          <w:tcPr>
            <w:tcW w:w="736" w:type="pct"/>
            <w:tcBorders>
              <w:top w:val="nil"/>
              <w:left w:val="nil"/>
              <w:bottom w:val="single" w:sz="8" w:space="0" w:color="auto"/>
              <w:right w:val="single" w:sz="8" w:space="0" w:color="auto"/>
            </w:tcBorders>
            <w:shd w:val="clear" w:color="auto" w:fill="auto"/>
            <w:noWrap/>
            <w:vAlign w:val="center"/>
            <w:hideMark/>
          </w:tcPr>
          <w:p w14:paraId="2F131F9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4.856</w:t>
            </w:r>
          </w:p>
        </w:tc>
      </w:tr>
      <w:tr w:rsidR="003E4000" w:rsidRPr="00B260DC" w14:paraId="19F7680B"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5011DBA"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DENİZLİ</w:t>
            </w:r>
          </w:p>
        </w:tc>
        <w:tc>
          <w:tcPr>
            <w:tcW w:w="1070" w:type="pct"/>
            <w:tcBorders>
              <w:top w:val="nil"/>
              <w:left w:val="nil"/>
              <w:bottom w:val="single" w:sz="8" w:space="0" w:color="auto"/>
              <w:right w:val="single" w:sz="8" w:space="0" w:color="auto"/>
            </w:tcBorders>
            <w:shd w:val="clear" w:color="auto" w:fill="auto"/>
            <w:noWrap/>
            <w:vAlign w:val="center"/>
            <w:hideMark/>
          </w:tcPr>
          <w:p w14:paraId="66DE2DC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22.087</w:t>
            </w:r>
          </w:p>
        </w:tc>
        <w:tc>
          <w:tcPr>
            <w:tcW w:w="1138" w:type="pct"/>
            <w:tcBorders>
              <w:top w:val="nil"/>
              <w:left w:val="nil"/>
              <w:bottom w:val="single" w:sz="8" w:space="0" w:color="auto"/>
              <w:right w:val="single" w:sz="8" w:space="0" w:color="auto"/>
            </w:tcBorders>
            <w:shd w:val="clear" w:color="auto" w:fill="auto"/>
            <w:noWrap/>
            <w:vAlign w:val="center"/>
            <w:hideMark/>
          </w:tcPr>
          <w:p w14:paraId="74900B6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2.491</w:t>
            </w:r>
          </w:p>
        </w:tc>
        <w:tc>
          <w:tcPr>
            <w:tcW w:w="736" w:type="pct"/>
            <w:tcBorders>
              <w:top w:val="nil"/>
              <w:left w:val="nil"/>
              <w:bottom w:val="single" w:sz="8" w:space="0" w:color="auto"/>
              <w:right w:val="single" w:sz="8" w:space="0" w:color="auto"/>
            </w:tcBorders>
            <w:shd w:val="clear" w:color="auto" w:fill="auto"/>
            <w:noWrap/>
            <w:vAlign w:val="center"/>
            <w:hideMark/>
          </w:tcPr>
          <w:p w14:paraId="5511766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6.643</w:t>
            </w:r>
          </w:p>
        </w:tc>
      </w:tr>
      <w:tr w:rsidR="003E4000" w:rsidRPr="00B260DC" w14:paraId="5A5DCBDE"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35F2AB0"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DİYARBAKIR</w:t>
            </w:r>
          </w:p>
        </w:tc>
        <w:tc>
          <w:tcPr>
            <w:tcW w:w="1070" w:type="pct"/>
            <w:tcBorders>
              <w:top w:val="nil"/>
              <w:left w:val="nil"/>
              <w:bottom w:val="single" w:sz="8" w:space="0" w:color="auto"/>
              <w:right w:val="single" w:sz="8" w:space="0" w:color="auto"/>
            </w:tcBorders>
            <w:shd w:val="clear" w:color="auto" w:fill="auto"/>
            <w:noWrap/>
            <w:vAlign w:val="center"/>
            <w:hideMark/>
          </w:tcPr>
          <w:p w14:paraId="34F580B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19.470</w:t>
            </w:r>
          </w:p>
        </w:tc>
        <w:tc>
          <w:tcPr>
            <w:tcW w:w="1138" w:type="pct"/>
            <w:tcBorders>
              <w:top w:val="nil"/>
              <w:left w:val="nil"/>
              <w:bottom w:val="single" w:sz="8" w:space="0" w:color="auto"/>
              <w:right w:val="single" w:sz="8" w:space="0" w:color="auto"/>
            </w:tcBorders>
            <w:shd w:val="clear" w:color="auto" w:fill="auto"/>
            <w:noWrap/>
            <w:vAlign w:val="center"/>
            <w:hideMark/>
          </w:tcPr>
          <w:p w14:paraId="49580A6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3.560</w:t>
            </w:r>
          </w:p>
        </w:tc>
        <w:tc>
          <w:tcPr>
            <w:tcW w:w="736" w:type="pct"/>
            <w:tcBorders>
              <w:top w:val="nil"/>
              <w:left w:val="nil"/>
              <w:bottom w:val="single" w:sz="8" w:space="0" w:color="auto"/>
              <w:right w:val="single" w:sz="8" w:space="0" w:color="auto"/>
            </w:tcBorders>
            <w:shd w:val="clear" w:color="auto" w:fill="auto"/>
            <w:noWrap/>
            <w:vAlign w:val="center"/>
            <w:hideMark/>
          </w:tcPr>
          <w:p w14:paraId="5194F3E7"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13.530</w:t>
            </w:r>
          </w:p>
        </w:tc>
      </w:tr>
      <w:tr w:rsidR="003E4000" w:rsidRPr="00B260DC" w14:paraId="4602A31B" w14:textId="77777777" w:rsidTr="00014045">
        <w:trPr>
          <w:trHeight w:val="2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B62F384"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DÜZCE</w:t>
            </w:r>
          </w:p>
        </w:tc>
        <w:tc>
          <w:tcPr>
            <w:tcW w:w="1070" w:type="pct"/>
            <w:tcBorders>
              <w:top w:val="nil"/>
              <w:left w:val="nil"/>
              <w:bottom w:val="single" w:sz="8" w:space="0" w:color="auto"/>
              <w:right w:val="single" w:sz="8" w:space="0" w:color="auto"/>
            </w:tcBorders>
            <w:shd w:val="clear" w:color="auto" w:fill="auto"/>
            <w:noWrap/>
            <w:vAlign w:val="center"/>
            <w:hideMark/>
          </w:tcPr>
          <w:p w14:paraId="7E24F00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5.748</w:t>
            </w:r>
          </w:p>
        </w:tc>
        <w:tc>
          <w:tcPr>
            <w:tcW w:w="1138" w:type="pct"/>
            <w:tcBorders>
              <w:top w:val="nil"/>
              <w:left w:val="nil"/>
              <w:bottom w:val="single" w:sz="8" w:space="0" w:color="auto"/>
              <w:right w:val="single" w:sz="8" w:space="0" w:color="auto"/>
            </w:tcBorders>
            <w:shd w:val="clear" w:color="auto" w:fill="auto"/>
            <w:noWrap/>
            <w:vAlign w:val="center"/>
            <w:hideMark/>
          </w:tcPr>
          <w:p w14:paraId="6A1A58D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755</w:t>
            </w:r>
          </w:p>
        </w:tc>
        <w:tc>
          <w:tcPr>
            <w:tcW w:w="736" w:type="pct"/>
            <w:tcBorders>
              <w:top w:val="nil"/>
              <w:left w:val="nil"/>
              <w:bottom w:val="single" w:sz="8" w:space="0" w:color="auto"/>
              <w:right w:val="single" w:sz="8" w:space="0" w:color="auto"/>
            </w:tcBorders>
            <w:shd w:val="clear" w:color="auto" w:fill="auto"/>
            <w:noWrap/>
            <w:vAlign w:val="center"/>
            <w:hideMark/>
          </w:tcPr>
          <w:p w14:paraId="0FD052B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2.096</w:t>
            </w:r>
          </w:p>
        </w:tc>
      </w:tr>
      <w:tr w:rsidR="003E4000" w:rsidRPr="00B260DC" w14:paraId="218A2682"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E380E1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EDİRNE</w:t>
            </w:r>
          </w:p>
        </w:tc>
        <w:tc>
          <w:tcPr>
            <w:tcW w:w="1070" w:type="pct"/>
            <w:tcBorders>
              <w:top w:val="nil"/>
              <w:left w:val="nil"/>
              <w:bottom w:val="single" w:sz="8" w:space="0" w:color="auto"/>
              <w:right w:val="single" w:sz="8" w:space="0" w:color="auto"/>
            </w:tcBorders>
            <w:shd w:val="clear" w:color="auto" w:fill="auto"/>
            <w:noWrap/>
            <w:vAlign w:val="center"/>
            <w:hideMark/>
          </w:tcPr>
          <w:p w14:paraId="7782371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9.192</w:t>
            </w:r>
          </w:p>
        </w:tc>
        <w:tc>
          <w:tcPr>
            <w:tcW w:w="1138" w:type="pct"/>
            <w:tcBorders>
              <w:top w:val="nil"/>
              <w:left w:val="nil"/>
              <w:bottom w:val="single" w:sz="8" w:space="0" w:color="auto"/>
              <w:right w:val="single" w:sz="8" w:space="0" w:color="auto"/>
            </w:tcBorders>
            <w:shd w:val="clear" w:color="auto" w:fill="auto"/>
            <w:noWrap/>
            <w:vAlign w:val="center"/>
            <w:hideMark/>
          </w:tcPr>
          <w:p w14:paraId="59875A6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1.079</w:t>
            </w:r>
          </w:p>
        </w:tc>
        <w:tc>
          <w:tcPr>
            <w:tcW w:w="736" w:type="pct"/>
            <w:tcBorders>
              <w:top w:val="nil"/>
              <w:left w:val="nil"/>
              <w:bottom w:val="single" w:sz="8" w:space="0" w:color="auto"/>
              <w:right w:val="single" w:sz="8" w:space="0" w:color="auto"/>
            </w:tcBorders>
            <w:shd w:val="clear" w:color="auto" w:fill="auto"/>
            <w:noWrap/>
            <w:vAlign w:val="center"/>
            <w:hideMark/>
          </w:tcPr>
          <w:p w14:paraId="38A4B39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4.077</w:t>
            </w:r>
          </w:p>
        </w:tc>
      </w:tr>
      <w:tr w:rsidR="003E4000" w:rsidRPr="00B260DC" w14:paraId="4CAF8D87"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BF418BA"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ELAZIĞ</w:t>
            </w:r>
          </w:p>
        </w:tc>
        <w:tc>
          <w:tcPr>
            <w:tcW w:w="1070" w:type="pct"/>
            <w:tcBorders>
              <w:top w:val="nil"/>
              <w:left w:val="nil"/>
              <w:bottom w:val="single" w:sz="8" w:space="0" w:color="auto"/>
              <w:right w:val="single" w:sz="8" w:space="0" w:color="auto"/>
            </w:tcBorders>
            <w:shd w:val="clear" w:color="auto" w:fill="auto"/>
            <w:noWrap/>
            <w:vAlign w:val="center"/>
            <w:hideMark/>
          </w:tcPr>
          <w:p w14:paraId="6E6566B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13.711</w:t>
            </w:r>
          </w:p>
        </w:tc>
        <w:tc>
          <w:tcPr>
            <w:tcW w:w="1138" w:type="pct"/>
            <w:tcBorders>
              <w:top w:val="nil"/>
              <w:left w:val="nil"/>
              <w:bottom w:val="single" w:sz="8" w:space="0" w:color="auto"/>
              <w:right w:val="single" w:sz="8" w:space="0" w:color="auto"/>
            </w:tcBorders>
            <w:shd w:val="clear" w:color="auto" w:fill="auto"/>
            <w:noWrap/>
            <w:vAlign w:val="center"/>
            <w:hideMark/>
          </w:tcPr>
          <w:p w14:paraId="43218D4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1.164</w:t>
            </w:r>
          </w:p>
        </w:tc>
        <w:tc>
          <w:tcPr>
            <w:tcW w:w="736" w:type="pct"/>
            <w:tcBorders>
              <w:top w:val="nil"/>
              <w:left w:val="nil"/>
              <w:bottom w:val="single" w:sz="8" w:space="0" w:color="auto"/>
              <w:right w:val="single" w:sz="8" w:space="0" w:color="auto"/>
            </w:tcBorders>
            <w:shd w:val="clear" w:color="auto" w:fill="auto"/>
            <w:noWrap/>
            <w:vAlign w:val="center"/>
            <w:hideMark/>
          </w:tcPr>
          <w:p w14:paraId="7936F70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4.259</w:t>
            </w:r>
          </w:p>
        </w:tc>
      </w:tr>
      <w:tr w:rsidR="003E4000" w:rsidRPr="00B260DC" w14:paraId="047AC144"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5D540B3"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ERZİNCAN</w:t>
            </w:r>
          </w:p>
        </w:tc>
        <w:tc>
          <w:tcPr>
            <w:tcW w:w="1070" w:type="pct"/>
            <w:tcBorders>
              <w:top w:val="nil"/>
              <w:left w:val="nil"/>
              <w:bottom w:val="single" w:sz="8" w:space="0" w:color="auto"/>
              <w:right w:val="single" w:sz="8" w:space="0" w:color="auto"/>
            </w:tcBorders>
            <w:shd w:val="clear" w:color="auto" w:fill="auto"/>
            <w:noWrap/>
            <w:vAlign w:val="center"/>
            <w:hideMark/>
          </w:tcPr>
          <w:p w14:paraId="611FBF8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8.983</w:t>
            </w:r>
          </w:p>
        </w:tc>
        <w:tc>
          <w:tcPr>
            <w:tcW w:w="1138" w:type="pct"/>
            <w:tcBorders>
              <w:top w:val="nil"/>
              <w:left w:val="nil"/>
              <w:bottom w:val="single" w:sz="8" w:space="0" w:color="auto"/>
              <w:right w:val="single" w:sz="8" w:space="0" w:color="auto"/>
            </w:tcBorders>
            <w:shd w:val="clear" w:color="auto" w:fill="auto"/>
            <w:noWrap/>
            <w:vAlign w:val="center"/>
            <w:hideMark/>
          </w:tcPr>
          <w:p w14:paraId="1A03C09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402</w:t>
            </w:r>
          </w:p>
        </w:tc>
        <w:tc>
          <w:tcPr>
            <w:tcW w:w="736" w:type="pct"/>
            <w:tcBorders>
              <w:top w:val="nil"/>
              <w:left w:val="nil"/>
              <w:bottom w:val="single" w:sz="8" w:space="0" w:color="auto"/>
              <w:right w:val="single" w:sz="8" w:space="0" w:color="auto"/>
            </w:tcBorders>
            <w:shd w:val="clear" w:color="auto" w:fill="auto"/>
            <w:noWrap/>
            <w:vAlign w:val="center"/>
            <w:hideMark/>
          </w:tcPr>
          <w:p w14:paraId="1CFF2D5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2.039</w:t>
            </w:r>
          </w:p>
        </w:tc>
      </w:tr>
      <w:tr w:rsidR="003E4000" w:rsidRPr="00B260DC" w14:paraId="08E6421F"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45507B2"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ERZURUM</w:t>
            </w:r>
          </w:p>
        </w:tc>
        <w:tc>
          <w:tcPr>
            <w:tcW w:w="1070" w:type="pct"/>
            <w:tcBorders>
              <w:top w:val="nil"/>
              <w:left w:val="nil"/>
              <w:bottom w:val="single" w:sz="8" w:space="0" w:color="auto"/>
              <w:right w:val="single" w:sz="8" w:space="0" w:color="auto"/>
            </w:tcBorders>
            <w:shd w:val="clear" w:color="auto" w:fill="auto"/>
            <w:noWrap/>
            <w:vAlign w:val="center"/>
            <w:hideMark/>
          </w:tcPr>
          <w:p w14:paraId="7D15282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18.091</w:t>
            </w:r>
          </w:p>
        </w:tc>
        <w:tc>
          <w:tcPr>
            <w:tcW w:w="1138" w:type="pct"/>
            <w:tcBorders>
              <w:top w:val="nil"/>
              <w:left w:val="nil"/>
              <w:bottom w:val="single" w:sz="8" w:space="0" w:color="auto"/>
              <w:right w:val="single" w:sz="8" w:space="0" w:color="auto"/>
            </w:tcBorders>
            <w:shd w:val="clear" w:color="auto" w:fill="auto"/>
            <w:noWrap/>
            <w:vAlign w:val="center"/>
            <w:hideMark/>
          </w:tcPr>
          <w:p w14:paraId="2FB16C8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1.152</w:t>
            </w:r>
          </w:p>
        </w:tc>
        <w:tc>
          <w:tcPr>
            <w:tcW w:w="736" w:type="pct"/>
            <w:tcBorders>
              <w:top w:val="nil"/>
              <w:left w:val="nil"/>
              <w:bottom w:val="single" w:sz="8" w:space="0" w:color="auto"/>
              <w:right w:val="single" w:sz="8" w:space="0" w:color="auto"/>
            </w:tcBorders>
            <w:shd w:val="clear" w:color="auto" w:fill="auto"/>
            <w:noWrap/>
            <w:vAlign w:val="center"/>
            <w:hideMark/>
          </w:tcPr>
          <w:p w14:paraId="449E531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4.601</w:t>
            </w:r>
          </w:p>
        </w:tc>
      </w:tr>
      <w:tr w:rsidR="003E4000" w:rsidRPr="00B260DC" w14:paraId="17A42294"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4834B8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ESKİŞEHİR</w:t>
            </w:r>
          </w:p>
        </w:tc>
        <w:tc>
          <w:tcPr>
            <w:tcW w:w="1070" w:type="pct"/>
            <w:tcBorders>
              <w:top w:val="nil"/>
              <w:left w:val="nil"/>
              <w:bottom w:val="single" w:sz="8" w:space="0" w:color="auto"/>
              <w:right w:val="single" w:sz="8" w:space="0" w:color="auto"/>
            </w:tcBorders>
            <w:shd w:val="clear" w:color="auto" w:fill="auto"/>
            <w:noWrap/>
            <w:vAlign w:val="center"/>
            <w:hideMark/>
          </w:tcPr>
          <w:p w14:paraId="3BF5FAB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13.402</w:t>
            </w:r>
          </w:p>
        </w:tc>
        <w:tc>
          <w:tcPr>
            <w:tcW w:w="1138" w:type="pct"/>
            <w:tcBorders>
              <w:top w:val="nil"/>
              <w:left w:val="nil"/>
              <w:bottom w:val="single" w:sz="8" w:space="0" w:color="auto"/>
              <w:right w:val="single" w:sz="8" w:space="0" w:color="auto"/>
            </w:tcBorders>
            <w:shd w:val="clear" w:color="auto" w:fill="auto"/>
            <w:noWrap/>
            <w:vAlign w:val="center"/>
            <w:hideMark/>
          </w:tcPr>
          <w:p w14:paraId="66A156C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2.596</w:t>
            </w:r>
          </w:p>
        </w:tc>
        <w:tc>
          <w:tcPr>
            <w:tcW w:w="736" w:type="pct"/>
            <w:tcBorders>
              <w:top w:val="nil"/>
              <w:left w:val="nil"/>
              <w:bottom w:val="single" w:sz="8" w:space="0" w:color="auto"/>
              <w:right w:val="single" w:sz="8" w:space="0" w:color="auto"/>
            </w:tcBorders>
            <w:shd w:val="clear" w:color="auto" w:fill="auto"/>
            <w:noWrap/>
            <w:vAlign w:val="center"/>
            <w:hideMark/>
          </w:tcPr>
          <w:p w14:paraId="568A6DD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8.152</w:t>
            </w:r>
          </w:p>
        </w:tc>
      </w:tr>
      <w:tr w:rsidR="003E4000" w:rsidRPr="00B260DC" w14:paraId="19D04553"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ECF42F6"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GAZİANTEP</w:t>
            </w:r>
          </w:p>
        </w:tc>
        <w:tc>
          <w:tcPr>
            <w:tcW w:w="1070" w:type="pct"/>
            <w:tcBorders>
              <w:top w:val="nil"/>
              <w:left w:val="nil"/>
              <w:bottom w:val="single" w:sz="8" w:space="0" w:color="auto"/>
              <w:right w:val="single" w:sz="8" w:space="0" w:color="auto"/>
            </w:tcBorders>
            <w:shd w:val="clear" w:color="auto" w:fill="auto"/>
            <w:noWrap/>
            <w:vAlign w:val="center"/>
            <w:hideMark/>
          </w:tcPr>
          <w:p w14:paraId="40489DE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15.815</w:t>
            </w:r>
          </w:p>
        </w:tc>
        <w:tc>
          <w:tcPr>
            <w:tcW w:w="1138" w:type="pct"/>
            <w:tcBorders>
              <w:top w:val="nil"/>
              <w:left w:val="nil"/>
              <w:bottom w:val="single" w:sz="8" w:space="0" w:color="auto"/>
              <w:right w:val="single" w:sz="8" w:space="0" w:color="auto"/>
            </w:tcBorders>
            <w:shd w:val="clear" w:color="auto" w:fill="auto"/>
            <w:noWrap/>
            <w:vAlign w:val="center"/>
            <w:hideMark/>
          </w:tcPr>
          <w:p w14:paraId="3CDD714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2.928</w:t>
            </w:r>
          </w:p>
        </w:tc>
        <w:tc>
          <w:tcPr>
            <w:tcW w:w="736" w:type="pct"/>
            <w:tcBorders>
              <w:top w:val="nil"/>
              <w:left w:val="nil"/>
              <w:bottom w:val="single" w:sz="8" w:space="0" w:color="auto"/>
              <w:right w:val="single" w:sz="8" w:space="0" w:color="auto"/>
            </w:tcBorders>
            <w:shd w:val="clear" w:color="auto" w:fill="auto"/>
            <w:noWrap/>
            <w:vAlign w:val="center"/>
            <w:hideMark/>
          </w:tcPr>
          <w:p w14:paraId="165018B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11.133</w:t>
            </w:r>
          </w:p>
        </w:tc>
      </w:tr>
      <w:tr w:rsidR="003E4000" w:rsidRPr="00B260DC" w14:paraId="2A1456EB"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60040C4"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GİRESUN</w:t>
            </w:r>
          </w:p>
        </w:tc>
        <w:tc>
          <w:tcPr>
            <w:tcW w:w="1070" w:type="pct"/>
            <w:tcBorders>
              <w:top w:val="nil"/>
              <w:left w:val="nil"/>
              <w:bottom w:val="single" w:sz="8" w:space="0" w:color="auto"/>
              <w:right w:val="single" w:sz="8" w:space="0" w:color="auto"/>
            </w:tcBorders>
            <w:shd w:val="clear" w:color="auto" w:fill="auto"/>
            <w:noWrap/>
            <w:vAlign w:val="center"/>
            <w:hideMark/>
          </w:tcPr>
          <w:p w14:paraId="32C1813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15.878</w:t>
            </w:r>
          </w:p>
        </w:tc>
        <w:tc>
          <w:tcPr>
            <w:tcW w:w="1138" w:type="pct"/>
            <w:tcBorders>
              <w:top w:val="nil"/>
              <w:left w:val="nil"/>
              <w:bottom w:val="single" w:sz="8" w:space="0" w:color="auto"/>
              <w:right w:val="single" w:sz="8" w:space="0" w:color="auto"/>
            </w:tcBorders>
            <w:shd w:val="clear" w:color="auto" w:fill="auto"/>
            <w:noWrap/>
            <w:vAlign w:val="center"/>
            <w:hideMark/>
          </w:tcPr>
          <w:p w14:paraId="4486BE9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706</w:t>
            </w:r>
          </w:p>
        </w:tc>
        <w:tc>
          <w:tcPr>
            <w:tcW w:w="736" w:type="pct"/>
            <w:tcBorders>
              <w:top w:val="nil"/>
              <w:left w:val="nil"/>
              <w:bottom w:val="single" w:sz="8" w:space="0" w:color="auto"/>
              <w:right w:val="single" w:sz="8" w:space="0" w:color="auto"/>
            </w:tcBorders>
            <w:shd w:val="clear" w:color="auto" w:fill="auto"/>
            <w:noWrap/>
            <w:vAlign w:val="center"/>
            <w:hideMark/>
          </w:tcPr>
          <w:p w14:paraId="0049CB9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3.156</w:t>
            </w:r>
          </w:p>
        </w:tc>
      </w:tr>
      <w:tr w:rsidR="003E4000" w:rsidRPr="00B260DC" w14:paraId="5A762B3C"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95740E6"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GÜMÜŞHANE</w:t>
            </w:r>
          </w:p>
        </w:tc>
        <w:tc>
          <w:tcPr>
            <w:tcW w:w="1070" w:type="pct"/>
            <w:tcBorders>
              <w:top w:val="nil"/>
              <w:left w:val="nil"/>
              <w:bottom w:val="single" w:sz="8" w:space="0" w:color="auto"/>
              <w:right w:val="single" w:sz="8" w:space="0" w:color="auto"/>
            </w:tcBorders>
            <w:shd w:val="clear" w:color="auto" w:fill="auto"/>
            <w:noWrap/>
            <w:vAlign w:val="center"/>
            <w:hideMark/>
          </w:tcPr>
          <w:p w14:paraId="5361A36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6.240</w:t>
            </w:r>
          </w:p>
        </w:tc>
        <w:tc>
          <w:tcPr>
            <w:tcW w:w="1138" w:type="pct"/>
            <w:tcBorders>
              <w:top w:val="nil"/>
              <w:left w:val="nil"/>
              <w:bottom w:val="single" w:sz="8" w:space="0" w:color="auto"/>
              <w:right w:val="single" w:sz="8" w:space="0" w:color="auto"/>
            </w:tcBorders>
            <w:shd w:val="clear" w:color="auto" w:fill="auto"/>
            <w:noWrap/>
            <w:vAlign w:val="center"/>
            <w:hideMark/>
          </w:tcPr>
          <w:p w14:paraId="63C5825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319</w:t>
            </w:r>
          </w:p>
        </w:tc>
        <w:tc>
          <w:tcPr>
            <w:tcW w:w="736" w:type="pct"/>
            <w:tcBorders>
              <w:top w:val="nil"/>
              <w:left w:val="nil"/>
              <w:bottom w:val="single" w:sz="8" w:space="0" w:color="auto"/>
              <w:right w:val="single" w:sz="8" w:space="0" w:color="auto"/>
            </w:tcBorders>
            <w:shd w:val="clear" w:color="auto" w:fill="auto"/>
            <w:noWrap/>
            <w:vAlign w:val="center"/>
            <w:hideMark/>
          </w:tcPr>
          <w:p w14:paraId="2B258BE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1.308</w:t>
            </w:r>
          </w:p>
        </w:tc>
      </w:tr>
      <w:tr w:rsidR="003E4000" w:rsidRPr="00B260DC" w14:paraId="52BAF8C8"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2658DB8"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HAKKARİ</w:t>
            </w:r>
          </w:p>
        </w:tc>
        <w:tc>
          <w:tcPr>
            <w:tcW w:w="1070" w:type="pct"/>
            <w:tcBorders>
              <w:top w:val="nil"/>
              <w:left w:val="nil"/>
              <w:bottom w:val="single" w:sz="8" w:space="0" w:color="auto"/>
              <w:right w:val="single" w:sz="8" w:space="0" w:color="auto"/>
            </w:tcBorders>
            <w:shd w:val="clear" w:color="auto" w:fill="auto"/>
            <w:noWrap/>
            <w:vAlign w:val="center"/>
            <w:hideMark/>
          </w:tcPr>
          <w:p w14:paraId="0CFA750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4.094</w:t>
            </w:r>
          </w:p>
        </w:tc>
        <w:tc>
          <w:tcPr>
            <w:tcW w:w="1138" w:type="pct"/>
            <w:tcBorders>
              <w:top w:val="nil"/>
              <w:left w:val="nil"/>
              <w:bottom w:val="single" w:sz="8" w:space="0" w:color="auto"/>
              <w:right w:val="single" w:sz="8" w:space="0" w:color="auto"/>
            </w:tcBorders>
            <w:shd w:val="clear" w:color="auto" w:fill="auto"/>
            <w:noWrap/>
            <w:vAlign w:val="center"/>
            <w:hideMark/>
          </w:tcPr>
          <w:p w14:paraId="7F69702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350</w:t>
            </w:r>
          </w:p>
        </w:tc>
        <w:tc>
          <w:tcPr>
            <w:tcW w:w="736" w:type="pct"/>
            <w:tcBorders>
              <w:top w:val="nil"/>
              <w:left w:val="nil"/>
              <w:bottom w:val="single" w:sz="8" w:space="0" w:color="auto"/>
              <w:right w:val="single" w:sz="8" w:space="0" w:color="auto"/>
            </w:tcBorders>
            <w:shd w:val="clear" w:color="auto" w:fill="auto"/>
            <w:noWrap/>
            <w:vAlign w:val="center"/>
            <w:hideMark/>
          </w:tcPr>
          <w:p w14:paraId="0B017A3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1.700</w:t>
            </w:r>
          </w:p>
        </w:tc>
      </w:tr>
      <w:tr w:rsidR="003E4000" w:rsidRPr="00B260DC" w14:paraId="328CCDE9"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9E6F834"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HATAY</w:t>
            </w:r>
          </w:p>
        </w:tc>
        <w:tc>
          <w:tcPr>
            <w:tcW w:w="1070" w:type="pct"/>
            <w:tcBorders>
              <w:top w:val="nil"/>
              <w:left w:val="nil"/>
              <w:bottom w:val="single" w:sz="8" w:space="0" w:color="auto"/>
              <w:right w:val="single" w:sz="8" w:space="0" w:color="auto"/>
            </w:tcBorders>
            <w:shd w:val="clear" w:color="auto" w:fill="auto"/>
            <w:noWrap/>
            <w:vAlign w:val="center"/>
            <w:hideMark/>
          </w:tcPr>
          <w:p w14:paraId="5CCCE42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19.027</w:t>
            </w:r>
          </w:p>
        </w:tc>
        <w:tc>
          <w:tcPr>
            <w:tcW w:w="1138" w:type="pct"/>
            <w:tcBorders>
              <w:top w:val="nil"/>
              <w:left w:val="nil"/>
              <w:bottom w:val="single" w:sz="8" w:space="0" w:color="auto"/>
              <w:right w:val="single" w:sz="8" w:space="0" w:color="auto"/>
            </w:tcBorders>
            <w:shd w:val="clear" w:color="auto" w:fill="auto"/>
            <w:noWrap/>
            <w:vAlign w:val="center"/>
            <w:hideMark/>
          </w:tcPr>
          <w:p w14:paraId="3B591F9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3.877</w:t>
            </w:r>
          </w:p>
        </w:tc>
        <w:tc>
          <w:tcPr>
            <w:tcW w:w="736" w:type="pct"/>
            <w:tcBorders>
              <w:top w:val="nil"/>
              <w:left w:val="nil"/>
              <w:bottom w:val="single" w:sz="8" w:space="0" w:color="auto"/>
              <w:right w:val="single" w:sz="8" w:space="0" w:color="auto"/>
            </w:tcBorders>
            <w:shd w:val="clear" w:color="auto" w:fill="auto"/>
            <w:noWrap/>
            <w:vAlign w:val="center"/>
            <w:hideMark/>
          </w:tcPr>
          <w:p w14:paraId="651D5D2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11.114</w:t>
            </w:r>
          </w:p>
        </w:tc>
      </w:tr>
      <w:tr w:rsidR="003E4000" w:rsidRPr="00B260DC" w14:paraId="5AEE67B0"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EC4247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IĞDIR</w:t>
            </w:r>
          </w:p>
        </w:tc>
        <w:tc>
          <w:tcPr>
            <w:tcW w:w="1070" w:type="pct"/>
            <w:tcBorders>
              <w:top w:val="nil"/>
              <w:left w:val="nil"/>
              <w:bottom w:val="single" w:sz="8" w:space="0" w:color="auto"/>
              <w:right w:val="single" w:sz="8" w:space="0" w:color="auto"/>
            </w:tcBorders>
            <w:shd w:val="clear" w:color="auto" w:fill="auto"/>
            <w:noWrap/>
            <w:vAlign w:val="center"/>
            <w:hideMark/>
          </w:tcPr>
          <w:p w14:paraId="25B77AE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4.829</w:t>
            </w:r>
          </w:p>
        </w:tc>
        <w:tc>
          <w:tcPr>
            <w:tcW w:w="1138" w:type="pct"/>
            <w:tcBorders>
              <w:top w:val="nil"/>
              <w:left w:val="nil"/>
              <w:bottom w:val="single" w:sz="8" w:space="0" w:color="auto"/>
              <w:right w:val="single" w:sz="8" w:space="0" w:color="auto"/>
            </w:tcBorders>
            <w:shd w:val="clear" w:color="auto" w:fill="auto"/>
            <w:noWrap/>
            <w:vAlign w:val="center"/>
            <w:hideMark/>
          </w:tcPr>
          <w:p w14:paraId="0AF337C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241</w:t>
            </w:r>
          </w:p>
        </w:tc>
        <w:tc>
          <w:tcPr>
            <w:tcW w:w="736" w:type="pct"/>
            <w:tcBorders>
              <w:top w:val="nil"/>
              <w:left w:val="nil"/>
              <w:bottom w:val="single" w:sz="8" w:space="0" w:color="auto"/>
              <w:right w:val="single" w:sz="8" w:space="0" w:color="auto"/>
            </w:tcBorders>
            <w:shd w:val="clear" w:color="auto" w:fill="auto"/>
            <w:noWrap/>
            <w:vAlign w:val="center"/>
            <w:hideMark/>
          </w:tcPr>
          <w:p w14:paraId="2FAEAB4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1.107</w:t>
            </w:r>
          </w:p>
        </w:tc>
      </w:tr>
      <w:tr w:rsidR="003E4000" w:rsidRPr="00B260DC" w14:paraId="0D01337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70CA60E"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ISPARTA</w:t>
            </w:r>
          </w:p>
        </w:tc>
        <w:tc>
          <w:tcPr>
            <w:tcW w:w="1070" w:type="pct"/>
            <w:tcBorders>
              <w:top w:val="nil"/>
              <w:left w:val="nil"/>
              <w:bottom w:val="single" w:sz="8" w:space="0" w:color="auto"/>
              <w:right w:val="single" w:sz="8" w:space="0" w:color="auto"/>
            </w:tcBorders>
            <w:shd w:val="clear" w:color="auto" w:fill="auto"/>
            <w:noWrap/>
            <w:vAlign w:val="center"/>
            <w:hideMark/>
          </w:tcPr>
          <w:p w14:paraId="0B4B15C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10.847</w:t>
            </w:r>
          </w:p>
        </w:tc>
        <w:tc>
          <w:tcPr>
            <w:tcW w:w="1138" w:type="pct"/>
            <w:tcBorders>
              <w:top w:val="nil"/>
              <w:left w:val="nil"/>
              <w:bottom w:val="single" w:sz="8" w:space="0" w:color="auto"/>
              <w:right w:val="single" w:sz="8" w:space="0" w:color="auto"/>
            </w:tcBorders>
            <w:shd w:val="clear" w:color="auto" w:fill="auto"/>
            <w:noWrap/>
            <w:vAlign w:val="center"/>
            <w:hideMark/>
          </w:tcPr>
          <w:p w14:paraId="5A8EE04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1.120</w:t>
            </w:r>
          </w:p>
        </w:tc>
        <w:tc>
          <w:tcPr>
            <w:tcW w:w="736" w:type="pct"/>
            <w:tcBorders>
              <w:top w:val="nil"/>
              <w:left w:val="nil"/>
              <w:bottom w:val="single" w:sz="8" w:space="0" w:color="auto"/>
              <w:right w:val="single" w:sz="8" w:space="0" w:color="auto"/>
            </w:tcBorders>
            <w:shd w:val="clear" w:color="auto" w:fill="auto"/>
            <w:noWrap/>
            <w:vAlign w:val="center"/>
            <w:hideMark/>
          </w:tcPr>
          <w:p w14:paraId="363E3EE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3.136</w:t>
            </w:r>
          </w:p>
        </w:tc>
      </w:tr>
      <w:tr w:rsidR="003E4000" w:rsidRPr="00B260DC" w14:paraId="7EF8FE38"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21F16A6"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İSTANBUL</w:t>
            </w:r>
          </w:p>
        </w:tc>
        <w:tc>
          <w:tcPr>
            <w:tcW w:w="1070" w:type="pct"/>
            <w:tcBorders>
              <w:top w:val="nil"/>
              <w:left w:val="nil"/>
              <w:bottom w:val="single" w:sz="8" w:space="0" w:color="auto"/>
              <w:right w:val="single" w:sz="8" w:space="0" w:color="auto"/>
            </w:tcBorders>
            <w:shd w:val="clear" w:color="auto" w:fill="auto"/>
            <w:noWrap/>
            <w:vAlign w:val="center"/>
            <w:hideMark/>
          </w:tcPr>
          <w:p w14:paraId="7DB4924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75.880</w:t>
            </w:r>
          </w:p>
        </w:tc>
        <w:tc>
          <w:tcPr>
            <w:tcW w:w="1138" w:type="pct"/>
            <w:tcBorders>
              <w:top w:val="nil"/>
              <w:left w:val="nil"/>
              <w:bottom w:val="single" w:sz="8" w:space="0" w:color="auto"/>
              <w:right w:val="single" w:sz="8" w:space="0" w:color="auto"/>
            </w:tcBorders>
            <w:shd w:val="clear" w:color="auto" w:fill="auto"/>
            <w:noWrap/>
            <w:vAlign w:val="center"/>
            <w:hideMark/>
          </w:tcPr>
          <w:p w14:paraId="135D966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27.386</w:t>
            </w:r>
          </w:p>
        </w:tc>
        <w:tc>
          <w:tcPr>
            <w:tcW w:w="736" w:type="pct"/>
            <w:tcBorders>
              <w:top w:val="nil"/>
              <w:left w:val="nil"/>
              <w:bottom w:val="single" w:sz="8" w:space="0" w:color="auto"/>
              <w:right w:val="single" w:sz="8" w:space="0" w:color="auto"/>
            </w:tcBorders>
            <w:shd w:val="clear" w:color="auto" w:fill="auto"/>
            <w:noWrap/>
            <w:vAlign w:val="center"/>
            <w:hideMark/>
          </w:tcPr>
          <w:p w14:paraId="0860A72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22.884</w:t>
            </w:r>
          </w:p>
        </w:tc>
      </w:tr>
      <w:tr w:rsidR="003E4000" w:rsidRPr="00B260DC" w14:paraId="05DC3B6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13DAAFF"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lastRenderedPageBreak/>
              <w:t>İZMİR</w:t>
            </w:r>
          </w:p>
        </w:tc>
        <w:tc>
          <w:tcPr>
            <w:tcW w:w="1070" w:type="pct"/>
            <w:tcBorders>
              <w:top w:val="nil"/>
              <w:left w:val="nil"/>
              <w:bottom w:val="single" w:sz="8" w:space="0" w:color="auto"/>
              <w:right w:val="single" w:sz="8" w:space="0" w:color="auto"/>
            </w:tcBorders>
            <w:shd w:val="clear" w:color="auto" w:fill="auto"/>
            <w:noWrap/>
            <w:vAlign w:val="center"/>
            <w:hideMark/>
          </w:tcPr>
          <w:p w14:paraId="25D5CDD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36.661</w:t>
            </w:r>
          </w:p>
        </w:tc>
        <w:tc>
          <w:tcPr>
            <w:tcW w:w="1138" w:type="pct"/>
            <w:tcBorders>
              <w:top w:val="nil"/>
              <w:left w:val="nil"/>
              <w:bottom w:val="single" w:sz="8" w:space="0" w:color="auto"/>
              <w:right w:val="single" w:sz="8" w:space="0" w:color="auto"/>
            </w:tcBorders>
            <w:shd w:val="clear" w:color="auto" w:fill="auto"/>
            <w:noWrap/>
            <w:vAlign w:val="center"/>
            <w:hideMark/>
          </w:tcPr>
          <w:p w14:paraId="16462C0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11.878</w:t>
            </w:r>
          </w:p>
        </w:tc>
        <w:tc>
          <w:tcPr>
            <w:tcW w:w="736" w:type="pct"/>
            <w:tcBorders>
              <w:top w:val="nil"/>
              <w:left w:val="nil"/>
              <w:bottom w:val="single" w:sz="8" w:space="0" w:color="auto"/>
              <w:right w:val="single" w:sz="8" w:space="0" w:color="auto"/>
            </w:tcBorders>
            <w:shd w:val="clear" w:color="auto" w:fill="auto"/>
            <w:noWrap/>
            <w:vAlign w:val="center"/>
            <w:hideMark/>
          </w:tcPr>
          <w:p w14:paraId="1D133B7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21.030</w:t>
            </w:r>
          </w:p>
        </w:tc>
      </w:tr>
      <w:tr w:rsidR="003E4000" w:rsidRPr="00B260DC" w14:paraId="2F084B8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CE0116B"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KAHRAMANMARAŞ</w:t>
            </w:r>
          </w:p>
        </w:tc>
        <w:tc>
          <w:tcPr>
            <w:tcW w:w="1070" w:type="pct"/>
            <w:tcBorders>
              <w:top w:val="nil"/>
              <w:left w:val="nil"/>
              <w:bottom w:val="single" w:sz="8" w:space="0" w:color="auto"/>
              <w:right w:val="single" w:sz="8" w:space="0" w:color="auto"/>
            </w:tcBorders>
            <w:shd w:val="clear" w:color="auto" w:fill="auto"/>
            <w:noWrap/>
            <w:vAlign w:val="center"/>
            <w:hideMark/>
          </w:tcPr>
          <w:p w14:paraId="6B0933C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17.905</w:t>
            </w:r>
          </w:p>
        </w:tc>
        <w:tc>
          <w:tcPr>
            <w:tcW w:w="1138" w:type="pct"/>
            <w:tcBorders>
              <w:top w:val="nil"/>
              <w:left w:val="nil"/>
              <w:bottom w:val="single" w:sz="8" w:space="0" w:color="auto"/>
              <w:right w:val="single" w:sz="8" w:space="0" w:color="auto"/>
            </w:tcBorders>
            <w:shd w:val="clear" w:color="auto" w:fill="auto"/>
            <w:noWrap/>
            <w:vAlign w:val="center"/>
            <w:hideMark/>
          </w:tcPr>
          <w:p w14:paraId="5B132C9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2.608</w:t>
            </w:r>
          </w:p>
        </w:tc>
        <w:tc>
          <w:tcPr>
            <w:tcW w:w="736" w:type="pct"/>
            <w:tcBorders>
              <w:top w:val="nil"/>
              <w:left w:val="nil"/>
              <w:bottom w:val="single" w:sz="8" w:space="0" w:color="auto"/>
              <w:right w:val="single" w:sz="8" w:space="0" w:color="auto"/>
            </w:tcBorders>
            <w:shd w:val="clear" w:color="auto" w:fill="auto"/>
            <w:noWrap/>
            <w:vAlign w:val="center"/>
            <w:hideMark/>
          </w:tcPr>
          <w:p w14:paraId="09A2364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7.353</w:t>
            </w:r>
          </w:p>
        </w:tc>
      </w:tr>
      <w:tr w:rsidR="003E4000" w:rsidRPr="00B260DC" w14:paraId="25E5BAF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C476EA9"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KARABÜK</w:t>
            </w:r>
          </w:p>
        </w:tc>
        <w:tc>
          <w:tcPr>
            <w:tcW w:w="1070" w:type="pct"/>
            <w:tcBorders>
              <w:top w:val="nil"/>
              <w:left w:val="nil"/>
              <w:bottom w:val="single" w:sz="8" w:space="0" w:color="auto"/>
              <w:right w:val="single" w:sz="8" w:space="0" w:color="auto"/>
            </w:tcBorders>
            <w:shd w:val="clear" w:color="auto" w:fill="auto"/>
            <w:noWrap/>
            <w:vAlign w:val="center"/>
            <w:hideMark/>
          </w:tcPr>
          <w:p w14:paraId="0B6D2EB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4.628</w:t>
            </w:r>
          </w:p>
        </w:tc>
        <w:tc>
          <w:tcPr>
            <w:tcW w:w="1138" w:type="pct"/>
            <w:tcBorders>
              <w:top w:val="nil"/>
              <w:left w:val="nil"/>
              <w:bottom w:val="single" w:sz="8" w:space="0" w:color="auto"/>
              <w:right w:val="single" w:sz="8" w:space="0" w:color="auto"/>
            </w:tcBorders>
            <w:shd w:val="clear" w:color="auto" w:fill="auto"/>
            <w:noWrap/>
            <w:vAlign w:val="center"/>
            <w:hideMark/>
          </w:tcPr>
          <w:p w14:paraId="76A552A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638</w:t>
            </w:r>
          </w:p>
        </w:tc>
        <w:tc>
          <w:tcPr>
            <w:tcW w:w="736" w:type="pct"/>
            <w:tcBorders>
              <w:top w:val="nil"/>
              <w:left w:val="nil"/>
              <w:bottom w:val="single" w:sz="8" w:space="0" w:color="auto"/>
              <w:right w:val="single" w:sz="8" w:space="0" w:color="auto"/>
            </w:tcBorders>
            <w:shd w:val="clear" w:color="auto" w:fill="auto"/>
            <w:noWrap/>
            <w:vAlign w:val="center"/>
            <w:hideMark/>
          </w:tcPr>
          <w:p w14:paraId="3F61CC4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1.706</w:t>
            </w:r>
          </w:p>
        </w:tc>
      </w:tr>
      <w:tr w:rsidR="003E4000" w:rsidRPr="00B260DC" w14:paraId="45DCD3EE"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941ADE0"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KARAMAN</w:t>
            </w:r>
          </w:p>
        </w:tc>
        <w:tc>
          <w:tcPr>
            <w:tcW w:w="1070" w:type="pct"/>
            <w:tcBorders>
              <w:top w:val="nil"/>
              <w:left w:val="nil"/>
              <w:bottom w:val="single" w:sz="8" w:space="0" w:color="auto"/>
              <w:right w:val="single" w:sz="8" w:space="0" w:color="auto"/>
            </w:tcBorders>
            <w:shd w:val="clear" w:color="auto" w:fill="auto"/>
            <w:noWrap/>
            <w:vAlign w:val="center"/>
            <w:hideMark/>
          </w:tcPr>
          <w:p w14:paraId="67B8740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7.234</w:t>
            </w:r>
          </w:p>
        </w:tc>
        <w:tc>
          <w:tcPr>
            <w:tcW w:w="1138" w:type="pct"/>
            <w:tcBorders>
              <w:top w:val="nil"/>
              <w:left w:val="nil"/>
              <w:bottom w:val="single" w:sz="8" w:space="0" w:color="auto"/>
              <w:right w:val="single" w:sz="8" w:space="0" w:color="auto"/>
            </w:tcBorders>
            <w:shd w:val="clear" w:color="auto" w:fill="auto"/>
            <w:noWrap/>
            <w:vAlign w:val="center"/>
            <w:hideMark/>
          </w:tcPr>
          <w:p w14:paraId="2A47B13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825</w:t>
            </w:r>
          </w:p>
        </w:tc>
        <w:tc>
          <w:tcPr>
            <w:tcW w:w="736" w:type="pct"/>
            <w:tcBorders>
              <w:top w:val="nil"/>
              <w:left w:val="nil"/>
              <w:bottom w:val="single" w:sz="8" w:space="0" w:color="auto"/>
              <w:right w:val="single" w:sz="8" w:space="0" w:color="auto"/>
            </w:tcBorders>
            <w:shd w:val="clear" w:color="auto" w:fill="auto"/>
            <w:noWrap/>
            <w:vAlign w:val="center"/>
            <w:hideMark/>
          </w:tcPr>
          <w:p w14:paraId="1B667D2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4.424</w:t>
            </w:r>
          </w:p>
        </w:tc>
      </w:tr>
      <w:tr w:rsidR="003E4000" w:rsidRPr="00B260DC" w14:paraId="052F72F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3BB2E39"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KARS</w:t>
            </w:r>
          </w:p>
        </w:tc>
        <w:tc>
          <w:tcPr>
            <w:tcW w:w="1070" w:type="pct"/>
            <w:tcBorders>
              <w:top w:val="nil"/>
              <w:left w:val="nil"/>
              <w:bottom w:val="single" w:sz="8" w:space="0" w:color="auto"/>
              <w:right w:val="single" w:sz="8" w:space="0" w:color="auto"/>
            </w:tcBorders>
            <w:shd w:val="clear" w:color="auto" w:fill="auto"/>
            <w:noWrap/>
            <w:vAlign w:val="center"/>
            <w:hideMark/>
          </w:tcPr>
          <w:p w14:paraId="7EE9159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7.303</w:t>
            </w:r>
          </w:p>
        </w:tc>
        <w:tc>
          <w:tcPr>
            <w:tcW w:w="1138" w:type="pct"/>
            <w:tcBorders>
              <w:top w:val="nil"/>
              <w:left w:val="nil"/>
              <w:bottom w:val="single" w:sz="8" w:space="0" w:color="auto"/>
              <w:right w:val="single" w:sz="8" w:space="0" w:color="auto"/>
            </w:tcBorders>
            <w:shd w:val="clear" w:color="auto" w:fill="auto"/>
            <w:noWrap/>
            <w:vAlign w:val="center"/>
            <w:hideMark/>
          </w:tcPr>
          <w:p w14:paraId="4EEE871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376</w:t>
            </w:r>
          </w:p>
        </w:tc>
        <w:tc>
          <w:tcPr>
            <w:tcW w:w="736" w:type="pct"/>
            <w:tcBorders>
              <w:top w:val="nil"/>
              <w:left w:val="nil"/>
              <w:bottom w:val="single" w:sz="8" w:space="0" w:color="auto"/>
              <w:right w:val="single" w:sz="8" w:space="0" w:color="auto"/>
            </w:tcBorders>
            <w:shd w:val="clear" w:color="auto" w:fill="auto"/>
            <w:noWrap/>
            <w:vAlign w:val="center"/>
            <w:hideMark/>
          </w:tcPr>
          <w:p w14:paraId="2FC0740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1.639</w:t>
            </w:r>
          </w:p>
        </w:tc>
      </w:tr>
      <w:tr w:rsidR="003E4000" w:rsidRPr="00B260DC" w14:paraId="53C637A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859C8A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KASTAMONU</w:t>
            </w:r>
          </w:p>
        </w:tc>
        <w:tc>
          <w:tcPr>
            <w:tcW w:w="1070" w:type="pct"/>
            <w:tcBorders>
              <w:top w:val="nil"/>
              <w:left w:val="nil"/>
              <w:bottom w:val="single" w:sz="8" w:space="0" w:color="auto"/>
              <w:right w:val="single" w:sz="8" w:space="0" w:color="auto"/>
            </w:tcBorders>
            <w:shd w:val="clear" w:color="auto" w:fill="auto"/>
            <w:noWrap/>
            <w:vAlign w:val="center"/>
            <w:hideMark/>
          </w:tcPr>
          <w:p w14:paraId="777318C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13.567</w:t>
            </w:r>
          </w:p>
        </w:tc>
        <w:tc>
          <w:tcPr>
            <w:tcW w:w="1138" w:type="pct"/>
            <w:tcBorders>
              <w:top w:val="nil"/>
              <w:left w:val="nil"/>
              <w:bottom w:val="single" w:sz="8" w:space="0" w:color="auto"/>
              <w:right w:val="single" w:sz="8" w:space="0" w:color="auto"/>
            </w:tcBorders>
            <w:shd w:val="clear" w:color="auto" w:fill="auto"/>
            <w:noWrap/>
            <w:vAlign w:val="center"/>
            <w:hideMark/>
          </w:tcPr>
          <w:p w14:paraId="158AD5B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862</w:t>
            </w:r>
          </w:p>
        </w:tc>
        <w:tc>
          <w:tcPr>
            <w:tcW w:w="736" w:type="pct"/>
            <w:tcBorders>
              <w:top w:val="nil"/>
              <w:left w:val="nil"/>
              <w:bottom w:val="single" w:sz="8" w:space="0" w:color="auto"/>
              <w:right w:val="single" w:sz="8" w:space="0" w:color="auto"/>
            </w:tcBorders>
            <w:shd w:val="clear" w:color="auto" w:fill="auto"/>
            <w:noWrap/>
            <w:vAlign w:val="center"/>
            <w:hideMark/>
          </w:tcPr>
          <w:p w14:paraId="0A35FA0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4.620</w:t>
            </w:r>
          </w:p>
        </w:tc>
      </w:tr>
      <w:tr w:rsidR="003E4000" w:rsidRPr="00B260DC" w14:paraId="521C89A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6531D8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KAYSERİ</w:t>
            </w:r>
          </w:p>
        </w:tc>
        <w:tc>
          <w:tcPr>
            <w:tcW w:w="1070" w:type="pct"/>
            <w:tcBorders>
              <w:top w:val="nil"/>
              <w:left w:val="nil"/>
              <w:bottom w:val="single" w:sz="8" w:space="0" w:color="auto"/>
              <w:right w:val="single" w:sz="8" w:space="0" w:color="auto"/>
            </w:tcBorders>
            <w:shd w:val="clear" w:color="auto" w:fill="auto"/>
            <w:noWrap/>
            <w:vAlign w:val="center"/>
            <w:hideMark/>
          </w:tcPr>
          <w:p w14:paraId="6DA1700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26.009</w:t>
            </w:r>
          </w:p>
        </w:tc>
        <w:tc>
          <w:tcPr>
            <w:tcW w:w="1138" w:type="pct"/>
            <w:tcBorders>
              <w:top w:val="nil"/>
              <w:left w:val="nil"/>
              <w:bottom w:val="single" w:sz="8" w:space="0" w:color="auto"/>
              <w:right w:val="single" w:sz="8" w:space="0" w:color="auto"/>
            </w:tcBorders>
            <w:shd w:val="clear" w:color="auto" w:fill="auto"/>
            <w:noWrap/>
            <w:vAlign w:val="center"/>
            <w:hideMark/>
          </w:tcPr>
          <w:p w14:paraId="6554AE0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2.688</w:t>
            </w:r>
          </w:p>
        </w:tc>
        <w:tc>
          <w:tcPr>
            <w:tcW w:w="736" w:type="pct"/>
            <w:tcBorders>
              <w:top w:val="nil"/>
              <w:left w:val="nil"/>
              <w:bottom w:val="single" w:sz="8" w:space="0" w:color="auto"/>
              <w:right w:val="single" w:sz="8" w:space="0" w:color="auto"/>
            </w:tcBorders>
            <w:shd w:val="clear" w:color="auto" w:fill="auto"/>
            <w:noWrap/>
            <w:vAlign w:val="center"/>
            <w:hideMark/>
          </w:tcPr>
          <w:p w14:paraId="7CA49CB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8.136</w:t>
            </w:r>
          </w:p>
        </w:tc>
      </w:tr>
      <w:tr w:rsidR="003E4000" w:rsidRPr="00B260DC" w14:paraId="210F155C"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BD95A48"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KIRIKKALE</w:t>
            </w:r>
          </w:p>
        </w:tc>
        <w:tc>
          <w:tcPr>
            <w:tcW w:w="1070" w:type="pct"/>
            <w:tcBorders>
              <w:top w:val="nil"/>
              <w:left w:val="nil"/>
              <w:bottom w:val="single" w:sz="8" w:space="0" w:color="auto"/>
              <w:right w:val="single" w:sz="8" w:space="0" w:color="auto"/>
            </w:tcBorders>
            <w:shd w:val="clear" w:color="auto" w:fill="auto"/>
            <w:noWrap/>
            <w:vAlign w:val="center"/>
            <w:hideMark/>
          </w:tcPr>
          <w:p w14:paraId="4C693FB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11.576</w:t>
            </w:r>
          </w:p>
        </w:tc>
        <w:tc>
          <w:tcPr>
            <w:tcW w:w="1138" w:type="pct"/>
            <w:tcBorders>
              <w:top w:val="nil"/>
              <w:left w:val="nil"/>
              <w:bottom w:val="single" w:sz="8" w:space="0" w:color="auto"/>
              <w:right w:val="single" w:sz="8" w:space="0" w:color="auto"/>
            </w:tcBorders>
            <w:shd w:val="clear" w:color="auto" w:fill="auto"/>
            <w:noWrap/>
            <w:vAlign w:val="center"/>
            <w:hideMark/>
          </w:tcPr>
          <w:p w14:paraId="7CBF2FB7"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525</w:t>
            </w:r>
          </w:p>
        </w:tc>
        <w:tc>
          <w:tcPr>
            <w:tcW w:w="736" w:type="pct"/>
            <w:tcBorders>
              <w:top w:val="nil"/>
              <w:left w:val="nil"/>
              <w:bottom w:val="single" w:sz="8" w:space="0" w:color="auto"/>
              <w:right w:val="single" w:sz="8" w:space="0" w:color="auto"/>
            </w:tcBorders>
            <w:shd w:val="clear" w:color="auto" w:fill="auto"/>
            <w:noWrap/>
            <w:vAlign w:val="center"/>
            <w:hideMark/>
          </w:tcPr>
          <w:p w14:paraId="4D967B9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1.595</w:t>
            </w:r>
          </w:p>
        </w:tc>
      </w:tr>
      <w:tr w:rsidR="003E4000" w:rsidRPr="00B260DC" w14:paraId="5FB967D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AB3404A"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KIRKLARELİ</w:t>
            </w:r>
          </w:p>
        </w:tc>
        <w:tc>
          <w:tcPr>
            <w:tcW w:w="1070" w:type="pct"/>
            <w:tcBorders>
              <w:top w:val="nil"/>
              <w:left w:val="nil"/>
              <w:bottom w:val="single" w:sz="8" w:space="0" w:color="auto"/>
              <w:right w:val="single" w:sz="8" w:space="0" w:color="auto"/>
            </w:tcBorders>
            <w:shd w:val="clear" w:color="auto" w:fill="auto"/>
            <w:noWrap/>
            <w:vAlign w:val="center"/>
            <w:hideMark/>
          </w:tcPr>
          <w:p w14:paraId="29B636D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6.995</w:t>
            </w:r>
          </w:p>
        </w:tc>
        <w:tc>
          <w:tcPr>
            <w:tcW w:w="1138" w:type="pct"/>
            <w:tcBorders>
              <w:top w:val="nil"/>
              <w:left w:val="nil"/>
              <w:bottom w:val="single" w:sz="8" w:space="0" w:color="auto"/>
              <w:right w:val="single" w:sz="8" w:space="0" w:color="auto"/>
            </w:tcBorders>
            <w:shd w:val="clear" w:color="auto" w:fill="auto"/>
            <w:noWrap/>
            <w:vAlign w:val="center"/>
            <w:hideMark/>
          </w:tcPr>
          <w:p w14:paraId="4E63B04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1.041</w:t>
            </w:r>
          </w:p>
        </w:tc>
        <w:tc>
          <w:tcPr>
            <w:tcW w:w="736" w:type="pct"/>
            <w:tcBorders>
              <w:top w:val="nil"/>
              <w:left w:val="nil"/>
              <w:bottom w:val="single" w:sz="8" w:space="0" w:color="auto"/>
              <w:right w:val="single" w:sz="8" w:space="0" w:color="auto"/>
            </w:tcBorders>
            <w:shd w:val="clear" w:color="auto" w:fill="auto"/>
            <w:noWrap/>
            <w:vAlign w:val="center"/>
            <w:hideMark/>
          </w:tcPr>
          <w:p w14:paraId="616E4E2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2.470</w:t>
            </w:r>
          </w:p>
        </w:tc>
      </w:tr>
      <w:tr w:rsidR="003E4000" w:rsidRPr="00B260DC" w14:paraId="07CE1C59"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6D180FD"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KIRŞEHİR</w:t>
            </w:r>
          </w:p>
        </w:tc>
        <w:tc>
          <w:tcPr>
            <w:tcW w:w="1070" w:type="pct"/>
            <w:tcBorders>
              <w:top w:val="nil"/>
              <w:left w:val="nil"/>
              <w:bottom w:val="single" w:sz="8" w:space="0" w:color="auto"/>
              <w:right w:val="single" w:sz="8" w:space="0" w:color="auto"/>
            </w:tcBorders>
            <w:shd w:val="clear" w:color="auto" w:fill="auto"/>
            <w:noWrap/>
            <w:vAlign w:val="center"/>
            <w:hideMark/>
          </w:tcPr>
          <w:p w14:paraId="0E4E5A9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6.053</w:t>
            </w:r>
          </w:p>
        </w:tc>
        <w:tc>
          <w:tcPr>
            <w:tcW w:w="1138" w:type="pct"/>
            <w:tcBorders>
              <w:top w:val="nil"/>
              <w:left w:val="nil"/>
              <w:bottom w:val="single" w:sz="8" w:space="0" w:color="auto"/>
              <w:right w:val="single" w:sz="8" w:space="0" w:color="auto"/>
            </w:tcBorders>
            <w:shd w:val="clear" w:color="auto" w:fill="auto"/>
            <w:noWrap/>
            <w:vAlign w:val="center"/>
            <w:hideMark/>
          </w:tcPr>
          <w:p w14:paraId="6EF6A6F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538</w:t>
            </w:r>
          </w:p>
        </w:tc>
        <w:tc>
          <w:tcPr>
            <w:tcW w:w="736" w:type="pct"/>
            <w:tcBorders>
              <w:top w:val="nil"/>
              <w:left w:val="nil"/>
              <w:bottom w:val="single" w:sz="8" w:space="0" w:color="auto"/>
              <w:right w:val="single" w:sz="8" w:space="0" w:color="auto"/>
            </w:tcBorders>
            <w:shd w:val="clear" w:color="auto" w:fill="auto"/>
            <w:noWrap/>
            <w:vAlign w:val="center"/>
            <w:hideMark/>
          </w:tcPr>
          <w:p w14:paraId="0770A74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2.269</w:t>
            </w:r>
          </w:p>
        </w:tc>
      </w:tr>
      <w:tr w:rsidR="003E4000" w:rsidRPr="00B260DC" w14:paraId="5BA7B9D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92235BD"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KİLİS</w:t>
            </w:r>
          </w:p>
        </w:tc>
        <w:tc>
          <w:tcPr>
            <w:tcW w:w="1070" w:type="pct"/>
            <w:tcBorders>
              <w:top w:val="nil"/>
              <w:left w:val="nil"/>
              <w:bottom w:val="single" w:sz="8" w:space="0" w:color="auto"/>
              <w:right w:val="single" w:sz="8" w:space="0" w:color="auto"/>
            </w:tcBorders>
            <w:shd w:val="clear" w:color="auto" w:fill="auto"/>
            <w:noWrap/>
            <w:vAlign w:val="center"/>
            <w:hideMark/>
          </w:tcPr>
          <w:p w14:paraId="0074380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2.291</w:t>
            </w:r>
          </w:p>
        </w:tc>
        <w:tc>
          <w:tcPr>
            <w:tcW w:w="1138" w:type="pct"/>
            <w:tcBorders>
              <w:top w:val="nil"/>
              <w:left w:val="nil"/>
              <w:bottom w:val="single" w:sz="8" w:space="0" w:color="auto"/>
              <w:right w:val="single" w:sz="8" w:space="0" w:color="auto"/>
            </w:tcBorders>
            <w:shd w:val="clear" w:color="auto" w:fill="auto"/>
            <w:noWrap/>
            <w:vAlign w:val="center"/>
            <w:hideMark/>
          </w:tcPr>
          <w:p w14:paraId="0595358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265</w:t>
            </w:r>
          </w:p>
        </w:tc>
        <w:tc>
          <w:tcPr>
            <w:tcW w:w="736" w:type="pct"/>
            <w:tcBorders>
              <w:top w:val="nil"/>
              <w:left w:val="nil"/>
              <w:bottom w:val="single" w:sz="8" w:space="0" w:color="auto"/>
              <w:right w:val="single" w:sz="8" w:space="0" w:color="auto"/>
            </w:tcBorders>
            <w:shd w:val="clear" w:color="auto" w:fill="auto"/>
            <w:noWrap/>
            <w:vAlign w:val="center"/>
            <w:hideMark/>
          </w:tcPr>
          <w:p w14:paraId="4832B07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1.106</w:t>
            </w:r>
          </w:p>
        </w:tc>
      </w:tr>
      <w:tr w:rsidR="003E4000" w:rsidRPr="00B260DC" w14:paraId="18EBB38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C9094EA"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KOCAELİ</w:t>
            </w:r>
          </w:p>
        </w:tc>
        <w:tc>
          <w:tcPr>
            <w:tcW w:w="1070" w:type="pct"/>
            <w:tcBorders>
              <w:top w:val="nil"/>
              <w:left w:val="nil"/>
              <w:bottom w:val="single" w:sz="8" w:space="0" w:color="auto"/>
              <w:right w:val="single" w:sz="8" w:space="0" w:color="auto"/>
            </w:tcBorders>
            <w:shd w:val="clear" w:color="auto" w:fill="auto"/>
            <w:noWrap/>
            <w:vAlign w:val="center"/>
            <w:hideMark/>
          </w:tcPr>
          <w:p w14:paraId="61ADB6D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12.358</w:t>
            </w:r>
          </w:p>
        </w:tc>
        <w:tc>
          <w:tcPr>
            <w:tcW w:w="1138" w:type="pct"/>
            <w:tcBorders>
              <w:top w:val="nil"/>
              <w:left w:val="nil"/>
              <w:bottom w:val="single" w:sz="8" w:space="0" w:color="auto"/>
              <w:right w:val="single" w:sz="8" w:space="0" w:color="auto"/>
            </w:tcBorders>
            <w:shd w:val="clear" w:color="auto" w:fill="auto"/>
            <w:noWrap/>
            <w:vAlign w:val="center"/>
            <w:hideMark/>
          </w:tcPr>
          <w:p w14:paraId="604D1EA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4.711</w:t>
            </w:r>
          </w:p>
        </w:tc>
        <w:tc>
          <w:tcPr>
            <w:tcW w:w="736" w:type="pct"/>
            <w:tcBorders>
              <w:top w:val="nil"/>
              <w:left w:val="nil"/>
              <w:bottom w:val="single" w:sz="8" w:space="0" w:color="auto"/>
              <w:right w:val="single" w:sz="8" w:space="0" w:color="auto"/>
            </w:tcBorders>
            <w:shd w:val="clear" w:color="auto" w:fill="auto"/>
            <w:noWrap/>
            <w:vAlign w:val="center"/>
            <w:hideMark/>
          </w:tcPr>
          <w:p w14:paraId="099E4C8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7.571</w:t>
            </w:r>
          </w:p>
        </w:tc>
      </w:tr>
      <w:tr w:rsidR="003E4000" w:rsidRPr="00B260DC" w14:paraId="2711DF4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5536158"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KONYA</w:t>
            </w:r>
          </w:p>
        </w:tc>
        <w:tc>
          <w:tcPr>
            <w:tcW w:w="1070" w:type="pct"/>
            <w:tcBorders>
              <w:top w:val="nil"/>
              <w:left w:val="nil"/>
              <w:bottom w:val="single" w:sz="8" w:space="0" w:color="auto"/>
              <w:right w:val="single" w:sz="8" w:space="0" w:color="auto"/>
            </w:tcBorders>
            <w:shd w:val="clear" w:color="auto" w:fill="auto"/>
            <w:noWrap/>
            <w:vAlign w:val="center"/>
            <w:hideMark/>
          </w:tcPr>
          <w:p w14:paraId="0ACA26E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49.282</w:t>
            </w:r>
          </w:p>
        </w:tc>
        <w:tc>
          <w:tcPr>
            <w:tcW w:w="1138" w:type="pct"/>
            <w:tcBorders>
              <w:top w:val="nil"/>
              <w:left w:val="nil"/>
              <w:bottom w:val="single" w:sz="8" w:space="0" w:color="auto"/>
              <w:right w:val="single" w:sz="8" w:space="0" w:color="auto"/>
            </w:tcBorders>
            <w:shd w:val="clear" w:color="auto" w:fill="auto"/>
            <w:noWrap/>
            <w:vAlign w:val="center"/>
            <w:hideMark/>
          </w:tcPr>
          <w:p w14:paraId="0842BBF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7.093</w:t>
            </w:r>
          </w:p>
        </w:tc>
        <w:tc>
          <w:tcPr>
            <w:tcW w:w="736" w:type="pct"/>
            <w:tcBorders>
              <w:top w:val="nil"/>
              <w:left w:val="nil"/>
              <w:bottom w:val="single" w:sz="8" w:space="0" w:color="auto"/>
              <w:right w:val="single" w:sz="8" w:space="0" w:color="auto"/>
            </w:tcBorders>
            <w:shd w:val="clear" w:color="auto" w:fill="auto"/>
            <w:noWrap/>
            <w:vAlign w:val="center"/>
            <w:hideMark/>
          </w:tcPr>
          <w:p w14:paraId="0331C2F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32.662</w:t>
            </w:r>
          </w:p>
        </w:tc>
      </w:tr>
      <w:tr w:rsidR="003E4000" w:rsidRPr="00B260DC" w14:paraId="6A2B26DF"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3AF0380"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KÜTAHYA</w:t>
            </w:r>
          </w:p>
        </w:tc>
        <w:tc>
          <w:tcPr>
            <w:tcW w:w="1070" w:type="pct"/>
            <w:tcBorders>
              <w:top w:val="nil"/>
              <w:left w:val="nil"/>
              <w:bottom w:val="single" w:sz="8" w:space="0" w:color="auto"/>
              <w:right w:val="single" w:sz="8" w:space="0" w:color="auto"/>
            </w:tcBorders>
            <w:shd w:val="clear" w:color="auto" w:fill="auto"/>
            <w:noWrap/>
            <w:vAlign w:val="center"/>
            <w:hideMark/>
          </w:tcPr>
          <w:p w14:paraId="1C26478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9.756</w:t>
            </w:r>
          </w:p>
        </w:tc>
        <w:tc>
          <w:tcPr>
            <w:tcW w:w="1138" w:type="pct"/>
            <w:tcBorders>
              <w:top w:val="nil"/>
              <w:left w:val="nil"/>
              <w:bottom w:val="single" w:sz="8" w:space="0" w:color="auto"/>
              <w:right w:val="single" w:sz="8" w:space="0" w:color="auto"/>
            </w:tcBorders>
            <w:shd w:val="clear" w:color="auto" w:fill="auto"/>
            <w:noWrap/>
            <w:vAlign w:val="center"/>
            <w:hideMark/>
          </w:tcPr>
          <w:p w14:paraId="0391D90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1.174</w:t>
            </w:r>
          </w:p>
        </w:tc>
        <w:tc>
          <w:tcPr>
            <w:tcW w:w="736" w:type="pct"/>
            <w:tcBorders>
              <w:top w:val="nil"/>
              <w:left w:val="nil"/>
              <w:bottom w:val="single" w:sz="8" w:space="0" w:color="auto"/>
              <w:right w:val="single" w:sz="8" w:space="0" w:color="auto"/>
            </w:tcBorders>
            <w:shd w:val="clear" w:color="auto" w:fill="auto"/>
            <w:noWrap/>
            <w:vAlign w:val="center"/>
            <w:hideMark/>
          </w:tcPr>
          <w:p w14:paraId="0D3FF87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3.461</w:t>
            </w:r>
          </w:p>
        </w:tc>
      </w:tr>
      <w:tr w:rsidR="003E4000" w:rsidRPr="00B260DC" w14:paraId="084B7285"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47F23B6"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MALATYA</w:t>
            </w:r>
          </w:p>
        </w:tc>
        <w:tc>
          <w:tcPr>
            <w:tcW w:w="1070" w:type="pct"/>
            <w:tcBorders>
              <w:top w:val="nil"/>
              <w:left w:val="nil"/>
              <w:bottom w:val="single" w:sz="8" w:space="0" w:color="auto"/>
              <w:right w:val="single" w:sz="8" w:space="0" w:color="auto"/>
            </w:tcBorders>
            <w:shd w:val="clear" w:color="auto" w:fill="auto"/>
            <w:noWrap/>
            <w:vAlign w:val="center"/>
            <w:hideMark/>
          </w:tcPr>
          <w:p w14:paraId="6C89C9C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19.794</w:t>
            </w:r>
          </w:p>
        </w:tc>
        <w:tc>
          <w:tcPr>
            <w:tcW w:w="1138" w:type="pct"/>
            <w:tcBorders>
              <w:top w:val="nil"/>
              <w:left w:val="nil"/>
              <w:bottom w:val="single" w:sz="8" w:space="0" w:color="auto"/>
              <w:right w:val="single" w:sz="8" w:space="0" w:color="auto"/>
            </w:tcBorders>
            <w:shd w:val="clear" w:color="auto" w:fill="auto"/>
            <w:noWrap/>
            <w:vAlign w:val="center"/>
            <w:hideMark/>
          </w:tcPr>
          <w:p w14:paraId="7D0E5D6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1.360</w:t>
            </w:r>
          </w:p>
        </w:tc>
        <w:tc>
          <w:tcPr>
            <w:tcW w:w="736" w:type="pct"/>
            <w:tcBorders>
              <w:top w:val="nil"/>
              <w:left w:val="nil"/>
              <w:bottom w:val="single" w:sz="8" w:space="0" w:color="auto"/>
              <w:right w:val="single" w:sz="8" w:space="0" w:color="auto"/>
            </w:tcBorders>
            <w:shd w:val="clear" w:color="auto" w:fill="auto"/>
            <w:noWrap/>
            <w:vAlign w:val="center"/>
            <w:hideMark/>
          </w:tcPr>
          <w:p w14:paraId="2B2367A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5.600</w:t>
            </w:r>
          </w:p>
        </w:tc>
      </w:tr>
      <w:tr w:rsidR="003E4000" w:rsidRPr="00B260DC" w14:paraId="62F8734D"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175026D"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MANİSA</w:t>
            </w:r>
          </w:p>
        </w:tc>
        <w:tc>
          <w:tcPr>
            <w:tcW w:w="1070" w:type="pct"/>
            <w:tcBorders>
              <w:top w:val="nil"/>
              <w:left w:val="nil"/>
              <w:bottom w:val="single" w:sz="8" w:space="0" w:color="auto"/>
              <w:right w:val="single" w:sz="8" w:space="0" w:color="auto"/>
            </w:tcBorders>
            <w:shd w:val="clear" w:color="auto" w:fill="auto"/>
            <w:noWrap/>
            <w:vAlign w:val="center"/>
            <w:hideMark/>
          </w:tcPr>
          <w:p w14:paraId="10EAEC9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22.736</w:t>
            </w:r>
          </w:p>
        </w:tc>
        <w:tc>
          <w:tcPr>
            <w:tcW w:w="1138" w:type="pct"/>
            <w:tcBorders>
              <w:top w:val="nil"/>
              <w:left w:val="nil"/>
              <w:bottom w:val="single" w:sz="8" w:space="0" w:color="auto"/>
              <w:right w:val="single" w:sz="8" w:space="0" w:color="auto"/>
            </w:tcBorders>
            <w:shd w:val="clear" w:color="auto" w:fill="auto"/>
            <w:noWrap/>
            <w:vAlign w:val="center"/>
            <w:hideMark/>
          </w:tcPr>
          <w:p w14:paraId="1F82F9E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3.677</w:t>
            </w:r>
          </w:p>
        </w:tc>
        <w:tc>
          <w:tcPr>
            <w:tcW w:w="736" w:type="pct"/>
            <w:tcBorders>
              <w:top w:val="nil"/>
              <w:left w:val="nil"/>
              <w:bottom w:val="single" w:sz="8" w:space="0" w:color="auto"/>
              <w:right w:val="single" w:sz="8" w:space="0" w:color="auto"/>
            </w:tcBorders>
            <w:shd w:val="clear" w:color="auto" w:fill="auto"/>
            <w:noWrap/>
            <w:vAlign w:val="center"/>
            <w:hideMark/>
          </w:tcPr>
          <w:p w14:paraId="7EBAE537"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12.944</w:t>
            </w:r>
          </w:p>
        </w:tc>
      </w:tr>
      <w:tr w:rsidR="003E4000" w:rsidRPr="00B260DC" w14:paraId="67BA49E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06C48C8"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MARDİN</w:t>
            </w:r>
          </w:p>
        </w:tc>
        <w:tc>
          <w:tcPr>
            <w:tcW w:w="1070" w:type="pct"/>
            <w:tcBorders>
              <w:top w:val="nil"/>
              <w:left w:val="nil"/>
              <w:bottom w:val="single" w:sz="8" w:space="0" w:color="auto"/>
              <w:right w:val="single" w:sz="8" w:space="0" w:color="auto"/>
            </w:tcBorders>
            <w:shd w:val="clear" w:color="auto" w:fill="auto"/>
            <w:noWrap/>
            <w:vAlign w:val="center"/>
            <w:hideMark/>
          </w:tcPr>
          <w:p w14:paraId="05310B8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11.882</w:t>
            </w:r>
          </w:p>
        </w:tc>
        <w:tc>
          <w:tcPr>
            <w:tcW w:w="1138" w:type="pct"/>
            <w:tcBorders>
              <w:top w:val="nil"/>
              <w:left w:val="nil"/>
              <w:bottom w:val="single" w:sz="8" w:space="0" w:color="auto"/>
              <w:right w:val="single" w:sz="8" w:space="0" w:color="auto"/>
            </w:tcBorders>
            <w:shd w:val="clear" w:color="auto" w:fill="auto"/>
            <w:noWrap/>
            <w:vAlign w:val="center"/>
            <w:hideMark/>
          </w:tcPr>
          <w:p w14:paraId="45932E9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2.447</w:t>
            </w:r>
          </w:p>
        </w:tc>
        <w:tc>
          <w:tcPr>
            <w:tcW w:w="736" w:type="pct"/>
            <w:tcBorders>
              <w:top w:val="nil"/>
              <w:left w:val="nil"/>
              <w:bottom w:val="single" w:sz="8" w:space="0" w:color="auto"/>
              <w:right w:val="single" w:sz="8" w:space="0" w:color="auto"/>
            </w:tcBorders>
            <w:shd w:val="clear" w:color="auto" w:fill="auto"/>
            <w:noWrap/>
            <w:vAlign w:val="center"/>
            <w:hideMark/>
          </w:tcPr>
          <w:p w14:paraId="3A6FA28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12.091</w:t>
            </w:r>
          </w:p>
        </w:tc>
      </w:tr>
      <w:tr w:rsidR="003E4000" w:rsidRPr="00B260DC" w14:paraId="1B1FFE2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0B1828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MERSİN</w:t>
            </w:r>
          </w:p>
        </w:tc>
        <w:tc>
          <w:tcPr>
            <w:tcW w:w="1070" w:type="pct"/>
            <w:tcBorders>
              <w:top w:val="nil"/>
              <w:left w:val="nil"/>
              <w:bottom w:val="single" w:sz="8" w:space="0" w:color="auto"/>
              <w:right w:val="single" w:sz="8" w:space="0" w:color="auto"/>
            </w:tcBorders>
            <w:shd w:val="clear" w:color="auto" w:fill="auto"/>
            <w:noWrap/>
            <w:vAlign w:val="center"/>
            <w:hideMark/>
          </w:tcPr>
          <w:p w14:paraId="64EA231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21.998</w:t>
            </w:r>
          </w:p>
        </w:tc>
        <w:tc>
          <w:tcPr>
            <w:tcW w:w="1138" w:type="pct"/>
            <w:tcBorders>
              <w:top w:val="nil"/>
              <w:left w:val="nil"/>
              <w:bottom w:val="single" w:sz="8" w:space="0" w:color="auto"/>
              <w:right w:val="single" w:sz="8" w:space="0" w:color="auto"/>
            </w:tcBorders>
            <w:shd w:val="clear" w:color="auto" w:fill="auto"/>
            <w:noWrap/>
            <w:vAlign w:val="center"/>
            <w:hideMark/>
          </w:tcPr>
          <w:p w14:paraId="0550979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3.992</w:t>
            </w:r>
          </w:p>
        </w:tc>
        <w:tc>
          <w:tcPr>
            <w:tcW w:w="736" w:type="pct"/>
            <w:tcBorders>
              <w:top w:val="nil"/>
              <w:left w:val="nil"/>
              <w:bottom w:val="single" w:sz="8" w:space="0" w:color="auto"/>
              <w:right w:val="single" w:sz="8" w:space="0" w:color="auto"/>
            </w:tcBorders>
            <w:shd w:val="clear" w:color="auto" w:fill="auto"/>
            <w:noWrap/>
            <w:vAlign w:val="center"/>
            <w:hideMark/>
          </w:tcPr>
          <w:p w14:paraId="7FD4A08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10.150</w:t>
            </w:r>
          </w:p>
        </w:tc>
      </w:tr>
      <w:tr w:rsidR="003E4000" w:rsidRPr="00B260DC" w14:paraId="5F44B87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565787B"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MUĞLA</w:t>
            </w:r>
          </w:p>
        </w:tc>
        <w:tc>
          <w:tcPr>
            <w:tcW w:w="1070" w:type="pct"/>
            <w:tcBorders>
              <w:top w:val="nil"/>
              <w:left w:val="nil"/>
              <w:bottom w:val="single" w:sz="8" w:space="0" w:color="auto"/>
              <w:right w:val="single" w:sz="8" w:space="0" w:color="auto"/>
            </w:tcBorders>
            <w:shd w:val="clear" w:color="auto" w:fill="auto"/>
            <w:noWrap/>
            <w:vAlign w:val="center"/>
            <w:hideMark/>
          </w:tcPr>
          <w:p w14:paraId="10CBD28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27.062</w:t>
            </w:r>
          </w:p>
        </w:tc>
        <w:tc>
          <w:tcPr>
            <w:tcW w:w="1138" w:type="pct"/>
            <w:tcBorders>
              <w:top w:val="nil"/>
              <w:left w:val="nil"/>
              <w:bottom w:val="single" w:sz="8" w:space="0" w:color="auto"/>
              <w:right w:val="single" w:sz="8" w:space="0" w:color="auto"/>
            </w:tcBorders>
            <w:shd w:val="clear" w:color="auto" w:fill="auto"/>
            <w:noWrap/>
            <w:vAlign w:val="center"/>
            <w:hideMark/>
          </w:tcPr>
          <w:p w14:paraId="7657BE8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3.136</w:t>
            </w:r>
          </w:p>
        </w:tc>
        <w:tc>
          <w:tcPr>
            <w:tcW w:w="736" w:type="pct"/>
            <w:tcBorders>
              <w:top w:val="nil"/>
              <w:left w:val="nil"/>
              <w:bottom w:val="single" w:sz="8" w:space="0" w:color="auto"/>
              <w:right w:val="single" w:sz="8" w:space="0" w:color="auto"/>
            </w:tcBorders>
            <w:shd w:val="clear" w:color="auto" w:fill="auto"/>
            <w:noWrap/>
            <w:vAlign w:val="center"/>
            <w:hideMark/>
          </w:tcPr>
          <w:p w14:paraId="1F356A8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8.288</w:t>
            </w:r>
          </w:p>
        </w:tc>
      </w:tr>
      <w:tr w:rsidR="003E4000" w:rsidRPr="00B260DC" w14:paraId="113AB252"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A64F3D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MUŞ</w:t>
            </w:r>
          </w:p>
        </w:tc>
        <w:tc>
          <w:tcPr>
            <w:tcW w:w="1070" w:type="pct"/>
            <w:tcBorders>
              <w:top w:val="nil"/>
              <w:left w:val="nil"/>
              <w:bottom w:val="single" w:sz="8" w:space="0" w:color="auto"/>
              <w:right w:val="single" w:sz="8" w:space="0" w:color="auto"/>
            </w:tcBorders>
            <w:shd w:val="clear" w:color="auto" w:fill="auto"/>
            <w:noWrap/>
            <w:vAlign w:val="center"/>
            <w:hideMark/>
          </w:tcPr>
          <w:p w14:paraId="3DEB2D5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6.997</w:t>
            </w:r>
          </w:p>
        </w:tc>
        <w:tc>
          <w:tcPr>
            <w:tcW w:w="1138" w:type="pct"/>
            <w:tcBorders>
              <w:top w:val="nil"/>
              <w:left w:val="nil"/>
              <w:bottom w:val="single" w:sz="8" w:space="0" w:color="auto"/>
              <w:right w:val="single" w:sz="8" w:space="0" w:color="auto"/>
            </w:tcBorders>
            <w:shd w:val="clear" w:color="auto" w:fill="auto"/>
            <w:noWrap/>
            <w:vAlign w:val="center"/>
            <w:hideMark/>
          </w:tcPr>
          <w:p w14:paraId="023718D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512</w:t>
            </w:r>
          </w:p>
        </w:tc>
        <w:tc>
          <w:tcPr>
            <w:tcW w:w="736" w:type="pct"/>
            <w:tcBorders>
              <w:top w:val="nil"/>
              <w:left w:val="nil"/>
              <w:bottom w:val="single" w:sz="8" w:space="0" w:color="auto"/>
              <w:right w:val="single" w:sz="8" w:space="0" w:color="auto"/>
            </w:tcBorders>
            <w:shd w:val="clear" w:color="auto" w:fill="auto"/>
            <w:noWrap/>
            <w:vAlign w:val="center"/>
            <w:hideMark/>
          </w:tcPr>
          <w:p w14:paraId="16C1508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2.301</w:t>
            </w:r>
          </w:p>
        </w:tc>
      </w:tr>
      <w:tr w:rsidR="003E4000" w:rsidRPr="00B260DC" w14:paraId="3BEBBCA4"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3D7C08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NEVŞEHİR</w:t>
            </w:r>
          </w:p>
        </w:tc>
        <w:tc>
          <w:tcPr>
            <w:tcW w:w="1070" w:type="pct"/>
            <w:tcBorders>
              <w:top w:val="nil"/>
              <w:left w:val="nil"/>
              <w:bottom w:val="single" w:sz="8" w:space="0" w:color="auto"/>
              <w:right w:val="single" w:sz="8" w:space="0" w:color="auto"/>
            </w:tcBorders>
            <w:shd w:val="clear" w:color="auto" w:fill="auto"/>
            <w:noWrap/>
            <w:vAlign w:val="center"/>
            <w:hideMark/>
          </w:tcPr>
          <w:p w14:paraId="570161C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8.784</w:t>
            </w:r>
          </w:p>
        </w:tc>
        <w:tc>
          <w:tcPr>
            <w:tcW w:w="1138" w:type="pct"/>
            <w:tcBorders>
              <w:top w:val="nil"/>
              <w:left w:val="nil"/>
              <w:bottom w:val="single" w:sz="8" w:space="0" w:color="auto"/>
              <w:right w:val="single" w:sz="8" w:space="0" w:color="auto"/>
            </w:tcBorders>
            <w:shd w:val="clear" w:color="auto" w:fill="auto"/>
            <w:noWrap/>
            <w:vAlign w:val="center"/>
            <w:hideMark/>
          </w:tcPr>
          <w:p w14:paraId="6B117A6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1.386</w:t>
            </w:r>
          </w:p>
        </w:tc>
        <w:tc>
          <w:tcPr>
            <w:tcW w:w="736" w:type="pct"/>
            <w:tcBorders>
              <w:top w:val="nil"/>
              <w:left w:val="nil"/>
              <w:bottom w:val="single" w:sz="8" w:space="0" w:color="auto"/>
              <w:right w:val="single" w:sz="8" w:space="0" w:color="auto"/>
            </w:tcBorders>
            <w:shd w:val="clear" w:color="auto" w:fill="auto"/>
            <w:noWrap/>
            <w:vAlign w:val="center"/>
            <w:hideMark/>
          </w:tcPr>
          <w:p w14:paraId="1892344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6.558</w:t>
            </w:r>
          </w:p>
        </w:tc>
      </w:tr>
      <w:tr w:rsidR="003E4000" w:rsidRPr="00B260DC" w14:paraId="2D65D000"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DB0B24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NİĞDE</w:t>
            </w:r>
          </w:p>
        </w:tc>
        <w:tc>
          <w:tcPr>
            <w:tcW w:w="1070" w:type="pct"/>
            <w:tcBorders>
              <w:top w:val="nil"/>
              <w:left w:val="nil"/>
              <w:bottom w:val="single" w:sz="8" w:space="0" w:color="auto"/>
              <w:right w:val="single" w:sz="8" w:space="0" w:color="auto"/>
            </w:tcBorders>
            <w:shd w:val="clear" w:color="auto" w:fill="auto"/>
            <w:noWrap/>
            <w:vAlign w:val="center"/>
            <w:hideMark/>
          </w:tcPr>
          <w:p w14:paraId="5EB4FBD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9.669</w:t>
            </w:r>
          </w:p>
        </w:tc>
        <w:tc>
          <w:tcPr>
            <w:tcW w:w="1138" w:type="pct"/>
            <w:tcBorders>
              <w:top w:val="nil"/>
              <w:left w:val="nil"/>
              <w:bottom w:val="single" w:sz="8" w:space="0" w:color="auto"/>
              <w:right w:val="single" w:sz="8" w:space="0" w:color="auto"/>
            </w:tcBorders>
            <w:shd w:val="clear" w:color="auto" w:fill="auto"/>
            <w:noWrap/>
            <w:vAlign w:val="center"/>
            <w:hideMark/>
          </w:tcPr>
          <w:p w14:paraId="602DD54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1.308</w:t>
            </w:r>
          </w:p>
        </w:tc>
        <w:tc>
          <w:tcPr>
            <w:tcW w:w="736" w:type="pct"/>
            <w:tcBorders>
              <w:top w:val="nil"/>
              <w:left w:val="nil"/>
              <w:bottom w:val="single" w:sz="8" w:space="0" w:color="auto"/>
              <w:right w:val="single" w:sz="8" w:space="0" w:color="auto"/>
            </w:tcBorders>
            <w:shd w:val="clear" w:color="auto" w:fill="auto"/>
            <w:noWrap/>
            <w:vAlign w:val="center"/>
            <w:hideMark/>
          </w:tcPr>
          <w:p w14:paraId="595BAF6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5.985</w:t>
            </w:r>
          </w:p>
        </w:tc>
      </w:tr>
      <w:tr w:rsidR="003E4000" w:rsidRPr="00B260DC" w14:paraId="67C884C1"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5E95CF4"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ORDU</w:t>
            </w:r>
          </w:p>
        </w:tc>
        <w:tc>
          <w:tcPr>
            <w:tcW w:w="1070" w:type="pct"/>
            <w:tcBorders>
              <w:top w:val="nil"/>
              <w:left w:val="nil"/>
              <w:bottom w:val="single" w:sz="8" w:space="0" w:color="auto"/>
              <w:right w:val="single" w:sz="8" w:space="0" w:color="auto"/>
            </w:tcBorders>
            <w:shd w:val="clear" w:color="auto" w:fill="auto"/>
            <w:noWrap/>
            <w:vAlign w:val="center"/>
            <w:hideMark/>
          </w:tcPr>
          <w:p w14:paraId="549FC50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25.042</w:t>
            </w:r>
          </w:p>
        </w:tc>
        <w:tc>
          <w:tcPr>
            <w:tcW w:w="1138" w:type="pct"/>
            <w:tcBorders>
              <w:top w:val="nil"/>
              <w:left w:val="nil"/>
              <w:bottom w:val="single" w:sz="8" w:space="0" w:color="auto"/>
              <w:right w:val="single" w:sz="8" w:space="0" w:color="auto"/>
            </w:tcBorders>
            <w:shd w:val="clear" w:color="auto" w:fill="auto"/>
            <w:noWrap/>
            <w:vAlign w:val="center"/>
            <w:hideMark/>
          </w:tcPr>
          <w:p w14:paraId="10563C7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931</w:t>
            </w:r>
          </w:p>
        </w:tc>
        <w:tc>
          <w:tcPr>
            <w:tcW w:w="736" w:type="pct"/>
            <w:tcBorders>
              <w:top w:val="nil"/>
              <w:left w:val="nil"/>
              <w:bottom w:val="single" w:sz="8" w:space="0" w:color="auto"/>
              <w:right w:val="single" w:sz="8" w:space="0" w:color="auto"/>
            </w:tcBorders>
            <w:shd w:val="clear" w:color="auto" w:fill="auto"/>
            <w:noWrap/>
            <w:vAlign w:val="center"/>
            <w:hideMark/>
          </w:tcPr>
          <w:p w14:paraId="575B61E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4.872</w:t>
            </w:r>
          </w:p>
        </w:tc>
      </w:tr>
      <w:tr w:rsidR="003E4000" w:rsidRPr="00B260DC" w14:paraId="4CBE48E3"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299E12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OSMANİYE</w:t>
            </w:r>
          </w:p>
        </w:tc>
        <w:tc>
          <w:tcPr>
            <w:tcW w:w="1070" w:type="pct"/>
            <w:tcBorders>
              <w:top w:val="nil"/>
              <w:left w:val="nil"/>
              <w:bottom w:val="single" w:sz="8" w:space="0" w:color="auto"/>
              <w:right w:val="single" w:sz="8" w:space="0" w:color="auto"/>
            </w:tcBorders>
            <w:shd w:val="clear" w:color="auto" w:fill="auto"/>
            <w:noWrap/>
            <w:vAlign w:val="center"/>
            <w:hideMark/>
          </w:tcPr>
          <w:p w14:paraId="345EF3A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7.237</w:t>
            </w:r>
          </w:p>
        </w:tc>
        <w:tc>
          <w:tcPr>
            <w:tcW w:w="1138" w:type="pct"/>
            <w:tcBorders>
              <w:top w:val="nil"/>
              <w:left w:val="nil"/>
              <w:bottom w:val="single" w:sz="8" w:space="0" w:color="auto"/>
              <w:right w:val="single" w:sz="8" w:space="0" w:color="auto"/>
            </w:tcBorders>
            <w:shd w:val="clear" w:color="auto" w:fill="auto"/>
            <w:noWrap/>
            <w:vAlign w:val="center"/>
            <w:hideMark/>
          </w:tcPr>
          <w:p w14:paraId="39B7064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746</w:t>
            </w:r>
          </w:p>
        </w:tc>
        <w:tc>
          <w:tcPr>
            <w:tcW w:w="736" w:type="pct"/>
            <w:tcBorders>
              <w:top w:val="nil"/>
              <w:left w:val="nil"/>
              <w:bottom w:val="single" w:sz="8" w:space="0" w:color="auto"/>
              <w:right w:val="single" w:sz="8" w:space="0" w:color="auto"/>
            </w:tcBorders>
            <w:shd w:val="clear" w:color="auto" w:fill="auto"/>
            <w:noWrap/>
            <w:vAlign w:val="center"/>
            <w:hideMark/>
          </w:tcPr>
          <w:p w14:paraId="3D78576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2.450</w:t>
            </w:r>
          </w:p>
        </w:tc>
      </w:tr>
      <w:tr w:rsidR="003E4000" w:rsidRPr="00B260DC" w14:paraId="141DBD76"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AFEFBF7"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RİZE</w:t>
            </w:r>
          </w:p>
        </w:tc>
        <w:tc>
          <w:tcPr>
            <w:tcW w:w="1070" w:type="pct"/>
            <w:tcBorders>
              <w:top w:val="nil"/>
              <w:left w:val="nil"/>
              <w:bottom w:val="single" w:sz="8" w:space="0" w:color="auto"/>
              <w:right w:val="single" w:sz="8" w:space="0" w:color="auto"/>
            </w:tcBorders>
            <w:shd w:val="clear" w:color="auto" w:fill="auto"/>
            <w:noWrap/>
            <w:vAlign w:val="center"/>
            <w:hideMark/>
          </w:tcPr>
          <w:p w14:paraId="631501D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9.687</w:t>
            </w:r>
          </w:p>
        </w:tc>
        <w:tc>
          <w:tcPr>
            <w:tcW w:w="1138" w:type="pct"/>
            <w:tcBorders>
              <w:top w:val="nil"/>
              <w:left w:val="nil"/>
              <w:bottom w:val="single" w:sz="8" w:space="0" w:color="auto"/>
              <w:right w:val="single" w:sz="8" w:space="0" w:color="auto"/>
            </w:tcBorders>
            <w:shd w:val="clear" w:color="auto" w:fill="auto"/>
            <w:noWrap/>
            <w:vAlign w:val="center"/>
            <w:hideMark/>
          </w:tcPr>
          <w:p w14:paraId="37F5013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667</w:t>
            </w:r>
          </w:p>
        </w:tc>
        <w:tc>
          <w:tcPr>
            <w:tcW w:w="736" w:type="pct"/>
            <w:tcBorders>
              <w:top w:val="nil"/>
              <w:left w:val="nil"/>
              <w:bottom w:val="single" w:sz="8" w:space="0" w:color="auto"/>
              <w:right w:val="single" w:sz="8" w:space="0" w:color="auto"/>
            </w:tcBorders>
            <w:shd w:val="clear" w:color="auto" w:fill="auto"/>
            <w:noWrap/>
            <w:vAlign w:val="center"/>
            <w:hideMark/>
          </w:tcPr>
          <w:p w14:paraId="4D3C0F2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2.381</w:t>
            </w:r>
          </w:p>
        </w:tc>
      </w:tr>
      <w:tr w:rsidR="003E4000" w:rsidRPr="00B260DC" w14:paraId="71C07F2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53FA0220"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SAKARYA</w:t>
            </w:r>
          </w:p>
        </w:tc>
        <w:tc>
          <w:tcPr>
            <w:tcW w:w="1070" w:type="pct"/>
            <w:tcBorders>
              <w:top w:val="nil"/>
              <w:left w:val="nil"/>
              <w:bottom w:val="single" w:sz="8" w:space="0" w:color="auto"/>
              <w:right w:val="single" w:sz="8" w:space="0" w:color="auto"/>
            </w:tcBorders>
            <w:shd w:val="clear" w:color="auto" w:fill="auto"/>
            <w:noWrap/>
            <w:vAlign w:val="center"/>
            <w:hideMark/>
          </w:tcPr>
          <w:p w14:paraId="3930708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12.668</w:t>
            </w:r>
          </w:p>
        </w:tc>
        <w:tc>
          <w:tcPr>
            <w:tcW w:w="1138" w:type="pct"/>
            <w:tcBorders>
              <w:top w:val="nil"/>
              <w:left w:val="nil"/>
              <w:bottom w:val="single" w:sz="8" w:space="0" w:color="auto"/>
              <w:right w:val="single" w:sz="8" w:space="0" w:color="auto"/>
            </w:tcBorders>
            <w:shd w:val="clear" w:color="auto" w:fill="auto"/>
            <w:noWrap/>
            <w:vAlign w:val="center"/>
            <w:hideMark/>
          </w:tcPr>
          <w:p w14:paraId="125A8C6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1.997</w:t>
            </w:r>
          </w:p>
        </w:tc>
        <w:tc>
          <w:tcPr>
            <w:tcW w:w="736" w:type="pct"/>
            <w:tcBorders>
              <w:top w:val="nil"/>
              <w:left w:val="nil"/>
              <w:bottom w:val="single" w:sz="8" w:space="0" w:color="auto"/>
              <w:right w:val="single" w:sz="8" w:space="0" w:color="auto"/>
            </w:tcBorders>
            <w:shd w:val="clear" w:color="auto" w:fill="auto"/>
            <w:noWrap/>
            <w:vAlign w:val="center"/>
            <w:hideMark/>
          </w:tcPr>
          <w:p w14:paraId="36C9AB6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5.045</w:t>
            </w:r>
          </w:p>
        </w:tc>
      </w:tr>
      <w:tr w:rsidR="003E4000" w:rsidRPr="00B260DC" w14:paraId="0722FC97"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0DAEFF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SAMSUN</w:t>
            </w:r>
          </w:p>
        </w:tc>
        <w:tc>
          <w:tcPr>
            <w:tcW w:w="1070" w:type="pct"/>
            <w:tcBorders>
              <w:top w:val="nil"/>
              <w:left w:val="nil"/>
              <w:bottom w:val="single" w:sz="8" w:space="0" w:color="auto"/>
              <w:right w:val="single" w:sz="8" w:space="0" w:color="auto"/>
            </w:tcBorders>
            <w:shd w:val="clear" w:color="auto" w:fill="auto"/>
            <w:noWrap/>
            <w:vAlign w:val="center"/>
            <w:hideMark/>
          </w:tcPr>
          <w:p w14:paraId="6A3550E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29.253</w:t>
            </w:r>
          </w:p>
        </w:tc>
        <w:tc>
          <w:tcPr>
            <w:tcW w:w="1138" w:type="pct"/>
            <w:tcBorders>
              <w:top w:val="nil"/>
              <w:left w:val="nil"/>
              <w:bottom w:val="single" w:sz="8" w:space="0" w:color="auto"/>
              <w:right w:val="single" w:sz="8" w:space="0" w:color="auto"/>
            </w:tcBorders>
            <w:shd w:val="clear" w:color="auto" w:fill="auto"/>
            <w:noWrap/>
            <w:vAlign w:val="center"/>
            <w:hideMark/>
          </w:tcPr>
          <w:p w14:paraId="1A6E0DF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2.054</w:t>
            </w:r>
          </w:p>
        </w:tc>
        <w:tc>
          <w:tcPr>
            <w:tcW w:w="736" w:type="pct"/>
            <w:tcBorders>
              <w:top w:val="nil"/>
              <w:left w:val="nil"/>
              <w:bottom w:val="single" w:sz="8" w:space="0" w:color="auto"/>
              <w:right w:val="single" w:sz="8" w:space="0" w:color="auto"/>
            </w:tcBorders>
            <w:shd w:val="clear" w:color="auto" w:fill="auto"/>
            <w:noWrap/>
            <w:vAlign w:val="center"/>
            <w:hideMark/>
          </w:tcPr>
          <w:p w14:paraId="0B1A32F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7.796</w:t>
            </w:r>
          </w:p>
        </w:tc>
      </w:tr>
      <w:tr w:rsidR="003E4000" w:rsidRPr="00B260DC" w14:paraId="76E2CF3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440D6D0"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SİİRT</w:t>
            </w:r>
          </w:p>
        </w:tc>
        <w:tc>
          <w:tcPr>
            <w:tcW w:w="1070" w:type="pct"/>
            <w:tcBorders>
              <w:top w:val="nil"/>
              <w:left w:val="nil"/>
              <w:bottom w:val="single" w:sz="8" w:space="0" w:color="auto"/>
              <w:right w:val="single" w:sz="8" w:space="0" w:color="auto"/>
            </w:tcBorders>
            <w:shd w:val="clear" w:color="auto" w:fill="auto"/>
            <w:noWrap/>
            <w:vAlign w:val="center"/>
            <w:hideMark/>
          </w:tcPr>
          <w:p w14:paraId="267DDEF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4.261</w:t>
            </w:r>
          </w:p>
        </w:tc>
        <w:tc>
          <w:tcPr>
            <w:tcW w:w="1138" w:type="pct"/>
            <w:tcBorders>
              <w:top w:val="nil"/>
              <w:left w:val="nil"/>
              <w:bottom w:val="single" w:sz="8" w:space="0" w:color="auto"/>
              <w:right w:val="single" w:sz="8" w:space="0" w:color="auto"/>
            </w:tcBorders>
            <w:shd w:val="clear" w:color="auto" w:fill="auto"/>
            <w:noWrap/>
            <w:vAlign w:val="center"/>
            <w:hideMark/>
          </w:tcPr>
          <w:p w14:paraId="45DFE87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419</w:t>
            </w:r>
          </w:p>
        </w:tc>
        <w:tc>
          <w:tcPr>
            <w:tcW w:w="736" w:type="pct"/>
            <w:tcBorders>
              <w:top w:val="nil"/>
              <w:left w:val="nil"/>
              <w:bottom w:val="single" w:sz="8" w:space="0" w:color="auto"/>
              <w:right w:val="single" w:sz="8" w:space="0" w:color="auto"/>
            </w:tcBorders>
            <w:shd w:val="clear" w:color="auto" w:fill="auto"/>
            <w:noWrap/>
            <w:vAlign w:val="center"/>
            <w:hideMark/>
          </w:tcPr>
          <w:p w14:paraId="39E73B8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1.722</w:t>
            </w:r>
          </w:p>
        </w:tc>
      </w:tr>
      <w:tr w:rsidR="003E4000" w:rsidRPr="00B260DC" w14:paraId="1EED9FE6"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634DE93"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SİNOP</w:t>
            </w:r>
          </w:p>
        </w:tc>
        <w:tc>
          <w:tcPr>
            <w:tcW w:w="1070" w:type="pct"/>
            <w:tcBorders>
              <w:top w:val="nil"/>
              <w:left w:val="nil"/>
              <w:bottom w:val="single" w:sz="8" w:space="0" w:color="auto"/>
              <w:right w:val="single" w:sz="8" w:space="0" w:color="auto"/>
            </w:tcBorders>
            <w:shd w:val="clear" w:color="auto" w:fill="auto"/>
            <w:noWrap/>
            <w:vAlign w:val="center"/>
            <w:hideMark/>
          </w:tcPr>
          <w:p w14:paraId="654BAD0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8.245</w:t>
            </w:r>
          </w:p>
        </w:tc>
        <w:tc>
          <w:tcPr>
            <w:tcW w:w="1138" w:type="pct"/>
            <w:tcBorders>
              <w:top w:val="nil"/>
              <w:left w:val="nil"/>
              <w:bottom w:val="single" w:sz="8" w:space="0" w:color="auto"/>
              <w:right w:val="single" w:sz="8" w:space="0" w:color="auto"/>
            </w:tcBorders>
            <w:shd w:val="clear" w:color="auto" w:fill="auto"/>
            <w:noWrap/>
            <w:vAlign w:val="center"/>
            <w:hideMark/>
          </w:tcPr>
          <w:p w14:paraId="2338E61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377</w:t>
            </w:r>
          </w:p>
        </w:tc>
        <w:tc>
          <w:tcPr>
            <w:tcW w:w="736" w:type="pct"/>
            <w:tcBorders>
              <w:top w:val="nil"/>
              <w:left w:val="nil"/>
              <w:bottom w:val="single" w:sz="8" w:space="0" w:color="auto"/>
              <w:right w:val="single" w:sz="8" w:space="0" w:color="auto"/>
            </w:tcBorders>
            <w:shd w:val="clear" w:color="auto" w:fill="auto"/>
            <w:noWrap/>
            <w:vAlign w:val="center"/>
            <w:hideMark/>
          </w:tcPr>
          <w:p w14:paraId="58DFDB5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2.237</w:t>
            </w:r>
          </w:p>
        </w:tc>
      </w:tr>
      <w:tr w:rsidR="003E4000" w:rsidRPr="00B260DC" w14:paraId="25293972"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D1BFC7E"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SİVAS</w:t>
            </w:r>
          </w:p>
        </w:tc>
        <w:tc>
          <w:tcPr>
            <w:tcW w:w="1070" w:type="pct"/>
            <w:tcBorders>
              <w:top w:val="nil"/>
              <w:left w:val="nil"/>
              <w:bottom w:val="single" w:sz="8" w:space="0" w:color="auto"/>
              <w:right w:val="single" w:sz="8" w:space="0" w:color="auto"/>
            </w:tcBorders>
            <w:shd w:val="clear" w:color="auto" w:fill="auto"/>
            <w:noWrap/>
            <w:vAlign w:val="center"/>
            <w:hideMark/>
          </w:tcPr>
          <w:p w14:paraId="55B2419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20.128</w:t>
            </w:r>
          </w:p>
        </w:tc>
        <w:tc>
          <w:tcPr>
            <w:tcW w:w="1138" w:type="pct"/>
            <w:tcBorders>
              <w:top w:val="nil"/>
              <w:left w:val="nil"/>
              <w:bottom w:val="single" w:sz="8" w:space="0" w:color="auto"/>
              <w:right w:val="single" w:sz="8" w:space="0" w:color="auto"/>
            </w:tcBorders>
            <w:shd w:val="clear" w:color="auto" w:fill="auto"/>
            <w:noWrap/>
            <w:vAlign w:val="center"/>
            <w:hideMark/>
          </w:tcPr>
          <w:p w14:paraId="328C2E0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1.166</w:t>
            </w:r>
          </w:p>
        </w:tc>
        <w:tc>
          <w:tcPr>
            <w:tcW w:w="736" w:type="pct"/>
            <w:tcBorders>
              <w:top w:val="nil"/>
              <w:left w:val="nil"/>
              <w:bottom w:val="single" w:sz="8" w:space="0" w:color="auto"/>
              <w:right w:val="single" w:sz="8" w:space="0" w:color="auto"/>
            </w:tcBorders>
            <w:shd w:val="clear" w:color="auto" w:fill="auto"/>
            <w:noWrap/>
            <w:vAlign w:val="center"/>
            <w:hideMark/>
          </w:tcPr>
          <w:p w14:paraId="46CF98E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5.041</w:t>
            </w:r>
          </w:p>
        </w:tc>
      </w:tr>
      <w:tr w:rsidR="003E4000" w:rsidRPr="00B260DC" w14:paraId="0B237657" w14:textId="77777777" w:rsidTr="00014045">
        <w:trPr>
          <w:trHeight w:val="148"/>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398DA35B"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ŞANLIURFA</w:t>
            </w:r>
          </w:p>
        </w:tc>
        <w:tc>
          <w:tcPr>
            <w:tcW w:w="1070" w:type="pct"/>
            <w:tcBorders>
              <w:top w:val="nil"/>
              <w:left w:val="nil"/>
              <w:bottom w:val="single" w:sz="8" w:space="0" w:color="auto"/>
              <w:right w:val="single" w:sz="8" w:space="0" w:color="auto"/>
            </w:tcBorders>
            <w:shd w:val="clear" w:color="auto" w:fill="auto"/>
            <w:noWrap/>
            <w:vAlign w:val="center"/>
            <w:hideMark/>
          </w:tcPr>
          <w:p w14:paraId="09C0A4D7"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31.092</w:t>
            </w:r>
          </w:p>
        </w:tc>
        <w:tc>
          <w:tcPr>
            <w:tcW w:w="1138" w:type="pct"/>
            <w:tcBorders>
              <w:top w:val="nil"/>
              <w:left w:val="nil"/>
              <w:bottom w:val="single" w:sz="8" w:space="0" w:color="auto"/>
              <w:right w:val="single" w:sz="8" w:space="0" w:color="auto"/>
            </w:tcBorders>
            <w:shd w:val="clear" w:color="auto" w:fill="auto"/>
            <w:noWrap/>
            <w:vAlign w:val="center"/>
            <w:hideMark/>
          </w:tcPr>
          <w:p w14:paraId="3E808A3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5.637</w:t>
            </w:r>
          </w:p>
        </w:tc>
        <w:tc>
          <w:tcPr>
            <w:tcW w:w="736" w:type="pct"/>
            <w:tcBorders>
              <w:top w:val="nil"/>
              <w:left w:val="nil"/>
              <w:bottom w:val="single" w:sz="8" w:space="0" w:color="auto"/>
              <w:right w:val="single" w:sz="8" w:space="0" w:color="auto"/>
            </w:tcBorders>
            <w:shd w:val="clear" w:color="auto" w:fill="auto"/>
            <w:noWrap/>
            <w:vAlign w:val="center"/>
            <w:hideMark/>
          </w:tcPr>
          <w:p w14:paraId="6443766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32.591</w:t>
            </w:r>
          </w:p>
        </w:tc>
      </w:tr>
      <w:tr w:rsidR="003E4000" w:rsidRPr="00B260DC" w14:paraId="6C0B8AB5" w14:textId="77777777" w:rsidTr="00014045">
        <w:trPr>
          <w:trHeight w:val="267"/>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A7F9E4D"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ŞIRNAK</w:t>
            </w:r>
          </w:p>
        </w:tc>
        <w:tc>
          <w:tcPr>
            <w:tcW w:w="1070" w:type="pct"/>
            <w:tcBorders>
              <w:top w:val="nil"/>
              <w:left w:val="nil"/>
              <w:bottom w:val="single" w:sz="8" w:space="0" w:color="auto"/>
              <w:right w:val="single" w:sz="8" w:space="0" w:color="auto"/>
            </w:tcBorders>
            <w:shd w:val="clear" w:color="auto" w:fill="auto"/>
            <w:noWrap/>
            <w:vAlign w:val="center"/>
            <w:hideMark/>
          </w:tcPr>
          <w:p w14:paraId="3CE8E0B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5.063</w:t>
            </w:r>
          </w:p>
        </w:tc>
        <w:tc>
          <w:tcPr>
            <w:tcW w:w="1138" w:type="pct"/>
            <w:tcBorders>
              <w:top w:val="nil"/>
              <w:left w:val="nil"/>
              <w:bottom w:val="single" w:sz="8" w:space="0" w:color="auto"/>
              <w:right w:val="single" w:sz="8" w:space="0" w:color="auto"/>
            </w:tcBorders>
            <w:shd w:val="clear" w:color="auto" w:fill="auto"/>
            <w:noWrap/>
            <w:vAlign w:val="center"/>
            <w:hideMark/>
          </w:tcPr>
          <w:p w14:paraId="4D029AA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965</w:t>
            </w:r>
          </w:p>
        </w:tc>
        <w:tc>
          <w:tcPr>
            <w:tcW w:w="736" w:type="pct"/>
            <w:tcBorders>
              <w:top w:val="nil"/>
              <w:left w:val="nil"/>
              <w:bottom w:val="single" w:sz="8" w:space="0" w:color="auto"/>
              <w:right w:val="single" w:sz="8" w:space="0" w:color="auto"/>
            </w:tcBorders>
            <w:shd w:val="clear" w:color="auto" w:fill="auto"/>
            <w:noWrap/>
            <w:vAlign w:val="center"/>
            <w:hideMark/>
          </w:tcPr>
          <w:p w14:paraId="77F423B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3.909</w:t>
            </w:r>
          </w:p>
        </w:tc>
      </w:tr>
      <w:tr w:rsidR="003E4000" w:rsidRPr="00B260DC" w14:paraId="2FA1DD50" w14:textId="77777777" w:rsidTr="00014045">
        <w:trPr>
          <w:trHeight w:val="214"/>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1D53093"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TEKİRDAĞ</w:t>
            </w:r>
          </w:p>
        </w:tc>
        <w:tc>
          <w:tcPr>
            <w:tcW w:w="1070" w:type="pct"/>
            <w:tcBorders>
              <w:top w:val="nil"/>
              <w:left w:val="nil"/>
              <w:bottom w:val="single" w:sz="8" w:space="0" w:color="auto"/>
              <w:right w:val="single" w:sz="8" w:space="0" w:color="auto"/>
            </w:tcBorders>
            <w:shd w:val="clear" w:color="auto" w:fill="auto"/>
            <w:noWrap/>
            <w:vAlign w:val="center"/>
            <w:hideMark/>
          </w:tcPr>
          <w:p w14:paraId="3AB543C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12.917</w:t>
            </w:r>
          </w:p>
        </w:tc>
        <w:tc>
          <w:tcPr>
            <w:tcW w:w="1138" w:type="pct"/>
            <w:tcBorders>
              <w:top w:val="nil"/>
              <w:left w:val="nil"/>
              <w:bottom w:val="single" w:sz="8" w:space="0" w:color="auto"/>
              <w:right w:val="single" w:sz="8" w:space="0" w:color="auto"/>
            </w:tcBorders>
            <w:shd w:val="clear" w:color="auto" w:fill="auto"/>
            <w:noWrap/>
            <w:vAlign w:val="center"/>
            <w:hideMark/>
          </w:tcPr>
          <w:p w14:paraId="56F5207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3.279</w:t>
            </w:r>
          </w:p>
        </w:tc>
        <w:tc>
          <w:tcPr>
            <w:tcW w:w="736" w:type="pct"/>
            <w:tcBorders>
              <w:top w:val="nil"/>
              <w:left w:val="nil"/>
              <w:bottom w:val="single" w:sz="8" w:space="0" w:color="auto"/>
              <w:right w:val="single" w:sz="8" w:space="0" w:color="auto"/>
            </w:tcBorders>
            <w:shd w:val="clear" w:color="auto" w:fill="auto"/>
            <w:noWrap/>
            <w:vAlign w:val="center"/>
            <w:hideMark/>
          </w:tcPr>
          <w:p w14:paraId="14EBA83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5.163</w:t>
            </w:r>
          </w:p>
        </w:tc>
      </w:tr>
      <w:tr w:rsidR="003E4000" w:rsidRPr="00B260DC" w14:paraId="526B4C75"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6FB425E5"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TOKAT</w:t>
            </w:r>
          </w:p>
        </w:tc>
        <w:tc>
          <w:tcPr>
            <w:tcW w:w="1070" w:type="pct"/>
            <w:tcBorders>
              <w:top w:val="nil"/>
              <w:left w:val="nil"/>
              <w:bottom w:val="single" w:sz="8" w:space="0" w:color="auto"/>
              <w:right w:val="single" w:sz="8" w:space="0" w:color="auto"/>
            </w:tcBorders>
            <w:shd w:val="clear" w:color="auto" w:fill="auto"/>
            <w:noWrap/>
            <w:vAlign w:val="center"/>
            <w:hideMark/>
          </w:tcPr>
          <w:p w14:paraId="6D1EA83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14.245</w:t>
            </w:r>
          </w:p>
        </w:tc>
        <w:tc>
          <w:tcPr>
            <w:tcW w:w="1138" w:type="pct"/>
            <w:tcBorders>
              <w:top w:val="nil"/>
              <w:left w:val="nil"/>
              <w:bottom w:val="single" w:sz="8" w:space="0" w:color="auto"/>
              <w:right w:val="single" w:sz="8" w:space="0" w:color="auto"/>
            </w:tcBorders>
            <w:shd w:val="clear" w:color="auto" w:fill="auto"/>
            <w:noWrap/>
            <w:vAlign w:val="center"/>
            <w:hideMark/>
          </w:tcPr>
          <w:p w14:paraId="4C293BA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776</w:t>
            </w:r>
          </w:p>
        </w:tc>
        <w:tc>
          <w:tcPr>
            <w:tcW w:w="736" w:type="pct"/>
            <w:tcBorders>
              <w:top w:val="nil"/>
              <w:left w:val="nil"/>
              <w:bottom w:val="single" w:sz="8" w:space="0" w:color="auto"/>
              <w:right w:val="single" w:sz="8" w:space="0" w:color="auto"/>
            </w:tcBorders>
            <w:shd w:val="clear" w:color="auto" w:fill="auto"/>
            <w:noWrap/>
            <w:vAlign w:val="center"/>
            <w:hideMark/>
          </w:tcPr>
          <w:p w14:paraId="64E22326"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3.402</w:t>
            </w:r>
          </w:p>
        </w:tc>
      </w:tr>
      <w:tr w:rsidR="003E4000" w:rsidRPr="00B260DC" w14:paraId="2D141081" w14:textId="77777777" w:rsidTr="00014045">
        <w:trPr>
          <w:trHeight w:val="152"/>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96114AB"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TRABZON</w:t>
            </w:r>
          </w:p>
        </w:tc>
        <w:tc>
          <w:tcPr>
            <w:tcW w:w="1070" w:type="pct"/>
            <w:tcBorders>
              <w:top w:val="nil"/>
              <w:left w:val="nil"/>
              <w:bottom w:val="single" w:sz="8" w:space="0" w:color="auto"/>
              <w:right w:val="single" w:sz="8" w:space="0" w:color="auto"/>
            </w:tcBorders>
            <w:shd w:val="clear" w:color="auto" w:fill="auto"/>
            <w:noWrap/>
            <w:vAlign w:val="center"/>
            <w:hideMark/>
          </w:tcPr>
          <w:p w14:paraId="1C62E11B"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20.852</w:t>
            </w:r>
          </w:p>
        </w:tc>
        <w:tc>
          <w:tcPr>
            <w:tcW w:w="1138" w:type="pct"/>
            <w:tcBorders>
              <w:top w:val="nil"/>
              <w:left w:val="nil"/>
              <w:bottom w:val="single" w:sz="8" w:space="0" w:color="auto"/>
              <w:right w:val="single" w:sz="8" w:space="0" w:color="auto"/>
            </w:tcBorders>
            <w:shd w:val="clear" w:color="auto" w:fill="auto"/>
            <w:noWrap/>
            <w:vAlign w:val="center"/>
            <w:hideMark/>
          </w:tcPr>
          <w:p w14:paraId="18627B6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1.294</w:t>
            </w:r>
          </w:p>
        </w:tc>
        <w:tc>
          <w:tcPr>
            <w:tcW w:w="736" w:type="pct"/>
            <w:tcBorders>
              <w:top w:val="nil"/>
              <w:left w:val="nil"/>
              <w:bottom w:val="single" w:sz="8" w:space="0" w:color="auto"/>
              <w:right w:val="single" w:sz="8" w:space="0" w:color="auto"/>
            </w:tcBorders>
            <w:shd w:val="clear" w:color="auto" w:fill="auto"/>
            <w:noWrap/>
            <w:vAlign w:val="center"/>
            <w:hideMark/>
          </w:tcPr>
          <w:p w14:paraId="15244FBF"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4.108</w:t>
            </w:r>
          </w:p>
        </w:tc>
      </w:tr>
      <w:tr w:rsidR="003E4000" w:rsidRPr="00B260DC" w14:paraId="7D693534" w14:textId="77777777" w:rsidTr="00014045">
        <w:trPr>
          <w:trHeight w:val="101"/>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5C9EE97"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TUNCELİ</w:t>
            </w:r>
          </w:p>
        </w:tc>
        <w:tc>
          <w:tcPr>
            <w:tcW w:w="1070" w:type="pct"/>
            <w:tcBorders>
              <w:top w:val="nil"/>
              <w:left w:val="nil"/>
              <w:bottom w:val="single" w:sz="8" w:space="0" w:color="auto"/>
              <w:right w:val="single" w:sz="8" w:space="0" w:color="auto"/>
            </w:tcBorders>
            <w:shd w:val="clear" w:color="auto" w:fill="auto"/>
            <w:noWrap/>
            <w:vAlign w:val="center"/>
            <w:hideMark/>
          </w:tcPr>
          <w:p w14:paraId="5ED30CD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4.413</w:t>
            </w:r>
          </w:p>
        </w:tc>
        <w:tc>
          <w:tcPr>
            <w:tcW w:w="1138" w:type="pct"/>
            <w:tcBorders>
              <w:top w:val="nil"/>
              <w:left w:val="nil"/>
              <w:bottom w:val="single" w:sz="8" w:space="0" w:color="auto"/>
              <w:right w:val="single" w:sz="8" w:space="0" w:color="auto"/>
            </w:tcBorders>
            <w:shd w:val="clear" w:color="auto" w:fill="auto"/>
            <w:noWrap/>
            <w:vAlign w:val="center"/>
            <w:hideMark/>
          </w:tcPr>
          <w:p w14:paraId="61A17DC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w:t>
            </w:r>
          </w:p>
        </w:tc>
        <w:tc>
          <w:tcPr>
            <w:tcW w:w="736" w:type="pct"/>
            <w:tcBorders>
              <w:top w:val="nil"/>
              <w:left w:val="nil"/>
              <w:bottom w:val="single" w:sz="8" w:space="0" w:color="auto"/>
              <w:right w:val="single" w:sz="8" w:space="0" w:color="auto"/>
            </w:tcBorders>
            <w:shd w:val="clear" w:color="auto" w:fill="auto"/>
            <w:noWrap/>
            <w:vAlign w:val="center"/>
            <w:hideMark/>
          </w:tcPr>
          <w:p w14:paraId="0B635965"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1.251</w:t>
            </w:r>
          </w:p>
        </w:tc>
      </w:tr>
      <w:tr w:rsidR="003E4000" w:rsidRPr="00B260DC" w14:paraId="5B2D8546"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482B10F7"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UŞAK</w:t>
            </w:r>
          </w:p>
        </w:tc>
        <w:tc>
          <w:tcPr>
            <w:tcW w:w="1070" w:type="pct"/>
            <w:tcBorders>
              <w:top w:val="nil"/>
              <w:left w:val="nil"/>
              <w:bottom w:val="single" w:sz="8" w:space="0" w:color="auto"/>
              <w:right w:val="single" w:sz="8" w:space="0" w:color="auto"/>
            </w:tcBorders>
            <w:shd w:val="clear" w:color="auto" w:fill="auto"/>
            <w:noWrap/>
            <w:vAlign w:val="center"/>
            <w:hideMark/>
          </w:tcPr>
          <w:p w14:paraId="37369DF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7.552</w:t>
            </w:r>
          </w:p>
        </w:tc>
        <w:tc>
          <w:tcPr>
            <w:tcW w:w="1138" w:type="pct"/>
            <w:tcBorders>
              <w:top w:val="nil"/>
              <w:left w:val="nil"/>
              <w:bottom w:val="single" w:sz="8" w:space="0" w:color="auto"/>
              <w:right w:val="single" w:sz="8" w:space="0" w:color="auto"/>
            </w:tcBorders>
            <w:shd w:val="clear" w:color="auto" w:fill="auto"/>
            <w:noWrap/>
            <w:vAlign w:val="center"/>
            <w:hideMark/>
          </w:tcPr>
          <w:p w14:paraId="4557A69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827</w:t>
            </w:r>
          </w:p>
        </w:tc>
        <w:tc>
          <w:tcPr>
            <w:tcW w:w="736" w:type="pct"/>
            <w:tcBorders>
              <w:top w:val="nil"/>
              <w:left w:val="nil"/>
              <w:bottom w:val="single" w:sz="8" w:space="0" w:color="auto"/>
              <w:right w:val="single" w:sz="8" w:space="0" w:color="auto"/>
            </w:tcBorders>
            <w:shd w:val="clear" w:color="auto" w:fill="auto"/>
            <w:noWrap/>
            <w:vAlign w:val="center"/>
            <w:hideMark/>
          </w:tcPr>
          <w:p w14:paraId="4E9F9540"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2.655</w:t>
            </w:r>
          </w:p>
        </w:tc>
      </w:tr>
      <w:tr w:rsidR="003E4000" w:rsidRPr="00B260DC" w14:paraId="60B53B14" w14:textId="77777777" w:rsidTr="00014045">
        <w:trPr>
          <w:trHeight w:val="67"/>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C5EC424"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VAN</w:t>
            </w:r>
          </w:p>
        </w:tc>
        <w:tc>
          <w:tcPr>
            <w:tcW w:w="1070" w:type="pct"/>
            <w:tcBorders>
              <w:top w:val="nil"/>
              <w:left w:val="nil"/>
              <w:bottom w:val="single" w:sz="8" w:space="0" w:color="auto"/>
              <w:right w:val="single" w:sz="8" w:space="0" w:color="auto"/>
            </w:tcBorders>
            <w:shd w:val="clear" w:color="auto" w:fill="auto"/>
            <w:noWrap/>
            <w:vAlign w:val="center"/>
            <w:hideMark/>
          </w:tcPr>
          <w:p w14:paraId="5A9780A1"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14.157</w:t>
            </w:r>
          </w:p>
        </w:tc>
        <w:tc>
          <w:tcPr>
            <w:tcW w:w="1138" w:type="pct"/>
            <w:tcBorders>
              <w:top w:val="nil"/>
              <w:left w:val="nil"/>
              <w:bottom w:val="single" w:sz="8" w:space="0" w:color="auto"/>
              <w:right w:val="single" w:sz="8" w:space="0" w:color="auto"/>
            </w:tcBorders>
            <w:shd w:val="clear" w:color="auto" w:fill="auto"/>
            <w:noWrap/>
            <w:vAlign w:val="center"/>
            <w:hideMark/>
          </w:tcPr>
          <w:p w14:paraId="012E7B88"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1.394</w:t>
            </w:r>
          </w:p>
        </w:tc>
        <w:tc>
          <w:tcPr>
            <w:tcW w:w="736" w:type="pct"/>
            <w:tcBorders>
              <w:top w:val="nil"/>
              <w:left w:val="nil"/>
              <w:bottom w:val="single" w:sz="8" w:space="0" w:color="auto"/>
              <w:right w:val="single" w:sz="8" w:space="0" w:color="auto"/>
            </w:tcBorders>
            <w:shd w:val="clear" w:color="auto" w:fill="auto"/>
            <w:noWrap/>
            <w:vAlign w:val="center"/>
            <w:hideMark/>
          </w:tcPr>
          <w:p w14:paraId="6F45B81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5.333</w:t>
            </w:r>
          </w:p>
        </w:tc>
      </w:tr>
      <w:tr w:rsidR="003E4000" w:rsidRPr="00B260DC" w14:paraId="1CDD5743" w14:textId="77777777" w:rsidTr="00014045">
        <w:trPr>
          <w:trHeight w:val="7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23A84E1A"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YALOVA</w:t>
            </w:r>
          </w:p>
        </w:tc>
        <w:tc>
          <w:tcPr>
            <w:tcW w:w="1070" w:type="pct"/>
            <w:tcBorders>
              <w:top w:val="nil"/>
              <w:left w:val="nil"/>
              <w:bottom w:val="single" w:sz="8" w:space="0" w:color="auto"/>
              <w:right w:val="single" w:sz="8" w:space="0" w:color="auto"/>
            </w:tcBorders>
            <w:shd w:val="clear" w:color="auto" w:fill="auto"/>
            <w:noWrap/>
            <w:vAlign w:val="center"/>
            <w:hideMark/>
          </w:tcPr>
          <w:p w14:paraId="0AC8FB2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2.713</w:t>
            </w:r>
          </w:p>
        </w:tc>
        <w:tc>
          <w:tcPr>
            <w:tcW w:w="1138" w:type="pct"/>
            <w:tcBorders>
              <w:top w:val="nil"/>
              <w:left w:val="nil"/>
              <w:bottom w:val="single" w:sz="8" w:space="0" w:color="auto"/>
              <w:right w:val="single" w:sz="8" w:space="0" w:color="auto"/>
            </w:tcBorders>
            <w:shd w:val="clear" w:color="auto" w:fill="auto"/>
            <w:noWrap/>
            <w:vAlign w:val="center"/>
            <w:hideMark/>
          </w:tcPr>
          <w:p w14:paraId="5B573053"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649</w:t>
            </w:r>
          </w:p>
        </w:tc>
        <w:tc>
          <w:tcPr>
            <w:tcW w:w="736" w:type="pct"/>
            <w:tcBorders>
              <w:top w:val="nil"/>
              <w:left w:val="nil"/>
              <w:bottom w:val="single" w:sz="8" w:space="0" w:color="auto"/>
              <w:right w:val="single" w:sz="8" w:space="0" w:color="auto"/>
            </w:tcBorders>
            <w:shd w:val="clear" w:color="auto" w:fill="auto"/>
            <w:noWrap/>
            <w:vAlign w:val="center"/>
            <w:hideMark/>
          </w:tcPr>
          <w:p w14:paraId="3AE5CC59"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1.248</w:t>
            </w:r>
          </w:p>
        </w:tc>
      </w:tr>
      <w:tr w:rsidR="003E4000" w:rsidRPr="00B260DC" w14:paraId="5578E1C8" w14:textId="77777777" w:rsidTr="00014045">
        <w:trPr>
          <w:trHeight w:val="6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72697283"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YOZGAT</w:t>
            </w:r>
          </w:p>
        </w:tc>
        <w:tc>
          <w:tcPr>
            <w:tcW w:w="1070" w:type="pct"/>
            <w:tcBorders>
              <w:top w:val="nil"/>
              <w:left w:val="nil"/>
              <w:bottom w:val="single" w:sz="8" w:space="0" w:color="auto"/>
              <w:right w:val="single" w:sz="8" w:space="0" w:color="auto"/>
            </w:tcBorders>
            <w:shd w:val="clear" w:color="auto" w:fill="auto"/>
            <w:noWrap/>
            <w:vAlign w:val="center"/>
            <w:hideMark/>
          </w:tcPr>
          <w:p w14:paraId="525B0F3D"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13.944</w:t>
            </w:r>
          </w:p>
        </w:tc>
        <w:tc>
          <w:tcPr>
            <w:tcW w:w="1138" w:type="pct"/>
            <w:tcBorders>
              <w:top w:val="nil"/>
              <w:left w:val="nil"/>
              <w:bottom w:val="single" w:sz="8" w:space="0" w:color="auto"/>
              <w:right w:val="single" w:sz="8" w:space="0" w:color="auto"/>
            </w:tcBorders>
            <w:shd w:val="clear" w:color="auto" w:fill="auto"/>
            <w:noWrap/>
            <w:vAlign w:val="center"/>
            <w:hideMark/>
          </w:tcPr>
          <w:p w14:paraId="0A64768C"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850</w:t>
            </w:r>
          </w:p>
        </w:tc>
        <w:tc>
          <w:tcPr>
            <w:tcW w:w="736" w:type="pct"/>
            <w:tcBorders>
              <w:top w:val="nil"/>
              <w:left w:val="nil"/>
              <w:bottom w:val="single" w:sz="8" w:space="0" w:color="auto"/>
              <w:right w:val="single" w:sz="8" w:space="0" w:color="auto"/>
            </w:tcBorders>
            <w:shd w:val="clear" w:color="auto" w:fill="auto"/>
            <w:noWrap/>
            <w:vAlign w:val="center"/>
            <w:hideMark/>
          </w:tcPr>
          <w:p w14:paraId="4B24951A"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4.460</w:t>
            </w:r>
          </w:p>
        </w:tc>
      </w:tr>
      <w:tr w:rsidR="003E4000" w:rsidRPr="00B260DC" w14:paraId="65946ECA" w14:textId="77777777" w:rsidTr="00014045">
        <w:trPr>
          <w:trHeight w:val="300"/>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197A9F9C" w14:textId="77777777" w:rsidR="003E4000" w:rsidRPr="00B260DC" w:rsidRDefault="003E4000" w:rsidP="003E4000">
            <w:pPr>
              <w:spacing w:after="0" w:line="240" w:lineRule="auto"/>
              <w:rPr>
                <w:rFonts w:ascii="Calibri" w:eastAsia="Times New Roman" w:hAnsi="Calibri" w:cs="Calibri"/>
                <w:color w:val="FFFFFF"/>
                <w:lang w:val="en-US" w:eastAsia="tr-TR" w:bidi="ar-SA"/>
              </w:rPr>
            </w:pPr>
            <w:r w:rsidRPr="00B260DC">
              <w:rPr>
                <w:rFonts w:ascii="Calibri" w:eastAsia="Times New Roman" w:hAnsi="Calibri" w:cs="Calibri"/>
                <w:color w:val="FFFFFF"/>
                <w:lang w:val="en-US" w:eastAsia="tr-TR" w:bidi="ar-SA"/>
              </w:rPr>
              <w:t>ZONGULDAK</w:t>
            </w:r>
          </w:p>
        </w:tc>
        <w:tc>
          <w:tcPr>
            <w:tcW w:w="1070" w:type="pct"/>
            <w:tcBorders>
              <w:top w:val="nil"/>
              <w:left w:val="nil"/>
              <w:bottom w:val="single" w:sz="8" w:space="0" w:color="auto"/>
              <w:right w:val="single" w:sz="8" w:space="0" w:color="auto"/>
            </w:tcBorders>
            <w:shd w:val="clear" w:color="auto" w:fill="auto"/>
            <w:noWrap/>
            <w:vAlign w:val="center"/>
            <w:hideMark/>
          </w:tcPr>
          <w:p w14:paraId="1049D102"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12.276</w:t>
            </w:r>
          </w:p>
        </w:tc>
        <w:tc>
          <w:tcPr>
            <w:tcW w:w="1138" w:type="pct"/>
            <w:tcBorders>
              <w:top w:val="nil"/>
              <w:left w:val="nil"/>
              <w:bottom w:val="single" w:sz="8" w:space="0" w:color="auto"/>
              <w:right w:val="single" w:sz="8" w:space="0" w:color="auto"/>
            </w:tcBorders>
            <w:shd w:val="clear" w:color="auto" w:fill="auto"/>
            <w:noWrap/>
            <w:vAlign w:val="center"/>
            <w:hideMark/>
          </w:tcPr>
          <w:p w14:paraId="7AE3E914"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1.104</w:t>
            </w:r>
          </w:p>
        </w:tc>
        <w:tc>
          <w:tcPr>
            <w:tcW w:w="736" w:type="pct"/>
            <w:tcBorders>
              <w:top w:val="nil"/>
              <w:left w:val="nil"/>
              <w:bottom w:val="single" w:sz="8" w:space="0" w:color="auto"/>
              <w:right w:val="single" w:sz="8" w:space="0" w:color="auto"/>
            </w:tcBorders>
            <w:shd w:val="clear" w:color="auto" w:fill="auto"/>
            <w:noWrap/>
            <w:vAlign w:val="center"/>
            <w:hideMark/>
          </w:tcPr>
          <w:p w14:paraId="14719CAE" w14:textId="77777777" w:rsidR="003E4000" w:rsidRPr="00B260DC" w:rsidRDefault="003E4000" w:rsidP="003E4000">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3.509</w:t>
            </w:r>
          </w:p>
        </w:tc>
      </w:tr>
      <w:tr w:rsidR="003E4000" w:rsidRPr="00B260DC" w14:paraId="5ADDCACE" w14:textId="77777777" w:rsidTr="00014045">
        <w:trPr>
          <w:trHeight w:val="378"/>
        </w:trPr>
        <w:tc>
          <w:tcPr>
            <w:tcW w:w="2056" w:type="pct"/>
            <w:tcBorders>
              <w:top w:val="nil"/>
              <w:left w:val="single" w:sz="8" w:space="0" w:color="auto"/>
              <w:bottom w:val="single" w:sz="8" w:space="0" w:color="auto"/>
              <w:right w:val="single" w:sz="8" w:space="0" w:color="auto"/>
            </w:tcBorders>
            <w:shd w:val="clear" w:color="000000" w:fill="FF5050"/>
            <w:noWrap/>
            <w:vAlign w:val="center"/>
            <w:hideMark/>
          </w:tcPr>
          <w:p w14:paraId="0A6B2256" w14:textId="611315DF" w:rsidR="003E4000" w:rsidRPr="00B260DC" w:rsidRDefault="003E4000" w:rsidP="003E4000">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w:t>
            </w:r>
            <w:r w:rsidR="00C05FB7" w:rsidRPr="00B260DC">
              <w:rPr>
                <w:rFonts w:ascii="Calibri" w:eastAsia="Times New Roman" w:hAnsi="Calibri" w:cs="Calibri"/>
                <w:b/>
                <w:bCs/>
                <w:color w:val="FFFFFF"/>
                <w:lang w:val="en-US" w:eastAsia="tr-TR" w:bidi="ar-SA"/>
              </w:rPr>
              <w:t>rand Total</w:t>
            </w:r>
          </w:p>
        </w:tc>
        <w:tc>
          <w:tcPr>
            <w:tcW w:w="1070" w:type="pct"/>
            <w:tcBorders>
              <w:top w:val="nil"/>
              <w:left w:val="nil"/>
              <w:bottom w:val="single" w:sz="8" w:space="0" w:color="auto"/>
              <w:right w:val="single" w:sz="8" w:space="0" w:color="auto"/>
            </w:tcBorders>
            <w:shd w:val="clear" w:color="000000" w:fill="FF5050"/>
            <w:noWrap/>
            <w:vAlign w:val="center"/>
            <w:hideMark/>
          </w:tcPr>
          <w:p w14:paraId="4B1106BF" w14:textId="77777777" w:rsidR="003E4000" w:rsidRPr="00B260DC" w:rsidRDefault="003E4000" w:rsidP="003E4000">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1.204.979</w:t>
            </w:r>
          </w:p>
        </w:tc>
        <w:tc>
          <w:tcPr>
            <w:tcW w:w="1138" w:type="pct"/>
            <w:tcBorders>
              <w:top w:val="nil"/>
              <w:left w:val="nil"/>
              <w:bottom w:val="single" w:sz="8" w:space="0" w:color="auto"/>
              <w:right w:val="single" w:sz="8" w:space="0" w:color="auto"/>
            </w:tcBorders>
            <w:shd w:val="clear" w:color="000000" w:fill="FF5050"/>
            <w:noWrap/>
            <w:vAlign w:val="center"/>
            <w:hideMark/>
          </w:tcPr>
          <w:p w14:paraId="673CAE7E" w14:textId="77777777" w:rsidR="003E4000" w:rsidRPr="00B260DC" w:rsidRDefault="003E4000" w:rsidP="003E4000">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177.102</w:t>
            </w:r>
          </w:p>
        </w:tc>
        <w:tc>
          <w:tcPr>
            <w:tcW w:w="736" w:type="pct"/>
            <w:tcBorders>
              <w:top w:val="nil"/>
              <w:left w:val="nil"/>
              <w:bottom w:val="single" w:sz="8" w:space="0" w:color="auto"/>
              <w:right w:val="single" w:sz="8" w:space="0" w:color="auto"/>
            </w:tcBorders>
            <w:shd w:val="clear" w:color="000000" w:fill="FF5050"/>
            <w:noWrap/>
            <w:vAlign w:val="center"/>
            <w:hideMark/>
          </w:tcPr>
          <w:p w14:paraId="1DFF0133" w14:textId="77777777" w:rsidR="003E4000" w:rsidRPr="00B260DC" w:rsidRDefault="003E4000" w:rsidP="003E4000">
            <w:pPr>
              <w:spacing w:after="0" w:line="240" w:lineRule="auto"/>
              <w:jc w:val="right"/>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499.736</w:t>
            </w:r>
          </w:p>
        </w:tc>
      </w:tr>
    </w:tbl>
    <w:p w14:paraId="61C7A20F" w14:textId="77777777" w:rsidR="00C05FB7" w:rsidRPr="00B260DC" w:rsidRDefault="00C05FB7" w:rsidP="00252FDF">
      <w:pPr>
        <w:pStyle w:val="11ilebalayanlar"/>
        <w:rPr>
          <w:lang w:val="en-US"/>
        </w:rPr>
      </w:pPr>
    </w:p>
    <w:p w14:paraId="09BA3368" w14:textId="0F37BB3D" w:rsidR="00252FDF" w:rsidRPr="00B260DC" w:rsidRDefault="00252FDF" w:rsidP="00252FDF">
      <w:pPr>
        <w:pStyle w:val="11ilebalayanlar"/>
        <w:rPr>
          <w:lang w:val="en-US"/>
        </w:rPr>
      </w:pPr>
      <w:bookmarkStart w:id="1105" w:name="_Toc76633663"/>
      <w:r w:rsidRPr="00B260DC">
        <w:rPr>
          <w:lang w:val="en-US"/>
        </w:rPr>
        <w:t xml:space="preserve">5.5 </w:t>
      </w:r>
      <w:r w:rsidR="00C05FB7" w:rsidRPr="00B260DC">
        <w:rPr>
          <w:lang w:val="en-US"/>
        </w:rPr>
        <w:t>Quality Indicators</w:t>
      </w:r>
      <w:bookmarkEnd w:id="1105"/>
    </w:p>
    <w:p w14:paraId="4752C5D8" w14:textId="77777777" w:rsidR="00252FDF" w:rsidRPr="00B260DC" w:rsidRDefault="00252FDF" w:rsidP="00252FDF">
      <w:pPr>
        <w:spacing w:line="360" w:lineRule="auto"/>
        <w:ind w:firstLine="708"/>
        <w:jc w:val="both"/>
        <w:rPr>
          <w:rFonts w:asciiTheme="minorHAnsi" w:hAnsiTheme="minorHAnsi" w:cstheme="minorHAnsi"/>
          <w:sz w:val="24"/>
          <w:szCs w:val="24"/>
          <w:lang w:val="en-US"/>
        </w:rPr>
      </w:pPr>
    </w:p>
    <w:p w14:paraId="64F123F3" w14:textId="082832CF" w:rsidR="00C05FB7" w:rsidRPr="00B260DC" w:rsidRDefault="00C05FB7" w:rsidP="00C05FB7">
      <w:pPr>
        <w:spacing w:line="360" w:lineRule="auto"/>
        <w:ind w:firstLine="708"/>
        <w:jc w:val="both"/>
        <w:rPr>
          <w:rFonts w:ascii="Times New Roman" w:hAnsi="Times New Roman" w:cs="Times New Roman"/>
          <w:sz w:val="24"/>
          <w:szCs w:val="24"/>
          <w:lang w:val="en-US"/>
        </w:rPr>
      </w:pPr>
      <w:bookmarkStart w:id="1106" w:name="_Toc450309978"/>
      <w:bookmarkStart w:id="1107" w:name="_Toc483822854"/>
      <w:r w:rsidRPr="00B260DC">
        <w:rPr>
          <w:rFonts w:ascii="Times New Roman" w:hAnsi="Times New Roman" w:cs="Times New Roman"/>
          <w:sz w:val="24"/>
          <w:szCs w:val="24"/>
          <w:lang w:val="en-US"/>
        </w:rPr>
        <w:t xml:space="preserve">Data on the technical quality of the electricity provided by the distribution companies are compiled and the tables below show </w:t>
      </w:r>
      <w:r w:rsidR="00E72FD8" w:rsidRPr="00E72FD8">
        <w:rPr>
          <w:rFonts w:ascii="Times New Roman" w:hAnsi="Times New Roman" w:cs="Times New Roman"/>
          <w:sz w:val="24"/>
          <w:szCs w:val="24"/>
        </w:rPr>
        <w:t>System Average Interruption Duration Index</w:t>
      </w:r>
      <w:r w:rsidR="00E72FD8" w:rsidRPr="00E72FD8">
        <w:rPr>
          <w:rFonts w:ascii="Times New Roman" w:hAnsi="Times New Roman" w:cs="Times New Roman"/>
          <w:sz w:val="24"/>
          <w:szCs w:val="24"/>
          <w:lang w:val="en-US"/>
        </w:rPr>
        <w:t xml:space="preserve"> </w:t>
      </w:r>
      <w:r w:rsidRPr="00B260DC">
        <w:rPr>
          <w:rFonts w:ascii="Times New Roman" w:hAnsi="Times New Roman" w:cs="Times New Roman"/>
          <w:sz w:val="24"/>
          <w:szCs w:val="24"/>
          <w:lang w:val="en-US"/>
        </w:rPr>
        <w:t>(</w:t>
      </w:r>
      <w:r w:rsidR="00E72FD8">
        <w:rPr>
          <w:rFonts w:ascii="Times New Roman" w:hAnsi="Times New Roman" w:cs="Times New Roman"/>
          <w:sz w:val="24"/>
          <w:szCs w:val="24"/>
          <w:lang w:val="en-US"/>
        </w:rPr>
        <w:t>S</w:t>
      </w:r>
      <w:r w:rsidRPr="00B260DC">
        <w:rPr>
          <w:rFonts w:ascii="Times New Roman" w:hAnsi="Times New Roman" w:cs="Times New Roman"/>
          <w:sz w:val="24"/>
          <w:szCs w:val="24"/>
          <w:lang w:val="en-US"/>
        </w:rPr>
        <w:t xml:space="preserve">AIDI) and </w:t>
      </w:r>
      <w:r w:rsidR="00E72FD8">
        <w:rPr>
          <w:rFonts w:ascii="Times New Roman" w:hAnsi="Times New Roman" w:cs="Times New Roman"/>
          <w:sz w:val="24"/>
          <w:szCs w:val="24"/>
          <w:lang w:val="en-US"/>
        </w:rPr>
        <w:t xml:space="preserve">System </w:t>
      </w:r>
      <w:r w:rsidRPr="00B260DC">
        <w:rPr>
          <w:rFonts w:ascii="Times New Roman" w:hAnsi="Times New Roman" w:cs="Times New Roman"/>
          <w:sz w:val="24"/>
          <w:szCs w:val="24"/>
          <w:lang w:val="en-US"/>
        </w:rPr>
        <w:t>Average Interruption Frequency Index (</w:t>
      </w:r>
      <w:r w:rsidR="00E72FD8">
        <w:rPr>
          <w:rFonts w:ascii="Times New Roman" w:hAnsi="Times New Roman" w:cs="Times New Roman"/>
          <w:sz w:val="24"/>
          <w:szCs w:val="24"/>
          <w:lang w:val="en-US"/>
        </w:rPr>
        <w:t>S</w:t>
      </w:r>
      <w:r w:rsidRPr="00B260DC">
        <w:rPr>
          <w:rFonts w:ascii="Times New Roman" w:hAnsi="Times New Roman" w:cs="Times New Roman"/>
          <w:sz w:val="24"/>
          <w:szCs w:val="24"/>
          <w:lang w:val="en-US"/>
        </w:rPr>
        <w:t>AIFI).</w:t>
      </w:r>
    </w:p>
    <w:p w14:paraId="449D4BE4" w14:textId="77777777" w:rsidR="00743FC1" w:rsidRPr="00B260DC" w:rsidRDefault="00743FC1" w:rsidP="00743FC1">
      <w:pPr>
        <w:rPr>
          <w:lang w:val="en-US"/>
        </w:rPr>
      </w:pPr>
    </w:p>
    <w:p w14:paraId="617550B4" w14:textId="0E91C5AE" w:rsidR="00A077AE" w:rsidRPr="00B260DC" w:rsidRDefault="00A077AE" w:rsidP="00A077AE">
      <w:pPr>
        <w:pStyle w:val="Balk5"/>
        <w:rPr>
          <w:lang w:val="en-US"/>
        </w:rPr>
      </w:pPr>
      <w:bookmarkStart w:id="1108" w:name="_Toc76478973"/>
      <w:r w:rsidRPr="00B260DC">
        <w:rPr>
          <w:rFonts w:eastAsiaTheme="minorEastAsia"/>
          <w:bCs/>
          <w:lang w:val="en-US"/>
        </w:rPr>
        <w:t>Tabl</w:t>
      </w:r>
      <w:r w:rsidR="00C05FB7" w:rsidRPr="00B260DC">
        <w:rPr>
          <w:rFonts w:eastAsiaTheme="minorEastAsia"/>
          <w:bCs/>
          <w:lang w:val="en-US"/>
        </w:rPr>
        <w:t>e</w:t>
      </w:r>
      <w:r w:rsidRPr="00B260DC">
        <w:rPr>
          <w:rFonts w:eastAsiaTheme="minorEastAsia"/>
          <w:bCs/>
          <w:lang w:val="en-US"/>
        </w:rPr>
        <w:t xml:space="preserve"> </w:t>
      </w:r>
      <w:r w:rsidR="00DE0519"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.7:</w:t>
      </w:r>
      <w:r w:rsidRPr="00B260DC">
        <w:rPr>
          <w:lang w:val="en-US"/>
        </w:rPr>
        <w:t xml:space="preserve"> </w:t>
      </w:r>
      <w:r w:rsidR="00C05FB7" w:rsidRPr="00B260DC">
        <w:rPr>
          <w:lang w:val="en-US"/>
        </w:rPr>
        <w:t xml:space="preserve">Reported and Unreported </w:t>
      </w:r>
      <w:r w:rsidR="00E72FD8">
        <w:rPr>
          <w:lang w:val="en-US"/>
        </w:rPr>
        <w:t>System</w:t>
      </w:r>
      <w:r w:rsidR="00C05FB7" w:rsidRPr="00B260DC">
        <w:rPr>
          <w:lang w:val="en-US"/>
        </w:rPr>
        <w:t xml:space="preserve"> Average Interruption Duration Indices of Distribution Companies in 2019-2020 </w:t>
      </w:r>
      <w:r w:rsidRPr="00B260DC">
        <w:rPr>
          <w:lang w:val="en-US"/>
        </w:rPr>
        <w:t>(</w:t>
      </w:r>
      <w:r w:rsidR="00C05FB7" w:rsidRPr="00B260DC">
        <w:rPr>
          <w:lang w:val="en-US"/>
        </w:rPr>
        <w:t>min</w:t>
      </w:r>
      <w:r w:rsidRPr="00B260DC">
        <w:rPr>
          <w:lang w:val="en-US"/>
        </w:rPr>
        <w:t>)</w:t>
      </w:r>
      <w:bookmarkEnd w:id="1106"/>
      <w:bookmarkEnd w:id="1107"/>
      <w:bookmarkEnd w:id="1108"/>
    </w:p>
    <w:tbl>
      <w:tblPr>
        <w:tblW w:w="10096" w:type="dxa"/>
        <w:tblCellMar>
          <w:left w:w="70" w:type="dxa"/>
          <w:right w:w="70" w:type="dxa"/>
        </w:tblCellMar>
        <w:tblLook w:val="04A0" w:firstRow="1" w:lastRow="0" w:firstColumn="1" w:lastColumn="0" w:noHBand="0" w:noVBand="1"/>
      </w:tblPr>
      <w:tblGrid>
        <w:gridCol w:w="1985"/>
        <w:gridCol w:w="1134"/>
        <w:gridCol w:w="1211"/>
        <w:gridCol w:w="1276"/>
        <w:gridCol w:w="1189"/>
        <w:gridCol w:w="1211"/>
        <w:gridCol w:w="1221"/>
        <w:gridCol w:w="869"/>
      </w:tblGrid>
      <w:tr w:rsidR="002D4E0A" w:rsidRPr="00B260DC" w14:paraId="419F11ED" w14:textId="77777777" w:rsidTr="006871DC">
        <w:trPr>
          <w:trHeight w:val="296"/>
        </w:trPr>
        <w:tc>
          <w:tcPr>
            <w:tcW w:w="1985" w:type="dxa"/>
            <w:vMerge w:val="restart"/>
            <w:tcBorders>
              <w:top w:val="nil"/>
              <w:left w:val="nil"/>
              <w:bottom w:val="nil"/>
              <w:right w:val="nil"/>
            </w:tcBorders>
            <w:shd w:val="clear" w:color="000000" w:fill="FF0000"/>
            <w:noWrap/>
            <w:vAlign w:val="center"/>
            <w:hideMark/>
          </w:tcPr>
          <w:p w14:paraId="6CA5F24A" w14:textId="20F8E2C1" w:rsidR="002D4E0A" w:rsidRPr="00B260DC" w:rsidRDefault="002D4E0A" w:rsidP="002D4E0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w:t>
            </w:r>
            <w:r w:rsidR="00C05FB7" w:rsidRPr="00B260DC">
              <w:rPr>
                <w:rFonts w:ascii="Calibri" w:eastAsia="Times New Roman" w:hAnsi="Calibri" w:cs="Calibri"/>
                <w:b/>
                <w:bCs/>
                <w:color w:val="FFFFFF"/>
                <w:lang w:val="en-US" w:eastAsia="tr-TR" w:bidi="ar-SA"/>
              </w:rPr>
              <w:t>ISTRIBUTION COMPANY</w:t>
            </w:r>
          </w:p>
        </w:tc>
        <w:tc>
          <w:tcPr>
            <w:tcW w:w="3621" w:type="dxa"/>
            <w:gridSpan w:val="3"/>
            <w:tcBorders>
              <w:top w:val="single" w:sz="8" w:space="0" w:color="auto"/>
              <w:left w:val="single" w:sz="8" w:space="0" w:color="000000"/>
              <w:bottom w:val="single" w:sz="8" w:space="0" w:color="auto"/>
              <w:right w:val="single" w:sz="8" w:space="0" w:color="000000"/>
            </w:tcBorders>
            <w:shd w:val="clear" w:color="000000" w:fill="FF0000"/>
            <w:noWrap/>
            <w:vAlign w:val="center"/>
            <w:hideMark/>
          </w:tcPr>
          <w:p w14:paraId="354CE61D" w14:textId="77777777" w:rsidR="002D4E0A" w:rsidRPr="00B260DC" w:rsidRDefault="002D4E0A" w:rsidP="002D4E0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2019</w:t>
            </w:r>
          </w:p>
        </w:tc>
        <w:tc>
          <w:tcPr>
            <w:tcW w:w="3621" w:type="dxa"/>
            <w:gridSpan w:val="3"/>
            <w:tcBorders>
              <w:top w:val="single" w:sz="8" w:space="0" w:color="auto"/>
              <w:left w:val="nil"/>
              <w:bottom w:val="single" w:sz="8" w:space="0" w:color="auto"/>
              <w:right w:val="single" w:sz="8" w:space="0" w:color="000000"/>
            </w:tcBorders>
            <w:shd w:val="clear" w:color="000000" w:fill="FF0000"/>
            <w:noWrap/>
            <w:vAlign w:val="center"/>
            <w:hideMark/>
          </w:tcPr>
          <w:p w14:paraId="6224A94B" w14:textId="77777777" w:rsidR="002D4E0A" w:rsidRPr="00B260DC" w:rsidRDefault="002D4E0A" w:rsidP="002D4E0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2020</w:t>
            </w:r>
          </w:p>
        </w:tc>
        <w:tc>
          <w:tcPr>
            <w:tcW w:w="869" w:type="dxa"/>
            <w:vMerge w:val="restart"/>
            <w:tcBorders>
              <w:top w:val="single" w:sz="8" w:space="0" w:color="auto"/>
              <w:left w:val="nil"/>
              <w:bottom w:val="nil"/>
              <w:right w:val="single" w:sz="8" w:space="0" w:color="auto"/>
            </w:tcBorders>
            <w:shd w:val="clear" w:color="000000" w:fill="FF0000"/>
            <w:vAlign w:val="center"/>
            <w:hideMark/>
          </w:tcPr>
          <w:p w14:paraId="337F9C61" w14:textId="533D35F0" w:rsidR="002D4E0A" w:rsidRPr="00B260DC" w:rsidRDefault="00C05FB7" w:rsidP="002D4E0A">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Change</w:t>
            </w:r>
            <w:r w:rsidR="002D4E0A" w:rsidRPr="00B260DC">
              <w:rPr>
                <w:rFonts w:ascii="Calibri" w:eastAsia="Times New Roman" w:hAnsi="Calibri" w:cs="Calibri"/>
                <w:b/>
                <w:bCs/>
                <w:color w:val="FFFFFF"/>
                <w:lang w:val="en-US" w:eastAsia="tr-TR" w:bidi="ar-SA"/>
              </w:rPr>
              <w:br/>
              <w:t xml:space="preserve"> (%)</w:t>
            </w:r>
          </w:p>
        </w:tc>
      </w:tr>
      <w:tr w:rsidR="00C05FB7" w:rsidRPr="00B260DC" w14:paraId="537F5566" w14:textId="77777777" w:rsidTr="006871DC">
        <w:trPr>
          <w:trHeight w:val="847"/>
        </w:trPr>
        <w:tc>
          <w:tcPr>
            <w:tcW w:w="1985" w:type="dxa"/>
            <w:vMerge/>
            <w:tcBorders>
              <w:top w:val="nil"/>
              <w:left w:val="nil"/>
              <w:bottom w:val="nil"/>
              <w:right w:val="nil"/>
            </w:tcBorders>
            <w:vAlign w:val="center"/>
            <w:hideMark/>
          </w:tcPr>
          <w:p w14:paraId="0E7F7F07"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p>
        </w:tc>
        <w:tc>
          <w:tcPr>
            <w:tcW w:w="1134" w:type="dxa"/>
            <w:tcBorders>
              <w:top w:val="nil"/>
              <w:left w:val="single" w:sz="8" w:space="0" w:color="auto"/>
              <w:bottom w:val="nil"/>
              <w:right w:val="single" w:sz="8" w:space="0" w:color="auto"/>
            </w:tcBorders>
            <w:shd w:val="clear" w:color="000000" w:fill="FF0000"/>
            <w:vAlign w:val="center"/>
            <w:hideMark/>
          </w:tcPr>
          <w:p w14:paraId="7B395675" w14:textId="242ED019" w:rsidR="00C05FB7" w:rsidRPr="00B260DC" w:rsidRDefault="00C05FB7" w:rsidP="00C05FB7">
            <w:pPr>
              <w:spacing w:after="0" w:line="240" w:lineRule="auto"/>
              <w:jc w:val="center"/>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 xml:space="preserve">Reported </w:t>
            </w:r>
            <w:r w:rsidR="00E72FD8">
              <w:rPr>
                <w:rFonts w:ascii="Calibri" w:eastAsia="Times New Roman" w:hAnsi="Calibri" w:cs="Times New Roman"/>
                <w:b/>
                <w:bCs/>
                <w:color w:val="FFFFFF"/>
                <w:lang w:val="en-US" w:eastAsia="tr-TR" w:bidi="ar-SA"/>
              </w:rPr>
              <w:t>S</w:t>
            </w:r>
            <w:r w:rsidRPr="00B260DC">
              <w:rPr>
                <w:rFonts w:ascii="Calibri" w:eastAsia="Times New Roman" w:hAnsi="Calibri" w:cs="Times New Roman"/>
                <w:b/>
                <w:bCs/>
                <w:color w:val="FFFFFF"/>
                <w:lang w:val="en-US" w:eastAsia="tr-TR" w:bidi="ar-SA"/>
              </w:rPr>
              <w:t>AIDI</w:t>
            </w:r>
          </w:p>
          <w:p w14:paraId="4C38DF6C" w14:textId="61B6B94B" w:rsidR="00C05FB7" w:rsidRPr="00B260DC" w:rsidRDefault="00C05FB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Times New Roman"/>
                <w:b/>
                <w:bCs/>
                <w:color w:val="FFFFFF"/>
                <w:lang w:val="en-US" w:eastAsia="tr-TR" w:bidi="ar-SA"/>
              </w:rPr>
              <w:t>(min)</w:t>
            </w:r>
          </w:p>
        </w:tc>
        <w:tc>
          <w:tcPr>
            <w:tcW w:w="1211" w:type="dxa"/>
            <w:tcBorders>
              <w:top w:val="nil"/>
              <w:left w:val="nil"/>
              <w:bottom w:val="nil"/>
              <w:right w:val="single" w:sz="8" w:space="0" w:color="auto"/>
            </w:tcBorders>
            <w:shd w:val="clear" w:color="000000" w:fill="FF0000"/>
            <w:vAlign w:val="center"/>
            <w:hideMark/>
          </w:tcPr>
          <w:p w14:paraId="7728C46A" w14:textId="0E74DEC8" w:rsidR="00C05FB7" w:rsidRPr="00B260DC" w:rsidRDefault="00C05FB7" w:rsidP="00C05FB7">
            <w:pPr>
              <w:spacing w:after="0" w:line="240" w:lineRule="auto"/>
              <w:jc w:val="center"/>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 xml:space="preserve">Unreported </w:t>
            </w:r>
            <w:r w:rsidR="00E72FD8">
              <w:rPr>
                <w:rFonts w:ascii="Calibri" w:eastAsia="Times New Roman" w:hAnsi="Calibri" w:cs="Times New Roman"/>
                <w:b/>
                <w:bCs/>
                <w:color w:val="FFFFFF"/>
                <w:lang w:val="en-US" w:eastAsia="tr-TR" w:bidi="ar-SA"/>
              </w:rPr>
              <w:t>S</w:t>
            </w:r>
            <w:r w:rsidRPr="00B260DC">
              <w:rPr>
                <w:rFonts w:ascii="Calibri" w:eastAsia="Times New Roman" w:hAnsi="Calibri" w:cs="Times New Roman"/>
                <w:b/>
                <w:bCs/>
                <w:color w:val="FFFFFF"/>
                <w:lang w:val="en-US" w:eastAsia="tr-TR" w:bidi="ar-SA"/>
              </w:rPr>
              <w:t>AIDI</w:t>
            </w:r>
          </w:p>
          <w:p w14:paraId="3CE00EB2" w14:textId="72040E51" w:rsidR="00C05FB7" w:rsidRPr="00B260DC" w:rsidRDefault="00C05FB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Times New Roman"/>
                <w:b/>
                <w:bCs/>
                <w:color w:val="FFFFFF"/>
                <w:lang w:val="en-US" w:eastAsia="tr-TR" w:bidi="ar-SA"/>
              </w:rPr>
              <w:t>(min)</w:t>
            </w:r>
          </w:p>
        </w:tc>
        <w:tc>
          <w:tcPr>
            <w:tcW w:w="1276" w:type="dxa"/>
            <w:tcBorders>
              <w:top w:val="nil"/>
              <w:left w:val="nil"/>
              <w:bottom w:val="nil"/>
              <w:right w:val="single" w:sz="8" w:space="0" w:color="auto"/>
            </w:tcBorders>
            <w:shd w:val="clear" w:color="000000" w:fill="FF0000"/>
            <w:vAlign w:val="center"/>
            <w:hideMark/>
          </w:tcPr>
          <w:p w14:paraId="769CE784" w14:textId="13668CA8" w:rsidR="00C05FB7" w:rsidRPr="00B260DC" w:rsidRDefault="00C05FB7" w:rsidP="00C05FB7">
            <w:pPr>
              <w:spacing w:after="0" w:line="240" w:lineRule="auto"/>
              <w:jc w:val="center"/>
              <w:rPr>
                <w:rFonts w:ascii="Calibri" w:eastAsia="Times New Roman" w:hAnsi="Calibri" w:cs="Times New Roman"/>
                <w:b/>
                <w:bCs/>
                <w:color w:val="FFFFFF"/>
                <w:lang w:val="en-US" w:eastAsia="tr-TR" w:bidi="ar-SA"/>
              </w:rPr>
            </w:pPr>
            <w:r w:rsidRPr="00B260DC">
              <w:rPr>
                <w:rFonts w:ascii="Calibri" w:eastAsia="Times New Roman" w:hAnsi="Calibri" w:cs="Times New Roman"/>
                <w:b/>
                <w:bCs/>
                <w:color w:val="FFFFFF"/>
                <w:lang w:val="en-US" w:eastAsia="tr-TR" w:bidi="ar-SA"/>
              </w:rPr>
              <w:t xml:space="preserve">Total </w:t>
            </w:r>
            <w:r w:rsidR="00E72FD8">
              <w:rPr>
                <w:rFonts w:ascii="Calibri" w:eastAsia="Times New Roman" w:hAnsi="Calibri" w:cs="Times New Roman"/>
                <w:b/>
                <w:bCs/>
                <w:color w:val="FFFFFF"/>
                <w:lang w:val="en-US" w:eastAsia="tr-TR" w:bidi="ar-SA"/>
              </w:rPr>
              <w:t>S</w:t>
            </w:r>
            <w:r w:rsidRPr="00B260DC">
              <w:rPr>
                <w:rFonts w:ascii="Calibri" w:eastAsia="Times New Roman" w:hAnsi="Calibri" w:cs="Times New Roman"/>
                <w:b/>
                <w:bCs/>
                <w:color w:val="FFFFFF"/>
                <w:lang w:val="en-US" w:eastAsia="tr-TR" w:bidi="ar-SA"/>
              </w:rPr>
              <w:t>AIDI</w:t>
            </w:r>
          </w:p>
          <w:p w14:paraId="7AA0A20B" w14:textId="7C6ABB52" w:rsidR="00C05FB7" w:rsidRPr="00B260DC" w:rsidRDefault="00C05FB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Times New Roman"/>
                <w:b/>
                <w:bCs/>
                <w:color w:val="FFFFFF"/>
                <w:lang w:val="en-US" w:eastAsia="tr-TR" w:bidi="ar-SA"/>
              </w:rPr>
              <w:t>(min)</w:t>
            </w:r>
          </w:p>
        </w:tc>
        <w:tc>
          <w:tcPr>
            <w:tcW w:w="1189" w:type="dxa"/>
            <w:tcBorders>
              <w:top w:val="nil"/>
              <w:left w:val="nil"/>
              <w:bottom w:val="nil"/>
              <w:right w:val="single" w:sz="8" w:space="0" w:color="auto"/>
            </w:tcBorders>
            <w:shd w:val="clear" w:color="000000" w:fill="FF0000"/>
            <w:vAlign w:val="center"/>
            <w:hideMark/>
          </w:tcPr>
          <w:p w14:paraId="7F7588F6" w14:textId="7B3C41D2" w:rsidR="00C05FB7" w:rsidRPr="00B260DC" w:rsidRDefault="00C05FB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Times New Roman"/>
                <w:b/>
                <w:color w:val="FFFFFF" w:themeColor="background1"/>
                <w:highlight w:val="red"/>
                <w:lang w:val="en-US" w:eastAsia="tr-TR" w:bidi="ar-SA"/>
              </w:rPr>
              <w:t>Reported</w:t>
            </w:r>
            <w:r w:rsidRPr="00B260DC">
              <w:rPr>
                <w:rFonts w:ascii="Calibri" w:eastAsia="Times New Roman" w:hAnsi="Calibri" w:cs="Times New Roman"/>
                <w:b/>
                <w:color w:val="FFFFFF" w:themeColor="background1"/>
                <w:highlight w:val="red"/>
                <w:lang w:val="en-US" w:eastAsia="tr-TR" w:bidi="ar-SA"/>
              </w:rPr>
              <w:br/>
            </w:r>
            <w:r w:rsidR="00E72FD8">
              <w:rPr>
                <w:rFonts w:ascii="Calibri" w:eastAsia="Times New Roman" w:hAnsi="Calibri" w:cs="Times New Roman"/>
                <w:b/>
                <w:color w:val="FFFFFF" w:themeColor="background1"/>
                <w:highlight w:val="red"/>
                <w:lang w:val="en-US" w:eastAsia="tr-TR" w:bidi="ar-SA"/>
              </w:rPr>
              <w:t>S</w:t>
            </w:r>
            <w:r w:rsidRPr="00B260DC">
              <w:rPr>
                <w:rFonts w:ascii="Calibri" w:eastAsia="Times New Roman" w:hAnsi="Calibri" w:cs="Times New Roman"/>
                <w:b/>
                <w:color w:val="FFFFFF" w:themeColor="background1"/>
                <w:highlight w:val="red"/>
                <w:lang w:val="en-US" w:eastAsia="tr-TR" w:bidi="ar-SA"/>
              </w:rPr>
              <w:t>AIDI (min)</w:t>
            </w:r>
          </w:p>
        </w:tc>
        <w:tc>
          <w:tcPr>
            <w:tcW w:w="1211" w:type="dxa"/>
            <w:tcBorders>
              <w:top w:val="nil"/>
              <w:left w:val="nil"/>
              <w:bottom w:val="nil"/>
              <w:right w:val="single" w:sz="8" w:space="0" w:color="auto"/>
            </w:tcBorders>
            <w:shd w:val="clear" w:color="000000" w:fill="FF0000"/>
            <w:vAlign w:val="center"/>
            <w:hideMark/>
          </w:tcPr>
          <w:p w14:paraId="33C58CD9" w14:textId="4DF0DC26" w:rsidR="00C05FB7" w:rsidRPr="00B260DC" w:rsidRDefault="00C05FB7" w:rsidP="00C05FB7">
            <w:pPr>
              <w:spacing w:after="0" w:line="240" w:lineRule="auto"/>
              <w:jc w:val="center"/>
              <w:rPr>
                <w:rFonts w:ascii="Calibri" w:eastAsia="Times New Roman" w:hAnsi="Calibri" w:cs="Times New Roman"/>
                <w:b/>
                <w:color w:val="FFFFFF" w:themeColor="background1"/>
                <w:highlight w:val="red"/>
                <w:lang w:val="en-US" w:eastAsia="tr-TR" w:bidi="ar-SA"/>
              </w:rPr>
            </w:pPr>
            <w:r w:rsidRPr="00B260DC">
              <w:rPr>
                <w:rFonts w:ascii="Calibri" w:eastAsia="Times New Roman" w:hAnsi="Calibri" w:cs="Times New Roman"/>
                <w:b/>
                <w:color w:val="FFFFFF" w:themeColor="background1"/>
                <w:highlight w:val="red"/>
                <w:lang w:val="en-US" w:eastAsia="tr-TR" w:bidi="ar-SA"/>
              </w:rPr>
              <w:t>Unreported</w:t>
            </w:r>
            <w:r w:rsidRPr="00B260DC">
              <w:rPr>
                <w:rFonts w:ascii="Calibri" w:eastAsia="Times New Roman" w:hAnsi="Calibri" w:cs="Times New Roman"/>
                <w:b/>
                <w:color w:val="FFFFFF" w:themeColor="background1"/>
                <w:highlight w:val="red"/>
                <w:lang w:val="en-US" w:eastAsia="tr-TR" w:bidi="ar-SA"/>
              </w:rPr>
              <w:br/>
            </w:r>
            <w:r w:rsidR="00E72FD8">
              <w:rPr>
                <w:rFonts w:ascii="Calibri" w:eastAsia="Times New Roman" w:hAnsi="Calibri" w:cs="Times New Roman"/>
                <w:b/>
                <w:color w:val="FFFFFF" w:themeColor="background1"/>
                <w:highlight w:val="red"/>
                <w:lang w:val="en-US" w:eastAsia="tr-TR" w:bidi="ar-SA"/>
              </w:rPr>
              <w:t>S</w:t>
            </w:r>
            <w:r w:rsidRPr="00B260DC">
              <w:rPr>
                <w:rFonts w:ascii="Calibri" w:eastAsia="Times New Roman" w:hAnsi="Calibri" w:cs="Times New Roman"/>
                <w:b/>
                <w:color w:val="FFFFFF" w:themeColor="background1"/>
                <w:highlight w:val="red"/>
                <w:lang w:val="en-US" w:eastAsia="tr-TR" w:bidi="ar-SA"/>
              </w:rPr>
              <w:t>AIDI</w:t>
            </w:r>
          </w:p>
          <w:p w14:paraId="5B144711" w14:textId="3CB92850" w:rsidR="00C05FB7" w:rsidRPr="00B260DC" w:rsidRDefault="00C05FB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Times New Roman"/>
                <w:b/>
                <w:color w:val="FFFFFF" w:themeColor="background1"/>
                <w:highlight w:val="red"/>
                <w:lang w:val="en-US" w:eastAsia="tr-TR" w:bidi="ar-SA"/>
              </w:rPr>
              <w:t>(min)</w:t>
            </w:r>
          </w:p>
        </w:tc>
        <w:tc>
          <w:tcPr>
            <w:tcW w:w="1221" w:type="dxa"/>
            <w:tcBorders>
              <w:top w:val="nil"/>
              <w:left w:val="nil"/>
              <w:bottom w:val="nil"/>
              <w:right w:val="single" w:sz="8" w:space="0" w:color="auto"/>
            </w:tcBorders>
            <w:shd w:val="clear" w:color="000000" w:fill="FF0000"/>
            <w:vAlign w:val="center"/>
            <w:hideMark/>
          </w:tcPr>
          <w:p w14:paraId="66C96722" w14:textId="59DBE8CF" w:rsidR="00C05FB7" w:rsidRPr="00B260DC" w:rsidRDefault="00C05FB7" w:rsidP="00C05FB7">
            <w:pPr>
              <w:spacing w:after="0" w:line="240" w:lineRule="auto"/>
              <w:jc w:val="center"/>
              <w:rPr>
                <w:rFonts w:ascii="Calibri" w:eastAsia="Times New Roman" w:hAnsi="Calibri" w:cs="Times New Roman"/>
                <w:b/>
                <w:color w:val="FFFFFF" w:themeColor="background1"/>
                <w:highlight w:val="red"/>
                <w:lang w:val="en-US" w:eastAsia="tr-TR" w:bidi="ar-SA"/>
              </w:rPr>
            </w:pPr>
            <w:r w:rsidRPr="00B260DC">
              <w:rPr>
                <w:rFonts w:ascii="Calibri" w:eastAsia="Times New Roman" w:hAnsi="Calibri" w:cs="Times New Roman"/>
                <w:b/>
                <w:color w:val="FFFFFF" w:themeColor="background1"/>
                <w:highlight w:val="red"/>
                <w:lang w:val="en-US" w:eastAsia="tr-TR" w:bidi="ar-SA"/>
              </w:rPr>
              <w:t xml:space="preserve">Total </w:t>
            </w:r>
            <w:r w:rsidRPr="00B260DC">
              <w:rPr>
                <w:rFonts w:ascii="Calibri" w:eastAsia="Times New Roman" w:hAnsi="Calibri" w:cs="Times New Roman"/>
                <w:b/>
                <w:color w:val="FFFFFF" w:themeColor="background1"/>
                <w:highlight w:val="red"/>
                <w:lang w:val="en-US" w:eastAsia="tr-TR" w:bidi="ar-SA"/>
              </w:rPr>
              <w:br/>
            </w:r>
            <w:r w:rsidR="00E72FD8">
              <w:rPr>
                <w:rFonts w:ascii="Calibri" w:eastAsia="Times New Roman" w:hAnsi="Calibri" w:cs="Times New Roman"/>
                <w:b/>
                <w:color w:val="FFFFFF" w:themeColor="background1"/>
                <w:highlight w:val="red"/>
                <w:lang w:val="en-US" w:eastAsia="tr-TR" w:bidi="ar-SA"/>
              </w:rPr>
              <w:t>S</w:t>
            </w:r>
            <w:r w:rsidRPr="00B260DC">
              <w:rPr>
                <w:rFonts w:ascii="Calibri" w:eastAsia="Times New Roman" w:hAnsi="Calibri" w:cs="Times New Roman"/>
                <w:b/>
                <w:color w:val="FFFFFF" w:themeColor="background1"/>
                <w:highlight w:val="red"/>
                <w:lang w:val="en-US" w:eastAsia="tr-TR" w:bidi="ar-SA"/>
              </w:rPr>
              <w:t>AIDI</w:t>
            </w:r>
          </w:p>
          <w:p w14:paraId="33F74133" w14:textId="57867E88" w:rsidR="00C05FB7" w:rsidRPr="00B260DC" w:rsidRDefault="00C05FB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Times New Roman"/>
                <w:b/>
                <w:color w:val="FFFFFF" w:themeColor="background1"/>
                <w:highlight w:val="red"/>
                <w:lang w:val="en-US" w:eastAsia="tr-TR" w:bidi="ar-SA"/>
              </w:rPr>
              <w:t>(min)</w:t>
            </w:r>
          </w:p>
        </w:tc>
        <w:tc>
          <w:tcPr>
            <w:tcW w:w="869" w:type="dxa"/>
            <w:vMerge/>
            <w:tcBorders>
              <w:top w:val="single" w:sz="8" w:space="0" w:color="auto"/>
              <w:left w:val="nil"/>
              <w:bottom w:val="nil"/>
              <w:right w:val="single" w:sz="8" w:space="0" w:color="auto"/>
            </w:tcBorders>
            <w:vAlign w:val="center"/>
            <w:hideMark/>
          </w:tcPr>
          <w:p w14:paraId="2F8D1C31"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p>
        </w:tc>
      </w:tr>
      <w:tr w:rsidR="00C05FB7" w:rsidRPr="00B260DC" w14:paraId="762368D3"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6FBFC7A"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VANGÖLÜ</w:t>
            </w:r>
          </w:p>
        </w:tc>
        <w:tc>
          <w:tcPr>
            <w:tcW w:w="1134" w:type="dxa"/>
            <w:tcBorders>
              <w:top w:val="nil"/>
              <w:left w:val="nil"/>
              <w:bottom w:val="single" w:sz="8" w:space="0" w:color="auto"/>
              <w:right w:val="single" w:sz="8" w:space="0" w:color="auto"/>
            </w:tcBorders>
            <w:shd w:val="clear" w:color="auto" w:fill="auto"/>
            <w:noWrap/>
            <w:vAlign w:val="center"/>
            <w:hideMark/>
          </w:tcPr>
          <w:p w14:paraId="1C11A6AB"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367,5</w:t>
            </w:r>
          </w:p>
        </w:tc>
        <w:tc>
          <w:tcPr>
            <w:tcW w:w="1211" w:type="dxa"/>
            <w:tcBorders>
              <w:top w:val="nil"/>
              <w:left w:val="nil"/>
              <w:bottom w:val="single" w:sz="8" w:space="0" w:color="auto"/>
              <w:right w:val="single" w:sz="8" w:space="0" w:color="auto"/>
            </w:tcBorders>
            <w:shd w:val="clear" w:color="auto" w:fill="auto"/>
            <w:noWrap/>
            <w:vAlign w:val="center"/>
            <w:hideMark/>
          </w:tcPr>
          <w:p w14:paraId="6C33B97F"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2.553,4</w:t>
            </w:r>
          </w:p>
        </w:tc>
        <w:tc>
          <w:tcPr>
            <w:tcW w:w="1276" w:type="dxa"/>
            <w:tcBorders>
              <w:top w:val="nil"/>
              <w:left w:val="nil"/>
              <w:bottom w:val="single" w:sz="8" w:space="0" w:color="auto"/>
              <w:right w:val="single" w:sz="8" w:space="0" w:color="auto"/>
            </w:tcBorders>
            <w:shd w:val="clear" w:color="auto" w:fill="auto"/>
            <w:noWrap/>
            <w:vAlign w:val="center"/>
            <w:hideMark/>
          </w:tcPr>
          <w:p w14:paraId="1760330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2.920,9</w:t>
            </w:r>
          </w:p>
        </w:tc>
        <w:tc>
          <w:tcPr>
            <w:tcW w:w="1189" w:type="dxa"/>
            <w:tcBorders>
              <w:top w:val="nil"/>
              <w:left w:val="nil"/>
              <w:bottom w:val="single" w:sz="8" w:space="0" w:color="auto"/>
              <w:right w:val="single" w:sz="8" w:space="0" w:color="auto"/>
            </w:tcBorders>
            <w:shd w:val="clear" w:color="auto" w:fill="auto"/>
            <w:noWrap/>
            <w:vAlign w:val="center"/>
            <w:hideMark/>
          </w:tcPr>
          <w:p w14:paraId="60915633"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572,2</w:t>
            </w:r>
          </w:p>
        </w:tc>
        <w:tc>
          <w:tcPr>
            <w:tcW w:w="1211" w:type="dxa"/>
            <w:tcBorders>
              <w:top w:val="nil"/>
              <w:left w:val="nil"/>
              <w:bottom w:val="single" w:sz="8" w:space="0" w:color="auto"/>
              <w:right w:val="single" w:sz="8" w:space="0" w:color="auto"/>
            </w:tcBorders>
            <w:shd w:val="clear" w:color="auto" w:fill="auto"/>
            <w:noWrap/>
            <w:vAlign w:val="center"/>
            <w:hideMark/>
          </w:tcPr>
          <w:p w14:paraId="42A4BC24"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3.905,8</w:t>
            </w:r>
          </w:p>
        </w:tc>
        <w:tc>
          <w:tcPr>
            <w:tcW w:w="1221" w:type="dxa"/>
            <w:tcBorders>
              <w:top w:val="nil"/>
              <w:left w:val="nil"/>
              <w:bottom w:val="single" w:sz="8" w:space="0" w:color="auto"/>
              <w:right w:val="single" w:sz="8" w:space="0" w:color="auto"/>
            </w:tcBorders>
            <w:shd w:val="clear" w:color="auto" w:fill="auto"/>
            <w:noWrap/>
            <w:vAlign w:val="center"/>
            <w:hideMark/>
          </w:tcPr>
          <w:p w14:paraId="44D2943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4.478,0</w:t>
            </w:r>
          </w:p>
        </w:tc>
        <w:tc>
          <w:tcPr>
            <w:tcW w:w="869" w:type="dxa"/>
            <w:tcBorders>
              <w:top w:val="nil"/>
              <w:left w:val="nil"/>
              <w:bottom w:val="single" w:sz="8" w:space="0" w:color="auto"/>
              <w:right w:val="single" w:sz="8" w:space="0" w:color="auto"/>
            </w:tcBorders>
            <w:shd w:val="clear" w:color="auto" w:fill="auto"/>
            <w:noWrap/>
            <w:vAlign w:val="center"/>
            <w:hideMark/>
          </w:tcPr>
          <w:p w14:paraId="5D8C9B01"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53,31</w:t>
            </w:r>
          </w:p>
        </w:tc>
      </w:tr>
      <w:tr w:rsidR="00C05FB7" w:rsidRPr="00B260DC" w14:paraId="0C88758D"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7796355"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TOROSLAR</w:t>
            </w:r>
          </w:p>
        </w:tc>
        <w:tc>
          <w:tcPr>
            <w:tcW w:w="1134" w:type="dxa"/>
            <w:tcBorders>
              <w:top w:val="nil"/>
              <w:left w:val="nil"/>
              <w:bottom w:val="single" w:sz="8" w:space="0" w:color="auto"/>
              <w:right w:val="single" w:sz="8" w:space="0" w:color="auto"/>
            </w:tcBorders>
            <w:shd w:val="clear" w:color="auto" w:fill="auto"/>
            <w:noWrap/>
            <w:vAlign w:val="center"/>
            <w:hideMark/>
          </w:tcPr>
          <w:p w14:paraId="16E4975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916,9</w:t>
            </w:r>
          </w:p>
        </w:tc>
        <w:tc>
          <w:tcPr>
            <w:tcW w:w="1211" w:type="dxa"/>
            <w:tcBorders>
              <w:top w:val="nil"/>
              <w:left w:val="nil"/>
              <w:bottom w:val="single" w:sz="8" w:space="0" w:color="auto"/>
              <w:right w:val="single" w:sz="8" w:space="0" w:color="auto"/>
            </w:tcBorders>
            <w:shd w:val="clear" w:color="auto" w:fill="auto"/>
            <w:noWrap/>
            <w:vAlign w:val="center"/>
            <w:hideMark/>
          </w:tcPr>
          <w:p w14:paraId="5A8D8CF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2.816,3</w:t>
            </w:r>
          </w:p>
        </w:tc>
        <w:tc>
          <w:tcPr>
            <w:tcW w:w="1276" w:type="dxa"/>
            <w:tcBorders>
              <w:top w:val="nil"/>
              <w:left w:val="nil"/>
              <w:bottom w:val="single" w:sz="8" w:space="0" w:color="auto"/>
              <w:right w:val="single" w:sz="8" w:space="0" w:color="auto"/>
            </w:tcBorders>
            <w:shd w:val="clear" w:color="auto" w:fill="auto"/>
            <w:noWrap/>
            <w:vAlign w:val="center"/>
            <w:hideMark/>
          </w:tcPr>
          <w:p w14:paraId="03659C5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3.733,2</w:t>
            </w:r>
          </w:p>
        </w:tc>
        <w:tc>
          <w:tcPr>
            <w:tcW w:w="1189" w:type="dxa"/>
            <w:tcBorders>
              <w:top w:val="nil"/>
              <w:left w:val="nil"/>
              <w:bottom w:val="single" w:sz="8" w:space="0" w:color="auto"/>
              <w:right w:val="single" w:sz="8" w:space="0" w:color="auto"/>
            </w:tcBorders>
            <w:shd w:val="clear" w:color="auto" w:fill="auto"/>
            <w:noWrap/>
            <w:vAlign w:val="center"/>
            <w:hideMark/>
          </w:tcPr>
          <w:p w14:paraId="6C2BDA2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1.007,8</w:t>
            </w:r>
          </w:p>
        </w:tc>
        <w:tc>
          <w:tcPr>
            <w:tcW w:w="1211" w:type="dxa"/>
            <w:tcBorders>
              <w:top w:val="nil"/>
              <w:left w:val="nil"/>
              <w:bottom w:val="single" w:sz="8" w:space="0" w:color="auto"/>
              <w:right w:val="single" w:sz="8" w:space="0" w:color="auto"/>
            </w:tcBorders>
            <w:shd w:val="clear" w:color="auto" w:fill="auto"/>
            <w:noWrap/>
            <w:vAlign w:val="center"/>
            <w:hideMark/>
          </w:tcPr>
          <w:p w14:paraId="695CB92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2.842,8</w:t>
            </w:r>
          </w:p>
        </w:tc>
        <w:tc>
          <w:tcPr>
            <w:tcW w:w="1221" w:type="dxa"/>
            <w:tcBorders>
              <w:top w:val="nil"/>
              <w:left w:val="nil"/>
              <w:bottom w:val="single" w:sz="8" w:space="0" w:color="auto"/>
              <w:right w:val="single" w:sz="8" w:space="0" w:color="auto"/>
            </w:tcBorders>
            <w:shd w:val="clear" w:color="auto" w:fill="auto"/>
            <w:noWrap/>
            <w:vAlign w:val="center"/>
            <w:hideMark/>
          </w:tcPr>
          <w:p w14:paraId="2537BC73"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3.850,6</w:t>
            </w:r>
          </w:p>
        </w:tc>
        <w:tc>
          <w:tcPr>
            <w:tcW w:w="869" w:type="dxa"/>
            <w:tcBorders>
              <w:top w:val="nil"/>
              <w:left w:val="nil"/>
              <w:bottom w:val="single" w:sz="8" w:space="0" w:color="auto"/>
              <w:right w:val="single" w:sz="8" w:space="0" w:color="auto"/>
            </w:tcBorders>
            <w:shd w:val="clear" w:color="auto" w:fill="auto"/>
            <w:noWrap/>
            <w:vAlign w:val="center"/>
            <w:hideMark/>
          </w:tcPr>
          <w:p w14:paraId="664552DA"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3,14</w:t>
            </w:r>
          </w:p>
        </w:tc>
      </w:tr>
      <w:tr w:rsidR="00C05FB7" w:rsidRPr="00B260DC" w14:paraId="565445D3"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A125B77"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DİCLE</w:t>
            </w:r>
          </w:p>
        </w:tc>
        <w:tc>
          <w:tcPr>
            <w:tcW w:w="1134" w:type="dxa"/>
            <w:tcBorders>
              <w:top w:val="nil"/>
              <w:left w:val="nil"/>
              <w:bottom w:val="single" w:sz="8" w:space="0" w:color="auto"/>
              <w:right w:val="single" w:sz="8" w:space="0" w:color="auto"/>
            </w:tcBorders>
            <w:shd w:val="clear" w:color="auto" w:fill="auto"/>
            <w:noWrap/>
            <w:vAlign w:val="center"/>
            <w:hideMark/>
          </w:tcPr>
          <w:p w14:paraId="5D4BDBBD"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507,0</w:t>
            </w:r>
          </w:p>
        </w:tc>
        <w:tc>
          <w:tcPr>
            <w:tcW w:w="1211" w:type="dxa"/>
            <w:tcBorders>
              <w:top w:val="nil"/>
              <w:left w:val="nil"/>
              <w:bottom w:val="single" w:sz="8" w:space="0" w:color="auto"/>
              <w:right w:val="single" w:sz="8" w:space="0" w:color="auto"/>
            </w:tcBorders>
            <w:shd w:val="clear" w:color="auto" w:fill="auto"/>
            <w:noWrap/>
            <w:vAlign w:val="center"/>
            <w:hideMark/>
          </w:tcPr>
          <w:p w14:paraId="4239D70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1.469,1</w:t>
            </w:r>
          </w:p>
        </w:tc>
        <w:tc>
          <w:tcPr>
            <w:tcW w:w="1276" w:type="dxa"/>
            <w:tcBorders>
              <w:top w:val="nil"/>
              <w:left w:val="nil"/>
              <w:bottom w:val="single" w:sz="8" w:space="0" w:color="auto"/>
              <w:right w:val="single" w:sz="8" w:space="0" w:color="auto"/>
            </w:tcBorders>
            <w:shd w:val="clear" w:color="auto" w:fill="auto"/>
            <w:noWrap/>
            <w:vAlign w:val="center"/>
            <w:hideMark/>
          </w:tcPr>
          <w:p w14:paraId="3FF9DFB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1.976,1</w:t>
            </w:r>
          </w:p>
        </w:tc>
        <w:tc>
          <w:tcPr>
            <w:tcW w:w="1189" w:type="dxa"/>
            <w:tcBorders>
              <w:top w:val="nil"/>
              <w:left w:val="nil"/>
              <w:bottom w:val="single" w:sz="8" w:space="0" w:color="auto"/>
              <w:right w:val="single" w:sz="8" w:space="0" w:color="auto"/>
            </w:tcBorders>
            <w:shd w:val="clear" w:color="auto" w:fill="auto"/>
            <w:noWrap/>
            <w:vAlign w:val="center"/>
            <w:hideMark/>
          </w:tcPr>
          <w:p w14:paraId="7008123F"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873,9</w:t>
            </w:r>
          </w:p>
        </w:tc>
        <w:tc>
          <w:tcPr>
            <w:tcW w:w="1211" w:type="dxa"/>
            <w:tcBorders>
              <w:top w:val="nil"/>
              <w:left w:val="nil"/>
              <w:bottom w:val="single" w:sz="8" w:space="0" w:color="auto"/>
              <w:right w:val="single" w:sz="8" w:space="0" w:color="auto"/>
            </w:tcBorders>
            <w:shd w:val="clear" w:color="auto" w:fill="auto"/>
            <w:noWrap/>
            <w:vAlign w:val="center"/>
            <w:hideMark/>
          </w:tcPr>
          <w:p w14:paraId="00B0DF8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1.952,3</w:t>
            </w:r>
          </w:p>
        </w:tc>
        <w:tc>
          <w:tcPr>
            <w:tcW w:w="1221" w:type="dxa"/>
            <w:tcBorders>
              <w:top w:val="nil"/>
              <w:left w:val="nil"/>
              <w:bottom w:val="single" w:sz="8" w:space="0" w:color="auto"/>
              <w:right w:val="single" w:sz="8" w:space="0" w:color="auto"/>
            </w:tcBorders>
            <w:shd w:val="clear" w:color="auto" w:fill="auto"/>
            <w:noWrap/>
            <w:vAlign w:val="center"/>
            <w:hideMark/>
          </w:tcPr>
          <w:p w14:paraId="1C7BA2B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2.826,2</w:t>
            </w:r>
          </w:p>
        </w:tc>
        <w:tc>
          <w:tcPr>
            <w:tcW w:w="869" w:type="dxa"/>
            <w:tcBorders>
              <w:top w:val="nil"/>
              <w:left w:val="nil"/>
              <w:bottom w:val="single" w:sz="8" w:space="0" w:color="auto"/>
              <w:right w:val="single" w:sz="8" w:space="0" w:color="auto"/>
            </w:tcBorders>
            <w:shd w:val="clear" w:color="auto" w:fill="auto"/>
            <w:noWrap/>
            <w:vAlign w:val="center"/>
            <w:hideMark/>
          </w:tcPr>
          <w:p w14:paraId="4E1D550A"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43,02</w:t>
            </w:r>
          </w:p>
        </w:tc>
      </w:tr>
      <w:tr w:rsidR="00C05FB7" w:rsidRPr="00B260DC" w14:paraId="26C06EFD"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A078212"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ÇORUH</w:t>
            </w:r>
          </w:p>
        </w:tc>
        <w:tc>
          <w:tcPr>
            <w:tcW w:w="1134" w:type="dxa"/>
            <w:tcBorders>
              <w:top w:val="nil"/>
              <w:left w:val="nil"/>
              <w:bottom w:val="single" w:sz="8" w:space="0" w:color="auto"/>
              <w:right w:val="single" w:sz="8" w:space="0" w:color="auto"/>
            </w:tcBorders>
            <w:shd w:val="clear" w:color="auto" w:fill="auto"/>
            <w:noWrap/>
            <w:vAlign w:val="center"/>
            <w:hideMark/>
          </w:tcPr>
          <w:p w14:paraId="0D15E541"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622,0</w:t>
            </w:r>
          </w:p>
        </w:tc>
        <w:tc>
          <w:tcPr>
            <w:tcW w:w="1211" w:type="dxa"/>
            <w:tcBorders>
              <w:top w:val="nil"/>
              <w:left w:val="nil"/>
              <w:bottom w:val="single" w:sz="8" w:space="0" w:color="auto"/>
              <w:right w:val="single" w:sz="8" w:space="0" w:color="auto"/>
            </w:tcBorders>
            <w:shd w:val="clear" w:color="auto" w:fill="auto"/>
            <w:noWrap/>
            <w:vAlign w:val="center"/>
            <w:hideMark/>
          </w:tcPr>
          <w:p w14:paraId="1C0893B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1.390,1</w:t>
            </w:r>
          </w:p>
        </w:tc>
        <w:tc>
          <w:tcPr>
            <w:tcW w:w="1276" w:type="dxa"/>
            <w:tcBorders>
              <w:top w:val="nil"/>
              <w:left w:val="nil"/>
              <w:bottom w:val="single" w:sz="8" w:space="0" w:color="auto"/>
              <w:right w:val="single" w:sz="8" w:space="0" w:color="auto"/>
            </w:tcBorders>
            <w:shd w:val="clear" w:color="auto" w:fill="auto"/>
            <w:noWrap/>
            <w:vAlign w:val="center"/>
            <w:hideMark/>
          </w:tcPr>
          <w:p w14:paraId="101736DC"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2.012,1</w:t>
            </w:r>
          </w:p>
        </w:tc>
        <w:tc>
          <w:tcPr>
            <w:tcW w:w="1189" w:type="dxa"/>
            <w:tcBorders>
              <w:top w:val="nil"/>
              <w:left w:val="nil"/>
              <w:bottom w:val="single" w:sz="8" w:space="0" w:color="auto"/>
              <w:right w:val="single" w:sz="8" w:space="0" w:color="auto"/>
            </w:tcBorders>
            <w:shd w:val="clear" w:color="auto" w:fill="auto"/>
            <w:noWrap/>
            <w:vAlign w:val="center"/>
            <w:hideMark/>
          </w:tcPr>
          <w:p w14:paraId="65A060EC"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514,7</w:t>
            </w:r>
          </w:p>
        </w:tc>
        <w:tc>
          <w:tcPr>
            <w:tcW w:w="1211" w:type="dxa"/>
            <w:tcBorders>
              <w:top w:val="nil"/>
              <w:left w:val="nil"/>
              <w:bottom w:val="single" w:sz="8" w:space="0" w:color="auto"/>
              <w:right w:val="single" w:sz="8" w:space="0" w:color="auto"/>
            </w:tcBorders>
            <w:shd w:val="clear" w:color="auto" w:fill="auto"/>
            <w:noWrap/>
            <w:vAlign w:val="center"/>
            <w:hideMark/>
          </w:tcPr>
          <w:p w14:paraId="54B3371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1.583,2</w:t>
            </w:r>
          </w:p>
        </w:tc>
        <w:tc>
          <w:tcPr>
            <w:tcW w:w="1221" w:type="dxa"/>
            <w:tcBorders>
              <w:top w:val="nil"/>
              <w:left w:val="nil"/>
              <w:bottom w:val="single" w:sz="8" w:space="0" w:color="auto"/>
              <w:right w:val="single" w:sz="8" w:space="0" w:color="auto"/>
            </w:tcBorders>
            <w:shd w:val="clear" w:color="auto" w:fill="auto"/>
            <w:noWrap/>
            <w:vAlign w:val="center"/>
            <w:hideMark/>
          </w:tcPr>
          <w:p w14:paraId="7A565DA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2.097,8</w:t>
            </w:r>
          </w:p>
        </w:tc>
        <w:tc>
          <w:tcPr>
            <w:tcW w:w="869" w:type="dxa"/>
            <w:tcBorders>
              <w:top w:val="nil"/>
              <w:left w:val="nil"/>
              <w:bottom w:val="single" w:sz="8" w:space="0" w:color="auto"/>
              <w:right w:val="single" w:sz="8" w:space="0" w:color="auto"/>
            </w:tcBorders>
            <w:shd w:val="clear" w:color="auto" w:fill="auto"/>
            <w:noWrap/>
            <w:vAlign w:val="center"/>
            <w:hideMark/>
          </w:tcPr>
          <w:p w14:paraId="5E52BA42"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4,26</w:t>
            </w:r>
          </w:p>
        </w:tc>
      </w:tr>
      <w:tr w:rsidR="00C05FB7" w:rsidRPr="00B260DC" w14:paraId="50971563"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F6EA0CC"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ÇAMLIBEL</w:t>
            </w:r>
          </w:p>
        </w:tc>
        <w:tc>
          <w:tcPr>
            <w:tcW w:w="1134" w:type="dxa"/>
            <w:tcBorders>
              <w:top w:val="nil"/>
              <w:left w:val="nil"/>
              <w:bottom w:val="single" w:sz="8" w:space="0" w:color="auto"/>
              <w:right w:val="single" w:sz="8" w:space="0" w:color="auto"/>
            </w:tcBorders>
            <w:shd w:val="clear" w:color="auto" w:fill="auto"/>
            <w:noWrap/>
            <w:vAlign w:val="center"/>
            <w:hideMark/>
          </w:tcPr>
          <w:p w14:paraId="121B977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462,7</w:t>
            </w:r>
          </w:p>
        </w:tc>
        <w:tc>
          <w:tcPr>
            <w:tcW w:w="1211" w:type="dxa"/>
            <w:tcBorders>
              <w:top w:val="nil"/>
              <w:left w:val="nil"/>
              <w:bottom w:val="single" w:sz="8" w:space="0" w:color="auto"/>
              <w:right w:val="single" w:sz="8" w:space="0" w:color="auto"/>
            </w:tcBorders>
            <w:shd w:val="clear" w:color="auto" w:fill="auto"/>
            <w:noWrap/>
            <w:vAlign w:val="center"/>
            <w:hideMark/>
          </w:tcPr>
          <w:p w14:paraId="478F670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713,9</w:t>
            </w:r>
          </w:p>
        </w:tc>
        <w:tc>
          <w:tcPr>
            <w:tcW w:w="1276" w:type="dxa"/>
            <w:tcBorders>
              <w:top w:val="nil"/>
              <w:left w:val="nil"/>
              <w:bottom w:val="single" w:sz="8" w:space="0" w:color="auto"/>
              <w:right w:val="single" w:sz="8" w:space="0" w:color="auto"/>
            </w:tcBorders>
            <w:shd w:val="clear" w:color="auto" w:fill="auto"/>
            <w:noWrap/>
            <w:vAlign w:val="center"/>
            <w:hideMark/>
          </w:tcPr>
          <w:p w14:paraId="637088D4"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1.176,6</w:t>
            </w:r>
          </w:p>
        </w:tc>
        <w:tc>
          <w:tcPr>
            <w:tcW w:w="1189" w:type="dxa"/>
            <w:tcBorders>
              <w:top w:val="nil"/>
              <w:left w:val="nil"/>
              <w:bottom w:val="single" w:sz="8" w:space="0" w:color="auto"/>
              <w:right w:val="single" w:sz="8" w:space="0" w:color="auto"/>
            </w:tcBorders>
            <w:shd w:val="clear" w:color="auto" w:fill="auto"/>
            <w:noWrap/>
            <w:vAlign w:val="center"/>
            <w:hideMark/>
          </w:tcPr>
          <w:p w14:paraId="6F3E0E9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515,6</w:t>
            </w:r>
          </w:p>
        </w:tc>
        <w:tc>
          <w:tcPr>
            <w:tcW w:w="1211" w:type="dxa"/>
            <w:tcBorders>
              <w:top w:val="nil"/>
              <w:left w:val="nil"/>
              <w:bottom w:val="single" w:sz="8" w:space="0" w:color="auto"/>
              <w:right w:val="single" w:sz="8" w:space="0" w:color="auto"/>
            </w:tcBorders>
            <w:shd w:val="clear" w:color="auto" w:fill="auto"/>
            <w:noWrap/>
            <w:vAlign w:val="center"/>
            <w:hideMark/>
          </w:tcPr>
          <w:p w14:paraId="3AC1E3E9"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1.365,9</w:t>
            </w:r>
          </w:p>
        </w:tc>
        <w:tc>
          <w:tcPr>
            <w:tcW w:w="1221" w:type="dxa"/>
            <w:tcBorders>
              <w:top w:val="nil"/>
              <w:left w:val="nil"/>
              <w:bottom w:val="single" w:sz="8" w:space="0" w:color="auto"/>
              <w:right w:val="single" w:sz="8" w:space="0" w:color="auto"/>
            </w:tcBorders>
            <w:shd w:val="clear" w:color="auto" w:fill="auto"/>
            <w:noWrap/>
            <w:vAlign w:val="center"/>
            <w:hideMark/>
          </w:tcPr>
          <w:p w14:paraId="3B5138A3"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1.881,5</w:t>
            </w:r>
          </w:p>
        </w:tc>
        <w:tc>
          <w:tcPr>
            <w:tcW w:w="869" w:type="dxa"/>
            <w:tcBorders>
              <w:top w:val="nil"/>
              <w:left w:val="nil"/>
              <w:bottom w:val="single" w:sz="8" w:space="0" w:color="auto"/>
              <w:right w:val="single" w:sz="8" w:space="0" w:color="auto"/>
            </w:tcBorders>
            <w:shd w:val="clear" w:color="auto" w:fill="auto"/>
            <w:noWrap/>
            <w:vAlign w:val="center"/>
            <w:hideMark/>
          </w:tcPr>
          <w:p w14:paraId="35F69AA2"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59,91</w:t>
            </w:r>
          </w:p>
        </w:tc>
      </w:tr>
      <w:tr w:rsidR="00C05FB7" w:rsidRPr="00B260DC" w14:paraId="013F4E38"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F1C5D51"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BAŞKENT</w:t>
            </w:r>
          </w:p>
        </w:tc>
        <w:tc>
          <w:tcPr>
            <w:tcW w:w="1134" w:type="dxa"/>
            <w:tcBorders>
              <w:top w:val="nil"/>
              <w:left w:val="nil"/>
              <w:bottom w:val="single" w:sz="8" w:space="0" w:color="auto"/>
              <w:right w:val="single" w:sz="8" w:space="0" w:color="auto"/>
            </w:tcBorders>
            <w:shd w:val="clear" w:color="auto" w:fill="auto"/>
            <w:noWrap/>
            <w:vAlign w:val="center"/>
            <w:hideMark/>
          </w:tcPr>
          <w:p w14:paraId="0E34CAE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523,8</w:t>
            </w:r>
          </w:p>
        </w:tc>
        <w:tc>
          <w:tcPr>
            <w:tcW w:w="1211" w:type="dxa"/>
            <w:tcBorders>
              <w:top w:val="nil"/>
              <w:left w:val="nil"/>
              <w:bottom w:val="single" w:sz="8" w:space="0" w:color="auto"/>
              <w:right w:val="single" w:sz="8" w:space="0" w:color="auto"/>
            </w:tcBorders>
            <w:shd w:val="clear" w:color="auto" w:fill="auto"/>
            <w:noWrap/>
            <w:vAlign w:val="center"/>
            <w:hideMark/>
          </w:tcPr>
          <w:p w14:paraId="1A59285C"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1.681,3</w:t>
            </w:r>
          </w:p>
        </w:tc>
        <w:tc>
          <w:tcPr>
            <w:tcW w:w="1276" w:type="dxa"/>
            <w:tcBorders>
              <w:top w:val="nil"/>
              <w:left w:val="nil"/>
              <w:bottom w:val="single" w:sz="8" w:space="0" w:color="auto"/>
              <w:right w:val="single" w:sz="8" w:space="0" w:color="auto"/>
            </w:tcBorders>
            <w:shd w:val="clear" w:color="auto" w:fill="auto"/>
            <w:noWrap/>
            <w:vAlign w:val="center"/>
            <w:hideMark/>
          </w:tcPr>
          <w:p w14:paraId="696E117C"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2.205,1</w:t>
            </w:r>
          </w:p>
        </w:tc>
        <w:tc>
          <w:tcPr>
            <w:tcW w:w="1189" w:type="dxa"/>
            <w:tcBorders>
              <w:top w:val="nil"/>
              <w:left w:val="nil"/>
              <w:bottom w:val="single" w:sz="8" w:space="0" w:color="auto"/>
              <w:right w:val="single" w:sz="8" w:space="0" w:color="auto"/>
            </w:tcBorders>
            <w:shd w:val="clear" w:color="auto" w:fill="auto"/>
            <w:noWrap/>
            <w:vAlign w:val="center"/>
            <w:hideMark/>
          </w:tcPr>
          <w:p w14:paraId="3EA1A78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520,1</w:t>
            </w:r>
          </w:p>
        </w:tc>
        <w:tc>
          <w:tcPr>
            <w:tcW w:w="1211" w:type="dxa"/>
            <w:tcBorders>
              <w:top w:val="nil"/>
              <w:left w:val="nil"/>
              <w:bottom w:val="single" w:sz="8" w:space="0" w:color="auto"/>
              <w:right w:val="single" w:sz="8" w:space="0" w:color="auto"/>
            </w:tcBorders>
            <w:shd w:val="clear" w:color="auto" w:fill="auto"/>
            <w:noWrap/>
            <w:vAlign w:val="center"/>
            <w:hideMark/>
          </w:tcPr>
          <w:p w14:paraId="5AA3B117"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1.295,4</w:t>
            </w:r>
          </w:p>
        </w:tc>
        <w:tc>
          <w:tcPr>
            <w:tcW w:w="1221" w:type="dxa"/>
            <w:tcBorders>
              <w:top w:val="nil"/>
              <w:left w:val="nil"/>
              <w:bottom w:val="single" w:sz="8" w:space="0" w:color="auto"/>
              <w:right w:val="single" w:sz="8" w:space="0" w:color="auto"/>
            </w:tcBorders>
            <w:shd w:val="clear" w:color="auto" w:fill="auto"/>
            <w:noWrap/>
            <w:vAlign w:val="center"/>
            <w:hideMark/>
          </w:tcPr>
          <w:p w14:paraId="54CDA62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1.815,5</w:t>
            </w:r>
          </w:p>
        </w:tc>
        <w:tc>
          <w:tcPr>
            <w:tcW w:w="869" w:type="dxa"/>
            <w:tcBorders>
              <w:top w:val="nil"/>
              <w:left w:val="nil"/>
              <w:bottom w:val="single" w:sz="8" w:space="0" w:color="auto"/>
              <w:right w:val="single" w:sz="8" w:space="0" w:color="auto"/>
            </w:tcBorders>
            <w:shd w:val="clear" w:color="auto" w:fill="auto"/>
            <w:noWrap/>
            <w:vAlign w:val="center"/>
            <w:hideMark/>
          </w:tcPr>
          <w:p w14:paraId="706C2E76"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-17,67</w:t>
            </w:r>
          </w:p>
        </w:tc>
      </w:tr>
      <w:tr w:rsidR="00C05FB7" w:rsidRPr="00B260DC" w14:paraId="4348F2C6"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4A87CCD"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OSMANGAZİ</w:t>
            </w:r>
          </w:p>
        </w:tc>
        <w:tc>
          <w:tcPr>
            <w:tcW w:w="1134" w:type="dxa"/>
            <w:tcBorders>
              <w:top w:val="nil"/>
              <w:left w:val="nil"/>
              <w:bottom w:val="single" w:sz="8" w:space="0" w:color="auto"/>
              <w:right w:val="single" w:sz="8" w:space="0" w:color="auto"/>
            </w:tcBorders>
            <w:shd w:val="clear" w:color="auto" w:fill="auto"/>
            <w:noWrap/>
            <w:vAlign w:val="center"/>
            <w:hideMark/>
          </w:tcPr>
          <w:p w14:paraId="7EC8C91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598,3</w:t>
            </w:r>
          </w:p>
        </w:tc>
        <w:tc>
          <w:tcPr>
            <w:tcW w:w="1211" w:type="dxa"/>
            <w:tcBorders>
              <w:top w:val="nil"/>
              <w:left w:val="nil"/>
              <w:bottom w:val="single" w:sz="8" w:space="0" w:color="auto"/>
              <w:right w:val="single" w:sz="8" w:space="0" w:color="auto"/>
            </w:tcBorders>
            <w:shd w:val="clear" w:color="auto" w:fill="auto"/>
            <w:noWrap/>
            <w:vAlign w:val="center"/>
            <w:hideMark/>
          </w:tcPr>
          <w:p w14:paraId="77D7966D"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1.702,2</w:t>
            </w:r>
          </w:p>
        </w:tc>
        <w:tc>
          <w:tcPr>
            <w:tcW w:w="1276" w:type="dxa"/>
            <w:tcBorders>
              <w:top w:val="nil"/>
              <w:left w:val="nil"/>
              <w:bottom w:val="single" w:sz="8" w:space="0" w:color="auto"/>
              <w:right w:val="single" w:sz="8" w:space="0" w:color="auto"/>
            </w:tcBorders>
            <w:shd w:val="clear" w:color="auto" w:fill="auto"/>
            <w:noWrap/>
            <w:vAlign w:val="center"/>
            <w:hideMark/>
          </w:tcPr>
          <w:p w14:paraId="24B2C56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2.300,5</w:t>
            </w:r>
          </w:p>
        </w:tc>
        <w:tc>
          <w:tcPr>
            <w:tcW w:w="1189" w:type="dxa"/>
            <w:tcBorders>
              <w:top w:val="nil"/>
              <w:left w:val="nil"/>
              <w:bottom w:val="single" w:sz="8" w:space="0" w:color="auto"/>
              <w:right w:val="single" w:sz="8" w:space="0" w:color="auto"/>
            </w:tcBorders>
            <w:shd w:val="clear" w:color="auto" w:fill="auto"/>
            <w:noWrap/>
            <w:vAlign w:val="center"/>
            <w:hideMark/>
          </w:tcPr>
          <w:p w14:paraId="794C4A0C"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497,8</w:t>
            </w:r>
          </w:p>
        </w:tc>
        <w:tc>
          <w:tcPr>
            <w:tcW w:w="1211" w:type="dxa"/>
            <w:tcBorders>
              <w:top w:val="nil"/>
              <w:left w:val="nil"/>
              <w:bottom w:val="single" w:sz="8" w:space="0" w:color="auto"/>
              <w:right w:val="single" w:sz="8" w:space="0" w:color="auto"/>
            </w:tcBorders>
            <w:shd w:val="clear" w:color="auto" w:fill="auto"/>
            <w:noWrap/>
            <w:vAlign w:val="center"/>
            <w:hideMark/>
          </w:tcPr>
          <w:p w14:paraId="7EC1A6B1"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1.285,2</w:t>
            </w:r>
          </w:p>
        </w:tc>
        <w:tc>
          <w:tcPr>
            <w:tcW w:w="1221" w:type="dxa"/>
            <w:tcBorders>
              <w:top w:val="nil"/>
              <w:left w:val="nil"/>
              <w:bottom w:val="single" w:sz="8" w:space="0" w:color="auto"/>
              <w:right w:val="single" w:sz="8" w:space="0" w:color="auto"/>
            </w:tcBorders>
            <w:shd w:val="clear" w:color="auto" w:fill="auto"/>
            <w:noWrap/>
            <w:vAlign w:val="center"/>
            <w:hideMark/>
          </w:tcPr>
          <w:p w14:paraId="6624C9B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1.783,0</w:t>
            </w:r>
          </w:p>
        </w:tc>
        <w:tc>
          <w:tcPr>
            <w:tcW w:w="869" w:type="dxa"/>
            <w:tcBorders>
              <w:top w:val="nil"/>
              <w:left w:val="nil"/>
              <w:bottom w:val="single" w:sz="8" w:space="0" w:color="auto"/>
              <w:right w:val="single" w:sz="8" w:space="0" w:color="auto"/>
            </w:tcBorders>
            <w:shd w:val="clear" w:color="auto" w:fill="auto"/>
            <w:noWrap/>
            <w:vAlign w:val="center"/>
            <w:hideMark/>
          </w:tcPr>
          <w:p w14:paraId="2C5B3D3C"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-22,50</w:t>
            </w:r>
          </w:p>
        </w:tc>
      </w:tr>
      <w:tr w:rsidR="00C05FB7" w:rsidRPr="00B260DC" w14:paraId="50D0570D"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09676CF"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MERAM</w:t>
            </w:r>
          </w:p>
        </w:tc>
        <w:tc>
          <w:tcPr>
            <w:tcW w:w="1134" w:type="dxa"/>
            <w:tcBorders>
              <w:top w:val="nil"/>
              <w:left w:val="nil"/>
              <w:bottom w:val="single" w:sz="8" w:space="0" w:color="auto"/>
              <w:right w:val="single" w:sz="8" w:space="0" w:color="auto"/>
            </w:tcBorders>
            <w:shd w:val="clear" w:color="auto" w:fill="auto"/>
            <w:noWrap/>
            <w:vAlign w:val="center"/>
            <w:hideMark/>
          </w:tcPr>
          <w:p w14:paraId="0758DE1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722,4</w:t>
            </w:r>
          </w:p>
        </w:tc>
        <w:tc>
          <w:tcPr>
            <w:tcW w:w="1211" w:type="dxa"/>
            <w:tcBorders>
              <w:top w:val="nil"/>
              <w:left w:val="nil"/>
              <w:bottom w:val="single" w:sz="8" w:space="0" w:color="auto"/>
              <w:right w:val="single" w:sz="8" w:space="0" w:color="auto"/>
            </w:tcBorders>
            <w:shd w:val="clear" w:color="auto" w:fill="auto"/>
            <w:noWrap/>
            <w:vAlign w:val="center"/>
            <w:hideMark/>
          </w:tcPr>
          <w:p w14:paraId="774CA14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1.030,7</w:t>
            </w:r>
          </w:p>
        </w:tc>
        <w:tc>
          <w:tcPr>
            <w:tcW w:w="1276" w:type="dxa"/>
            <w:tcBorders>
              <w:top w:val="nil"/>
              <w:left w:val="nil"/>
              <w:bottom w:val="single" w:sz="8" w:space="0" w:color="auto"/>
              <w:right w:val="single" w:sz="8" w:space="0" w:color="auto"/>
            </w:tcBorders>
            <w:shd w:val="clear" w:color="auto" w:fill="auto"/>
            <w:noWrap/>
            <w:vAlign w:val="center"/>
            <w:hideMark/>
          </w:tcPr>
          <w:p w14:paraId="51D3C58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1.753,0</w:t>
            </w:r>
          </w:p>
        </w:tc>
        <w:tc>
          <w:tcPr>
            <w:tcW w:w="1189" w:type="dxa"/>
            <w:tcBorders>
              <w:top w:val="nil"/>
              <w:left w:val="nil"/>
              <w:bottom w:val="single" w:sz="8" w:space="0" w:color="auto"/>
              <w:right w:val="single" w:sz="8" w:space="0" w:color="auto"/>
            </w:tcBorders>
            <w:shd w:val="clear" w:color="auto" w:fill="auto"/>
            <w:noWrap/>
            <w:vAlign w:val="center"/>
            <w:hideMark/>
          </w:tcPr>
          <w:p w14:paraId="444CE65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683,7</w:t>
            </w:r>
          </w:p>
        </w:tc>
        <w:tc>
          <w:tcPr>
            <w:tcW w:w="1211" w:type="dxa"/>
            <w:tcBorders>
              <w:top w:val="nil"/>
              <w:left w:val="nil"/>
              <w:bottom w:val="single" w:sz="8" w:space="0" w:color="auto"/>
              <w:right w:val="single" w:sz="8" w:space="0" w:color="auto"/>
            </w:tcBorders>
            <w:shd w:val="clear" w:color="auto" w:fill="auto"/>
            <w:noWrap/>
            <w:vAlign w:val="center"/>
            <w:hideMark/>
          </w:tcPr>
          <w:p w14:paraId="552E6B54"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1.005,6</w:t>
            </w:r>
          </w:p>
        </w:tc>
        <w:tc>
          <w:tcPr>
            <w:tcW w:w="1221" w:type="dxa"/>
            <w:tcBorders>
              <w:top w:val="nil"/>
              <w:left w:val="nil"/>
              <w:bottom w:val="single" w:sz="8" w:space="0" w:color="auto"/>
              <w:right w:val="single" w:sz="8" w:space="0" w:color="auto"/>
            </w:tcBorders>
            <w:shd w:val="clear" w:color="auto" w:fill="auto"/>
            <w:noWrap/>
            <w:vAlign w:val="center"/>
            <w:hideMark/>
          </w:tcPr>
          <w:p w14:paraId="70D864C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1.689,3</w:t>
            </w:r>
          </w:p>
        </w:tc>
        <w:tc>
          <w:tcPr>
            <w:tcW w:w="869" w:type="dxa"/>
            <w:tcBorders>
              <w:top w:val="nil"/>
              <w:left w:val="nil"/>
              <w:bottom w:val="single" w:sz="8" w:space="0" w:color="auto"/>
              <w:right w:val="single" w:sz="8" w:space="0" w:color="auto"/>
            </w:tcBorders>
            <w:shd w:val="clear" w:color="auto" w:fill="auto"/>
            <w:noWrap/>
            <w:vAlign w:val="center"/>
            <w:hideMark/>
          </w:tcPr>
          <w:p w14:paraId="389F42BE"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-3,63</w:t>
            </w:r>
          </w:p>
        </w:tc>
      </w:tr>
      <w:tr w:rsidR="00C05FB7" w:rsidRPr="00B260DC" w14:paraId="74C11F21"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3A87A5E"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SAKARYA</w:t>
            </w:r>
          </w:p>
        </w:tc>
        <w:tc>
          <w:tcPr>
            <w:tcW w:w="1134" w:type="dxa"/>
            <w:tcBorders>
              <w:top w:val="nil"/>
              <w:left w:val="nil"/>
              <w:bottom w:val="single" w:sz="8" w:space="0" w:color="auto"/>
              <w:right w:val="single" w:sz="8" w:space="0" w:color="auto"/>
            </w:tcBorders>
            <w:shd w:val="clear" w:color="auto" w:fill="auto"/>
            <w:noWrap/>
            <w:vAlign w:val="center"/>
            <w:hideMark/>
          </w:tcPr>
          <w:p w14:paraId="516B508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420,3</w:t>
            </w:r>
          </w:p>
        </w:tc>
        <w:tc>
          <w:tcPr>
            <w:tcW w:w="1211" w:type="dxa"/>
            <w:tcBorders>
              <w:top w:val="nil"/>
              <w:left w:val="nil"/>
              <w:bottom w:val="single" w:sz="8" w:space="0" w:color="auto"/>
              <w:right w:val="single" w:sz="8" w:space="0" w:color="auto"/>
            </w:tcBorders>
            <w:shd w:val="clear" w:color="auto" w:fill="auto"/>
            <w:noWrap/>
            <w:vAlign w:val="center"/>
            <w:hideMark/>
          </w:tcPr>
          <w:p w14:paraId="1CFCFF7F"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1.204,3</w:t>
            </w:r>
          </w:p>
        </w:tc>
        <w:tc>
          <w:tcPr>
            <w:tcW w:w="1276" w:type="dxa"/>
            <w:tcBorders>
              <w:top w:val="nil"/>
              <w:left w:val="nil"/>
              <w:bottom w:val="single" w:sz="8" w:space="0" w:color="auto"/>
              <w:right w:val="single" w:sz="8" w:space="0" w:color="auto"/>
            </w:tcBorders>
            <w:shd w:val="clear" w:color="auto" w:fill="auto"/>
            <w:noWrap/>
            <w:vAlign w:val="center"/>
            <w:hideMark/>
          </w:tcPr>
          <w:p w14:paraId="30E2644F"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1.624,7</w:t>
            </w:r>
          </w:p>
        </w:tc>
        <w:tc>
          <w:tcPr>
            <w:tcW w:w="1189" w:type="dxa"/>
            <w:tcBorders>
              <w:top w:val="nil"/>
              <w:left w:val="nil"/>
              <w:bottom w:val="single" w:sz="8" w:space="0" w:color="auto"/>
              <w:right w:val="single" w:sz="8" w:space="0" w:color="auto"/>
            </w:tcBorders>
            <w:shd w:val="clear" w:color="auto" w:fill="auto"/>
            <w:noWrap/>
            <w:vAlign w:val="center"/>
            <w:hideMark/>
          </w:tcPr>
          <w:p w14:paraId="782EF4E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372,6</w:t>
            </w:r>
          </w:p>
        </w:tc>
        <w:tc>
          <w:tcPr>
            <w:tcW w:w="1211" w:type="dxa"/>
            <w:tcBorders>
              <w:top w:val="nil"/>
              <w:left w:val="nil"/>
              <w:bottom w:val="single" w:sz="8" w:space="0" w:color="auto"/>
              <w:right w:val="single" w:sz="8" w:space="0" w:color="auto"/>
            </w:tcBorders>
            <w:shd w:val="clear" w:color="auto" w:fill="auto"/>
            <w:noWrap/>
            <w:vAlign w:val="center"/>
            <w:hideMark/>
          </w:tcPr>
          <w:p w14:paraId="3C752ED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1.295,4</w:t>
            </w:r>
          </w:p>
        </w:tc>
        <w:tc>
          <w:tcPr>
            <w:tcW w:w="1221" w:type="dxa"/>
            <w:tcBorders>
              <w:top w:val="nil"/>
              <w:left w:val="nil"/>
              <w:bottom w:val="single" w:sz="8" w:space="0" w:color="auto"/>
              <w:right w:val="single" w:sz="8" w:space="0" w:color="auto"/>
            </w:tcBorders>
            <w:shd w:val="clear" w:color="auto" w:fill="auto"/>
            <w:noWrap/>
            <w:vAlign w:val="center"/>
            <w:hideMark/>
          </w:tcPr>
          <w:p w14:paraId="76928C2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1.668,0</w:t>
            </w:r>
          </w:p>
        </w:tc>
        <w:tc>
          <w:tcPr>
            <w:tcW w:w="869" w:type="dxa"/>
            <w:tcBorders>
              <w:top w:val="nil"/>
              <w:left w:val="nil"/>
              <w:bottom w:val="single" w:sz="8" w:space="0" w:color="auto"/>
              <w:right w:val="single" w:sz="8" w:space="0" w:color="auto"/>
            </w:tcBorders>
            <w:shd w:val="clear" w:color="auto" w:fill="auto"/>
            <w:noWrap/>
            <w:vAlign w:val="center"/>
            <w:hideMark/>
          </w:tcPr>
          <w:p w14:paraId="6F1787C9"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2,67</w:t>
            </w:r>
          </w:p>
        </w:tc>
      </w:tr>
      <w:tr w:rsidR="00C05FB7" w:rsidRPr="00B260DC" w14:paraId="054CA91E"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FD43198"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AKDENİZ</w:t>
            </w:r>
          </w:p>
        </w:tc>
        <w:tc>
          <w:tcPr>
            <w:tcW w:w="1134" w:type="dxa"/>
            <w:tcBorders>
              <w:top w:val="nil"/>
              <w:left w:val="nil"/>
              <w:bottom w:val="single" w:sz="8" w:space="0" w:color="auto"/>
              <w:right w:val="single" w:sz="8" w:space="0" w:color="auto"/>
            </w:tcBorders>
            <w:shd w:val="clear" w:color="auto" w:fill="auto"/>
            <w:noWrap/>
            <w:vAlign w:val="center"/>
            <w:hideMark/>
          </w:tcPr>
          <w:p w14:paraId="7A7F70C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398,3</w:t>
            </w:r>
          </w:p>
        </w:tc>
        <w:tc>
          <w:tcPr>
            <w:tcW w:w="1211" w:type="dxa"/>
            <w:tcBorders>
              <w:top w:val="nil"/>
              <w:left w:val="nil"/>
              <w:bottom w:val="single" w:sz="8" w:space="0" w:color="auto"/>
              <w:right w:val="single" w:sz="8" w:space="0" w:color="auto"/>
            </w:tcBorders>
            <w:shd w:val="clear" w:color="auto" w:fill="auto"/>
            <w:noWrap/>
            <w:vAlign w:val="center"/>
            <w:hideMark/>
          </w:tcPr>
          <w:p w14:paraId="0615827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1.146,8</w:t>
            </w:r>
          </w:p>
        </w:tc>
        <w:tc>
          <w:tcPr>
            <w:tcW w:w="1276" w:type="dxa"/>
            <w:tcBorders>
              <w:top w:val="nil"/>
              <w:left w:val="nil"/>
              <w:bottom w:val="single" w:sz="8" w:space="0" w:color="auto"/>
              <w:right w:val="single" w:sz="8" w:space="0" w:color="auto"/>
            </w:tcBorders>
            <w:shd w:val="clear" w:color="auto" w:fill="auto"/>
            <w:noWrap/>
            <w:vAlign w:val="center"/>
            <w:hideMark/>
          </w:tcPr>
          <w:p w14:paraId="023AEDD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1.545,2</w:t>
            </w:r>
          </w:p>
        </w:tc>
        <w:tc>
          <w:tcPr>
            <w:tcW w:w="1189" w:type="dxa"/>
            <w:tcBorders>
              <w:top w:val="nil"/>
              <w:left w:val="nil"/>
              <w:bottom w:val="single" w:sz="8" w:space="0" w:color="auto"/>
              <w:right w:val="single" w:sz="8" w:space="0" w:color="auto"/>
            </w:tcBorders>
            <w:shd w:val="clear" w:color="auto" w:fill="auto"/>
            <w:noWrap/>
            <w:vAlign w:val="center"/>
            <w:hideMark/>
          </w:tcPr>
          <w:p w14:paraId="29C420F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668,7</w:t>
            </w:r>
          </w:p>
        </w:tc>
        <w:tc>
          <w:tcPr>
            <w:tcW w:w="1211" w:type="dxa"/>
            <w:tcBorders>
              <w:top w:val="nil"/>
              <w:left w:val="nil"/>
              <w:bottom w:val="single" w:sz="8" w:space="0" w:color="auto"/>
              <w:right w:val="single" w:sz="8" w:space="0" w:color="auto"/>
            </w:tcBorders>
            <w:shd w:val="clear" w:color="auto" w:fill="auto"/>
            <w:noWrap/>
            <w:vAlign w:val="center"/>
            <w:hideMark/>
          </w:tcPr>
          <w:p w14:paraId="64304F0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924,0</w:t>
            </w:r>
          </w:p>
        </w:tc>
        <w:tc>
          <w:tcPr>
            <w:tcW w:w="1221" w:type="dxa"/>
            <w:tcBorders>
              <w:top w:val="nil"/>
              <w:left w:val="nil"/>
              <w:bottom w:val="single" w:sz="8" w:space="0" w:color="auto"/>
              <w:right w:val="single" w:sz="8" w:space="0" w:color="auto"/>
            </w:tcBorders>
            <w:shd w:val="clear" w:color="auto" w:fill="auto"/>
            <w:noWrap/>
            <w:vAlign w:val="center"/>
            <w:hideMark/>
          </w:tcPr>
          <w:p w14:paraId="2C53FCEF"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1.592,7</w:t>
            </w:r>
          </w:p>
        </w:tc>
        <w:tc>
          <w:tcPr>
            <w:tcW w:w="869" w:type="dxa"/>
            <w:tcBorders>
              <w:top w:val="nil"/>
              <w:left w:val="nil"/>
              <w:bottom w:val="single" w:sz="8" w:space="0" w:color="auto"/>
              <w:right w:val="single" w:sz="8" w:space="0" w:color="auto"/>
            </w:tcBorders>
            <w:shd w:val="clear" w:color="auto" w:fill="auto"/>
            <w:noWrap/>
            <w:vAlign w:val="center"/>
            <w:hideMark/>
          </w:tcPr>
          <w:p w14:paraId="2D1B244F"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3,08</w:t>
            </w:r>
          </w:p>
        </w:tc>
      </w:tr>
      <w:tr w:rsidR="00C05FB7" w:rsidRPr="00B260DC" w14:paraId="287BE60F"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900A323"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FIRAT</w:t>
            </w:r>
          </w:p>
        </w:tc>
        <w:tc>
          <w:tcPr>
            <w:tcW w:w="1134" w:type="dxa"/>
            <w:tcBorders>
              <w:top w:val="nil"/>
              <w:left w:val="nil"/>
              <w:bottom w:val="single" w:sz="8" w:space="0" w:color="auto"/>
              <w:right w:val="single" w:sz="8" w:space="0" w:color="auto"/>
            </w:tcBorders>
            <w:shd w:val="clear" w:color="auto" w:fill="auto"/>
            <w:noWrap/>
            <w:vAlign w:val="center"/>
            <w:hideMark/>
          </w:tcPr>
          <w:p w14:paraId="587F5B3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317,4</w:t>
            </w:r>
          </w:p>
        </w:tc>
        <w:tc>
          <w:tcPr>
            <w:tcW w:w="1211" w:type="dxa"/>
            <w:tcBorders>
              <w:top w:val="nil"/>
              <w:left w:val="nil"/>
              <w:bottom w:val="single" w:sz="8" w:space="0" w:color="auto"/>
              <w:right w:val="single" w:sz="8" w:space="0" w:color="auto"/>
            </w:tcBorders>
            <w:shd w:val="clear" w:color="auto" w:fill="auto"/>
            <w:noWrap/>
            <w:vAlign w:val="center"/>
            <w:hideMark/>
          </w:tcPr>
          <w:p w14:paraId="28DC381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1.366,9</w:t>
            </w:r>
          </w:p>
        </w:tc>
        <w:tc>
          <w:tcPr>
            <w:tcW w:w="1276" w:type="dxa"/>
            <w:tcBorders>
              <w:top w:val="nil"/>
              <w:left w:val="nil"/>
              <w:bottom w:val="single" w:sz="8" w:space="0" w:color="auto"/>
              <w:right w:val="single" w:sz="8" w:space="0" w:color="auto"/>
            </w:tcBorders>
            <w:shd w:val="clear" w:color="auto" w:fill="auto"/>
            <w:noWrap/>
            <w:vAlign w:val="center"/>
            <w:hideMark/>
          </w:tcPr>
          <w:p w14:paraId="2360605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1.684,2</w:t>
            </w:r>
          </w:p>
        </w:tc>
        <w:tc>
          <w:tcPr>
            <w:tcW w:w="1189" w:type="dxa"/>
            <w:tcBorders>
              <w:top w:val="nil"/>
              <w:left w:val="nil"/>
              <w:bottom w:val="single" w:sz="8" w:space="0" w:color="auto"/>
              <w:right w:val="single" w:sz="8" w:space="0" w:color="auto"/>
            </w:tcBorders>
            <w:shd w:val="clear" w:color="auto" w:fill="auto"/>
            <w:noWrap/>
            <w:vAlign w:val="center"/>
            <w:hideMark/>
          </w:tcPr>
          <w:p w14:paraId="435B9901"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435,9</w:t>
            </w:r>
          </w:p>
        </w:tc>
        <w:tc>
          <w:tcPr>
            <w:tcW w:w="1211" w:type="dxa"/>
            <w:tcBorders>
              <w:top w:val="nil"/>
              <w:left w:val="nil"/>
              <w:bottom w:val="single" w:sz="8" w:space="0" w:color="auto"/>
              <w:right w:val="single" w:sz="8" w:space="0" w:color="auto"/>
            </w:tcBorders>
            <w:shd w:val="clear" w:color="auto" w:fill="auto"/>
            <w:noWrap/>
            <w:vAlign w:val="center"/>
            <w:hideMark/>
          </w:tcPr>
          <w:p w14:paraId="2C09A131"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1.102,8</w:t>
            </w:r>
          </w:p>
        </w:tc>
        <w:tc>
          <w:tcPr>
            <w:tcW w:w="1221" w:type="dxa"/>
            <w:tcBorders>
              <w:top w:val="nil"/>
              <w:left w:val="nil"/>
              <w:bottom w:val="single" w:sz="8" w:space="0" w:color="auto"/>
              <w:right w:val="single" w:sz="8" w:space="0" w:color="auto"/>
            </w:tcBorders>
            <w:shd w:val="clear" w:color="auto" w:fill="auto"/>
            <w:noWrap/>
            <w:vAlign w:val="center"/>
            <w:hideMark/>
          </w:tcPr>
          <w:p w14:paraId="0879A8E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1.538,7</w:t>
            </w:r>
          </w:p>
        </w:tc>
        <w:tc>
          <w:tcPr>
            <w:tcW w:w="869" w:type="dxa"/>
            <w:tcBorders>
              <w:top w:val="nil"/>
              <w:left w:val="nil"/>
              <w:bottom w:val="single" w:sz="8" w:space="0" w:color="auto"/>
              <w:right w:val="single" w:sz="8" w:space="0" w:color="auto"/>
            </w:tcBorders>
            <w:shd w:val="clear" w:color="auto" w:fill="auto"/>
            <w:noWrap/>
            <w:vAlign w:val="center"/>
            <w:hideMark/>
          </w:tcPr>
          <w:p w14:paraId="3E504535"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-8,64</w:t>
            </w:r>
          </w:p>
        </w:tc>
      </w:tr>
      <w:tr w:rsidR="00C05FB7" w:rsidRPr="00B260DC" w14:paraId="7D80479F"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435A531"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ARAS</w:t>
            </w:r>
          </w:p>
        </w:tc>
        <w:tc>
          <w:tcPr>
            <w:tcW w:w="1134" w:type="dxa"/>
            <w:tcBorders>
              <w:top w:val="nil"/>
              <w:left w:val="nil"/>
              <w:bottom w:val="single" w:sz="8" w:space="0" w:color="auto"/>
              <w:right w:val="single" w:sz="8" w:space="0" w:color="auto"/>
            </w:tcBorders>
            <w:shd w:val="clear" w:color="auto" w:fill="auto"/>
            <w:noWrap/>
            <w:vAlign w:val="center"/>
            <w:hideMark/>
          </w:tcPr>
          <w:p w14:paraId="090F172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442,0</w:t>
            </w:r>
          </w:p>
        </w:tc>
        <w:tc>
          <w:tcPr>
            <w:tcW w:w="1211" w:type="dxa"/>
            <w:tcBorders>
              <w:top w:val="nil"/>
              <w:left w:val="nil"/>
              <w:bottom w:val="single" w:sz="8" w:space="0" w:color="auto"/>
              <w:right w:val="single" w:sz="8" w:space="0" w:color="auto"/>
            </w:tcBorders>
            <w:shd w:val="clear" w:color="auto" w:fill="auto"/>
            <w:noWrap/>
            <w:vAlign w:val="center"/>
            <w:hideMark/>
          </w:tcPr>
          <w:p w14:paraId="22F8F30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1.815,9</w:t>
            </w:r>
          </w:p>
        </w:tc>
        <w:tc>
          <w:tcPr>
            <w:tcW w:w="1276" w:type="dxa"/>
            <w:tcBorders>
              <w:top w:val="nil"/>
              <w:left w:val="nil"/>
              <w:bottom w:val="single" w:sz="8" w:space="0" w:color="auto"/>
              <w:right w:val="single" w:sz="8" w:space="0" w:color="auto"/>
            </w:tcBorders>
            <w:shd w:val="clear" w:color="auto" w:fill="auto"/>
            <w:noWrap/>
            <w:vAlign w:val="center"/>
            <w:hideMark/>
          </w:tcPr>
          <w:p w14:paraId="43908A5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2.257,9</w:t>
            </w:r>
          </w:p>
        </w:tc>
        <w:tc>
          <w:tcPr>
            <w:tcW w:w="1189" w:type="dxa"/>
            <w:tcBorders>
              <w:top w:val="nil"/>
              <w:left w:val="nil"/>
              <w:bottom w:val="single" w:sz="8" w:space="0" w:color="auto"/>
              <w:right w:val="single" w:sz="8" w:space="0" w:color="auto"/>
            </w:tcBorders>
            <w:shd w:val="clear" w:color="auto" w:fill="auto"/>
            <w:noWrap/>
            <w:vAlign w:val="center"/>
            <w:hideMark/>
          </w:tcPr>
          <w:p w14:paraId="1B1919C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621,9</w:t>
            </w:r>
          </w:p>
        </w:tc>
        <w:tc>
          <w:tcPr>
            <w:tcW w:w="1211" w:type="dxa"/>
            <w:tcBorders>
              <w:top w:val="nil"/>
              <w:left w:val="nil"/>
              <w:bottom w:val="single" w:sz="8" w:space="0" w:color="auto"/>
              <w:right w:val="single" w:sz="8" w:space="0" w:color="auto"/>
            </w:tcBorders>
            <w:shd w:val="clear" w:color="auto" w:fill="auto"/>
            <w:noWrap/>
            <w:vAlign w:val="center"/>
            <w:hideMark/>
          </w:tcPr>
          <w:p w14:paraId="2CFEDB2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871,8</w:t>
            </w:r>
          </w:p>
        </w:tc>
        <w:tc>
          <w:tcPr>
            <w:tcW w:w="1221" w:type="dxa"/>
            <w:tcBorders>
              <w:top w:val="nil"/>
              <w:left w:val="nil"/>
              <w:bottom w:val="single" w:sz="8" w:space="0" w:color="auto"/>
              <w:right w:val="single" w:sz="8" w:space="0" w:color="auto"/>
            </w:tcBorders>
            <w:shd w:val="clear" w:color="auto" w:fill="auto"/>
            <w:noWrap/>
            <w:vAlign w:val="center"/>
            <w:hideMark/>
          </w:tcPr>
          <w:p w14:paraId="48297A2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1.493,7</w:t>
            </w:r>
          </w:p>
        </w:tc>
        <w:tc>
          <w:tcPr>
            <w:tcW w:w="869" w:type="dxa"/>
            <w:tcBorders>
              <w:top w:val="nil"/>
              <w:left w:val="nil"/>
              <w:bottom w:val="single" w:sz="8" w:space="0" w:color="auto"/>
              <w:right w:val="single" w:sz="8" w:space="0" w:color="auto"/>
            </w:tcBorders>
            <w:shd w:val="clear" w:color="auto" w:fill="auto"/>
            <w:noWrap/>
            <w:vAlign w:val="center"/>
            <w:hideMark/>
          </w:tcPr>
          <w:p w14:paraId="7A3FD2A0"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-33,85</w:t>
            </w:r>
          </w:p>
        </w:tc>
      </w:tr>
      <w:tr w:rsidR="00C05FB7" w:rsidRPr="00B260DC" w14:paraId="7C67B338"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D489693"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YEŞİLIRMAK</w:t>
            </w:r>
          </w:p>
        </w:tc>
        <w:tc>
          <w:tcPr>
            <w:tcW w:w="1134" w:type="dxa"/>
            <w:tcBorders>
              <w:top w:val="nil"/>
              <w:left w:val="nil"/>
              <w:bottom w:val="single" w:sz="8" w:space="0" w:color="auto"/>
              <w:right w:val="single" w:sz="8" w:space="0" w:color="auto"/>
            </w:tcBorders>
            <w:shd w:val="clear" w:color="auto" w:fill="auto"/>
            <w:noWrap/>
            <w:vAlign w:val="center"/>
            <w:hideMark/>
          </w:tcPr>
          <w:p w14:paraId="24C549F7"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395,0</w:t>
            </w:r>
          </w:p>
        </w:tc>
        <w:tc>
          <w:tcPr>
            <w:tcW w:w="1211" w:type="dxa"/>
            <w:tcBorders>
              <w:top w:val="nil"/>
              <w:left w:val="nil"/>
              <w:bottom w:val="single" w:sz="8" w:space="0" w:color="auto"/>
              <w:right w:val="single" w:sz="8" w:space="0" w:color="auto"/>
            </w:tcBorders>
            <w:shd w:val="clear" w:color="auto" w:fill="auto"/>
            <w:noWrap/>
            <w:vAlign w:val="center"/>
            <w:hideMark/>
          </w:tcPr>
          <w:p w14:paraId="3FB343ED"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1.222,3</w:t>
            </w:r>
          </w:p>
        </w:tc>
        <w:tc>
          <w:tcPr>
            <w:tcW w:w="1276" w:type="dxa"/>
            <w:tcBorders>
              <w:top w:val="nil"/>
              <w:left w:val="nil"/>
              <w:bottom w:val="single" w:sz="8" w:space="0" w:color="auto"/>
              <w:right w:val="single" w:sz="8" w:space="0" w:color="auto"/>
            </w:tcBorders>
            <w:shd w:val="clear" w:color="auto" w:fill="auto"/>
            <w:noWrap/>
            <w:vAlign w:val="center"/>
            <w:hideMark/>
          </w:tcPr>
          <w:p w14:paraId="5B41A19B"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1.617,3</w:t>
            </w:r>
          </w:p>
        </w:tc>
        <w:tc>
          <w:tcPr>
            <w:tcW w:w="1189" w:type="dxa"/>
            <w:tcBorders>
              <w:top w:val="nil"/>
              <w:left w:val="nil"/>
              <w:bottom w:val="single" w:sz="8" w:space="0" w:color="auto"/>
              <w:right w:val="single" w:sz="8" w:space="0" w:color="auto"/>
            </w:tcBorders>
            <w:shd w:val="clear" w:color="auto" w:fill="auto"/>
            <w:noWrap/>
            <w:vAlign w:val="center"/>
            <w:hideMark/>
          </w:tcPr>
          <w:p w14:paraId="7FE18E39"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425,8</w:t>
            </w:r>
          </w:p>
        </w:tc>
        <w:tc>
          <w:tcPr>
            <w:tcW w:w="1211" w:type="dxa"/>
            <w:tcBorders>
              <w:top w:val="nil"/>
              <w:left w:val="nil"/>
              <w:bottom w:val="single" w:sz="8" w:space="0" w:color="auto"/>
              <w:right w:val="single" w:sz="8" w:space="0" w:color="auto"/>
            </w:tcBorders>
            <w:shd w:val="clear" w:color="auto" w:fill="auto"/>
            <w:noWrap/>
            <w:vAlign w:val="center"/>
            <w:hideMark/>
          </w:tcPr>
          <w:p w14:paraId="0B1A158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851,3</w:t>
            </w:r>
          </w:p>
        </w:tc>
        <w:tc>
          <w:tcPr>
            <w:tcW w:w="1221" w:type="dxa"/>
            <w:tcBorders>
              <w:top w:val="nil"/>
              <w:left w:val="nil"/>
              <w:bottom w:val="single" w:sz="8" w:space="0" w:color="auto"/>
              <w:right w:val="single" w:sz="8" w:space="0" w:color="auto"/>
            </w:tcBorders>
            <w:shd w:val="clear" w:color="auto" w:fill="auto"/>
            <w:noWrap/>
            <w:vAlign w:val="center"/>
            <w:hideMark/>
          </w:tcPr>
          <w:p w14:paraId="02B8700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1.277,1</w:t>
            </w:r>
          </w:p>
        </w:tc>
        <w:tc>
          <w:tcPr>
            <w:tcW w:w="869" w:type="dxa"/>
            <w:tcBorders>
              <w:top w:val="nil"/>
              <w:left w:val="nil"/>
              <w:bottom w:val="single" w:sz="8" w:space="0" w:color="auto"/>
              <w:right w:val="single" w:sz="8" w:space="0" w:color="auto"/>
            </w:tcBorders>
            <w:shd w:val="clear" w:color="auto" w:fill="auto"/>
            <w:noWrap/>
            <w:vAlign w:val="center"/>
            <w:hideMark/>
          </w:tcPr>
          <w:p w14:paraId="78AF694D"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-21,03</w:t>
            </w:r>
          </w:p>
        </w:tc>
      </w:tr>
      <w:tr w:rsidR="00C05FB7" w:rsidRPr="00B260DC" w14:paraId="7D44F82C"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153730A"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TRAKYA</w:t>
            </w:r>
          </w:p>
        </w:tc>
        <w:tc>
          <w:tcPr>
            <w:tcW w:w="1134" w:type="dxa"/>
            <w:tcBorders>
              <w:top w:val="nil"/>
              <w:left w:val="nil"/>
              <w:bottom w:val="single" w:sz="8" w:space="0" w:color="auto"/>
              <w:right w:val="single" w:sz="8" w:space="0" w:color="auto"/>
            </w:tcBorders>
            <w:shd w:val="clear" w:color="auto" w:fill="auto"/>
            <w:noWrap/>
            <w:vAlign w:val="center"/>
            <w:hideMark/>
          </w:tcPr>
          <w:p w14:paraId="69711EAC"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824,0</w:t>
            </w:r>
          </w:p>
        </w:tc>
        <w:tc>
          <w:tcPr>
            <w:tcW w:w="1211" w:type="dxa"/>
            <w:tcBorders>
              <w:top w:val="nil"/>
              <w:left w:val="nil"/>
              <w:bottom w:val="single" w:sz="8" w:space="0" w:color="auto"/>
              <w:right w:val="single" w:sz="8" w:space="0" w:color="auto"/>
            </w:tcBorders>
            <w:shd w:val="clear" w:color="auto" w:fill="auto"/>
            <w:noWrap/>
            <w:vAlign w:val="center"/>
            <w:hideMark/>
          </w:tcPr>
          <w:p w14:paraId="33B296BC"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862,0</w:t>
            </w:r>
          </w:p>
        </w:tc>
        <w:tc>
          <w:tcPr>
            <w:tcW w:w="1276" w:type="dxa"/>
            <w:tcBorders>
              <w:top w:val="nil"/>
              <w:left w:val="nil"/>
              <w:bottom w:val="single" w:sz="8" w:space="0" w:color="auto"/>
              <w:right w:val="single" w:sz="8" w:space="0" w:color="auto"/>
            </w:tcBorders>
            <w:shd w:val="clear" w:color="auto" w:fill="auto"/>
            <w:noWrap/>
            <w:vAlign w:val="center"/>
            <w:hideMark/>
          </w:tcPr>
          <w:p w14:paraId="654D738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1.686,0</w:t>
            </w:r>
          </w:p>
        </w:tc>
        <w:tc>
          <w:tcPr>
            <w:tcW w:w="1189" w:type="dxa"/>
            <w:tcBorders>
              <w:top w:val="nil"/>
              <w:left w:val="nil"/>
              <w:bottom w:val="single" w:sz="8" w:space="0" w:color="auto"/>
              <w:right w:val="single" w:sz="8" w:space="0" w:color="auto"/>
            </w:tcBorders>
            <w:shd w:val="clear" w:color="auto" w:fill="auto"/>
            <w:noWrap/>
            <w:vAlign w:val="center"/>
            <w:hideMark/>
          </w:tcPr>
          <w:p w14:paraId="6754E11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439,8</w:t>
            </w:r>
          </w:p>
        </w:tc>
        <w:tc>
          <w:tcPr>
            <w:tcW w:w="1211" w:type="dxa"/>
            <w:tcBorders>
              <w:top w:val="nil"/>
              <w:left w:val="nil"/>
              <w:bottom w:val="single" w:sz="8" w:space="0" w:color="auto"/>
              <w:right w:val="single" w:sz="8" w:space="0" w:color="auto"/>
            </w:tcBorders>
            <w:shd w:val="clear" w:color="auto" w:fill="auto"/>
            <w:noWrap/>
            <w:vAlign w:val="center"/>
            <w:hideMark/>
          </w:tcPr>
          <w:p w14:paraId="3E4C4FA1"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793,8</w:t>
            </w:r>
          </w:p>
        </w:tc>
        <w:tc>
          <w:tcPr>
            <w:tcW w:w="1221" w:type="dxa"/>
            <w:tcBorders>
              <w:top w:val="nil"/>
              <w:left w:val="nil"/>
              <w:bottom w:val="single" w:sz="8" w:space="0" w:color="auto"/>
              <w:right w:val="single" w:sz="8" w:space="0" w:color="auto"/>
            </w:tcBorders>
            <w:shd w:val="clear" w:color="auto" w:fill="auto"/>
            <w:noWrap/>
            <w:vAlign w:val="center"/>
            <w:hideMark/>
          </w:tcPr>
          <w:p w14:paraId="10979B4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1.233,6</w:t>
            </w:r>
          </w:p>
        </w:tc>
        <w:tc>
          <w:tcPr>
            <w:tcW w:w="869" w:type="dxa"/>
            <w:tcBorders>
              <w:top w:val="nil"/>
              <w:left w:val="nil"/>
              <w:bottom w:val="single" w:sz="8" w:space="0" w:color="auto"/>
              <w:right w:val="single" w:sz="8" w:space="0" w:color="auto"/>
            </w:tcBorders>
            <w:shd w:val="clear" w:color="auto" w:fill="auto"/>
            <w:noWrap/>
            <w:vAlign w:val="center"/>
            <w:hideMark/>
          </w:tcPr>
          <w:p w14:paraId="232C805B"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-26,84</w:t>
            </w:r>
          </w:p>
        </w:tc>
      </w:tr>
      <w:tr w:rsidR="00C05FB7" w:rsidRPr="00B260DC" w14:paraId="759725D8"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9F1BD5F"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GDZ</w:t>
            </w:r>
          </w:p>
        </w:tc>
        <w:tc>
          <w:tcPr>
            <w:tcW w:w="1134" w:type="dxa"/>
            <w:tcBorders>
              <w:top w:val="nil"/>
              <w:left w:val="nil"/>
              <w:bottom w:val="single" w:sz="8" w:space="0" w:color="auto"/>
              <w:right w:val="single" w:sz="8" w:space="0" w:color="auto"/>
            </w:tcBorders>
            <w:shd w:val="clear" w:color="auto" w:fill="auto"/>
            <w:noWrap/>
            <w:vAlign w:val="center"/>
            <w:hideMark/>
          </w:tcPr>
          <w:p w14:paraId="29FADC6D"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523,5</w:t>
            </w:r>
          </w:p>
        </w:tc>
        <w:tc>
          <w:tcPr>
            <w:tcW w:w="1211" w:type="dxa"/>
            <w:tcBorders>
              <w:top w:val="nil"/>
              <w:left w:val="nil"/>
              <w:bottom w:val="single" w:sz="8" w:space="0" w:color="auto"/>
              <w:right w:val="single" w:sz="8" w:space="0" w:color="auto"/>
            </w:tcBorders>
            <w:shd w:val="clear" w:color="auto" w:fill="auto"/>
            <w:noWrap/>
            <w:vAlign w:val="center"/>
            <w:hideMark/>
          </w:tcPr>
          <w:p w14:paraId="17E6FF31"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926,7</w:t>
            </w:r>
          </w:p>
        </w:tc>
        <w:tc>
          <w:tcPr>
            <w:tcW w:w="1276" w:type="dxa"/>
            <w:tcBorders>
              <w:top w:val="nil"/>
              <w:left w:val="nil"/>
              <w:bottom w:val="single" w:sz="8" w:space="0" w:color="auto"/>
              <w:right w:val="single" w:sz="8" w:space="0" w:color="auto"/>
            </w:tcBorders>
            <w:shd w:val="clear" w:color="auto" w:fill="auto"/>
            <w:noWrap/>
            <w:vAlign w:val="center"/>
            <w:hideMark/>
          </w:tcPr>
          <w:p w14:paraId="13D8BA1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1.450,2</w:t>
            </w:r>
          </w:p>
        </w:tc>
        <w:tc>
          <w:tcPr>
            <w:tcW w:w="1189" w:type="dxa"/>
            <w:tcBorders>
              <w:top w:val="nil"/>
              <w:left w:val="nil"/>
              <w:bottom w:val="single" w:sz="8" w:space="0" w:color="auto"/>
              <w:right w:val="single" w:sz="8" w:space="0" w:color="auto"/>
            </w:tcBorders>
            <w:shd w:val="clear" w:color="auto" w:fill="auto"/>
            <w:noWrap/>
            <w:vAlign w:val="center"/>
            <w:hideMark/>
          </w:tcPr>
          <w:p w14:paraId="7C68D707"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557,9</w:t>
            </w:r>
          </w:p>
        </w:tc>
        <w:tc>
          <w:tcPr>
            <w:tcW w:w="1211" w:type="dxa"/>
            <w:tcBorders>
              <w:top w:val="nil"/>
              <w:left w:val="nil"/>
              <w:bottom w:val="single" w:sz="8" w:space="0" w:color="auto"/>
              <w:right w:val="single" w:sz="8" w:space="0" w:color="auto"/>
            </w:tcBorders>
            <w:shd w:val="clear" w:color="auto" w:fill="auto"/>
            <w:noWrap/>
            <w:vAlign w:val="center"/>
            <w:hideMark/>
          </w:tcPr>
          <w:p w14:paraId="5D0E285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650,9</w:t>
            </w:r>
          </w:p>
        </w:tc>
        <w:tc>
          <w:tcPr>
            <w:tcW w:w="1221" w:type="dxa"/>
            <w:tcBorders>
              <w:top w:val="nil"/>
              <w:left w:val="nil"/>
              <w:bottom w:val="single" w:sz="8" w:space="0" w:color="auto"/>
              <w:right w:val="single" w:sz="8" w:space="0" w:color="auto"/>
            </w:tcBorders>
            <w:shd w:val="clear" w:color="auto" w:fill="auto"/>
            <w:noWrap/>
            <w:vAlign w:val="center"/>
            <w:hideMark/>
          </w:tcPr>
          <w:p w14:paraId="032E9B1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1.208,8</w:t>
            </w:r>
          </w:p>
        </w:tc>
        <w:tc>
          <w:tcPr>
            <w:tcW w:w="869" w:type="dxa"/>
            <w:tcBorders>
              <w:top w:val="nil"/>
              <w:left w:val="nil"/>
              <w:bottom w:val="single" w:sz="8" w:space="0" w:color="auto"/>
              <w:right w:val="single" w:sz="8" w:space="0" w:color="auto"/>
            </w:tcBorders>
            <w:shd w:val="clear" w:color="auto" w:fill="auto"/>
            <w:noWrap/>
            <w:vAlign w:val="center"/>
            <w:hideMark/>
          </w:tcPr>
          <w:p w14:paraId="2E00F3D6"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-16,64</w:t>
            </w:r>
          </w:p>
        </w:tc>
      </w:tr>
      <w:tr w:rsidR="00C05FB7" w:rsidRPr="00B260DC" w14:paraId="6143CED5"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293BCCA"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AKEDAŞ</w:t>
            </w:r>
          </w:p>
        </w:tc>
        <w:tc>
          <w:tcPr>
            <w:tcW w:w="1134" w:type="dxa"/>
            <w:tcBorders>
              <w:top w:val="nil"/>
              <w:left w:val="nil"/>
              <w:bottom w:val="single" w:sz="8" w:space="0" w:color="auto"/>
              <w:right w:val="single" w:sz="8" w:space="0" w:color="auto"/>
            </w:tcBorders>
            <w:shd w:val="clear" w:color="auto" w:fill="auto"/>
            <w:noWrap/>
            <w:vAlign w:val="center"/>
            <w:hideMark/>
          </w:tcPr>
          <w:p w14:paraId="38BE6BD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288,7</w:t>
            </w:r>
          </w:p>
        </w:tc>
        <w:tc>
          <w:tcPr>
            <w:tcW w:w="1211" w:type="dxa"/>
            <w:tcBorders>
              <w:top w:val="nil"/>
              <w:left w:val="nil"/>
              <w:bottom w:val="single" w:sz="8" w:space="0" w:color="auto"/>
              <w:right w:val="single" w:sz="8" w:space="0" w:color="auto"/>
            </w:tcBorders>
            <w:shd w:val="clear" w:color="auto" w:fill="auto"/>
            <w:noWrap/>
            <w:vAlign w:val="center"/>
            <w:hideMark/>
          </w:tcPr>
          <w:p w14:paraId="7C3B3A57"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1.117,3</w:t>
            </w:r>
          </w:p>
        </w:tc>
        <w:tc>
          <w:tcPr>
            <w:tcW w:w="1276" w:type="dxa"/>
            <w:tcBorders>
              <w:top w:val="nil"/>
              <w:left w:val="nil"/>
              <w:bottom w:val="single" w:sz="8" w:space="0" w:color="auto"/>
              <w:right w:val="single" w:sz="8" w:space="0" w:color="auto"/>
            </w:tcBorders>
            <w:shd w:val="clear" w:color="auto" w:fill="auto"/>
            <w:noWrap/>
            <w:vAlign w:val="center"/>
            <w:hideMark/>
          </w:tcPr>
          <w:p w14:paraId="073A20C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1.406,0</w:t>
            </w:r>
          </w:p>
        </w:tc>
        <w:tc>
          <w:tcPr>
            <w:tcW w:w="1189" w:type="dxa"/>
            <w:tcBorders>
              <w:top w:val="nil"/>
              <w:left w:val="nil"/>
              <w:bottom w:val="single" w:sz="8" w:space="0" w:color="auto"/>
              <w:right w:val="single" w:sz="8" w:space="0" w:color="auto"/>
            </w:tcBorders>
            <w:shd w:val="clear" w:color="auto" w:fill="auto"/>
            <w:noWrap/>
            <w:vAlign w:val="center"/>
            <w:hideMark/>
          </w:tcPr>
          <w:p w14:paraId="5C075D69"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253,7</w:t>
            </w:r>
          </w:p>
        </w:tc>
        <w:tc>
          <w:tcPr>
            <w:tcW w:w="1211" w:type="dxa"/>
            <w:tcBorders>
              <w:top w:val="nil"/>
              <w:left w:val="nil"/>
              <w:bottom w:val="single" w:sz="8" w:space="0" w:color="auto"/>
              <w:right w:val="single" w:sz="8" w:space="0" w:color="auto"/>
            </w:tcBorders>
            <w:shd w:val="clear" w:color="auto" w:fill="auto"/>
            <w:noWrap/>
            <w:vAlign w:val="center"/>
            <w:hideMark/>
          </w:tcPr>
          <w:p w14:paraId="2197620F"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833,9</w:t>
            </w:r>
          </w:p>
        </w:tc>
        <w:tc>
          <w:tcPr>
            <w:tcW w:w="1221" w:type="dxa"/>
            <w:tcBorders>
              <w:top w:val="nil"/>
              <w:left w:val="nil"/>
              <w:bottom w:val="single" w:sz="8" w:space="0" w:color="auto"/>
              <w:right w:val="single" w:sz="8" w:space="0" w:color="auto"/>
            </w:tcBorders>
            <w:shd w:val="clear" w:color="auto" w:fill="auto"/>
            <w:noWrap/>
            <w:vAlign w:val="center"/>
            <w:hideMark/>
          </w:tcPr>
          <w:p w14:paraId="479995EB"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1.087,6</w:t>
            </w:r>
          </w:p>
        </w:tc>
        <w:tc>
          <w:tcPr>
            <w:tcW w:w="869" w:type="dxa"/>
            <w:tcBorders>
              <w:top w:val="nil"/>
              <w:left w:val="nil"/>
              <w:bottom w:val="single" w:sz="8" w:space="0" w:color="auto"/>
              <w:right w:val="single" w:sz="8" w:space="0" w:color="auto"/>
            </w:tcBorders>
            <w:shd w:val="clear" w:color="auto" w:fill="auto"/>
            <w:noWrap/>
            <w:vAlign w:val="center"/>
            <w:hideMark/>
          </w:tcPr>
          <w:p w14:paraId="6A192240"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-22,65</w:t>
            </w:r>
          </w:p>
        </w:tc>
      </w:tr>
      <w:tr w:rsidR="00C05FB7" w:rsidRPr="00B260DC" w14:paraId="5D17135C"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162BC91"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ADM</w:t>
            </w:r>
          </w:p>
        </w:tc>
        <w:tc>
          <w:tcPr>
            <w:tcW w:w="1134" w:type="dxa"/>
            <w:tcBorders>
              <w:top w:val="nil"/>
              <w:left w:val="nil"/>
              <w:bottom w:val="single" w:sz="8" w:space="0" w:color="auto"/>
              <w:right w:val="single" w:sz="8" w:space="0" w:color="auto"/>
            </w:tcBorders>
            <w:shd w:val="clear" w:color="auto" w:fill="auto"/>
            <w:noWrap/>
            <w:vAlign w:val="center"/>
            <w:hideMark/>
          </w:tcPr>
          <w:p w14:paraId="43E8AB77"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231,7</w:t>
            </w:r>
          </w:p>
        </w:tc>
        <w:tc>
          <w:tcPr>
            <w:tcW w:w="1211" w:type="dxa"/>
            <w:tcBorders>
              <w:top w:val="nil"/>
              <w:left w:val="nil"/>
              <w:bottom w:val="single" w:sz="8" w:space="0" w:color="auto"/>
              <w:right w:val="single" w:sz="8" w:space="0" w:color="auto"/>
            </w:tcBorders>
            <w:shd w:val="clear" w:color="auto" w:fill="auto"/>
            <w:noWrap/>
            <w:vAlign w:val="center"/>
            <w:hideMark/>
          </w:tcPr>
          <w:p w14:paraId="5006D53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826,8</w:t>
            </w:r>
          </w:p>
        </w:tc>
        <w:tc>
          <w:tcPr>
            <w:tcW w:w="1276" w:type="dxa"/>
            <w:tcBorders>
              <w:top w:val="nil"/>
              <w:left w:val="nil"/>
              <w:bottom w:val="single" w:sz="8" w:space="0" w:color="auto"/>
              <w:right w:val="single" w:sz="8" w:space="0" w:color="auto"/>
            </w:tcBorders>
            <w:shd w:val="clear" w:color="auto" w:fill="auto"/>
            <w:noWrap/>
            <w:vAlign w:val="center"/>
            <w:hideMark/>
          </w:tcPr>
          <w:p w14:paraId="312D7964"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1.058,5</w:t>
            </w:r>
          </w:p>
        </w:tc>
        <w:tc>
          <w:tcPr>
            <w:tcW w:w="1189" w:type="dxa"/>
            <w:tcBorders>
              <w:top w:val="nil"/>
              <w:left w:val="nil"/>
              <w:bottom w:val="single" w:sz="8" w:space="0" w:color="auto"/>
              <w:right w:val="single" w:sz="8" w:space="0" w:color="auto"/>
            </w:tcBorders>
            <w:shd w:val="clear" w:color="auto" w:fill="auto"/>
            <w:noWrap/>
            <w:vAlign w:val="center"/>
            <w:hideMark/>
          </w:tcPr>
          <w:p w14:paraId="3896BAD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417,2</w:t>
            </w:r>
          </w:p>
        </w:tc>
        <w:tc>
          <w:tcPr>
            <w:tcW w:w="1211" w:type="dxa"/>
            <w:tcBorders>
              <w:top w:val="nil"/>
              <w:left w:val="nil"/>
              <w:bottom w:val="single" w:sz="8" w:space="0" w:color="auto"/>
              <w:right w:val="single" w:sz="8" w:space="0" w:color="auto"/>
            </w:tcBorders>
            <w:shd w:val="clear" w:color="auto" w:fill="auto"/>
            <w:noWrap/>
            <w:vAlign w:val="center"/>
            <w:hideMark/>
          </w:tcPr>
          <w:p w14:paraId="098A5E7D"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662,0</w:t>
            </w:r>
          </w:p>
        </w:tc>
        <w:tc>
          <w:tcPr>
            <w:tcW w:w="1221" w:type="dxa"/>
            <w:tcBorders>
              <w:top w:val="nil"/>
              <w:left w:val="nil"/>
              <w:bottom w:val="single" w:sz="8" w:space="0" w:color="auto"/>
              <w:right w:val="single" w:sz="8" w:space="0" w:color="auto"/>
            </w:tcBorders>
            <w:shd w:val="clear" w:color="auto" w:fill="auto"/>
            <w:noWrap/>
            <w:vAlign w:val="center"/>
            <w:hideMark/>
          </w:tcPr>
          <w:p w14:paraId="1C57A479"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1.079,1</w:t>
            </w:r>
          </w:p>
        </w:tc>
        <w:tc>
          <w:tcPr>
            <w:tcW w:w="869" w:type="dxa"/>
            <w:tcBorders>
              <w:top w:val="nil"/>
              <w:left w:val="nil"/>
              <w:bottom w:val="single" w:sz="8" w:space="0" w:color="auto"/>
              <w:right w:val="single" w:sz="8" w:space="0" w:color="auto"/>
            </w:tcBorders>
            <w:shd w:val="clear" w:color="auto" w:fill="auto"/>
            <w:noWrap/>
            <w:vAlign w:val="center"/>
            <w:hideMark/>
          </w:tcPr>
          <w:p w14:paraId="694D7F3C"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1,95</w:t>
            </w:r>
          </w:p>
        </w:tc>
      </w:tr>
      <w:tr w:rsidR="00C05FB7" w:rsidRPr="00B260DC" w14:paraId="79047D0A"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94EA635"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BOĞAZİÇİ</w:t>
            </w:r>
          </w:p>
        </w:tc>
        <w:tc>
          <w:tcPr>
            <w:tcW w:w="1134" w:type="dxa"/>
            <w:tcBorders>
              <w:top w:val="nil"/>
              <w:left w:val="nil"/>
              <w:bottom w:val="single" w:sz="8" w:space="0" w:color="auto"/>
              <w:right w:val="single" w:sz="8" w:space="0" w:color="auto"/>
            </w:tcBorders>
            <w:shd w:val="clear" w:color="auto" w:fill="auto"/>
            <w:noWrap/>
            <w:vAlign w:val="center"/>
            <w:hideMark/>
          </w:tcPr>
          <w:p w14:paraId="394B2DC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271,0</w:t>
            </w:r>
          </w:p>
        </w:tc>
        <w:tc>
          <w:tcPr>
            <w:tcW w:w="1211" w:type="dxa"/>
            <w:tcBorders>
              <w:top w:val="nil"/>
              <w:left w:val="nil"/>
              <w:bottom w:val="single" w:sz="8" w:space="0" w:color="auto"/>
              <w:right w:val="single" w:sz="8" w:space="0" w:color="auto"/>
            </w:tcBorders>
            <w:shd w:val="clear" w:color="auto" w:fill="auto"/>
            <w:noWrap/>
            <w:vAlign w:val="center"/>
            <w:hideMark/>
          </w:tcPr>
          <w:p w14:paraId="1427DBB3"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1.457,4</w:t>
            </w:r>
          </w:p>
        </w:tc>
        <w:tc>
          <w:tcPr>
            <w:tcW w:w="1276" w:type="dxa"/>
            <w:tcBorders>
              <w:top w:val="nil"/>
              <w:left w:val="nil"/>
              <w:bottom w:val="single" w:sz="8" w:space="0" w:color="auto"/>
              <w:right w:val="single" w:sz="8" w:space="0" w:color="auto"/>
            </w:tcBorders>
            <w:shd w:val="clear" w:color="auto" w:fill="auto"/>
            <w:noWrap/>
            <w:vAlign w:val="center"/>
            <w:hideMark/>
          </w:tcPr>
          <w:p w14:paraId="5824228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1.728,4</w:t>
            </w:r>
          </w:p>
        </w:tc>
        <w:tc>
          <w:tcPr>
            <w:tcW w:w="1189" w:type="dxa"/>
            <w:tcBorders>
              <w:top w:val="nil"/>
              <w:left w:val="nil"/>
              <w:bottom w:val="single" w:sz="8" w:space="0" w:color="auto"/>
              <w:right w:val="single" w:sz="8" w:space="0" w:color="auto"/>
            </w:tcBorders>
            <w:shd w:val="clear" w:color="auto" w:fill="auto"/>
            <w:noWrap/>
            <w:vAlign w:val="center"/>
            <w:hideMark/>
          </w:tcPr>
          <w:p w14:paraId="7D4DF107"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215,5</w:t>
            </w:r>
          </w:p>
        </w:tc>
        <w:tc>
          <w:tcPr>
            <w:tcW w:w="1211" w:type="dxa"/>
            <w:tcBorders>
              <w:top w:val="nil"/>
              <w:left w:val="nil"/>
              <w:bottom w:val="single" w:sz="8" w:space="0" w:color="auto"/>
              <w:right w:val="single" w:sz="8" w:space="0" w:color="auto"/>
            </w:tcBorders>
            <w:shd w:val="clear" w:color="auto" w:fill="auto"/>
            <w:noWrap/>
            <w:vAlign w:val="center"/>
            <w:hideMark/>
          </w:tcPr>
          <w:p w14:paraId="3224A523"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829,9</w:t>
            </w:r>
          </w:p>
        </w:tc>
        <w:tc>
          <w:tcPr>
            <w:tcW w:w="1221" w:type="dxa"/>
            <w:tcBorders>
              <w:top w:val="nil"/>
              <w:left w:val="nil"/>
              <w:bottom w:val="single" w:sz="8" w:space="0" w:color="auto"/>
              <w:right w:val="single" w:sz="8" w:space="0" w:color="auto"/>
            </w:tcBorders>
            <w:shd w:val="clear" w:color="auto" w:fill="auto"/>
            <w:noWrap/>
            <w:vAlign w:val="center"/>
            <w:hideMark/>
          </w:tcPr>
          <w:p w14:paraId="42DFF27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1.045,4</w:t>
            </w:r>
          </w:p>
        </w:tc>
        <w:tc>
          <w:tcPr>
            <w:tcW w:w="869" w:type="dxa"/>
            <w:tcBorders>
              <w:top w:val="nil"/>
              <w:left w:val="nil"/>
              <w:bottom w:val="single" w:sz="8" w:space="0" w:color="auto"/>
              <w:right w:val="single" w:sz="8" w:space="0" w:color="auto"/>
            </w:tcBorders>
            <w:shd w:val="clear" w:color="auto" w:fill="auto"/>
            <w:noWrap/>
            <w:vAlign w:val="center"/>
            <w:hideMark/>
          </w:tcPr>
          <w:p w14:paraId="24660618"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-39,52</w:t>
            </w:r>
          </w:p>
        </w:tc>
      </w:tr>
      <w:tr w:rsidR="00C05FB7" w:rsidRPr="00B260DC" w14:paraId="48220928"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3C3DDCEC"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ULUDAĞ</w:t>
            </w:r>
          </w:p>
        </w:tc>
        <w:tc>
          <w:tcPr>
            <w:tcW w:w="1134" w:type="dxa"/>
            <w:tcBorders>
              <w:top w:val="nil"/>
              <w:left w:val="nil"/>
              <w:bottom w:val="single" w:sz="8" w:space="0" w:color="auto"/>
              <w:right w:val="single" w:sz="8" w:space="0" w:color="auto"/>
            </w:tcBorders>
            <w:shd w:val="clear" w:color="auto" w:fill="auto"/>
            <w:noWrap/>
            <w:vAlign w:val="center"/>
            <w:hideMark/>
          </w:tcPr>
          <w:p w14:paraId="2C511FF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365,7</w:t>
            </w:r>
          </w:p>
        </w:tc>
        <w:tc>
          <w:tcPr>
            <w:tcW w:w="1211" w:type="dxa"/>
            <w:tcBorders>
              <w:top w:val="nil"/>
              <w:left w:val="nil"/>
              <w:bottom w:val="single" w:sz="8" w:space="0" w:color="auto"/>
              <w:right w:val="single" w:sz="8" w:space="0" w:color="auto"/>
            </w:tcBorders>
            <w:shd w:val="clear" w:color="auto" w:fill="auto"/>
            <w:noWrap/>
            <w:vAlign w:val="center"/>
            <w:hideMark/>
          </w:tcPr>
          <w:p w14:paraId="3F44964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507,4</w:t>
            </w:r>
          </w:p>
        </w:tc>
        <w:tc>
          <w:tcPr>
            <w:tcW w:w="1276" w:type="dxa"/>
            <w:tcBorders>
              <w:top w:val="nil"/>
              <w:left w:val="nil"/>
              <w:bottom w:val="single" w:sz="8" w:space="0" w:color="auto"/>
              <w:right w:val="single" w:sz="8" w:space="0" w:color="auto"/>
            </w:tcBorders>
            <w:shd w:val="clear" w:color="auto" w:fill="auto"/>
            <w:noWrap/>
            <w:vAlign w:val="center"/>
            <w:hideMark/>
          </w:tcPr>
          <w:p w14:paraId="4546278A"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873,0</w:t>
            </w:r>
          </w:p>
        </w:tc>
        <w:tc>
          <w:tcPr>
            <w:tcW w:w="1189" w:type="dxa"/>
            <w:tcBorders>
              <w:top w:val="nil"/>
              <w:left w:val="nil"/>
              <w:bottom w:val="single" w:sz="8" w:space="0" w:color="auto"/>
              <w:right w:val="single" w:sz="8" w:space="0" w:color="auto"/>
            </w:tcBorders>
            <w:shd w:val="clear" w:color="auto" w:fill="auto"/>
            <w:noWrap/>
            <w:vAlign w:val="center"/>
            <w:hideMark/>
          </w:tcPr>
          <w:p w14:paraId="2F67BBBD"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295,7</w:t>
            </w:r>
          </w:p>
        </w:tc>
        <w:tc>
          <w:tcPr>
            <w:tcW w:w="1211" w:type="dxa"/>
            <w:tcBorders>
              <w:top w:val="nil"/>
              <w:left w:val="nil"/>
              <w:bottom w:val="single" w:sz="8" w:space="0" w:color="auto"/>
              <w:right w:val="single" w:sz="8" w:space="0" w:color="auto"/>
            </w:tcBorders>
            <w:shd w:val="clear" w:color="auto" w:fill="auto"/>
            <w:noWrap/>
            <w:vAlign w:val="center"/>
            <w:hideMark/>
          </w:tcPr>
          <w:p w14:paraId="399A1D0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429,4</w:t>
            </w:r>
          </w:p>
        </w:tc>
        <w:tc>
          <w:tcPr>
            <w:tcW w:w="1221" w:type="dxa"/>
            <w:tcBorders>
              <w:top w:val="nil"/>
              <w:left w:val="nil"/>
              <w:bottom w:val="single" w:sz="8" w:space="0" w:color="auto"/>
              <w:right w:val="single" w:sz="8" w:space="0" w:color="auto"/>
            </w:tcBorders>
            <w:shd w:val="clear" w:color="auto" w:fill="auto"/>
            <w:noWrap/>
            <w:vAlign w:val="center"/>
            <w:hideMark/>
          </w:tcPr>
          <w:p w14:paraId="68574C9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725,1</w:t>
            </w:r>
          </w:p>
        </w:tc>
        <w:tc>
          <w:tcPr>
            <w:tcW w:w="869" w:type="dxa"/>
            <w:tcBorders>
              <w:top w:val="nil"/>
              <w:left w:val="nil"/>
              <w:bottom w:val="single" w:sz="8" w:space="0" w:color="auto"/>
              <w:right w:val="single" w:sz="8" w:space="0" w:color="auto"/>
            </w:tcBorders>
            <w:shd w:val="clear" w:color="auto" w:fill="auto"/>
            <w:noWrap/>
            <w:vAlign w:val="center"/>
            <w:hideMark/>
          </w:tcPr>
          <w:p w14:paraId="7821EA2F"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-16,94</w:t>
            </w:r>
          </w:p>
        </w:tc>
      </w:tr>
      <w:tr w:rsidR="00C05FB7" w:rsidRPr="00B260DC" w14:paraId="40B50A32"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CC61594"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KAYSERİ VE CİVARI</w:t>
            </w:r>
          </w:p>
        </w:tc>
        <w:tc>
          <w:tcPr>
            <w:tcW w:w="1134" w:type="dxa"/>
            <w:tcBorders>
              <w:top w:val="nil"/>
              <w:left w:val="nil"/>
              <w:bottom w:val="single" w:sz="8" w:space="0" w:color="auto"/>
              <w:right w:val="single" w:sz="8" w:space="0" w:color="auto"/>
            </w:tcBorders>
            <w:shd w:val="clear" w:color="auto" w:fill="auto"/>
            <w:noWrap/>
            <w:vAlign w:val="center"/>
            <w:hideMark/>
          </w:tcPr>
          <w:p w14:paraId="3636A4A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169,4</w:t>
            </w:r>
          </w:p>
        </w:tc>
        <w:tc>
          <w:tcPr>
            <w:tcW w:w="1211" w:type="dxa"/>
            <w:tcBorders>
              <w:top w:val="nil"/>
              <w:left w:val="nil"/>
              <w:bottom w:val="single" w:sz="8" w:space="0" w:color="auto"/>
              <w:right w:val="single" w:sz="8" w:space="0" w:color="auto"/>
            </w:tcBorders>
            <w:shd w:val="clear" w:color="auto" w:fill="auto"/>
            <w:noWrap/>
            <w:vAlign w:val="center"/>
            <w:hideMark/>
          </w:tcPr>
          <w:p w14:paraId="6956BAD5"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494,1</w:t>
            </w:r>
          </w:p>
        </w:tc>
        <w:tc>
          <w:tcPr>
            <w:tcW w:w="1276" w:type="dxa"/>
            <w:tcBorders>
              <w:top w:val="nil"/>
              <w:left w:val="nil"/>
              <w:bottom w:val="single" w:sz="8" w:space="0" w:color="auto"/>
              <w:right w:val="single" w:sz="8" w:space="0" w:color="auto"/>
            </w:tcBorders>
            <w:shd w:val="clear" w:color="auto" w:fill="auto"/>
            <w:noWrap/>
            <w:vAlign w:val="center"/>
            <w:hideMark/>
          </w:tcPr>
          <w:p w14:paraId="3F4A715E"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663,5</w:t>
            </w:r>
          </w:p>
        </w:tc>
        <w:tc>
          <w:tcPr>
            <w:tcW w:w="1189" w:type="dxa"/>
            <w:tcBorders>
              <w:top w:val="nil"/>
              <w:left w:val="nil"/>
              <w:bottom w:val="single" w:sz="8" w:space="0" w:color="auto"/>
              <w:right w:val="single" w:sz="8" w:space="0" w:color="auto"/>
            </w:tcBorders>
            <w:shd w:val="clear" w:color="auto" w:fill="auto"/>
            <w:noWrap/>
            <w:vAlign w:val="center"/>
            <w:hideMark/>
          </w:tcPr>
          <w:p w14:paraId="25EC03E2"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174,1</w:t>
            </w:r>
          </w:p>
        </w:tc>
        <w:tc>
          <w:tcPr>
            <w:tcW w:w="1211" w:type="dxa"/>
            <w:tcBorders>
              <w:top w:val="nil"/>
              <w:left w:val="nil"/>
              <w:bottom w:val="single" w:sz="8" w:space="0" w:color="auto"/>
              <w:right w:val="single" w:sz="8" w:space="0" w:color="auto"/>
            </w:tcBorders>
            <w:shd w:val="clear" w:color="auto" w:fill="auto"/>
            <w:noWrap/>
            <w:vAlign w:val="center"/>
            <w:hideMark/>
          </w:tcPr>
          <w:p w14:paraId="6A5DBBAF"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503,6</w:t>
            </w:r>
          </w:p>
        </w:tc>
        <w:tc>
          <w:tcPr>
            <w:tcW w:w="1221" w:type="dxa"/>
            <w:tcBorders>
              <w:top w:val="nil"/>
              <w:left w:val="nil"/>
              <w:bottom w:val="single" w:sz="8" w:space="0" w:color="auto"/>
              <w:right w:val="single" w:sz="8" w:space="0" w:color="auto"/>
            </w:tcBorders>
            <w:shd w:val="clear" w:color="auto" w:fill="auto"/>
            <w:noWrap/>
            <w:vAlign w:val="center"/>
            <w:hideMark/>
          </w:tcPr>
          <w:p w14:paraId="28F60676"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677,8</w:t>
            </w:r>
          </w:p>
        </w:tc>
        <w:tc>
          <w:tcPr>
            <w:tcW w:w="869" w:type="dxa"/>
            <w:tcBorders>
              <w:top w:val="nil"/>
              <w:left w:val="nil"/>
              <w:bottom w:val="single" w:sz="8" w:space="0" w:color="auto"/>
              <w:right w:val="single" w:sz="8" w:space="0" w:color="auto"/>
            </w:tcBorders>
            <w:shd w:val="clear" w:color="auto" w:fill="auto"/>
            <w:noWrap/>
            <w:vAlign w:val="center"/>
            <w:hideMark/>
          </w:tcPr>
          <w:p w14:paraId="0162A733"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2,15</w:t>
            </w:r>
          </w:p>
        </w:tc>
      </w:tr>
      <w:tr w:rsidR="00C05FB7" w:rsidRPr="00B260DC" w14:paraId="2008EB59" w14:textId="77777777" w:rsidTr="006871DC">
        <w:trPr>
          <w:trHeight w:val="29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C55029E" w14:textId="77777777" w:rsidR="00C05FB7" w:rsidRPr="00B260DC" w:rsidRDefault="00C05FB7" w:rsidP="00C05FB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İSTANBUL AN. YK.</w:t>
            </w:r>
          </w:p>
        </w:tc>
        <w:tc>
          <w:tcPr>
            <w:tcW w:w="1134" w:type="dxa"/>
            <w:tcBorders>
              <w:top w:val="nil"/>
              <w:left w:val="nil"/>
              <w:bottom w:val="single" w:sz="8" w:space="0" w:color="auto"/>
              <w:right w:val="single" w:sz="8" w:space="0" w:color="auto"/>
            </w:tcBorders>
            <w:shd w:val="clear" w:color="auto" w:fill="auto"/>
            <w:noWrap/>
            <w:vAlign w:val="center"/>
            <w:hideMark/>
          </w:tcPr>
          <w:p w14:paraId="645266A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278,7</w:t>
            </w:r>
          </w:p>
        </w:tc>
        <w:tc>
          <w:tcPr>
            <w:tcW w:w="1211" w:type="dxa"/>
            <w:tcBorders>
              <w:top w:val="nil"/>
              <w:left w:val="nil"/>
              <w:bottom w:val="single" w:sz="8" w:space="0" w:color="auto"/>
              <w:right w:val="single" w:sz="8" w:space="0" w:color="auto"/>
            </w:tcBorders>
            <w:shd w:val="clear" w:color="auto" w:fill="auto"/>
            <w:noWrap/>
            <w:vAlign w:val="center"/>
            <w:hideMark/>
          </w:tcPr>
          <w:p w14:paraId="4837F273"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468,4</w:t>
            </w:r>
          </w:p>
        </w:tc>
        <w:tc>
          <w:tcPr>
            <w:tcW w:w="1276" w:type="dxa"/>
            <w:tcBorders>
              <w:top w:val="nil"/>
              <w:left w:val="nil"/>
              <w:bottom w:val="single" w:sz="8" w:space="0" w:color="auto"/>
              <w:right w:val="single" w:sz="8" w:space="0" w:color="auto"/>
            </w:tcBorders>
            <w:shd w:val="clear" w:color="auto" w:fill="auto"/>
            <w:noWrap/>
            <w:vAlign w:val="center"/>
            <w:hideMark/>
          </w:tcPr>
          <w:p w14:paraId="255CF5F4"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747,1</w:t>
            </w:r>
          </w:p>
        </w:tc>
        <w:tc>
          <w:tcPr>
            <w:tcW w:w="1189" w:type="dxa"/>
            <w:tcBorders>
              <w:top w:val="nil"/>
              <w:left w:val="nil"/>
              <w:bottom w:val="single" w:sz="8" w:space="0" w:color="auto"/>
              <w:right w:val="single" w:sz="8" w:space="0" w:color="auto"/>
            </w:tcBorders>
            <w:shd w:val="clear" w:color="auto" w:fill="auto"/>
            <w:noWrap/>
            <w:vAlign w:val="center"/>
            <w:hideMark/>
          </w:tcPr>
          <w:p w14:paraId="7A5452C0"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168,3</w:t>
            </w:r>
          </w:p>
        </w:tc>
        <w:tc>
          <w:tcPr>
            <w:tcW w:w="1211" w:type="dxa"/>
            <w:tcBorders>
              <w:top w:val="nil"/>
              <w:left w:val="nil"/>
              <w:bottom w:val="single" w:sz="8" w:space="0" w:color="auto"/>
              <w:right w:val="single" w:sz="8" w:space="0" w:color="auto"/>
            </w:tcBorders>
            <w:shd w:val="clear" w:color="auto" w:fill="auto"/>
            <w:noWrap/>
            <w:vAlign w:val="center"/>
            <w:hideMark/>
          </w:tcPr>
          <w:p w14:paraId="0FF78A09"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354,0</w:t>
            </w:r>
          </w:p>
        </w:tc>
        <w:tc>
          <w:tcPr>
            <w:tcW w:w="1221" w:type="dxa"/>
            <w:tcBorders>
              <w:top w:val="nil"/>
              <w:left w:val="nil"/>
              <w:bottom w:val="single" w:sz="8" w:space="0" w:color="auto"/>
              <w:right w:val="single" w:sz="8" w:space="0" w:color="auto"/>
            </w:tcBorders>
            <w:shd w:val="clear" w:color="auto" w:fill="auto"/>
            <w:noWrap/>
            <w:vAlign w:val="center"/>
            <w:hideMark/>
          </w:tcPr>
          <w:p w14:paraId="26773F88" w14:textId="77777777" w:rsidR="00C05FB7" w:rsidRPr="00B260DC" w:rsidRDefault="00C05FB7" w:rsidP="00C05FB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522,3</w:t>
            </w:r>
          </w:p>
        </w:tc>
        <w:tc>
          <w:tcPr>
            <w:tcW w:w="869" w:type="dxa"/>
            <w:tcBorders>
              <w:top w:val="nil"/>
              <w:left w:val="nil"/>
              <w:bottom w:val="single" w:sz="8" w:space="0" w:color="auto"/>
              <w:right w:val="single" w:sz="8" w:space="0" w:color="auto"/>
            </w:tcBorders>
            <w:shd w:val="clear" w:color="auto" w:fill="auto"/>
            <w:noWrap/>
            <w:vAlign w:val="center"/>
            <w:hideMark/>
          </w:tcPr>
          <w:p w14:paraId="47CD0A17" w14:textId="77777777" w:rsidR="00C05FB7" w:rsidRPr="00B260DC" w:rsidRDefault="00C05FB7" w:rsidP="00C05FB7">
            <w:pPr>
              <w:spacing w:after="0" w:line="240" w:lineRule="auto"/>
              <w:jc w:val="center"/>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-30,09</w:t>
            </w:r>
          </w:p>
        </w:tc>
      </w:tr>
    </w:tbl>
    <w:p w14:paraId="7264B5A2" w14:textId="77777777" w:rsidR="00CE5147" w:rsidRPr="00B260DC" w:rsidRDefault="00CE5147" w:rsidP="003448AE">
      <w:pPr>
        <w:spacing w:line="360" w:lineRule="auto"/>
        <w:ind w:firstLine="708"/>
        <w:jc w:val="both"/>
        <w:rPr>
          <w:rFonts w:ascii="Times New Roman" w:hAnsi="Times New Roman" w:cs="Times New Roman"/>
          <w:sz w:val="24"/>
          <w:szCs w:val="24"/>
          <w:lang w:val="en-US"/>
        </w:rPr>
      </w:pPr>
    </w:p>
    <w:p w14:paraId="678CC449" w14:textId="0A18DBFD" w:rsidR="00A077AE" w:rsidRPr="00B260DC" w:rsidRDefault="006871DC" w:rsidP="003448AE">
      <w:pPr>
        <w:spacing w:line="360" w:lineRule="auto"/>
        <w:ind w:firstLine="708"/>
        <w:jc w:val="both"/>
        <w:rPr>
          <w:rFonts w:asciiTheme="minorHAnsi" w:hAnsiTheme="minorHAnsi" w:cstheme="minorHAnsi"/>
          <w:sz w:val="24"/>
          <w:szCs w:val="24"/>
          <w:lang w:val="en-US"/>
        </w:rPr>
      </w:pPr>
      <w:r w:rsidRPr="00B260DC">
        <w:rPr>
          <w:rFonts w:ascii="Times New Roman" w:hAnsi="Times New Roman" w:cs="Times New Roman"/>
          <w:sz w:val="24"/>
          <w:szCs w:val="24"/>
          <w:lang w:val="en-US"/>
        </w:rPr>
        <w:t xml:space="preserve">The table above shows the reported, </w:t>
      </w:r>
      <w:r w:rsidR="0019727B" w:rsidRPr="00B260DC">
        <w:rPr>
          <w:rFonts w:ascii="Times New Roman" w:hAnsi="Times New Roman" w:cs="Times New Roman"/>
          <w:sz w:val="24"/>
          <w:szCs w:val="24"/>
          <w:lang w:val="en-US"/>
        </w:rPr>
        <w:t>unreported,</w:t>
      </w:r>
      <w:r w:rsidRPr="00B260DC">
        <w:rPr>
          <w:rFonts w:ascii="Times New Roman" w:hAnsi="Times New Roman" w:cs="Times New Roman"/>
          <w:sz w:val="24"/>
          <w:szCs w:val="24"/>
          <w:lang w:val="en-US"/>
        </w:rPr>
        <w:t xml:space="preserve"> and total </w:t>
      </w:r>
      <w:r w:rsidR="00E72FD8">
        <w:rPr>
          <w:rFonts w:ascii="Times New Roman" w:hAnsi="Times New Roman" w:cs="Times New Roman"/>
          <w:sz w:val="24"/>
          <w:szCs w:val="24"/>
          <w:lang w:val="en-US"/>
        </w:rPr>
        <w:t>System</w:t>
      </w:r>
      <w:r w:rsidRPr="00B260DC">
        <w:rPr>
          <w:rFonts w:ascii="Times New Roman" w:hAnsi="Times New Roman" w:cs="Times New Roman"/>
          <w:sz w:val="24"/>
          <w:szCs w:val="24"/>
          <w:lang w:val="en-US"/>
        </w:rPr>
        <w:t xml:space="preserve"> Average Interruption Duration Index in 2019 and 2020</w:t>
      </w:r>
      <w:r w:rsidR="00A077AE" w:rsidRPr="00B260DC">
        <w:rPr>
          <w:rFonts w:asciiTheme="minorHAnsi" w:hAnsiTheme="minorHAnsi" w:cstheme="minorHAnsi"/>
          <w:sz w:val="24"/>
          <w:szCs w:val="24"/>
          <w:lang w:val="en-US"/>
        </w:rPr>
        <w:t xml:space="preserve">. </w:t>
      </w:r>
      <w:r w:rsidRPr="00B260DC">
        <w:rPr>
          <w:rFonts w:ascii="Times New Roman" w:hAnsi="Times New Roman" w:cs="Times New Roman"/>
          <w:sz w:val="24"/>
          <w:szCs w:val="24"/>
          <w:lang w:val="en-US"/>
        </w:rPr>
        <w:t xml:space="preserve">While the first three regions were </w:t>
      </w:r>
      <w:r w:rsidR="00CA17AB" w:rsidRPr="00B260DC">
        <w:rPr>
          <w:rFonts w:asciiTheme="minorHAnsi" w:hAnsiTheme="minorHAnsi" w:cstheme="minorHAnsi"/>
          <w:sz w:val="24"/>
          <w:szCs w:val="24"/>
          <w:lang w:val="en-US"/>
        </w:rPr>
        <w:t>Toroslar</w:t>
      </w:r>
      <w:r w:rsidR="0050344F" w:rsidRPr="00B260DC">
        <w:rPr>
          <w:rFonts w:asciiTheme="minorHAnsi" w:hAnsiTheme="minorHAnsi" w:cstheme="minorHAnsi"/>
          <w:sz w:val="24"/>
          <w:szCs w:val="24"/>
          <w:lang w:val="en-US"/>
        </w:rPr>
        <w:t xml:space="preserve">, </w:t>
      </w:r>
      <w:r w:rsidR="002D4E0A" w:rsidRPr="00B260DC">
        <w:rPr>
          <w:rFonts w:asciiTheme="minorHAnsi" w:hAnsiTheme="minorHAnsi" w:cstheme="minorHAnsi"/>
          <w:sz w:val="24"/>
          <w:szCs w:val="24"/>
          <w:lang w:val="en-US"/>
        </w:rPr>
        <w:t>Dicle</w:t>
      </w:r>
      <w:r w:rsidR="00CA17AB"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and</w:t>
      </w:r>
      <w:r w:rsidR="00CA17AB" w:rsidRPr="00B260DC">
        <w:rPr>
          <w:rFonts w:asciiTheme="minorHAnsi" w:hAnsiTheme="minorHAnsi" w:cstheme="minorHAnsi"/>
          <w:sz w:val="24"/>
          <w:szCs w:val="24"/>
          <w:lang w:val="en-US"/>
        </w:rPr>
        <w:t xml:space="preserve"> Meram</w:t>
      </w:r>
      <w:r w:rsidR="00A077AE"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 xml:space="preserve">regions </w:t>
      </w:r>
      <w:r w:rsidRPr="00B260DC">
        <w:rPr>
          <w:rFonts w:ascii="Times New Roman" w:hAnsi="Times New Roman" w:cs="Times New Roman"/>
          <w:sz w:val="24"/>
          <w:szCs w:val="24"/>
          <w:lang w:val="en-US"/>
        </w:rPr>
        <w:t>according to reported interruptions</w:t>
      </w:r>
      <w:r w:rsidRPr="00B260DC">
        <w:rPr>
          <w:rFonts w:asciiTheme="minorHAnsi" w:hAnsiTheme="minorHAnsi" w:cstheme="minorHAnsi"/>
          <w:sz w:val="24"/>
          <w:szCs w:val="24"/>
          <w:lang w:val="en-US"/>
        </w:rPr>
        <w:t xml:space="preserve">; </w:t>
      </w:r>
      <w:r w:rsidR="00CA17AB" w:rsidRPr="00B260DC">
        <w:rPr>
          <w:rFonts w:asciiTheme="minorHAnsi" w:hAnsiTheme="minorHAnsi" w:cstheme="minorHAnsi"/>
          <w:sz w:val="24"/>
          <w:szCs w:val="24"/>
          <w:lang w:val="en-US"/>
        </w:rPr>
        <w:t>Van Gölü</w:t>
      </w:r>
      <w:r w:rsidR="002D4E0A" w:rsidRPr="00B260DC">
        <w:rPr>
          <w:rFonts w:asciiTheme="minorHAnsi" w:hAnsiTheme="minorHAnsi" w:cstheme="minorHAnsi"/>
          <w:sz w:val="24"/>
          <w:szCs w:val="24"/>
          <w:lang w:val="en-US"/>
        </w:rPr>
        <w:t>,</w:t>
      </w:r>
      <w:r w:rsidR="00CA17AB" w:rsidRPr="00B260DC">
        <w:rPr>
          <w:rFonts w:asciiTheme="minorHAnsi" w:hAnsiTheme="minorHAnsi" w:cstheme="minorHAnsi"/>
          <w:sz w:val="24"/>
          <w:szCs w:val="24"/>
          <w:lang w:val="en-US"/>
        </w:rPr>
        <w:t xml:space="preserve"> </w:t>
      </w:r>
      <w:r w:rsidR="002D4E0A" w:rsidRPr="00B260DC">
        <w:rPr>
          <w:rFonts w:asciiTheme="minorHAnsi" w:hAnsiTheme="minorHAnsi" w:cstheme="minorHAnsi"/>
          <w:sz w:val="24"/>
          <w:szCs w:val="24"/>
          <w:lang w:val="en-US"/>
        </w:rPr>
        <w:t xml:space="preserve">Toroslar </w:t>
      </w:r>
      <w:r w:rsidRPr="00B260DC">
        <w:rPr>
          <w:rFonts w:asciiTheme="minorHAnsi" w:hAnsiTheme="minorHAnsi" w:cstheme="minorHAnsi"/>
          <w:sz w:val="24"/>
          <w:szCs w:val="24"/>
          <w:lang w:val="en-US"/>
        </w:rPr>
        <w:t>and</w:t>
      </w:r>
      <w:r w:rsidR="00CA17AB" w:rsidRPr="00B260DC">
        <w:rPr>
          <w:rFonts w:asciiTheme="minorHAnsi" w:hAnsiTheme="minorHAnsi" w:cstheme="minorHAnsi"/>
          <w:sz w:val="24"/>
          <w:szCs w:val="24"/>
          <w:lang w:val="en-US"/>
        </w:rPr>
        <w:t xml:space="preserve"> </w:t>
      </w:r>
      <w:r w:rsidR="002D4E0A" w:rsidRPr="00B260DC">
        <w:rPr>
          <w:rFonts w:asciiTheme="minorHAnsi" w:hAnsiTheme="minorHAnsi" w:cstheme="minorHAnsi"/>
          <w:sz w:val="24"/>
          <w:szCs w:val="24"/>
          <w:lang w:val="en-US"/>
        </w:rPr>
        <w:t>Dicle</w:t>
      </w:r>
      <w:r w:rsidR="0050344F" w:rsidRPr="00B260DC">
        <w:rPr>
          <w:rFonts w:asciiTheme="minorHAnsi" w:hAnsiTheme="minorHAnsi" w:cstheme="minorHAnsi"/>
          <w:sz w:val="24"/>
          <w:szCs w:val="24"/>
          <w:lang w:val="en-US"/>
        </w:rPr>
        <w:t xml:space="preserve"> </w:t>
      </w:r>
      <w:r w:rsidRPr="00B260DC">
        <w:rPr>
          <w:rFonts w:ascii="Times New Roman" w:hAnsi="Times New Roman" w:cs="Times New Roman"/>
          <w:sz w:val="24"/>
          <w:szCs w:val="24"/>
          <w:lang w:val="en-US"/>
        </w:rPr>
        <w:t>regions were the first three regarding unreported interruptions.</w:t>
      </w:r>
    </w:p>
    <w:p w14:paraId="1E530AE0" w14:textId="3E734C32" w:rsidR="00A077AE" w:rsidRPr="00B260DC" w:rsidRDefault="006871DC" w:rsidP="00C1625B">
      <w:pPr>
        <w:spacing w:line="360" w:lineRule="auto"/>
        <w:ind w:firstLine="708"/>
        <w:jc w:val="both"/>
        <w:rPr>
          <w:rFonts w:asciiTheme="minorHAnsi" w:hAnsiTheme="minorHAnsi" w:cstheme="minorHAnsi"/>
          <w:sz w:val="24"/>
          <w:szCs w:val="24"/>
          <w:lang w:val="en-US"/>
        </w:rPr>
      </w:pPr>
      <w:r w:rsidRPr="00B260DC">
        <w:rPr>
          <w:rFonts w:ascii="Times New Roman" w:hAnsi="Times New Roman" w:cs="Times New Roman"/>
          <w:sz w:val="24"/>
          <w:szCs w:val="24"/>
          <w:lang w:val="en-US"/>
        </w:rPr>
        <w:lastRenderedPageBreak/>
        <w:t xml:space="preserve">The region with the highest average total interruption period was </w:t>
      </w:r>
      <w:r w:rsidRPr="00B260DC">
        <w:rPr>
          <w:rFonts w:asciiTheme="minorHAnsi" w:hAnsiTheme="minorHAnsi" w:cstheme="minorHAnsi"/>
          <w:sz w:val="24"/>
          <w:szCs w:val="24"/>
          <w:lang w:val="en-US"/>
        </w:rPr>
        <w:t xml:space="preserve">Van Gölü with </w:t>
      </w:r>
      <w:r w:rsidR="002D4E0A" w:rsidRPr="00B260DC">
        <w:rPr>
          <w:rFonts w:asciiTheme="minorHAnsi" w:hAnsiTheme="minorHAnsi" w:cstheme="minorHAnsi"/>
          <w:sz w:val="24"/>
          <w:szCs w:val="24"/>
          <w:lang w:val="en-US"/>
        </w:rPr>
        <w:t>4.478,0</w:t>
      </w:r>
      <w:r w:rsidR="00A077AE" w:rsidRPr="00B260DC">
        <w:rPr>
          <w:rFonts w:asciiTheme="minorHAnsi" w:hAnsiTheme="minorHAnsi" w:cstheme="minorHAnsi"/>
          <w:sz w:val="24"/>
          <w:szCs w:val="24"/>
          <w:lang w:val="en-US"/>
        </w:rPr>
        <w:t xml:space="preserve"> </w:t>
      </w:r>
      <w:r w:rsidRPr="00B260DC">
        <w:rPr>
          <w:rFonts w:asciiTheme="minorHAnsi" w:hAnsiTheme="minorHAnsi" w:cstheme="minorHAnsi"/>
          <w:sz w:val="24"/>
          <w:szCs w:val="24"/>
          <w:lang w:val="en-US"/>
        </w:rPr>
        <w:t>minutes</w:t>
      </w:r>
      <w:r w:rsidR="00C1625B" w:rsidRPr="00B260DC">
        <w:rPr>
          <w:rFonts w:asciiTheme="minorHAnsi" w:hAnsiTheme="minorHAnsi" w:cstheme="minorHAnsi"/>
          <w:sz w:val="24"/>
          <w:szCs w:val="24"/>
          <w:lang w:val="en-US"/>
        </w:rPr>
        <w:t xml:space="preserve"> and Toroslar distribution region took the second place with </w:t>
      </w:r>
      <w:r w:rsidR="002D4E0A" w:rsidRPr="00B260DC">
        <w:rPr>
          <w:rFonts w:asciiTheme="minorHAnsi" w:hAnsiTheme="minorHAnsi" w:cstheme="minorHAnsi"/>
          <w:sz w:val="24"/>
          <w:szCs w:val="24"/>
          <w:lang w:val="en-US"/>
        </w:rPr>
        <w:t>3.850,6</w:t>
      </w:r>
      <w:r w:rsidR="00C1625B" w:rsidRPr="00B260DC">
        <w:rPr>
          <w:rFonts w:asciiTheme="minorHAnsi" w:hAnsiTheme="minorHAnsi" w:cstheme="minorHAnsi"/>
          <w:sz w:val="24"/>
          <w:szCs w:val="24"/>
          <w:lang w:val="en-US"/>
        </w:rPr>
        <w:t xml:space="preserve"> minutes.</w:t>
      </w:r>
    </w:p>
    <w:p w14:paraId="72D4EB7E" w14:textId="77777777" w:rsidR="00DE0519" w:rsidRPr="00B260DC" w:rsidRDefault="00DE0519" w:rsidP="00A077AE">
      <w:pPr>
        <w:pStyle w:val="Balk5"/>
        <w:rPr>
          <w:rFonts w:eastAsiaTheme="minorEastAsia"/>
          <w:bCs/>
          <w:lang w:val="en-US"/>
        </w:rPr>
      </w:pPr>
      <w:bookmarkStart w:id="1109" w:name="_Toc450309979"/>
      <w:bookmarkStart w:id="1110" w:name="_Toc483822855"/>
    </w:p>
    <w:p w14:paraId="6D5B42D9" w14:textId="299994C0" w:rsidR="00A077AE" w:rsidRPr="00B260DC" w:rsidRDefault="00A077AE" w:rsidP="00A077AE">
      <w:pPr>
        <w:pStyle w:val="Balk5"/>
        <w:rPr>
          <w:lang w:val="en-US"/>
        </w:rPr>
      </w:pPr>
      <w:bookmarkStart w:id="1111" w:name="_Toc76478974"/>
      <w:r w:rsidRPr="00B260DC">
        <w:rPr>
          <w:rFonts w:eastAsiaTheme="minorEastAsia"/>
          <w:bCs/>
          <w:lang w:val="en-US"/>
        </w:rPr>
        <w:t>Tabl</w:t>
      </w:r>
      <w:r w:rsidR="00C05FB7" w:rsidRPr="00B260DC">
        <w:rPr>
          <w:rFonts w:eastAsiaTheme="minorEastAsia"/>
          <w:bCs/>
          <w:lang w:val="en-US"/>
        </w:rPr>
        <w:t>e</w:t>
      </w:r>
      <w:r w:rsidRPr="00B260DC">
        <w:rPr>
          <w:rFonts w:eastAsiaTheme="minorEastAsia"/>
          <w:bCs/>
          <w:lang w:val="en-US"/>
        </w:rPr>
        <w:t xml:space="preserve"> </w:t>
      </w:r>
      <w:r w:rsidR="00DE0519"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.8:</w:t>
      </w:r>
      <w:r w:rsidRPr="00B260DC">
        <w:rPr>
          <w:lang w:val="en-US"/>
        </w:rPr>
        <w:t xml:space="preserve"> </w:t>
      </w:r>
      <w:r w:rsidR="00E72FD8">
        <w:rPr>
          <w:lang w:val="en-US"/>
        </w:rPr>
        <w:t>System</w:t>
      </w:r>
      <w:r w:rsidR="00C05FB7" w:rsidRPr="00B260DC">
        <w:rPr>
          <w:lang w:val="en-US"/>
        </w:rPr>
        <w:t xml:space="preserve"> Average Interruption Duration Indices of Distribution Companies by Reason in 2020 </w:t>
      </w:r>
      <w:r w:rsidRPr="00B260DC">
        <w:rPr>
          <w:lang w:val="en-US"/>
        </w:rPr>
        <w:t>(</w:t>
      </w:r>
      <w:r w:rsidR="00C05FB7" w:rsidRPr="00B260DC">
        <w:rPr>
          <w:lang w:val="en-US"/>
        </w:rPr>
        <w:t>min</w:t>
      </w:r>
      <w:r w:rsidRPr="00B260DC">
        <w:rPr>
          <w:lang w:val="en-US"/>
        </w:rPr>
        <w:t>)</w:t>
      </w:r>
      <w:bookmarkEnd w:id="1109"/>
      <w:bookmarkEnd w:id="1110"/>
      <w:bookmarkEnd w:id="1111"/>
    </w:p>
    <w:tbl>
      <w:tblPr>
        <w:tblW w:w="9499" w:type="dxa"/>
        <w:tblCellMar>
          <w:left w:w="70" w:type="dxa"/>
          <w:right w:w="70" w:type="dxa"/>
        </w:tblCellMar>
        <w:tblLook w:val="04A0" w:firstRow="1" w:lastRow="0" w:firstColumn="1" w:lastColumn="0" w:noHBand="0" w:noVBand="1"/>
      </w:tblPr>
      <w:tblGrid>
        <w:gridCol w:w="1975"/>
        <w:gridCol w:w="963"/>
        <w:gridCol w:w="1145"/>
        <w:gridCol w:w="1701"/>
        <w:gridCol w:w="2268"/>
        <w:gridCol w:w="1560"/>
      </w:tblGrid>
      <w:tr w:rsidR="009E1ABB" w:rsidRPr="00B260DC" w14:paraId="1F67CDE6" w14:textId="77777777" w:rsidTr="009E1ABB">
        <w:trPr>
          <w:trHeight w:val="330"/>
        </w:trPr>
        <w:tc>
          <w:tcPr>
            <w:tcW w:w="19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1206542" w14:textId="28F0B9C2" w:rsidR="009E1ABB" w:rsidRPr="00B260DC" w:rsidRDefault="00C05FB7" w:rsidP="009E1ABB">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DISTRIBUTION COMPANY</w:t>
            </w:r>
          </w:p>
        </w:tc>
        <w:tc>
          <w:tcPr>
            <w:tcW w:w="850" w:type="dxa"/>
            <w:tcBorders>
              <w:top w:val="single" w:sz="8" w:space="0" w:color="auto"/>
              <w:left w:val="nil"/>
              <w:bottom w:val="single" w:sz="8" w:space="0" w:color="auto"/>
              <w:right w:val="single" w:sz="8" w:space="0" w:color="auto"/>
            </w:tcBorders>
            <w:shd w:val="clear" w:color="000000" w:fill="FF0000"/>
            <w:noWrap/>
            <w:vAlign w:val="center"/>
            <w:hideMark/>
          </w:tcPr>
          <w:p w14:paraId="32D97A81" w14:textId="13357BE9" w:rsidR="009E1ABB" w:rsidRPr="00B260DC" w:rsidRDefault="00C05FB7" w:rsidP="009E1ABB">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External</w:t>
            </w:r>
          </w:p>
        </w:tc>
        <w:tc>
          <w:tcPr>
            <w:tcW w:w="1145" w:type="dxa"/>
            <w:tcBorders>
              <w:top w:val="single" w:sz="8" w:space="0" w:color="auto"/>
              <w:left w:val="nil"/>
              <w:bottom w:val="single" w:sz="8" w:space="0" w:color="auto"/>
              <w:right w:val="single" w:sz="8" w:space="0" w:color="auto"/>
            </w:tcBorders>
            <w:shd w:val="clear" w:color="000000" w:fill="FF0000"/>
            <w:noWrap/>
            <w:vAlign w:val="center"/>
            <w:hideMark/>
          </w:tcPr>
          <w:p w14:paraId="5C3D856C" w14:textId="17EA4953" w:rsidR="009E1ABB" w:rsidRPr="00B260DC" w:rsidRDefault="00C05FB7" w:rsidP="009E1ABB">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Security</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F3462EA" w14:textId="5965BFB5" w:rsidR="009E1ABB" w:rsidRPr="00B260DC" w:rsidRDefault="00C05FB7" w:rsidP="009E1ABB">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Force Major</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57C38D50" w14:textId="60F8260F" w:rsidR="009E1ABB" w:rsidRPr="00B260DC" w:rsidRDefault="00C05FB7" w:rsidP="009E1ABB">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Network Operator</w:t>
            </w:r>
          </w:p>
        </w:tc>
        <w:tc>
          <w:tcPr>
            <w:tcW w:w="1560" w:type="dxa"/>
            <w:tcBorders>
              <w:top w:val="single" w:sz="8" w:space="0" w:color="auto"/>
              <w:left w:val="nil"/>
              <w:bottom w:val="single" w:sz="8" w:space="0" w:color="auto"/>
              <w:right w:val="single" w:sz="8" w:space="0" w:color="auto"/>
            </w:tcBorders>
            <w:shd w:val="clear" w:color="000000" w:fill="FF0000"/>
            <w:noWrap/>
            <w:vAlign w:val="center"/>
            <w:hideMark/>
          </w:tcPr>
          <w:p w14:paraId="04111BE5" w14:textId="6103ED6D" w:rsidR="009E1ABB" w:rsidRPr="00B260DC" w:rsidRDefault="009E1ABB" w:rsidP="009E1ABB">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To</w:t>
            </w:r>
            <w:r w:rsidR="00C05FB7" w:rsidRPr="00B260DC">
              <w:rPr>
                <w:rFonts w:ascii="Calibri" w:eastAsia="Times New Roman" w:hAnsi="Calibri" w:cs="Calibri"/>
                <w:b/>
                <w:bCs/>
                <w:color w:val="FFFFFF"/>
                <w:sz w:val="24"/>
                <w:szCs w:val="24"/>
                <w:lang w:val="en-US" w:eastAsia="tr-TR" w:bidi="ar-SA"/>
              </w:rPr>
              <w:t>tal</w:t>
            </w:r>
          </w:p>
        </w:tc>
      </w:tr>
      <w:tr w:rsidR="009E1ABB" w:rsidRPr="00B260DC" w14:paraId="1C8F4C5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C52C2C0"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VANGÖLÜ</w:t>
            </w:r>
          </w:p>
        </w:tc>
        <w:tc>
          <w:tcPr>
            <w:tcW w:w="850" w:type="dxa"/>
            <w:tcBorders>
              <w:top w:val="nil"/>
              <w:left w:val="nil"/>
              <w:bottom w:val="single" w:sz="8" w:space="0" w:color="auto"/>
              <w:right w:val="single" w:sz="8" w:space="0" w:color="auto"/>
            </w:tcBorders>
            <w:shd w:val="clear" w:color="auto" w:fill="auto"/>
            <w:noWrap/>
            <w:vAlign w:val="center"/>
            <w:hideMark/>
          </w:tcPr>
          <w:p w14:paraId="3E06238E"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w:t>
            </w:r>
          </w:p>
        </w:tc>
        <w:tc>
          <w:tcPr>
            <w:tcW w:w="1145" w:type="dxa"/>
            <w:tcBorders>
              <w:top w:val="nil"/>
              <w:left w:val="nil"/>
              <w:bottom w:val="single" w:sz="8" w:space="0" w:color="auto"/>
              <w:right w:val="single" w:sz="8" w:space="0" w:color="auto"/>
            </w:tcBorders>
            <w:shd w:val="clear" w:color="auto" w:fill="auto"/>
            <w:noWrap/>
            <w:vAlign w:val="center"/>
            <w:hideMark/>
          </w:tcPr>
          <w:p w14:paraId="0C8ED65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w:t>
            </w:r>
          </w:p>
        </w:tc>
        <w:tc>
          <w:tcPr>
            <w:tcW w:w="1701" w:type="dxa"/>
            <w:tcBorders>
              <w:top w:val="nil"/>
              <w:left w:val="nil"/>
              <w:bottom w:val="single" w:sz="8" w:space="0" w:color="auto"/>
              <w:right w:val="single" w:sz="8" w:space="0" w:color="auto"/>
            </w:tcBorders>
            <w:shd w:val="clear" w:color="auto" w:fill="auto"/>
            <w:noWrap/>
            <w:vAlign w:val="center"/>
            <w:hideMark/>
          </w:tcPr>
          <w:p w14:paraId="5EC122E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32645E8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4.475,5</w:t>
            </w:r>
          </w:p>
        </w:tc>
        <w:tc>
          <w:tcPr>
            <w:tcW w:w="1560" w:type="dxa"/>
            <w:tcBorders>
              <w:top w:val="nil"/>
              <w:left w:val="nil"/>
              <w:bottom w:val="single" w:sz="8" w:space="0" w:color="auto"/>
              <w:right w:val="single" w:sz="8" w:space="0" w:color="auto"/>
            </w:tcBorders>
            <w:shd w:val="clear" w:color="auto" w:fill="auto"/>
            <w:noWrap/>
            <w:vAlign w:val="center"/>
            <w:hideMark/>
          </w:tcPr>
          <w:p w14:paraId="4F8AD80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4.478,0</w:t>
            </w:r>
          </w:p>
        </w:tc>
      </w:tr>
      <w:tr w:rsidR="009E1ABB" w:rsidRPr="00B260DC" w14:paraId="2C7DE71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0710C89"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TOROSLAR</w:t>
            </w:r>
          </w:p>
        </w:tc>
        <w:tc>
          <w:tcPr>
            <w:tcW w:w="850" w:type="dxa"/>
            <w:tcBorders>
              <w:top w:val="nil"/>
              <w:left w:val="nil"/>
              <w:bottom w:val="single" w:sz="8" w:space="0" w:color="auto"/>
              <w:right w:val="single" w:sz="8" w:space="0" w:color="auto"/>
            </w:tcBorders>
            <w:shd w:val="clear" w:color="auto" w:fill="auto"/>
            <w:noWrap/>
            <w:vAlign w:val="center"/>
            <w:hideMark/>
          </w:tcPr>
          <w:p w14:paraId="4BFAB69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45,0</w:t>
            </w:r>
          </w:p>
        </w:tc>
        <w:tc>
          <w:tcPr>
            <w:tcW w:w="1145" w:type="dxa"/>
            <w:tcBorders>
              <w:top w:val="nil"/>
              <w:left w:val="nil"/>
              <w:bottom w:val="single" w:sz="8" w:space="0" w:color="auto"/>
              <w:right w:val="single" w:sz="8" w:space="0" w:color="auto"/>
            </w:tcBorders>
            <w:shd w:val="clear" w:color="auto" w:fill="auto"/>
            <w:noWrap/>
            <w:vAlign w:val="center"/>
            <w:hideMark/>
          </w:tcPr>
          <w:p w14:paraId="6C3AA77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92,0</w:t>
            </w:r>
          </w:p>
        </w:tc>
        <w:tc>
          <w:tcPr>
            <w:tcW w:w="1701" w:type="dxa"/>
            <w:tcBorders>
              <w:top w:val="nil"/>
              <w:left w:val="nil"/>
              <w:bottom w:val="single" w:sz="8" w:space="0" w:color="auto"/>
              <w:right w:val="single" w:sz="8" w:space="0" w:color="auto"/>
            </w:tcBorders>
            <w:shd w:val="clear" w:color="auto" w:fill="auto"/>
            <w:noWrap/>
            <w:vAlign w:val="center"/>
            <w:hideMark/>
          </w:tcPr>
          <w:p w14:paraId="2138B6A3"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7C35CAA"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3.713,6</w:t>
            </w:r>
          </w:p>
        </w:tc>
        <w:tc>
          <w:tcPr>
            <w:tcW w:w="1560" w:type="dxa"/>
            <w:tcBorders>
              <w:top w:val="nil"/>
              <w:left w:val="nil"/>
              <w:bottom w:val="single" w:sz="8" w:space="0" w:color="auto"/>
              <w:right w:val="single" w:sz="8" w:space="0" w:color="auto"/>
            </w:tcBorders>
            <w:shd w:val="clear" w:color="auto" w:fill="auto"/>
            <w:noWrap/>
            <w:vAlign w:val="center"/>
            <w:hideMark/>
          </w:tcPr>
          <w:p w14:paraId="3CC6AA3E"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3.850,6</w:t>
            </w:r>
          </w:p>
        </w:tc>
      </w:tr>
      <w:tr w:rsidR="009E1ABB" w:rsidRPr="00B260DC" w14:paraId="3FA5329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5180E29"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DİCLE</w:t>
            </w:r>
          </w:p>
        </w:tc>
        <w:tc>
          <w:tcPr>
            <w:tcW w:w="850" w:type="dxa"/>
            <w:tcBorders>
              <w:top w:val="nil"/>
              <w:left w:val="nil"/>
              <w:bottom w:val="single" w:sz="8" w:space="0" w:color="auto"/>
              <w:right w:val="single" w:sz="8" w:space="0" w:color="auto"/>
            </w:tcBorders>
            <w:shd w:val="clear" w:color="auto" w:fill="auto"/>
            <w:noWrap/>
            <w:vAlign w:val="center"/>
            <w:hideMark/>
          </w:tcPr>
          <w:p w14:paraId="36E437C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33,8</w:t>
            </w:r>
          </w:p>
        </w:tc>
        <w:tc>
          <w:tcPr>
            <w:tcW w:w="1145" w:type="dxa"/>
            <w:tcBorders>
              <w:top w:val="nil"/>
              <w:left w:val="nil"/>
              <w:bottom w:val="single" w:sz="8" w:space="0" w:color="auto"/>
              <w:right w:val="single" w:sz="8" w:space="0" w:color="auto"/>
            </w:tcBorders>
            <w:shd w:val="clear" w:color="auto" w:fill="auto"/>
            <w:noWrap/>
            <w:vAlign w:val="center"/>
            <w:hideMark/>
          </w:tcPr>
          <w:p w14:paraId="6C3D858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19,9</w:t>
            </w:r>
          </w:p>
        </w:tc>
        <w:tc>
          <w:tcPr>
            <w:tcW w:w="1701" w:type="dxa"/>
            <w:tcBorders>
              <w:top w:val="nil"/>
              <w:left w:val="nil"/>
              <w:bottom w:val="single" w:sz="8" w:space="0" w:color="auto"/>
              <w:right w:val="single" w:sz="8" w:space="0" w:color="auto"/>
            </w:tcBorders>
            <w:shd w:val="clear" w:color="auto" w:fill="auto"/>
            <w:noWrap/>
            <w:vAlign w:val="center"/>
            <w:hideMark/>
          </w:tcPr>
          <w:p w14:paraId="0F381530"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75918C3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2.772,5</w:t>
            </w:r>
          </w:p>
        </w:tc>
        <w:tc>
          <w:tcPr>
            <w:tcW w:w="1560" w:type="dxa"/>
            <w:tcBorders>
              <w:top w:val="nil"/>
              <w:left w:val="nil"/>
              <w:bottom w:val="single" w:sz="8" w:space="0" w:color="auto"/>
              <w:right w:val="single" w:sz="8" w:space="0" w:color="auto"/>
            </w:tcBorders>
            <w:shd w:val="clear" w:color="auto" w:fill="auto"/>
            <w:noWrap/>
            <w:vAlign w:val="center"/>
            <w:hideMark/>
          </w:tcPr>
          <w:p w14:paraId="6BBCA8D0"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2.826,2</w:t>
            </w:r>
          </w:p>
        </w:tc>
      </w:tr>
      <w:tr w:rsidR="009E1ABB" w:rsidRPr="00B260DC" w14:paraId="1D90D9DF"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F91BA05"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ÇORUH</w:t>
            </w:r>
          </w:p>
        </w:tc>
        <w:tc>
          <w:tcPr>
            <w:tcW w:w="850" w:type="dxa"/>
            <w:tcBorders>
              <w:top w:val="nil"/>
              <w:left w:val="nil"/>
              <w:bottom w:val="single" w:sz="8" w:space="0" w:color="auto"/>
              <w:right w:val="single" w:sz="8" w:space="0" w:color="auto"/>
            </w:tcBorders>
            <w:shd w:val="clear" w:color="auto" w:fill="auto"/>
            <w:noWrap/>
            <w:vAlign w:val="center"/>
            <w:hideMark/>
          </w:tcPr>
          <w:p w14:paraId="549A2762"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30,6</w:t>
            </w:r>
          </w:p>
        </w:tc>
        <w:tc>
          <w:tcPr>
            <w:tcW w:w="1145" w:type="dxa"/>
            <w:tcBorders>
              <w:top w:val="nil"/>
              <w:left w:val="nil"/>
              <w:bottom w:val="single" w:sz="8" w:space="0" w:color="auto"/>
              <w:right w:val="single" w:sz="8" w:space="0" w:color="auto"/>
            </w:tcBorders>
            <w:shd w:val="clear" w:color="auto" w:fill="auto"/>
            <w:noWrap/>
            <w:vAlign w:val="center"/>
            <w:hideMark/>
          </w:tcPr>
          <w:p w14:paraId="38E5C513"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197,4</w:t>
            </w:r>
          </w:p>
        </w:tc>
        <w:tc>
          <w:tcPr>
            <w:tcW w:w="1701" w:type="dxa"/>
            <w:tcBorders>
              <w:top w:val="nil"/>
              <w:left w:val="nil"/>
              <w:bottom w:val="single" w:sz="8" w:space="0" w:color="auto"/>
              <w:right w:val="single" w:sz="8" w:space="0" w:color="auto"/>
            </w:tcBorders>
            <w:shd w:val="clear" w:color="auto" w:fill="auto"/>
            <w:noWrap/>
            <w:vAlign w:val="center"/>
            <w:hideMark/>
          </w:tcPr>
          <w:p w14:paraId="61C64803"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198,9</w:t>
            </w:r>
          </w:p>
        </w:tc>
        <w:tc>
          <w:tcPr>
            <w:tcW w:w="2268" w:type="dxa"/>
            <w:tcBorders>
              <w:top w:val="nil"/>
              <w:left w:val="nil"/>
              <w:bottom w:val="single" w:sz="8" w:space="0" w:color="auto"/>
              <w:right w:val="single" w:sz="8" w:space="0" w:color="auto"/>
            </w:tcBorders>
            <w:shd w:val="clear" w:color="auto" w:fill="auto"/>
            <w:noWrap/>
            <w:vAlign w:val="center"/>
            <w:hideMark/>
          </w:tcPr>
          <w:p w14:paraId="0EC57A5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1.671,0</w:t>
            </w:r>
          </w:p>
        </w:tc>
        <w:tc>
          <w:tcPr>
            <w:tcW w:w="1560" w:type="dxa"/>
            <w:tcBorders>
              <w:top w:val="nil"/>
              <w:left w:val="nil"/>
              <w:bottom w:val="single" w:sz="8" w:space="0" w:color="auto"/>
              <w:right w:val="single" w:sz="8" w:space="0" w:color="auto"/>
            </w:tcBorders>
            <w:shd w:val="clear" w:color="auto" w:fill="auto"/>
            <w:noWrap/>
            <w:vAlign w:val="center"/>
            <w:hideMark/>
          </w:tcPr>
          <w:p w14:paraId="48F296D2"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2.097,8</w:t>
            </w:r>
          </w:p>
        </w:tc>
      </w:tr>
      <w:tr w:rsidR="009E1ABB" w:rsidRPr="00B260DC" w14:paraId="6E813F1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90302D9"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ÇAMLIBEL</w:t>
            </w:r>
          </w:p>
        </w:tc>
        <w:tc>
          <w:tcPr>
            <w:tcW w:w="850" w:type="dxa"/>
            <w:tcBorders>
              <w:top w:val="nil"/>
              <w:left w:val="nil"/>
              <w:bottom w:val="single" w:sz="8" w:space="0" w:color="auto"/>
              <w:right w:val="single" w:sz="8" w:space="0" w:color="auto"/>
            </w:tcBorders>
            <w:shd w:val="clear" w:color="auto" w:fill="auto"/>
            <w:noWrap/>
            <w:vAlign w:val="center"/>
            <w:hideMark/>
          </w:tcPr>
          <w:p w14:paraId="6391199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45,0</w:t>
            </w:r>
          </w:p>
        </w:tc>
        <w:tc>
          <w:tcPr>
            <w:tcW w:w="1145" w:type="dxa"/>
            <w:tcBorders>
              <w:top w:val="nil"/>
              <w:left w:val="nil"/>
              <w:bottom w:val="single" w:sz="8" w:space="0" w:color="auto"/>
              <w:right w:val="single" w:sz="8" w:space="0" w:color="auto"/>
            </w:tcBorders>
            <w:shd w:val="clear" w:color="auto" w:fill="auto"/>
            <w:noWrap/>
            <w:vAlign w:val="center"/>
            <w:hideMark/>
          </w:tcPr>
          <w:p w14:paraId="508ECE9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3,8</w:t>
            </w:r>
          </w:p>
        </w:tc>
        <w:tc>
          <w:tcPr>
            <w:tcW w:w="1701" w:type="dxa"/>
            <w:tcBorders>
              <w:top w:val="nil"/>
              <w:left w:val="nil"/>
              <w:bottom w:val="single" w:sz="8" w:space="0" w:color="auto"/>
              <w:right w:val="single" w:sz="8" w:space="0" w:color="auto"/>
            </w:tcBorders>
            <w:shd w:val="clear" w:color="auto" w:fill="auto"/>
            <w:noWrap/>
            <w:vAlign w:val="center"/>
            <w:hideMark/>
          </w:tcPr>
          <w:p w14:paraId="1198DE9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30A0D96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1.832,7</w:t>
            </w:r>
          </w:p>
        </w:tc>
        <w:tc>
          <w:tcPr>
            <w:tcW w:w="1560" w:type="dxa"/>
            <w:tcBorders>
              <w:top w:val="nil"/>
              <w:left w:val="nil"/>
              <w:bottom w:val="single" w:sz="8" w:space="0" w:color="auto"/>
              <w:right w:val="single" w:sz="8" w:space="0" w:color="auto"/>
            </w:tcBorders>
            <w:shd w:val="clear" w:color="auto" w:fill="auto"/>
            <w:noWrap/>
            <w:vAlign w:val="center"/>
            <w:hideMark/>
          </w:tcPr>
          <w:p w14:paraId="25C0BF8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1.881,5</w:t>
            </w:r>
          </w:p>
        </w:tc>
      </w:tr>
      <w:tr w:rsidR="009E1ABB" w:rsidRPr="00B260DC" w14:paraId="2553D5A0"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F5F32E5"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BAŞKENT</w:t>
            </w:r>
          </w:p>
        </w:tc>
        <w:tc>
          <w:tcPr>
            <w:tcW w:w="850" w:type="dxa"/>
            <w:tcBorders>
              <w:top w:val="nil"/>
              <w:left w:val="nil"/>
              <w:bottom w:val="single" w:sz="8" w:space="0" w:color="auto"/>
              <w:right w:val="single" w:sz="8" w:space="0" w:color="auto"/>
            </w:tcBorders>
            <w:shd w:val="clear" w:color="auto" w:fill="auto"/>
            <w:noWrap/>
            <w:vAlign w:val="center"/>
            <w:hideMark/>
          </w:tcPr>
          <w:p w14:paraId="323062A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17,4</w:t>
            </w:r>
          </w:p>
        </w:tc>
        <w:tc>
          <w:tcPr>
            <w:tcW w:w="1145" w:type="dxa"/>
            <w:tcBorders>
              <w:top w:val="nil"/>
              <w:left w:val="nil"/>
              <w:bottom w:val="single" w:sz="8" w:space="0" w:color="auto"/>
              <w:right w:val="single" w:sz="8" w:space="0" w:color="auto"/>
            </w:tcBorders>
            <w:shd w:val="clear" w:color="auto" w:fill="auto"/>
            <w:noWrap/>
            <w:vAlign w:val="center"/>
            <w:hideMark/>
          </w:tcPr>
          <w:p w14:paraId="05460E1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26,1</w:t>
            </w:r>
          </w:p>
        </w:tc>
        <w:tc>
          <w:tcPr>
            <w:tcW w:w="1701" w:type="dxa"/>
            <w:tcBorders>
              <w:top w:val="nil"/>
              <w:left w:val="nil"/>
              <w:bottom w:val="single" w:sz="8" w:space="0" w:color="auto"/>
              <w:right w:val="single" w:sz="8" w:space="0" w:color="auto"/>
            </w:tcBorders>
            <w:shd w:val="clear" w:color="auto" w:fill="auto"/>
            <w:noWrap/>
            <w:vAlign w:val="center"/>
            <w:hideMark/>
          </w:tcPr>
          <w:p w14:paraId="6B986020"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FAC938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1.772,0</w:t>
            </w:r>
          </w:p>
        </w:tc>
        <w:tc>
          <w:tcPr>
            <w:tcW w:w="1560" w:type="dxa"/>
            <w:tcBorders>
              <w:top w:val="nil"/>
              <w:left w:val="nil"/>
              <w:bottom w:val="single" w:sz="8" w:space="0" w:color="auto"/>
              <w:right w:val="single" w:sz="8" w:space="0" w:color="auto"/>
            </w:tcBorders>
            <w:shd w:val="clear" w:color="auto" w:fill="auto"/>
            <w:noWrap/>
            <w:vAlign w:val="center"/>
            <w:hideMark/>
          </w:tcPr>
          <w:p w14:paraId="2AA55FAA"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1.815,5</w:t>
            </w:r>
          </w:p>
        </w:tc>
      </w:tr>
      <w:tr w:rsidR="009E1ABB" w:rsidRPr="00B260DC" w14:paraId="234DEA9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C371EF0"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OSMANGAZİ</w:t>
            </w:r>
          </w:p>
        </w:tc>
        <w:tc>
          <w:tcPr>
            <w:tcW w:w="850" w:type="dxa"/>
            <w:tcBorders>
              <w:top w:val="nil"/>
              <w:left w:val="nil"/>
              <w:bottom w:val="single" w:sz="8" w:space="0" w:color="auto"/>
              <w:right w:val="single" w:sz="8" w:space="0" w:color="auto"/>
            </w:tcBorders>
            <w:shd w:val="clear" w:color="auto" w:fill="auto"/>
            <w:noWrap/>
            <w:vAlign w:val="center"/>
            <w:hideMark/>
          </w:tcPr>
          <w:p w14:paraId="09AA9F6E"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14,2</w:t>
            </w:r>
          </w:p>
        </w:tc>
        <w:tc>
          <w:tcPr>
            <w:tcW w:w="1145" w:type="dxa"/>
            <w:tcBorders>
              <w:top w:val="nil"/>
              <w:left w:val="nil"/>
              <w:bottom w:val="single" w:sz="8" w:space="0" w:color="auto"/>
              <w:right w:val="single" w:sz="8" w:space="0" w:color="auto"/>
            </w:tcBorders>
            <w:shd w:val="clear" w:color="auto" w:fill="auto"/>
            <w:noWrap/>
            <w:vAlign w:val="center"/>
            <w:hideMark/>
          </w:tcPr>
          <w:p w14:paraId="71B2E1F3"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w:t>
            </w:r>
          </w:p>
        </w:tc>
        <w:tc>
          <w:tcPr>
            <w:tcW w:w="1701" w:type="dxa"/>
            <w:tcBorders>
              <w:top w:val="nil"/>
              <w:left w:val="nil"/>
              <w:bottom w:val="single" w:sz="8" w:space="0" w:color="auto"/>
              <w:right w:val="single" w:sz="8" w:space="0" w:color="auto"/>
            </w:tcBorders>
            <w:shd w:val="clear" w:color="auto" w:fill="auto"/>
            <w:noWrap/>
            <w:vAlign w:val="center"/>
            <w:hideMark/>
          </w:tcPr>
          <w:p w14:paraId="769320C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w:t>
            </w:r>
          </w:p>
        </w:tc>
        <w:tc>
          <w:tcPr>
            <w:tcW w:w="2268" w:type="dxa"/>
            <w:tcBorders>
              <w:top w:val="nil"/>
              <w:left w:val="nil"/>
              <w:bottom w:val="single" w:sz="8" w:space="0" w:color="auto"/>
              <w:right w:val="single" w:sz="8" w:space="0" w:color="auto"/>
            </w:tcBorders>
            <w:shd w:val="clear" w:color="auto" w:fill="auto"/>
            <w:noWrap/>
            <w:vAlign w:val="center"/>
            <w:hideMark/>
          </w:tcPr>
          <w:p w14:paraId="055E970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1.766,3</w:t>
            </w:r>
          </w:p>
        </w:tc>
        <w:tc>
          <w:tcPr>
            <w:tcW w:w="1560" w:type="dxa"/>
            <w:tcBorders>
              <w:top w:val="nil"/>
              <w:left w:val="nil"/>
              <w:bottom w:val="single" w:sz="8" w:space="0" w:color="auto"/>
              <w:right w:val="single" w:sz="8" w:space="0" w:color="auto"/>
            </w:tcBorders>
            <w:shd w:val="clear" w:color="auto" w:fill="auto"/>
            <w:noWrap/>
            <w:vAlign w:val="center"/>
            <w:hideMark/>
          </w:tcPr>
          <w:p w14:paraId="18D44AF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1.783,0</w:t>
            </w:r>
          </w:p>
        </w:tc>
      </w:tr>
      <w:tr w:rsidR="009E1ABB" w:rsidRPr="00B260DC" w14:paraId="4ABACA7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F2E3191"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MERAM</w:t>
            </w:r>
          </w:p>
        </w:tc>
        <w:tc>
          <w:tcPr>
            <w:tcW w:w="850" w:type="dxa"/>
            <w:tcBorders>
              <w:top w:val="nil"/>
              <w:left w:val="nil"/>
              <w:bottom w:val="single" w:sz="8" w:space="0" w:color="auto"/>
              <w:right w:val="single" w:sz="8" w:space="0" w:color="auto"/>
            </w:tcBorders>
            <w:shd w:val="clear" w:color="auto" w:fill="auto"/>
            <w:noWrap/>
            <w:vAlign w:val="center"/>
            <w:hideMark/>
          </w:tcPr>
          <w:p w14:paraId="2A30922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100,7</w:t>
            </w:r>
          </w:p>
        </w:tc>
        <w:tc>
          <w:tcPr>
            <w:tcW w:w="1145" w:type="dxa"/>
            <w:tcBorders>
              <w:top w:val="nil"/>
              <w:left w:val="nil"/>
              <w:bottom w:val="single" w:sz="8" w:space="0" w:color="auto"/>
              <w:right w:val="single" w:sz="8" w:space="0" w:color="auto"/>
            </w:tcBorders>
            <w:shd w:val="clear" w:color="auto" w:fill="auto"/>
            <w:noWrap/>
            <w:vAlign w:val="center"/>
            <w:hideMark/>
          </w:tcPr>
          <w:p w14:paraId="246362B2"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35,3</w:t>
            </w:r>
          </w:p>
        </w:tc>
        <w:tc>
          <w:tcPr>
            <w:tcW w:w="1701" w:type="dxa"/>
            <w:tcBorders>
              <w:top w:val="nil"/>
              <w:left w:val="nil"/>
              <w:bottom w:val="single" w:sz="8" w:space="0" w:color="auto"/>
              <w:right w:val="single" w:sz="8" w:space="0" w:color="auto"/>
            </w:tcBorders>
            <w:shd w:val="clear" w:color="auto" w:fill="auto"/>
            <w:noWrap/>
            <w:vAlign w:val="center"/>
            <w:hideMark/>
          </w:tcPr>
          <w:p w14:paraId="13CE048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22,3</w:t>
            </w:r>
          </w:p>
        </w:tc>
        <w:tc>
          <w:tcPr>
            <w:tcW w:w="2268" w:type="dxa"/>
            <w:tcBorders>
              <w:top w:val="nil"/>
              <w:left w:val="nil"/>
              <w:bottom w:val="single" w:sz="8" w:space="0" w:color="auto"/>
              <w:right w:val="single" w:sz="8" w:space="0" w:color="auto"/>
            </w:tcBorders>
            <w:shd w:val="clear" w:color="auto" w:fill="auto"/>
            <w:noWrap/>
            <w:vAlign w:val="center"/>
            <w:hideMark/>
          </w:tcPr>
          <w:p w14:paraId="619196C6"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1.531,1</w:t>
            </w:r>
          </w:p>
        </w:tc>
        <w:tc>
          <w:tcPr>
            <w:tcW w:w="1560" w:type="dxa"/>
            <w:tcBorders>
              <w:top w:val="nil"/>
              <w:left w:val="nil"/>
              <w:bottom w:val="single" w:sz="8" w:space="0" w:color="auto"/>
              <w:right w:val="single" w:sz="8" w:space="0" w:color="auto"/>
            </w:tcBorders>
            <w:shd w:val="clear" w:color="auto" w:fill="auto"/>
            <w:noWrap/>
            <w:vAlign w:val="center"/>
            <w:hideMark/>
          </w:tcPr>
          <w:p w14:paraId="295205F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1.689,3</w:t>
            </w:r>
          </w:p>
        </w:tc>
      </w:tr>
      <w:tr w:rsidR="009E1ABB" w:rsidRPr="00B260DC" w14:paraId="0303F4E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AF6F260"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SAKARYA</w:t>
            </w:r>
          </w:p>
        </w:tc>
        <w:tc>
          <w:tcPr>
            <w:tcW w:w="850" w:type="dxa"/>
            <w:tcBorders>
              <w:top w:val="nil"/>
              <w:left w:val="nil"/>
              <w:bottom w:val="single" w:sz="8" w:space="0" w:color="auto"/>
              <w:right w:val="single" w:sz="8" w:space="0" w:color="auto"/>
            </w:tcBorders>
            <w:shd w:val="clear" w:color="auto" w:fill="auto"/>
            <w:noWrap/>
            <w:vAlign w:val="center"/>
            <w:hideMark/>
          </w:tcPr>
          <w:p w14:paraId="6EBD4C53"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37,2</w:t>
            </w:r>
          </w:p>
        </w:tc>
        <w:tc>
          <w:tcPr>
            <w:tcW w:w="1145" w:type="dxa"/>
            <w:tcBorders>
              <w:top w:val="nil"/>
              <w:left w:val="nil"/>
              <w:bottom w:val="single" w:sz="8" w:space="0" w:color="auto"/>
              <w:right w:val="single" w:sz="8" w:space="0" w:color="auto"/>
            </w:tcBorders>
            <w:shd w:val="clear" w:color="auto" w:fill="auto"/>
            <w:noWrap/>
            <w:vAlign w:val="center"/>
            <w:hideMark/>
          </w:tcPr>
          <w:p w14:paraId="6F260B4E"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24,7</w:t>
            </w:r>
          </w:p>
        </w:tc>
        <w:tc>
          <w:tcPr>
            <w:tcW w:w="1701" w:type="dxa"/>
            <w:tcBorders>
              <w:top w:val="nil"/>
              <w:left w:val="nil"/>
              <w:bottom w:val="single" w:sz="8" w:space="0" w:color="auto"/>
              <w:right w:val="single" w:sz="8" w:space="0" w:color="auto"/>
            </w:tcBorders>
            <w:shd w:val="clear" w:color="auto" w:fill="auto"/>
            <w:noWrap/>
            <w:vAlign w:val="center"/>
            <w:hideMark/>
          </w:tcPr>
          <w:p w14:paraId="218C929E"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28E184C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1.606,1</w:t>
            </w:r>
          </w:p>
        </w:tc>
        <w:tc>
          <w:tcPr>
            <w:tcW w:w="1560" w:type="dxa"/>
            <w:tcBorders>
              <w:top w:val="nil"/>
              <w:left w:val="nil"/>
              <w:bottom w:val="single" w:sz="8" w:space="0" w:color="auto"/>
              <w:right w:val="single" w:sz="8" w:space="0" w:color="auto"/>
            </w:tcBorders>
            <w:shd w:val="clear" w:color="auto" w:fill="auto"/>
            <w:noWrap/>
            <w:vAlign w:val="center"/>
            <w:hideMark/>
          </w:tcPr>
          <w:p w14:paraId="6EB0784C"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1.668,0</w:t>
            </w:r>
          </w:p>
        </w:tc>
      </w:tr>
      <w:tr w:rsidR="009E1ABB" w:rsidRPr="00B260DC" w14:paraId="004DE6F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9D7B835"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AKDENİZ</w:t>
            </w:r>
          </w:p>
        </w:tc>
        <w:tc>
          <w:tcPr>
            <w:tcW w:w="850" w:type="dxa"/>
            <w:tcBorders>
              <w:top w:val="nil"/>
              <w:left w:val="nil"/>
              <w:bottom w:val="single" w:sz="8" w:space="0" w:color="auto"/>
              <w:right w:val="single" w:sz="8" w:space="0" w:color="auto"/>
            </w:tcBorders>
            <w:shd w:val="clear" w:color="auto" w:fill="auto"/>
            <w:noWrap/>
            <w:vAlign w:val="center"/>
            <w:hideMark/>
          </w:tcPr>
          <w:p w14:paraId="73C2A51E"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65,9</w:t>
            </w:r>
          </w:p>
        </w:tc>
        <w:tc>
          <w:tcPr>
            <w:tcW w:w="1145" w:type="dxa"/>
            <w:tcBorders>
              <w:top w:val="nil"/>
              <w:left w:val="nil"/>
              <w:bottom w:val="single" w:sz="8" w:space="0" w:color="auto"/>
              <w:right w:val="single" w:sz="8" w:space="0" w:color="auto"/>
            </w:tcBorders>
            <w:shd w:val="clear" w:color="auto" w:fill="auto"/>
            <w:noWrap/>
            <w:vAlign w:val="center"/>
            <w:hideMark/>
          </w:tcPr>
          <w:p w14:paraId="0D4554E8"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218,4</w:t>
            </w:r>
          </w:p>
        </w:tc>
        <w:tc>
          <w:tcPr>
            <w:tcW w:w="1701" w:type="dxa"/>
            <w:tcBorders>
              <w:top w:val="nil"/>
              <w:left w:val="nil"/>
              <w:bottom w:val="single" w:sz="8" w:space="0" w:color="auto"/>
              <w:right w:val="single" w:sz="8" w:space="0" w:color="auto"/>
            </w:tcBorders>
            <w:shd w:val="clear" w:color="auto" w:fill="auto"/>
            <w:noWrap/>
            <w:vAlign w:val="center"/>
            <w:hideMark/>
          </w:tcPr>
          <w:p w14:paraId="37D6F610"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w:t>
            </w:r>
          </w:p>
        </w:tc>
        <w:tc>
          <w:tcPr>
            <w:tcW w:w="2268" w:type="dxa"/>
            <w:tcBorders>
              <w:top w:val="nil"/>
              <w:left w:val="nil"/>
              <w:bottom w:val="single" w:sz="8" w:space="0" w:color="auto"/>
              <w:right w:val="single" w:sz="8" w:space="0" w:color="auto"/>
            </w:tcBorders>
            <w:shd w:val="clear" w:color="auto" w:fill="auto"/>
            <w:noWrap/>
            <w:vAlign w:val="center"/>
            <w:hideMark/>
          </w:tcPr>
          <w:p w14:paraId="4CAA9CFA"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1.298,6</w:t>
            </w:r>
          </w:p>
        </w:tc>
        <w:tc>
          <w:tcPr>
            <w:tcW w:w="1560" w:type="dxa"/>
            <w:tcBorders>
              <w:top w:val="nil"/>
              <w:left w:val="nil"/>
              <w:bottom w:val="single" w:sz="8" w:space="0" w:color="auto"/>
              <w:right w:val="single" w:sz="8" w:space="0" w:color="auto"/>
            </w:tcBorders>
            <w:shd w:val="clear" w:color="auto" w:fill="auto"/>
            <w:noWrap/>
            <w:vAlign w:val="center"/>
            <w:hideMark/>
          </w:tcPr>
          <w:p w14:paraId="4855028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1.592,7</w:t>
            </w:r>
          </w:p>
        </w:tc>
      </w:tr>
      <w:tr w:rsidR="009E1ABB" w:rsidRPr="00B260DC" w14:paraId="535FADB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7A2F609"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FIRAT</w:t>
            </w:r>
          </w:p>
        </w:tc>
        <w:tc>
          <w:tcPr>
            <w:tcW w:w="850" w:type="dxa"/>
            <w:tcBorders>
              <w:top w:val="nil"/>
              <w:left w:val="nil"/>
              <w:bottom w:val="single" w:sz="8" w:space="0" w:color="auto"/>
              <w:right w:val="single" w:sz="8" w:space="0" w:color="auto"/>
            </w:tcBorders>
            <w:shd w:val="clear" w:color="auto" w:fill="auto"/>
            <w:noWrap/>
            <w:vAlign w:val="center"/>
            <w:hideMark/>
          </w:tcPr>
          <w:p w14:paraId="51C5A2B8"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32,3</w:t>
            </w:r>
          </w:p>
        </w:tc>
        <w:tc>
          <w:tcPr>
            <w:tcW w:w="1145" w:type="dxa"/>
            <w:tcBorders>
              <w:top w:val="nil"/>
              <w:left w:val="nil"/>
              <w:bottom w:val="single" w:sz="8" w:space="0" w:color="auto"/>
              <w:right w:val="single" w:sz="8" w:space="0" w:color="auto"/>
            </w:tcBorders>
            <w:shd w:val="clear" w:color="auto" w:fill="auto"/>
            <w:noWrap/>
            <w:vAlign w:val="center"/>
            <w:hideMark/>
          </w:tcPr>
          <w:p w14:paraId="260040D7"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14,2</w:t>
            </w:r>
          </w:p>
        </w:tc>
        <w:tc>
          <w:tcPr>
            <w:tcW w:w="1701" w:type="dxa"/>
            <w:tcBorders>
              <w:top w:val="nil"/>
              <w:left w:val="nil"/>
              <w:bottom w:val="single" w:sz="8" w:space="0" w:color="auto"/>
              <w:right w:val="single" w:sz="8" w:space="0" w:color="auto"/>
            </w:tcBorders>
            <w:shd w:val="clear" w:color="auto" w:fill="auto"/>
            <w:noWrap/>
            <w:vAlign w:val="center"/>
            <w:hideMark/>
          </w:tcPr>
          <w:p w14:paraId="72C4435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197,0</w:t>
            </w:r>
          </w:p>
        </w:tc>
        <w:tc>
          <w:tcPr>
            <w:tcW w:w="2268" w:type="dxa"/>
            <w:tcBorders>
              <w:top w:val="nil"/>
              <w:left w:val="nil"/>
              <w:bottom w:val="single" w:sz="8" w:space="0" w:color="auto"/>
              <w:right w:val="single" w:sz="8" w:space="0" w:color="auto"/>
            </w:tcBorders>
            <w:shd w:val="clear" w:color="auto" w:fill="auto"/>
            <w:noWrap/>
            <w:vAlign w:val="center"/>
            <w:hideMark/>
          </w:tcPr>
          <w:p w14:paraId="6E57FBC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1.295,2</w:t>
            </w:r>
          </w:p>
        </w:tc>
        <w:tc>
          <w:tcPr>
            <w:tcW w:w="1560" w:type="dxa"/>
            <w:tcBorders>
              <w:top w:val="nil"/>
              <w:left w:val="nil"/>
              <w:bottom w:val="single" w:sz="8" w:space="0" w:color="auto"/>
              <w:right w:val="single" w:sz="8" w:space="0" w:color="auto"/>
            </w:tcBorders>
            <w:shd w:val="clear" w:color="auto" w:fill="auto"/>
            <w:noWrap/>
            <w:vAlign w:val="center"/>
            <w:hideMark/>
          </w:tcPr>
          <w:p w14:paraId="4063E547"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1.538,7</w:t>
            </w:r>
          </w:p>
        </w:tc>
      </w:tr>
      <w:tr w:rsidR="009E1ABB" w:rsidRPr="00B260DC" w14:paraId="75F1639D"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898D014"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ARAS</w:t>
            </w:r>
          </w:p>
        </w:tc>
        <w:tc>
          <w:tcPr>
            <w:tcW w:w="850" w:type="dxa"/>
            <w:tcBorders>
              <w:top w:val="nil"/>
              <w:left w:val="nil"/>
              <w:bottom w:val="single" w:sz="8" w:space="0" w:color="auto"/>
              <w:right w:val="single" w:sz="8" w:space="0" w:color="auto"/>
            </w:tcBorders>
            <w:shd w:val="clear" w:color="auto" w:fill="auto"/>
            <w:noWrap/>
            <w:vAlign w:val="center"/>
            <w:hideMark/>
          </w:tcPr>
          <w:p w14:paraId="39734D62"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1145" w:type="dxa"/>
            <w:tcBorders>
              <w:top w:val="nil"/>
              <w:left w:val="nil"/>
              <w:bottom w:val="single" w:sz="8" w:space="0" w:color="auto"/>
              <w:right w:val="single" w:sz="8" w:space="0" w:color="auto"/>
            </w:tcBorders>
            <w:shd w:val="clear" w:color="auto" w:fill="auto"/>
            <w:noWrap/>
            <w:vAlign w:val="center"/>
            <w:hideMark/>
          </w:tcPr>
          <w:p w14:paraId="176C725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w:t>
            </w:r>
          </w:p>
        </w:tc>
        <w:tc>
          <w:tcPr>
            <w:tcW w:w="1701" w:type="dxa"/>
            <w:tcBorders>
              <w:top w:val="nil"/>
              <w:left w:val="nil"/>
              <w:bottom w:val="single" w:sz="8" w:space="0" w:color="auto"/>
              <w:right w:val="single" w:sz="8" w:space="0" w:color="auto"/>
            </w:tcBorders>
            <w:shd w:val="clear" w:color="auto" w:fill="auto"/>
            <w:noWrap/>
            <w:vAlign w:val="center"/>
            <w:hideMark/>
          </w:tcPr>
          <w:p w14:paraId="366AF687"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w:t>
            </w:r>
          </w:p>
        </w:tc>
        <w:tc>
          <w:tcPr>
            <w:tcW w:w="2268" w:type="dxa"/>
            <w:tcBorders>
              <w:top w:val="nil"/>
              <w:left w:val="nil"/>
              <w:bottom w:val="single" w:sz="8" w:space="0" w:color="auto"/>
              <w:right w:val="single" w:sz="8" w:space="0" w:color="auto"/>
            </w:tcBorders>
            <w:shd w:val="clear" w:color="auto" w:fill="auto"/>
            <w:noWrap/>
            <w:vAlign w:val="center"/>
            <w:hideMark/>
          </w:tcPr>
          <w:p w14:paraId="4080761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1.492,3</w:t>
            </w:r>
          </w:p>
        </w:tc>
        <w:tc>
          <w:tcPr>
            <w:tcW w:w="1560" w:type="dxa"/>
            <w:tcBorders>
              <w:top w:val="nil"/>
              <w:left w:val="nil"/>
              <w:bottom w:val="single" w:sz="8" w:space="0" w:color="auto"/>
              <w:right w:val="single" w:sz="8" w:space="0" w:color="auto"/>
            </w:tcBorders>
            <w:shd w:val="clear" w:color="auto" w:fill="auto"/>
            <w:noWrap/>
            <w:vAlign w:val="center"/>
            <w:hideMark/>
          </w:tcPr>
          <w:p w14:paraId="1B3FB437"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1.493,7</w:t>
            </w:r>
          </w:p>
        </w:tc>
      </w:tr>
      <w:tr w:rsidR="009E1ABB" w:rsidRPr="00B260DC" w14:paraId="2A94386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88782BC"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YEŞİLIRMAK</w:t>
            </w:r>
          </w:p>
        </w:tc>
        <w:tc>
          <w:tcPr>
            <w:tcW w:w="850" w:type="dxa"/>
            <w:tcBorders>
              <w:top w:val="nil"/>
              <w:left w:val="nil"/>
              <w:bottom w:val="single" w:sz="8" w:space="0" w:color="auto"/>
              <w:right w:val="single" w:sz="8" w:space="0" w:color="auto"/>
            </w:tcBorders>
            <w:shd w:val="clear" w:color="auto" w:fill="auto"/>
            <w:noWrap/>
            <w:vAlign w:val="center"/>
            <w:hideMark/>
          </w:tcPr>
          <w:p w14:paraId="11AF3427"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23,6</w:t>
            </w:r>
          </w:p>
        </w:tc>
        <w:tc>
          <w:tcPr>
            <w:tcW w:w="1145" w:type="dxa"/>
            <w:tcBorders>
              <w:top w:val="nil"/>
              <w:left w:val="nil"/>
              <w:bottom w:val="single" w:sz="8" w:space="0" w:color="auto"/>
              <w:right w:val="single" w:sz="8" w:space="0" w:color="auto"/>
            </w:tcBorders>
            <w:shd w:val="clear" w:color="auto" w:fill="auto"/>
            <w:noWrap/>
            <w:vAlign w:val="center"/>
            <w:hideMark/>
          </w:tcPr>
          <w:p w14:paraId="0970651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w:t>
            </w:r>
          </w:p>
        </w:tc>
        <w:tc>
          <w:tcPr>
            <w:tcW w:w="1701" w:type="dxa"/>
            <w:tcBorders>
              <w:top w:val="nil"/>
              <w:left w:val="nil"/>
              <w:bottom w:val="single" w:sz="8" w:space="0" w:color="auto"/>
              <w:right w:val="single" w:sz="8" w:space="0" w:color="auto"/>
            </w:tcBorders>
            <w:shd w:val="clear" w:color="auto" w:fill="auto"/>
            <w:noWrap/>
            <w:vAlign w:val="center"/>
            <w:hideMark/>
          </w:tcPr>
          <w:p w14:paraId="37E290D9"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w:t>
            </w:r>
          </w:p>
        </w:tc>
        <w:tc>
          <w:tcPr>
            <w:tcW w:w="2268" w:type="dxa"/>
            <w:tcBorders>
              <w:top w:val="nil"/>
              <w:left w:val="nil"/>
              <w:bottom w:val="single" w:sz="8" w:space="0" w:color="auto"/>
              <w:right w:val="single" w:sz="8" w:space="0" w:color="auto"/>
            </w:tcBorders>
            <w:shd w:val="clear" w:color="auto" w:fill="auto"/>
            <w:noWrap/>
            <w:vAlign w:val="center"/>
            <w:hideMark/>
          </w:tcPr>
          <w:p w14:paraId="09DBB3D8"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1.247,7</w:t>
            </w:r>
          </w:p>
        </w:tc>
        <w:tc>
          <w:tcPr>
            <w:tcW w:w="1560" w:type="dxa"/>
            <w:tcBorders>
              <w:top w:val="nil"/>
              <w:left w:val="nil"/>
              <w:bottom w:val="single" w:sz="8" w:space="0" w:color="auto"/>
              <w:right w:val="single" w:sz="8" w:space="0" w:color="auto"/>
            </w:tcBorders>
            <w:shd w:val="clear" w:color="auto" w:fill="auto"/>
            <w:noWrap/>
            <w:vAlign w:val="center"/>
            <w:hideMark/>
          </w:tcPr>
          <w:p w14:paraId="4C8F253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1.277,1</w:t>
            </w:r>
          </w:p>
        </w:tc>
      </w:tr>
      <w:tr w:rsidR="009E1ABB" w:rsidRPr="00B260DC" w14:paraId="66BADB76"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343A2F4"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TRAKYA</w:t>
            </w:r>
          </w:p>
        </w:tc>
        <w:tc>
          <w:tcPr>
            <w:tcW w:w="850" w:type="dxa"/>
            <w:tcBorders>
              <w:top w:val="nil"/>
              <w:left w:val="nil"/>
              <w:bottom w:val="single" w:sz="8" w:space="0" w:color="auto"/>
              <w:right w:val="single" w:sz="8" w:space="0" w:color="auto"/>
            </w:tcBorders>
            <w:shd w:val="clear" w:color="auto" w:fill="auto"/>
            <w:noWrap/>
            <w:vAlign w:val="center"/>
            <w:hideMark/>
          </w:tcPr>
          <w:p w14:paraId="24CF299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11,7</w:t>
            </w:r>
          </w:p>
        </w:tc>
        <w:tc>
          <w:tcPr>
            <w:tcW w:w="1145" w:type="dxa"/>
            <w:tcBorders>
              <w:top w:val="nil"/>
              <w:left w:val="nil"/>
              <w:bottom w:val="single" w:sz="8" w:space="0" w:color="auto"/>
              <w:right w:val="single" w:sz="8" w:space="0" w:color="auto"/>
            </w:tcBorders>
            <w:shd w:val="clear" w:color="auto" w:fill="auto"/>
            <w:noWrap/>
            <w:vAlign w:val="center"/>
            <w:hideMark/>
          </w:tcPr>
          <w:p w14:paraId="3A7B02C9"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26A1B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1163136"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1.221,9</w:t>
            </w:r>
          </w:p>
        </w:tc>
        <w:tc>
          <w:tcPr>
            <w:tcW w:w="1560" w:type="dxa"/>
            <w:tcBorders>
              <w:top w:val="nil"/>
              <w:left w:val="nil"/>
              <w:bottom w:val="single" w:sz="8" w:space="0" w:color="auto"/>
              <w:right w:val="single" w:sz="8" w:space="0" w:color="auto"/>
            </w:tcBorders>
            <w:shd w:val="clear" w:color="auto" w:fill="auto"/>
            <w:noWrap/>
            <w:vAlign w:val="center"/>
            <w:hideMark/>
          </w:tcPr>
          <w:p w14:paraId="1B6AAEA6"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1.233,6</w:t>
            </w:r>
          </w:p>
        </w:tc>
      </w:tr>
      <w:tr w:rsidR="009E1ABB" w:rsidRPr="00B260DC" w14:paraId="486BD919"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98230CF"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GDZ</w:t>
            </w:r>
          </w:p>
        </w:tc>
        <w:tc>
          <w:tcPr>
            <w:tcW w:w="850" w:type="dxa"/>
            <w:tcBorders>
              <w:top w:val="nil"/>
              <w:left w:val="nil"/>
              <w:bottom w:val="single" w:sz="8" w:space="0" w:color="auto"/>
              <w:right w:val="single" w:sz="8" w:space="0" w:color="auto"/>
            </w:tcBorders>
            <w:shd w:val="clear" w:color="auto" w:fill="auto"/>
            <w:noWrap/>
            <w:vAlign w:val="center"/>
            <w:hideMark/>
          </w:tcPr>
          <w:p w14:paraId="0297411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23,6</w:t>
            </w:r>
          </w:p>
        </w:tc>
        <w:tc>
          <w:tcPr>
            <w:tcW w:w="1145" w:type="dxa"/>
            <w:tcBorders>
              <w:top w:val="nil"/>
              <w:left w:val="nil"/>
              <w:bottom w:val="single" w:sz="8" w:space="0" w:color="auto"/>
              <w:right w:val="single" w:sz="8" w:space="0" w:color="auto"/>
            </w:tcBorders>
            <w:shd w:val="clear" w:color="auto" w:fill="auto"/>
            <w:noWrap/>
            <w:vAlign w:val="center"/>
            <w:hideMark/>
          </w:tcPr>
          <w:p w14:paraId="7FA95C5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27,9</w:t>
            </w:r>
          </w:p>
        </w:tc>
        <w:tc>
          <w:tcPr>
            <w:tcW w:w="1701" w:type="dxa"/>
            <w:tcBorders>
              <w:top w:val="nil"/>
              <w:left w:val="nil"/>
              <w:bottom w:val="single" w:sz="8" w:space="0" w:color="auto"/>
              <w:right w:val="single" w:sz="8" w:space="0" w:color="auto"/>
            </w:tcBorders>
            <w:shd w:val="clear" w:color="auto" w:fill="auto"/>
            <w:noWrap/>
            <w:vAlign w:val="center"/>
            <w:hideMark/>
          </w:tcPr>
          <w:p w14:paraId="1F490E1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50AD681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1.157,3</w:t>
            </w:r>
          </w:p>
        </w:tc>
        <w:tc>
          <w:tcPr>
            <w:tcW w:w="1560" w:type="dxa"/>
            <w:tcBorders>
              <w:top w:val="nil"/>
              <w:left w:val="nil"/>
              <w:bottom w:val="single" w:sz="8" w:space="0" w:color="auto"/>
              <w:right w:val="single" w:sz="8" w:space="0" w:color="auto"/>
            </w:tcBorders>
            <w:shd w:val="clear" w:color="auto" w:fill="auto"/>
            <w:noWrap/>
            <w:vAlign w:val="center"/>
            <w:hideMark/>
          </w:tcPr>
          <w:p w14:paraId="277ED987"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1.208,8</w:t>
            </w:r>
          </w:p>
        </w:tc>
      </w:tr>
      <w:tr w:rsidR="009E1ABB" w:rsidRPr="00B260DC" w14:paraId="13E0A38B"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C7471BD"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AKEDAŞ</w:t>
            </w:r>
          </w:p>
        </w:tc>
        <w:tc>
          <w:tcPr>
            <w:tcW w:w="850" w:type="dxa"/>
            <w:tcBorders>
              <w:top w:val="nil"/>
              <w:left w:val="nil"/>
              <w:bottom w:val="single" w:sz="8" w:space="0" w:color="auto"/>
              <w:right w:val="single" w:sz="8" w:space="0" w:color="auto"/>
            </w:tcBorders>
            <w:shd w:val="clear" w:color="auto" w:fill="auto"/>
            <w:noWrap/>
            <w:vAlign w:val="center"/>
            <w:hideMark/>
          </w:tcPr>
          <w:p w14:paraId="4A3C61C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14,4</w:t>
            </w:r>
          </w:p>
        </w:tc>
        <w:tc>
          <w:tcPr>
            <w:tcW w:w="1145" w:type="dxa"/>
            <w:tcBorders>
              <w:top w:val="nil"/>
              <w:left w:val="nil"/>
              <w:bottom w:val="single" w:sz="8" w:space="0" w:color="auto"/>
              <w:right w:val="single" w:sz="8" w:space="0" w:color="auto"/>
            </w:tcBorders>
            <w:shd w:val="clear" w:color="auto" w:fill="auto"/>
            <w:noWrap/>
            <w:vAlign w:val="center"/>
            <w:hideMark/>
          </w:tcPr>
          <w:p w14:paraId="09812FAC"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9,0</w:t>
            </w:r>
          </w:p>
        </w:tc>
        <w:tc>
          <w:tcPr>
            <w:tcW w:w="1701" w:type="dxa"/>
            <w:tcBorders>
              <w:top w:val="nil"/>
              <w:left w:val="nil"/>
              <w:bottom w:val="single" w:sz="8" w:space="0" w:color="auto"/>
              <w:right w:val="single" w:sz="8" w:space="0" w:color="auto"/>
            </w:tcBorders>
            <w:shd w:val="clear" w:color="auto" w:fill="auto"/>
            <w:noWrap/>
            <w:vAlign w:val="center"/>
            <w:hideMark/>
          </w:tcPr>
          <w:p w14:paraId="3C0E9B6C"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176D521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1.064,3</w:t>
            </w:r>
          </w:p>
        </w:tc>
        <w:tc>
          <w:tcPr>
            <w:tcW w:w="1560" w:type="dxa"/>
            <w:tcBorders>
              <w:top w:val="nil"/>
              <w:left w:val="nil"/>
              <w:bottom w:val="single" w:sz="8" w:space="0" w:color="auto"/>
              <w:right w:val="single" w:sz="8" w:space="0" w:color="auto"/>
            </w:tcBorders>
            <w:shd w:val="clear" w:color="auto" w:fill="auto"/>
            <w:noWrap/>
            <w:vAlign w:val="center"/>
            <w:hideMark/>
          </w:tcPr>
          <w:p w14:paraId="57F2ACE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1.087,6</w:t>
            </w:r>
          </w:p>
        </w:tc>
      </w:tr>
      <w:tr w:rsidR="009E1ABB" w:rsidRPr="00B260DC" w14:paraId="5044013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BEEBBC0"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ADM</w:t>
            </w:r>
          </w:p>
        </w:tc>
        <w:tc>
          <w:tcPr>
            <w:tcW w:w="850" w:type="dxa"/>
            <w:tcBorders>
              <w:top w:val="nil"/>
              <w:left w:val="nil"/>
              <w:bottom w:val="single" w:sz="8" w:space="0" w:color="auto"/>
              <w:right w:val="single" w:sz="8" w:space="0" w:color="auto"/>
            </w:tcBorders>
            <w:shd w:val="clear" w:color="auto" w:fill="auto"/>
            <w:noWrap/>
            <w:vAlign w:val="center"/>
            <w:hideMark/>
          </w:tcPr>
          <w:p w14:paraId="00A58DB2"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17,1</w:t>
            </w:r>
          </w:p>
        </w:tc>
        <w:tc>
          <w:tcPr>
            <w:tcW w:w="1145" w:type="dxa"/>
            <w:tcBorders>
              <w:top w:val="nil"/>
              <w:left w:val="nil"/>
              <w:bottom w:val="single" w:sz="8" w:space="0" w:color="auto"/>
              <w:right w:val="single" w:sz="8" w:space="0" w:color="auto"/>
            </w:tcBorders>
            <w:shd w:val="clear" w:color="auto" w:fill="auto"/>
            <w:noWrap/>
            <w:vAlign w:val="center"/>
            <w:hideMark/>
          </w:tcPr>
          <w:p w14:paraId="6A398A1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8,3</w:t>
            </w:r>
          </w:p>
        </w:tc>
        <w:tc>
          <w:tcPr>
            <w:tcW w:w="1701" w:type="dxa"/>
            <w:tcBorders>
              <w:top w:val="nil"/>
              <w:left w:val="nil"/>
              <w:bottom w:val="single" w:sz="8" w:space="0" w:color="auto"/>
              <w:right w:val="single" w:sz="8" w:space="0" w:color="auto"/>
            </w:tcBorders>
            <w:shd w:val="clear" w:color="auto" w:fill="auto"/>
            <w:noWrap/>
            <w:vAlign w:val="center"/>
            <w:hideMark/>
          </w:tcPr>
          <w:p w14:paraId="3C7305B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23B0459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1.053,8</w:t>
            </w:r>
          </w:p>
        </w:tc>
        <w:tc>
          <w:tcPr>
            <w:tcW w:w="1560" w:type="dxa"/>
            <w:tcBorders>
              <w:top w:val="nil"/>
              <w:left w:val="nil"/>
              <w:bottom w:val="single" w:sz="8" w:space="0" w:color="auto"/>
              <w:right w:val="single" w:sz="8" w:space="0" w:color="auto"/>
            </w:tcBorders>
            <w:shd w:val="clear" w:color="auto" w:fill="auto"/>
            <w:noWrap/>
            <w:vAlign w:val="center"/>
            <w:hideMark/>
          </w:tcPr>
          <w:p w14:paraId="3C6A2CC3"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1.079,1</w:t>
            </w:r>
          </w:p>
        </w:tc>
      </w:tr>
      <w:tr w:rsidR="009E1ABB" w:rsidRPr="00B260DC" w14:paraId="6179F5D1"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BEE9229"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BOĞAZİÇİ</w:t>
            </w:r>
          </w:p>
        </w:tc>
        <w:tc>
          <w:tcPr>
            <w:tcW w:w="850" w:type="dxa"/>
            <w:tcBorders>
              <w:top w:val="nil"/>
              <w:left w:val="nil"/>
              <w:bottom w:val="single" w:sz="8" w:space="0" w:color="auto"/>
              <w:right w:val="single" w:sz="8" w:space="0" w:color="auto"/>
            </w:tcBorders>
            <w:shd w:val="clear" w:color="auto" w:fill="auto"/>
            <w:noWrap/>
            <w:vAlign w:val="center"/>
            <w:hideMark/>
          </w:tcPr>
          <w:p w14:paraId="6A6A152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58,2</w:t>
            </w:r>
          </w:p>
        </w:tc>
        <w:tc>
          <w:tcPr>
            <w:tcW w:w="1145" w:type="dxa"/>
            <w:tcBorders>
              <w:top w:val="nil"/>
              <w:left w:val="nil"/>
              <w:bottom w:val="single" w:sz="8" w:space="0" w:color="auto"/>
              <w:right w:val="single" w:sz="8" w:space="0" w:color="auto"/>
            </w:tcBorders>
            <w:shd w:val="clear" w:color="auto" w:fill="auto"/>
            <w:noWrap/>
            <w:vAlign w:val="center"/>
            <w:hideMark/>
          </w:tcPr>
          <w:p w14:paraId="02BB108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w:t>
            </w:r>
          </w:p>
        </w:tc>
        <w:tc>
          <w:tcPr>
            <w:tcW w:w="1701" w:type="dxa"/>
            <w:tcBorders>
              <w:top w:val="nil"/>
              <w:left w:val="nil"/>
              <w:bottom w:val="single" w:sz="8" w:space="0" w:color="auto"/>
              <w:right w:val="single" w:sz="8" w:space="0" w:color="auto"/>
            </w:tcBorders>
            <w:shd w:val="clear" w:color="auto" w:fill="auto"/>
            <w:noWrap/>
            <w:vAlign w:val="center"/>
            <w:hideMark/>
          </w:tcPr>
          <w:p w14:paraId="5D74DE55"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678248EE"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984,8</w:t>
            </w:r>
          </w:p>
        </w:tc>
        <w:tc>
          <w:tcPr>
            <w:tcW w:w="1560" w:type="dxa"/>
            <w:tcBorders>
              <w:top w:val="nil"/>
              <w:left w:val="nil"/>
              <w:bottom w:val="single" w:sz="8" w:space="0" w:color="auto"/>
              <w:right w:val="single" w:sz="8" w:space="0" w:color="auto"/>
            </w:tcBorders>
            <w:shd w:val="clear" w:color="auto" w:fill="auto"/>
            <w:noWrap/>
            <w:vAlign w:val="center"/>
            <w:hideMark/>
          </w:tcPr>
          <w:p w14:paraId="0C34D27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1.045,4</w:t>
            </w:r>
          </w:p>
        </w:tc>
      </w:tr>
      <w:tr w:rsidR="009E1ABB" w:rsidRPr="00B260DC" w14:paraId="370BBFB0"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ED838AE"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ULUDAĞ</w:t>
            </w:r>
          </w:p>
        </w:tc>
        <w:tc>
          <w:tcPr>
            <w:tcW w:w="850" w:type="dxa"/>
            <w:tcBorders>
              <w:top w:val="nil"/>
              <w:left w:val="nil"/>
              <w:bottom w:val="single" w:sz="8" w:space="0" w:color="auto"/>
              <w:right w:val="single" w:sz="8" w:space="0" w:color="auto"/>
            </w:tcBorders>
            <w:shd w:val="clear" w:color="auto" w:fill="auto"/>
            <w:noWrap/>
            <w:vAlign w:val="center"/>
            <w:hideMark/>
          </w:tcPr>
          <w:p w14:paraId="6803384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22,8</w:t>
            </w:r>
          </w:p>
        </w:tc>
        <w:tc>
          <w:tcPr>
            <w:tcW w:w="1145" w:type="dxa"/>
            <w:tcBorders>
              <w:top w:val="nil"/>
              <w:left w:val="nil"/>
              <w:bottom w:val="single" w:sz="8" w:space="0" w:color="auto"/>
              <w:right w:val="single" w:sz="8" w:space="0" w:color="auto"/>
            </w:tcBorders>
            <w:shd w:val="clear" w:color="auto" w:fill="auto"/>
            <w:noWrap/>
            <w:vAlign w:val="center"/>
            <w:hideMark/>
          </w:tcPr>
          <w:p w14:paraId="5E942B61"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w:t>
            </w:r>
          </w:p>
        </w:tc>
        <w:tc>
          <w:tcPr>
            <w:tcW w:w="1701" w:type="dxa"/>
            <w:tcBorders>
              <w:top w:val="nil"/>
              <w:left w:val="nil"/>
              <w:bottom w:val="single" w:sz="8" w:space="0" w:color="auto"/>
              <w:right w:val="single" w:sz="8" w:space="0" w:color="auto"/>
            </w:tcBorders>
            <w:shd w:val="clear" w:color="auto" w:fill="auto"/>
            <w:noWrap/>
            <w:vAlign w:val="center"/>
            <w:hideMark/>
          </w:tcPr>
          <w:p w14:paraId="75510BAA"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1397A62"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696,3</w:t>
            </w:r>
          </w:p>
        </w:tc>
        <w:tc>
          <w:tcPr>
            <w:tcW w:w="1560" w:type="dxa"/>
            <w:tcBorders>
              <w:top w:val="nil"/>
              <w:left w:val="nil"/>
              <w:bottom w:val="single" w:sz="8" w:space="0" w:color="auto"/>
              <w:right w:val="single" w:sz="8" w:space="0" w:color="auto"/>
            </w:tcBorders>
            <w:shd w:val="clear" w:color="auto" w:fill="auto"/>
            <w:noWrap/>
            <w:vAlign w:val="center"/>
            <w:hideMark/>
          </w:tcPr>
          <w:p w14:paraId="5518E4BB"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725,1</w:t>
            </w:r>
          </w:p>
        </w:tc>
      </w:tr>
      <w:tr w:rsidR="009E1ABB" w:rsidRPr="00B260DC" w14:paraId="321C6D6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8C5900A"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KAYSERİ VE CİVARI</w:t>
            </w:r>
          </w:p>
        </w:tc>
        <w:tc>
          <w:tcPr>
            <w:tcW w:w="850" w:type="dxa"/>
            <w:tcBorders>
              <w:top w:val="nil"/>
              <w:left w:val="nil"/>
              <w:bottom w:val="single" w:sz="8" w:space="0" w:color="auto"/>
              <w:right w:val="single" w:sz="8" w:space="0" w:color="auto"/>
            </w:tcBorders>
            <w:shd w:val="clear" w:color="auto" w:fill="auto"/>
            <w:noWrap/>
            <w:vAlign w:val="center"/>
            <w:hideMark/>
          </w:tcPr>
          <w:p w14:paraId="2E33A5F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18,1</w:t>
            </w:r>
          </w:p>
        </w:tc>
        <w:tc>
          <w:tcPr>
            <w:tcW w:w="1145" w:type="dxa"/>
            <w:tcBorders>
              <w:top w:val="nil"/>
              <w:left w:val="nil"/>
              <w:bottom w:val="single" w:sz="8" w:space="0" w:color="auto"/>
              <w:right w:val="single" w:sz="8" w:space="0" w:color="auto"/>
            </w:tcBorders>
            <w:shd w:val="clear" w:color="auto" w:fill="auto"/>
            <w:noWrap/>
            <w:vAlign w:val="center"/>
            <w:hideMark/>
          </w:tcPr>
          <w:p w14:paraId="0E723EB6"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5,6</w:t>
            </w:r>
          </w:p>
        </w:tc>
        <w:tc>
          <w:tcPr>
            <w:tcW w:w="1701" w:type="dxa"/>
            <w:tcBorders>
              <w:top w:val="nil"/>
              <w:left w:val="nil"/>
              <w:bottom w:val="single" w:sz="8" w:space="0" w:color="auto"/>
              <w:right w:val="single" w:sz="8" w:space="0" w:color="auto"/>
            </w:tcBorders>
            <w:shd w:val="clear" w:color="auto" w:fill="auto"/>
            <w:noWrap/>
            <w:vAlign w:val="center"/>
            <w:hideMark/>
          </w:tcPr>
          <w:p w14:paraId="4FDC810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594E596F"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654,0</w:t>
            </w:r>
          </w:p>
        </w:tc>
        <w:tc>
          <w:tcPr>
            <w:tcW w:w="1560" w:type="dxa"/>
            <w:tcBorders>
              <w:top w:val="nil"/>
              <w:left w:val="nil"/>
              <w:bottom w:val="single" w:sz="8" w:space="0" w:color="auto"/>
              <w:right w:val="single" w:sz="8" w:space="0" w:color="auto"/>
            </w:tcBorders>
            <w:shd w:val="clear" w:color="auto" w:fill="auto"/>
            <w:noWrap/>
            <w:vAlign w:val="center"/>
            <w:hideMark/>
          </w:tcPr>
          <w:p w14:paraId="2DC9CF24"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677,8</w:t>
            </w:r>
          </w:p>
        </w:tc>
      </w:tr>
      <w:tr w:rsidR="009E1ABB" w:rsidRPr="00B260DC" w14:paraId="3E40834C" w14:textId="77777777" w:rsidTr="009E1AB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79E9DCE" w14:textId="77777777" w:rsidR="009E1ABB" w:rsidRPr="00B260DC" w:rsidRDefault="009E1ABB" w:rsidP="009E1ABB">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İSTANBUL AN. YK.</w:t>
            </w:r>
          </w:p>
        </w:tc>
        <w:tc>
          <w:tcPr>
            <w:tcW w:w="850" w:type="dxa"/>
            <w:tcBorders>
              <w:top w:val="nil"/>
              <w:left w:val="nil"/>
              <w:bottom w:val="single" w:sz="8" w:space="0" w:color="auto"/>
              <w:right w:val="single" w:sz="8" w:space="0" w:color="auto"/>
            </w:tcBorders>
            <w:shd w:val="clear" w:color="auto" w:fill="auto"/>
            <w:noWrap/>
            <w:vAlign w:val="center"/>
            <w:hideMark/>
          </w:tcPr>
          <w:p w14:paraId="6B18ABF2"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w:t>
            </w:r>
          </w:p>
        </w:tc>
        <w:tc>
          <w:tcPr>
            <w:tcW w:w="1145" w:type="dxa"/>
            <w:tcBorders>
              <w:top w:val="nil"/>
              <w:left w:val="nil"/>
              <w:bottom w:val="single" w:sz="8" w:space="0" w:color="auto"/>
              <w:right w:val="single" w:sz="8" w:space="0" w:color="auto"/>
            </w:tcBorders>
            <w:shd w:val="clear" w:color="auto" w:fill="auto"/>
            <w:noWrap/>
            <w:vAlign w:val="center"/>
            <w:hideMark/>
          </w:tcPr>
          <w:p w14:paraId="2C894107"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4,3</w:t>
            </w:r>
          </w:p>
        </w:tc>
        <w:tc>
          <w:tcPr>
            <w:tcW w:w="1701" w:type="dxa"/>
            <w:tcBorders>
              <w:top w:val="nil"/>
              <w:left w:val="nil"/>
              <w:bottom w:val="single" w:sz="8" w:space="0" w:color="auto"/>
              <w:right w:val="single" w:sz="8" w:space="0" w:color="auto"/>
            </w:tcBorders>
            <w:shd w:val="clear" w:color="auto" w:fill="auto"/>
            <w:noWrap/>
            <w:vAlign w:val="center"/>
            <w:hideMark/>
          </w:tcPr>
          <w:p w14:paraId="2890626A"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 </w:t>
            </w:r>
          </w:p>
        </w:tc>
        <w:tc>
          <w:tcPr>
            <w:tcW w:w="2268" w:type="dxa"/>
            <w:tcBorders>
              <w:top w:val="nil"/>
              <w:left w:val="nil"/>
              <w:bottom w:val="single" w:sz="8" w:space="0" w:color="auto"/>
              <w:right w:val="single" w:sz="8" w:space="0" w:color="auto"/>
            </w:tcBorders>
            <w:shd w:val="clear" w:color="auto" w:fill="auto"/>
            <w:noWrap/>
            <w:vAlign w:val="center"/>
            <w:hideMark/>
          </w:tcPr>
          <w:p w14:paraId="461C512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510,7</w:t>
            </w:r>
          </w:p>
        </w:tc>
        <w:tc>
          <w:tcPr>
            <w:tcW w:w="1560" w:type="dxa"/>
            <w:tcBorders>
              <w:top w:val="nil"/>
              <w:left w:val="nil"/>
              <w:bottom w:val="single" w:sz="8" w:space="0" w:color="auto"/>
              <w:right w:val="single" w:sz="8" w:space="0" w:color="auto"/>
            </w:tcBorders>
            <w:shd w:val="clear" w:color="auto" w:fill="auto"/>
            <w:noWrap/>
            <w:vAlign w:val="center"/>
            <w:hideMark/>
          </w:tcPr>
          <w:p w14:paraId="47630EED" w14:textId="77777777" w:rsidR="009E1ABB" w:rsidRPr="00B260DC" w:rsidRDefault="009E1ABB" w:rsidP="009E1ABB">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522,3</w:t>
            </w:r>
          </w:p>
        </w:tc>
      </w:tr>
    </w:tbl>
    <w:p w14:paraId="4BF9D559" w14:textId="77777777" w:rsidR="00A077AE" w:rsidRPr="00B260DC" w:rsidRDefault="00A077AE" w:rsidP="00A077AE">
      <w:pPr>
        <w:spacing w:line="360" w:lineRule="auto"/>
        <w:jc w:val="both"/>
        <w:rPr>
          <w:rFonts w:asciiTheme="minorHAnsi" w:hAnsiTheme="minorHAnsi" w:cstheme="minorHAnsi"/>
          <w:sz w:val="24"/>
          <w:szCs w:val="24"/>
          <w:lang w:val="en-US"/>
        </w:rPr>
      </w:pPr>
    </w:p>
    <w:p w14:paraId="6AA42B3A" w14:textId="77777777" w:rsidR="00C1625B" w:rsidRPr="00B260DC" w:rsidRDefault="00C1625B" w:rsidP="00C1625B">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The table above shows the distribution of the average downtime by reason. It is seen that the highest downtime is due to the network operator.</w:t>
      </w:r>
    </w:p>
    <w:p w14:paraId="5AEF38DA" w14:textId="50DADA72" w:rsidR="00A077AE" w:rsidRPr="00B260DC" w:rsidRDefault="00A077AE" w:rsidP="00A077AE">
      <w:pPr>
        <w:spacing w:line="360" w:lineRule="auto"/>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ab/>
      </w:r>
      <w:r w:rsidR="00C1625B" w:rsidRPr="00B260DC">
        <w:rPr>
          <w:rFonts w:asciiTheme="minorHAnsi" w:hAnsiTheme="minorHAnsi" w:cstheme="minorHAnsi"/>
          <w:sz w:val="24"/>
          <w:szCs w:val="24"/>
          <w:lang w:val="en-US"/>
        </w:rPr>
        <w:t>The following table shows the average interruption frequency of distribution companies</w:t>
      </w:r>
      <w:r w:rsidRPr="00B260DC">
        <w:rPr>
          <w:rFonts w:asciiTheme="minorHAnsi" w:hAnsiTheme="minorHAnsi" w:cstheme="minorHAnsi"/>
          <w:sz w:val="24"/>
          <w:szCs w:val="24"/>
          <w:lang w:val="en-US"/>
        </w:rPr>
        <w:t xml:space="preserve">. </w:t>
      </w:r>
      <w:r w:rsidR="00C1625B" w:rsidRPr="00B260DC">
        <w:rPr>
          <w:rFonts w:asciiTheme="minorHAnsi" w:hAnsiTheme="minorHAnsi" w:cstheme="minorHAnsi"/>
          <w:sz w:val="24"/>
          <w:szCs w:val="24"/>
          <w:lang w:val="en-US"/>
        </w:rPr>
        <w:t xml:space="preserve">The highest customer average interruption duration was </w:t>
      </w:r>
      <w:r w:rsidR="00F45291" w:rsidRPr="00B260DC">
        <w:rPr>
          <w:rFonts w:asciiTheme="minorHAnsi" w:hAnsiTheme="minorHAnsi" w:cstheme="minorHAnsi"/>
          <w:sz w:val="24"/>
          <w:szCs w:val="24"/>
          <w:lang w:val="en-US"/>
        </w:rPr>
        <w:t>115,9</w:t>
      </w:r>
      <w:r w:rsidR="002244C7" w:rsidRPr="00B260DC">
        <w:rPr>
          <w:rFonts w:asciiTheme="minorHAnsi" w:hAnsiTheme="minorHAnsi" w:cstheme="minorHAnsi"/>
          <w:sz w:val="24"/>
          <w:szCs w:val="24"/>
          <w:lang w:val="en-US"/>
        </w:rPr>
        <w:t xml:space="preserve"> </w:t>
      </w:r>
      <w:r w:rsidR="00C1625B" w:rsidRPr="00B260DC">
        <w:rPr>
          <w:rFonts w:asciiTheme="minorHAnsi" w:hAnsiTheme="minorHAnsi" w:cstheme="minorHAnsi"/>
          <w:sz w:val="24"/>
          <w:szCs w:val="24"/>
          <w:lang w:val="en-US"/>
        </w:rPr>
        <w:t>Number</w:t>
      </w:r>
      <w:r w:rsidR="002244C7" w:rsidRPr="00B260DC">
        <w:rPr>
          <w:rFonts w:asciiTheme="minorHAnsi" w:hAnsiTheme="minorHAnsi" w:cstheme="minorHAnsi"/>
          <w:sz w:val="24"/>
          <w:szCs w:val="24"/>
          <w:lang w:val="en-US"/>
        </w:rPr>
        <w:t>/Y</w:t>
      </w:r>
      <w:r w:rsidR="00C1625B" w:rsidRPr="00B260DC">
        <w:rPr>
          <w:rFonts w:asciiTheme="minorHAnsi" w:hAnsiTheme="minorHAnsi" w:cstheme="minorHAnsi"/>
          <w:sz w:val="24"/>
          <w:szCs w:val="24"/>
          <w:lang w:val="en-US"/>
        </w:rPr>
        <w:t>ear</w:t>
      </w:r>
      <w:r w:rsidRPr="00B260DC">
        <w:rPr>
          <w:rFonts w:asciiTheme="minorHAnsi" w:hAnsiTheme="minorHAnsi" w:cstheme="minorHAnsi"/>
          <w:sz w:val="24"/>
          <w:szCs w:val="24"/>
          <w:lang w:val="en-US"/>
        </w:rPr>
        <w:t xml:space="preserve"> </w:t>
      </w:r>
      <w:r w:rsidR="00C1625B" w:rsidRPr="00B260DC">
        <w:rPr>
          <w:rFonts w:asciiTheme="minorHAnsi" w:hAnsiTheme="minorHAnsi" w:cstheme="minorHAnsi"/>
          <w:sz w:val="24"/>
          <w:szCs w:val="24"/>
          <w:lang w:val="en-US"/>
        </w:rPr>
        <w:t>per customer in</w:t>
      </w:r>
      <w:r w:rsidRPr="00B260DC">
        <w:rPr>
          <w:rFonts w:asciiTheme="minorHAnsi" w:hAnsiTheme="minorHAnsi" w:cstheme="minorHAnsi"/>
          <w:sz w:val="24"/>
          <w:szCs w:val="24"/>
          <w:lang w:val="en-US"/>
        </w:rPr>
        <w:t xml:space="preserve"> </w:t>
      </w:r>
      <w:r w:rsidR="00F45291" w:rsidRPr="00B260DC">
        <w:rPr>
          <w:rFonts w:asciiTheme="minorHAnsi" w:hAnsiTheme="minorHAnsi" w:cstheme="minorHAnsi"/>
          <w:sz w:val="24"/>
          <w:szCs w:val="24"/>
          <w:lang w:val="en-US"/>
        </w:rPr>
        <w:t>Van Gölü</w:t>
      </w:r>
      <w:r w:rsidR="00253DA7" w:rsidRPr="00B260DC">
        <w:rPr>
          <w:rFonts w:asciiTheme="minorHAnsi" w:hAnsiTheme="minorHAnsi" w:cstheme="minorHAnsi"/>
          <w:sz w:val="24"/>
          <w:szCs w:val="24"/>
          <w:lang w:val="en-US"/>
        </w:rPr>
        <w:t xml:space="preserve"> </w:t>
      </w:r>
      <w:r w:rsidR="00C1625B" w:rsidRPr="00B260DC">
        <w:rPr>
          <w:rFonts w:asciiTheme="minorHAnsi" w:hAnsiTheme="minorHAnsi" w:cstheme="minorHAnsi"/>
          <w:sz w:val="24"/>
          <w:szCs w:val="24"/>
          <w:lang w:val="en-US"/>
        </w:rPr>
        <w:t>region, followed by the</w:t>
      </w:r>
      <w:r w:rsidRPr="00B260DC">
        <w:rPr>
          <w:rFonts w:asciiTheme="minorHAnsi" w:hAnsiTheme="minorHAnsi" w:cstheme="minorHAnsi"/>
          <w:sz w:val="24"/>
          <w:szCs w:val="24"/>
          <w:lang w:val="en-US"/>
        </w:rPr>
        <w:t xml:space="preserve"> </w:t>
      </w:r>
      <w:r w:rsidR="00C1625B" w:rsidRPr="00B260DC">
        <w:rPr>
          <w:rFonts w:asciiTheme="minorHAnsi" w:hAnsiTheme="minorHAnsi" w:cstheme="minorHAnsi"/>
          <w:sz w:val="24"/>
          <w:szCs w:val="24"/>
          <w:lang w:val="en-US"/>
        </w:rPr>
        <w:t>Dicle region with</w:t>
      </w:r>
      <w:r w:rsidRPr="00B260DC">
        <w:rPr>
          <w:rFonts w:asciiTheme="minorHAnsi" w:hAnsiTheme="minorHAnsi" w:cstheme="minorHAnsi"/>
          <w:sz w:val="24"/>
          <w:szCs w:val="24"/>
          <w:lang w:val="en-US"/>
        </w:rPr>
        <w:t xml:space="preserve"> </w:t>
      </w:r>
      <w:r w:rsidR="00F45291" w:rsidRPr="00B260DC">
        <w:rPr>
          <w:rFonts w:asciiTheme="minorHAnsi" w:hAnsiTheme="minorHAnsi" w:cstheme="minorHAnsi"/>
          <w:sz w:val="24"/>
          <w:szCs w:val="24"/>
          <w:lang w:val="en-US"/>
        </w:rPr>
        <w:t>57,5</w:t>
      </w:r>
      <w:r w:rsidRPr="00B260DC">
        <w:rPr>
          <w:rFonts w:asciiTheme="minorHAnsi" w:hAnsiTheme="minorHAnsi" w:cstheme="minorHAnsi"/>
          <w:sz w:val="24"/>
          <w:szCs w:val="24"/>
          <w:lang w:val="en-US"/>
        </w:rPr>
        <w:t xml:space="preserve"> </w:t>
      </w:r>
      <w:r w:rsidR="00C1625B" w:rsidRPr="00B260DC">
        <w:rPr>
          <w:rFonts w:asciiTheme="minorHAnsi" w:hAnsiTheme="minorHAnsi" w:cstheme="minorHAnsi"/>
          <w:sz w:val="24"/>
          <w:szCs w:val="24"/>
          <w:lang w:val="en-US"/>
        </w:rPr>
        <w:t>Number</w:t>
      </w:r>
      <w:r w:rsidR="002244C7" w:rsidRPr="00B260DC">
        <w:rPr>
          <w:rFonts w:asciiTheme="minorHAnsi" w:hAnsiTheme="minorHAnsi" w:cstheme="minorHAnsi"/>
          <w:sz w:val="24"/>
          <w:szCs w:val="24"/>
          <w:lang w:val="en-US"/>
        </w:rPr>
        <w:t>/Y</w:t>
      </w:r>
      <w:r w:rsidR="00C1625B" w:rsidRPr="00B260DC">
        <w:rPr>
          <w:rFonts w:asciiTheme="minorHAnsi" w:hAnsiTheme="minorHAnsi" w:cstheme="minorHAnsi"/>
          <w:sz w:val="24"/>
          <w:szCs w:val="24"/>
          <w:lang w:val="en-US"/>
        </w:rPr>
        <w:t>ear.</w:t>
      </w:r>
    </w:p>
    <w:p w14:paraId="2664FC48" w14:textId="77777777" w:rsidR="00BB46BE" w:rsidRPr="00B260DC" w:rsidRDefault="00BB46BE" w:rsidP="00A077AE">
      <w:pPr>
        <w:pStyle w:val="Balk5"/>
        <w:rPr>
          <w:rFonts w:eastAsiaTheme="minorEastAsia"/>
          <w:bCs/>
          <w:lang w:val="en-US"/>
        </w:rPr>
      </w:pPr>
      <w:bookmarkStart w:id="1112" w:name="_Toc450309980"/>
      <w:bookmarkStart w:id="1113" w:name="_Toc483822856"/>
    </w:p>
    <w:p w14:paraId="0B2F1E04" w14:textId="2016F1DC" w:rsidR="00A077AE" w:rsidRPr="00B260DC" w:rsidRDefault="00A077AE" w:rsidP="00A077AE">
      <w:pPr>
        <w:pStyle w:val="Balk5"/>
        <w:rPr>
          <w:lang w:val="en-US"/>
        </w:rPr>
      </w:pPr>
      <w:bookmarkStart w:id="1114" w:name="_Toc76478975"/>
      <w:r w:rsidRPr="00B260DC">
        <w:rPr>
          <w:rFonts w:eastAsiaTheme="minorEastAsia"/>
          <w:bCs/>
          <w:lang w:val="en-US"/>
        </w:rPr>
        <w:lastRenderedPageBreak/>
        <w:t>Tabl</w:t>
      </w:r>
      <w:r w:rsidR="00C05FB7" w:rsidRPr="00B260DC">
        <w:rPr>
          <w:rFonts w:eastAsiaTheme="minorEastAsia"/>
          <w:bCs/>
          <w:lang w:val="en-US"/>
        </w:rPr>
        <w:t>e</w:t>
      </w:r>
      <w:r w:rsidRPr="00B260DC">
        <w:rPr>
          <w:rFonts w:eastAsiaTheme="minorEastAsia"/>
          <w:bCs/>
          <w:lang w:val="en-US"/>
        </w:rPr>
        <w:t xml:space="preserve"> </w:t>
      </w:r>
      <w:r w:rsidR="00DE0519"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.9:</w:t>
      </w:r>
      <w:r w:rsidRPr="00B260DC">
        <w:rPr>
          <w:lang w:val="en-US"/>
        </w:rPr>
        <w:t xml:space="preserve"> </w:t>
      </w:r>
      <w:bookmarkEnd w:id="1112"/>
      <w:r w:rsidR="00E72FD8">
        <w:rPr>
          <w:lang w:val="en-US"/>
        </w:rPr>
        <w:t xml:space="preserve">System </w:t>
      </w:r>
      <w:r w:rsidR="00C05FB7" w:rsidRPr="00B260DC">
        <w:rPr>
          <w:lang w:val="en-US"/>
        </w:rPr>
        <w:t xml:space="preserve">Average Interruption Frequency Indices of Distribution Companies in 2019 and 2020 </w:t>
      </w:r>
      <w:r w:rsidRPr="00B260DC">
        <w:rPr>
          <w:lang w:val="en-US"/>
        </w:rPr>
        <w:t>(</w:t>
      </w:r>
      <w:r w:rsidR="00C05FB7" w:rsidRPr="00B260DC">
        <w:rPr>
          <w:lang w:val="en-US"/>
        </w:rPr>
        <w:t>Number</w:t>
      </w:r>
      <w:r w:rsidRPr="00B260DC">
        <w:rPr>
          <w:lang w:val="en-US"/>
        </w:rPr>
        <w:t>/Y</w:t>
      </w:r>
      <w:r w:rsidR="00C05FB7" w:rsidRPr="00B260DC">
        <w:rPr>
          <w:lang w:val="en-US"/>
        </w:rPr>
        <w:t>ear</w:t>
      </w:r>
      <w:r w:rsidRPr="00B260DC">
        <w:rPr>
          <w:lang w:val="en-US"/>
        </w:rPr>
        <w:t>)</w:t>
      </w:r>
      <w:bookmarkEnd w:id="1113"/>
      <w:bookmarkEnd w:id="1114"/>
      <w:r w:rsidRPr="00B260DC">
        <w:rPr>
          <w:lang w:val="en-US"/>
        </w:rPr>
        <w:t xml:space="preserve"> </w:t>
      </w:r>
    </w:p>
    <w:tbl>
      <w:tblPr>
        <w:tblW w:w="10055" w:type="dxa"/>
        <w:tblCellMar>
          <w:left w:w="70" w:type="dxa"/>
          <w:right w:w="70" w:type="dxa"/>
        </w:tblCellMar>
        <w:tblLook w:val="04A0" w:firstRow="1" w:lastRow="0" w:firstColumn="1" w:lastColumn="0" w:noHBand="0" w:noVBand="1"/>
      </w:tblPr>
      <w:tblGrid>
        <w:gridCol w:w="1660"/>
        <w:gridCol w:w="995"/>
        <w:gridCol w:w="1211"/>
        <w:gridCol w:w="635"/>
        <w:gridCol w:w="827"/>
        <w:gridCol w:w="995"/>
        <w:gridCol w:w="1211"/>
        <w:gridCol w:w="635"/>
        <w:gridCol w:w="827"/>
        <w:gridCol w:w="1059"/>
      </w:tblGrid>
      <w:tr w:rsidR="00663CA7" w:rsidRPr="00B260DC" w14:paraId="5DBDEE88" w14:textId="77777777" w:rsidTr="00C05FB7">
        <w:trPr>
          <w:trHeight w:val="33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299F3A59" w14:textId="532FE4A8" w:rsidR="00663CA7" w:rsidRPr="00B260DC" w:rsidRDefault="00663CA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w:t>
            </w:r>
            <w:r w:rsidR="00C05FB7" w:rsidRPr="00B260DC">
              <w:rPr>
                <w:rFonts w:ascii="Calibri" w:eastAsia="Times New Roman" w:hAnsi="Calibri" w:cs="Calibri"/>
                <w:b/>
                <w:bCs/>
                <w:color w:val="FFFFFF"/>
                <w:lang w:val="en-US" w:eastAsia="tr-TR" w:bidi="ar-SA"/>
              </w:rPr>
              <w:t>ISTRIBUTION</w:t>
            </w:r>
          </w:p>
        </w:tc>
        <w:tc>
          <w:tcPr>
            <w:tcW w:w="3668"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5C8E3954" w14:textId="77777777" w:rsidR="00663CA7" w:rsidRPr="00B260DC" w:rsidRDefault="00663CA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2019</w:t>
            </w:r>
          </w:p>
        </w:tc>
        <w:tc>
          <w:tcPr>
            <w:tcW w:w="3668"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573A32EA" w14:textId="77777777" w:rsidR="00663CA7" w:rsidRPr="00B260DC" w:rsidRDefault="00663CA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2020</w:t>
            </w:r>
          </w:p>
        </w:tc>
        <w:tc>
          <w:tcPr>
            <w:tcW w:w="1059"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6EC02E52" w14:textId="51A0D84C" w:rsidR="00663CA7" w:rsidRPr="00B260DC" w:rsidRDefault="00C05FB7" w:rsidP="00663CA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Change</w:t>
            </w:r>
            <w:r w:rsidR="00663CA7" w:rsidRPr="00B260DC">
              <w:rPr>
                <w:rFonts w:ascii="Calibri" w:eastAsia="Times New Roman" w:hAnsi="Calibri" w:cs="Calibri"/>
                <w:b/>
                <w:bCs/>
                <w:color w:val="FFFFFF"/>
                <w:lang w:val="en-US" w:eastAsia="tr-TR" w:bidi="ar-SA"/>
              </w:rPr>
              <w:t xml:space="preserve"> (%)</w:t>
            </w:r>
          </w:p>
        </w:tc>
      </w:tr>
      <w:tr w:rsidR="00663CA7" w:rsidRPr="00B260DC" w14:paraId="414A3C27" w14:textId="77777777" w:rsidTr="00C05FB7">
        <w:trPr>
          <w:trHeight w:val="501"/>
        </w:trPr>
        <w:tc>
          <w:tcPr>
            <w:tcW w:w="1660" w:type="dxa"/>
            <w:vMerge/>
            <w:tcBorders>
              <w:top w:val="single" w:sz="8" w:space="0" w:color="auto"/>
              <w:left w:val="single" w:sz="8" w:space="0" w:color="auto"/>
              <w:bottom w:val="single" w:sz="8" w:space="0" w:color="000000"/>
              <w:right w:val="single" w:sz="8" w:space="0" w:color="auto"/>
            </w:tcBorders>
            <w:vAlign w:val="center"/>
            <w:hideMark/>
          </w:tcPr>
          <w:p w14:paraId="5A74C33A"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p>
        </w:tc>
        <w:tc>
          <w:tcPr>
            <w:tcW w:w="995" w:type="dxa"/>
            <w:tcBorders>
              <w:top w:val="nil"/>
              <w:left w:val="nil"/>
              <w:bottom w:val="single" w:sz="8" w:space="0" w:color="auto"/>
              <w:right w:val="single" w:sz="8" w:space="0" w:color="auto"/>
            </w:tcBorders>
            <w:shd w:val="clear" w:color="000000" w:fill="FF0000"/>
            <w:noWrap/>
            <w:vAlign w:val="center"/>
            <w:hideMark/>
          </w:tcPr>
          <w:p w14:paraId="4C727085" w14:textId="2AD591DF" w:rsidR="00663CA7" w:rsidRPr="00B260DC" w:rsidRDefault="00C05FB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Reported</w:t>
            </w:r>
          </w:p>
        </w:tc>
        <w:tc>
          <w:tcPr>
            <w:tcW w:w="1211" w:type="dxa"/>
            <w:tcBorders>
              <w:top w:val="nil"/>
              <w:left w:val="nil"/>
              <w:bottom w:val="single" w:sz="8" w:space="0" w:color="auto"/>
              <w:right w:val="single" w:sz="8" w:space="0" w:color="auto"/>
            </w:tcBorders>
            <w:shd w:val="clear" w:color="000000" w:fill="FF0000"/>
            <w:noWrap/>
            <w:vAlign w:val="center"/>
            <w:hideMark/>
          </w:tcPr>
          <w:p w14:paraId="5D538019" w14:textId="0864B6C4" w:rsidR="00663CA7" w:rsidRPr="00B260DC" w:rsidRDefault="00C05FB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Unreported</w:t>
            </w:r>
          </w:p>
        </w:tc>
        <w:tc>
          <w:tcPr>
            <w:tcW w:w="635" w:type="dxa"/>
            <w:tcBorders>
              <w:top w:val="nil"/>
              <w:left w:val="nil"/>
              <w:bottom w:val="single" w:sz="8" w:space="0" w:color="auto"/>
              <w:right w:val="single" w:sz="8" w:space="0" w:color="auto"/>
            </w:tcBorders>
            <w:shd w:val="clear" w:color="000000" w:fill="FF0000"/>
            <w:noWrap/>
            <w:vAlign w:val="center"/>
            <w:hideMark/>
          </w:tcPr>
          <w:p w14:paraId="67661A7E" w14:textId="07159CDB" w:rsidR="00663CA7" w:rsidRPr="00B260DC" w:rsidRDefault="00C05FB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Short</w:t>
            </w:r>
          </w:p>
        </w:tc>
        <w:tc>
          <w:tcPr>
            <w:tcW w:w="827" w:type="dxa"/>
            <w:tcBorders>
              <w:top w:val="nil"/>
              <w:left w:val="nil"/>
              <w:bottom w:val="single" w:sz="8" w:space="0" w:color="auto"/>
              <w:right w:val="single" w:sz="8" w:space="0" w:color="auto"/>
            </w:tcBorders>
            <w:shd w:val="clear" w:color="000000" w:fill="FF0000"/>
            <w:noWrap/>
            <w:vAlign w:val="center"/>
            <w:hideMark/>
          </w:tcPr>
          <w:p w14:paraId="531344B1" w14:textId="592925FF" w:rsidR="00663CA7" w:rsidRPr="00B260DC" w:rsidRDefault="00C05FB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Total</w:t>
            </w:r>
          </w:p>
        </w:tc>
        <w:tc>
          <w:tcPr>
            <w:tcW w:w="995" w:type="dxa"/>
            <w:tcBorders>
              <w:top w:val="nil"/>
              <w:left w:val="nil"/>
              <w:bottom w:val="single" w:sz="8" w:space="0" w:color="auto"/>
              <w:right w:val="single" w:sz="8" w:space="0" w:color="auto"/>
            </w:tcBorders>
            <w:shd w:val="clear" w:color="000000" w:fill="FF0000"/>
            <w:noWrap/>
            <w:vAlign w:val="center"/>
            <w:hideMark/>
          </w:tcPr>
          <w:p w14:paraId="253F09E0" w14:textId="1C10CE84" w:rsidR="00663CA7" w:rsidRPr="00B260DC" w:rsidRDefault="00C05FB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Reported</w:t>
            </w:r>
          </w:p>
        </w:tc>
        <w:tc>
          <w:tcPr>
            <w:tcW w:w="1211" w:type="dxa"/>
            <w:tcBorders>
              <w:top w:val="nil"/>
              <w:left w:val="nil"/>
              <w:bottom w:val="single" w:sz="8" w:space="0" w:color="auto"/>
              <w:right w:val="single" w:sz="8" w:space="0" w:color="auto"/>
            </w:tcBorders>
            <w:shd w:val="clear" w:color="000000" w:fill="FF0000"/>
            <w:noWrap/>
            <w:vAlign w:val="center"/>
            <w:hideMark/>
          </w:tcPr>
          <w:p w14:paraId="7E6AAC77" w14:textId="0B1D1C30" w:rsidR="00663CA7" w:rsidRPr="00B260DC" w:rsidRDefault="00C05FB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Unreported</w:t>
            </w:r>
          </w:p>
        </w:tc>
        <w:tc>
          <w:tcPr>
            <w:tcW w:w="635" w:type="dxa"/>
            <w:tcBorders>
              <w:top w:val="nil"/>
              <w:left w:val="nil"/>
              <w:bottom w:val="single" w:sz="8" w:space="0" w:color="auto"/>
              <w:right w:val="single" w:sz="8" w:space="0" w:color="auto"/>
            </w:tcBorders>
            <w:shd w:val="clear" w:color="000000" w:fill="FF0000"/>
            <w:noWrap/>
            <w:vAlign w:val="center"/>
            <w:hideMark/>
          </w:tcPr>
          <w:p w14:paraId="5D67461E" w14:textId="4DA7E06C" w:rsidR="00663CA7" w:rsidRPr="00B260DC" w:rsidRDefault="00C05FB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Short</w:t>
            </w:r>
          </w:p>
        </w:tc>
        <w:tc>
          <w:tcPr>
            <w:tcW w:w="827" w:type="dxa"/>
            <w:tcBorders>
              <w:top w:val="nil"/>
              <w:left w:val="nil"/>
              <w:bottom w:val="single" w:sz="8" w:space="0" w:color="auto"/>
              <w:right w:val="single" w:sz="8" w:space="0" w:color="auto"/>
            </w:tcBorders>
            <w:shd w:val="clear" w:color="000000" w:fill="FF0000"/>
            <w:noWrap/>
            <w:vAlign w:val="center"/>
            <w:hideMark/>
          </w:tcPr>
          <w:p w14:paraId="5DF9D486" w14:textId="16AC0928" w:rsidR="00663CA7" w:rsidRPr="00B260DC" w:rsidRDefault="00663CA7" w:rsidP="00C05FB7">
            <w:pPr>
              <w:spacing w:after="0" w:line="240" w:lineRule="auto"/>
              <w:jc w:val="center"/>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w:t>
            </w:r>
            <w:r w:rsidR="00C05FB7" w:rsidRPr="00B260DC">
              <w:rPr>
                <w:rFonts w:ascii="Calibri" w:eastAsia="Times New Roman" w:hAnsi="Calibri" w:cs="Calibri"/>
                <w:b/>
                <w:bCs/>
                <w:color w:val="FFFFFF"/>
                <w:lang w:val="en-US" w:eastAsia="tr-TR" w:bidi="ar-SA"/>
              </w:rPr>
              <w:t>tal</w:t>
            </w:r>
          </w:p>
        </w:tc>
        <w:tc>
          <w:tcPr>
            <w:tcW w:w="1059" w:type="dxa"/>
            <w:vMerge/>
            <w:tcBorders>
              <w:top w:val="single" w:sz="8" w:space="0" w:color="auto"/>
              <w:left w:val="nil"/>
              <w:bottom w:val="single" w:sz="8" w:space="0" w:color="000000"/>
              <w:right w:val="single" w:sz="8" w:space="0" w:color="auto"/>
            </w:tcBorders>
            <w:vAlign w:val="center"/>
            <w:hideMark/>
          </w:tcPr>
          <w:p w14:paraId="545AFA89"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p>
        </w:tc>
      </w:tr>
      <w:tr w:rsidR="00663CA7" w:rsidRPr="00B260DC" w14:paraId="32F1D311"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7F26A99"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VANGÖLÜ</w:t>
            </w:r>
          </w:p>
        </w:tc>
        <w:tc>
          <w:tcPr>
            <w:tcW w:w="995" w:type="dxa"/>
            <w:tcBorders>
              <w:top w:val="nil"/>
              <w:left w:val="nil"/>
              <w:bottom w:val="single" w:sz="8" w:space="0" w:color="auto"/>
              <w:right w:val="single" w:sz="8" w:space="0" w:color="auto"/>
            </w:tcBorders>
            <w:shd w:val="clear" w:color="auto" w:fill="auto"/>
            <w:noWrap/>
            <w:vAlign w:val="center"/>
            <w:hideMark/>
          </w:tcPr>
          <w:p w14:paraId="09F065E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0,9</w:t>
            </w:r>
          </w:p>
        </w:tc>
        <w:tc>
          <w:tcPr>
            <w:tcW w:w="1211" w:type="dxa"/>
            <w:tcBorders>
              <w:top w:val="nil"/>
              <w:left w:val="nil"/>
              <w:bottom w:val="single" w:sz="8" w:space="0" w:color="auto"/>
              <w:right w:val="single" w:sz="8" w:space="0" w:color="auto"/>
            </w:tcBorders>
            <w:shd w:val="clear" w:color="auto" w:fill="auto"/>
            <w:noWrap/>
            <w:vAlign w:val="center"/>
            <w:hideMark/>
          </w:tcPr>
          <w:p w14:paraId="6681D4C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20,2</w:t>
            </w:r>
          </w:p>
        </w:tc>
        <w:tc>
          <w:tcPr>
            <w:tcW w:w="635" w:type="dxa"/>
            <w:tcBorders>
              <w:top w:val="nil"/>
              <w:left w:val="nil"/>
              <w:bottom w:val="single" w:sz="8" w:space="0" w:color="auto"/>
              <w:right w:val="single" w:sz="8" w:space="0" w:color="auto"/>
            </w:tcBorders>
            <w:shd w:val="clear" w:color="auto" w:fill="auto"/>
            <w:noWrap/>
            <w:vAlign w:val="center"/>
            <w:hideMark/>
          </w:tcPr>
          <w:p w14:paraId="1DCC1D2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27,1</w:t>
            </w:r>
          </w:p>
        </w:tc>
        <w:tc>
          <w:tcPr>
            <w:tcW w:w="827" w:type="dxa"/>
            <w:tcBorders>
              <w:top w:val="nil"/>
              <w:left w:val="nil"/>
              <w:bottom w:val="single" w:sz="8" w:space="0" w:color="auto"/>
              <w:right w:val="single" w:sz="8" w:space="0" w:color="auto"/>
            </w:tcBorders>
            <w:shd w:val="clear" w:color="auto" w:fill="auto"/>
            <w:noWrap/>
            <w:vAlign w:val="center"/>
            <w:hideMark/>
          </w:tcPr>
          <w:p w14:paraId="3A8617C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48,2</w:t>
            </w:r>
          </w:p>
        </w:tc>
        <w:tc>
          <w:tcPr>
            <w:tcW w:w="995" w:type="dxa"/>
            <w:tcBorders>
              <w:top w:val="nil"/>
              <w:left w:val="nil"/>
              <w:bottom w:val="single" w:sz="8" w:space="0" w:color="auto"/>
              <w:right w:val="single" w:sz="8" w:space="0" w:color="auto"/>
            </w:tcBorders>
            <w:shd w:val="clear" w:color="auto" w:fill="auto"/>
            <w:noWrap/>
            <w:vAlign w:val="center"/>
            <w:hideMark/>
          </w:tcPr>
          <w:p w14:paraId="454A641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w:t>
            </w:r>
          </w:p>
        </w:tc>
        <w:tc>
          <w:tcPr>
            <w:tcW w:w="1211" w:type="dxa"/>
            <w:tcBorders>
              <w:top w:val="nil"/>
              <w:left w:val="nil"/>
              <w:bottom w:val="single" w:sz="8" w:space="0" w:color="auto"/>
              <w:right w:val="single" w:sz="8" w:space="0" w:color="auto"/>
            </w:tcBorders>
            <w:shd w:val="clear" w:color="auto" w:fill="auto"/>
            <w:noWrap/>
            <w:vAlign w:val="center"/>
            <w:hideMark/>
          </w:tcPr>
          <w:p w14:paraId="51EE8E7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76,5</w:t>
            </w:r>
          </w:p>
        </w:tc>
        <w:tc>
          <w:tcPr>
            <w:tcW w:w="635" w:type="dxa"/>
            <w:tcBorders>
              <w:top w:val="nil"/>
              <w:left w:val="nil"/>
              <w:bottom w:val="single" w:sz="8" w:space="0" w:color="auto"/>
              <w:right w:val="single" w:sz="8" w:space="0" w:color="auto"/>
            </w:tcBorders>
            <w:shd w:val="clear" w:color="auto" w:fill="auto"/>
            <w:noWrap/>
            <w:vAlign w:val="center"/>
            <w:hideMark/>
          </w:tcPr>
          <w:p w14:paraId="47DB2E7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37,1</w:t>
            </w:r>
          </w:p>
        </w:tc>
        <w:tc>
          <w:tcPr>
            <w:tcW w:w="827" w:type="dxa"/>
            <w:tcBorders>
              <w:top w:val="nil"/>
              <w:left w:val="nil"/>
              <w:bottom w:val="single" w:sz="8" w:space="0" w:color="auto"/>
              <w:right w:val="single" w:sz="8" w:space="0" w:color="auto"/>
            </w:tcBorders>
            <w:shd w:val="clear" w:color="auto" w:fill="auto"/>
            <w:noWrap/>
            <w:vAlign w:val="center"/>
            <w:hideMark/>
          </w:tcPr>
          <w:p w14:paraId="3E93360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115,9</w:t>
            </w:r>
          </w:p>
        </w:tc>
        <w:tc>
          <w:tcPr>
            <w:tcW w:w="1059" w:type="dxa"/>
            <w:tcBorders>
              <w:top w:val="nil"/>
              <w:left w:val="nil"/>
              <w:bottom w:val="single" w:sz="8" w:space="0" w:color="auto"/>
              <w:right w:val="single" w:sz="8" w:space="0" w:color="auto"/>
            </w:tcBorders>
            <w:shd w:val="clear" w:color="auto" w:fill="auto"/>
            <w:noWrap/>
            <w:vAlign w:val="center"/>
            <w:hideMark/>
          </w:tcPr>
          <w:p w14:paraId="308D2C8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140,50</w:t>
            </w:r>
          </w:p>
        </w:tc>
      </w:tr>
      <w:tr w:rsidR="00663CA7" w:rsidRPr="00B260DC" w14:paraId="27D7648E"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23B0A79"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DİCLE</w:t>
            </w:r>
          </w:p>
        </w:tc>
        <w:tc>
          <w:tcPr>
            <w:tcW w:w="995" w:type="dxa"/>
            <w:tcBorders>
              <w:top w:val="nil"/>
              <w:left w:val="nil"/>
              <w:bottom w:val="single" w:sz="8" w:space="0" w:color="auto"/>
              <w:right w:val="single" w:sz="8" w:space="0" w:color="auto"/>
            </w:tcBorders>
            <w:shd w:val="clear" w:color="auto" w:fill="auto"/>
            <w:noWrap/>
            <w:vAlign w:val="center"/>
            <w:hideMark/>
          </w:tcPr>
          <w:p w14:paraId="2E0D688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w:t>
            </w:r>
          </w:p>
        </w:tc>
        <w:tc>
          <w:tcPr>
            <w:tcW w:w="1211" w:type="dxa"/>
            <w:tcBorders>
              <w:top w:val="nil"/>
              <w:left w:val="nil"/>
              <w:bottom w:val="single" w:sz="8" w:space="0" w:color="auto"/>
              <w:right w:val="single" w:sz="8" w:space="0" w:color="auto"/>
            </w:tcBorders>
            <w:shd w:val="clear" w:color="auto" w:fill="auto"/>
            <w:noWrap/>
            <w:vAlign w:val="center"/>
            <w:hideMark/>
          </w:tcPr>
          <w:p w14:paraId="536FA8B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34,5</w:t>
            </w:r>
          </w:p>
        </w:tc>
        <w:tc>
          <w:tcPr>
            <w:tcW w:w="635" w:type="dxa"/>
            <w:tcBorders>
              <w:top w:val="nil"/>
              <w:left w:val="nil"/>
              <w:bottom w:val="single" w:sz="8" w:space="0" w:color="auto"/>
              <w:right w:val="single" w:sz="8" w:space="0" w:color="auto"/>
            </w:tcBorders>
            <w:shd w:val="clear" w:color="auto" w:fill="auto"/>
            <w:noWrap/>
            <w:vAlign w:val="center"/>
            <w:hideMark/>
          </w:tcPr>
          <w:p w14:paraId="7DA90CC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16,9</w:t>
            </w:r>
          </w:p>
        </w:tc>
        <w:tc>
          <w:tcPr>
            <w:tcW w:w="827" w:type="dxa"/>
            <w:tcBorders>
              <w:top w:val="nil"/>
              <w:left w:val="nil"/>
              <w:bottom w:val="single" w:sz="8" w:space="0" w:color="auto"/>
              <w:right w:val="single" w:sz="8" w:space="0" w:color="auto"/>
            </w:tcBorders>
            <w:shd w:val="clear" w:color="auto" w:fill="auto"/>
            <w:noWrap/>
            <w:vAlign w:val="center"/>
            <w:hideMark/>
          </w:tcPr>
          <w:p w14:paraId="595C68B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54,8</w:t>
            </w:r>
          </w:p>
        </w:tc>
        <w:tc>
          <w:tcPr>
            <w:tcW w:w="995" w:type="dxa"/>
            <w:tcBorders>
              <w:top w:val="nil"/>
              <w:left w:val="nil"/>
              <w:bottom w:val="single" w:sz="8" w:space="0" w:color="auto"/>
              <w:right w:val="single" w:sz="8" w:space="0" w:color="auto"/>
            </w:tcBorders>
            <w:shd w:val="clear" w:color="auto" w:fill="auto"/>
            <w:noWrap/>
            <w:vAlign w:val="center"/>
            <w:hideMark/>
          </w:tcPr>
          <w:p w14:paraId="492A0B5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7,2</w:t>
            </w:r>
          </w:p>
        </w:tc>
        <w:tc>
          <w:tcPr>
            <w:tcW w:w="1211" w:type="dxa"/>
            <w:tcBorders>
              <w:top w:val="nil"/>
              <w:left w:val="nil"/>
              <w:bottom w:val="single" w:sz="8" w:space="0" w:color="auto"/>
              <w:right w:val="single" w:sz="8" w:space="0" w:color="auto"/>
            </w:tcBorders>
            <w:shd w:val="clear" w:color="auto" w:fill="auto"/>
            <w:noWrap/>
            <w:vAlign w:val="center"/>
            <w:hideMark/>
          </w:tcPr>
          <w:p w14:paraId="6D0136A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41,7</w:t>
            </w:r>
          </w:p>
        </w:tc>
        <w:tc>
          <w:tcPr>
            <w:tcW w:w="635" w:type="dxa"/>
            <w:tcBorders>
              <w:top w:val="nil"/>
              <w:left w:val="nil"/>
              <w:bottom w:val="single" w:sz="8" w:space="0" w:color="auto"/>
              <w:right w:val="single" w:sz="8" w:space="0" w:color="auto"/>
            </w:tcBorders>
            <w:shd w:val="clear" w:color="auto" w:fill="auto"/>
            <w:noWrap/>
            <w:vAlign w:val="center"/>
            <w:hideMark/>
          </w:tcPr>
          <w:p w14:paraId="6299C9A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w:t>
            </w:r>
          </w:p>
        </w:tc>
        <w:tc>
          <w:tcPr>
            <w:tcW w:w="827" w:type="dxa"/>
            <w:tcBorders>
              <w:top w:val="nil"/>
              <w:left w:val="nil"/>
              <w:bottom w:val="single" w:sz="8" w:space="0" w:color="auto"/>
              <w:right w:val="single" w:sz="8" w:space="0" w:color="auto"/>
            </w:tcBorders>
            <w:shd w:val="clear" w:color="auto" w:fill="auto"/>
            <w:noWrap/>
            <w:vAlign w:val="center"/>
            <w:hideMark/>
          </w:tcPr>
          <w:p w14:paraId="40D90B2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57,5</w:t>
            </w:r>
          </w:p>
        </w:tc>
        <w:tc>
          <w:tcPr>
            <w:tcW w:w="1059" w:type="dxa"/>
            <w:tcBorders>
              <w:top w:val="nil"/>
              <w:left w:val="nil"/>
              <w:bottom w:val="single" w:sz="8" w:space="0" w:color="auto"/>
              <w:right w:val="single" w:sz="8" w:space="0" w:color="auto"/>
            </w:tcBorders>
            <w:shd w:val="clear" w:color="auto" w:fill="auto"/>
            <w:noWrap/>
            <w:vAlign w:val="center"/>
            <w:hideMark/>
          </w:tcPr>
          <w:p w14:paraId="618E36C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4,89</w:t>
            </w:r>
          </w:p>
        </w:tc>
      </w:tr>
      <w:tr w:rsidR="00663CA7" w:rsidRPr="00B260DC" w14:paraId="54A3160B"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D395848"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OSMANGAZİ</w:t>
            </w:r>
          </w:p>
        </w:tc>
        <w:tc>
          <w:tcPr>
            <w:tcW w:w="995" w:type="dxa"/>
            <w:tcBorders>
              <w:top w:val="nil"/>
              <w:left w:val="nil"/>
              <w:bottom w:val="single" w:sz="8" w:space="0" w:color="auto"/>
              <w:right w:val="single" w:sz="8" w:space="0" w:color="auto"/>
            </w:tcBorders>
            <w:shd w:val="clear" w:color="auto" w:fill="auto"/>
            <w:noWrap/>
            <w:vAlign w:val="center"/>
            <w:hideMark/>
          </w:tcPr>
          <w:p w14:paraId="6BFC7A9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w:t>
            </w:r>
          </w:p>
        </w:tc>
        <w:tc>
          <w:tcPr>
            <w:tcW w:w="1211" w:type="dxa"/>
            <w:tcBorders>
              <w:top w:val="nil"/>
              <w:left w:val="nil"/>
              <w:bottom w:val="single" w:sz="8" w:space="0" w:color="auto"/>
              <w:right w:val="single" w:sz="8" w:space="0" w:color="auto"/>
            </w:tcBorders>
            <w:shd w:val="clear" w:color="auto" w:fill="auto"/>
            <w:noWrap/>
            <w:vAlign w:val="center"/>
            <w:hideMark/>
          </w:tcPr>
          <w:p w14:paraId="4FF750F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21,0</w:t>
            </w:r>
          </w:p>
        </w:tc>
        <w:tc>
          <w:tcPr>
            <w:tcW w:w="635" w:type="dxa"/>
            <w:tcBorders>
              <w:top w:val="nil"/>
              <w:left w:val="nil"/>
              <w:bottom w:val="single" w:sz="8" w:space="0" w:color="auto"/>
              <w:right w:val="single" w:sz="8" w:space="0" w:color="auto"/>
            </w:tcBorders>
            <w:shd w:val="clear" w:color="auto" w:fill="auto"/>
            <w:noWrap/>
            <w:vAlign w:val="center"/>
            <w:hideMark/>
          </w:tcPr>
          <w:p w14:paraId="5DEACFD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6,1</w:t>
            </w:r>
          </w:p>
        </w:tc>
        <w:tc>
          <w:tcPr>
            <w:tcW w:w="827" w:type="dxa"/>
            <w:tcBorders>
              <w:top w:val="nil"/>
              <w:left w:val="nil"/>
              <w:bottom w:val="single" w:sz="8" w:space="0" w:color="auto"/>
              <w:right w:val="single" w:sz="8" w:space="0" w:color="auto"/>
            </w:tcBorders>
            <w:shd w:val="clear" w:color="auto" w:fill="auto"/>
            <w:noWrap/>
            <w:vAlign w:val="center"/>
            <w:hideMark/>
          </w:tcPr>
          <w:p w14:paraId="1434C52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29,2</w:t>
            </w:r>
          </w:p>
        </w:tc>
        <w:tc>
          <w:tcPr>
            <w:tcW w:w="995" w:type="dxa"/>
            <w:tcBorders>
              <w:top w:val="nil"/>
              <w:left w:val="nil"/>
              <w:bottom w:val="single" w:sz="8" w:space="0" w:color="auto"/>
              <w:right w:val="single" w:sz="8" w:space="0" w:color="auto"/>
            </w:tcBorders>
            <w:shd w:val="clear" w:color="auto" w:fill="auto"/>
            <w:noWrap/>
            <w:vAlign w:val="center"/>
            <w:hideMark/>
          </w:tcPr>
          <w:p w14:paraId="477C0C4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w:t>
            </w:r>
          </w:p>
        </w:tc>
        <w:tc>
          <w:tcPr>
            <w:tcW w:w="1211" w:type="dxa"/>
            <w:tcBorders>
              <w:top w:val="nil"/>
              <w:left w:val="nil"/>
              <w:bottom w:val="single" w:sz="8" w:space="0" w:color="auto"/>
              <w:right w:val="single" w:sz="8" w:space="0" w:color="auto"/>
            </w:tcBorders>
            <w:shd w:val="clear" w:color="auto" w:fill="auto"/>
            <w:noWrap/>
            <w:vAlign w:val="center"/>
            <w:hideMark/>
          </w:tcPr>
          <w:p w14:paraId="7CF113C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25,0</w:t>
            </w:r>
          </w:p>
        </w:tc>
        <w:tc>
          <w:tcPr>
            <w:tcW w:w="635" w:type="dxa"/>
            <w:tcBorders>
              <w:top w:val="nil"/>
              <w:left w:val="nil"/>
              <w:bottom w:val="single" w:sz="8" w:space="0" w:color="auto"/>
              <w:right w:val="single" w:sz="8" w:space="0" w:color="auto"/>
            </w:tcBorders>
            <w:shd w:val="clear" w:color="auto" w:fill="auto"/>
            <w:noWrap/>
            <w:vAlign w:val="center"/>
            <w:hideMark/>
          </w:tcPr>
          <w:p w14:paraId="4791AF4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19,1</w:t>
            </w:r>
          </w:p>
        </w:tc>
        <w:tc>
          <w:tcPr>
            <w:tcW w:w="827" w:type="dxa"/>
            <w:tcBorders>
              <w:top w:val="nil"/>
              <w:left w:val="nil"/>
              <w:bottom w:val="single" w:sz="8" w:space="0" w:color="auto"/>
              <w:right w:val="single" w:sz="8" w:space="0" w:color="auto"/>
            </w:tcBorders>
            <w:shd w:val="clear" w:color="auto" w:fill="auto"/>
            <w:noWrap/>
            <w:vAlign w:val="center"/>
            <w:hideMark/>
          </w:tcPr>
          <w:p w14:paraId="3AFD66B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46,1</w:t>
            </w:r>
          </w:p>
        </w:tc>
        <w:tc>
          <w:tcPr>
            <w:tcW w:w="1059" w:type="dxa"/>
            <w:tcBorders>
              <w:top w:val="nil"/>
              <w:left w:val="nil"/>
              <w:bottom w:val="single" w:sz="8" w:space="0" w:color="auto"/>
              <w:right w:val="single" w:sz="8" w:space="0" w:color="auto"/>
            </w:tcBorders>
            <w:shd w:val="clear" w:color="auto" w:fill="auto"/>
            <w:noWrap/>
            <w:vAlign w:val="center"/>
            <w:hideMark/>
          </w:tcPr>
          <w:p w14:paraId="26598DD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57,90</w:t>
            </w:r>
          </w:p>
        </w:tc>
      </w:tr>
      <w:tr w:rsidR="00663CA7" w:rsidRPr="00B260DC" w14:paraId="18C75CBE"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F9192E5"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ÇAMLIBEL</w:t>
            </w:r>
          </w:p>
        </w:tc>
        <w:tc>
          <w:tcPr>
            <w:tcW w:w="995" w:type="dxa"/>
            <w:tcBorders>
              <w:top w:val="nil"/>
              <w:left w:val="nil"/>
              <w:bottom w:val="single" w:sz="8" w:space="0" w:color="auto"/>
              <w:right w:val="single" w:sz="8" w:space="0" w:color="auto"/>
            </w:tcBorders>
            <w:shd w:val="clear" w:color="auto" w:fill="auto"/>
            <w:noWrap/>
            <w:vAlign w:val="center"/>
            <w:hideMark/>
          </w:tcPr>
          <w:p w14:paraId="5EBD081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w:t>
            </w:r>
          </w:p>
        </w:tc>
        <w:tc>
          <w:tcPr>
            <w:tcW w:w="1211" w:type="dxa"/>
            <w:tcBorders>
              <w:top w:val="nil"/>
              <w:left w:val="nil"/>
              <w:bottom w:val="single" w:sz="8" w:space="0" w:color="auto"/>
              <w:right w:val="single" w:sz="8" w:space="0" w:color="auto"/>
            </w:tcBorders>
            <w:shd w:val="clear" w:color="auto" w:fill="auto"/>
            <w:noWrap/>
            <w:vAlign w:val="center"/>
            <w:hideMark/>
          </w:tcPr>
          <w:p w14:paraId="14EB932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w:t>
            </w:r>
          </w:p>
        </w:tc>
        <w:tc>
          <w:tcPr>
            <w:tcW w:w="635" w:type="dxa"/>
            <w:tcBorders>
              <w:top w:val="nil"/>
              <w:left w:val="nil"/>
              <w:bottom w:val="single" w:sz="8" w:space="0" w:color="auto"/>
              <w:right w:val="single" w:sz="8" w:space="0" w:color="auto"/>
            </w:tcBorders>
            <w:shd w:val="clear" w:color="auto" w:fill="auto"/>
            <w:noWrap/>
            <w:vAlign w:val="center"/>
            <w:hideMark/>
          </w:tcPr>
          <w:p w14:paraId="2C79E9C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w:t>
            </w:r>
          </w:p>
        </w:tc>
        <w:tc>
          <w:tcPr>
            <w:tcW w:w="827" w:type="dxa"/>
            <w:tcBorders>
              <w:top w:val="nil"/>
              <w:left w:val="nil"/>
              <w:bottom w:val="single" w:sz="8" w:space="0" w:color="auto"/>
              <w:right w:val="single" w:sz="8" w:space="0" w:color="auto"/>
            </w:tcBorders>
            <w:shd w:val="clear" w:color="auto" w:fill="auto"/>
            <w:noWrap/>
            <w:vAlign w:val="center"/>
            <w:hideMark/>
          </w:tcPr>
          <w:p w14:paraId="5C098B1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w:t>
            </w:r>
          </w:p>
        </w:tc>
        <w:tc>
          <w:tcPr>
            <w:tcW w:w="995" w:type="dxa"/>
            <w:tcBorders>
              <w:top w:val="nil"/>
              <w:left w:val="nil"/>
              <w:bottom w:val="single" w:sz="8" w:space="0" w:color="auto"/>
              <w:right w:val="single" w:sz="8" w:space="0" w:color="auto"/>
            </w:tcBorders>
            <w:shd w:val="clear" w:color="auto" w:fill="auto"/>
            <w:noWrap/>
            <w:vAlign w:val="center"/>
            <w:hideMark/>
          </w:tcPr>
          <w:p w14:paraId="752A0CD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w:t>
            </w:r>
          </w:p>
        </w:tc>
        <w:tc>
          <w:tcPr>
            <w:tcW w:w="1211" w:type="dxa"/>
            <w:tcBorders>
              <w:top w:val="nil"/>
              <w:left w:val="nil"/>
              <w:bottom w:val="single" w:sz="8" w:space="0" w:color="auto"/>
              <w:right w:val="single" w:sz="8" w:space="0" w:color="auto"/>
            </w:tcBorders>
            <w:shd w:val="clear" w:color="auto" w:fill="auto"/>
            <w:noWrap/>
            <w:vAlign w:val="center"/>
            <w:hideMark/>
          </w:tcPr>
          <w:p w14:paraId="693B1D8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18,6</w:t>
            </w:r>
          </w:p>
        </w:tc>
        <w:tc>
          <w:tcPr>
            <w:tcW w:w="635" w:type="dxa"/>
            <w:tcBorders>
              <w:top w:val="nil"/>
              <w:left w:val="nil"/>
              <w:bottom w:val="single" w:sz="8" w:space="0" w:color="auto"/>
              <w:right w:val="single" w:sz="8" w:space="0" w:color="auto"/>
            </w:tcBorders>
            <w:shd w:val="clear" w:color="auto" w:fill="auto"/>
            <w:noWrap/>
            <w:vAlign w:val="center"/>
            <w:hideMark/>
          </w:tcPr>
          <w:p w14:paraId="1BE9598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23,3</w:t>
            </w:r>
          </w:p>
        </w:tc>
        <w:tc>
          <w:tcPr>
            <w:tcW w:w="827" w:type="dxa"/>
            <w:tcBorders>
              <w:top w:val="nil"/>
              <w:left w:val="nil"/>
              <w:bottom w:val="single" w:sz="8" w:space="0" w:color="auto"/>
              <w:right w:val="single" w:sz="8" w:space="0" w:color="auto"/>
            </w:tcBorders>
            <w:shd w:val="clear" w:color="auto" w:fill="auto"/>
            <w:noWrap/>
            <w:vAlign w:val="center"/>
            <w:hideMark/>
          </w:tcPr>
          <w:p w14:paraId="621B74F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44,4</w:t>
            </w:r>
          </w:p>
        </w:tc>
        <w:tc>
          <w:tcPr>
            <w:tcW w:w="1059" w:type="dxa"/>
            <w:tcBorders>
              <w:top w:val="nil"/>
              <w:left w:val="nil"/>
              <w:bottom w:val="single" w:sz="8" w:space="0" w:color="auto"/>
              <w:right w:val="single" w:sz="8" w:space="0" w:color="auto"/>
            </w:tcBorders>
            <w:shd w:val="clear" w:color="auto" w:fill="auto"/>
            <w:noWrap/>
            <w:vAlign w:val="center"/>
            <w:hideMark/>
          </w:tcPr>
          <w:p w14:paraId="52621B8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270,40</w:t>
            </w:r>
          </w:p>
        </w:tc>
      </w:tr>
      <w:tr w:rsidR="00663CA7" w:rsidRPr="00B260DC" w14:paraId="0818E5A5"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33DB62C"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FIRAT</w:t>
            </w:r>
          </w:p>
        </w:tc>
        <w:tc>
          <w:tcPr>
            <w:tcW w:w="995" w:type="dxa"/>
            <w:tcBorders>
              <w:top w:val="nil"/>
              <w:left w:val="nil"/>
              <w:bottom w:val="single" w:sz="8" w:space="0" w:color="auto"/>
              <w:right w:val="single" w:sz="8" w:space="0" w:color="auto"/>
            </w:tcBorders>
            <w:shd w:val="clear" w:color="auto" w:fill="auto"/>
            <w:noWrap/>
            <w:vAlign w:val="center"/>
            <w:hideMark/>
          </w:tcPr>
          <w:p w14:paraId="618284F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w:t>
            </w:r>
          </w:p>
        </w:tc>
        <w:tc>
          <w:tcPr>
            <w:tcW w:w="1211" w:type="dxa"/>
            <w:tcBorders>
              <w:top w:val="nil"/>
              <w:left w:val="nil"/>
              <w:bottom w:val="single" w:sz="8" w:space="0" w:color="auto"/>
              <w:right w:val="single" w:sz="8" w:space="0" w:color="auto"/>
            </w:tcBorders>
            <w:shd w:val="clear" w:color="auto" w:fill="auto"/>
            <w:noWrap/>
            <w:vAlign w:val="center"/>
            <w:hideMark/>
          </w:tcPr>
          <w:p w14:paraId="6733961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18,2</w:t>
            </w:r>
          </w:p>
        </w:tc>
        <w:tc>
          <w:tcPr>
            <w:tcW w:w="635" w:type="dxa"/>
            <w:tcBorders>
              <w:top w:val="nil"/>
              <w:left w:val="nil"/>
              <w:bottom w:val="single" w:sz="8" w:space="0" w:color="auto"/>
              <w:right w:val="single" w:sz="8" w:space="0" w:color="auto"/>
            </w:tcBorders>
            <w:shd w:val="clear" w:color="auto" w:fill="auto"/>
            <w:noWrap/>
            <w:vAlign w:val="center"/>
            <w:hideMark/>
          </w:tcPr>
          <w:p w14:paraId="4111466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14:paraId="4EC6755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21,7</w:t>
            </w:r>
          </w:p>
        </w:tc>
        <w:tc>
          <w:tcPr>
            <w:tcW w:w="995" w:type="dxa"/>
            <w:tcBorders>
              <w:top w:val="nil"/>
              <w:left w:val="nil"/>
              <w:bottom w:val="single" w:sz="8" w:space="0" w:color="auto"/>
              <w:right w:val="single" w:sz="8" w:space="0" w:color="auto"/>
            </w:tcBorders>
            <w:shd w:val="clear" w:color="auto" w:fill="auto"/>
            <w:noWrap/>
            <w:vAlign w:val="center"/>
            <w:hideMark/>
          </w:tcPr>
          <w:p w14:paraId="2E8FA27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w:t>
            </w:r>
          </w:p>
        </w:tc>
        <w:tc>
          <w:tcPr>
            <w:tcW w:w="1211" w:type="dxa"/>
            <w:tcBorders>
              <w:top w:val="nil"/>
              <w:left w:val="nil"/>
              <w:bottom w:val="single" w:sz="8" w:space="0" w:color="auto"/>
              <w:right w:val="single" w:sz="8" w:space="0" w:color="auto"/>
            </w:tcBorders>
            <w:shd w:val="clear" w:color="auto" w:fill="auto"/>
            <w:noWrap/>
            <w:vAlign w:val="center"/>
            <w:hideMark/>
          </w:tcPr>
          <w:p w14:paraId="575829E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27,4</w:t>
            </w:r>
          </w:p>
        </w:tc>
        <w:tc>
          <w:tcPr>
            <w:tcW w:w="635" w:type="dxa"/>
            <w:tcBorders>
              <w:top w:val="nil"/>
              <w:left w:val="nil"/>
              <w:bottom w:val="single" w:sz="8" w:space="0" w:color="auto"/>
              <w:right w:val="single" w:sz="8" w:space="0" w:color="auto"/>
            </w:tcBorders>
            <w:shd w:val="clear" w:color="auto" w:fill="auto"/>
            <w:noWrap/>
            <w:vAlign w:val="center"/>
            <w:hideMark/>
          </w:tcPr>
          <w:p w14:paraId="6C4CAD7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w:t>
            </w:r>
          </w:p>
        </w:tc>
        <w:tc>
          <w:tcPr>
            <w:tcW w:w="827" w:type="dxa"/>
            <w:tcBorders>
              <w:top w:val="nil"/>
              <w:left w:val="nil"/>
              <w:bottom w:val="single" w:sz="8" w:space="0" w:color="auto"/>
              <w:right w:val="single" w:sz="8" w:space="0" w:color="auto"/>
            </w:tcBorders>
            <w:shd w:val="clear" w:color="auto" w:fill="auto"/>
            <w:noWrap/>
            <w:vAlign w:val="center"/>
            <w:hideMark/>
          </w:tcPr>
          <w:p w14:paraId="54A724D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40,8</w:t>
            </w:r>
          </w:p>
        </w:tc>
        <w:tc>
          <w:tcPr>
            <w:tcW w:w="1059" w:type="dxa"/>
            <w:tcBorders>
              <w:top w:val="nil"/>
              <w:left w:val="nil"/>
              <w:bottom w:val="single" w:sz="8" w:space="0" w:color="auto"/>
              <w:right w:val="single" w:sz="8" w:space="0" w:color="auto"/>
            </w:tcBorders>
            <w:shd w:val="clear" w:color="auto" w:fill="auto"/>
            <w:noWrap/>
            <w:vAlign w:val="center"/>
            <w:hideMark/>
          </w:tcPr>
          <w:p w14:paraId="2B3E178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88,13</w:t>
            </w:r>
          </w:p>
        </w:tc>
      </w:tr>
      <w:tr w:rsidR="00663CA7" w:rsidRPr="00B260DC" w14:paraId="05C356A9"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E2E9161"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SAKARYA</w:t>
            </w:r>
          </w:p>
        </w:tc>
        <w:tc>
          <w:tcPr>
            <w:tcW w:w="995" w:type="dxa"/>
            <w:tcBorders>
              <w:top w:val="nil"/>
              <w:left w:val="nil"/>
              <w:bottom w:val="single" w:sz="8" w:space="0" w:color="auto"/>
              <w:right w:val="single" w:sz="8" w:space="0" w:color="auto"/>
            </w:tcBorders>
            <w:shd w:val="clear" w:color="auto" w:fill="auto"/>
            <w:noWrap/>
            <w:vAlign w:val="center"/>
            <w:hideMark/>
          </w:tcPr>
          <w:p w14:paraId="1B8C170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w:t>
            </w:r>
          </w:p>
        </w:tc>
        <w:tc>
          <w:tcPr>
            <w:tcW w:w="1211" w:type="dxa"/>
            <w:tcBorders>
              <w:top w:val="nil"/>
              <w:left w:val="nil"/>
              <w:bottom w:val="single" w:sz="8" w:space="0" w:color="auto"/>
              <w:right w:val="single" w:sz="8" w:space="0" w:color="auto"/>
            </w:tcBorders>
            <w:shd w:val="clear" w:color="auto" w:fill="auto"/>
            <w:noWrap/>
            <w:vAlign w:val="center"/>
            <w:hideMark/>
          </w:tcPr>
          <w:p w14:paraId="685CF4E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30,7</w:t>
            </w:r>
          </w:p>
        </w:tc>
        <w:tc>
          <w:tcPr>
            <w:tcW w:w="635" w:type="dxa"/>
            <w:tcBorders>
              <w:top w:val="nil"/>
              <w:left w:val="nil"/>
              <w:bottom w:val="single" w:sz="8" w:space="0" w:color="auto"/>
              <w:right w:val="single" w:sz="8" w:space="0" w:color="auto"/>
            </w:tcBorders>
            <w:shd w:val="clear" w:color="auto" w:fill="auto"/>
            <w:noWrap/>
            <w:vAlign w:val="center"/>
            <w:hideMark/>
          </w:tcPr>
          <w:p w14:paraId="512C686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14:paraId="2FAE4ED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36,7</w:t>
            </w:r>
          </w:p>
        </w:tc>
        <w:tc>
          <w:tcPr>
            <w:tcW w:w="995" w:type="dxa"/>
            <w:tcBorders>
              <w:top w:val="nil"/>
              <w:left w:val="nil"/>
              <w:bottom w:val="single" w:sz="8" w:space="0" w:color="auto"/>
              <w:right w:val="single" w:sz="8" w:space="0" w:color="auto"/>
            </w:tcBorders>
            <w:shd w:val="clear" w:color="auto" w:fill="auto"/>
            <w:noWrap/>
            <w:vAlign w:val="center"/>
            <w:hideMark/>
          </w:tcPr>
          <w:p w14:paraId="4D13B85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w:t>
            </w:r>
          </w:p>
        </w:tc>
        <w:tc>
          <w:tcPr>
            <w:tcW w:w="1211" w:type="dxa"/>
            <w:tcBorders>
              <w:top w:val="nil"/>
              <w:left w:val="nil"/>
              <w:bottom w:val="single" w:sz="8" w:space="0" w:color="auto"/>
              <w:right w:val="single" w:sz="8" w:space="0" w:color="auto"/>
            </w:tcBorders>
            <w:shd w:val="clear" w:color="auto" w:fill="auto"/>
            <w:noWrap/>
            <w:vAlign w:val="center"/>
            <w:hideMark/>
          </w:tcPr>
          <w:p w14:paraId="0893D5D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30,9</w:t>
            </w:r>
          </w:p>
        </w:tc>
        <w:tc>
          <w:tcPr>
            <w:tcW w:w="635" w:type="dxa"/>
            <w:tcBorders>
              <w:top w:val="nil"/>
              <w:left w:val="nil"/>
              <w:bottom w:val="single" w:sz="8" w:space="0" w:color="auto"/>
              <w:right w:val="single" w:sz="8" w:space="0" w:color="auto"/>
            </w:tcBorders>
            <w:shd w:val="clear" w:color="auto" w:fill="auto"/>
            <w:noWrap/>
            <w:vAlign w:val="center"/>
            <w:hideMark/>
          </w:tcPr>
          <w:p w14:paraId="2A7EA89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w:t>
            </w:r>
          </w:p>
        </w:tc>
        <w:tc>
          <w:tcPr>
            <w:tcW w:w="827" w:type="dxa"/>
            <w:tcBorders>
              <w:top w:val="nil"/>
              <w:left w:val="nil"/>
              <w:bottom w:val="single" w:sz="8" w:space="0" w:color="auto"/>
              <w:right w:val="single" w:sz="8" w:space="0" w:color="auto"/>
            </w:tcBorders>
            <w:shd w:val="clear" w:color="auto" w:fill="auto"/>
            <w:noWrap/>
            <w:vAlign w:val="center"/>
            <w:hideMark/>
          </w:tcPr>
          <w:p w14:paraId="58157CE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37,9</w:t>
            </w:r>
          </w:p>
        </w:tc>
        <w:tc>
          <w:tcPr>
            <w:tcW w:w="1059" w:type="dxa"/>
            <w:tcBorders>
              <w:top w:val="nil"/>
              <w:left w:val="nil"/>
              <w:bottom w:val="single" w:sz="8" w:space="0" w:color="auto"/>
              <w:right w:val="single" w:sz="8" w:space="0" w:color="auto"/>
            </w:tcBorders>
            <w:shd w:val="clear" w:color="auto" w:fill="auto"/>
            <w:noWrap/>
            <w:vAlign w:val="center"/>
            <w:hideMark/>
          </w:tcPr>
          <w:p w14:paraId="4B653C3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3,30</w:t>
            </w:r>
          </w:p>
        </w:tc>
      </w:tr>
      <w:tr w:rsidR="00663CA7" w:rsidRPr="00B260DC" w14:paraId="1DADDF82"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1E0349D"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TOROSLAR</w:t>
            </w:r>
          </w:p>
        </w:tc>
        <w:tc>
          <w:tcPr>
            <w:tcW w:w="995" w:type="dxa"/>
            <w:tcBorders>
              <w:top w:val="nil"/>
              <w:left w:val="nil"/>
              <w:bottom w:val="single" w:sz="8" w:space="0" w:color="auto"/>
              <w:right w:val="single" w:sz="8" w:space="0" w:color="auto"/>
            </w:tcBorders>
            <w:shd w:val="clear" w:color="auto" w:fill="auto"/>
            <w:noWrap/>
            <w:vAlign w:val="center"/>
            <w:hideMark/>
          </w:tcPr>
          <w:p w14:paraId="014F2CC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w:t>
            </w:r>
          </w:p>
        </w:tc>
        <w:tc>
          <w:tcPr>
            <w:tcW w:w="1211" w:type="dxa"/>
            <w:tcBorders>
              <w:top w:val="nil"/>
              <w:left w:val="nil"/>
              <w:bottom w:val="single" w:sz="8" w:space="0" w:color="auto"/>
              <w:right w:val="single" w:sz="8" w:space="0" w:color="auto"/>
            </w:tcBorders>
            <w:shd w:val="clear" w:color="auto" w:fill="auto"/>
            <w:noWrap/>
            <w:vAlign w:val="center"/>
            <w:hideMark/>
          </w:tcPr>
          <w:p w14:paraId="557480B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24,4</w:t>
            </w:r>
          </w:p>
        </w:tc>
        <w:tc>
          <w:tcPr>
            <w:tcW w:w="635" w:type="dxa"/>
            <w:tcBorders>
              <w:top w:val="nil"/>
              <w:left w:val="nil"/>
              <w:bottom w:val="single" w:sz="8" w:space="0" w:color="auto"/>
              <w:right w:val="single" w:sz="8" w:space="0" w:color="auto"/>
            </w:tcBorders>
            <w:shd w:val="clear" w:color="auto" w:fill="auto"/>
            <w:noWrap/>
            <w:vAlign w:val="center"/>
            <w:hideMark/>
          </w:tcPr>
          <w:p w14:paraId="7179CFF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0,9</w:t>
            </w:r>
          </w:p>
        </w:tc>
        <w:tc>
          <w:tcPr>
            <w:tcW w:w="827" w:type="dxa"/>
            <w:tcBorders>
              <w:top w:val="nil"/>
              <w:left w:val="nil"/>
              <w:bottom w:val="single" w:sz="8" w:space="0" w:color="auto"/>
              <w:right w:val="single" w:sz="8" w:space="0" w:color="auto"/>
            </w:tcBorders>
            <w:shd w:val="clear" w:color="auto" w:fill="auto"/>
            <w:noWrap/>
            <w:vAlign w:val="center"/>
            <w:hideMark/>
          </w:tcPr>
          <w:p w14:paraId="692BBE2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28,0</w:t>
            </w:r>
          </w:p>
        </w:tc>
        <w:tc>
          <w:tcPr>
            <w:tcW w:w="995" w:type="dxa"/>
            <w:tcBorders>
              <w:top w:val="nil"/>
              <w:left w:val="nil"/>
              <w:bottom w:val="single" w:sz="8" w:space="0" w:color="auto"/>
              <w:right w:val="single" w:sz="8" w:space="0" w:color="auto"/>
            </w:tcBorders>
            <w:shd w:val="clear" w:color="auto" w:fill="auto"/>
            <w:noWrap/>
            <w:vAlign w:val="center"/>
            <w:hideMark/>
          </w:tcPr>
          <w:p w14:paraId="4E2A910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w:t>
            </w:r>
          </w:p>
        </w:tc>
        <w:tc>
          <w:tcPr>
            <w:tcW w:w="1211" w:type="dxa"/>
            <w:tcBorders>
              <w:top w:val="nil"/>
              <w:left w:val="nil"/>
              <w:bottom w:val="single" w:sz="8" w:space="0" w:color="auto"/>
              <w:right w:val="single" w:sz="8" w:space="0" w:color="auto"/>
            </w:tcBorders>
            <w:shd w:val="clear" w:color="auto" w:fill="auto"/>
            <w:noWrap/>
            <w:vAlign w:val="center"/>
            <w:hideMark/>
          </w:tcPr>
          <w:p w14:paraId="520B39A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30,5</w:t>
            </w:r>
          </w:p>
        </w:tc>
        <w:tc>
          <w:tcPr>
            <w:tcW w:w="635" w:type="dxa"/>
            <w:tcBorders>
              <w:top w:val="nil"/>
              <w:left w:val="nil"/>
              <w:bottom w:val="single" w:sz="8" w:space="0" w:color="auto"/>
              <w:right w:val="single" w:sz="8" w:space="0" w:color="auto"/>
            </w:tcBorders>
            <w:shd w:val="clear" w:color="auto" w:fill="auto"/>
            <w:noWrap/>
            <w:vAlign w:val="center"/>
            <w:hideMark/>
          </w:tcPr>
          <w:p w14:paraId="13AF694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w:t>
            </w:r>
          </w:p>
        </w:tc>
        <w:tc>
          <w:tcPr>
            <w:tcW w:w="827" w:type="dxa"/>
            <w:tcBorders>
              <w:top w:val="nil"/>
              <w:left w:val="nil"/>
              <w:bottom w:val="single" w:sz="8" w:space="0" w:color="auto"/>
              <w:right w:val="single" w:sz="8" w:space="0" w:color="auto"/>
            </w:tcBorders>
            <w:shd w:val="clear" w:color="auto" w:fill="auto"/>
            <w:noWrap/>
            <w:vAlign w:val="center"/>
            <w:hideMark/>
          </w:tcPr>
          <w:p w14:paraId="4B677A3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35,5</w:t>
            </w:r>
          </w:p>
        </w:tc>
        <w:tc>
          <w:tcPr>
            <w:tcW w:w="1059" w:type="dxa"/>
            <w:tcBorders>
              <w:top w:val="nil"/>
              <w:left w:val="nil"/>
              <w:bottom w:val="single" w:sz="8" w:space="0" w:color="auto"/>
              <w:right w:val="single" w:sz="8" w:space="0" w:color="auto"/>
            </w:tcBorders>
            <w:shd w:val="clear" w:color="auto" w:fill="auto"/>
            <w:noWrap/>
            <w:vAlign w:val="center"/>
            <w:hideMark/>
          </w:tcPr>
          <w:p w14:paraId="5BC7DE7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26,84</w:t>
            </w:r>
          </w:p>
        </w:tc>
      </w:tr>
      <w:tr w:rsidR="00663CA7" w:rsidRPr="00B260DC" w14:paraId="59C585F0"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2645020"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ÇORUH</w:t>
            </w:r>
          </w:p>
        </w:tc>
        <w:tc>
          <w:tcPr>
            <w:tcW w:w="995" w:type="dxa"/>
            <w:tcBorders>
              <w:top w:val="nil"/>
              <w:left w:val="nil"/>
              <w:bottom w:val="single" w:sz="8" w:space="0" w:color="auto"/>
              <w:right w:val="single" w:sz="8" w:space="0" w:color="auto"/>
            </w:tcBorders>
            <w:shd w:val="clear" w:color="auto" w:fill="auto"/>
            <w:noWrap/>
            <w:vAlign w:val="center"/>
            <w:hideMark/>
          </w:tcPr>
          <w:p w14:paraId="4D62A38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w:t>
            </w:r>
          </w:p>
        </w:tc>
        <w:tc>
          <w:tcPr>
            <w:tcW w:w="1211" w:type="dxa"/>
            <w:tcBorders>
              <w:top w:val="nil"/>
              <w:left w:val="nil"/>
              <w:bottom w:val="single" w:sz="8" w:space="0" w:color="auto"/>
              <w:right w:val="single" w:sz="8" w:space="0" w:color="auto"/>
            </w:tcBorders>
            <w:shd w:val="clear" w:color="auto" w:fill="auto"/>
            <w:noWrap/>
            <w:vAlign w:val="center"/>
            <w:hideMark/>
          </w:tcPr>
          <w:p w14:paraId="5C2966C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17,4</w:t>
            </w:r>
          </w:p>
        </w:tc>
        <w:tc>
          <w:tcPr>
            <w:tcW w:w="635" w:type="dxa"/>
            <w:tcBorders>
              <w:top w:val="nil"/>
              <w:left w:val="nil"/>
              <w:bottom w:val="single" w:sz="8" w:space="0" w:color="auto"/>
              <w:right w:val="single" w:sz="8" w:space="0" w:color="auto"/>
            </w:tcBorders>
            <w:shd w:val="clear" w:color="auto" w:fill="auto"/>
            <w:noWrap/>
            <w:vAlign w:val="center"/>
            <w:hideMark/>
          </w:tcPr>
          <w:p w14:paraId="3B5A067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w:t>
            </w:r>
          </w:p>
        </w:tc>
        <w:tc>
          <w:tcPr>
            <w:tcW w:w="827" w:type="dxa"/>
            <w:tcBorders>
              <w:top w:val="nil"/>
              <w:left w:val="nil"/>
              <w:bottom w:val="single" w:sz="8" w:space="0" w:color="auto"/>
              <w:right w:val="single" w:sz="8" w:space="0" w:color="auto"/>
            </w:tcBorders>
            <w:shd w:val="clear" w:color="auto" w:fill="auto"/>
            <w:noWrap/>
            <w:vAlign w:val="center"/>
            <w:hideMark/>
          </w:tcPr>
          <w:p w14:paraId="07B5DE7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21,2</w:t>
            </w:r>
          </w:p>
        </w:tc>
        <w:tc>
          <w:tcPr>
            <w:tcW w:w="995" w:type="dxa"/>
            <w:tcBorders>
              <w:top w:val="nil"/>
              <w:left w:val="nil"/>
              <w:bottom w:val="single" w:sz="8" w:space="0" w:color="auto"/>
              <w:right w:val="single" w:sz="8" w:space="0" w:color="auto"/>
            </w:tcBorders>
            <w:shd w:val="clear" w:color="auto" w:fill="auto"/>
            <w:noWrap/>
            <w:vAlign w:val="center"/>
            <w:hideMark/>
          </w:tcPr>
          <w:p w14:paraId="672444A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w:t>
            </w:r>
          </w:p>
        </w:tc>
        <w:tc>
          <w:tcPr>
            <w:tcW w:w="1211" w:type="dxa"/>
            <w:tcBorders>
              <w:top w:val="nil"/>
              <w:left w:val="nil"/>
              <w:bottom w:val="single" w:sz="8" w:space="0" w:color="auto"/>
              <w:right w:val="single" w:sz="8" w:space="0" w:color="auto"/>
            </w:tcBorders>
            <w:shd w:val="clear" w:color="auto" w:fill="auto"/>
            <w:noWrap/>
            <w:vAlign w:val="center"/>
            <w:hideMark/>
          </w:tcPr>
          <w:p w14:paraId="756AE18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28,4</w:t>
            </w:r>
          </w:p>
        </w:tc>
        <w:tc>
          <w:tcPr>
            <w:tcW w:w="635" w:type="dxa"/>
            <w:tcBorders>
              <w:top w:val="nil"/>
              <w:left w:val="nil"/>
              <w:bottom w:val="single" w:sz="8" w:space="0" w:color="auto"/>
              <w:right w:val="single" w:sz="8" w:space="0" w:color="auto"/>
            </w:tcBorders>
            <w:shd w:val="clear" w:color="auto" w:fill="auto"/>
            <w:noWrap/>
            <w:vAlign w:val="center"/>
            <w:hideMark/>
          </w:tcPr>
          <w:p w14:paraId="205B0BF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5FE658B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33,6</w:t>
            </w:r>
          </w:p>
        </w:tc>
        <w:tc>
          <w:tcPr>
            <w:tcW w:w="1059" w:type="dxa"/>
            <w:tcBorders>
              <w:top w:val="nil"/>
              <w:left w:val="nil"/>
              <w:bottom w:val="single" w:sz="8" w:space="0" w:color="auto"/>
              <w:right w:val="single" w:sz="8" w:space="0" w:color="auto"/>
            </w:tcBorders>
            <w:shd w:val="clear" w:color="auto" w:fill="auto"/>
            <w:noWrap/>
            <w:vAlign w:val="center"/>
            <w:hideMark/>
          </w:tcPr>
          <w:p w14:paraId="22E5825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58,72</w:t>
            </w:r>
          </w:p>
        </w:tc>
      </w:tr>
      <w:tr w:rsidR="00663CA7" w:rsidRPr="00B260DC" w14:paraId="2DC46377"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9B03596"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AKEDAŞ</w:t>
            </w:r>
          </w:p>
        </w:tc>
        <w:tc>
          <w:tcPr>
            <w:tcW w:w="995" w:type="dxa"/>
            <w:tcBorders>
              <w:top w:val="nil"/>
              <w:left w:val="nil"/>
              <w:bottom w:val="single" w:sz="8" w:space="0" w:color="auto"/>
              <w:right w:val="single" w:sz="8" w:space="0" w:color="auto"/>
            </w:tcBorders>
            <w:shd w:val="clear" w:color="auto" w:fill="auto"/>
            <w:noWrap/>
            <w:vAlign w:val="center"/>
            <w:hideMark/>
          </w:tcPr>
          <w:p w14:paraId="4804767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w:t>
            </w:r>
          </w:p>
        </w:tc>
        <w:tc>
          <w:tcPr>
            <w:tcW w:w="1211" w:type="dxa"/>
            <w:tcBorders>
              <w:top w:val="nil"/>
              <w:left w:val="nil"/>
              <w:bottom w:val="single" w:sz="8" w:space="0" w:color="auto"/>
              <w:right w:val="single" w:sz="8" w:space="0" w:color="auto"/>
            </w:tcBorders>
            <w:shd w:val="clear" w:color="auto" w:fill="auto"/>
            <w:noWrap/>
            <w:vAlign w:val="center"/>
            <w:hideMark/>
          </w:tcPr>
          <w:p w14:paraId="6E4164D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20,0</w:t>
            </w:r>
          </w:p>
        </w:tc>
        <w:tc>
          <w:tcPr>
            <w:tcW w:w="635" w:type="dxa"/>
            <w:tcBorders>
              <w:top w:val="nil"/>
              <w:left w:val="nil"/>
              <w:bottom w:val="single" w:sz="8" w:space="0" w:color="auto"/>
              <w:right w:val="single" w:sz="8" w:space="0" w:color="auto"/>
            </w:tcBorders>
            <w:shd w:val="clear" w:color="auto" w:fill="auto"/>
            <w:noWrap/>
            <w:vAlign w:val="center"/>
            <w:hideMark/>
          </w:tcPr>
          <w:p w14:paraId="5DC622A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152C7AC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28,9</w:t>
            </w:r>
          </w:p>
        </w:tc>
        <w:tc>
          <w:tcPr>
            <w:tcW w:w="995" w:type="dxa"/>
            <w:tcBorders>
              <w:top w:val="nil"/>
              <w:left w:val="nil"/>
              <w:bottom w:val="single" w:sz="8" w:space="0" w:color="auto"/>
              <w:right w:val="single" w:sz="8" w:space="0" w:color="auto"/>
            </w:tcBorders>
            <w:shd w:val="clear" w:color="auto" w:fill="auto"/>
            <w:noWrap/>
            <w:vAlign w:val="center"/>
            <w:hideMark/>
          </w:tcPr>
          <w:p w14:paraId="666FAFE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w:t>
            </w:r>
          </w:p>
        </w:tc>
        <w:tc>
          <w:tcPr>
            <w:tcW w:w="1211" w:type="dxa"/>
            <w:tcBorders>
              <w:top w:val="nil"/>
              <w:left w:val="nil"/>
              <w:bottom w:val="single" w:sz="8" w:space="0" w:color="auto"/>
              <w:right w:val="single" w:sz="8" w:space="0" w:color="auto"/>
            </w:tcBorders>
            <w:shd w:val="clear" w:color="auto" w:fill="auto"/>
            <w:noWrap/>
            <w:vAlign w:val="center"/>
            <w:hideMark/>
          </w:tcPr>
          <w:p w14:paraId="65BD5D2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20,7</w:t>
            </w:r>
          </w:p>
        </w:tc>
        <w:tc>
          <w:tcPr>
            <w:tcW w:w="635" w:type="dxa"/>
            <w:tcBorders>
              <w:top w:val="nil"/>
              <w:left w:val="nil"/>
              <w:bottom w:val="single" w:sz="8" w:space="0" w:color="auto"/>
              <w:right w:val="single" w:sz="8" w:space="0" w:color="auto"/>
            </w:tcBorders>
            <w:shd w:val="clear" w:color="auto" w:fill="auto"/>
            <w:noWrap/>
            <w:vAlign w:val="center"/>
            <w:hideMark/>
          </w:tcPr>
          <w:p w14:paraId="2CAABE1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w:t>
            </w:r>
          </w:p>
        </w:tc>
        <w:tc>
          <w:tcPr>
            <w:tcW w:w="827" w:type="dxa"/>
            <w:tcBorders>
              <w:top w:val="nil"/>
              <w:left w:val="nil"/>
              <w:bottom w:val="single" w:sz="8" w:space="0" w:color="auto"/>
              <w:right w:val="single" w:sz="8" w:space="0" w:color="auto"/>
            </w:tcBorders>
            <w:shd w:val="clear" w:color="auto" w:fill="auto"/>
            <w:noWrap/>
            <w:vAlign w:val="center"/>
            <w:hideMark/>
          </w:tcPr>
          <w:p w14:paraId="2D4C336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31,9</w:t>
            </w:r>
          </w:p>
        </w:tc>
        <w:tc>
          <w:tcPr>
            <w:tcW w:w="1059" w:type="dxa"/>
            <w:tcBorders>
              <w:top w:val="nil"/>
              <w:left w:val="nil"/>
              <w:bottom w:val="single" w:sz="8" w:space="0" w:color="auto"/>
              <w:right w:val="single" w:sz="8" w:space="0" w:color="auto"/>
            </w:tcBorders>
            <w:shd w:val="clear" w:color="auto" w:fill="auto"/>
            <w:noWrap/>
            <w:vAlign w:val="center"/>
            <w:hideMark/>
          </w:tcPr>
          <w:p w14:paraId="5F5DD51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10,20</w:t>
            </w:r>
          </w:p>
        </w:tc>
      </w:tr>
      <w:tr w:rsidR="00663CA7" w:rsidRPr="00B260DC" w14:paraId="500CE176"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6228A817"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KAYSERİ VE C.</w:t>
            </w:r>
          </w:p>
        </w:tc>
        <w:tc>
          <w:tcPr>
            <w:tcW w:w="995" w:type="dxa"/>
            <w:tcBorders>
              <w:top w:val="nil"/>
              <w:left w:val="nil"/>
              <w:bottom w:val="single" w:sz="8" w:space="0" w:color="auto"/>
              <w:right w:val="single" w:sz="8" w:space="0" w:color="auto"/>
            </w:tcBorders>
            <w:shd w:val="clear" w:color="auto" w:fill="auto"/>
            <w:noWrap/>
            <w:vAlign w:val="center"/>
            <w:hideMark/>
          </w:tcPr>
          <w:p w14:paraId="4CC56EB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w:t>
            </w:r>
          </w:p>
        </w:tc>
        <w:tc>
          <w:tcPr>
            <w:tcW w:w="1211" w:type="dxa"/>
            <w:tcBorders>
              <w:top w:val="nil"/>
              <w:left w:val="nil"/>
              <w:bottom w:val="single" w:sz="8" w:space="0" w:color="auto"/>
              <w:right w:val="single" w:sz="8" w:space="0" w:color="auto"/>
            </w:tcBorders>
            <w:shd w:val="clear" w:color="auto" w:fill="auto"/>
            <w:noWrap/>
            <w:vAlign w:val="center"/>
            <w:hideMark/>
          </w:tcPr>
          <w:p w14:paraId="4D35660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11,4</w:t>
            </w:r>
          </w:p>
        </w:tc>
        <w:tc>
          <w:tcPr>
            <w:tcW w:w="635" w:type="dxa"/>
            <w:tcBorders>
              <w:top w:val="nil"/>
              <w:left w:val="nil"/>
              <w:bottom w:val="single" w:sz="8" w:space="0" w:color="auto"/>
              <w:right w:val="single" w:sz="8" w:space="0" w:color="auto"/>
            </w:tcBorders>
            <w:shd w:val="clear" w:color="auto" w:fill="auto"/>
            <w:noWrap/>
            <w:vAlign w:val="center"/>
            <w:hideMark/>
          </w:tcPr>
          <w:p w14:paraId="1498FF6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10,1</w:t>
            </w:r>
          </w:p>
        </w:tc>
        <w:tc>
          <w:tcPr>
            <w:tcW w:w="827" w:type="dxa"/>
            <w:tcBorders>
              <w:top w:val="nil"/>
              <w:left w:val="nil"/>
              <w:bottom w:val="single" w:sz="8" w:space="0" w:color="auto"/>
              <w:right w:val="single" w:sz="8" w:space="0" w:color="auto"/>
            </w:tcBorders>
            <w:shd w:val="clear" w:color="auto" w:fill="auto"/>
            <w:noWrap/>
            <w:vAlign w:val="center"/>
            <w:hideMark/>
          </w:tcPr>
          <w:p w14:paraId="4C8BD85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22,7</w:t>
            </w:r>
          </w:p>
        </w:tc>
        <w:tc>
          <w:tcPr>
            <w:tcW w:w="995" w:type="dxa"/>
            <w:tcBorders>
              <w:top w:val="nil"/>
              <w:left w:val="nil"/>
              <w:bottom w:val="single" w:sz="8" w:space="0" w:color="auto"/>
              <w:right w:val="single" w:sz="8" w:space="0" w:color="auto"/>
            </w:tcBorders>
            <w:shd w:val="clear" w:color="auto" w:fill="auto"/>
            <w:noWrap/>
            <w:vAlign w:val="center"/>
            <w:hideMark/>
          </w:tcPr>
          <w:p w14:paraId="2BF7FA2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w:t>
            </w:r>
          </w:p>
        </w:tc>
        <w:tc>
          <w:tcPr>
            <w:tcW w:w="1211" w:type="dxa"/>
            <w:tcBorders>
              <w:top w:val="nil"/>
              <w:left w:val="nil"/>
              <w:bottom w:val="single" w:sz="8" w:space="0" w:color="auto"/>
              <w:right w:val="single" w:sz="8" w:space="0" w:color="auto"/>
            </w:tcBorders>
            <w:shd w:val="clear" w:color="auto" w:fill="auto"/>
            <w:noWrap/>
            <w:vAlign w:val="center"/>
            <w:hideMark/>
          </w:tcPr>
          <w:p w14:paraId="6344242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15,6</w:t>
            </w:r>
          </w:p>
        </w:tc>
        <w:tc>
          <w:tcPr>
            <w:tcW w:w="635" w:type="dxa"/>
            <w:tcBorders>
              <w:top w:val="nil"/>
              <w:left w:val="nil"/>
              <w:bottom w:val="single" w:sz="8" w:space="0" w:color="auto"/>
              <w:right w:val="single" w:sz="8" w:space="0" w:color="auto"/>
            </w:tcBorders>
            <w:shd w:val="clear" w:color="auto" w:fill="auto"/>
            <w:noWrap/>
            <w:vAlign w:val="center"/>
            <w:hideMark/>
          </w:tcPr>
          <w:p w14:paraId="482C97C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12,2</w:t>
            </w:r>
          </w:p>
        </w:tc>
        <w:tc>
          <w:tcPr>
            <w:tcW w:w="827" w:type="dxa"/>
            <w:tcBorders>
              <w:top w:val="nil"/>
              <w:left w:val="nil"/>
              <w:bottom w:val="single" w:sz="8" w:space="0" w:color="auto"/>
              <w:right w:val="single" w:sz="8" w:space="0" w:color="auto"/>
            </w:tcBorders>
            <w:shd w:val="clear" w:color="auto" w:fill="auto"/>
            <w:noWrap/>
            <w:vAlign w:val="center"/>
            <w:hideMark/>
          </w:tcPr>
          <w:p w14:paraId="71C8A24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28,9</w:t>
            </w:r>
          </w:p>
        </w:tc>
        <w:tc>
          <w:tcPr>
            <w:tcW w:w="1059" w:type="dxa"/>
            <w:tcBorders>
              <w:top w:val="nil"/>
              <w:left w:val="nil"/>
              <w:bottom w:val="single" w:sz="8" w:space="0" w:color="auto"/>
              <w:right w:val="single" w:sz="8" w:space="0" w:color="auto"/>
            </w:tcBorders>
            <w:shd w:val="clear" w:color="auto" w:fill="auto"/>
            <w:noWrap/>
            <w:vAlign w:val="center"/>
            <w:hideMark/>
          </w:tcPr>
          <w:p w14:paraId="3906AC4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27,15</w:t>
            </w:r>
          </w:p>
        </w:tc>
      </w:tr>
      <w:tr w:rsidR="00663CA7" w:rsidRPr="00B260DC" w14:paraId="0942AD55"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9323D64"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AKDENİZ</w:t>
            </w:r>
          </w:p>
        </w:tc>
        <w:tc>
          <w:tcPr>
            <w:tcW w:w="995" w:type="dxa"/>
            <w:tcBorders>
              <w:top w:val="nil"/>
              <w:left w:val="nil"/>
              <w:bottom w:val="single" w:sz="8" w:space="0" w:color="auto"/>
              <w:right w:val="single" w:sz="8" w:space="0" w:color="auto"/>
            </w:tcBorders>
            <w:shd w:val="clear" w:color="auto" w:fill="auto"/>
            <w:noWrap/>
            <w:vAlign w:val="center"/>
            <w:hideMark/>
          </w:tcPr>
          <w:p w14:paraId="3769F0C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w:t>
            </w:r>
          </w:p>
        </w:tc>
        <w:tc>
          <w:tcPr>
            <w:tcW w:w="1211" w:type="dxa"/>
            <w:tcBorders>
              <w:top w:val="nil"/>
              <w:left w:val="nil"/>
              <w:bottom w:val="single" w:sz="8" w:space="0" w:color="auto"/>
              <w:right w:val="single" w:sz="8" w:space="0" w:color="auto"/>
            </w:tcBorders>
            <w:shd w:val="clear" w:color="auto" w:fill="auto"/>
            <w:noWrap/>
            <w:vAlign w:val="center"/>
            <w:hideMark/>
          </w:tcPr>
          <w:p w14:paraId="7646FF1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21,6</w:t>
            </w:r>
          </w:p>
        </w:tc>
        <w:tc>
          <w:tcPr>
            <w:tcW w:w="635" w:type="dxa"/>
            <w:tcBorders>
              <w:top w:val="nil"/>
              <w:left w:val="nil"/>
              <w:bottom w:val="single" w:sz="8" w:space="0" w:color="auto"/>
              <w:right w:val="single" w:sz="8" w:space="0" w:color="auto"/>
            </w:tcBorders>
            <w:shd w:val="clear" w:color="auto" w:fill="auto"/>
            <w:noWrap/>
            <w:vAlign w:val="center"/>
            <w:hideMark/>
          </w:tcPr>
          <w:p w14:paraId="1CB639A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w:t>
            </w:r>
          </w:p>
        </w:tc>
        <w:tc>
          <w:tcPr>
            <w:tcW w:w="827" w:type="dxa"/>
            <w:tcBorders>
              <w:top w:val="nil"/>
              <w:left w:val="nil"/>
              <w:bottom w:val="single" w:sz="8" w:space="0" w:color="auto"/>
              <w:right w:val="single" w:sz="8" w:space="0" w:color="auto"/>
            </w:tcBorders>
            <w:shd w:val="clear" w:color="auto" w:fill="auto"/>
            <w:noWrap/>
            <w:vAlign w:val="center"/>
            <w:hideMark/>
          </w:tcPr>
          <w:p w14:paraId="15CDA89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26,7</w:t>
            </w:r>
          </w:p>
        </w:tc>
        <w:tc>
          <w:tcPr>
            <w:tcW w:w="995" w:type="dxa"/>
            <w:tcBorders>
              <w:top w:val="nil"/>
              <w:left w:val="nil"/>
              <w:bottom w:val="single" w:sz="8" w:space="0" w:color="auto"/>
              <w:right w:val="single" w:sz="8" w:space="0" w:color="auto"/>
            </w:tcBorders>
            <w:shd w:val="clear" w:color="auto" w:fill="auto"/>
            <w:noWrap/>
            <w:vAlign w:val="center"/>
            <w:hideMark/>
          </w:tcPr>
          <w:p w14:paraId="0DC946D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5,3</w:t>
            </w:r>
          </w:p>
        </w:tc>
        <w:tc>
          <w:tcPr>
            <w:tcW w:w="1211" w:type="dxa"/>
            <w:tcBorders>
              <w:top w:val="nil"/>
              <w:left w:val="nil"/>
              <w:bottom w:val="single" w:sz="8" w:space="0" w:color="auto"/>
              <w:right w:val="single" w:sz="8" w:space="0" w:color="auto"/>
            </w:tcBorders>
            <w:shd w:val="clear" w:color="auto" w:fill="auto"/>
            <w:noWrap/>
            <w:vAlign w:val="center"/>
            <w:hideMark/>
          </w:tcPr>
          <w:p w14:paraId="7DAEFFA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w:t>
            </w:r>
          </w:p>
        </w:tc>
        <w:tc>
          <w:tcPr>
            <w:tcW w:w="635" w:type="dxa"/>
            <w:tcBorders>
              <w:top w:val="nil"/>
              <w:left w:val="nil"/>
              <w:bottom w:val="single" w:sz="8" w:space="0" w:color="auto"/>
              <w:right w:val="single" w:sz="8" w:space="0" w:color="auto"/>
            </w:tcBorders>
            <w:shd w:val="clear" w:color="auto" w:fill="auto"/>
            <w:noWrap/>
            <w:vAlign w:val="center"/>
            <w:hideMark/>
          </w:tcPr>
          <w:p w14:paraId="3D9315F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w:t>
            </w:r>
          </w:p>
        </w:tc>
        <w:tc>
          <w:tcPr>
            <w:tcW w:w="827" w:type="dxa"/>
            <w:tcBorders>
              <w:top w:val="nil"/>
              <w:left w:val="nil"/>
              <w:bottom w:val="single" w:sz="8" w:space="0" w:color="auto"/>
              <w:right w:val="single" w:sz="8" w:space="0" w:color="auto"/>
            </w:tcBorders>
            <w:shd w:val="clear" w:color="auto" w:fill="auto"/>
            <w:noWrap/>
            <w:vAlign w:val="center"/>
            <w:hideMark/>
          </w:tcPr>
          <w:p w14:paraId="4EBF873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24,1</w:t>
            </w:r>
          </w:p>
        </w:tc>
        <w:tc>
          <w:tcPr>
            <w:tcW w:w="1059" w:type="dxa"/>
            <w:tcBorders>
              <w:top w:val="nil"/>
              <w:left w:val="nil"/>
              <w:bottom w:val="single" w:sz="8" w:space="0" w:color="auto"/>
              <w:right w:val="single" w:sz="8" w:space="0" w:color="auto"/>
            </w:tcBorders>
            <w:shd w:val="clear" w:color="auto" w:fill="auto"/>
            <w:noWrap/>
            <w:vAlign w:val="center"/>
            <w:hideMark/>
          </w:tcPr>
          <w:p w14:paraId="24B32FE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-9,63</w:t>
            </w:r>
          </w:p>
        </w:tc>
      </w:tr>
      <w:tr w:rsidR="00663CA7" w:rsidRPr="00B260DC" w14:paraId="2C781C2A"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5E00509F"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BOĞAZİÇİ</w:t>
            </w:r>
          </w:p>
        </w:tc>
        <w:tc>
          <w:tcPr>
            <w:tcW w:w="995" w:type="dxa"/>
            <w:tcBorders>
              <w:top w:val="nil"/>
              <w:left w:val="nil"/>
              <w:bottom w:val="single" w:sz="8" w:space="0" w:color="auto"/>
              <w:right w:val="single" w:sz="8" w:space="0" w:color="auto"/>
            </w:tcBorders>
            <w:shd w:val="clear" w:color="auto" w:fill="auto"/>
            <w:noWrap/>
            <w:vAlign w:val="center"/>
            <w:hideMark/>
          </w:tcPr>
          <w:p w14:paraId="4D21CD2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w:t>
            </w:r>
          </w:p>
        </w:tc>
        <w:tc>
          <w:tcPr>
            <w:tcW w:w="1211" w:type="dxa"/>
            <w:tcBorders>
              <w:top w:val="nil"/>
              <w:left w:val="nil"/>
              <w:bottom w:val="single" w:sz="8" w:space="0" w:color="auto"/>
              <w:right w:val="single" w:sz="8" w:space="0" w:color="auto"/>
            </w:tcBorders>
            <w:shd w:val="clear" w:color="auto" w:fill="auto"/>
            <w:noWrap/>
            <w:vAlign w:val="center"/>
            <w:hideMark/>
          </w:tcPr>
          <w:p w14:paraId="24C973B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17,7</w:t>
            </w:r>
          </w:p>
        </w:tc>
        <w:tc>
          <w:tcPr>
            <w:tcW w:w="635" w:type="dxa"/>
            <w:tcBorders>
              <w:top w:val="nil"/>
              <w:left w:val="nil"/>
              <w:bottom w:val="single" w:sz="8" w:space="0" w:color="auto"/>
              <w:right w:val="single" w:sz="8" w:space="0" w:color="auto"/>
            </w:tcBorders>
            <w:shd w:val="clear" w:color="auto" w:fill="auto"/>
            <w:noWrap/>
            <w:vAlign w:val="center"/>
            <w:hideMark/>
          </w:tcPr>
          <w:p w14:paraId="5F69260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5FE569C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26,1</w:t>
            </w:r>
          </w:p>
        </w:tc>
        <w:tc>
          <w:tcPr>
            <w:tcW w:w="995" w:type="dxa"/>
            <w:tcBorders>
              <w:top w:val="nil"/>
              <w:left w:val="nil"/>
              <w:bottom w:val="single" w:sz="8" w:space="0" w:color="auto"/>
              <w:right w:val="single" w:sz="8" w:space="0" w:color="auto"/>
            </w:tcBorders>
            <w:shd w:val="clear" w:color="auto" w:fill="auto"/>
            <w:noWrap/>
            <w:vAlign w:val="center"/>
            <w:hideMark/>
          </w:tcPr>
          <w:p w14:paraId="7F180C2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w:t>
            </w:r>
          </w:p>
        </w:tc>
        <w:tc>
          <w:tcPr>
            <w:tcW w:w="1211" w:type="dxa"/>
            <w:tcBorders>
              <w:top w:val="nil"/>
              <w:left w:val="nil"/>
              <w:bottom w:val="single" w:sz="8" w:space="0" w:color="auto"/>
              <w:right w:val="single" w:sz="8" w:space="0" w:color="auto"/>
            </w:tcBorders>
            <w:shd w:val="clear" w:color="auto" w:fill="auto"/>
            <w:noWrap/>
            <w:vAlign w:val="center"/>
            <w:hideMark/>
          </w:tcPr>
          <w:p w14:paraId="5897F11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14,2</w:t>
            </w:r>
          </w:p>
        </w:tc>
        <w:tc>
          <w:tcPr>
            <w:tcW w:w="635" w:type="dxa"/>
            <w:tcBorders>
              <w:top w:val="nil"/>
              <w:left w:val="nil"/>
              <w:bottom w:val="single" w:sz="8" w:space="0" w:color="auto"/>
              <w:right w:val="single" w:sz="8" w:space="0" w:color="auto"/>
            </w:tcBorders>
            <w:shd w:val="clear" w:color="auto" w:fill="auto"/>
            <w:noWrap/>
            <w:vAlign w:val="center"/>
            <w:hideMark/>
          </w:tcPr>
          <w:p w14:paraId="5809CC8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w:t>
            </w:r>
          </w:p>
        </w:tc>
        <w:tc>
          <w:tcPr>
            <w:tcW w:w="827" w:type="dxa"/>
            <w:tcBorders>
              <w:top w:val="nil"/>
              <w:left w:val="nil"/>
              <w:bottom w:val="single" w:sz="8" w:space="0" w:color="auto"/>
              <w:right w:val="single" w:sz="8" w:space="0" w:color="auto"/>
            </w:tcBorders>
            <w:shd w:val="clear" w:color="auto" w:fill="auto"/>
            <w:noWrap/>
            <w:vAlign w:val="center"/>
            <w:hideMark/>
          </w:tcPr>
          <w:p w14:paraId="0AF980C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22,4</w:t>
            </w:r>
          </w:p>
        </w:tc>
        <w:tc>
          <w:tcPr>
            <w:tcW w:w="1059" w:type="dxa"/>
            <w:tcBorders>
              <w:top w:val="nil"/>
              <w:left w:val="nil"/>
              <w:bottom w:val="single" w:sz="8" w:space="0" w:color="auto"/>
              <w:right w:val="single" w:sz="8" w:space="0" w:color="auto"/>
            </w:tcBorders>
            <w:shd w:val="clear" w:color="auto" w:fill="auto"/>
            <w:noWrap/>
            <w:vAlign w:val="center"/>
            <w:hideMark/>
          </w:tcPr>
          <w:p w14:paraId="20CE7C0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-14,24</w:t>
            </w:r>
          </w:p>
        </w:tc>
      </w:tr>
      <w:tr w:rsidR="00663CA7" w:rsidRPr="00B260DC" w14:paraId="374C7DD6"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6DD3D05"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YEŞİLIRMAK</w:t>
            </w:r>
          </w:p>
        </w:tc>
        <w:tc>
          <w:tcPr>
            <w:tcW w:w="995" w:type="dxa"/>
            <w:tcBorders>
              <w:top w:val="nil"/>
              <w:left w:val="nil"/>
              <w:bottom w:val="single" w:sz="8" w:space="0" w:color="auto"/>
              <w:right w:val="single" w:sz="8" w:space="0" w:color="auto"/>
            </w:tcBorders>
            <w:shd w:val="clear" w:color="auto" w:fill="auto"/>
            <w:noWrap/>
            <w:vAlign w:val="center"/>
            <w:hideMark/>
          </w:tcPr>
          <w:p w14:paraId="407AA06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w:t>
            </w:r>
          </w:p>
        </w:tc>
        <w:tc>
          <w:tcPr>
            <w:tcW w:w="1211" w:type="dxa"/>
            <w:tcBorders>
              <w:top w:val="nil"/>
              <w:left w:val="nil"/>
              <w:bottom w:val="single" w:sz="8" w:space="0" w:color="auto"/>
              <w:right w:val="single" w:sz="8" w:space="0" w:color="auto"/>
            </w:tcBorders>
            <w:shd w:val="clear" w:color="auto" w:fill="auto"/>
            <w:noWrap/>
            <w:vAlign w:val="center"/>
            <w:hideMark/>
          </w:tcPr>
          <w:p w14:paraId="3B68D3C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14,2</w:t>
            </w:r>
          </w:p>
        </w:tc>
        <w:tc>
          <w:tcPr>
            <w:tcW w:w="635" w:type="dxa"/>
            <w:tcBorders>
              <w:top w:val="nil"/>
              <w:left w:val="nil"/>
              <w:bottom w:val="single" w:sz="8" w:space="0" w:color="auto"/>
              <w:right w:val="single" w:sz="8" w:space="0" w:color="auto"/>
            </w:tcBorders>
            <w:shd w:val="clear" w:color="auto" w:fill="auto"/>
            <w:noWrap/>
            <w:vAlign w:val="center"/>
            <w:hideMark/>
          </w:tcPr>
          <w:p w14:paraId="3F9262B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6DE31C3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18,1</w:t>
            </w:r>
          </w:p>
        </w:tc>
        <w:tc>
          <w:tcPr>
            <w:tcW w:w="995" w:type="dxa"/>
            <w:tcBorders>
              <w:top w:val="nil"/>
              <w:left w:val="nil"/>
              <w:bottom w:val="single" w:sz="8" w:space="0" w:color="auto"/>
              <w:right w:val="single" w:sz="8" w:space="0" w:color="auto"/>
            </w:tcBorders>
            <w:shd w:val="clear" w:color="auto" w:fill="auto"/>
            <w:noWrap/>
            <w:vAlign w:val="center"/>
            <w:hideMark/>
          </w:tcPr>
          <w:p w14:paraId="3CBE5A3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w:t>
            </w:r>
          </w:p>
        </w:tc>
        <w:tc>
          <w:tcPr>
            <w:tcW w:w="1211" w:type="dxa"/>
            <w:tcBorders>
              <w:top w:val="nil"/>
              <w:left w:val="nil"/>
              <w:bottom w:val="single" w:sz="8" w:space="0" w:color="auto"/>
              <w:right w:val="single" w:sz="8" w:space="0" w:color="auto"/>
            </w:tcBorders>
            <w:shd w:val="clear" w:color="auto" w:fill="auto"/>
            <w:noWrap/>
            <w:vAlign w:val="center"/>
            <w:hideMark/>
          </w:tcPr>
          <w:p w14:paraId="6D981A7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12,8</w:t>
            </w:r>
          </w:p>
        </w:tc>
        <w:tc>
          <w:tcPr>
            <w:tcW w:w="635" w:type="dxa"/>
            <w:tcBorders>
              <w:top w:val="nil"/>
              <w:left w:val="nil"/>
              <w:bottom w:val="single" w:sz="8" w:space="0" w:color="auto"/>
              <w:right w:val="single" w:sz="8" w:space="0" w:color="auto"/>
            </w:tcBorders>
            <w:shd w:val="clear" w:color="auto" w:fill="auto"/>
            <w:noWrap/>
            <w:vAlign w:val="center"/>
            <w:hideMark/>
          </w:tcPr>
          <w:p w14:paraId="7F3B43C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w:t>
            </w:r>
          </w:p>
        </w:tc>
        <w:tc>
          <w:tcPr>
            <w:tcW w:w="827" w:type="dxa"/>
            <w:tcBorders>
              <w:top w:val="nil"/>
              <w:left w:val="nil"/>
              <w:bottom w:val="single" w:sz="8" w:space="0" w:color="auto"/>
              <w:right w:val="single" w:sz="8" w:space="0" w:color="auto"/>
            </w:tcBorders>
            <w:shd w:val="clear" w:color="auto" w:fill="auto"/>
            <w:noWrap/>
            <w:vAlign w:val="center"/>
            <w:hideMark/>
          </w:tcPr>
          <w:p w14:paraId="1FA51F4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22,3</w:t>
            </w:r>
          </w:p>
        </w:tc>
        <w:tc>
          <w:tcPr>
            <w:tcW w:w="1059" w:type="dxa"/>
            <w:tcBorders>
              <w:top w:val="nil"/>
              <w:left w:val="nil"/>
              <w:bottom w:val="single" w:sz="8" w:space="0" w:color="auto"/>
              <w:right w:val="single" w:sz="8" w:space="0" w:color="auto"/>
            </w:tcBorders>
            <w:shd w:val="clear" w:color="auto" w:fill="auto"/>
            <w:noWrap/>
            <w:vAlign w:val="center"/>
            <w:hideMark/>
          </w:tcPr>
          <w:p w14:paraId="1CAD16B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23,42</w:t>
            </w:r>
          </w:p>
        </w:tc>
      </w:tr>
      <w:tr w:rsidR="00663CA7" w:rsidRPr="00B260DC" w14:paraId="21C4D7B5"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0C84460C"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BAŞKENT</w:t>
            </w:r>
          </w:p>
        </w:tc>
        <w:tc>
          <w:tcPr>
            <w:tcW w:w="995" w:type="dxa"/>
            <w:tcBorders>
              <w:top w:val="nil"/>
              <w:left w:val="nil"/>
              <w:bottom w:val="single" w:sz="8" w:space="0" w:color="auto"/>
              <w:right w:val="single" w:sz="8" w:space="0" w:color="auto"/>
            </w:tcBorders>
            <w:shd w:val="clear" w:color="auto" w:fill="auto"/>
            <w:noWrap/>
            <w:vAlign w:val="center"/>
            <w:hideMark/>
          </w:tcPr>
          <w:p w14:paraId="498002E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w:t>
            </w:r>
          </w:p>
        </w:tc>
        <w:tc>
          <w:tcPr>
            <w:tcW w:w="1211" w:type="dxa"/>
            <w:tcBorders>
              <w:top w:val="nil"/>
              <w:left w:val="nil"/>
              <w:bottom w:val="single" w:sz="8" w:space="0" w:color="auto"/>
              <w:right w:val="single" w:sz="8" w:space="0" w:color="auto"/>
            </w:tcBorders>
            <w:shd w:val="clear" w:color="auto" w:fill="auto"/>
            <w:noWrap/>
            <w:vAlign w:val="center"/>
            <w:hideMark/>
          </w:tcPr>
          <w:p w14:paraId="4EFBB81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21,8</w:t>
            </w:r>
          </w:p>
        </w:tc>
        <w:tc>
          <w:tcPr>
            <w:tcW w:w="635" w:type="dxa"/>
            <w:tcBorders>
              <w:top w:val="nil"/>
              <w:left w:val="nil"/>
              <w:bottom w:val="single" w:sz="8" w:space="0" w:color="auto"/>
              <w:right w:val="single" w:sz="8" w:space="0" w:color="auto"/>
            </w:tcBorders>
            <w:shd w:val="clear" w:color="auto" w:fill="auto"/>
            <w:noWrap/>
            <w:vAlign w:val="center"/>
            <w:hideMark/>
          </w:tcPr>
          <w:p w14:paraId="29D1832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65A219C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25,6</w:t>
            </w:r>
          </w:p>
        </w:tc>
        <w:tc>
          <w:tcPr>
            <w:tcW w:w="995" w:type="dxa"/>
            <w:tcBorders>
              <w:top w:val="nil"/>
              <w:left w:val="nil"/>
              <w:bottom w:val="single" w:sz="8" w:space="0" w:color="auto"/>
              <w:right w:val="single" w:sz="8" w:space="0" w:color="auto"/>
            </w:tcBorders>
            <w:shd w:val="clear" w:color="auto" w:fill="auto"/>
            <w:noWrap/>
            <w:vAlign w:val="center"/>
            <w:hideMark/>
          </w:tcPr>
          <w:p w14:paraId="16C2FB1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w:t>
            </w:r>
          </w:p>
        </w:tc>
        <w:tc>
          <w:tcPr>
            <w:tcW w:w="1211" w:type="dxa"/>
            <w:tcBorders>
              <w:top w:val="nil"/>
              <w:left w:val="nil"/>
              <w:bottom w:val="single" w:sz="8" w:space="0" w:color="auto"/>
              <w:right w:val="single" w:sz="8" w:space="0" w:color="auto"/>
            </w:tcBorders>
            <w:shd w:val="clear" w:color="auto" w:fill="auto"/>
            <w:noWrap/>
            <w:vAlign w:val="center"/>
            <w:hideMark/>
          </w:tcPr>
          <w:p w14:paraId="5127BCD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w:t>
            </w:r>
          </w:p>
        </w:tc>
        <w:tc>
          <w:tcPr>
            <w:tcW w:w="635" w:type="dxa"/>
            <w:tcBorders>
              <w:top w:val="nil"/>
              <w:left w:val="nil"/>
              <w:bottom w:val="single" w:sz="8" w:space="0" w:color="auto"/>
              <w:right w:val="single" w:sz="8" w:space="0" w:color="auto"/>
            </w:tcBorders>
            <w:shd w:val="clear" w:color="auto" w:fill="auto"/>
            <w:noWrap/>
            <w:vAlign w:val="center"/>
            <w:hideMark/>
          </w:tcPr>
          <w:p w14:paraId="7C840D8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w:t>
            </w:r>
          </w:p>
        </w:tc>
        <w:tc>
          <w:tcPr>
            <w:tcW w:w="827" w:type="dxa"/>
            <w:tcBorders>
              <w:top w:val="nil"/>
              <w:left w:val="nil"/>
              <w:bottom w:val="single" w:sz="8" w:space="0" w:color="auto"/>
              <w:right w:val="single" w:sz="8" w:space="0" w:color="auto"/>
            </w:tcBorders>
            <w:shd w:val="clear" w:color="auto" w:fill="auto"/>
            <w:noWrap/>
            <w:vAlign w:val="center"/>
            <w:hideMark/>
          </w:tcPr>
          <w:p w14:paraId="7108895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20,7</w:t>
            </w:r>
          </w:p>
        </w:tc>
        <w:tc>
          <w:tcPr>
            <w:tcW w:w="1059" w:type="dxa"/>
            <w:tcBorders>
              <w:top w:val="nil"/>
              <w:left w:val="nil"/>
              <w:bottom w:val="single" w:sz="8" w:space="0" w:color="auto"/>
              <w:right w:val="single" w:sz="8" w:space="0" w:color="auto"/>
            </w:tcBorders>
            <w:shd w:val="clear" w:color="auto" w:fill="auto"/>
            <w:noWrap/>
            <w:vAlign w:val="center"/>
            <w:hideMark/>
          </w:tcPr>
          <w:p w14:paraId="6F8A254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-18,98</w:t>
            </w:r>
          </w:p>
        </w:tc>
      </w:tr>
      <w:tr w:rsidR="00663CA7" w:rsidRPr="00B260DC" w14:paraId="4EBCDCB0"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793F62D"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ADM</w:t>
            </w:r>
          </w:p>
        </w:tc>
        <w:tc>
          <w:tcPr>
            <w:tcW w:w="995" w:type="dxa"/>
            <w:tcBorders>
              <w:top w:val="nil"/>
              <w:left w:val="nil"/>
              <w:bottom w:val="single" w:sz="8" w:space="0" w:color="auto"/>
              <w:right w:val="single" w:sz="8" w:space="0" w:color="auto"/>
            </w:tcBorders>
            <w:shd w:val="clear" w:color="auto" w:fill="auto"/>
            <w:noWrap/>
            <w:vAlign w:val="center"/>
            <w:hideMark/>
          </w:tcPr>
          <w:p w14:paraId="2257D16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w:t>
            </w:r>
          </w:p>
        </w:tc>
        <w:tc>
          <w:tcPr>
            <w:tcW w:w="1211" w:type="dxa"/>
            <w:tcBorders>
              <w:top w:val="nil"/>
              <w:left w:val="nil"/>
              <w:bottom w:val="single" w:sz="8" w:space="0" w:color="auto"/>
              <w:right w:val="single" w:sz="8" w:space="0" w:color="auto"/>
            </w:tcBorders>
            <w:shd w:val="clear" w:color="auto" w:fill="auto"/>
            <w:noWrap/>
            <w:vAlign w:val="center"/>
            <w:hideMark/>
          </w:tcPr>
          <w:p w14:paraId="1E09009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15,9</w:t>
            </w:r>
          </w:p>
        </w:tc>
        <w:tc>
          <w:tcPr>
            <w:tcW w:w="635" w:type="dxa"/>
            <w:tcBorders>
              <w:top w:val="nil"/>
              <w:left w:val="nil"/>
              <w:bottom w:val="single" w:sz="8" w:space="0" w:color="auto"/>
              <w:right w:val="single" w:sz="8" w:space="0" w:color="auto"/>
            </w:tcBorders>
            <w:shd w:val="clear" w:color="auto" w:fill="auto"/>
            <w:noWrap/>
            <w:vAlign w:val="center"/>
            <w:hideMark/>
          </w:tcPr>
          <w:p w14:paraId="5A69303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w:t>
            </w:r>
          </w:p>
        </w:tc>
        <w:tc>
          <w:tcPr>
            <w:tcW w:w="827" w:type="dxa"/>
            <w:tcBorders>
              <w:top w:val="nil"/>
              <w:left w:val="nil"/>
              <w:bottom w:val="single" w:sz="8" w:space="0" w:color="auto"/>
              <w:right w:val="single" w:sz="8" w:space="0" w:color="auto"/>
            </w:tcBorders>
            <w:shd w:val="clear" w:color="auto" w:fill="auto"/>
            <w:noWrap/>
            <w:vAlign w:val="center"/>
            <w:hideMark/>
          </w:tcPr>
          <w:p w14:paraId="106CB6F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18,0</w:t>
            </w:r>
          </w:p>
        </w:tc>
        <w:tc>
          <w:tcPr>
            <w:tcW w:w="995" w:type="dxa"/>
            <w:tcBorders>
              <w:top w:val="nil"/>
              <w:left w:val="nil"/>
              <w:bottom w:val="single" w:sz="8" w:space="0" w:color="auto"/>
              <w:right w:val="single" w:sz="8" w:space="0" w:color="auto"/>
            </w:tcBorders>
            <w:shd w:val="clear" w:color="auto" w:fill="auto"/>
            <w:noWrap/>
            <w:vAlign w:val="center"/>
            <w:hideMark/>
          </w:tcPr>
          <w:p w14:paraId="35B489B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w:t>
            </w:r>
          </w:p>
        </w:tc>
        <w:tc>
          <w:tcPr>
            <w:tcW w:w="1211" w:type="dxa"/>
            <w:tcBorders>
              <w:top w:val="nil"/>
              <w:left w:val="nil"/>
              <w:bottom w:val="single" w:sz="8" w:space="0" w:color="auto"/>
              <w:right w:val="single" w:sz="8" w:space="0" w:color="auto"/>
            </w:tcBorders>
            <w:shd w:val="clear" w:color="auto" w:fill="auto"/>
            <w:noWrap/>
            <w:vAlign w:val="center"/>
            <w:hideMark/>
          </w:tcPr>
          <w:p w14:paraId="6A13CC6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13,3</w:t>
            </w:r>
          </w:p>
        </w:tc>
        <w:tc>
          <w:tcPr>
            <w:tcW w:w="635" w:type="dxa"/>
            <w:tcBorders>
              <w:top w:val="nil"/>
              <w:left w:val="nil"/>
              <w:bottom w:val="single" w:sz="8" w:space="0" w:color="auto"/>
              <w:right w:val="single" w:sz="8" w:space="0" w:color="auto"/>
            </w:tcBorders>
            <w:shd w:val="clear" w:color="auto" w:fill="auto"/>
            <w:noWrap/>
            <w:vAlign w:val="center"/>
            <w:hideMark/>
          </w:tcPr>
          <w:p w14:paraId="1494871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w:t>
            </w:r>
          </w:p>
        </w:tc>
        <w:tc>
          <w:tcPr>
            <w:tcW w:w="827" w:type="dxa"/>
            <w:tcBorders>
              <w:top w:val="nil"/>
              <w:left w:val="nil"/>
              <w:bottom w:val="single" w:sz="8" w:space="0" w:color="auto"/>
              <w:right w:val="single" w:sz="8" w:space="0" w:color="auto"/>
            </w:tcBorders>
            <w:shd w:val="clear" w:color="auto" w:fill="auto"/>
            <w:noWrap/>
            <w:vAlign w:val="center"/>
            <w:hideMark/>
          </w:tcPr>
          <w:p w14:paraId="210F861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w:t>
            </w:r>
          </w:p>
        </w:tc>
        <w:tc>
          <w:tcPr>
            <w:tcW w:w="1059" w:type="dxa"/>
            <w:tcBorders>
              <w:top w:val="nil"/>
              <w:left w:val="nil"/>
              <w:bottom w:val="single" w:sz="8" w:space="0" w:color="auto"/>
              <w:right w:val="single" w:sz="8" w:space="0" w:color="auto"/>
            </w:tcBorders>
            <w:shd w:val="clear" w:color="auto" w:fill="auto"/>
            <w:noWrap/>
            <w:vAlign w:val="center"/>
            <w:hideMark/>
          </w:tcPr>
          <w:p w14:paraId="6B9859E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-2,53</w:t>
            </w:r>
          </w:p>
        </w:tc>
      </w:tr>
      <w:tr w:rsidR="00663CA7" w:rsidRPr="00B260DC" w14:paraId="765F6824"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3E6B1E95"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ARAS</w:t>
            </w:r>
          </w:p>
        </w:tc>
        <w:tc>
          <w:tcPr>
            <w:tcW w:w="995" w:type="dxa"/>
            <w:tcBorders>
              <w:top w:val="nil"/>
              <w:left w:val="nil"/>
              <w:bottom w:val="single" w:sz="8" w:space="0" w:color="auto"/>
              <w:right w:val="single" w:sz="8" w:space="0" w:color="auto"/>
            </w:tcBorders>
            <w:shd w:val="clear" w:color="auto" w:fill="auto"/>
            <w:noWrap/>
            <w:vAlign w:val="center"/>
            <w:hideMark/>
          </w:tcPr>
          <w:p w14:paraId="2E81216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w:t>
            </w:r>
          </w:p>
        </w:tc>
        <w:tc>
          <w:tcPr>
            <w:tcW w:w="1211" w:type="dxa"/>
            <w:tcBorders>
              <w:top w:val="nil"/>
              <w:left w:val="nil"/>
              <w:bottom w:val="single" w:sz="8" w:space="0" w:color="auto"/>
              <w:right w:val="single" w:sz="8" w:space="0" w:color="auto"/>
            </w:tcBorders>
            <w:shd w:val="clear" w:color="auto" w:fill="auto"/>
            <w:noWrap/>
            <w:vAlign w:val="center"/>
            <w:hideMark/>
          </w:tcPr>
          <w:p w14:paraId="2AEA6B9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18,4</w:t>
            </w:r>
          </w:p>
        </w:tc>
        <w:tc>
          <w:tcPr>
            <w:tcW w:w="635" w:type="dxa"/>
            <w:tcBorders>
              <w:top w:val="nil"/>
              <w:left w:val="nil"/>
              <w:bottom w:val="single" w:sz="8" w:space="0" w:color="auto"/>
              <w:right w:val="single" w:sz="8" w:space="0" w:color="auto"/>
            </w:tcBorders>
            <w:shd w:val="clear" w:color="auto" w:fill="auto"/>
            <w:noWrap/>
            <w:vAlign w:val="center"/>
            <w:hideMark/>
          </w:tcPr>
          <w:p w14:paraId="7E2F5D0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w:t>
            </w:r>
          </w:p>
        </w:tc>
        <w:tc>
          <w:tcPr>
            <w:tcW w:w="827" w:type="dxa"/>
            <w:tcBorders>
              <w:top w:val="nil"/>
              <w:left w:val="nil"/>
              <w:bottom w:val="single" w:sz="8" w:space="0" w:color="auto"/>
              <w:right w:val="single" w:sz="8" w:space="0" w:color="auto"/>
            </w:tcBorders>
            <w:shd w:val="clear" w:color="auto" w:fill="auto"/>
            <w:noWrap/>
            <w:vAlign w:val="center"/>
            <w:hideMark/>
          </w:tcPr>
          <w:p w14:paraId="7A1073B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19,8</w:t>
            </w:r>
          </w:p>
        </w:tc>
        <w:tc>
          <w:tcPr>
            <w:tcW w:w="995" w:type="dxa"/>
            <w:tcBorders>
              <w:top w:val="nil"/>
              <w:left w:val="nil"/>
              <w:bottom w:val="single" w:sz="8" w:space="0" w:color="auto"/>
              <w:right w:val="single" w:sz="8" w:space="0" w:color="auto"/>
            </w:tcBorders>
            <w:shd w:val="clear" w:color="auto" w:fill="auto"/>
            <w:noWrap/>
            <w:vAlign w:val="center"/>
            <w:hideMark/>
          </w:tcPr>
          <w:p w14:paraId="6434FB4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w:t>
            </w:r>
          </w:p>
        </w:tc>
        <w:tc>
          <w:tcPr>
            <w:tcW w:w="1211" w:type="dxa"/>
            <w:tcBorders>
              <w:top w:val="nil"/>
              <w:left w:val="nil"/>
              <w:bottom w:val="single" w:sz="8" w:space="0" w:color="auto"/>
              <w:right w:val="single" w:sz="8" w:space="0" w:color="auto"/>
            </w:tcBorders>
            <w:shd w:val="clear" w:color="auto" w:fill="auto"/>
            <w:noWrap/>
            <w:vAlign w:val="center"/>
            <w:hideMark/>
          </w:tcPr>
          <w:p w14:paraId="5F9939C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11,0</w:t>
            </w:r>
          </w:p>
        </w:tc>
        <w:tc>
          <w:tcPr>
            <w:tcW w:w="635" w:type="dxa"/>
            <w:tcBorders>
              <w:top w:val="nil"/>
              <w:left w:val="nil"/>
              <w:bottom w:val="single" w:sz="8" w:space="0" w:color="auto"/>
              <w:right w:val="single" w:sz="8" w:space="0" w:color="auto"/>
            </w:tcBorders>
            <w:shd w:val="clear" w:color="auto" w:fill="auto"/>
            <w:noWrap/>
            <w:vAlign w:val="center"/>
            <w:hideMark/>
          </w:tcPr>
          <w:p w14:paraId="144B20E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w:t>
            </w:r>
          </w:p>
        </w:tc>
        <w:tc>
          <w:tcPr>
            <w:tcW w:w="827" w:type="dxa"/>
            <w:tcBorders>
              <w:top w:val="nil"/>
              <w:left w:val="nil"/>
              <w:bottom w:val="single" w:sz="8" w:space="0" w:color="auto"/>
              <w:right w:val="single" w:sz="8" w:space="0" w:color="auto"/>
            </w:tcBorders>
            <w:shd w:val="clear" w:color="auto" w:fill="auto"/>
            <w:noWrap/>
            <w:vAlign w:val="center"/>
            <w:hideMark/>
          </w:tcPr>
          <w:p w14:paraId="2138FC1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w:t>
            </w:r>
          </w:p>
        </w:tc>
        <w:tc>
          <w:tcPr>
            <w:tcW w:w="1059" w:type="dxa"/>
            <w:tcBorders>
              <w:top w:val="nil"/>
              <w:left w:val="nil"/>
              <w:bottom w:val="single" w:sz="8" w:space="0" w:color="auto"/>
              <w:right w:val="single" w:sz="8" w:space="0" w:color="auto"/>
            </w:tcBorders>
            <w:shd w:val="clear" w:color="auto" w:fill="auto"/>
            <w:noWrap/>
            <w:vAlign w:val="center"/>
            <w:hideMark/>
          </w:tcPr>
          <w:p w14:paraId="222B68C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-12,93</w:t>
            </w:r>
          </w:p>
        </w:tc>
      </w:tr>
      <w:tr w:rsidR="00663CA7" w:rsidRPr="00B260DC" w14:paraId="3D98889C"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52B22B7"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GDZ</w:t>
            </w:r>
          </w:p>
        </w:tc>
        <w:tc>
          <w:tcPr>
            <w:tcW w:w="995" w:type="dxa"/>
            <w:tcBorders>
              <w:top w:val="nil"/>
              <w:left w:val="nil"/>
              <w:bottom w:val="single" w:sz="8" w:space="0" w:color="auto"/>
              <w:right w:val="single" w:sz="8" w:space="0" w:color="auto"/>
            </w:tcBorders>
            <w:shd w:val="clear" w:color="auto" w:fill="auto"/>
            <w:noWrap/>
            <w:vAlign w:val="center"/>
            <w:hideMark/>
          </w:tcPr>
          <w:p w14:paraId="22DFA73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w:t>
            </w:r>
          </w:p>
        </w:tc>
        <w:tc>
          <w:tcPr>
            <w:tcW w:w="1211" w:type="dxa"/>
            <w:tcBorders>
              <w:top w:val="nil"/>
              <w:left w:val="nil"/>
              <w:bottom w:val="single" w:sz="8" w:space="0" w:color="auto"/>
              <w:right w:val="single" w:sz="8" w:space="0" w:color="auto"/>
            </w:tcBorders>
            <w:shd w:val="clear" w:color="auto" w:fill="auto"/>
            <w:noWrap/>
            <w:vAlign w:val="center"/>
            <w:hideMark/>
          </w:tcPr>
          <w:p w14:paraId="791EAF8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12,6</w:t>
            </w:r>
          </w:p>
        </w:tc>
        <w:tc>
          <w:tcPr>
            <w:tcW w:w="635" w:type="dxa"/>
            <w:tcBorders>
              <w:top w:val="nil"/>
              <w:left w:val="nil"/>
              <w:bottom w:val="single" w:sz="8" w:space="0" w:color="auto"/>
              <w:right w:val="single" w:sz="8" w:space="0" w:color="auto"/>
            </w:tcBorders>
            <w:shd w:val="clear" w:color="auto" w:fill="auto"/>
            <w:noWrap/>
            <w:vAlign w:val="center"/>
            <w:hideMark/>
          </w:tcPr>
          <w:p w14:paraId="2942053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14:paraId="64CE3FE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16,1</w:t>
            </w:r>
          </w:p>
        </w:tc>
        <w:tc>
          <w:tcPr>
            <w:tcW w:w="995" w:type="dxa"/>
            <w:tcBorders>
              <w:top w:val="nil"/>
              <w:left w:val="nil"/>
              <w:bottom w:val="single" w:sz="8" w:space="0" w:color="auto"/>
              <w:right w:val="single" w:sz="8" w:space="0" w:color="auto"/>
            </w:tcBorders>
            <w:shd w:val="clear" w:color="auto" w:fill="auto"/>
            <w:noWrap/>
            <w:vAlign w:val="center"/>
            <w:hideMark/>
          </w:tcPr>
          <w:p w14:paraId="5777757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w:t>
            </w:r>
          </w:p>
        </w:tc>
        <w:tc>
          <w:tcPr>
            <w:tcW w:w="1211" w:type="dxa"/>
            <w:tcBorders>
              <w:top w:val="nil"/>
              <w:left w:val="nil"/>
              <w:bottom w:val="single" w:sz="8" w:space="0" w:color="auto"/>
              <w:right w:val="single" w:sz="8" w:space="0" w:color="auto"/>
            </w:tcBorders>
            <w:shd w:val="clear" w:color="auto" w:fill="auto"/>
            <w:noWrap/>
            <w:vAlign w:val="center"/>
            <w:hideMark/>
          </w:tcPr>
          <w:p w14:paraId="1CE20E3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12,0</w:t>
            </w:r>
          </w:p>
        </w:tc>
        <w:tc>
          <w:tcPr>
            <w:tcW w:w="635" w:type="dxa"/>
            <w:tcBorders>
              <w:top w:val="nil"/>
              <w:left w:val="nil"/>
              <w:bottom w:val="single" w:sz="8" w:space="0" w:color="auto"/>
              <w:right w:val="single" w:sz="8" w:space="0" w:color="auto"/>
            </w:tcBorders>
            <w:shd w:val="clear" w:color="auto" w:fill="auto"/>
            <w:noWrap/>
            <w:vAlign w:val="center"/>
            <w:hideMark/>
          </w:tcPr>
          <w:p w14:paraId="2747AEA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w:t>
            </w:r>
          </w:p>
        </w:tc>
        <w:tc>
          <w:tcPr>
            <w:tcW w:w="827" w:type="dxa"/>
            <w:tcBorders>
              <w:top w:val="nil"/>
              <w:left w:val="nil"/>
              <w:bottom w:val="single" w:sz="8" w:space="0" w:color="auto"/>
              <w:right w:val="single" w:sz="8" w:space="0" w:color="auto"/>
            </w:tcBorders>
            <w:shd w:val="clear" w:color="auto" w:fill="auto"/>
            <w:noWrap/>
            <w:vAlign w:val="center"/>
            <w:hideMark/>
          </w:tcPr>
          <w:p w14:paraId="04049E6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w:t>
            </w:r>
          </w:p>
        </w:tc>
        <w:tc>
          <w:tcPr>
            <w:tcW w:w="1059" w:type="dxa"/>
            <w:tcBorders>
              <w:top w:val="nil"/>
              <w:left w:val="nil"/>
              <w:bottom w:val="single" w:sz="8" w:space="0" w:color="auto"/>
              <w:right w:val="single" w:sz="8" w:space="0" w:color="auto"/>
            </w:tcBorders>
            <w:shd w:val="clear" w:color="auto" w:fill="auto"/>
            <w:noWrap/>
            <w:vAlign w:val="center"/>
            <w:hideMark/>
          </w:tcPr>
          <w:p w14:paraId="403EA04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6,89</w:t>
            </w:r>
          </w:p>
        </w:tc>
      </w:tr>
      <w:tr w:rsidR="00663CA7" w:rsidRPr="00B260DC" w14:paraId="5C5EEE7A"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1FBD8BF6"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MERAM</w:t>
            </w:r>
          </w:p>
        </w:tc>
        <w:tc>
          <w:tcPr>
            <w:tcW w:w="995" w:type="dxa"/>
            <w:tcBorders>
              <w:top w:val="nil"/>
              <w:left w:val="nil"/>
              <w:bottom w:val="single" w:sz="8" w:space="0" w:color="auto"/>
              <w:right w:val="single" w:sz="8" w:space="0" w:color="auto"/>
            </w:tcBorders>
            <w:shd w:val="clear" w:color="auto" w:fill="auto"/>
            <w:noWrap/>
            <w:vAlign w:val="center"/>
            <w:hideMark/>
          </w:tcPr>
          <w:p w14:paraId="45AF143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w:t>
            </w:r>
          </w:p>
        </w:tc>
        <w:tc>
          <w:tcPr>
            <w:tcW w:w="1211" w:type="dxa"/>
            <w:tcBorders>
              <w:top w:val="nil"/>
              <w:left w:val="nil"/>
              <w:bottom w:val="single" w:sz="8" w:space="0" w:color="auto"/>
              <w:right w:val="single" w:sz="8" w:space="0" w:color="auto"/>
            </w:tcBorders>
            <w:shd w:val="clear" w:color="auto" w:fill="auto"/>
            <w:noWrap/>
            <w:vAlign w:val="center"/>
            <w:hideMark/>
          </w:tcPr>
          <w:p w14:paraId="68A65BA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11,6</w:t>
            </w:r>
          </w:p>
        </w:tc>
        <w:tc>
          <w:tcPr>
            <w:tcW w:w="635" w:type="dxa"/>
            <w:tcBorders>
              <w:top w:val="nil"/>
              <w:left w:val="nil"/>
              <w:bottom w:val="single" w:sz="8" w:space="0" w:color="auto"/>
              <w:right w:val="single" w:sz="8" w:space="0" w:color="auto"/>
            </w:tcBorders>
            <w:shd w:val="clear" w:color="auto" w:fill="auto"/>
            <w:noWrap/>
            <w:vAlign w:val="center"/>
            <w:hideMark/>
          </w:tcPr>
          <w:p w14:paraId="5116732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27" w:type="dxa"/>
            <w:tcBorders>
              <w:top w:val="nil"/>
              <w:left w:val="nil"/>
              <w:bottom w:val="single" w:sz="8" w:space="0" w:color="auto"/>
              <w:right w:val="single" w:sz="8" w:space="0" w:color="auto"/>
            </w:tcBorders>
            <w:shd w:val="clear" w:color="auto" w:fill="auto"/>
            <w:noWrap/>
            <w:vAlign w:val="center"/>
            <w:hideMark/>
          </w:tcPr>
          <w:p w14:paraId="654B769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16,0</w:t>
            </w:r>
          </w:p>
        </w:tc>
        <w:tc>
          <w:tcPr>
            <w:tcW w:w="995" w:type="dxa"/>
            <w:tcBorders>
              <w:top w:val="nil"/>
              <w:left w:val="nil"/>
              <w:bottom w:val="single" w:sz="8" w:space="0" w:color="auto"/>
              <w:right w:val="single" w:sz="8" w:space="0" w:color="auto"/>
            </w:tcBorders>
            <w:shd w:val="clear" w:color="auto" w:fill="auto"/>
            <w:noWrap/>
            <w:vAlign w:val="center"/>
            <w:hideMark/>
          </w:tcPr>
          <w:p w14:paraId="1B10F17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w:t>
            </w:r>
          </w:p>
        </w:tc>
        <w:tc>
          <w:tcPr>
            <w:tcW w:w="1211" w:type="dxa"/>
            <w:tcBorders>
              <w:top w:val="nil"/>
              <w:left w:val="nil"/>
              <w:bottom w:val="single" w:sz="8" w:space="0" w:color="auto"/>
              <w:right w:val="single" w:sz="8" w:space="0" w:color="auto"/>
            </w:tcBorders>
            <w:shd w:val="clear" w:color="auto" w:fill="auto"/>
            <w:noWrap/>
            <w:vAlign w:val="center"/>
            <w:hideMark/>
          </w:tcPr>
          <w:p w14:paraId="740B688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12,4</w:t>
            </w:r>
          </w:p>
        </w:tc>
        <w:tc>
          <w:tcPr>
            <w:tcW w:w="635" w:type="dxa"/>
            <w:tcBorders>
              <w:top w:val="nil"/>
              <w:left w:val="nil"/>
              <w:bottom w:val="single" w:sz="8" w:space="0" w:color="auto"/>
              <w:right w:val="single" w:sz="8" w:space="0" w:color="auto"/>
            </w:tcBorders>
            <w:shd w:val="clear" w:color="auto" w:fill="auto"/>
            <w:noWrap/>
            <w:vAlign w:val="center"/>
            <w:hideMark/>
          </w:tcPr>
          <w:p w14:paraId="74B69D4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827" w:type="dxa"/>
            <w:tcBorders>
              <w:top w:val="nil"/>
              <w:left w:val="nil"/>
              <w:bottom w:val="single" w:sz="8" w:space="0" w:color="auto"/>
              <w:right w:val="single" w:sz="8" w:space="0" w:color="auto"/>
            </w:tcBorders>
            <w:shd w:val="clear" w:color="auto" w:fill="auto"/>
            <w:noWrap/>
            <w:vAlign w:val="center"/>
            <w:hideMark/>
          </w:tcPr>
          <w:p w14:paraId="1CBD4FB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w:t>
            </w:r>
          </w:p>
        </w:tc>
        <w:tc>
          <w:tcPr>
            <w:tcW w:w="1059" w:type="dxa"/>
            <w:tcBorders>
              <w:top w:val="nil"/>
              <w:left w:val="nil"/>
              <w:bottom w:val="single" w:sz="8" w:space="0" w:color="auto"/>
              <w:right w:val="single" w:sz="8" w:space="0" w:color="auto"/>
            </w:tcBorders>
            <w:shd w:val="clear" w:color="auto" w:fill="auto"/>
            <w:noWrap/>
            <w:vAlign w:val="center"/>
            <w:hideMark/>
          </w:tcPr>
          <w:p w14:paraId="25A8EB7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6,27</w:t>
            </w:r>
          </w:p>
        </w:tc>
      </w:tr>
      <w:tr w:rsidR="00663CA7" w:rsidRPr="00B260DC" w14:paraId="5BEF0B0A"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40EFB6E1"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TRAKYA</w:t>
            </w:r>
          </w:p>
        </w:tc>
        <w:tc>
          <w:tcPr>
            <w:tcW w:w="995" w:type="dxa"/>
            <w:tcBorders>
              <w:top w:val="nil"/>
              <w:left w:val="nil"/>
              <w:bottom w:val="single" w:sz="8" w:space="0" w:color="auto"/>
              <w:right w:val="single" w:sz="8" w:space="0" w:color="auto"/>
            </w:tcBorders>
            <w:shd w:val="clear" w:color="auto" w:fill="auto"/>
            <w:noWrap/>
            <w:vAlign w:val="center"/>
            <w:hideMark/>
          </w:tcPr>
          <w:p w14:paraId="4747B98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w:t>
            </w:r>
          </w:p>
        </w:tc>
        <w:tc>
          <w:tcPr>
            <w:tcW w:w="1211" w:type="dxa"/>
            <w:tcBorders>
              <w:top w:val="nil"/>
              <w:left w:val="nil"/>
              <w:bottom w:val="single" w:sz="8" w:space="0" w:color="auto"/>
              <w:right w:val="single" w:sz="8" w:space="0" w:color="auto"/>
            </w:tcBorders>
            <w:shd w:val="clear" w:color="auto" w:fill="auto"/>
            <w:noWrap/>
            <w:vAlign w:val="center"/>
            <w:hideMark/>
          </w:tcPr>
          <w:p w14:paraId="25A5E13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13,2</w:t>
            </w:r>
          </w:p>
        </w:tc>
        <w:tc>
          <w:tcPr>
            <w:tcW w:w="635" w:type="dxa"/>
            <w:tcBorders>
              <w:top w:val="nil"/>
              <w:left w:val="nil"/>
              <w:bottom w:val="single" w:sz="8" w:space="0" w:color="auto"/>
              <w:right w:val="single" w:sz="8" w:space="0" w:color="auto"/>
            </w:tcBorders>
            <w:shd w:val="clear" w:color="auto" w:fill="auto"/>
            <w:noWrap/>
            <w:vAlign w:val="center"/>
            <w:hideMark/>
          </w:tcPr>
          <w:p w14:paraId="67BEAF8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w:t>
            </w:r>
          </w:p>
        </w:tc>
        <w:tc>
          <w:tcPr>
            <w:tcW w:w="827" w:type="dxa"/>
            <w:tcBorders>
              <w:top w:val="nil"/>
              <w:left w:val="nil"/>
              <w:bottom w:val="single" w:sz="8" w:space="0" w:color="auto"/>
              <w:right w:val="single" w:sz="8" w:space="0" w:color="auto"/>
            </w:tcBorders>
            <w:shd w:val="clear" w:color="auto" w:fill="auto"/>
            <w:noWrap/>
            <w:vAlign w:val="center"/>
            <w:hideMark/>
          </w:tcPr>
          <w:p w14:paraId="1960F47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19,1</w:t>
            </w:r>
          </w:p>
        </w:tc>
        <w:tc>
          <w:tcPr>
            <w:tcW w:w="995" w:type="dxa"/>
            <w:tcBorders>
              <w:top w:val="nil"/>
              <w:left w:val="nil"/>
              <w:bottom w:val="single" w:sz="8" w:space="0" w:color="auto"/>
              <w:right w:val="single" w:sz="8" w:space="0" w:color="auto"/>
            </w:tcBorders>
            <w:shd w:val="clear" w:color="auto" w:fill="auto"/>
            <w:noWrap/>
            <w:vAlign w:val="center"/>
            <w:hideMark/>
          </w:tcPr>
          <w:p w14:paraId="378F169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w:t>
            </w:r>
          </w:p>
        </w:tc>
        <w:tc>
          <w:tcPr>
            <w:tcW w:w="1211" w:type="dxa"/>
            <w:tcBorders>
              <w:top w:val="nil"/>
              <w:left w:val="nil"/>
              <w:bottom w:val="single" w:sz="8" w:space="0" w:color="auto"/>
              <w:right w:val="single" w:sz="8" w:space="0" w:color="auto"/>
            </w:tcBorders>
            <w:shd w:val="clear" w:color="auto" w:fill="auto"/>
            <w:noWrap/>
            <w:vAlign w:val="center"/>
            <w:hideMark/>
          </w:tcPr>
          <w:p w14:paraId="0762F39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w:t>
            </w:r>
          </w:p>
        </w:tc>
        <w:tc>
          <w:tcPr>
            <w:tcW w:w="635" w:type="dxa"/>
            <w:tcBorders>
              <w:top w:val="nil"/>
              <w:left w:val="nil"/>
              <w:bottom w:val="single" w:sz="8" w:space="0" w:color="auto"/>
              <w:right w:val="single" w:sz="8" w:space="0" w:color="auto"/>
            </w:tcBorders>
            <w:shd w:val="clear" w:color="auto" w:fill="auto"/>
            <w:noWrap/>
            <w:vAlign w:val="center"/>
            <w:hideMark/>
          </w:tcPr>
          <w:p w14:paraId="7A27423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w:t>
            </w:r>
          </w:p>
        </w:tc>
        <w:tc>
          <w:tcPr>
            <w:tcW w:w="827" w:type="dxa"/>
            <w:tcBorders>
              <w:top w:val="nil"/>
              <w:left w:val="nil"/>
              <w:bottom w:val="single" w:sz="8" w:space="0" w:color="auto"/>
              <w:right w:val="single" w:sz="8" w:space="0" w:color="auto"/>
            </w:tcBorders>
            <w:shd w:val="clear" w:color="auto" w:fill="auto"/>
            <w:noWrap/>
            <w:vAlign w:val="center"/>
            <w:hideMark/>
          </w:tcPr>
          <w:p w14:paraId="4F25175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13,8</w:t>
            </w:r>
          </w:p>
        </w:tc>
        <w:tc>
          <w:tcPr>
            <w:tcW w:w="1059" w:type="dxa"/>
            <w:tcBorders>
              <w:top w:val="nil"/>
              <w:left w:val="nil"/>
              <w:bottom w:val="single" w:sz="8" w:space="0" w:color="auto"/>
              <w:right w:val="single" w:sz="8" w:space="0" w:color="auto"/>
            </w:tcBorders>
            <w:shd w:val="clear" w:color="auto" w:fill="auto"/>
            <w:noWrap/>
            <w:vAlign w:val="center"/>
            <w:hideMark/>
          </w:tcPr>
          <w:p w14:paraId="5CFC73B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-27,62</w:t>
            </w:r>
          </w:p>
        </w:tc>
      </w:tr>
      <w:tr w:rsidR="00663CA7" w:rsidRPr="00B260DC" w14:paraId="18C2821A"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C87723E"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ULUDAĞ</w:t>
            </w:r>
          </w:p>
        </w:tc>
        <w:tc>
          <w:tcPr>
            <w:tcW w:w="995" w:type="dxa"/>
            <w:tcBorders>
              <w:top w:val="nil"/>
              <w:left w:val="nil"/>
              <w:bottom w:val="single" w:sz="8" w:space="0" w:color="auto"/>
              <w:right w:val="single" w:sz="8" w:space="0" w:color="auto"/>
            </w:tcBorders>
            <w:shd w:val="clear" w:color="auto" w:fill="auto"/>
            <w:noWrap/>
            <w:vAlign w:val="center"/>
            <w:hideMark/>
          </w:tcPr>
          <w:p w14:paraId="7336BF2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w:t>
            </w:r>
          </w:p>
        </w:tc>
        <w:tc>
          <w:tcPr>
            <w:tcW w:w="1211" w:type="dxa"/>
            <w:tcBorders>
              <w:top w:val="nil"/>
              <w:left w:val="nil"/>
              <w:bottom w:val="single" w:sz="8" w:space="0" w:color="auto"/>
              <w:right w:val="single" w:sz="8" w:space="0" w:color="auto"/>
            </w:tcBorders>
            <w:shd w:val="clear" w:color="auto" w:fill="auto"/>
            <w:noWrap/>
            <w:vAlign w:val="center"/>
            <w:hideMark/>
          </w:tcPr>
          <w:p w14:paraId="164FA36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8,3</w:t>
            </w:r>
          </w:p>
        </w:tc>
        <w:tc>
          <w:tcPr>
            <w:tcW w:w="635" w:type="dxa"/>
            <w:tcBorders>
              <w:top w:val="nil"/>
              <w:left w:val="nil"/>
              <w:bottom w:val="single" w:sz="8" w:space="0" w:color="auto"/>
              <w:right w:val="single" w:sz="8" w:space="0" w:color="auto"/>
            </w:tcBorders>
            <w:shd w:val="clear" w:color="auto" w:fill="auto"/>
            <w:noWrap/>
            <w:vAlign w:val="center"/>
            <w:hideMark/>
          </w:tcPr>
          <w:p w14:paraId="083D038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w:t>
            </w:r>
          </w:p>
        </w:tc>
        <w:tc>
          <w:tcPr>
            <w:tcW w:w="827" w:type="dxa"/>
            <w:tcBorders>
              <w:top w:val="nil"/>
              <w:left w:val="nil"/>
              <w:bottom w:val="single" w:sz="8" w:space="0" w:color="auto"/>
              <w:right w:val="single" w:sz="8" w:space="0" w:color="auto"/>
            </w:tcBorders>
            <w:shd w:val="clear" w:color="auto" w:fill="auto"/>
            <w:noWrap/>
            <w:vAlign w:val="center"/>
            <w:hideMark/>
          </w:tcPr>
          <w:p w14:paraId="27BD531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13,6</w:t>
            </w:r>
          </w:p>
        </w:tc>
        <w:tc>
          <w:tcPr>
            <w:tcW w:w="995" w:type="dxa"/>
            <w:tcBorders>
              <w:top w:val="nil"/>
              <w:left w:val="nil"/>
              <w:bottom w:val="single" w:sz="8" w:space="0" w:color="auto"/>
              <w:right w:val="single" w:sz="8" w:space="0" w:color="auto"/>
            </w:tcBorders>
            <w:shd w:val="clear" w:color="auto" w:fill="auto"/>
            <w:noWrap/>
            <w:vAlign w:val="center"/>
            <w:hideMark/>
          </w:tcPr>
          <w:p w14:paraId="2528AB2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w:t>
            </w:r>
          </w:p>
        </w:tc>
        <w:tc>
          <w:tcPr>
            <w:tcW w:w="1211" w:type="dxa"/>
            <w:tcBorders>
              <w:top w:val="nil"/>
              <w:left w:val="nil"/>
              <w:bottom w:val="single" w:sz="8" w:space="0" w:color="auto"/>
              <w:right w:val="single" w:sz="8" w:space="0" w:color="auto"/>
            </w:tcBorders>
            <w:shd w:val="clear" w:color="auto" w:fill="auto"/>
            <w:noWrap/>
            <w:vAlign w:val="center"/>
            <w:hideMark/>
          </w:tcPr>
          <w:p w14:paraId="243A302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8,1</w:t>
            </w:r>
          </w:p>
        </w:tc>
        <w:tc>
          <w:tcPr>
            <w:tcW w:w="635" w:type="dxa"/>
            <w:tcBorders>
              <w:top w:val="nil"/>
              <w:left w:val="nil"/>
              <w:bottom w:val="single" w:sz="8" w:space="0" w:color="auto"/>
              <w:right w:val="single" w:sz="8" w:space="0" w:color="auto"/>
            </w:tcBorders>
            <w:shd w:val="clear" w:color="auto" w:fill="auto"/>
            <w:noWrap/>
            <w:vAlign w:val="center"/>
            <w:hideMark/>
          </w:tcPr>
          <w:p w14:paraId="6755810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w:t>
            </w:r>
          </w:p>
        </w:tc>
        <w:tc>
          <w:tcPr>
            <w:tcW w:w="827" w:type="dxa"/>
            <w:tcBorders>
              <w:top w:val="nil"/>
              <w:left w:val="nil"/>
              <w:bottom w:val="single" w:sz="8" w:space="0" w:color="auto"/>
              <w:right w:val="single" w:sz="8" w:space="0" w:color="auto"/>
            </w:tcBorders>
            <w:shd w:val="clear" w:color="auto" w:fill="auto"/>
            <w:noWrap/>
            <w:vAlign w:val="center"/>
            <w:hideMark/>
          </w:tcPr>
          <w:p w14:paraId="56450E3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w:t>
            </w:r>
          </w:p>
        </w:tc>
        <w:tc>
          <w:tcPr>
            <w:tcW w:w="1059" w:type="dxa"/>
            <w:tcBorders>
              <w:top w:val="nil"/>
              <w:left w:val="nil"/>
              <w:bottom w:val="single" w:sz="8" w:space="0" w:color="auto"/>
              <w:right w:val="single" w:sz="8" w:space="0" w:color="auto"/>
            </w:tcBorders>
            <w:shd w:val="clear" w:color="auto" w:fill="auto"/>
            <w:noWrap/>
            <w:vAlign w:val="center"/>
            <w:hideMark/>
          </w:tcPr>
          <w:p w14:paraId="323E3D4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-4,29</w:t>
            </w:r>
          </w:p>
        </w:tc>
      </w:tr>
      <w:tr w:rsidR="00663CA7" w:rsidRPr="00B260DC" w14:paraId="50B16F73" w14:textId="77777777" w:rsidTr="00C05FB7">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14:paraId="7905CBBA"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İSTANBUL AN. Y.</w:t>
            </w:r>
          </w:p>
        </w:tc>
        <w:tc>
          <w:tcPr>
            <w:tcW w:w="995" w:type="dxa"/>
            <w:tcBorders>
              <w:top w:val="nil"/>
              <w:left w:val="nil"/>
              <w:bottom w:val="single" w:sz="8" w:space="0" w:color="auto"/>
              <w:right w:val="single" w:sz="8" w:space="0" w:color="auto"/>
            </w:tcBorders>
            <w:shd w:val="clear" w:color="auto" w:fill="auto"/>
            <w:noWrap/>
            <w:vAlign w:val="center"/>
            <w:hideMark/>
          </w:tcPr>
          <w:p w14:paraId="6E6585D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w:t>
            </w:r>
          </w:p>
        </w:tc>
        <w:tc>
          <w:tcPr>
            <w:tcW w:w="1211" w:type="dxa"/>
            <w:tcBorders>
              <w:top w:val="nil"/>
              <w:left w:val="nil"/>
              <w:bottom w:val="single" w:sz="8" w:space="0" w:color="auto"/>
              <w:right w:val="single" w:sz="8" w:space="0" w:color="auto"/>
            </w:tcBorders>
            <w:shd w:val="clear" w:color="auto" w:fill="auto"/>
            <w:noWrap/>
            <w:vAlign w:val="center"/>
            <w:hideMark/>
          </w:tcPr>
          <w:p w14:paraId="47CBAED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9,6</w:t>
            </w:r>
          </w:p>
        </w:tc>
        <w:tc>
          <w:tcPr>
            <w:tcW w:w="635" w:type="dxa"/>
            <w:tcBorders>
              <w:top w:val="nil"/>
              <w:left w:val="nil"/>
              <w:bottom w:val="single" w:sz="8" w:space="0" w:color="auto"/>
              <w:right w:val="single" w:sz="8" w:space="0" w:color="auto"/>
            </w:tcBorders>
            <w:shd w:val="clear" w:color="auto" w:fill="auto"/>
            <w:noWrap/>
            <w:vAlign w:val="center"/>
            <w:hideMark/>
          </w:tcPr>
          <w:p w14:paraId="6BFE668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w:t>
            </w:r>
          </w:p>
        </w:tc>
        <w:tc>
          <w:tcPr>
            <w:tcW w:w="827" w:type="dxa"/>
            <w:tcBorders>
              <w:top w:val="nil"/>
              <w:left w:val="nil"/>
              <w:bottom w:val="single" w:sz="8" w:space="0" w:color="auto"/>
              <w:right w:val="single" w:sz="8" w:space="0" w:color="auto"/>
            </w:tcBorders>
            <w:shd w:val="clear" w:color="auto" w:fill="auto"/>
            <w:noWrap/>
            <w:vAlign w:val="center"/>
            <w:hideMark/>
          </w:tcPr>
          <w:p w14:paraId="19B1659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11,2</w:t>
            </w:r>
          </w:p>
        </w:tc>
        <w:tc>
          <w:tcPr>
            <w:tcW w:w="995" w:type="dxa"/>
            <w:tcBorders>
              <w:top w:val="nil"/>
              <w:left w:val="nil"/>
              <w:bottom w:val="single" w:sz="8" w:space="0" w:color="auto"/>
              <w:right w:val="single" w:sz="8" w:space="0" w:color="auto"/>
            </w:tcBorders>
            <w:shd w:val="clear" w:color="auto" w:fill="auto"/>
            <w:noWrap/>
            <w:vAlign w:val="center"/>
            <w:hideMark/>
          </w:tcPr>
          <w:p w14:paraId="45937CE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w:t>
            </w:r>
          </w:p>
        </w:tc>
        <w:tc>
          <w:tcPr>
            <w:tcW w:w="1211" w:type="dxa"/>
            <w:tcBorders>
              <w:top w:val="nil"/>
              <w:left w:val="nil"/>
              <w:bottom w:val="single" w:sz="8" w:space="0" w:color="auto"/>
              <w:right w:val="single" w:sz="8" w:space="0" w:color="auto"/>
            </w:tcBorders>
            <w:shd w:val="clear" w:color="auto" w:fill="auto"/>
            <w:noWrap/>
            <w:vAlign w:val="center"/>
            <w:hideMark/>
          </w:tcPr>
          <w:p w14:paraId="462C112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6,7</w:t>
            </w:r>
          </w:p>
        </w:tc>
        <w:tc>
          <w:tcPr>
            <w:tcW w:w="635" w:type="dxa"/>
            <w:tcBorders>
              <w:top w:val="nil"/>
              <w:left w:val="nil"/>
              <w:bottom w:val="single" w:sz="8" w:space="0" w:color="auto"/>
              <w:right w:val="single" w:sz="8" w:space="0" w:color="auto"/>
            </w:tcBorders>
            <w:shd w:val="clear" w:color="auto" w:fill="auto"/>
            <w:noWrap/>
            <w:vAlign w:val="center"/>
            <w:hideMark/>
          </w:tcPr>
          <w:p w14:paraId="239AA71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w:t>
            </w:r>
          </w:p>
        </w:tc>
        <w:tc>
          <w:tcPr>
            <w:tcW w:w="827" w:type="dxa"/>
            <w:tcBorders>
              <w:top w:val="nil"/>
              <w:left w:val="nil"/>
              <w:bottom w:val="single" w:sz="8" w:space="0" w:color="auto"/>
              <w:right w:val="single" w:sz="8" w:space="0" w:color="auto"/>
            </w:tcBorders>
            <w:shd w:val="clear" w:color="auto" w:fill="auto"/>
            <w:noWrap/>
            <w:vAlign w:val="center"/>
            <w:hideMark/>
          </w:tcPr>
          <w:p w14:paraId="7F09C1D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7,8</w:t>
            </w:r>
          </w:p>
        </w:tc>
        <w:tc>
          <w:tcPr>
            <w:tcW w:w="1059" w:type="dxa"/>
            <w:tcBorders>
              <w:top w:val="nil"/>
              <w:left w:val="nil"/>
              <w:bottom w:val="single" w:sz="8" w:space="0" w:color="auto"/>
              <w:right w:val="single" w:sz="8" w:space="0" w:color="auto"/>
            </w:tcBorders>
            <w:shd w:val="clear" w:color="auto" w:fill="auto"/>
            <w:noWrap/>
            <w:vAlign w:val="center"/>
            <w:hideMark/>
          </w:tcPr>
          <w:p w14:paraId="345F8D0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-30,13</w:t>
            </w:r>
          </w:p>
        </w:tc>
      </w:tr>
    </w:tbl>
    <w:p w14:paraId="420D73EE" w14:textId="77777777" w:rsidR="00A077AE" w:rsidRPr="00B260DC" w:rsidRDefault="00A077AE" w:rsidP="00A077AE">
      <w:pPr>
        <w:tabs>
          <w:tab w:val="left" w:pos="900"/>
        </w:tabs>
        <w:spacing w:line="360" w:lineRule="auto"/>
        <w:jc w:val="both"/>
        <w:rPr>
          <w:rFonts w:asciiTheme="minorHAnsi" w:hAnsiTheme="minorHAnsi" w:cstheme="minorHAnsi"/>
          <w:sz w:val="24"/>
          <w:szCs w:val="24"/>
          <w:lang w:val="en-US"/>
        </w:rPr>
      </w:pPr>
    </w:p>
    <w:p w14:paraId="1925538B" w14:textId="6A923EBF" w:rsidR="00A077AE" w:rsidRPr="00B260DC" w:rsidRDefault="00A077AE" w:rsidP="00A077AE">
      <w:pPr>
        <w:pStyle w:val="Balk5"/>
        <w:rPr>
          <w:lang w:val="en-US"/>
        </w:rPr>
      </w:pPr>
      <w:bookmarkStart w:id="1115" w:name="_Toc450309981"/>
      <w:bookmarkStart w:id="1116" w:name="_Toc483822857"/>
      <w:bookmarkStart w:id="1117" w:name="_Toc76478976"/>
      <w:r w:rsidRPr="00B260DC">
        <w:rPr>
          <w:rFonts w:eastAsiaTheme="minorEastAsia"/>
          <w:bCs/>
          <w:lang w:val="en-US"/>
        </w:rPr>
        <w:t>Tabl</w:t>
      </w:r>
      <w:r w:rsidR="00C05FB7" w:rsidRPr="00B260DC">
        <w:rPr>
          <w:rFonts w:eastAsiaTheme="minorEastAsia"/>
          <w:bCs/>
          <w:lang w:val="en-US"/>
        </w:rPr>
        <w:t>e</w:t>
      </w:r>
      <w:r w:rsidRPr="00B260DC">
        <w:rPr>
          <w:rFonts w:eastAsiaTheme="minorEastAsia"/>
          <w:bCs/>
          <w:lang w:val="en-US"/>
        </w:rPr>
        <w:t xml:space="preserve"> </w:t>
      </w:r>
      <w:r w:rsidR="00DE0519" w:rsidRPr="00B260DC">
        <w:rPr>
          <w:rFonts w:eastAsiaTheme="minorEastAsia"/>
          <w:bCs/>
          <w:lang w:val="en-US"/>
        </w:rPr>
        <w:t>5</w:t>
      </w:r>
      <w:r w:rsidRPr="00B260DC">
        <w:rPr>
          <w:rFonts w:eastAsiaTheme="minorEastAsia"/>
          <w:bCs/>
          <w:lang w:val="en-US"/>
        </w:rPr>
        <w:fldChar w:fldCharType="begin"/>
      </w:r>
      <w:r w:rsidRPr="00B260DC">
        <w:rPr>
          <w:rFonts w:eastAsiaTheme="minorEastAsia"/>
          <w:bCs/>
          <w:lang w:val="en-US"/>
        </w:rPr>
        <w:instrText xml:space="preserve"> STYLEREF 1 \s </w:instrText>
      </w:r>
      <w:r w:rsidRPr="00B260DC">
        <w:rPr>
          <w:rFonts w:eastAsiaTheme="minorEastAsia"/>
          <w:bCs/>
          <w:lang w:val="en-US"/>
        </w:rPr>
        <w:fldChar w:fldCharType="end"/>
      </w:r>
      <w:r w:rsidRPr="00B260DC">
        <w:rPr>
          <w:rFonts w:eastAsiaTheme="minorEastAsia"/>
          <w:bCs/>
          <w:lang w:val="en-US"/>
        </w:rPr>
        <w:t>.10:</w:t>
      </w:r>
      <w:r w:rsidRPr="00B260DC">
        <w:rPr>
          <w:lang w:val="en-US"/>
        </w:rPr>
        <w:t xml:space="preserve"> </w:t>
      </w:r>
      <w:bookmarkEnd w:id="1115"/>
      <w:bookmarkEnd w:id="1116"/>
      <w:r w:rsidR="00142E1A" w:rsidRPr="00F876CB">
        <w:rPr>
          <w:lang w:val="en-GB"/>
        </w:rPr>
        <w:t xml:space="preserve">Distribution Companies’ </w:t>
      </w:r>
      <w:r w:rsidR="00E72FD8">
        <w:rPr>
          <w:lang w:val="en-GB"/>
        </w:rPr>
        <w:t>System</w:t>
      </w:r>
      <w:r w:rsidR="00142E1A" w:rsidRPr="00F876CB">
        <w:rPr>
          <w:lang w:val="en-GB"/>
        </w:rPr>
        <w:t xml:space="preserve"> Average Interruption Frequency Indices of Distribution Companies by Reason in 2019 (Number/Year)</w:t>
      </w:r>
      <w:bookmarkEnd w:id="1117"/>
    </w:p>
    <w:tbl>
      <w:tblPr>
        <w:tblW w:w="9488" w:type="dxa"/>
        <w:tblCellMar>
          <w:left w:w="70" w:type="dxa"/>
          <w:right w:w="70" w:type="dxa"/>
        </w:tblCellMar>
        <w:tblLook w:val="04A0" w:firstRow="1" w:lastRow="0" w:firstColumn="1" w:lastColumn="0" w:noHBand="0" w:noVBand="1"/>
      </w:tblPr>
      <w:tblGrid>
        <w:gridCol w:w="2258"/>
        <w:gridCol w:w="993"/>
        <w:gridCol w:w="1275"/>
        <w:gridCol w:w="851"/>
        <w:gridCol w:w="1134"/>
        <w:gridCol w:w="1559"/>
        <w:gridCol w:w="1418"/>
      </w:tblGrid>
      <w:tr w:rsidR="00663CA7" w:rsidRPr="00B260DC" w14:paraId="2EB7D59D" w14:textId="77777777" w:rsidTr="00663CA7">
        <w:trPr>
          <w:trHeight w:val="63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4802CC6B" w14:textId="271D6E39" w:rsidR="00663CA7" w:rsidRPr="00B260DC" w:rsidRDefault="00C05FB7" w:rsidP="00663CA7">
            <w:pPr>
              <w:spacing w:after="0" w:line="240" w:lineRule="auto"/>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DISTRIBUTION COMPANY</w:t>
            </w:r>
          </w:p>
        </w:tc>
        <w:tc>
          <w:tcPr>
            <w:tcW w:w="993" w:type="dxa"/>
            <w:tcBorders>
              <w:top w:val="single" w:sz="8" w:space="0" w:color="auto"/>
              <w:left w:val="nil"/>
              <w:bottom w:val="nil"/>
              <w:right w:val="single" w:sz="8" w:space="0" w:color="auto"/>
            </w:tcBorders>
            <w:shd w:val="clear" w:color="000000" w:fill="FF0000"/>
            <w:noWrap/>
            <w:vAlign w:val="center"/>
            <w:hideMark/>
          </w:tcPr>
          <w:p w14:paraId="2E69054E" w14:textId="46C3A1A8" w:rsidR="00663CA7" w:rsidRPr="00B260DC" w:rsidRDefault="00C05FB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External</w:t>
            </w:r>
          </w:p>
        </w:tc>
        <w:tc>
          <w:tcPr>
            <w:tcW w:w="1275" w:type="dxa"/>
            <w:tcBorders>
              <w:top w:val="single" w:sz="8" w:space="0" w:color="auto"/>
              <w:left w:val="nil"/>
              <w:bottom w:val="nil"/>
              <w:right w:val="single" w:sz="8" w:space="0" w:color="auto"/>
            </w:tcBorders>
            <w:shd w:val="clear" w:color="000000" w:fill="FF0000"/>
            <w:noWrap/>
            <w:vAlign w:val="center"/>
            <w:hideMark/>
          </w:tcPr>
          <w:p w14:paraId="0DFD5269" w14:textId="4FC2BCAB" w:rsidR="00663CA7" w:rsidRPr="00B260DC" w:rsidRDefault="00C05FB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Security</w:t>
            </w:r>
          </w:p>
        </w:tc>
        <w:tc>
          <w:tcPr>
            <w:tcW w:w="851" w:type="dxa"/>
            <w:tcBorders>
              <w:top w:val="single" w:sz="8" w:space="0" w:color="auto"/>
              <w:left w:val="nil"/>
              <w:bottom w:val="nil"/>
              <w:right w:val="single" w:sz="8" w:space="0" w:color="auto"/>
            </w:tcBorders>
            <w:shd w:val="clear" w:color="000000" w:fill="FF0000"/>
            <w:noWrap/>
            <w:vAlign w:val="center"/>
            <w:hideMark/>
          </w:tcPr>
          <w:p w14:paraId="4A4F4E26" w14:textId="0061C2C5" w:rsidR="00663CA7" w:rsidRPr="00B260DC" w:rsidRDefault="00C05FB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Short</w:t>
            </w:r>
          </w:p>
        </w:tc>
        <w:tc>
          <w:tcPr>
            <w:tcW w:w="1134" w:type="dxa"/>
            <w:tcBorders>
              <w:top w:val="single" w:sz="8" w:space="0" w:color="auto"/>
              <w:left w:val="nil"/>
              <w:bottom w:val="nil"/>
              <w:right w:val="single" w:sz="8" w:space="0" w:color="auto"/>
            </w:tcBorders>
            <w:shd w:val="clear" w:color="000000" w:fill="FF0000"/>
            <w:vAlign w:val="center"/>
            <w:hideMark/>
          </w:tcPr>
          <w:p w14:paraId="5F75F6FF" w14:textId="043D0B6B" w:rsidR="00663CA7" w:rsidRPr="00B260DC" w:rsidRDefault="00C05FB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Major Force</w:t>
            </w:r>
          </w:p>
        </w:tc>
        <w:tc>
          <w:tcPr>
            <w:tcW w:w="1559" w:type="dxa"/>
            <w:tcBorders>
              <w:top w:val="single" w:sz="8" w:space="0" w:color="auto"/>
              <w:left w:val="nil"/>
              <w:bottom w:val="nil"/>
              <w:right w:val="single" w:sz="8" w:space="0" w:color="auto"/>
            </w:tcBorders>
            <w:shd w:val="clear" w:color="000000" w:fill="FF0000"/>
            <w:vAlign w:val="center"/>
            <w:hideMark/>
          </w:tcPr>
          <w:p w14:paraId="4B9183C1" w14:textId="5DF0142B" w:rsidR="00663CA7" w:rsidRPr="00B260DC" w:rsidRDefault="00C05FB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Times New Roman"/>
                <w:b/>
                <w:bCs/>
                <w:color w:val="FFFFFF" w:themeColor="background1"/>
                <w:lang w:val="en-US" w:eastAsia="tr-TR" w:bidi="ar-SA"/>
              </w:rPr>
              <w:t>Network Operator</w:t>
            </w:r>
          </w:p>
        </w:tc>
        <w:tc>
          <w:tcPr>
            <w:tcW w:w="1418" w:type="dxa"/>
            <w:tcBorders>
              <w:top w:val="single" w:sz="8" w:space="0" w:color="auto"/>
              <w:left w:val="nil"/>
              <w:bottom w:val="nil"/>
              <w:right w:val="single" w:sz="8" w:space="0" w:color="auto"/>
            </w:tcBorders>
            <w:shd w:val="clear" w:color="000000" w:fill="FF0000"/>
            <w:noWrap/>
            <w:vAlign w:val="center"/>
            <w:hideMark/>
          </w:tcPr>
          <w:p w14:paraId="28786B44" w14:textId="068C8231" w:rsidR="00663CA7" w:rsidRPr="00B260DC" w:rsidRDefault="00663CA7" w:rsidP="00663CA7">
            <w:pPr>
              <w:spacing w:after="0" w:line="240" w:lineRule="auto"/>
              <w:jc w:val="center"/>
              <w:rPr>
                <w:rFonts w:ascii="Calibri" w:eastAsia="Times New Roman" w:hAnsi="Calibri" w:cs="Calibri"/>
                <w:b/>
                <w:bCs/>
                <w:color w:val="FFFFFF"/>
                <w:sz w:val="24"/>
                <w:szCs w:val="24"/>
                <w:lang w:val="en-US" w:eastAsia="tr-TR" w:bidi="ar-SA"/>
              </w:rPr>
            </w:pPr>
            <w:r w:rsidRPr="00B260DC">
              <w:rPr>
                <w:rFonts w:ascii="Calibri" w:eastAsia="Times New Roman" w:hAnsi="Calibri" w:cs="Calibri"/>
                <w:b/>
                <w:bCs/>
                <w:color w:val="FFFFFF"/>
                <w:sz w:val="24"/>
                <w:szCs w:val="24"/>
                <w:lang w:val="en-US" w:eastAsia="tr-TR" w:bidi="ar-SA"/>
              </w:rPr>
              <w:t>To</w:t>
            </w:r>
            <w:r w:rsidR="00C05FB7" w:rsidRPr="00B260DC">
              <w:rPr>
                <w:rFonts w:ascii="Calibri" w:eastAsia="Times New Roman" w:hAnsi="Calibri" w:cs="Calibri"/>
                <w:b/>
                <w:bCs/>
                <w:color w:val="FFFFFF"/>
                <w:sz w:val="24"/>
                <w:szCs w:val="24"/>
                <w:lang w:val="en-US" w:eastAsia="tr-TR" w:bidi="ar-SA"/>
              </w:rPr>
              <w:t>tal</w:t>
            </w:r>
          </w:p>
        </w:tc>
      </w:tr>
      <w:tr w:rsidR="00663CA7" w:rsidRPr="00B260DC" w14:paraId="7104E2CB"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8AAD91"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VANGÖLÜ</w:t>
            </w:r>
          </w:p>
        </w:tc>
        <w:tc>
          <w:tcPr>
            <w:tcW w:w="993" w:type="dxa"/>
            <w:tcBorders>
              <w:top w:val="nil"/>
              <w:left w:val="nil"/>
              <w:bottom w:val="single" w:sz="8" w:space="0" w:color="auto"/>
              <w:right w:val="single" w:sz="8" w:space="0" w:color="auto"/>
            </w:tcBorders>
            <w:shd w:val="clear" w:color="auto" w:fill="auto"/>
            <w:noWrap/>
            <w:vAlign w:val="center"/>
            <w:hideMark/>
          </w:tcPr>
          <w:p w14:paraId="2C31831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275" w:type="dxa"/>
            <w:tcBorders>
              <w:top w:val="nil"/>
              <w:left w:val="nil"/>
              <w:bottom w:val="single" w:sz="8" w:space="0" w:color="auto"/>
              <w:right w:val="single" w:sz="8" w:space="0" w:color="auto"/>
            </w:tcBorders>
            <w:shd w:val="clear" w:color="auto" w:fill="auto"/>
            <w:noWrap/>
            <w:vAlign w:val="center"/>
            <w:hideMark/>
          </w:tcPr>
          <w:p w14:paraId="027F0D6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F311E0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37,1</w:t>
            </w:r>
          </w:p>
        </w:tc>
        <w:tc>
          <w:tcPr>
            <w:tcW w:w="1134" w:type="dxa"/>
            <w:tcBorders>
              <w:top w:val="nil"/>
              <w:left w:val="nil"/>
              <w:bottom w:val="single" w:sz="8" w:space="0" w:color="auto"/>
              <w:right w:val="single" w:sz="8" w:space="0" w:color="auto"/>
            </w:tcBorders>
            <w:shd w:val="clear" w:color="auto" w:fill="auto"/>
            <w:noWrap/>
            <w:vAlign w:val="center"/>
            <w:hideMark/>
          </w:tcPr>
          <w:p w14:paraId="7A59B99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F3134B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78,8</w:t>
            </w:r>
          </w:p>
        </w:tc>
        <w:tc>
          <w:tcPr>
            <w:tcW w:w="1418" w:type="dxa"/>
            <w:tcBorders>
              <w:top w:val="nil"/>
              <w:left w:val="nil"/>
              <w:bottom w:val="single" w:sz="8" w:space="0" w:color="auto"/>
              <w:right w:val="single" w:sz="8" w:space="0" w:color="auto"/>
            </w:tcBorders>
            <w:shd w:val="clear" w:color="auto" w:fill="auto"/>
            <w:noWrap/>
            <w:vAlign w:val="center"/>
            <w:hideMark/>
          </w:tcPr>
          <w:p w14:paraId="7DC105B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115,9</w:t>
            </w:r>
          </w:p>
        </w:tc>
      </w:tr>
      <w:tr w:rsidR="00663CA7" w:rsidRPr="00B260DC" w14:paraId="324078B8"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7D7144"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DİCLE</w:t>
            </w:r>
          </w:p>
        </w:tc>
        <w:tc>
          <w:tcPr>
            <w:tcW w:w="993" w:type="dxa"/>
            <w:tcBorders>
              <w:top w:val="nil"/>
              <w:left w:val="nil"/>
              <w:bottom w:val="single" w:sz="8" w:space="0" w:color="auto"/>
              <w:right w:val="single" w:sz="8" w:space="0" w:color="auto"/>
            </w:tcBorders>
            <w:shd w:val="clear" w:color="auto" w:fill="auto"/>
            <w:noWrap/>
            <w:vAlign w:val="center"/>
            <w:hideMark/>
          </w:tcPr>
          <w:p w14:paraId="5E6F30B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6AACD5B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w:t>
            </w:r>
          </w:p>
        </w:tc>
        <w:tc>
          <w:tcPr>
            <w:tcW w:w="851" w:type="dxa"/>
            <w:tcBorders>
              <w:top w:val="nil"/>
              <w:left w:val="nil"/>
              <w:bottom w:val="single" w:sz="8" w:space="0" w:color="auto"/>
              <w:right w:val="single" w:sz="8" w:space="0" w:color="auto"/>
            </w:tcBorders>
            <w:shd w:val="clear" w:color="auto" w:fill="auto"/>
            <w:noWrap/>
            <w:vAlign w:val="center"/>
            <w:hideMark/>
          </w:tcPr>
          <w:p w14:paraId="038FA34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8,6</w:t>
            </w:r>
          </w:p>
        </w:tc>
        <w:tc>
          <w:tcPr>
            <w:tcW w:w="1134" w:type="dxa"/>
            <w:tcBorders>
              <w:top w:val="nil"/>
              <w:left w:val="nil"/>
              <w:bottom w:val="single" w:sz="8" w:space="0" w:color="auto"/>
              <w:right w:val="single" w:sz="8" w:space="0" w:color="auto"/>
            </w:tcBorders>
            <w:shd w:val="clear" w:color="auto" w:fill="auto"/>
            <w:noWrap/>
            <w:vAlign w:val="center"/>
            <w:hideMark/>
          </w:tcPr>
          <w:p w14:paraId="38778D7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D7A202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48,3</w:t>
            </w:r>
          </w:p>
        </w:tc>
        <w:tc>
          <w:tcPr>
            <w:tcW w:w="1418" w:type="dxa"/>
            <w:tcBorders>
              <w:top w:val="nil"/>
              <w:left w:val="nil"/>
              <w:bottom w:val="single" w:sz="8" w:space="0" w:color="auto"/>
              <w:right w:val="single" w:sz="8" w:space="0" w:color="auto"/>
            </w:tcBorders>
            <w:shd w:val="clear" w:color="auto" w:fill="auto"/>
            <w:noWrap/>
            <w:vAlign w:val="center"/>
            <w:hideMark/>
          </w:tcPr>
          <w:p w14:paraId="3130A54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57,5</w:t>
            </w:r>
          </w:p>
        </w:tc>
      </w:tr>
      <w:tr w:rsidR="00663CA7" w:rsidRPr="00B260DC" w14:paraId="4AE0D72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E63F6F8"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OSMANGAZİ</w:t>
            </w:r>
          </w:p>
        </w:tc>
        <w:tc>
          <w:tcPr>
            <w:tcW w:w="993" w:type="dxa"/>
            <w:tcBorders>
              <w:top w:val="nil"/>
              <w:left w:val="nil"/>
              <w:bottom w:val="single" w:sz="8" w:space="0" w:color="auto"/>
              <w:right w:val="single" w:sz="8" w:space="0" w:color="auto"/>
            </w:tcBorders>
            <w:shd w:val="clear" w:color="auto" w:fill="auto"/>
            <w:noWrap/>
            <w:vAlign w:val="center"/>
            <w:hideMark/>
          </w:tcPr>
          <w:p w14:paraId="0C0676E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F0CBB5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67C95C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19,1</w:t>
            </w:r>
          </w:p>
        </w:tc>
        <w:tc>
          <w:tcPr>
            <w:tcW w:w="1134" w:type="dxa"/>
            <w:tcBorders>
              <w:top w:val="nil"/>
              <w:left w:val="nil"/>
              <w:bottom w:val="single" w:sz="8" w:space="0" w:color="auto"/>
              <w:right w:val="single" w:sz="8" w:space="0" w:color="auto"/>
            </w:tcBorders>
            <w:shd w:val="clear" w:color="auto" w:fill="auto"/>
            <w:noWrap/>
            <w:vAlign w:val="center"/>
            <w:hideMark/>
          </w:tcPr>
          <w:p w14:paraId="048B001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638F0B1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26,7</w:t>
            </w:r>
          </w:p>
        </w:tc>
        <w:tc>
          <w:tcPr>
            <w:tcW w:w="1418" w:type="dxa"/>
            <w:tcBorders>
              <w:top w:val="nil"/>
              <w:left w:val="nil"/>
              <w:bottom w:val="single" w:sz="8" w:space="0" w:color="auto"/>
              <w:right w:val="single" w:sz="8" w:space="0" w:color="auto"/>
            </w:tcBorders>
            <w:shd w:val="clear" w:color="auto" w:fill="auto"/>
            <w:noWrap/>
            <w:vAlign w:val="center"/>
            <w:hideMark/>
          </w:tcPr>
          <w:p w14:paraId="01A8FC3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46,1</w:t>
            </w:r>
          </w:p>
        </w:tc>
      </w:tr>
      <w:tr w:rsidR="00663CA7" w:rsidRPr="00B260DC" w14:paraId="34D306D8"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AA8860"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ÇAMLIBEL</w:t>
            </w:r>
          </w:p>
        </w:tc>
        <w:tc>
          <w:tcPr>
            <w:tcW w:w="993" w:type="dxa"/>
            <w:tcBorders>
              <w:top w:val="nil"/>
              <w:left w:val="nil"/>
              <w:bottom w:val="single" w:sz="8" w:space="0" w:color="auto"/>
              <w:right w:val="single" w:sz="8" w:space="0" w:color="auto"/>
            </w:tcBorders>
            <w:shd w:val="clear" w:color="auto" w:fill="auto"/>
            <w:noWrap/>
            <w:vAlign w:val="center"/>
            <w:hideMark/>
          </w:tcPr>
          <w:p w14:paraId="5F3E995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w:t>
            </w:r>
          </w:p>
        </w:tc>
        <w:tc>
          <w:tcPr>
            <w:tcW w:w="1275" w:type="dxa"/>
            <w:tcBorders>
              <w:top w:val="nil"/>
              <w:left w:val="nil"/>
              <w:bottom w:val="single" w:sz="8" w:space="0" w:color="auto"/>
              <w:right w:val="single" w:sz="8" w:space="0" w:color="auto"/>
            </w:tcBorders>
            <w:shd w:val="clear" w:color="auto" w:fill="auto"/>
            <w:noWrap/>
            <w:vAlign w:val="center"/>
            <w:hideMark/>
          </w:tcPr>
          <w:p w14:paraId="7F8CE5C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5B591C2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23,3</w:t>
            </w:r>
          </w:p>
        </w:tc>
        <w:tc>
          <w:tcPr>
            <w:tcW w:w="1134" w:type="dxa"/>
            <w:tcBorders>
              <w:top w:val="nil"/>
              <w:left w:val="nil"/>
              <w:bottom w:val="single" w:sz="8" w:space="0" w:color="auto"/>
              <w:right w:val="single" w:sz="8" w:space="0" w:color="auto"/>
            </w:tcBorders>
            <w:shd w:val="clear" w:color="auto" w:fill="auto"/>
            <w:noWrap/>
            <w:vAlign w:val="center"/>
            <w:hideMark/>
          </w:tcPr>
          <w:p w14:paraId="049ACC6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41A168E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20,6</w:t>
            </w:r>
          </w:p>
        </w:tc>
        <w:tc>
          <w:tcPr>
            <w:tcW w:w="1418" w:type="dxa"/>
            <w:tcBorders>
              <w:top w:val="nil"/>
              <w:left w:val="nil"/>
              <w:bottom w:val="single" w:sz="8" w:space="0" w:color="auto"/>
              <w:right w:val="single" w:sz="8" w:space="0" w:color="auto"/>
            </w:tcBorders>
            <w:shd w:val="clear" w:color="auto" w:fill="auto"/>
            <w:noWrap/>
            <w:vAlign w:val="center"/>
            <w:hideMark/>
          </w:tcPr>
          <w:p w14:paraId="6841868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44,4</w:t>
            </w:r>
          </w:p>
        </w:tc>
      </w:tr>
      <w:tr w:rsidR="00663CA7" w:rsidRPr="00B260DC" w14:paraId="74A756D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BA547A"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FIRAT</w:t>
            </w:r>
          </w:p>
        </w:tc>
        <w:tc>
          <w:tcPr>
            <w:tcW w:w="993" w:type="dxa"/>
            <w:tcBorders>
              <w:top w:val="nil"/>
              <w:left w:val="nil"/>
              <w:bottom w:val="single" w:sz="8" w:space="0" w:color="auto"/>
              <w:right w:val="single" w:sz="8" w:space="0" w:color="auto"/>
            </w:tcBorders>
            <w:shd w:val="clear" w:color="auto" w:fill="auto"/>
            <w:noWrap/>
            <w:vAlign w:val="center"/>
            <w:hideMark/>
          </w:tcPr>
          <w:p w14:paraId="6D47952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6E31C1E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14:paraId="05E962F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9,8</w:t>
            </w:r>
          </w:p>
        </w:tc>
        <w:tc>
          <w:tcPr>
            <w:tcW w:w="1134" w:type="dxa"/>
            <w:tcBorders>
              <w:top w:val="nil"/>
              <w:left w:val="nil"/>
              <w:bottom w:val="single" w:sz="8" w:space="0" w:color="auto"/>
              <w:right w:val="single" w:sz="8" w:space="0" w:color="auto"/>
            </w:tcBorders>
            <w:shd w:val="clear" w:color="auto" w:fill="auto"/>
            <w:noWrap/>
            <w:vAlign w:val="center"/>
            <w:hideMark/>
          </w:tcPr>
          <w:p w14:paraId="6586445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3,4</w:t>
            </w:r>
          </w:p>
        </w:tc>
        <w:tc>
          <w:tcPr>
            <w:tcW w:w="1559" w:type="dxa"/>
            <w:tcBorders>
              <w:top w:val="nil"/>
              <w:left w:val="nil"/>
              <w:bottom w:val="single" w:sz="8" w:space="0" w:color="auto"/>
              <w:right w:val="single" w:sz="8" w:space="0" w:color="auto"/>
            </w:tcBorders>
            <w:shd w:val="clear" w:color="auto" w:fill="auto"/>
            <w:noWrap/>
            <w:vAlign w:val="center"/>
            <w:hideMark/>
          </w:tcPr>
          <w:p w14:paraId="6AF7C62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27,0</w:t>
            </w:r>
          </w:p>
        </w:tc>
        <w:tc>
          <w:tcPr>
            <w:tcW w:w="1418" w:type="dxa"/>
            <w:tcBorders>
              <w:top w:val="nil"/>
              <w:left w:val="nil"/>
              <w:bottom w:val="single" w:sz="8" w:space="0" w:color="auto"/>
              <w:right w:val="single" w:sz="8" w:space="0" w:color="auto"/>
            </w:tcBorders>
            <w:shd w:val="clear" w:color="auto" w:fill="auto"/>
            <w:noWrap/>
            <w:vAlign w:val="center"/>
            <w:hideMark/>
          </w:tcPr>
          <w:p w14:paraId="3E7A4B4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40,8</w:t>
            </w:r>
          </w:p>
        </w:tc>
      </w:tr>
      <w:tr w:rsidR="00663CA7" w:rsidRPr="00B260DC" w14:paraId="17BF7142"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BB1A5F"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SAKARYA</w:t>
            </w:r>
          </w:p>
        </w:tc>
        <w:tc>
          <w:tcPr>
            <w:tcW w:w="993" w:type="dxa"/>
            <w:tcBorders>
              <w:top w:val="nil"/>
              <w:left w:val="nil"/>
              <w:bottom w:val="single" w:sz="8" w:space="0" w:color="auto"/>
              <w:right w:val="single" w:sz="8" w:space="0" w:color="auto"/>
            </w:tcBorders>
            <w:shd w:val="clear" w:color="auto" w:fill="auto"/>
            <w:noWrap/>
            <w:vAlign w:val="center"/>
            <w:hideMark/>
          </w:tcPr>
          <w:p w14:paraId="6EEF850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0,7</w:t>
            </w:r>
          </w:p>
        </w:tc>
        <w:tc>
          <w:tcPr>
            <w:tcW w:w="1275" w:type="dxa"/>
            <w:tcBorders>
              <w:top w:val="nil"/>
              <w:left w:val="nil"/>
              <w:bottom w:val="single" w:sz="8" w:space="0" w:color="auto"/>
              <w:right w:val="single" w:sz="8" w:space="0" w:color="auto"/>
            </w:tcBorders>
            <w:shd w:val="clear" w:color="auto" w:fill="auto"/>
            <w:noWrap/>
            <w:vAlign w:val="center"/>
            <w:hideMark/>
          </w:tcPr>
          <w:p w14:paraId="75D03C0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509CDA7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5,1</w:t>
            </w:r>
          </w:p>
        </w:tc>
        <w:tc>
          <w:tcPr>
            <w:tcW w:w="1134" w:type="dxa"/>
            <w:tcBorders>
              <w:top w:val="nil"/>
              <w:left w:val="nil"/>
              <w:bottom w:val="single" w:sz="8" w:space="0" w:color="auto"/>
              <w:right w:val="single" w:sz="8" w:space="0" w:color="auto"/>
            </w:tcBorders>
            <w:shd w:val="clear" w:color="auto" w:fill="auto"/>
            <w:noWrap/>
            <w:vAlign w:val="center"/>
            <w:hideMark/>
          </w:tcPr>
          <w:p w14:paraId="2C772C4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2E9859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32,0</w:t>
            </w:r>
          </w:p>
        </w:tc>
        <w:tc>
          <w:tcPr>
            <w:tcW w:w="1418" w:type="dxa"/>
            <w:tcBorders>
              <w:top w:val="nil"/>
              <w:left w:val="nil"/>
              <w:bottom w:val="single" w:sz="8" w:space="0" w:color="auto"/>
              <w:right w:val="single" w:sz="8" w:space="0" w:color="auto"/>
            </w:tcBorders>
            <w:shd w:val="clear" w:color="auto" w:fill="auto"/>
            <w:noWrap/>
            <w:vAlign w:val="center"/>
            <w:hideMark/>
          </w:tcPr>
          <w:p w14:paraId="03B6D2B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37,9</w:t>
            </w:r>
          </w:p>
        </w:tc>
      </w:tr>
      <w:tr w:rsidR="00663CA7" w:rsidRPr="00B260DC" w14:paraId="72897539"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68A73A"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 xml:space="preserve">TOROSLAR </w:t>
            </w:r>
          </w:p>
        </w:tc>
        <w:tc>
          <w:tcPr>
            <w:tcW w:w="993" w:type="dxa"/>
            <w:tcBorders>
              <w:top w:val="nil"/>
              <w:left w:val="nil"/>
              <w:bottom w:val="single" w:sz="8" w:space="0" w:color="auto"/>
              <w:right w:val="single" w:sz="8" w:space="0" w:color="auto"/>
            </w:tcBorders>
            <w:shd w:val="clear" w:color="auto" w:fill="auto"/>
            <w:noWrap/>
            <w:vAlign w:val="center"/>
            <w:hideMark/>
          </w:tcPr>
          <w:p w14:paraId="17E4230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26209DE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w:t>
            </w:r>
          </w:p>
        </w:tc>
        <w:tc>
          <w:tcPr>
            <w:tcW w:w="851" w:type="dxa"/>
            <w:tcBorders>
              <w:top w:val="nil"/>
              <w:left w:val="nil"/>
              <w:bottom w:val="single" w:sz="8" w:space="0" w:color="auto"/>
              <w:right w:val="single" w:sz="8" w:space="0" w:color="auto"/>
            </w:tcBorders>
            <w:shd w:val="clear" w:color="auto" w:fill="auto"/>
            <w:noWrap/>
            <w:vAlign w:val="center"/>
            <w:hideMark/>
          </w:tcPr>
          <w:p w14:paraId="4C56A95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w:t>
            </w:r>
          </w:p>
        </w:tc>
        <w:tc>
          <w:tcPr>
            <w:tcW w:w="1134" w:type="dxa"/>
            <w:tcBorders>
              <w:top w:val="nil"/>
              <w:left w:val="nil"/>
              <w:bottom w:val="single" w:sz="8" w:space="0" w:color="auto"/>
              <w:right w:val="single" w:sz="8" w:space="0" w:color="auto"/>
            </w:tcBorders>
            <w:shd w:val="clear" w:color="auto" w:fill="auto"/>
            <w:noWrap/>
            <w:vAlign w:val="center"/>
            <w:hideMark/>
          </w:tcPr>
          <w:p w14:paraId="33AC5E0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6A10FE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33,0</w:t>
            </w:r>
          </w:p>
        </w:tc>
        <w:tc>
          <w:tcPr>
            <w:tcW w:w="1418" w:type="dxa"/>
            <w:tcBorders>
              <w:top w:val="nil"/>
              <w:left w:val="nil"/>
              <w:bottom w:val="single" w:sz="8" w:space="0" w:color="auto"/>
              <w:right w:val="single" w:sz="8" w:space="0" w:color="auto"/>
            </w:tcBorders>
            <w:shd w:val="clear" w:color="auto" w:fill="auto"/>
            <w:noWrap/>
            <w:vAlign w:val="center"/>
            <w:hideMark/>
          </w:tcPr>
          <w:p w14:paraId="1BED1D4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35,5</w:t>
            </w:r>
          </w:p>
        </w:tc>
      </w:tr>
      <w:tr w:rsidR="00663CA7" w:rsidRPr="00B260DC" w14:paraId="6DE90E5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E6307A4"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ÇORUH</w:t>
            </w:r>
          </w:p>
        </w:tc>
        <w:tc>
          <w:tcPr>
            <w:tcW w:w="993" w:type="dxa"/>
            <w:tcBorders>
              <w:top w:val="nil"/>
              <w:left w:val="nil"/>
              <w:bottom w:val="single" w:sz="8" w:space="0" w:color="auto"/>
              <w:right w:val="single" w:sz="8" w:space="0" w:color="auto"/>
            </w:tcBorders>
            <w:shd w:val="clear" w:color="auto" w:fill="auto"/>
            <w:noWrap/>
            <w:vAlign w:val="center"/>
            <w:hideMark/>
          </w:tcPr>
          <w:p w14:paraId="5828E2D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339317C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w:t>
            </w:r>
          </w:p>
        </w:tc>
        <w:tc>
          <w:tcPr>
            <w:tcW w:w="851" w:type="dxa"/>
            <w:tcBorders>
              <w:top w:val="nil"/>
              <w:left w:val="nil"/>
              <w:bottom w:val="single" w:sz="8" w:space="0" w:color="auto"/>
              <w:right w:val="single" w:sz="8" w:space="0" w:color="auto"/>
            </w:tcBorders>
            <w:shd w:val="clear" w:color="auto" w:fill="auto"/>
            <w:noWrap/>
            <w:vAlign w:val="center"/>
            <w:hideMark/>
          </w:tcPr>
          <w:p w14:paraId="2D04776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1F64734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w:t>
            </w:r>
          </w:p>
        </w:tc>
        <w:tc>
          <w:tcPr>
            <w:tcW w:w="1559" w:type="dxa"/>
            <w:tcBorders>
              <w:top w:val="nil"/>
              <w:left w:val="nil"/>
              <w:bottom w:val="single" w:sz="8" w:space="0" w:color="auto"/>
              <w:right w:val="single" w:sz="8" w:space="0" w:color="auto"/>
            </w:tcBorders>
            <w:shd w:val="clear" w:color="auto" w:fill="auto"/>
            <w:noWrap/>
            <w:vAlign w:val="center"/>
            <w:hideMark/>
          </w:tcPr>
          <w:p w14:paraId="6BA7E0C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28,4</w:t>
            </w:r>
          </w:p>
        </w:tc>
        <w:tc>
          <w:tcPr>
            <w:tcW w:w="1418" w:type="dxa"/>
            <w:tcBorders>
              <w:top w:val="nil"/>
              <w:left w:val="nil"/>
              <w:bottom w:val="single" w:sz="8" w:space="0" w:color="auto"/>
              <w:right w:val="single" w:sz="8" w:space="0" w:color="auto"/>
            </w:tcBorders>
            <w:shd w:val="clear" w:color="auto" w:fill="auto"/>
            <w:noWrap/>
            <w:vAlign w:val="center"/>
            <w:hideMark/>
          </w:tcPr>
          <w:p w14:paraId="22673F0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33,6</w:t>
            </w:r>
          </w:p>
        </w:tc>
      </w:tr>
      <w:tr w:rsidR="00663CA7" w:rsidRPr="00B260DC" w14:paraId="1D7813FD"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0D8C913"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AKEDAŞ</w:t>
            </w:r>
          </w:p>
        </w:tc>
        <w:tc>
          <w:tcPr>
            <w:tcW w:w="993" w:type="dxa"/>
            <w:tcBorders>
              <w:top w:val="nil"/>
              <w:left w:val="nil"/>
              <w:bottom w:val="single" w:sz="8" w:space="0" w:color="auto"/>
              <w:right w:val="single" w:sz="8" w:space="0" w:color="auto"/>
            </w:tcBorders>
            <w:shd w:val="clear" w:color="auto" w:fill="auto"/>
            <w:noWrap/>
            <w:vAlign w:val="center"/>
            <w:hideMark/>
          </w:tcPr>
          <w:p w14:paraId="37A695E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0CD0802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35D1207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10,2</w:t>
            </w:r>
          </w:p>
        </w:tc>
        <w:tc>
          <w:tcPr>
            <w:tcW w:w="1134" w:type="dxa"/>
            <w:tcBorders>
              <w:top w:val="nil"/>
              <w:left w:val="nil"/>
              <w:bottom w:val="single" w:sz="8" w:space="0" w:color="auto"/>
              <w:right w:val="single" w:sz="8" w:space="0" w:color="auto"/>
            </w:tcBorders>
            <w:shd w:val="clear" w:color="auto" w:fill="auto"/>
            <w:noWrap/>
            <w:vAlign w:val="center"/>
            <w:hideMark/>
          </w:tcPr>
          <w:p w14:paraId="32D7A6A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1621800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21,3</w:t>
            </w:r>
          </w:p>
        </w:tc>
        <w:tc>
          <w:tcPr>
            <w:tcW w:w="1418" w:type="dxa"/>
            <w:tcBorders>
              <w:top w:val="nil"/>
              <w:left w:val="nil"/>
              <w:bottom w:val="single" w:sz="8" w:space="0" w:color="auto"/>
              <w:right w:val="single" w:sz="8" w:space="0" w:color="auto"/>
            </w:tcBorders>
            <w:shd w:val="clear" w:color="auto" w:fill="auto"/>
            <w:noWrap/>
            <w:vAlign w:val="center"/>
            <w:hideMark/>
          </w:tcPr>
          <w:p w14:paraId="1E39763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31,9</w:t>
            </w:r>
          </w:p>
        </w:tc>
      </w:tr>
      <w:tr w:rsidR="00663CA7" w:rsidRPr="00B260DC" w14:paraId="22139973"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A390C0"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lastRenderedPageBreak/>
              <w:t>KAYSERİ VE CİVARI</w:t>
            </w:r>
          </w:p>
        </w:tc>
        <w:tc>
          <w:tcPr>
            <w:tcW w:w="993" w:type="dxa"/>
            <w:tcBorders>
              <w:top w:val="nil"/>
              <w:left w:val="nil"/>
              <w:bottom w:val="single" w:sz="8" w:space="0" w:color="auto"/>
              <w:right w:val="single" w:sz="8" w:space="0" w:color="auto"/>
            </w:tcBorders>
            <w:shd w:val="clear" w:color="auto" w:fill="auto"/>
            <w:noWrap/>
            <w:vAlign w:val="center"/>
            <w:hideMark/>
          </w:tcPr>
          <w:p w14:paraId="77F4E64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0933D59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2494DB2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12,2</w:t>
            </w:r>
          </w:p>
        </w:tc>
        <w:tc>
          <w:tcPr>
            <w:tcW w:w="1134" w:type="dxa"/>
            <w:tcBorders>
              <w:top w:val="nil"/>
              <w:left w:val="nil"/>
              <w:bottom w:val="single" w:sz="8" w:space="0" w:color="auto"/>
              <w:right w:val="single" w:sz="8" w:space="0" w:color="auto"/>
            </w:tcBorders>
            <w:shd w:val="clear" w:color="auto" w:fill="auto"/>
            <w:noWrap/>
            <w:vAlign w:val="center"/>
            <w:hideMark/>
          </w:tcPr>
          <w:p w14:paraId="7DA7C82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28B62C0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16,4</w:t>
            </w:r>
          </w:p>
        </w:tc>
        <w:tc>
          <w:tcPr>
            <w:tcW w:w="1418" w:type="dxa"/>
            <w:tcBorders>
              <w:top w:val="nil"/>
              <w:left w:val="nil"/>
              <w:bottom w:val="single" w:sz="8" w:space="0" w:color="auto"/>
              <w:right w:val="single" w:sz="8" w:space="0" w:color="auto"/>
            </w:tcBorders>
            <w:shd w:val="clear" w:color="auto" w:fill="auto"/>
            <w:noWrap/>
            <w:vAlign w:val="center"/>
            <w:hideMark/>
          </w:tcPr>
          <w:p w14:paraId="6FC2DFE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28,9</w:t>
            </w:r>
          </w:p>
        </w:tc>
      </w:tr>
      <w:tr w:rsidR="00663CA7" w:rsidRPr="00B260DC" w14:paraId="24C26E5D"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F29B08"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AKDENİZ</w:t>
            </w:r>
          </w:p>
        </w:tc>
        <w:tc>
          <w:tcPr>
            <w:tcW w:w="993" w:type="dxa"/>
            <w:tcBorders>
              <w:top w:val="nil"/>
              <w:left w:val="nil"/>
              <w:bottom w:val="single" w:sz="8" w:space="0" w:color="auto"/>
              <w:right w:val="single" w:sz="8" w:space="0" w:color="auto"/>
            </w:tcBorders>
            <w:shd w:val="clear" w:color="auto" w:fill="auto"/>
            <w:noWrap/>
            <w:vAlign w:val="center"/>
            <w:hideMark/>
          </w:tcPr>
          <w:p w14:paraId="4A325BF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w:t>
            </w:r>
          </w:p>
        </w:tc>
        <w:tc>
          <w:tcPr>
            <w:tcW w:w="1275" w:type="dxa"/>
            <w:tcBorders>
              <w:top w:val="nil"/>
              <w:left w:val="nil"/>
              <w:bottom w:val="single" w:sz="8" w:space="0" w:color="auto"/>
              <w:right w:val="single" w:sz="8" w:space="0" w:color="auto"/>
            </w:tcBorders>
            <w:shd w:val="clear" w:color="auto" w:fill="auto"/>
            <w:noWrap/>
            <w:vAlign w:val="center"/>
            <w:hideMark/>
          </w:tcPr>
          <w:p w14:paraId="08FF1FA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w:t>
            </w:r>
          </w:p>
        </w:tc>
        <w:tc>
          <w:tcPr>
            <w:tcW w:w="851" w:type="dxa"/>
            <w:tcBorders>
              <w:top w:val="nil"/>
              <w:left w:val="nil"/>
              <w:bottom w:val="single" w:sz="8" w:space="0" w:color="auto"/>
              <w:right w:val="single" w:sz="8" w:space="0" w:color="auto"/>
            </w:tcBorders>
            <w:shd w:val="clear" w:color="auto" w:fill="auto"/>
            <w:noWrap/>
            <w:vAlign w:val="center"/>
            <w:hideMark/>
          </w:tcPr>
          <w:p w14:paraId="3E6ED68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5,8</w:t>
            </w:r>
          </w:p>
        </w:tc>
        <w:tc>
          <w:tcPr>
            <w:tcW w:w="1134" w:type="dxa"/>
            <w:tcBorders>
              <w:top w:val="nil"/>
              <w:left w:val="nil"/>
              <w:bottom w:val="single" w:sz="8" w:space="0" w:color="auto"/>
              <w:right w:val="single" w:sz="8" w:space="0" w:color="auto"/>
            </w:tcBorders>
            <w:shd w:val="clear" w:color="auto" w:fill="auto"/>
            <w:noWrap/>
            <w:vAlign w:val="center"/>
            <w:hideMark/>
          </w:tcPr>
          <w:p w14:paraId="3D282EF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499D94B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16,0</w:t>
            </w:r>
          </w:p>
        </w:tc>
        <w:tc>
          <w:tcPr>
            <w:tcW w:w="1418" w:type="dxa"/>
            <w:tcBorders>
              <w:top w:val="nil"/>
              <w:left w:val="nil"/>
              <w:bottom w:val="single" w:sz="8" w:space="0" w:color="auto"/>
              <w:right w:val="single" w:sz="8" w:space="0" w:color="auto"/>
            </w:tcBorders>
            <w:shd w:val="clear" w:color="auto" w:fill="auto"/>
            <w:noWrap/>
            <w:vAlign w:val="center"/>
            <w:hideMark/>
          </w:tcPr>
          <w:p w14:paraId="3D5FF18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24,1</w:t>
            </w:r>
          </w:p>
        </w:tc>
      </w:tr>
      <w:tr w:rsidR="00663CA7" w:rsidRPr="00B260DC" w14:paraId="06B8EE4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10ABD8"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BOĞAZİÇİ</w:t>
            </w:r>
          </w:p>
        </w:tc>
        <w:tc>
          <w:tcPr>
            <w:tcW w:w="993" w:type="dxa"/>
            <w:tcBorders>
              <w:top w:val="nil"/>
              <w:left w:val="nil"/>
              <w:bottom w:val="single" w:sz="8" w:space="0" w:color="auto"/>
              <w:right w:val="single" w:sz="8" w:space="0" w:color="auto"/>
            </w:tcBorders>
            <w:shd w:val="clear" w:color="auto" w:fill="auto"/>
            <w:noWrap/>
            <w:vAlign w:val="center"/>
            <w:hideMark/>
          </w:tcPr>
          <w:p w14:paraId="649D50F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0,8</w:t>
            </w:r>
          </w:p>
        </w:tc>
        <w:tc>
          <w:tcPr>
            <w:tcW w:w="1275" w:type="dxa"/>
            <w:tcBorders>
              <w:top w:val="nil"/>
              <w:left w:val="nil"/>
              <w:bottom w:val="single" w:sz="8" w:space="0" w:color="auto"/>
              <w:right w:val="single" w:sz="8" w:space="0" w:color="auto"/>
            </w:tcBorders>
            <w:shd w:val="clear" w:color="auto" w:fill="auto"/>
            <w:noWrap/>
            <w:vAlign w:val="center"/>
            <w:hideMark/>
          </w:tcPr>
          <w:p w14:paraId="0236EE5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1063443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6,8</w:t>
            </w:r>
          </w:p>
        </w:tc>
        <w:tc>
          <w:tcPr>
            <w:tcW w:w="1134" w:type="dxa"/>
            <w:tcBorders>
              <w:top w:val="nil"/>
              <w:left w:val="nil"/>
              <w:bottom w:val="single" w:sz="8" w:space="0" w:color="auto"/>
              <w:right w:val="single" w:sz="8" w:space="0" w:color="auto"/>
            </w:tcBorders>
            <w:shd w:val="clear" w:color="auto" w:fill="auto"/>
            <w:noWrap/>
            <w:vAlign w:val="center"/>
            <w:hideMark/>
          </w:tcPr>
          <w:p w14:paraId="4B3C06E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8E1F3D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14,8</w:t>
            </w:r>
          </w:p>
        </w:tc>
        <w:tc>
          <w:tcPr>
            <w:tcW w:w="1418" w:type="dxa"/>
            <w:tcBorders>
              <w:top w:val="nil"/>
              <w:left w:val="nil"/>
              <w:bottom w:val="single" w:sz="8" w:space="0" w:color="auto"/>
              <w:right w:val="single" w:sz="8" w:space="0" w:color="auto"/>
            </w:tcBorders>
            <w:shd w:val="clear" w:color="auto" w:fill="auto"/>
            <w:noWrap/>
            <w:vAlign w:val="center"/>
            <w:hideMark/>
          </w:tcPr>
          <w:p w14:paraId="6F540E6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22,4</w:t>
            </w:r>
          </w:p>
        </w:tc>
      </w:tr>
      <w:tr w:rsidR="00663CA7" w:rsidRPr="00B260DC" w14:paraId="0593E88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F997BBE"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YEŞİLIRMAK</w:t>
            </w:r>
          </w:p>
        </w:tc>
        <w:tc>
          <w:tcPr>
            <w:tcW w:w="993" w:type="dxa"/>
            <w:tcBorders>
              <w:top w:val="nil"/>
              <w:left w:val="nil"/>
              <w:bottom w:val="single" w:sz="8" w:space="0" w:color="auto"/>
              <w:right w:val="single" w:sz="8" w:space="0" w:color="auto"/>
            </w:tcBorders>
            <w:shd w:val="clear" w:color="auto" w:fill="auto"/>
            <w:noWrap/>
            <w:vAlign w:val="center"/>
            <w:hideMark/>
          </w:tcPr>
          <w:p w14:paraId="3E2D2E7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65BA02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641C091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7,6</w:t>
            </w:r>
          </w:p>
        </w:tc>
        <w:tc>
          <w:tcPr>
            <w:tcW w:w="1134" w:type="dxa"/>
            <w:tcBorders>
              <w:top w:val="nil"/>
              <w:left w:val="nil"/>
              <w:bottom w:val="single" w:sz="8" w:space="0" w:color="auto"/>
              <w:right w:val="single" w:sz="8" w:space="0" w:color="auto"/>
            </w:tcBorders>
            <w:shd w:val="clear" w:color="auto" w:fill="auto"/>
            <w:noWrap/>
            <w:vAlign w:val="center"/>
            <w:hideMark/>
          </w:tcPr>
          <w:p w14:paraId="2295295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4F5FF01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14,5</w:t>
            </w:r>
          </w:p>
        </w:tc>
        <w:tc>
          <w:tcPr>
            <w:tcW w:w="1418" w:type="dxa"/>
            <w:tcBorders>
              <w:top w:val="nil"/>
              <w:left w:val="nil"/>
              <w:bottom w:val="single" w:sz="8" w:space="0" w:color="auto"/>
              <w:right w:val="single" w:sz="8" w:space="0" w:color="auto"/>
            </w:tcBorders>
            <w:shd w:val="clear" w:color="auto" w:fill="auto"/>
            <w:noWrap/>
            <w:vAlign w:val="center"/>
            <w:hideMark/>
          </w:tcPr>
          <w:p w14:paraId="2E8A2AAD"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22,3</w:t>
            </w:r>
          </w:p>
        </w:tc>
      </w:tr>
      <w:tr w:rsidR="00663CA7" w:rsidRPr="00B260DC" w14:paraId="5F945B3F"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64CF118"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BAŞKENT</w:t>
            </w:r>
          </w:p>
        </w:tc>
        <w:tc>
          <w:tcPr>
            <w:tcW w:w="993" w:type="dxa"/>
            <w:tcBorders>
              <w:top w:val="nil"/>
              <w:left w:val="nil"/>
              <w:bottom w:val="single" w:sz="8" w:space="0" w:color="auto"/>
              <w:right w:val="single" w:sz="8" w:space="0" w:color="auto"/>
            </w:tcBorders>
            <w:shd w:val="clear" w:color="auto" w:fill="auto"/>
            <w:noWrap/>
            <w:vAlign w:val="center"/>
            <w:hideMark/>
          </w:tcPr>
          <w:p w14:paraId="20C9DBF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7B08800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10254D1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14:paraId="020B213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0069EE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18,8</w:t>
            </w:r>
          </w:p>
        </w:tc>
        <w:tc>
          <w:tcPr>
            <w:tcW w:w="1418" w:type="dxa"/>
            <w:tcBorders>
              <w:top w:val="nil"/>
              <w:left w:val="nil"/>
              <w:bottom w:val="single" w:sz="8" w:space="0" w:color="auto"/>
              <w:right w:val="single" w:sz="8" w:space="0" w:color="auto"/>
            </w:tcBorders>
            <w:shd w:val="clear" w:color="auto" w:fill="auto"/>
            <w:noWrap/>
            <w:vAlign w:val="center"/>
            <w:hideMark/>
          </w:tcPr>
          <w:p w14:paraId="190B3F9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20,7</w:t>
            </w:r>
          </w:p>
        </w:tc>
      </w:tr>
      <w:tr w:rsidR="00663CA7" w:rsidRPr="00B260DC" w14:paraId="0763CD70"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97D5A5D"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ADM</w:t>
            </w:r>
          </w:p>
        </w:tc>
        <w:tc>
          <w:tcPr>
            <w:tcW w:w="993" w:type="dxa"/>
            <w:tcBorders>
              <w:top w:val="nil"/>
              <w:left w:val="nil"/>
              <w:bottom w:val="single" w:sz="8" w:space="0" w:color="auto"/>
              <w:right w:val="single" w:sz="8" w:space="0" w:color="auto"/>
            </w:tcBorders>
            <w:shd w:val="clear" w:color="auto" w:fill="auto"/>
            <w:noWrap/>
            <w:vAlign w:val="center"/>
            <w:hideMark/>
          </w:tcPr>
          <w:p w14:paraId="3900751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0,2</w:t>
            </w:r>
          </w:p>
        </w:tc>
        <w:tc>
          <w:tcPr>
            <w:tcW w:w="1275" w:type="dxa"/>
            <w:tcBorders>
              <w:top w:val="nil"/>
              <w:left w:val="nil"/>
              <w:bottom w:val="single" w:sz="8" w:space="0" w:color="auto"/>
              <w:right w:val="single" w:sz="8" w:space="0" w:color="auto"/>
            </w:tcBorders>
            <w:shd w:val="clear" w:color="auto" w:fill="auto"/>
            <w:noWrap/>
            <w:vAlign w:val="center"/>
            <w:hideMark/>
          </w:tcPr>
          <w:p w14:paraId="6199660C"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54ECC10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2,6</w:t>
            </w:r>
          </w:p>
        </w:tc>
        <w:tc>
          <w:tcPr>
            <w:tcW w:w="1134" w:type="dxa"/>
            <w:tcBorders>
              <w:top w:val="nil"/>
              <w:left w:val="nil"/>
              <w:bottom w:val="single" w:sz="8" w:space="0" w:color="auto"/>
              <w:right w:val="single" w:sz="8" w:space="0" w:color="auto"/>
            </w:tcBorders>
            <w:shd w:val="clear" w:color="auto" w:fill="auto"/>
            <w:noWrap/>
            <w:vAlign w:val="center"/>
            <w:hideMark/>
          </w:tcPr>
          <w:p w14:paraId="19B5641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ECD6B3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14,6</w:t>
            </w:r>
          </w:p>
        </w:tc>
        <w:tc>
          <w:tcPr>
            <w:tcW w:w="1418" w:type="dxa"/>
            <w:tcBorders>
              <w:top w:val="nil"/>
              <w:left w:val="nil"/>
              <w:bottom w:val="single" w:sz="8" w:space="0" w:color="auto"/>
              <w:right w:val="single" w:sz="8" w:space="0" w:color="auto"/>
            </w:tcBorders>
            <w:shd w:val="clear" w:color="auto" w:fill="auto"/>
            <w:noWrap/>
            <w:vAlign w:val="center"/>
            <w:hideMark/>
          </w:tcPr>
          <w:p w14:paraId="09972B46"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17,5</w:t>
            </w:r>
          </w:p>
        </w:tc>
      </w:tr>
      <w:tr w:rsidR="00663CA7" w:rsidRPr="00B260DC" w14:paraId="06EAA602"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CCED39"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ARAS</w:t>
            </w:r>
          </w:p>
        </w:tc>
        <w:tc>
          <w:tcPr>
            <w:tcW w:w="993" w:type="dxa"/>
            <w:tcBorders>
              <w:top w:val="nil"/>
              <w:left w:val="nil"/>
              <w:bottom w:val="single" w:sz="8" w:space="0" w:color="auto"/>
              <w:right w:val="single" w:sz="8" w:space="0" w:color="auto"/>
            </w:tcBorders>
            <w:shd w:val="clear" w:color="auto" w:fill="auto"/>
            <w:noWrap/>
            <w:vAlign w:val="center"/>
            <w:hideMark/>
          </w:tcPr>
          <w:p w14:paraId="42B56BA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275" w:type="dxa"/>
            <w:tcBorders>
              <w:top w:val="nil"/>
              <w:left w:val="nil"/>
              <w:bottom w:val="single" w:sz="8" w:space="0" w:color="auto"/>
              <w:right w:val="single" w:sz="8" w:space="0" w:color="auto"/>
            </w:tcBorders>
            <w:shd w:val="clear" w:color="auto" w:fill="auto"/>
            <w:noWrap/>
            <w:vAlign w:val="center"/>
            <w:hideMark/>
          </w:tcPr>
          <w:p w14:paraId="44EF347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27BB9FE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4,1</w:t>
            </w:r>
          </w:p>
        </w:tc>
        <w:tc>
          <w:tcPr>
            <w:tcW w:w="1134" w:type="dxa"/>
            <w:tcBorders>
              <w:top w:val="nil"/>
              <w:left w:val="nil"/>
              <w:bottom w:val="single" w:sz="8" w:space="0" w:color="auto"/>
              <w:right w:val="single" w:sz="8" w:space="0" w:color="auto"/>
            </w:tcBorders>
            <w:shd w:val="clear" w:color="auto" w:fill="auto"/>
            <w:noWrap/>
            <w:vAlign w:val="center"/>
            <w:hideMark/>
          </w:tcPr>
          <w:p w14:paraId="63F32ED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35A10C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13,1</w:t>
            </w:r>
          </w:p>
        </w:tc>
        <w:tc>
          <w:tcPr>
            <w:tcW w:w="1418" w:type="dxa"/>
            <w:tcBorders>
              <w:top w:val="nil"/>
              <w:left w:val="nil"/>
              <w:bottom w:val="single" w:sz="8" w:space="0" w:color="auto"/>
              <w:right w:val="single" w:sz="8" w:space="0" w:color="auto"/>
            </w:tcBorders>
            <w:shd w:val="clear" w:color="auto" w:fill="auto"/>
            <w:noWrap/>
            <w:vAlign w:val="center"/>
            <w:hideMark/>
          </w:tcPr>
          <w:p w14:paraId="314388F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w:t>
            </w:r>
          </w:p>
        </w:tc>
      </w:tr>
      <w:tr w:rsidR="00663CA7" w:rsidRPr="00B260DC" w14:paraId="4ADCFB20"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EF3D44"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GDZ</w:t>
            </w:r>
          </w:p>
        </w:tc>
        <w:tc>
          <w:tcPr>
            <w:tcW w:w="993" w:type="dxa"/>
            <w:tcBorders>
              <w:top w:val="nil"/>
              <w:left w:val="nil"/>
              <w:bottom w:val="single" w:sz="8" w:space="0" w:color="auto"/>
              <w:right w:val="single" w:sz="8" w:space="0" w:color="auto"/>
            </w:tcBorders>
            <w:shd w:val="clear" w:color="auto" w:fill="auto"/>
            <w:noWrap/>
            <w:vAlign w:val="center"/>
            <w:hideMark/>
          </w:tcPr>
          <w:p w14:paraId="5F0E4FC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w:t>
            </w:r>
          </w:p>
        </w:tc>
        <w:tc>
          <w:tcPr>
            <w:tcW w:w="1275" w:type="dxa"/>
            <w:tcBorders>
              <w:top w:val="nil"/>
              <w:left w:val="nil"/>
              <w:bottom w:val="single" w:sz="8" w:space="0" w:color="auto"/>
              <w:right w:val="single" w:sz="8" w:space="0" w:color="auto"/>
            </w:tcBorders>
            <w:shd w:val="clear" w:color="auto" w:fill="auto"/>
            <w:noWrap/>
            <w:vAlign w:val="center"/>
            <w:hideMark/>
          </w:tcPr>
          <w:p w14:paraId="4317DC6A"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056F94C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w:t>
            </w:r>
          </w:p>
        </w:tc>
        <w:tc>
          <w:tcPr>
            <w:tcW w:w="1134" w:type="dxa"/>
            <w:tcBorders>
              <w:top w:val="nil"/>
              <w:left w:val="nil"/>
              <w:bottom w:val="single" w:sz="8" w:space="0" w:color="auto"/>
              <w:right w:val="single" w:sz="8" w:space="0" w:color="auto"/>
            </w:tcBorders>
            <w:shd w:val="clear" w:color="auto" w:fill="auto"/>
            <w:noWrap/>
            <w:vAlign w:val="center"/>
            <w:hideMark/>
          </w:tcPr>
          <w:p w14:paraId="24ABF1C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73667A4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15,3</w:t>
            </w:r>
          </w:p>
        </w:tc>
        <w:tc>
          <w:tcPr>
            <w:tcW w:w="1418" w:type="dxa"/>
            <w:tcBorders>
              <w:top w:val="nil"/>
              <w:left w:val="nil"/>
              <w:bottom w:val="single" w:sz="8" w:space="0" w:color="auto"/>
              <w:right w:val="single" w:sz="8" w:space="0" w:color="auto"/>
            </w:tcBorders>
            <w:shd w:val="clear" w:color="auto" w:fill="auto"/>
            <w:noWrap/>
            <w:vAlign w:val="center"/>
            <w:hideMark/>
          </w:tcPr>
          <w:p w14:paraId="3D6E486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17,2</w:t>
            </w:r>
          </w:p>
        </w:tc>
      </w:tr>
      <w:tr w:rsidR="00663CA7" w:rsidRPr="00B260DC" w14:paraId="7BE35AEF"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9AD4B1"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MERAM</w:t>
            </w:r>
          </w:p>
        </w:tc>
        <w:tc>
          <w:tcPr>
            <w:tcW w:w="993" w:type="dxa"/>
            <w:tcBorders>
              <w:top w:val="nil"/>
              <w:left w:val="nil"/>
              <w:bottom w:val="single" w:sz="8" w:space="0" w:color="auto"/>
              <w:right w:val="single" w:sz="8" w:space="0" w:color="auto"/>
            </w:tcBorders>
            <w:shd w:val="clear" w:color="auto" w:fill="auto"/>
            <w:noWrap/>
            <w:vAlign w:val="center"/>
            <w:hideMark/>
          </w:tcPr>
          <w:p w14:paraId="40DE4A8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w:t>
            </w:r>
          </w:p>
        </w:tc>
        <w:tc>
          <w:tcPr>
            <w:tcW w:w="1275" w:type="dxa"/>
            <w:tcBorders>
              <w:top w:val="nil"/>
              <w:left w:val="nil"/>
              <w:bottom w:val="single" w:sz="8" w:space="0" w:color="auto"/>
              <w:right w:val="single" w:sz="8" w:space="0" w:color="auto"/>
            </w:tcBorders>
            <w:shd w:val="clear" w:color="auto" w:fill="auto"/>
            <w:noWrap/>
            <w:vAlign w:val="center"/>
            <w:hideMark/>
          </w:tcPr>
          <w:p w14:paraId="2ADD76F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0,5</w:t>
            </w:r>
          </w:p>
        </w:tc>
        <w:tc>
          <w:tcPr>
            <w:tcW w:w="851" w:type="dxa"/>
            <w:tcBorders>
              <w:top w:val="nil"/>
              <w:left w:val="nil"/>
              <w:bottom w:val="single" w:sz="8" w:space="0" w:color="auto"/>
              <w:right w:val="single" w:sz="8" w:space="0" w:color="auto"/>
            </w:tcBorders>
            <w:shd w:val="clear" w:color="auto" w:fill="auto"/>
            <w:noWrap/>
            <w:vAlign w:val="center"/>
            <w:hideMark/>
          </w:tcPr>
          <w:p w14:paraId="0D2A4A8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14:paraId="2A7A2AF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1559" w:type="dxa"/>
            <w:tcBorders>
              <w:top w:val="nil"/>
              <w:left w:val="nil"/>
              <w:bottom w:val="single" w:sz="8" w:space="0" w:color="auto"/>
              <w:right w:val="single" w:sz="8" w:space="0" w:color="auto"/>
            </w:tcBorders>
            <w:shd w:val="clear" w:color="auto" w:fill="auto"/>
            <w:noWrap/>
            <w:vAlign w:val="center"/>
            <w:hideMark/>
          </w:tcPr>
          <w:p w14:paraId="2BCED3E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14,5</w:t>
            </w:r>
          </w:p>
        </w:tc>
        <w:tc>
          <w:tcPr>
            <w:tcW w:w="1418" w:type="dxa"/>
            <w:tcBorders>
              <w:top w:val="nil"/>
              <w:left w:val="nil"/>
              <w:bottom w:val="single" w:sz="8" w:space="0" w:color="auto"/>
              <w:right w:val="single" w:sz="8" w:space="0" w:color="auto"/>
            </w:tcBorders>
            <w:shd w:val="clear" w:color="auto" w:fill="auto"/>
            <w:noWrap/>
            <w:vAlign w:val="center"/>
            <w:hideMark/>
          </w:tcPr>
          <w:p w14:paraId="38A3B85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17,0</w:t>
            </w:r>
          </w:p>
        </w:tc>
      </w:tr>
      <w:tr w:rsidR="00663CA7" w:rsidRPr="00B260DC" w14:paraId="6A612AC4"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247CA8"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TRAKYA</w:t>
            </w:r>
          </w:p>
        </w:tc>
        <w:tc>
          <w:tcPr>
            <w:tcW w:w="993" w:type="dxa"/>
            <w:tcBorders>
              <w:top w:val="nil"/>
              <w:left w:val="nil"/>
              <w:bottom w:val="single" w:sz="8" w:space="0" w:color="auto"/>
              <w:right w:val="single" w:sz="8" w:space="0" w:color="auto"/>
            </w:tcBorders>
            <w:shd w:val="clear" w:color="auto" w:fill="auto"/>
            <w:noWrap/>
            <w:vAlign w:val="center"/>
            <w:hideMark/>
          </w:tcPr>
          <w:p w14:paraId="7ECF205B"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6B192F67"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403C756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2,2</w:t>
            </w:r>
          </w:p>
        </w:tc>
        <w:tc>
          <w:tcPr>
            <w:tcW w:w="1134" w:type="dxa"/>
            <w:tcBorders>
              <w:top w:val="nil"/>
              <w:left w:val="nil"/>
              <w:bottom w:val="single" w:sz="8" w:space="0" w:color="auto"/>
              <w:right w:val="single" w:sz="8" w:space="0" w:color="auto"/>
            </w:tcBorders>
            <w:shd w:val="clear" w:color="auto" w:fill="auto"/>
            <w:noWrap/>
            <w:vAlign w:val="center"/>
            <w:hideMark/>
          </w:tcPr>
          <w:p w14:paraId="6A71F64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310191D4"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11,5</w:t>
            </w:r>
          </w:p>
        </w:tc>
        <w:tc>
          <w:tcPr>
            <w:tcW w:w="1418" w:type="dxa"/>
            <w:tcBorders>
              <w:top w:val="nil"/>
              <w:left w:val="nil"/>
              <w:bottom w:val="single" w:sz="8" w:space="0" w:color="auto"/>
              <w:right w:val="single" w:sz="8" w:space="0" w:color="auto"/>
            </w:tcBorders>
            <w:shd w:val="clear" w:color="auto" w:fill="auto"/>
            <w:noWrap/>
            <w:vAlign w:val="center"/>
            <w:hideMark/>
          </w:tcPr>
          <w:p w14:paraId="244446E9"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13,8</w:t>
            </w:r>
          </w:p>
        </w:tc>
      </w:tr>
      <w:tr w:rsidR="00663CA7" w:rsidRPr="00B260DC" w14:paraId="1B7FAF3C"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CB27E0A"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ULUDAĞ</w:t>
            </w:r>
          </w:p>
        </w:tc>
        <w:tc>
          <w:tcPr>
            <w:tcW w:w="993" w:type="dxa"/>
            <w:tcBorders>
              <w:top w:val="nil"/>
              <w:left w:val="nil"/>
              <w:bottom w:val="single" w:sz="8" w:space="0" w:color="auto"/>
              <w:right w:val="single" w:sz="8" w:space="0" w:color="auto"/>
            </w:tcBorders>
            <w:shd w:val="clear" w:color="auto" w:fill="auto"/>
            <w:noWrap/>
            <w:vAlign w:val="center"/>
            <w:hideMark/>
          </w:tcPr>
          <w:p w14:paraId="569A217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0,3</w:t>
            </w:r>
          </w:p>
        </w:tc>
        <w:tc>
          <w:tcPr>
            <w:tcW w:w="1275" w:type="dxa"/>
            <w:tcBorders>
              <w:top w:val="nil"/>
              <w:left w:val="nil"/>
              <w:bottom w:val="single" w:sz="8" w:space="0" w:color="auto"/>
              <w:right w:val="single" w:sz="8" w:space="0" w:color="auto"/>
            </w:tcBorders>
            <w:shd w:val="clear" w:color="auto" w:fill="auto"/>
            <w:noWrap/>
            <w:vAlign w:val="center"/>
            <w:hideMark/>
          </w:tcPr>
          <w:p w14:paraId="7203D322"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14:paraId="17C7C2E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2,4</w:t>
            </w:r>
          </w:p>
        </w:tc>
        <w:tc>
          <w:tcPr>
            <w:tcW w:w="1134" w:type="dxa"/>
            <w:tcBorders>
              <w:top w:val="nil"/>
              <w:left w:val="nil"/>
              <w:bottom w:val="single" w:sz="8" w:space="0" w:color="auto"/>
              <w:right w:val="single" w:sz="8" w:space="0" w:color="auto"/>
            </w:tcBorders>
            <w:shd w:val="clear" w:color="auto" w:fill="auto"/>
            <w:noWrap/>
            <w:vAlign w:val="center"/>
            <w:hideMark/>
          </w:tcPr>
          <w:p w14:paraId="658DD670"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0D686673"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10,3</w:t>
            </w:r>
          </w:p>
        </w:tc>
        <w:tc>
          <w:tcPr>
            <w:tcW w:w="1418" w:type="dxa"/>
            <w:tcBorders>
              <w:top w:val="nil"/>
              <w:left w:val="nil"/>
              <w:bottom w:val="single" w:sz="8" w:space="0" w:color="auto"/>
              <w:right w:val="single" w:sz="8" w:space="0" w:color="auto"/>
            </w:tcBorders>
            <w:shd w:val="clear" w:color="auto" w:fill="auto"/>
            <w:noWrap/>
            <w:vAlign w:val="center"/>
            <w:hideMark/>
          </w:tcPr>
          <w:p w14:paraId="792F027F"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13,0</w:t>
            </w:r>
          </w:p>
        </w:tc>
      </w:tr>
      <w:tr w:rsidR="00663CA7" w:rsidRPr="00B260DC" w14:paraId="4859E895" w14:textId="77777777" w:rsidTr="00663CA7">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725642" w14:textId="77777777" w:rsidR="00663CA7" w:rsidRPr="00B260DC" w:rsidRDefault="00663CA7" w:rsidP="00663CA7">
            <w:pPr>
              <w:spacing w:after="0" w:line="240" w:lineRule="auto"/>
              <w:rPr>
                <w:rFonts w:ascii="Calibri" w:eastAsia="Times New Roman" w:hAnsi="Calibri" w:cs="Calibri"/>
                <w:b/>
                <w:bCs/>
                <w:color w:val="FFFFFF"/>
                <w:lang w:val="en-US" w:eastAsia="tr-TR" w:bidi="ar-SA"/>
              </w:rPr>
            </w:pPr>
            <w:r w:rsidRPr="00B260DC">
              <w:rPr>
                <w:rFonts w:ascii="Calibri" w:eastAsia="Times New Roman" w:hAnsi="Calibri" w:cs="Calibri"/>
                <w:b/>
                <w:bCs/>
                <w:color w:val="FFFFFF"/>
                <w:lang w:val="en-US" w:eastAsia="tr-TR" w:bidi="ar-SA"/>
              </w:rPr>
              <w:t>İSTANBUL AND. YAK.</w:t>
            </w:r>
          </w:p>
        </w:tc>
        <w:tc>
          <w:tcPr>
            <w:tcW w:w="993" w:type="dxa"/>
            <w:tcBorders>
              <w:top w:val="nil"/>
              <w:left w:val="nil"/>
              <w:bottom w:val="single" w:sz="8" w:space="0" w:color="auto"/>
              <w:right w:val="single" w:sz="8" w:space="0" w:color="auto"/>
            </w:tcBorders>
            <w:shd w:val="clear" w:color="auto" w:fill="auto"/>
            <w:noWrap/>
            <w:vAlign w:val="center"/>
            <w:hideMark/>
          </w:tcPr>
          <w:p w14:paraId="1963E41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0,1</w:t>
            </w:r>
          </w:p>
        </w:tc>
        <w:tc>
          <w:tcPr>
            <w:tcW w:w="1275" w:type="dxa"/>
            <w:tcBorders>
              <w:top w:val="nil"/>
              <w:left w:val="nil"/>
              <w:bottom w:val="single" w:sz="8" w:space="0" w:color="auto"/>
              <w:right w:val="single" w:sz="8" w:space="0" w:color="auto"/>
            </w:tcBorders>
            <w:shd w:val="clear" w:color="auto" w:fill="auto"/>
            <w:noWrap/>
            <w:vAlign w:val="center"/>
            <w:hideMark/>
          </w:tcPr>
          <w:p w14:paraId="28311B9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14:paraId="7EFC71A1"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0,4</w:t>
            </w:r>
          </w:p>
        </w:tc>
        <w:tc>
          <w:tcPr>
            <w:tcW w:w="1134" w:type="dxa"/>
            <w:tcBorders>
              <w:top w:val="nil"/>
              <w:left w:val="nil"/>
              <w:bottom w:val="single" w:sz="8" w:space="0" w:color="auto"/>
              <w:right w:val="single" w:sz="8" w:space="0" w:color="auto"/>
            </w:tcBorders>
            <w:shd w:val="clear" w:color="auto" w:fill="auto"/>
            <w:noWrap/>
            <w:vAlign w:val="center"/>
            <w:hideMark/>
          </w:tcPr>
          <w:p w14:paraId="35A01E68"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0,0</w:t>
            </w:r>
          </w:p>
        </w:tc>
        <w:tc>
          <w:tcPr>
            <w:tcW w:w="1559" w:type="dxa"/>
            <w:tcBorders>
              <w:top w:val="nil"/>
              <w:left w:val="nil"/>
              <w:bottom w:val="single" w:sz="8" w:space="0" w:color="auto"/>
              <w:right w:val="single" w:sz="8" w:space="0" w:color="auto"/>
            </w:tcBorders>
            <w:shd w:val="clear" w:color="auto" w:fill="auto"/>
            <w:noWrap/>
            <w:vAlign w:val="center"/>
            <w:hideMark/>
          </w:tcPr>
          <w:p w14:paraId="5ABB4B6E"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7,3</w:t>
            </w:r>
          </w:p>
        </w:tc>
        <w:tc>
          <w:tcPr>
            <w:tcW w:w="1418" w:type="dxa"/>
            <w:tcBorders>
              <w:top w:val="nil"/>
              <w:left w:val="nil"/>
              <w:bottom w:val="single" w:sz="8" w:space="0" w:color="auto"/>
              <w:right w:val="single" w:sz="8" w:space="0" w:color="auto"/>
            </w:tcBorders>
            <w:shd w:val="clear" w:color="auto" w:fill="auto"/>
            <w:noWrap/>
            <w:vAlign w:val="center"/>
            <w:hideMark/>
          </w:tcPr>
          <w:p w14:paraId="5E499805" w14:textId="77777777" w:rsidR="00663CA7" w:rsidRPr="00B260DC" w:rsidRDefault="00663CA7" w:rsidP="00663CA7">
            <w:pPr>
              <w:spacing w:after="0" w:line="240" w:lineRule="auto"/>
              <w:jc w:val="right"/>
              <w:rPr>
                <w:rFonts w:ascii="Calibri" w:eastAsia="Times New Roman" w:hAnsi="Calibri" w:cs="Calibri"/>
                <w:color w:val="000000"/>
                <w:lang w:val="en-US" w:eastAsia="tr-TR" w:bidi="ar-SA"/>
              </w:rPr>
            </w:pPr>
            <w:r w:rsidRPr="00B260DC">
              <w:rPr>
                <w:rFonts w:ascii="Calibri" w:eastAsia="Times New Roman" w:hAnsi="Calibri" w:cs="Calibri"/>
                <w:color w:val="000000"/>
                <w:lang w:val="en-US" w:eastAsia="tr-TR" w:bidi="ar-SA"/>
              </w:rPr>
              <w:t>7,8</w:t>
            </w:r>
          </w:p>
        </w:tc>
      </w:tr>
    </w:tbl>
    <w:p w14:paraId="3C3C8421" w14:textId="77777777" w:rsidR="009E1ABB" w:rsidRPr="00B260DC" w:rsidRDefault="009E1ABB" w:rsidP="00252FDF">
      <w:pPr>
        <w:pStyle w:val="11ilebalayanlar"/>
        <w:rPr>
          <w:lang w:val="en-US"/>
        </w:rPr>
      </w:pPr>
    </w:p>
    <w:p w14:paraId="78A5C452" w14:textId="77777777" w:rsidR="00663CA7" w:rsidRPr="00B260DC" w:rsidRDefault="00663CA7" w:rsidP="00252FDF">
      <w:pPr>
        <w:pStyle w:val="11ilebalayanlar"/>
        <w:rPr>
          <w:lang w:val="en-US"/>
        </w:rPr>
      </w:pPr>
    </w:p>
    <w:p w14:paraId="0A6971EE" w14:textId="531BB7C4" w:rsidR="00D048E8" w:rsidRPr="00B260DC" w:rsidRDefault="00252FDF" w:rsidP="00252FDF">
      <w:pPr>
        <w:pStyle w:val="11ilebalayanlar"/>
        <w:rPr>
          <w:lang w:val="en-US"/>
        </w:rPr>
      </w:pPr>
      <w:bookmarkStart w:id="1118" w:name="_Toc76633664"/>
      <w:r w:rsidRPr="00B260DC">
        <w:rPr>
          <w:lang w:val="en-US"/>
        </w:rPr>
        <w:t xml:space="preserve">5.6 </w:t>
      </w:r>
      <w:r w:rsidR="00C05FB7" w:rsidRPr="00B260DC">
        <w:rPr>
          <w:lang w:val="en-US"/>
        </w:rPr>
        <w:t>Investment Amount of Distribution Companies</w:t>
      </w:r>
      <w:bookmarkEnd w:id="1118"/>
    </w:p>
    <w:p w14:paraId="0A447FEC" w14:textId="77777777" w:rsidR="00855A2E" w:rsidRPr="00B260DC" w:rsidRDefault="00855A2E" w:rsidP="00252FDF">
      <w:pPr>
        <w:pStyle w:val="11ilebalayanlar"/>
        <w:rPr>
          <w:caps/>
          <w:lang w:val="en-US"/>
        </w:rPr>
      </w:pPr>
    </w:p>
    <w:p w14:paraId="4C0BF089" w14:textId="77777777" w:rsidR="003D275E" w:rsidRPr="00B260DC" w:rsidRDefault="003D275E" w:rsidP="003D275E">
      <w:pPr>
        <w:pStyle w:val="11ilebalayanlar"/>
        <w:rPr>
          <w:caps/>
          <w:lang w:val="en-US"/>
        </w:rPr>
      </w:pPr>
      <w:bookmarkStart w:id="1119" w:name="_Toc450309982"/>
    </w:p>
    <w:p w14:paraId="011786C0" w14:textId="77777777" w:rsidR="003D275E" w:rsidRPr="00B260DC" w:rsidRDefault="003D275E" w:rsidP="003D275E">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With the decision of the Board dated 24/11/2015 and numbered 5885/7, "Procedures and Principles Regarding Electricity Market Distribution System Investments" was approved and entered into force. The said Procedures and Principles were amended by Board Decisions dated 28/11/2016 and numbered 6623, dated 21/09/2017 and numbered 7296, 08/11/2018 and numbered 8168.</w:t>
      </w:r>
    </w:p>
    <w:p w14:paraId="7E9384B2" w14:textId="7B4BD571" w:rsidR="00AD443A" w:rsidRPr="00B260DC" w:rsidRDefault="003D275E" w:rsidP="003D275E">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With the Board Decision No. 5875-9 dated 18/11/2015, electricity distribution companies will start on 01/01/2016. It was decided to determine the Real Reasonable Return Rate to be taken into consideration during the implementation period as 12,66% (real and before tax) and to apply the Adjusted Real Reasonable Return Rate as 11,91% (real and before tax).</w:t>
      </w:r>
    </w:p>
    <w:p w14:paraId="050A3A48" w14:textId="77777777" w:rsidR="003D275E" w:rsidRPr="00B260DC" w:rsidRDefault="003D275E" w:rsidP="003D275E">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Subsequently, with the Board Decision dated 7/12/2018 and numbered 7501-12 due to the changes in economic and financial parameters, the real reasonable rate of return will cover the years 2018-2020. It has been decided to apply as 13,61% (before real and tax).</w:t>
      </w:r>
    </w:p>
    <w:p w14:paraId="341DA24A" w14:textId="77777777" w:rsidR="003D275E" w:rsidRPr="00B260DC" w:rsidRDefault="003D275E" w:rsidP="003D275E">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t>With the Board Decision No. 5875-6 dated 18/11/2015, the redemption period that will be valid for the distribution companies and the third implementation period investments has been determined as 10 years.</w:t>
      </w:r>
    </w:p>
    <w:p w14:paraId="18B15D5B" w14:textId="77777777" w:rsidR="003D275E" w:rsidRPr="00B260DC" w:rsidRDefault="003D275E" w:rsidP="003D275E">
      <w:pPr>
        <w:spacing w:line="360" w:lineRule="auto"/>
        <w:ind w:firstLine="708"/>
        <w:jc w:val="both"/>
        <w:rPr>
          <w:rFonts w:asciiTheme="minorHAnsi" w:hAnsiTheme="minorHAnsi" w:cstheme="minorHAnsi"/>
          <w:sz w:val="24"/>
          <w:szCs w:val="24"/>
          <w:lang w:val="en-US"/>
        </w:rPr>
      </w:pPr>
      <w:r w:rsidRPr="00B260DC">
        <w:rPr>
          <w:rFonts w:asciiTheme="minorHAnsi" w:hAnsiTheme="minorHAnsi" w:cstheme="minorHAnsi"/>
          <w:sz w:val="24"/>
          <w:szCs w:val="24"/>
          <w:lang w:val="en-US"/>
        </w:rPr>
        <w:lastRenderedPageBreak/>
        <w:t>The table below contains information on the actual investment amounts declared by the Distribution Companies.</w:t>
      </w:r>
    </w:p>
    <w:p w14:paraId="072537F8" w14:textId="37374330" w:rsidR="00252FDF" w:rsidRPr="00B260DC" w:rsidRDefault="00252FDF" w:rsidP="00252FDF">
      <w:pPr>
        <w:pStyle w:val="Balk5"/>
        <w:rPr>
          <w:lang w:val="en-US"/>
        </w:rPr>
      </w:pPr>
      <w:bookmarkStart w:id="1120" w:name="_Toc76478977"/>
      <w:r w:rsidRPr="00B260DC">
        <w:rPr>
          <w:rFonts w:eastAsiaTheme="minorEastAsia"/>
          <w:bCs/>
          <w:caps/>
          <w:lang w:val="en-US"/>
        </w:rPr>
        <w:t>T</w:t>
      </w:r>
      <w:r w:rsidRPr="00B260DC">
        <w:rPr>
          <w:rFonts w:eastAsiaTheme="minorEastAsia"/>
          <w:bCs/>
          <w:lang w:val="en-US"/>
        </w:rPr>
        <w:t>abl</w:t>
      </w:r>
      <w:r w:rsidR="00C05FB7" w:rsidRPr="00B260DC">
        <w:rPr>
          <w:rFonts w:eastAsiaTheme="minorEastAsia"/>
          <w:bCs/>
          <w:lang w:val="en-US"/>
        </w:rPr>
        <w:t>e</w:t>
      </w:r>
      <w:r w:rsidRPr="00B260DC">
        <w:rPr>
          <w:rFonts w:eastAsiaTheme="minorEastAsia"/>
          <w:bCs/>
          <w:caps/>
          <w:lang w:val="en-US"/>
        </w:rPr>
        <w:t xml:space="preserve"> </w:t>
      </w:r>
      <w:r w:rsidR="00DE0519" w:rsidRPr="00B260DC">
        <w:rPr>
          <w:rFonts w:eastAsiaTheme="minorEastAsia"/>
          <w:bCs/>
          <w:caps/>
          <w:lang w:val="en-US"/>
        </w:rPr>
        <w:t>5</w:t>
      </w:r>
      <w:r w:rsidRPr="00B260DC">
        <w:rPr>
          <w:rFonts w:eastAsiaTheme="minorEastAsia"/>
          <w:bCs/>
          <w:caps/>
          <w:lang w:val="en-US"/>
        </w:rPr>
        <w:fldChar w:fldCharType="begin"/>
      </w:r>
      <w:r w:rsidRPr="00B260DC">
        <w:rPr>
          <w:rFonts w:eastAsiaTheme="minorEastAsia"/>
          <w:bCs/>
          <w:caps/>
          <w:lang w:val="en-US"/>
        </w:rPr>
        <w:instrText xml:space="preserve"> STYLEREF 1 \s </w:instrText>
      </w:r>
      <w:r w:rsidRPr="00B260DC">
        <w:rPr>
          <w:rFonts w:eastAsiaTheme="minorEastAsia"/>
          <w:bCs/>
          <w:caps/>
          <w:lang w:val="en-US"/>
        </w:rPr>
        <w:fldChar w:fldCharType="end"/>
      </w:r>
      <w:r w:rsidRPr="00B260DC">
        <w:rPr>
          <w:rFonts w:eastAsiaTheme="minorEastAsia"/>
          <w:bCs/>
          <w:caps/>
          <w:lang w:val="en-US"/>
        </w:rPr>
        <w:t>.11:</w:t>
      </w:r>
      <w:r w:rsidRPr="00B260DC">
        <w:rPr>
          <w:caps/>
          <w:lang w:val="en-US"/>
        </w:rPr>
        <w:t xml:space="preserve"> </w:t>
      </w:r>
      <w:r w:rsidR="00C05FB7" w:rsidRPr="00B260DC">
        <w:rPr>
          <w:lang w:val="en-US"/>
        </w:rPr>
        <w:t xml:space="preserve">Comparison of Distribution Investment Amounts in </w:t>
      </w:r>
      <w:r w:rsidR="002A10CE" w:rsidRPr="00B260DC">
        <w:rPr>
          <w:caps/>
          <w:lang w:val="en-US"/>
        </w:rPr>
        <w:t>2019</w:t>
      </w:r>
      <w:r w:rsidR="006E179F" w:rsidRPr="00B260DC">
        <w:rPr>
          <w:caps/>
          <w:lang w:val="en-US"/>
        </w:rPr>
        <w:t>-</w:t>
      </w:r>
      <w:r w:rsidR="002A10CE" w:rsidRPr="00B260DC">
        <w:rPr>
          <w:caps/>
          <w:lang w:val="en-US"/>
        </w:rPr>
        <w:t>2020</w:t>
      </w:r>
      <w:r w:rsidR="006E179F" w:rsidRPr="00B260DC">
        <w:rPr>
          <w:lang w:val="en-US"/>
        </w:rPr>
        <w:t xml:space="preserve"> </w:t>
      </w:r>
      <w:r w:rsidRPr="00B260DC">
        <w:rPr>
          <w:lang w:val="en-US"/>
        </w:rPr>
        <w:t>(</w:t>
      </w:r>
      <w:r w:rsidR="00B403C2" w:rsidRPr="00B260DC">
        <w:rPr>
          <w:lang w:val="en-US"/>
        </w:rPr>
        <w:t>C</w:t>
      </w:r>
      <w:r w:rsidR="00C05FB7" w:rsidRPr="00B260DC">
        <w:rPr>
          <w:lang w:val="en-US"/>
        </w:rPr>
        <w:t>urrent</w:t>
      </w:r>
      <w:r w:rsidR="00B403C2" w:rsidRPr="00B260DC">
        <w:rPr>
          <w:lang w:val="en-US"/>
        </w:rPr>
        <w:t xml:space="preserve"> </w:t>
      </w:r>
      <w:r w:rsidR="00C05FB7" w:rsidRPr="00B260DC">
        <w:rPr>
          <w:lang w:val="en-US"/>
        </w:rPr>
        <w:t>Prices</w:t>
      </w:r>
      <w:r w:rsidR="00B403C2" w:rsidRPr="00B260DC">
        <w:rPr>
          <w:lang w:val="en-US"/>
        </w:rPr>
        <w:t xml:space="preserve"> - </w:t>
      </w:r>
      <w:r w:rsidR="00E91362" w:rsidRPr="00B260DC">
        <w:rPr>
          <w:lang w:val="en-US"/>
        </w:rPr>
        <w:t>Mil</w:t>
      </w:r>
      <w:r w:rsidR="00C05FB7" w:rsidRPr="00B260DC">
        <w:rPr>
          <w:lang w:val="en-US"/>
        </w:rPr>
        <w:t>li</w:t>
      </w:r>
      <w:r w:rsidR="00E91362" w:rsidRPr="00B260DC">
        <w:rPr>
          <w:lang w:val="en-US"/>
        </w:rPr>
        <w:t xml:space="preserve">on </w:t>
      </w:r>
      <w:r w:rsidRPr="00B260DC">
        <w:rPr>
          <w:lang w:val="en-US"/>
        </w:rPr>
        <w:t>TL-%)</w:t>
      </w:r>
      <w:bookmarkEnd w:id="1119"/>
      <w:bookmarkEnd w:id="1120"/>
    </w:p>
    <w:tbl>
      <w:tblPr>
        <w:tblW w:w="8364" w:type="dxa"/>
        <w:tblInd w:w="-10" w:type="dxa"/>
        <w:tblCellMar>
          <w:left w:w="70" w:type="dxa"/>
          <w:right w:w="70" w:type="dxa"/>
        </w:tblCellMar>
        <w:tblLook w:val="04A0" w:firstRow="1" w:lastRow="0" w:firstColumn="1" w:lastColumn="0" w:noHBand="0" w:noVBand="1"/>
      </w:tblPr>
      <w:tblGrid>
        <w:gridCol w:w="2480"/>
        <w:gridCol w:w="1520"/>
        <w:gridCol w:w="1260"/>
        <w:gridCol w:w="1740"/>
        <w:gridCol w:w="1364"/>
      </w:tblGrid>
      <w:tr w:rsidR="006F215B" w:rsidRPr="00B260DC" w14:paraId="043913B1" w14:textId="77777777" w:rsidTr="00C05FB7">
        <w:trPr>
          <w:trHeight w:val="855"/>
        </w:trPr>
        <w:tc>
          <w:tcPr>
            <w:tcW w:w="2480" w:type="dxa"/>
            <w:tcBorders>
              <w:top w:val="single" w:sz="8" w:space="0" w:color="auto"/>
              <w:left w:val="single" w:sz="8" w:space="0" w:color="auto"/>
              <w:bottom w:val="nil"/>
              <w:right w:val="single" w:sz="8" w:space="0" w:color="auto"/>
            </w:tcBorders>
            <w:shd w:val="clear" w:color="000000" w:fill="FF0000"/>
            <w:noWrap/>
            <w:vAlign w:val="center"/>
            <w:hideMark/>
          </w:tcPr>
          <w:p w14:paraId="39E0CEAE" w14:textId="4819CEE3" w:rsidR="006F215B" w:rsidRPr="00B260DC" w:rsidRDefault="00C05FB7"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Distribution Company</w:t>
            </w:r>
          </w:p>
        </w:tc>
        <w:tc>
          <w:tcPr>
            <w:tcW w:w="1520" w:type="dxa"/>
            <w:tcBorders>
              <w:top w:val="single" w:sz="8" w:space="0" w:color="auto"/>
              <w:left w:val="nil"/>
              <w:bottom w:val="nil"/>
              <w:right w:val="single" w:sz="8" w:space="0" w:color="auto"/>
            </w:tcBorders>
            <w:shd w:val="clear" w:color="000000" w:fill="FF0000"/>
            <w:vAlign w:val="center"/>
            <w:hideMark/>
          </w:tcPr>
          <w:p w14:paraId="0065BBC9" w14:textId="77777777" w:rsidR="006F215B" w:rsidRPr="00B260DC" w:rsidRDefault="006F215B" w:rsidP="006F215B">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2018</w:t>
            </w:r>
          </w:p>
        </w:tc>
        <w:tc>
          <w:tcPr>
            <w:tcW w:w="1260" w:type="dxa"/>
            <w:tcBorders>
              <w:top w:val="single" w:sz="8" w:space="0" w:color="auto"/>
              <w:left w:val="nil"/>
              <w:bottom w:val="nil"/>
              <w:right w:val="single" w:sz="8" w:space="0" w:color="auto"/>
            </w:tcBorders>
            <w:shd w:val="clear" w:color="000000" w:fill="FF0000"/>
            <w:vAlign w:val="center"/>
            <w:hideMark/>
          </w:tcPr>
          <w:p w14:paraId="59E1C7F0" w14:textId="77777777" w:rsidR="006F215B" w:rsidRPr="00B260DC" w:rsidRDefault="006F215B" w:rsidP="006F215B">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w:t>
            </w:r>
          </w:p>
        </w:tc>
        <w:tc>
          <w:tcPr>
            <w:tcW w:w="1740" w:type="dxa"/>
            <w:tcBorders>
              <w:top w:val="single" w:sz="8" w:space="0" w:color="auto"/>
              <w:left w:val="nil"/>
              <w:bottom w:val="nil"/>
              <w:right w:val="single" w:sz="8" w:space="0" w:color="auto"/>
            </w:tcBorders>
            <w:shd w:val="clear" w:color="000000" w:fill="FF0000"/>
            <w:vAlign w:val="center"/>
            <w:hideMark/>
          </w:tcPr>
          <w:p w14:paraId="45C02BB0" w14:textId="77777777" w:rsidR="006F215B" w:rsidRPr="00B260DC" w:rsidRDefault="006F215B" w:rsidP="006F215B">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2020</w:t>
            </w:r>
          </w:p>
        </w:tc>
        <w:tc>
          <w:tcPr>
            <w:tcW w:w="1364" w:type="dxa"/>
            <w:tcBorders>
              <w:top w:val="single" w:sz="8" w:space="0" w:color="auto"/>
              <w:left w:val="nil"/>
              <w:bottom w:val="nil"/>
              <w:right w:val="single" w:sz="8" w:space="0" w:color="auto"/>
            </w:tcBorders>
            <w:shd w:val="clear" w:color="000000" w:fill="FF0000"/>
            <w:vAlign w:val="center"/>
            <w:hideMark/>
          </w:tcPr>
          <w:p w14:paraId="280995D9" w14:textId="77777777" w:rsidR="00C05FB7" w:rsidRPr="00B260DC" w:rsidRDefault="00C05FB7" w:rsidP="006F215B">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Change</w:t>
            </w:r>
          </w:p>
          <w:p w14:paraId="7858DD92" w14:textId="7BF60422" w:rsidR="006F215B" w:rsidRPr="00B260DC" w:rsidRDefault="006F215B" w:rsidP="006F215B">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2019-2020 (%)</w:t>
            </w:r>
          </w:p>
        </w:tc>
      </w:tr>
      <w:tr w:rsidR="006F215B" w:rsidRPr="00B260DC" w14:paraId="299D8984"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CB52546"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ADM</w:t>
            </w:r>
          </w:p>
        </w:tc>
        <w:tc>
          <w:tcPr>
            <w:tcW w:w="1520" w:type="dxa"/>
            <w:tcBorders>
              <w:top w:val="nil"/>
              <w:left w:val="nil"/>
              <w:bottom w:val="single" w:sz="8" w:space="0" w:color="auto"/>
              <w:right w:val="single" w:sz="8" w:space="0" w:color="auto"/>
            </w:tcBorders>
            <w:shd w:val="clear" w:color="auto" w:fill="auto"/>
            <w:noWrap/>
            <w:vAlign w:val="center"/>
            <w:hideMark/>
          </w:tcPr>
          <w:p w14:paraId="6C63BC34"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212,6</w:t>
            </w:r>
          </w:p>
        </w:tc>
        <w:tc>
          <w:tcPr>
            <w:tcW w:w="1260" w:type="dxa"/>
            <w:tcBorders>
              <w:top w:val="nil"/>
              <w:left w:val="nil"/>
              <w:bottom w:val="single" w:sz="8" w:space="0" w:color="auto"/>
              <w:right w:val="single" w:sz="8" w:space="0" w:color="auto"/>
            </w:tcBorders>
            <w:shd w:val="clear" w:color="auto" w:fill="auto"/>
            <w:noWrap/>
            <w:vAlign w:val="center"/>
            <w:hideMark/>
          </w:tcPr>
          <w:p w14:paraId="4938058F"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382,4</w:t>
            </w:r>
          </w:p>
        </w:tc>
        <w:tc>
          <w:tcPr>
            <w:tcW w:w="1740" w:type="dxa"/>
            <w:tcBorders>
              <w:top w:val="nil"/>
              <w:left w:val="nil"/>
              <w:bottom w:val="single" w:sz="8" w:space="0" w:color="auto"/>
              <w:right w:val="single" w:sz="8" w:space="0" w:color="auto"/>
            </w:tcBorders>
            <w:shd w:val="clear" w:color="auto" w:fill="auto"/>
            <w:noWrap/>
            <w:vAlign w:val="center"/>
            <w:hideMark/>
          </w:tcPr>
          <w:p w14:paraId="053A23BB"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265,3</w:t>
            </w:r>
          </w:p>
        </w:tc>
        <w:tc>
          <w:tcPr>
            <w:tcW w:w="1364" w:type="dxa"/>
            <w:tcBorders>
              <w:top w:val="nil"/>
              <w:left w:val="nil"/>
              <w:bottom w:val="single" w:sz="8" w:space="0" w:color="auto"/>
              <w:right w:val="single" w:sz="8" w:space="0" w:color="auto"/>
            </w:tcBorders>
            <w:shd w:val="clear" w:color="auto" w:fill="auto"/>
            <w:noWrap/>
            <w:vAlign w:val="center"/>
            <w:hideMark/>
          </w:tcPr>
          <w:p w14:paraId="22797C2D"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-30,62%</w:t>
            </w:r>
          </w:p>
        </w:tc>
      </w:tr>
      <w:tr w:rsidR="006F215B" w:rsidRPr="00B260DC" w14:paraId="35B3DA19"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B14527"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AKDENİZ</w:t>
            </w:r>
          </w:p>
        </w:tc>
        <w:tc>
          <w:tcPr>
            <w:tcW w:w="1520" w:type="dxa"/>
            <w:tcBorders>
              <w:top w:val="nil"/>
              <w:left w:val="nil"/>
              <w:bottom w:val="single" w:sz="8" w:space="0" w:color="auto"/>
              <w:right w:val="single" w:sz="8" w:space="0" w:color="auto"/>
            </w:tcBorders>
            <w:shd w:val="clear" w:color="auto" w:fill="auto"/>
            <w:noWrap/>
            <w:vAlign w:val="center"/>
            <w:hideMark/>
          </w:tcPr>
          <w:p w14:paraId="7AB6A57B"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181,2</w:t>
            </w:r>
          </w:p>
        </w:tc>
        <w:tc>
          <w:tcPr>
            <w:tcW w:w="1260" w:type="dxa"/>
            <w:tcBorders>
              <w:top w:val="nil"/>
              <w:left w:val="nil"/>
              <w:bottom w:val="single" w:sz="8" w:space="0" w:color="auto"/>
              <w:right w:val="single" w:sz="8" w:space="0" w:color="auto"/>
            </w:tcBorders>
            <w:shd w:val="clear" w:color="auto" w:fill="auto"/>
            <w:noWrap/>
            <w:vAlign w:val="center"/>
            <w:hideMark/>
          </w:tcPr>
          <w:p w14:paraId="4BF7685A"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277,1</w:t>
            </w:r>
          </w:p>
        </w:tc>
        <w:tc>
          <w:tcPr>
            <w:tcW w:w="1740" w:type="dxa"/>
            <w:tcBorders>
              <w:top w:val="nil"/>
              <w:left w:val="nil"/>
              <w:bottom w:val="single" w:sz="8" w:space="0" w:color="auto"/>
              <w:right w:val="single" w:sz="8" w:space="0" w:color="auto"/>
            </w:tcBorders>
            <w:shd w:val="clear" w:color="auto" w:fill="auto"/>
            <w:noWrap/>
            <w:vAlign w:val="center"/>
            <w:hideMark/>
          </w:tcPr>
          <w:p w14:paraId="6D6B2A85"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345,5</w:t>
            </w:r>
          </w:p>
        </w:tc>
        <w:tc>
          <w:tcPr>
            <w:tcW w:w="1364" w:type="dxa"/>
            <w:tcBorders>
              <w:top w:val="nil"/>
              <w:left w:val="nil"/>
              <w:bottom w:val="single" w:sz="8" w:space="0" w:color="auto"/>
              <w:right w:val="single" w:sz="8" w:space="0" w:color="auto"/>
            </w:tcBorders>
            <w:shd w:val="clear" w:color="auto" w:fill="auto"/>
            <w:noWrap/>
            <w:vAlign w:val="center"/>
            <w:hideMark/>
          </w:tcPr>
          <w:p w14:paraId="434B2AC0"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24,69%</w:t>
            </w:r>
          </w:p>
        </w:tc>
      </w:tr>
      <w:tr w:rsidR="006F215B" w:rsidRPr="00B260DC" w14:paraId="0506B08D"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FC2BC76"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AKEDAŞ</w:t>
            </w:r>
          </w:p>
        </w:tc>
        <w:tc>
          <w:tcPr>
            <w:tcW w:w="1520" w:type="dxa"/>
            <w:tcBorders>
              <w:top w:val="nil"/>
              <w:left w:val="nil"/>
              <w:bottom w:val="single" w:sz="8" w:space="0" w:color="auto"/>
              <w:right w:val="single" w:sz="8" w:space="0" w:color="auto"/>
            </w:tcBorders>
            <w:shd w:val="clear" w:color="auto" w:fill="auto"/>
            <w:noWrap/>
            <w:vAlign w:val="center"/>
            <w:hideMark/>
          </w:tcPr>
          <w:p w14:paraId="7CC4CA5D"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91,9</w:t>
            </w:r>
          </w:p>
        </w:tc>
        <w:tc>
          <w:tcPr>
            <w:tcW w:w="1260" w:type="dxa"/>
            <w:tcBorders>
              <w:top w:val="nil"/>
              <w:left w:val="nil"/>
              <w:bottom w:val="single" w:sz="8" w:space="0" w:color="auto"/>
              <w:right w:val="single" w:sz="8" w:space="0" w:color="auto"/>
            </w:tcBorders>
            <w:shd w:val="clear" w:color="auto" w:fill="auto"/>
            <w:noWrap/>
            <w:vAlign w:val="center"/>
            <w:hideMark/>
          </w:tcPr>
          <w:p w14:paraId="24944746"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105,1</w:t>
            </w:r>
          </w:p>
        </w:tc>
        <w:tc>
          <w:tcPr>
            <w:tcW w:w="1740" w:type="dxa"/>
            <w:tcBorders>
              <w:top w:val="nil"/>
              <w:left w:val="nil"/>
              <w:bottom w:val="single" w:sz="8" w:space="0" w:color="auto"/>
              <w:right w:val="single" w:sz="8" w:space="0" w:color="auto"/>
            </w:tcBorders>
            <w:shd w:val="clear" w:color="auto" w:fill="auto"/>
            <w:noWrap/>
            <w:vAlign w:val="center"/>
            <w:hideMark/>
          </w:tcPr>
          <w:p w14:paraId="677F1B13"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101,0</w:t>
            </w:r>
          </w:p>
        </w:tc>
        <w:tc>
          <w:tcPr>
            <w:tcW w:w="1364" w:type="dxa"/>
            <w:tcBorders>
              <w:top w:val="nil"/>
              <w:left w:val="nil"/>
              <w:bottom w:val="single" w:sz="8" w:space="0" w:color="auto"/>
              <w:right w:val="single" w:sz="8" w:space="0" w:color="auto"/>
            </w:tcBorders>
            <w:shd w:val="clear" w:color="auto" w:fill="auto"/>
            <w:noWrap/>
            <w:vAlign w:val="center"/>
            <w:hideMark/>
          </w:tcPr>
          <w:p w14:paraId="123E8F28"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-3,86%</w:t>
            </w:r>
          </w:p>
        </w:tc>
      </w:tr>
      <w:tr w:rsidR="006F215B" w:rsidRPr="00B260DC" w14:paraId="6F5CAD6D"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CAFBB7B"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ARAS</w:t>
            </w:r>
          </w:p>
        </w:tc>
        <w:tc>
          <w:tcPr>
            <w:tcW w:w="1520" w:type="dxa"/>
            <w:tcBorders>
              <w:top w:val="nil"/>
              <w:left w:val="nil"/>
              <w:bottom w:val="single" w:sz="8" w:space="0" w:color="auto"/>
              <w:right w:val="single" w:sz="8" w:space="0" w:color="auto"/>
            </w:tcBorders>
            <w:shd w:val="clear" w:color="auto" w:fill="auto"/>
            <w:noWrap/>
            <w:vAlign w:val="center"/>
            <w:hideMark/>
          </w:tcPr>
          <w:p w14:paraId="2CB8489C"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162,1</w:t>
            </w:r>
          </w:p>
        </w:tc>
        <w:tc>
          <w:tcPr>
            <w:tcW w:w="1260" w:type="dxa"/>
            <w:tcBorders>
              <w:top w:val="nil"/>
              <w:left w:val="nil"/>
              <w:bottom w:val="single" w:sz="8" w:space="0" w:color="auto"/>
              <w:right w:val="single" w:sz="8" w:space="0" w:color="auto"/>
            </w:tcBorders>
            <w:shd w:val="clear" w:color="auto" w:fill="auto"/>
            <w:noWrap/>
            <w:vAlign w:val="center"/>
            <w:hideMark/>
          </w:tcPr>
          <w:p w14:paraId="34C643F1"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154,2</w:t>
            </w:r>
          </w:p>
        </w:tc>
        <w:tc>
          <w:tcPr>
            <w:tcW w:w="1740" w:type="dxa"/>
            <w:tcBorders>
              <w:top w:val="nil"/>
              <w:left w:val="nil"/>
              <w:bottom w:val="single" w:sz="8" w:space="0" w:color="auto"/>
              <w:right w:val="single" w:sz="8" w:space="0" w:color="auto"/>
            </w:tcBorders>
            <w:shd w:val="clear" w:color="auto" w:fill="auto"/>
            <w:noWrap/>
            <w:vAlign w:val="center"/>
            <w:hideMark/>
          </w:tcPr>
          <w:p w14:paraId="35294207"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208,4</w:t>
            </w:r>
          </w:p>
        </w:tc>
        <w:tc>
          <w:tcPr>
            <w:tcW w:w="1364" w:type="dxa"/>
            <w:tcBorders>
              <w:top w:val="nil"/>
              <w:left w:val="nil"/>
              <w:bottom w:val="single" w:sz="8" w:space="0" w:color="auto"/>
              <w:right w:val="single" w:sz="8" w:space="0" w:color="auto"/>
            </w:tcBorders>
            <w:shd w:val="clear" w:color="auto" w:fill="auto"/>
            <w:noWrap/>
            <w:vAlign w:val="center"/>
            <w:hideMark/>
          </w:tcPr>
          <w:p w14:paraId="0AD6D958"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35,14%</w:t>
            </w:r>
          </w:p>
        </w:tc>
      </w:tr>
      <w:tr w:rsidR="006F215B" w:rsidRPr="00B260DC" w14:paraId="66B10BFC"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1763219"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İSTANBUL A.Y</w:t>
            </w:r>
            <w:r w:rsidR="009922B4" w:rsidRPr="00B260DC">
              <w:rPr>
                <w:rFonts w:ascii="Times New Roman" w:eastAsia="Times New Roman" w:hAnsi="Times New Roman" w:cs="Times New Roman"/>
                <w:b/>
                <w:bCs/>
                <w:color w:val="FFFFFF"/>
                <w:lang w:val="en-US" w:eastAsia="tr-TR" w:bidi="ar-SA"/>
              </w:rPr>
              <w:t>.</w:t>
            </w:r>
          </w:p>
        </w:tc>
        <w:tc>
          <w:tcPr>
            <w:tcW w:w="1520" w:type="dxa"/>
            <w:tcBorders>
              <w:top w:val="nil"/>
              <w:left w:val="nil"/>
              <w:bottom w:val="single" w:sz="8" w:space="0" w:color="auto"/>
              <w:right w:val="single" w:sz="8" w:space="0" w:color="auto"/>
            </w:tcBorders>
            <w:shd w:val="clear" w:color="auto" w:fill="auto"/>
            <w:noWrap/>
            <w:vAlign w:val="center"/>
            <w:hideMark/>
          </w:tcPr>
          <w:p w14:paraId="3E6CBA88"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271,6</w:t>
            </w:r>
          </w:p>
        </w:tc>
        <w:tc>
          <w:tcPr>
            <w:tcW w:w="1260" w:type="dxa"/>
            <w:tcBorders>
              <w:top w:val="nil"/>
              <w:left w:val="nil"/>
              <w:bottom w:val="single" w:sz="8" w:space="0" w:color="auto"/>
              <w:right w:val="single" w:sz="8" w:space="0" w:color="auto"/>
            </w:tcBorders>
            <w:shd w:val="clear" w:color="auto" w:fill="auto"/>
            <w:noWrap/>
            <w:vAlign w:val="center"/>
            <w:hideMark/>
          </w:tcPr>
          <w:p w14:paraId="6C3CB7E3"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274,1</w:t>
            </w:r>
          </w:p>
        </w:tc>
        <w:tc>
          <w:tcPr>
            <w:tcW w:w="1740" w:type="dxa"/>
            <w:tcBorders>
              <w:top w:val="nil"/>
              <w:left w:val="nil"/>
              <w:bottom w:val="single" w:sz="8" w:space="0" w:color="auto"/>
              <w:right w:val="single" w:sz="8" w:space="0" w:color="auto"/>
            </w:tcBorders>
            <w:shd w:val="clear" w:color="auto" w:fill="auto"/>
            <w:noWrap/>
            <w:vAlign w:val="center"/>
            <w:hideMark/>
          </w:tcPr>
          <w:p w14:paraId="7067806A"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395,6</w:t>
            </w:r>
          </w:p>
        </w:tc>
        <w:tc>
          <w:tcPr>
            <w:tcW w:w="1364" w:type="dxa"/>
            <w:tcBorders>
              <w:top w:val="nil"/>
              <w:left w:val="nil"/>
              <w:bottom w:val="single" w:sz="8" w:space="0" w:color="auto"/>
              <w:right w:val="single" w:sz="8" w:space="0" w:color="auto"/>
            </w:tcBorders>
            <w:shd w:val="clear" w:color="auto" w:fill="auto"/>
            <w:noWrap/>
            <w:vAlign w:val="center"/>
            <w:hideMark/>
          </w:tcPr>
          <w:p w14:paraId="4DB65393"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44,33%</w:t>
            </w:r>
          </w:p>
        </w:tc>
      </w:tr>
      <w:tr w:rsidR="006F215B" w:rsidRPr="00B260DC" w14:paraId="44159DF8"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3125BDBB"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BAŞKENT</w:t>
            </w:r>
          </w:p>
        </w:tc>
        <w:tc>
          <w:tcPr>
            <w:tcW w:w="1520" w:type="dxa"/>
            <w:tcBorders>
              <w:top w:val="nil"/>
              <w:left w:val="nil"/>
              <w:bottom w:val="single" w:sz="8" w:space="0" w:color="auto"/>
              <w:right w:val="single" w:sz="8" w:space="0" w:color="auto"/>
            </w:tcBorders>
            <w:shd w:val="clear" w:color="auto" w:fill="auto"/>
            <w:noWrap/>
            <w:vAlign w:val="center"/>
            <w:hideMark/>
          </w:tcPr>
          <w:p w14:paraId="0FEC7A17"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718,7</w:t>
            </w:r>
          </w:p>
        </w:tc>
        <w:tc>
          <w:tcPr>
            <w:tcW w:w="1260" w:type="dxa"/>
            <w:tcBorders>
              <w:top w:val="nil"/>
              <w:left w:val="nil"/>
              <w:bottom w:val="single" w:sz="8" w:space="0" w:color="auto"/>
              <w:right w:val="single" w:sz="8" w:space="0" w:color="auto"/>
            </w:tcBorders>
            <w:shd w:val="clear" w:color="auto" w:fill="auto"/>
            <w:noWrap/>
            <w:vAlign w:val="center"/>
            <w:hideMark/>
          </w:tcPr>
          <w:p w14:paraId="7E147EF2"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645,5</w:t>
            </w:r>
          </w:p>
        </w:tc>
        <w:tc>
          <w:tcPr>
            <w:tcW w:w="1740" w:type="dxa"/>
            <w:tcBorders>
              <w:top w:val="nil"/>
              <w:left w:val="nil"/>
              <w:bottom w:val="single" w:sz="8" w:space="0" w:color="auto"/>
              <w:right w:val="single" w:sz="8" w:space="0" w:color="auto"/>
            </w:tcBorders>
            <w:shd w:val="clear" w:color="auto" w:fill="auto"/>
            <w:noWrap/>
            <w:vAlign w:val="center"/>
            <w:hideMark/>
          </w:tcPr>
          <w:p w14:paraId="73570BC3"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1.099,8</w:t>
            </w:r>
          </w:p>
        </w:tc>
        <w:tc>
          <w:tcPr>
            <w:tcW w:w="1364" w:type="dxa"/>
            <w:tcBorders>
              <w:top w:val="nil"/>
              <w:left w:val="nil"/>
              <w:bottom w:val="single" w:sz="8" w:space="0" w:color="auto"/>
              <w:right w:val="single" w:sz="8" w:space="0" w:color="auto"/>
            </w:tcBorders>
            <w:shd w:val="clear" w:color="auto" w:fill="auto"/>
            <w:noWrap/>
            <w:vAlign w:val="center"/>
            <w:hideMark/>
          </w:tcPr>
          <w:p w14:paraId="6D6B2FCC"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70,38%</w:t>
            </w:r>
          </w:p>
        </w:tc>
      </w:tr>
      <w:tr w:rsidR="006F215B" w:rsidRPr="00B260DC" w14:paraId="238C4AB8"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0C5A0C7D"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BOĞAZİÇİ</w:t>
            </w:r>
          </w:p>
        </w:tc>
        <w:tc>
          <w:tcPr>
            <w:tcW w:w="1520" w:type="dxa"/>
            <w:tcBorders>
              <w:top w:val="nil"/>
              <w:left w:val="nil"/>
              <w:bottom w:val="single" w:sz="8" w:space="0" w:color="auto"/>
              <w:right w:val="single" w:sz="8" w:space="0" w:color="auto"/>
            </w:tcBorders>
            <w:shd w:val="clear" w:color="auto" w:fill="auto"/>
            <w:noWrap/>
            <w:vAlign w:val="center"/>
            <w:hideMark/>
          </w:tcPr>
          <w:p w14:paraId="759DBF45"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444,3</w:t>
            </w:r>
          </w:p>
        </w:tc>
        <w:tc>
          <w:tcPr>
            <w:tcW w:w="1260" w:type="dxa"/>
            <w:tcBorders>
              <w:top w:val="nil"/>
              <w:left w:val="nil"/>
              <w:bottom w:val="single" w:sz="8" w:space="0" w:color="auto"/>
              <w:right w:val="single" w:sz="8" w:space="0" w:color="auto"/>
            </w:tcBorders>
            <w:shd w:val="clear" w:color="auto" w:fill="auto"/>
            <w:noWrap/>
            <w:vAlign w:val="center"/>
            <w:hideMark/>
          </w:tcPr>
          <w:p w14:paraId="3FBFAC2F"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836,8</w:t>
            </w:r>
          </w:p>
        </w:tc>
        <w:tc>
          <w:tcPr>
            <w:tcW w:w="1740" w:type="dxa"/>
            <w:tcBorders>
              <w:top w:val="nil"/>
              <w:left w:val="nil"/>
              <w:bottom w:val="single" w:sz="8" w:space="0" w:color="auto"/>
              <w:right w:val="single" w:sz="8" w:space="0" w:color="auto"/>
            </w:tcBorders>
            <w:shd w:val="clear" w:color="auto" w:fill="auto"/>
            <w:noWrap/>
            <w:vAlign w:val="center"/>
            <w:hideMark/>
          </w:tcPr>
          <w:p w14:paraId="373D5321"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688,5</w:t>
            </w:r>
          </w:p>
        </w:tc>
        <w:tc>
          <w:tcPr>
            <w:tcW w:w="1364" w:type="dxa"/>
            <w:tcBorders>
              <w:top w:val="nil"/>
              <w:left w:val="nil"/>
              <w:bottom w:val="single" w:sz="8" w:space="0" w:color="auto"/>
              <w:right w:val="single" w:sz="8" w:space="0" w:color="auto"/>
            </w:tcBorders>
            <w:shd w:val="clear" w:color="auto" w:fill="auto"/>
            <w:noWrap/>
            <w:vAlign w:val="center"/>
            <w:hideMark/>
          </w:tcPr>
          <w:p w14:paraId="46AADA7A"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-17,72%</w:t>
            </w:r>
          </w:p>
        </w:tc>
      </w:tr>
      <w:tr w:rsidR="006F215B" w:rsidRPr="00B260DC" w14:paraId="79FEFCC9"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81B4ADC"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ÇAMLIBEL</w:t>
            </w:r>
          </w:p>
        </w:tc>
        <w:tc>
          <w:tcPr>
            <w:tcW w:w="1520" w:type="dxa"/>
            <w:tcBorders>
              <w:top w:val="nil"/>
              <w:left w:val="nil"/>
              <w:bottom w:val="single" w:sz="8" w:space="0" w:color="auto"/>
              <w:right w:val="single" w:sz="8" w:space="0" w:color="auto"/>
            </w:tcBorders>
            <w:shd w:val="clear" w:color="auto" w:fill="auto"/>
            <w:noWrap/>
            <w:vAlign w:val="center"/>
            <w:hideMark/>
          </w:tcPr>
          <w:p w14:paraId="2A13C7D8"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129,5</w:t>
            </w:r>
          </w:p>
        </w:tc>
        <w:tc>
          <w:tcPr>
            <w:tcW w:w="1260" w:type="dxa"/>
            <w:tcBorders>
              <w:top w:val="nil"/>
              <w:left w:val="nil"/>
              <w:bottom w:val="single" w:sz="8" w:space="0" w:color="auto"/>
              <w:right w:val="single" w:sz="8" w:space="0" w:color="auto"/>
            </w:tcBorders>
            <w:shd w:val="clear" w:color="auto" w:fill="auto"/>
            <w:noWrap/>
            <w:vAlign w:val="center"/>
            <w:hideMark/>
          </w:tcPr>
          <w:p w14:paraId="53E66EDA"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141,6</w:t>
            </w:r>
          </w:p>
        </w:tc>
        <w:tc>
          <w:tcPr>
            <w:tcW w:w="1740" w:type="dxa"/>
            <w:tcBorders>
              <w:top w:val="nil"/>
              <w:left w:val="nil"/>
              <w:bottom w:val="single" w:sz="8" w:space="0" w:color="auto"/>
              <w:right w:val="single" w:sz="8" w:space="0" w:color="auto"/>
            </w:tcBorders>
            <w:shd w:val="clear" w:color="auto" w:fill="auto"/>
            <w:noWrap/>
            <w:vAlign w:val="center"/>
            <w:hideMark/>
          </w:tcPr>
          <w:p w14:paraId="4A3782AD"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167,6</w:t>
            </w:r>
          </w:p>
        </w:tc>
        <w:tc>
          <w:tcPr>
            <w:tcW w:w="1364" w:type="dxa"/>
            <w:tcBorders>
              <w:top w:val="nil"/>
              <w:left w:val="nil"/>
              <w:bottom w:val="single" w:sz="8" w:space="0" w:color="auto"/>
              <w:right w:val="single" w:sz="8" w:space="0" w:color="auto"/>
            </w:tcBorders>
            <w:shd w:val="clear" w:color="auto" w:fill="auto"/>
            <w:noWrap/>
            <w:vAlign w:val="center"/>
            <w:hideMark/>
          </w:tcPr>
          <w:p w14:paraId="4E9D0CC0"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18,42%</w:t>
            </w:r>
          </w:p>
        </w:tc>
      </w:tr>
      <w:tr w:rsidR="006F215B" w:rsidRPr="00B260DC" w14:paraId="66B1CF21"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6349F75"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ÇORUH</w:t>
            </w:r>
          </w:p>
        </w:tc>
        <w:tc>
          <w:tcPr>
            <w:tcW w:w="1520" w:type="dxa"/>
            <w:tcBorders>
              <w:top w:val="nil"/>
              <w:left w:val="nil"/>
              <w:bottom w:val="single" w:sz="8" w:space="0" w:color="auto"/>
              <w:right w:val="single" w:sz="8" w:space="0" w:color="auto"/>
            </w:tcBorders>
            <w:shd w:val="clear" w:color="auto" w:fill="auto"/>
            <w:noWrap/>
            <w:vAlign w:val="center"/>
            <w:hideMark/>
          </w:tcPr>
          <w:p w14:paraId="6BD62FD5"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165</w:t>
            </w:r>
          </w:p>
        </w:tc>
        <w:tc>
          <w:tcPr>
            <w:tcW w:w="1260" w:type="dxa"/>
            <w:tcBorders>
              <w:top w:val="nil"/>
              <w:left w:val="nil"/>
              <w:bottom w:val="single" w:sz="8" w:space="0" w:color="auto"/>
              <w:right w:val="single" w:sz="8" w:space="0" w:color="auto"/>
            </w:tcBorders>
            <w:shd w:val="clear" w:color="auto" w:fill="auto"/>
            <w:noWrap/>
            <w:vAlign w:val="center"/>
            <w:hideMark/>
          </w:tcPr>
          <w:p w14:paraId="12F5E08A"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141,9</w:t>
            </w:r>
          </w:p>
        </w:tc>
        <w:tc>
          <w:tcPr>
            <w:tcW w:w="1740" w:type="dxa"/>
            <w:tcBorders>
              <w:top w:val="nil"/>
              <w:left w:val="nil"/>
              <w:bottom w:val="single" w:sz="8" w:space="0" w:color="auto"/>
              <w:right w:val="single" w:sz="8" w:space="0" w:color="auto"/>
            </w:tcBorders>
            <w:shd w:val="clear" w:color="auto" w:fill="auto"/>
            <w:noWrap/>
            <w:vAlign w:val="center"/>
            <w:hideMark/>
          </w:tcPr>
          <w:p w14:paraId="7DB3BFCF"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262,0</w:t>
            </w:r>
          </w:p>
        </w:tc>
        <w:tc>
          <w:tcPr>
            <w:tcW w:w="1364" w:type="dxa"/>
            <w:tcBorders>
              <w:top w:val="nil"/>
              <w:left w:val="nil"/>
              <w:bottom w:val="single" w:sz="8" w:space="0" w:color="auto"/>
              <w:right w:val="single" w:sz="8" w:space="0" w:color="auto"/>
            </w:tcBorders>
            <w:shd w:val="clear" w:color="auto" w:fill="auto"/>
            <w:noWrap/>
            <w:vAlign w:val="center"/>
            <w:hideMark/>
          </w:tcPr>
          <w:p w14:paraId="73D25272"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84,64%</w:t>
            </w:r>
          </w:p>
        </w:tc>
      </w:tr>
      <w:tr w:rsidR="006F215B" w:rsidRPr="00B260DC" w14:paraId="3ECFC97E"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E641E99"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DİCLE</w:t>
            </w:r>
          </w:p>
        </w:tc>
        <w:tc>
          <w:tcPr>
            <w:tcW w:w="1520" w:type="dxa"/>
            <w:tcBorders>
              <w:top w:val="nil"/>
              <w:left w:val="nil"/>
              <w:bottom w:val="single" w:sz="8" w:space="0" w:color="auto"/>
              <w:right w:val="single" w:sz="8" w:space="0" w:color="auto"/>
            </w:tcBorders>
            <w:shd w:val="clear" w:color="auto" w:fill="auto"/>
            <w:noWrap/>
            <w:vAlign w:val="center"/>
            <w:hideMark/>
          </w:tcPr>
          <w:p w14:paraId="71F6A5DA"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320,8</w:t>
            </w:r>
          </w:p>
        </w:tc>
        <w:tc>
          <w:tcPr>
            <w:tcW w:w="1260" w:type="dxa"/>
            <w:tcBorders>
              <w:top w:val="nil"/>
              <w:left w:val="nil"/>
              <w:bottom w:val="single" w:sz="8" w:space="0" w:color="auto"/>
              <w:right w:val="single" w:sz="8" w:space="0" w:color="auto"/>
            </w:tcBorders>
            <w:shd w:val="clear" w:color="auto" w:fill="auto"/>
            <w:noWrap/>
            <w:vAlign w:val="center"/>
            <w:hideMark/>
          </w:tcPr>
          <w:p w14:paraId="1E4586F8"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523,5</w:t>
            </w:r>
          </w:p>
        </w:tc>
        <w:tc>
          <w:tcPr>
            <w:tcW w:w="1740" w:type="dxa"/>
            <w:tcBorders>
              <w:top w:val="nil"/>
              <w:left w:val="nil"/>
              <w:bottom w:val="single" w:sz="8" w:space="0" w:color="auto"/>
              <w:right w:val="single" w:sz="8" w:space="0" w:color="auto"/>
            </w:tcBorders>
            <w:shd w:val="clear" w:color="auto" w:fill="auto"/>
            <w:noWrap/>
            <w:vAlign w:val="center"/>
            <w:hideMark/>
          </w:tcPr>
          <w:p w14:paraId="6C57ABC9"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782,0</w:t>
            </w:r>
          </w:p>
        </w:tc>
        <w:tc>
          <w:tcPr>
            <w:tcW w:w="1364" w:type="dxa"/>
            <w:tcBorders>
              <w:top w:val="nil"/>
              <w:left w:val="nil"/>
              <w:bottom w:val="single" w:sz="8" w:space="0" w:color="auto"/>
              <w:right w:val="single" w:sz="8" w:space="0" w:color="auto"/>
            </w:tcBorders>
            <w:shd w:val="clear" w:color="auto" w:fill="auto"/>
            <w:noWrap/>
            <w:vAlign w:val="center"/>
            <w:hideMark/>
          </w:tcPr>
          <w:p w14:paraId="7A663A19"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49,39%</w:t>
            </w:r>
          </w:p>
        </w:tc>
      </w:tr>
      <w:tr w:rsidR="006F215B" w:rsidRPr="00B260DC" w14:paraId="570EFB4B"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471BCB7"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FIRAT</w:t>
            </w:r>
          </w:p>
        </w:tc>
        <w:tc>
          <w:tcPr>
            <w:tcW w:w="1520" w:type="dxa"/>
            <w:tcBorders>
              <w:top w:val="nil"/>
              <w:left w:val="nil"/>
              <w:bottom w:val="single" w:sz="8" w:space="0" w:color="auto"/>
              <w:right w:val="single" w:sz="8" w:space="0" w:color="auto"/>
            </w:tcBorders>
            <w:shd w:val="clear" w:color="auto" w:fill="auto"/>
            <w:noWrap/>
            <w:vAlign w:val="center"/>
            <w:hideMark/>
          </w:tcPr>
          <w:p w14:paraId="5A619F6E"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167,1</w:t>
            </w:r>
          </w:p>
        </w:tc>
        <w:tc>
          <w:tcPr>
            <w:tcW w:w="1260" w:type="dxa"/>
            <w:tcBorders>
              <w:top w:val="nil"/>
              <w:left w:val="nil"/>
              <w:bottom w:val="single" w:sz="8" w:space="0" w:color="auto"/>
              <w:right w:val="single" w:sz="8" w:space="0" w:color="auto"/>
            </w:tcBorders>
            <w:shd w:val="clear" w:color="auto" w:fill="auto"/>
            <w:noWrap/>
            <w:vAlign w:val="center"/>
            <w:hideMark/>
          </w:tcPr>
          <w:p w14:paraId="6E2E2ED4"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105,9</w:t>
            </w:r>
          </w:p>
        </w:tc>
        <w:tc>
          <w:tcPr>
            <w:tcW w:w="1740" w:type="dxa"/>
            <w:tcBorders>
              <w:top w:val="nil"/>
              <w:left w:val="nil"/>
              <w:bottom w:val="single" w:sz="8" w:space="0" w:color="auto"/>
              <w:right w:val="single" w:sz="8" w:space="0" w:color="auto"/>
            </w:tcBorders>
            <w:shd w:val="clear" w:color="auto" w:fill="auto"/>
            <w:noWrap/>
            <w:vAlign w:val="center"/>
            <w:hideMark/>
          </w:tcPr>
          <w:p w14:paraId="7CC75C1F"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170,7</w:t>
            </w:r>
          </w:p>
        </w:tc>
        <w:tc>
          <w:tcPr>
            <w:tcW w:w="1364" w:type="dxa"/>
            <w:tcBorders>
              <w:top w:val="nil"/>
              <w:left w:val="nil"/>
              <w:bottom w:val="single" w:sz="8" w:space="0" w:color="auto"/>
              <w:right w:val="single" w:sz="8" w:space="0" w:color="auto"/>
            </w:tcBorders>
            <w:shd w:val="clear" w:color="auto" w:fill="auto"/>
            <w:noWrap/>
            <w:vAlign w:val="center"/>
            <w:hideMark/>
          </w:tcPr>
          <w:p w14:paraId="0725FAB1"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61,24%</w:t>
            </w:r>
          </w:p>
        </w:tc>
      </w:tr>
      <w:tr w:rsidR="006F215B" w:rsidRPr="00B260DC" w14:paraId="55B70CE6"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4CB3F6A"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GDZ</w:t>
            </w:r>
          </w:p>
        </w:tc>
        <w:tc>
          <w:tcPr>
            <w:tcW w:w="1520" w:type="dxa"/>
            <w:tcBorders>
              <w:top w:val="nil"/>
              <w:left w:val="nil"/>
              <w:bottom w:val="single" w:sz="8" w:space="0" w:color="auto"/>
              <w:right w:val="single" w:sz="8" w:space="0" w:color="auto"/>
            </w:tcBorders>
            <w:shd w:val="clear" w:color="auto" w:fill="auto"/>
            <w:noWrap/>
            <w:vAlign w:val="center"/>
            <w:hideMark/>
          </w:tcPr>
          <w:p w14:paraId="344CB72D"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294,2</w:t>
            </w:r>
          </w:p>
        </w:tc>
        <w:tc>
          <w:tcPr>
            <w:tcW w:w="1260" w:type="dxa"/>
            <w:tcBorders>
              <w:top w:val="nil"/>
              <w:left w:val="nil"/>
              <w:bottom w:val="single" w:sz="8" w:space="0" w:color="auto"/>
              <w:right w:val="single" w:sz="8" w:space="0" w:color="auto"/>
            </w:tcBorders>
            <w:shd w:val="clear" w:color="auto" w:fill="auto"/>
            <w:noWrap/>
            <w:vAlign w:val="center"/>
            <w:hideMark/>
          </w:tcPr>
          <w:p w14:paraId="7E1C01F3"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569,1</w:t>
            </w:r>
          </w:p>
        </w:tc>
        <w:tc>
          <w:tcPr>
            <w:tcW w:w="1740" w:type="dxa"/>
            <w:tcBorders>
              <w:top w:val="nil"/>
              <w:left w:val="nil"/>
              <w:bottom w:val="single" w:sz="8" w:space="0" w:color="auto"/>
              <w:right w:val="single" w:sz="8" w:space="0" w:color="auto"/>
            </w:tcBorders>
            <w:shd w:val="clear" w:color="auto" w:fill="auto"/>
            <w:noWrap/>
            <w:vAlign w:val="center"/>
            <w:hideMark/>
          </w:tcPr>
          <w:p w14:paraId="1383C7DB"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519,5</w:t>
            </w:r>
          </w:p>
        </w:tc>
        <w:tc>
          <w:tcPr>
            <w:tcW w:w="1364" w:type="dxa"/>
            <w:tcBorders>
              <w:top w:val="nil"/>
              <w:left w:val="nil"/>
              <w:bottom w:val="single" w:sz="8" w:space="0" w:color="auto"/>
              <w:right w:val="single" w:sz="8" w:space="0" w:color="auto"/>
            </w:tcBorders>
            <w:shd w:val="clear" w:color="auto" w:fill="auto"/>
            <w:noWrap/>
            <w:vAlign w:val="center"/>
            <w:hideMark/>
          </w:tcPr>
          <w:p w14:paraId="4196EAB6"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-8,73%</w:t>
            </w:r>
          </w:p>
        </w:tc>
      </w:tr>
      <w:tr w:rsidR="006F215B" w:rsidRPr="00B260DC" w14:paraId="1CD43D83"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6A76CA04"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KAYSERİ</w:t>
            </w:r>
          </w:p>
        </w:tc>
        <w:tc>
          <w:tcPr>
            <w:tcW w:w="1520" w:type="dxa"/>
            <w:tcBorders>
              <w:top w:val="nil"/>
              <w:left w:val="nil"/>
              <w:bottom w:val="single" w:sz="8" w:space="0" w:color="auto"/>
              <w:right w:val="single" w:sz="8" w:space="0" w:color="auto"/>
            </w:tcBorders>
            <w:shd w:val="clear" w:color="auto" w:fill="auto"/>
            <w:noWrap/>
            <w:vAlign w:val="center"/>
            <w:hideMark/>
          </w:tcPr>
          <w:p w14:paraId="6A30DBF5"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178,2</w:t>
            </w:r>
          </w:p>
        </w:tc>
        <w:tc>
          <w:tcPr>
            <w:tcW w:w="1260" w:type="dxa"/>
            <w:tcBorders>
              <w:top w:val="nil"/>
              <w:left w:val="nil"/>
              <w:bottom w:val="single" w:sz="8" w:space="0" w:color="auto"/>
              <w:right w:val="single" w:sz="8" w:space="0" w:color="auto"/>
            </w:tcBorders>
            <w:shd w:val="clear" w:color="auto" w:fill="auto"/>
            <w:noWrap/>
            <w:vAlign w:val="center"/>
            <w:hideMark/>
          </w:tcPr>
          <w:p w14:paraId="6F734468"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135,6</w:t>
            </w:r>
          </w:p>
        </w:tc>
        <w:tc>
          <w:tcPr>
            <w:tcW w:w="1740" w:type="dxa"/>
            <w:tcBorders>
              <w:top w:val="nil"/>
              <w:left w:val="nil"/>
              <w:bottom w:val="single" w:sz="8" w:space="0" w:color="auto"/>
              <w:right w:val="single" w:sz="8" w:space="0" w:color="auto"/>
            </w:tcBorders>
            <w:shd w:val="clear" w:color="auto" w:fill="auto"/>
            <w:noWrap/>
            <w:vAlign w:val="center"/>
            <w:hideMark/>
          </w:tcPr>
          <w:p w14:paraId="34143408"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199,4</w:t>
            </w:r>
          </w:p>
        </w:tc>
        <w:tc>
          <w:tcPr>
            <w:tcW w:w="1364" w:type="dxa"/>
            <w:tcBorders>
              <w:top w:val="nil"/>
              <w:left w:val="nil"/>
              <w:bottom w:val="single" w:sz="8" w:space="0" w:color="auto"/>
              <w:right w:val="single" w:sz="8" w:space="0" w:color="auto"/>
            </w:tcBorders>
            <w:shd w:val="clear" w:color="auto" w:fill="auto"/>
            <w:noWrap/>
            <w:vAlign w:val="center"/>
            <w:hideMark/>
          </w:tcPr>
          <w:p w14:paraId="061CE044"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47,05%</w:t>
            </w:r>
          </w:p>
        </w:tc>
      </w:tr>
      <w:tr w:rsidR="006F215B" w:rsidRPr="00B260DC" w14:paraId="3DA802BC"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54895E5"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MERAM</w:t>
            </w:r>
          </w:p>
        </w:tc>
        <w:tc>
          <w:tcPr>
            <w:tcW w:w="1520" w:type="dxa"/>
            <w:tcBorders>
              <w:top w:val="nil"/>
              <w:left w:val="nil"/>
              <w:bottom w:val="single" w:sz="8" w:space="0" w:color="auto"/>
              <w:right w:val="single" w:sz="8" w:space="0" w:color="auto"/>
            </w:tcBorders>
            <w:shd w:val="clear" w:color="auto" w:fill="auto"/>
            <w:noWrap/>
            <w:vAlign w:val="center"/>
            <w:hideMark/>
          </w:tcPr>
          <w:p w14:paraId="1CAB3AB9"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384,6</w:t>
            </w:r>
          </w:p>
        </w:tc>
        <w:tc>
          <w:tcPr>
            <w:tcW w:w="1260" w:type="dxa"/>
            <w:tcBorders>
              <w:top w:val="nil"/>
              <w:left w:val="nil"/>
              <w:bottom w:val="single" w:sz="8" w:space="0" w:color="auto"/>
              <w:right w:val="single" w:sz="8" w:space="0" w:color="auto"/>
            </w:tcBorders>
            <w:shd w:val="clear" w:color="auto" w:fill="auto"/>
            <w:noWrap/>
            <w:vAlign w:val="center"/>
            <w:hideMark/>
          </w:tcPr>
          <w:p w14:paraId="6FF89E73"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521,2</w:t>
            </w:r>
          </w:p>
        </w:tc>
        <w:tc>
          <w:tcPr>
            <w:tcW w:w="1740" w:type="dxa"/>
            <w:tcBorders>
              <w:top w:val="nil"/>
              <w:left w:val="nil"/>
              <w:bottom w:val="single" w:sz="8" w:space="0" w:color="auto"/>
              <w:right w:val="single" w:sz="8" w:space="0" w:color="auto"/>
            </w:tcBorders>
            <w:shd w:val="clear" w:color="auto" w:fill="auto"/>
            <w:noWrap/>
            <w:vAlign w:val="center"/>
            <w:hideMark/>
          </w:tcPr>
          <w:p w14:paraId="2FE39A6A"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505,7</w:t>
            </w:r>
          </w:p>
        </w:tc>
        <w:tc>
          <w:tcPr>
            <w:tcW w:w="1364" w:type="dxa"/>
            <w:tcBorders>
              <w:top w:val="nil"/>
              <w:left w:val="nil"/>
              <w:bottom w:val="single" w:sz="8" w:space="0" w:color="auto"/>
              <w:right w:val="single" w:sz="8" w:space="0" w:color="auto"/>
            </w:tcBorders>
            <w:shd w:val="clear" w:color="auto" w:fill="auto"/>
            <w:noWrap/>
            <w:vAlign w:val="center"/>
            <w:hideMark/>
          </w:tcPr>
          <w:p w14:paraId="49A79911"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-2,97%</w:t>
            </w:r>
          </w:p>
        </w:tc>
      </w:tr>
      <w:tr w:rsidR="006F215B" w:rsidRPr="00B260DC" w14:paraId="39E18596"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17DACCD"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OSMANGAZİ</w:t>
            </w:r>
          </w:p>
        </w:tc>
        <w:tc>
          <w:tcPr>
            <w:tcW w:w="1520" w:type="dxa"/>
            <w:tcBorders>
              <w:top w:val="nil"/>
              <w:left w:val="nil"/>
              <w:bottom w:val="single" w:sz="8" w:space="0" w:color="auto"/>
              <w:right w:val="single" w:sz="8" w:space="0" w:color="auto"/>
            </w:tcBorders>
            <w:shd w:val="clear" w:color="auto" w:fill="auto"/>
            <w:noWrap/>
            <w:vAlign w:val="center"/>
            <w:hideMark/>
          </w:tcPr>
          <w:p w14:paraId="7D5B31C0"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63,4</w:t>
            </w:r>
          </w:p>
        </w:tc>
        <w:tc>
          <w:tcPr>
            <w:tcW w:w="1260" w:type="dxa"/>
            <w:tcBorders>
              <w:top w:val="nil"/>
              <w:left w:val="nil"/>
              <w:bottom w:val="single" w:sz="8" w:space="0" w:color="auto"/>
              <w:right w:val="single" w:sz="8" w:space="0" w:color="auto"/>
            </w:tcBorders>
            <w:shd w:val="clear" w:color="auto" w:fill="auto"/>
            <w:noWrap/>
            <w:vAlign w:val="center"/>
            <w:hideMark/>
          </w:tcPr>
          <w:p w14:paraId="2E908791"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1.221,3</w:t>
            </w:r>
          </w:p>
        </w:tc>
        <w:tc>
          <w:tcPr>
            <w:tcW w:w="1740" w:type="dxa"/>
            <w:tcBorders>
              <w:top w:val="nil"/>
              <w:left w:val="nil"/>
              <w:bottom w:val="single" w:sz="8" w:space="0" w:color="auto"/>
              <w:right w:val="single" w:sz="8" w:space="0" w:color="auto"/>
            </w:tcBorders>
            <w:shd w:val="clear" w:color="auto" w:fill="auto"/>
            <w:noWrap/>
            <w:vAlign w:val="center"/>
            <w:hideMark/>
          </w:tcPr>
          <w:p w14:paraId="79AD800B"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527,1</w:t>
            </w:r>
          </w:p>
        </w:tc>
        <w:tc>
          <w:tcPr>
            <w:tcW w:w="1364" w:type="dxa"/>
            <w:tcBorders>
              <w:top w:val="nil"/>
              <w:left w:val="nil"/>
              <w:bottom w:val="single" w:sz="8" w:space="0" w:color="auto"/>
              <w:right w:val="single" w:sz="8" w:space="0" w:color="auto"/>
            </w:tcBorders>
            <w:shd w:val="clear" w:color="auto" w:fill="auto"/>
            <w:noWrap/>
            <w:vAlign w:val="center"/>
            <w:hideMark/>
          </w:tcPr>
          <w:p w14:paraId="101612F2"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-56,85%</w:t>
            </w:r>
          </w:p>
        </w:tc>
      </w:tr>
      <w:tr w:rsidR="006F215B" w:rsidRPr="00B260DC" w14:paraId="6177F3A9"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CEA3C3"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SAKARYA</w:t>
            </w:r>
          </w:p>
        </w:tc>
        <w:tc>
          <w:tcPr>
            <w:tcW w:w="1520" w:type="dxa"/>
            <w:tcBorders>
              <w:top w:val="nil"/>
              <w:left w:val="nil"/>
              <w:bottom w:val="single" w:sz="8" w:space="0" w:color="auto"/>
              <w:right w:val="single" w:sz="8" w:space="0" w:color="auto"/>
            </w:tcBorders>
            <w:shd w:val="clear" w:color="auto" w:fill="auto"/>
            <w:noWrap/>
            <w:vAlign w:val="center"/>
            <w:hideMark/>
          </w:tcPr>
          <w:p w14:paraId="616D2244"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175,5</w:t>
            </w:r>
          </w:p>
        </w:tc>
        <w:tc>
          <w:tcPr>
            <w:tcW w:w="1260" w:type="dxa"/>
            <w:tcBorders>
              <w:top w:val="nil"/>
              <w:left w:val="nil"/>
              <w:bottom w:val="single" w:sz="8" w:space="0" w:color="auto"/>
              <w:right w:val="single" w:sz="8" w:space="0" w:color="auto"/>
            </w:tcBorders>
            <w:shd w:val="clear" w:color="auto" w:fill="auto"/>
            <w:noWrap/>
            <w:vAlign w:val="center"/>
            <w:hideMark/>
          </w:tcPr>
          <w:p w14:paraId="32C86DE9"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135,3</w:t>
            </w:r>
          </w:p>
        </w:tc>
        <w:tc>
          <w:tcPr>
            <w:tcW w:w="1740" w:type="dxa"/>
            <w:tcBorders>
              <w:top w:val="nil"/>
              <w:left w:val="nil"/>
              <w:bottom w:val="single" w:sz="8" w:space="0" w:color="auto"/>
              <w:right w:val="single" w:sz="8" w:space="0" w:color="auto"/>
            </w:tcBorders>
            <w:shd w:val="clear" w:color="auto" w:fill="auto"/>
            <w:noWrap/>
            <w:vAlign w:val="center"/>
            <w:hideMark/>
          </w:tcPr>
          <w:p w14:paraId="4E2D4A00"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197,0</w:t>
            </w:r>
          </w:p>
        </w:tc>
        <w:tc>
          <w:tcPr>
            <w:tcW w:w="1364" w:type="dxa"/>
            <w:tcBorders>
              <w:top w:val="nil"/>
              <w:left w:val="nil"/>
              <w:bottom w:val="single" w:sz="8" w:space="0" w:color="auto"/>
              <w:right w:val="single" w:sz="8" w:space="0" w:color="auto"/>
            </w:tcBorders>
            <w:shd w:val="clear" w:color="auto" w:fill="auto"/>
            <w:noWrap/>
            <w:vAlign w:val="center"/>
            <w:hideMark/>
          </w:tcPr>
          <w:p w14:paraId="3A7CD158"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45,67%</w:t>
            </w:r>
          </w:p>
        </w:tc>
      </w:tr>
      <w:tr w:rsidR="006F215B" w:rsidRPr="00B260DC" w14:paraId="2535CBFA"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1CB7A4D"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TOROSLAR</w:t>
            </w:r>
          </w:p>
        </w:tc>
        <w:tc>
          <w:tcPr>
            <w:tcW w:w="1520" w:type="dxa"/>
            <w:tcBorders>
              <w:top w:val="nil"/>
              <w:left w:val="nil"/>
              <w:bottom w:val="single" w:sz="8" w:space="0" w:color="auto"/>
              <w:right w:val="single" w:sz="8" w:space="0" w:color="auto"/>
            </w:tcBorders>
            <w:shd w:val="clear" w:color="auto" w:fill="auto"/>
            <w:noWrap/>
            <w:vAlign w:val="center"/>
            <w:hideMark/>
          </w:tcPr>
          <w:p w14:paraId="061FC8FF"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853,8</w:t>
            </w:r>
          </w:p>
        </w:tc>
        <w:tc>
          <w:tcPr>
            <w:tcW w:w="1260" w:type="dxa"/>
            <w:tcBorders>
              <w:top w:val="nil"/>
              <w:left w:val="nil"/>
              <w:bottom w:val="single" w:sz="8" w:space="0" w:color="auto"/>
              <w:right w:val="single" w:sz="8" w:space="0" w:color="auto"/>
            </w:tcBorders>
            <w:shd w:val="clear" w:color="auto" w:fill="auto"/>
            <w:noWrap/>
            <w:vAlign w:val="center"/>
            <w:hideMark/>
          </w:tcPr>
          <w:p w14:paraId="0C6E9D21"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669,7</w:t>
            </w:r>
          </w:p>
        </w:tc>
        <w:tc>
          <w:tcPr>
            <w:tcW w:w="1740" w:type="dxa"/>
            <w:tcBorders>
              <w:top w:val="nil"/>
              <w:left w:val="nil"/>
              <w:bottom w:val="single" w:sz="8" w:space="0" w:color="auto"/>
              <w:right w:val="single" w:sz="8" w:space="0" w:color="auto"/>
            </w:tcBorders>
            <w:shd w:val="clear" w:color="auto" w:fill="auto"/>
            <w:noWrap/>
            <w:vAlign w:val="center"/>
            <w:hideMark/>
          </w:tcPr>
          <w:p w14:paraId="0A8EC133"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1.001,1</w:t>
            </w:r>
          </w:p>
        </w:tc>
        <w:tc>
          <w:tcPr>
            <w:tcW w:w="1364" w:type="dxa"/>
            <w:tcBorders>
              <w:top w:val="nil"/>
              <w:left w:val="nil"/>
              <w:bottom w:val="single" w:sz="8" w:space="0" w:color="auto"/>
              <w:right w:val="single" w:sz="8" w:space="0" w:color="auto"/>
            </w:tcBorders>
            <w:shd w:val="clear" w:color="auto" w:fill="auto"/>
            <w:noWrap/>
            <w:vAlign w:val="center"/>
            <w:hideMark/>
          </w:tcPr>
          <w:p w14:paraId="21967C93"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49,48%</w:t>
            </w:r>
          </w:p>
        </w:tc>
      </w:tr>
      <w:tr w:rsidR="006F215B" w:rsidRPr="00B260DC" w14:paraId="50152E97"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1BDEEE9E"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TRAKYA</w:t>
            </w:r>
          </w:p>
        </w:tc>
        <w:tc>
          <w:tcPr>
            <w:tcW w:w="1520" w:type="dxa"/>
            <w:tcBorders>
              <w:top w:val="nil"/>
              <w:left w:val="nil"/>
              <w:bottom w:val="single" w:sz="8" w:space="0" w:color="auto"/>
              <w:right w:val="single" w:sz="8" w:space="0" w:color="auto"/>
            </w:tcBorders>
            <w:shd w:val="clear" w:color="auto" w:fill="auto"/>
            <w:noWrap/>
            <w:vAlign w:val="center"/>
            <w:hideMark/>
          </w:tcPr>
          <w:p w14:paraId="5274F119"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92,2</w:t>
            </w:r>
          </w:p>
        </w:tc>
        <w:tc>
          <w:tcPr>
            <w:tcW w:w="1260" w:type="dxa"/>
            <w:tcBorders>
              <w:top w:val="nil"/>
              <w:left w:val="nil"/>
              <w:bottom w:val="single" w:sz="8" w:space="0" w:color="auto"/>
              <w:right w:val="single" w:sz="8" w:space="0" w:color="auto"/>
            </w:tcBorders>
            <w:shd w:val="clear" w:color="auto" w:fill="auto"/>
            <w:noWrap/>
            <w:vAlign w:val="center"/>
            <w:hideMark/>
          </w:tcPr>
          <w:p w14:paraId="6B5233C8"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327,5</w:t>
            </w:r>
          </w:p>
        </w:tc>
        <w:tc>
          <w:tcPr>
            <w:tcW w:w="1740" w:type="dxa"/>
            <w:tcBorders>
              <w:top w:val="nil"/>
              <w:left w:val="nil"/>
              <w:bottom w:val="single" w:sz="8" w:space="0" w:color="auto"/>
              <w:right w:val="single" w:sz="8" w:space="0" w:color="auto"/>
            </w:tcBorders>
            <w:shd w:val="clear" w:color="auto" w:fill="auto"/>
            <w:noWrap/>
            <w:vAlign w:val="center"/>
            <w:hideMark/>
          </w:tcPr>
          <w:p w14:paraId="4B99687B"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209,0</w:t>
            </w:r>
          </w:p>
        </w:tc>
        <w:tc>
          <w:tcPr>
            <w:tcW w:w="1364" w:type="dxa"/>
            <w:tcBorders>
              <w:top w:val="nil"/>
              <w:left w:val="nil"/>
              <w:bottom w:val="single" w:sz="8" w:space="0" w:color="auto"/>
              <w:right w:val="single" w:sz="8" w:space="0" w:color="auto"/>
            </w:tcBorders>
            <w:shd w:val="clear" w:color="auto" w:fill="auto"/>
            <w:noWrap/>
            <w:vAlign w:val="center"/>
            <w:hideMark/>
          </w:tcPr>
          <w:p w14:paraId="574A1504"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-36,18%</w:t>
            </w:r>
          </w:p>
        </w:tc>
      </w:tr>
      <w:tr w:rsidR="006F215B" w:rsidRPr="00B260DC" w14:paraId="2EC969C9"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57A94586"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ULUDAĞ</w:t>
            </w:r>
          </w:p>
        </w:tc>
        <w:tc>
          <w:tcPr>
            <w:tcW w:w="1520" w:type="dxa"/>
            <w:tcBorders>
              <w:top w:val="nil"/>
              <w:left w:val="nil"/>
              <w:bottom w:val="single" w:sz="8" w:space="0" w:color="auto"/>
              <w:right w:val="single" w:sz="8" w:space="0" w:color="auto"/>
            </w:tcBorders>
            <w:shd w:val="clear" w:color="auto" w:fill="auto"/>
            <w:noWrap/>
            <w:vAlign w:val="center"/>
            <w:hideMark/>
          </w:tcPr>
          <w:p w14:paraId="13DD0A63"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313,5</w:t>
            </w:r>
          </w:p>
        </w:tc>
        <w:tc>
          <w:tcPr>
            <w:tcW w:w="1260" w:type="dxa"/>
            <w:tcBorders>
              <w:top w:val="nil"/>
              <w:left w:val="nil"/>
              <w:bottom w:val="single" w:sz="8" w:space="0" w:color="auto"/>
              <w:right w:val="single" w:sz="8" w:space="0" w:color="auto"/>
            </w:tcBorders>
            <w:shd w:val="clear" w:color="auto" w:fill="auto"/>
            <w:noWrap/>
            <w:vAlign w:val="center"/>
            <w:hideMark/>
          </w:tcPr>
          <w:p w14:paraId="21E4303D"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165,2</w:t>
            </w:r>
          </w:p>
        </w:tc>
        <w:tc>
          <w:tcPr>
            <w:tcW w:w="1740" w:type="dxa"/>
            <w:tcBorders>
              <w:top w:val="nil"/>
              <w:left w:val="nil"/>
              <w:bottom w:val="single" w:sz="8" w:space="0" w:color="auto"/>
              <w:right w:val="single" w:sz="8" w:space="0" w:color="auto"/>
            </w:tcBorders>
            <w:shd w:val="clear" w:color="auto" w:fill="auto"/>
            <w:noWrap/>
            <w:vAlign w:val="center"/>
            <w:hideMark/>
          </w:tcPr>
          <w:p w14:paraId="4A1B5772"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452,3</w:t>
            </w:r>
          </w:p>
        </w:tc>
        <w:tc>
          <w:tcPr>
            <w:tcW w:w="1364" w:type="dxa"/>
            <w:tcBorders>
              <w:top w:val="nil"/>
              <w:left w:val="nil"/>
              <w:bottom w:val="single" w:sz="8" w:space="0" w:color="auto"/>
              <w:right w:val="single" w:sz="8" w:space="0" w:color="auto"/>
            </w:tcBorders>
            <w:shd w:val="clear" w:color="auto" w:fill="auto"/>
            <w:noWrap/>
            <w:vAlign w:val="center"/>
            <w:hideMark/>
          </w:tcPr>
          <w:p w14:paraId="15F68E9A"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173,85%</w:t>
            </w:r>
          </w:p>
        </w:tc>
      </w:tr>
      <w:tr w:rsidR="006F215B" w:rsidRPr="00B260DC" w14:paraId="4D7961AF"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7FEC1490"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VANGÖLÜ</w:t>
            </w:r>
          </w:p>
        </w:tc>
        <w:tc>
          <w:tcPr>
            <w:tcW w:w="1520" w:type="dxa"/>
            <w:tcBorders>
              <w:top w:val="nil"/>
              <w:left w:val="nil"/>
              <w:bottom w:val="single" w:sz="8" w:space="0" w:color="auto"/>
              <w:right w:val="single" w:sz="8" w:space="0" w:color="auto"/>
            </w:tcBorders>
            <w:shd w:val="clear" w:color="auto" w:fill="auto"/>
            <w:noWrap/>
            <w:vAlign w:val="center"/>
            <w:hideMark/>
          </w:tcPr>
          <w:p w14:paraId="1EDDE2A2"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141,8</w:t>
            </w:r>
          </w:p>
        </w:tc>
        <w:tc>
          <w:tcPr>
            <w:tcW w:w="1260" w:type="dxa"/>
            <w:tcBorders>
              <w:top w:val="nil"/>
              <w:left w:val="nil"/>
              <w:bottom w:val="single" w:sz="8" w:space="0" w:color="auto"/>
              <w:right w:val="single" w:sz="8" w:space="0" w:color="auto"/>
            </w:tcBorders>
            <w:shd w:val="clear" w:color="auto" w:fill="auto"/>
            <w:noWrap/>
            <w:vAlign w:val="center"/>
            <w:hideMark/>
          </w:tcPr>
          <w:p w14:paraId="414C2051"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139,0</w:t>
            </w:r>
          </w:p>
        </w:tc>
        <w:tc>
          <w:tcPr>
            <w:tcW w:w="1740" w:type="dxa"/>
            <w:tcBorders>
              <w:top w:val="nil"/>
              <w:left w:val="nil"/>
              <w:bottom w:val="single" w:sz="8" w:space="0" w:color="auto"/>
              <w:right w:val="single" w:sz="8" w:space="0" w:color="auto"/>
            </w:tcBorders>
            <w:shd w:val="clear" w:color="auto" w:fill="auto"/>
            <w:noWrap/>
            <w:vAlign w:val="center"/>
            <w:hideMark/>
          </w:tcPr>
          <w:p w14:paraId="2080977F"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340,1</w:t>
            </w:r>
          </w:p>
        </w:tc>
        <w:tc>
          <w:tcPr>
            <w:tcW w:w="1364" w:type="dxa"/>
            <w:tcBorders>
              <w:top w:val="nil"/>
              <w:left w:val="nil"/>
              <w:bottom w:val="single" w:sz="8" w:space="0" w:color="auto"/>
              <w:right w:val="single" w:sz="8" w:space="0" w:color="auto"/>
            </w:tcBorders>
            <w:shd w:val="clear" w:color="auto" w:fill="auto"/>
            <w:noWrap/>
            <w:vAlign w:val="center"/>
            <w:hideMark/>
          </w:tcPr>
          <w:p w14:paraId="0040B556"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144,65%</w:t>
            </w:r>
          </w:p>
        </w:tc>
      </w:tr>
      <w:tr w:rsidR="006F215B" w:rsidRPr="00B260DC" w14:paraId="70F374AD"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4A54E51" w14:textId="77777777"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YEŞİLIRMAK</w:t>
            </w:r>
          </w:p>
        </w:tc>
        <w:tc>
          <w:tcPr>
            <w:tcW w:w="1520" w:type="dxa"/>
            <w:tcBorders>
              <w:top w:val="nil"/>
              <w:left w:val="nil"/>
              <w:bottom w:val="single" w:sz="8" w:space="0" w:color="auto"/>
              <w:right w:val="single" w:sz="8" w:space="0" w:color="auto"/>
            </w:tcBorders>
            <w:shd w:val="clear" w:color="auto" w:fill="auto"/>
            <w:noWrap/>
            <w:vAlign w:val="center"/>
            <w:hideMark/>
          </w:tcPr>
          <w:p w14:paraId="14BA5631"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318,6</w:t>
            </w:r>
          </w:p>
        </w:tc>
        <w:tc>
          <w:tcPr>
            <w:tcW w:w="1260" w:type="dxa"/>
            <w:tcBorders>
              <w:top w:val="nil"/>
              <w:left w:val="nil"/>
              <w:bottom w:val="single" w:sz="8" w:space="0" w:color="auto"/>
              <w:right w:val="single" w:sz="8" w:space="0" w:color="auto"/>
            </w:tcBorders>
            <w:shd w:val="clear" w:color="auto" w:fill="auto"/>
            <w:noWrap/>
            <w:vAlign w:val="center"/>
            <w:hideMark/>
          </w:tcPr>
          <w:p w14:paraId="4B894455"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166,3</w:t>
            </w:r>
          </w:p>
        </w:tc>
        <w:tc>
          <w:tcPr>
            <w:tcW w:w="1740" w:type="dxa"/>
            <w:tcBorders>
              <w:top w:val="nil"/>
              <w:left w:val="nil"/>
              <w:bottom w:val="single" w:sz="8" w:space="0" w:color="auto"/>
              <w:right w:val="single" w:sz="8" w:space="0" w:color="auto"/>
            </w:tcBorders>
            <w:shd w:val="clear" w:color="auto" w:fill="auto"/>
            <w:noWrap/>
            <w:vAlign w:val="center"/>
            <w:hideMark/>
          </w:tcPr>
          <w:p w14:paraId="6C0F42FF" w14:textId="77777777" w:rsidR="006F215B" w:rsidRPr="00B260DC" w:rsidRDefault="006F215B" w:rsidP="006F215B">
            <w:pPr>
              <w:spacing w:after="0" w:line="240" w:lineRule="auto"/>
              <w:jc w:val="right"/>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367,2</w:t>
            </w:r>
          </w:p>
        </w:tc>
        <w:tc>
          <w:tcPr>
            <w:tcW w:w="1364" w:type="dxa"/>
            <w:tcBorders>
              <w:top w:val="nil"/>
              <w:left w:val="nil"/>
              <w:bottom w:val="single" w:sz="8" w:space="0" w:color="auto"/>
              <w:right w:val="single" w:sz="8" w:space="0" w:color="auto"/>
            </w:tcBorders>
            <w:shd w:val="clear" w:color="auto" w:fill="auto"/>
            <w:noWrap/>
            <w:vAlign w:val="center"/>
            <w:hideMark/>
          </w:tcPr>
          <w:p w14:paraId="208A33D7" w14:textId="77777777" w:rsidR="006F215B" w:rsidRPr="00B260DC" w:rsidRDefault="006F215B" w:rsidP="006F215B">
            <w:pPr>
              <w:spacing w:after="0" w:line="240" w:lineRule="auto"/>
              <w:jc w:val="center"/>
              <w:rPr>
                <w:rFonts w:ascii="Times New Roman" w:eastAsia="Times New Roman" w:hAnsi="Times New Roman" w:cs="Times New Roman"/>
                <w:color w:val="000000"/>
                <w:lang w:val="en-US" w:eastAsia="tr-TR" w:bidi="ar-SA"/>
              </w:rPr>
            </w:pPr>
            <w:r w:rsidRPr="00B260DC">
              <w:rPr>
                <w:rFonts w:ascii="Times New Roman" w:eastAsia="Times New Roman" w:hAnsi="Times New Roman" w:cs="Times New Roman"/>
                <w:color w:val="000000"/>
                <w:lang w:val="en-US" w:eastAsia="tr-TR" w:bidi="ar-SA"/>
              </w:rPr>
              <w:t>120,87%</w:t>
            </w:r>
          </w:p>
        </w:tc>
      </w:tr>
      <w:tr w:rsidR="006F215B" w:rsidRPr="00B260DC" w14:paraId="47A1FBDC" w14:textId="77777777" w:rsidTr="00C05FB7">
        <w:trPr>
          <w:trHeight w:val="300"/>
        </w:trPr>
        <w:tc>
          <w:tcPr>
            <w:tcW w:w="2480" w:type="dxa"/>
            <w:tcBorders>
              <w:top w:val="nil"/>
              <w:left w:val="single" w:sz="8" w:space="0" w:color="auto"/>
              <w:bottom w:val="single" w:sz="8" w:space="0" w:color="auto"/>
              <w:right w:val="single" w:sz="8" w:space="0" w:color="auto"/>
            </w:tcBorders>
            <w:shd w:val="clear" w:color="000000" w:fill="FF5050"/>
            <w:noWrap/>
            <w:vAlign w:val="center"/>
            <w:hideMark/>
          </w:tcPr>
          <w:p w14:paraId="46D00C2E" w14:textId="61ED7239" w:rsidR="006F215B" w:rsidRPr="00B260DC" w:rsidRDefault="006F215B" w:rsidP="006F215B">
            <w:pPr>
              <w:spacing w:after="0" w:line="240" w:lineRule="auto"/>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T</w:t>
            </w:r>
            <w:r w:rsidR="00C05FB7" w:rsidRPr="00B260DC">
              <w:rPr>
                <w:rFonts w:ascii="Times New Roman" w:eastAsia="Times New Roman" w:hAnsi="Times New Roman" w:cs="Times New Roman"/>
                <w:b/>
                <w:bCs/>
                <w:color w:val="FFFFFF"/>
                <w:lang w:val="en-US" w:eastAsia="tr-TR" w:bidi="ar-SA"/>
              </w:rPr>
              <w:t>OTAL</w:t>
            </w:r>
          </w:p>
        </w:tc>
        <w:tc>
          <w:tcPr>
            <w:tcW w:w="1520" w:type="dxa"/>
            <w:tcBorders>
              <w:top w:val="nil"/>
              <w:left w:val="nil"/>
              <w:bottom w:val="single" w:sz="8" w:space="0" w:color="auto"/>
              <w:right w:val="single" w:sz="8" w:space="0" w:color="auto"/>
            </w:tcBorders>
            <w:shd w:val="clear" w:color="000000" w:fill="FF5050"/>
            <w:noWrap/>
            <w:vAlign w:val="center"/>
            <w:hideMark/>
          </w:tcPr>
          <w:p w14:paraId="367019F4" w14:textId="77777777" w:rsidR="006F215B" w:rsidRPr="00B260DC" w:rsidRDefault="006F215B" w:rsidP="006F215B">
            <w:pPr>
              <w:spacing w:after="0" w:line="240" w:lineRule="auto"/>
              <w:jc w:val="right"/>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5.680,60</w:t>
            </w:r>
          </w:p>
        </w:tc>
        <w:tc>
          <w:tcPr>
            <w:tcW w:w="1260" w:type="dxa"/>
            <w:tcBorders>
              <w:top w:val="nil"/>
              <w:left w:val="nil"/>
              <w:bottom w:val="single" w:sz="8" w:space="0" w:color="auto"/>
              <w:right w:val="single" w:sz="8" w:space="0" w:color="auto"/>
            </w:tcBorders>
            <w:shd w:val="clear" w:color="000000" w:fill="FF5050"/>
            <w:noWrap/>
            <w:vAlign w:val="center"/>
            <w:hideMark/>
          </w:tcPr>
          <w:p w14:paraId="05A065EF" w14:textId="77777777" w:rsidR="006F215B" w:rsidRPr="00B260DC" w:rsidRDefault="006F215B" w:rsidP="006F215B">
            <w:pPr>
              <w:spacing w:after="0" w:line="240" w:lineRule="auto"/>
              <w:jc w:val="right"/>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7.638,1</w:t>
            </w:r>
          </w:p>
        </w:tc>
        <w:tc>
          <w:tcPr>
            <w:tcW w:w="1740" w:type="dxa"/>
            <w:tcBorders>
              <w:top w:val="nil"/>
              <w:left w:val="nil"/>
              <w:bottom w:val="single" w:sz="8" w:space="0" w:color="auto"/>
              <w:right w:val="single" w:sz="8" w:space="0" w:color="auto"/>
            </w:tcBorders>
            <w:shd w:val="clear" w:color="000000" w:fill="FF5050"/>
            <w:noWrap/>
            <w:vAlign w:val="center"/>
            <w:hideMark/>
          </w:tcPr>
          <w:p w14:paraId="75732F74" w14:textId="77777777" w:rsidR="006F215B" w:rsidRPr="00B260DC" w:rsidRDefault="006F215B" w:rsidP="006F215B">
            <w:pPr>
              <w:spacing w:after="0" w:line="240" w:lineRule="auto"/>
              <w:jc w:val="right"/>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8.804,9</w:t>
            </w:r>
          </w:p>
        </w:tc>
        <w:tc>
          <w:tcPr>
            <w:tcW w:w="1364" w:type="dxa"/>
            <w:tcBorders>
              <w:top w:val="nil"/>
              <w:left w:val="nil"/>
              <w:bottom w:val="single" w:sz="8" w:space="0" w:color="auto"/>
              <w:right w:val="single" w:sz="8" w:space="0" w:color="auto"/>
            </w:tcBorders>
            <w:shd w:val="clear" w:color="000000" w:fill="FF5050"/>
            <w:noWrap/>
            <w:vAlign w:val="center"/>
            <w:hideMark/>
          </w:tcPr>
          <w:p w14:paraId="5EF066BB" w14:textId="77777777" w:rsidR="006F215B" w:rsidRPr="00B260DC" w:rsidRDefault="006F215B" w:rsidP="006F215B">
            <w:pPr>
              <w:spacing w:after="0" w:line="240" w:lineRule="auto"/>
              <w:jc w:val="center"/>
              <w:rPr>
                <w:rFonts w:ascii="Times New Roman" w:eastAsia="Times New Roman" w:hAnsi="Times New Roman" w:cs="Times New Roman"/>
                <w:b/>
                <w:bCs/>
                <w:color w:val="FFFFFF"/>
                <w:lang w:val="en-US" w:eastAsia="tr-TR" w:bidi="ar-SA"/>
              </w:rPr>
            </w:pPr>
            <w:r w:rsidRPr="00B260DC">
              <w:rPr>
                <w:rFonts w:ascii="Times New Roman" w:eastAsia="Times New Roman" w:hAnsi="Times New Roman" w:cs="Times New Roman"/>
                <w:b/>
                <w:bCs/>
                <w:color w:val="FFFFFF"/>
                <w:lang w:val="en-US" w:eastAsia="tr-TR" w:bidi="ar-SA"/>
              </w:rPr>
              <w:t>15,28%</w:t>
            </w:r>
          </w:p>
        </w:tc>
      </w:tr>
    </w:tbl>
    <w:p w14:paraId="2C47FE4A" w14:textId="52FF56B0" w:rsidR="002A10CE" w:rsidRPr="00B260DC" w:rsidRDefault="002A10CE" w:rsidP="002A10CE">
      <w:pPr>
        <w:spacing w:line="240" w:lineRule="auto"/>
        <w:jc w:val="both"/>
        <w:rPr>
          <w:rFonts w:asciiTheme="minorHAnsi" w:hAnsiTheme="minorHAnsi" w:cstheme="minorHAnsi"/>
          <w:sz w:val="20"/>
          <w:szCs w:val="20"/>
          <w:lang w:val="en-US"/>
        </w:rPr>
      </w:pPr>
      <w:r w:rsidRPr="00B260DC">
        <w:rPr>
          <w:rFonts w:asciiTheme="minorHAnsi" w:hAnsiTheme="minorHAnsi" w:cstheme="minorHAnsi"/>
          <w:sz w:val="20"/>
          <w:szCs w:val="20"/>
          <w:lang w:val="en-US"/>
        </w:rPr>
        <w:t>*</w:t>
      </w:r>
      <w:r w:rsidR="003D275E" w:rsidRPr="00B260DC">
        <w:rPr>
          <w:rFonts w:asciiTheme="minorHAnsi" w:hAnsiTheme="minorHAnsi" w:cstheme="minorHAnsi"/>
          <w:sz w:val="20"/>
          <w:szCs w:val="20"/>
          <w:lang w:val="en-US"/>
        </w:rPr>
        <w:t xml:space="preserve"> The unit price is calculated according to the June</w:t>
      </w:r>
      <w:r w:rsidR="00335EAB">
        <w:rPr>
          <w:rFonts w:asciiTheme="minorHAnsi" w:hAnsiTheme="minorHAnsi" w:cstheme="minorHAnsi"/>
          <w:sz w:val="20"/>
          <w:szCs w:val="20"/>
          <w:lang w:val="en-US"/>
        </w:rPr>
        <w:t xml:space="preserve"> CPI</w:t>
      </w:r>
      <w:r w:rsidRPr="00B260DC">
        <w:rPr>
          <w:rFonts w:asciiTheme="minorHAnsi" w:hAnsiTheme="minorHAnsi" w:cstheme="minorHAnsi"/>
          <w:sz w:val="20"/>
          <w:szCs w:val="20"/>
          <w:lang w:val="en-US"/>
        </w:rPr>
        <w:t>:</w:t>
      </w:r>
      <w:r w:rsidR="00335EAB">
        <w:rPr>
          <w:rFonts w:asciiTheme="minorHAnsi" w:hAnsiTheme="minorHAnsi" w:cstheme="minorHAnsi"/>
          <w:sz w:val="20"/>
          <w:szCs w:val="20"/>
          <w:lang w:val="en-US"/>
        </w:rPr>
        <w:t xml:space="preserve"> </w:t>
      </w:r>
      <w:r w:rsidRPr="00B260DC">
        <w:rPr>
          <w:rFonts w:asciiTheme="minorHAnsi" w:hAnsiTheme="minorHAnsi" w:cstheme="minorHAnsi"/>
          <w:sz w:val="20"/>
          <w:szCs w:val="20"/>
          <w:lang w:val="en-US"/>
        </w:rPr>
        <w:t>465,84</w:t>
      </w:r>
      <w:r w:rsidR="003D275E" w:rsidRPr="00B260DC">
        <w:rPr>
          <w:rFonts w:asciiTheme="minorHAnsi" w:hAnsiTheme="minorHAnsi" w:cstheme="minorHAnsi"/>
          <w:sz w:val="20"/>
          <w:szCs w:val="20"/>
          <w:lang w:val="en-US"/>
        </w:rPr>
        <w:t xml:space="preserve"> </w:t>
      </w:r>
    </w:p>
    <w:p w14:paraId="60F32EC7" w14:textId="25D322C0" w:rsidR="002A10CE" w:rsidRPr="00B260DC" w:rsidRDefault="002A10CE" w:rsidP="003D275E">
      <w:pPr>
        <w:spacing w:after="0" w:line="360" w:lineRule="auto"/>
        <w:jc w:val="both"/>
        <w:rPr>
          <w:rFonts w:asciiTheme="minorHAnsi" w:hAnsiTheme="minorHAnsi" w:cstheme="minorHAnsi"/>
          <w:sz w:val="20"/>
          <w:szCs w:val="20"/>
          <w:lang w:val="en-US"/>
        </w:rPr>
      </w:pPr>
      <w:r w:rsidRPr="00B260DC">
        <w:rPr>
          <w:rFonts w:asciiTheme="minorHAnsi" w:hAnsiTheme="minorHAnsi" w:cstheme="minorHAnsi"/>
          <w:sz w:val="20"/>
          <w:szCs w:val="20"/>
          <w:lang w:val="en-US"/>
        </w:rPr>
        <w:t xml:space="preserve">** </w:t>
      </w:r>
      <w:r w:rsidR="003D275E" w:rsidRPr="00B260DC">
        <w:rPr>
          <w:rFonts w:asciiTheme="minorHAnsi" w:hAnsiTheme="minorHAnsi" w:cstheme="minorHAnsi"/>
          <w:sz w:val="20"/>
          <w:szCs w:val="20"/>
          <w:lang w:val="en-US"/>
        </w:rPr>
        <w:t>Investments starting in the II.  Implementation Period and complemented in the III. Implementation Period are included.</w:t>
      </w:r>
    </w:p>
    <w:p w14:paraId="6C567696" w14:textId="1869E34F" w:rsidR="002A10CE" w:rsidRPr="00B260DC" w:rsidRDefault="002A10CE" w:rsidP="003D275E">
      <w:pPr>
        <w:spacing w:line="240" w:lineRule="auto"/>
        <w:jc w:val="both"/>
        <w:rPr>
          <w:rFonts w:asciiTheme="minorHAnsi" w:hAnsiTheme="minorHAnsi" w:cstheme="minorHAnsi"/>
          <w:lang w:val="en-US"/>
        </w:rPr>
      </w:pPr>
      <w:r w:rsidRPr="00B260DC">
        <w:rPr>
          <w:rFonts w:asciiTheme="minorHAnsi" w:hAnsiTheme="minorHAnsi" w:cstheme="minorHAnsi"/>
          <w:sz w:val="20"/>
          <w:szCs w:val="20"/>
          <w:lang w:val="en-US"/>
        </w:rPr>
        <w:t xml:space="preserve">*** </w:t>
      </w:r>
      <w:r w:rsidR="003D275E" w:rsidRPr="00B260DC">
        <w:rPr>
          <w:rFonts w:asciiTheme="minorHAnsi" w:hAnsiTheme="minorHAnsi" w:cstheme="minorHAnsi"/>
          <w:sz w:val="20"/>
          <w:szCs w:val="20"/>
          <w:lang w:val="en-US"/>
        </w:rPr>
        <w:t>The table has been prepared based on the investment realization statements of the companies approved by the Board for the investment amounts in 2019.</w:t>
      </w:r>
    </w:p>
    <w:p w14:paraId="4C1040B8" w14:textId="49B2A23E" w:rsidR="002A10CE" w:rsidRPr="00B260DC" w:rsidRDefault="002A10CE" w:rsidP="003D275E">
      <w:pPr>
        <w:spacing w:line="240" w:lineRule="auto"/>
        <w:jc w:val="both"/>
        <w:rPr>
          <w:rFonts w:asciiTheme="minorHAnsi" w:hAnsiTheme="minorHAnsi" w:cstheme="minorHAnsi"/>
          <w:sz w:val="20"/>
          <w:szCs w:val="20"/>
          <w:lang w:val="en-US"/>
        </w:rPr>
      </w:pPr>
      <w:r w:rsidRPr="00B260DC">
        <w:rPr>
          <w:rFonts w:asciiTheme="minorHAnsi" w:hAnsiTheme="minorHAnsi" w:cstheme="minorHAnsi"/>
          <w:sz w:val="20"/>
          <w:szCs w:val="20"/>
          <w:lang w:val="en-US"/>
        </w:rPr>
        <w:t>****</w:t>
      </w:r>
      <w:r w:rsidR="003D275E" w:rsidRPr="00B260DC">
        <w:rPr>
          <w:rFonts w:asciiTheme="minorHAnsi" w:hAnsiTheme="minorHAnsi" w:cstheme="minorHAnsi"/>
          <w:sz w:val="20"/>
          <w:szCs w:val="20"/>
          <w:lang w:val="en-US"/>
        </w:rPr>
        <w:t>The table has been prepared based on the investment estimation statements submitted by the companies through the notification system for the investment amounts in 2020.</w:t>
      </w:r>
    </w:p>
    <w:p w14:paraId="268F9FCC" w14:textId="77777777" w:rsidR="002A10CE" w:rsidRPr="00B260DC" w:rsidRDefault="002A10CE" w:rsidP="002A10CE">
      <w:pPr>
        <w:spacing w:line="240" w:lineRule="auto"/>
        <w:jc w:val="both"/>
        <w:rPr>
          <w:rFonts w:asciiTheme="minorHAnsi" w:hAnsiTheme="minorHAnsi" w:cstheme="minorHAnsi"/>
          <w:sz w:val="20"/>
          <w:szCs w:val="20"/>
          <w:lang w:val="en-US"/>
        </w:rPr>
      </w:pPr>
    </w:p>
    <w:p w14:paraId="6EF21D7D" w14:textId="77777777" w:rsidR="00FF0B39" w:rsidRPr="00B260DC" w:rsidRDefault="00FF0B39" w:rsidP="002A10CE">
      <w:pPr>
        <w:spacing w:line="360" w:lineRule="auto"/>
        <w:ind w:firstLine="708"/>
        <w:jc w:val="both"/>
        <w:rPr>
          <w:rFonts w:asciiTheme="minorHAnsi" w:hAnsiTheme="minorHAnsi" w:cstheme="minorHAnsi"/>
          <w:sz w:val="24"/>
          <w:szCs w:val="24"/>
          <w:lang w:val="en-US"/>
        </w:rPr>
      </w:pPr>
      <w:bookmarkStart w:id="1121" w:name="_Toc406663208"/>
      <w:bookmarkStart w:id="1122" w:name="_Toc450307016"/>
      <w:bookmarkStart w:id="1123" w:name="_Toc450307127"/>
      <w:bookmarkStart w:id="1124" w:name="_Toc450307951"/>
    </w:p>
    <w:p w14:paraId="26DB7038" w14:textId="3F1967DC" w:rsidR="00FF0B39" w:rsidRPr="00B260DC" w:rsidRDefault="003D275E" w:rsidP="003D275E">
      <w:pPr>
        <w:spacing w:line="360" w:lineRule="auto"/>
        <w:ind w:firstLine="708"/>
        <w:jc w:val="both"/>
        <w:rPr>
          <w:rFonts w:asciiTheme="minorHAnsi" w:hAnsiTheme="minorHAnsi" w:cstheme="minorHAnsi"/>
          <w:sz w:val="24"/>
          <w:szCs w:val="24"/>
          <w:lang w:val="en-US"/>
        </w:rPr>
      </w:pPr>
      <w:r w:rsidRPr="003D275E">
        <w:rPr>
          <w:rFonts w:asciiTheme="minorHAnsi" w:hAnsiTheme="minorHAnsi" w:cstheme="minorHAnsi"/>
          <w:sz w:val="24"/>
          <w:szCs w:val="24"/>
          <w:lang w:val="en-US"/>
        </w:rPr>
        <w:lastRenderedPageBreak/>
        <w:t>Total investment realization for 2020 increased by 15.28% compared to 2019 and reached TL 8.80 billion (at current prices).</w:t>
      </w:r>
      <w:r w:rsidRPr="00B260DC">
        <w:rPr>
          <w:rFonts w:asciiTheme="minorHAnsi" w:hAnsiTheme="minorHAnsi" w:cstheme="minorHAnsi"/>
          <w:sz w:val="24"/>
          <w:szCs w:val="24"/>
          <w:lang w:val="en-US"/>
        </w:rPr>
        <w:t xml:space="preserve"> The highest investment expenditures for 2020 were realized in </w:t>
      </w:r>
      <w:proofErr w:type="spellStart"/>
      <w:r w:rsidRPr="00B260DC">
        <w:rPr>
          <w:rFonts w:asciiTheme="minorHAnsi" w:hAnsiTheme="minorHAnsi" w:cstheme="minorHAnsi"/>
          <w:sz w:val="24"/>
          <w:szCs w:val="24"/>
          <w:lang w:val="en-US"/>
        </w:rPr>
        <w:t>Başkent</w:t>
      </w:r>
      <w:proofErr w:type="spellEnd"/>
      <w:r w:rsidRPr="00B260DC">
        <w:rPr>
          <w:rFonts w:asciiTheme="minorHAnsi" w:hAnsiTheme="minorHAnsi" w:cstheme="minorHAnsi"/>
          <w:sz w:val="24"/>
          <w:szCs w:val="24"/>
          <w:lang w:val="en-US"/>
        </w:rPr>
        <w:t xml:space="preserve"> with 1.1 </w:t>
      </w:r>
      <w:r w:rsidR="00335EAB">
        <w:rPr>
          <w:rFonts w:asciiTheme="minorHAnsi" w:hAnsiTheme="minorHAnsi" w:cstheme="minorHAnsi"/>
          <w:sz w:val="24"/>
          <w:szCs w:val="24"/>
          <w:lang w:val="en-US"/>
        </w:rPr>
        <w:t>b</w:t>
      </w:r>
      <w:r w:rsidRPr="00B260DC">
        <w:rPr>
          <w:rFonts w:asciiTheme="minorHAnsi" w:hAnsiTheme="minorHAnsi" w:cstheme="minorHAnsi"/>
          <w:sz w:val="24"/>
          <w:szCs w:val="24"/>
          <w:lang w:val="en-US"/>
        </w:rPr>
        <w:t>illion TL and T</w:t>
      </w:r>
      <w:r w:rsidR="00335EAB">
        <w:rPr>
          <w:rFonts w:asciiTheme="minorHAnsi" w:hAnsiTheme="minorHAnsi" w:cstheme="minorHAnsi"/>
          <w:sz w:val="24"/>
          <w:szCs w:val="24"/>
          <w:lang w:val="en-US"/>
        </w:rPr>
        <w:t>oro</w:t>
      </w:r>
      <w:r w:rsidRPr="00B260DC">
        <w:rPr>
          <w:rFonts w:asciiTheme="minorHAnsi" w:hAnsiTheme="minorHAnsi" w:cstheme="minorHAnsi"/>
          <w:sz w:val="24"/>
          <w:szCs w:val="24"/>
          <w:lang w:val="en-US"/>
        </w:rPr>
        <w:t>s</w:t>
      </w:r>
      <w:r w:rsidR="00335EAB">
        <w:rPr>
          <w:rFonts w:asciiTheme="minorHAnsi" w:hAnsiTheme="minorHAnsi" w:cstheme="minorHAnsi"/>
          <w:sz w:val="24"/>
          <w:szCs w:val="24"/>
          <w:lang w:val="en-US"/>
        </w:rPr>
        <w:t>lar</w:t>
      </w:r>
      <w:r w:rsidRPr="00B260DC">
        <w:rPr>
          <w:rFonts w:asciiTheme="minorHAnsi" w:hAnsiTheme="minorHAnsi" w:cstheme="minorHAnsi"/>
          <w:sz w:val="24"/>
          <w:szCs w:val="24"/>
          <w:lang w:val="en-US"/>
        </w:rPr>
        <w:t xml:space="preserve"> with 1.0 </w:t>
      </w:r>
      <w:r w:rsidR="00335EAB">
        <w:rPr>
          <w:rFonts w:asciiTheme="minorHAnsi" w:hAnsiTheme="minorHAnsi" w:cstheme="minorHAnsi"/>
          <w:sz w:val="24"/>
          <w:szCs w:val="24"/>
          <w:lang w:val="en-US"/>
        </w:rPr>
        <w:t>b</w:t>
      </w:r>
      <w:r w:rsidRPr="00B260DC">
        <w:rPr>
          <w:rFonts w:asciiTheme="minorHAnsi" w:hAnsiTheme="minorHAnsi" w:cstheme="minorHAnsi"/>
          <w:sz w:val="24"/>
          <w:szCs w:val="24"/>
          <w:lang w:val="en-US"/>
        </w:rPr>
        <w:t>illion TL.</w:t>
      </w:r>
    </w:p>
    <w:p w14:paraId="4B6CDEF9" w14:textId="77777777" w:rsidR="00F45291" w:rsidRPr="00B260DC" w:rsidRDefault="00F45291" w:rsidP="00C51676">
      <w:pPr>
        <w:rPr>
          <w:lang w:val="en-US"/>
        </w:rPr>
      </w:pPr>
    </w:p>
    <w:p w14:paraId="2AB2CD00" w14:textId="0B0252EC" w:rsidR="00252FDF" w:rsidRPr="00B260DC" w:rsidRDefault="00570454" w:rsidP="00252FDF">
      <w:pPr>
        <w:pStyle w:val="Balk6"/>
        <w:rPr>
          <w:lang w:val="en-US"/>
        </w:rPr>
      </w:pPr>
      <w:bookmarkStart w:id="1125" w:name="_Toc76479048"/>
      <w:r w:rsidRPr="00B260DC">
        <w:rPr>
          <w:lang w:val="en-US"/>
        </w:rPr>
        <w:t>Figure</w:t>
      </w:r>
      <w:r w:rsidR="00252FDF" w:rsidRPr="00B260DC">
        <w:rPr>
          <w:lang w:val="en-US"/>
        </w:rPr>
        <w:t xml:space="preserve"> </w:t>
      </w:r>
      <w:r w:rsidR="00DE0519" w:rsidRPr="00B260DC">
        <w:rPr>
          <w:lang w:val="en-US"/>
        </w:rPr>
        <w:t>5</w:t>
      </w:r>
      <w:r w:rsidR="00252FDF" w:rsidRPr="00B260DC">
        <w:rPr>
          <w:lang w:val="en-US"/>
        </w:rPr>
        <w:fldChar w:fldCharType="begin"/>
      </w:r>
      <w:r w:rsidR="00252FDF" w:rsidRPr="00B260DC">
        <w:rPr>
          <w:lang w:val="en-US"/>
        </w:rPr>
        <w:instrText xml:space="preserve"> STYLEREF 1 \s </w:instrText>
      </w:r>
      <w:r w:rsidR="00252FDF" w:rsidRPr="00B260DC">
        <w:rPr>
          <w:lang w:val="en-US"/>
        </w:rPr>
        <w:fldChar w:fldCharType="end"/>
      </w:r>
      <w:r w:rsidR="00252FDF" w:rsidRPr="00B260DC">
        <w:rPr>
          <w:lang w:val="en-US"/>
        </w:rPr>
        <w:t>.</w:t>
      </w:r>
      <w:r w:rsidR="00A05A2E" w:rsidRPr="00B260DC">
        <w:rPr>
          <w:lang w:val="en-US"/>
        </w:rPr>
        <w:t>6</w:t>
      </w:r>
      <w:r w:rsidR="00252FDF" w:rsidRPr="00B260DC">
        <w:rPr>
          <w:lang w:val="en-US"/>
        </w:rPr>
        <w:t xml:space="preserve">: </w:t>
      </w:r>
      <w:bookmarkEnd w:id="1121"/>
      <w:r w:rsidRPr="00B260DC">
        <w:rPr>
          <w:rFonts w:eastAsia="Times New Roman"/>
          <w:lang w:val="en-US" w:eastAsia="tr-TR" w:bidi="ar-SA"/>
        </w:rPr>
        <w:t>Investment Amounts of Distribution Companies in</w:t>
      </w:r>
      <w:r w:rsidRPr="00B260DC">
        <w:rPr>
          <w:lang w:val="en-US"/>
        </w:rPr>
        <w:t xml:space="preserve"> 2020 </w:t>
      </w:r>
      <w:r w:rsidR="00252FDF" w:rsidRPr="00B260DC">
        <w:rPr>
          <w:lang w:val="en-US"/>
        </w:rPr>
        <w:t>(C</w:t>
      </w:r>
      <w:r w:rsidRPr="00B260DC">
        <w:rPr>
          <w:lang w:val="en-US"/>
        </w:rPr>
        <w:t>urrent Prices</w:t>
      </w:r>
      <w:r w:rsidR="00252FDF" w:rsidRPr="00B260DC">
        <w:rPr>
          <w:lang w:val="en-US"/>
        </w:rPr>
        <w:t>-</w:t>
      </w:r>
      <w:r w:rsidR="00534621" w:rsidRPr="00B260DC">
        <w:rPr>
          <w:lang w:val="en-US"/>
        </w:rPr>
        <w:t>Mil</w:t>
      </w:r>
      <w:r w:rsidRPr="00B260DC">
        <w:rPr>
          <w:lang w:val="en-US"/>
        </w:rPr>
        <w:t>li</w:t>
      </w:r>
      <w:r w:rsidR="00534621" w:rsidRPr="00B260DC">
        <w:rPr>
          <w:lang w:val="en-US"/>
        </w:rPr>
        <w:t xml:space="preserve">on </w:t>
      </w:r>
      <w:r w:rsidR="00252FDF" w:rsidRPr="00B260DC">
        <w:rPr>
          <w:lang w:val="en-US"/>
        </w:rPr>
        <w:t>TL)</w:t>
      </w:r>
      <w:bookmarkEnd w:id="1122"/>
      <w:bookmarkEnd w:id="1123"/>
      <w:bookmarkEnd w:id="1124"/>
      <w:bookmarkEnd w:id="1125"/>
    </w:p>
    <w:p w14:paraId="286F4AF9" w14:textId="1F4273F2" w:rsidR="00252FDF" w:rsidRPr="00B260DC" w:rsidRDefault="0087767D" w:rsidP="00252FDF">
      <w:pPr>
        <w:jc w:val="center"/>
        <w:rPr>
          <w:highlight w:val="yellow"/>
          <w:lang w:val="en-US"/>
        </w:rPr>
      </w:pPr>
      <w:r w:rsidRPr="00B260DC">
        <w:rPr>
          <w:noProof/>
          <w:highlight w:val="yellow"/>
          <w:lang w:eastAsia="tr-TR" w:bidi="ar-SA"/>
        </w:rPr>
        <w:drawing>
          <wp:inline distT="0" distB="0" distL="0" distR="0" wp14:anchorId="2F1A3FED" wp14:editId="4552849A">
            <wp:extent cx="5892800" cy="2499360"/>
            <wp:effectExtent l="0" t="0" r="0" b="0"/>
            <wp:docPr id="132" name="Resim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14173" cy="2508425"/>
                    </a:xfrm>
                    <a:prstGeom prst="rect">
                      <a:avLst/>
                    </a:prstGeom>
                    <a:noFill/>
                  </pic:spPr>
                </pic:pic>
              </a:graphicData>
            </a:graphic>
          </wp:inline>
        </w:drawing>
      </w:r>
    </w:p>
    <w:p w14:paraId="509C015B" w14:textId="77777777" w:rsidR="000647C0" w:rsidRPr="00B260DC" w:rsidRDefault="000647C0" w:rsidP="00252FDF">
      <w:pPr>
        <w:spacing w:line="360" w:lineRule="auto"/>
        <w:ind w:firstLine="708"/>
        <w:jc w:val="both"/>
        <w:rPr>
          <w:rFonts w:asciiTheme="minorHAnsi" w:hAnsiTheme="minorHAnsi" w:cstheme="minorHAnsi"/>
          <w:noProof/>
          <w:sz w:val="24"/>
          <w:szCs w:val="24"/>
          <w:lang w:val="en-US" w:eastAsia="tr-TR" w:bidi="ar-SA"/>
        </w:rPr>
      </w:pPr>
    </w:p>
    <w:p w14:paraId="19F9EC83" w14:textId="395711DB" w:rsidR="00534621" w:rsidRPr="00B260DC" w:rsidRDefault="003D275E" w:rsidP="00CA41C0">
      <w:pPr>
        <w:spacing w:line="360" w:lineRule="auto"/>
        <w:ind w:firstLine="708"/>
        <w:jc w:val="both"/>
        <w:rPr>
          <w:rFonts w:asciiTheme="minorHAnsi" w:hAnsiTheme="minorHAnsi" w:cstheme="minorHAnsi"/>
          <w:noProof/>
          <w:sz w:val="24"/>
          <w:szCs w:val="24"/>
          <w:lang w:val="en-US" w:eastAsia="tr-TR" w:bidi="ar-SA"/>
        </w:rPr>
      </w:pPr>
      <w:r w:rsidRPr="003D275E">
        <w:rPr>
          <w:rFonts w:asciiTheme="minorHAnsi" w:hAnsiTheme="minorHAnsi" w:cstheme="minorHAnsi"/>
          <w:noProof/>
          <w:sz w:val="24"/>
          <w:szCs w:val="24"/>
          <w:lang w:val="en-US" w:eastAsia="tr-TR" w:bidi="ar-SA"/>
        </w:rPr>
        <w:t>Investment expenditures by investment type in 2020 are shown in the table below.</w:t>
      </w:r>
      <w:r w:rsidRPr="00B260DC">
        <w:rPr>
          <w:rFonts w:asciiTheme="minorHAnsi" w:hAnsiTheme="minorHAnsi" w:cstheme="minorHAnsi"/>
          <w:noProof/>
          <w:sz w:val="24"/>
          <w:szCs w:val="24"/>
          <w:lang w:val="en-US" w:eastAsia="tr-TR" w:bidi="ar-SA"/>
        </w:rPr>
        <w:t xml:space="preserve"> </w:t>
      </w:r>
      <w:r w:rsidR="00CA41C0" w:rsidRPr="00B260DC">
        <w:rPr>
          <w:rFonts w:asciiTheme="minorHAnsi" w:hAnsiTheme="minorHAnsi" w:cstheme="minorHAnsi"/>
          <w:noProof/>
          <w:sz w:val="24"/>
          <w:szCs w:val="24"/>
          <w:lang w:val="en-US" w:eastAsia="tr-TR" w:bidi="ar-SA"/>
        </w:rPr>
        <w:t>Majority of investments is the network investments.</w:t>
      </w:r>
    </w:p>
    <w:p w14:paraId="23F31B7C" w14:textId="0749E328" w:rsidR="00252FDF" w:rsidRPr="00B260DC" w:rsidRDefault="00252FDF" w:rsidP="00CA41C0">
      <w:pPr>
        <w:pStyle w:val="Balk5"/>
        <w:rPr>
          <w:lang w:val="en-US"/>
        </w:rPr>
      </w:pPr>
      <w:bookmarkStart w:id="1126" w:name="_Toc450309983"/>
      <w:bookmarkStart w:id="1127" w:name="_Toc76478978"/>
      <w:r w:rsidRPr="00B260DC">
        <w:rPr>
          <w:rFonts w:eastAsiaTheme="minorEastAsia"/>
          <w:bCs/>
          <w:caps/>
          <w:lang w:val="en-US"/>
        </w:rPr>
        <w:t>T</w:t>
      </w:r>
      <w:r w:rsidRPr="00B260DC">
        <w:rPr>
          <w:rFonts w:eastAsiaTheme="minorEastAsia"/>
          <w:bCs/>
          <w:lang w:val="en-US"/>
        </w:rPr>
        <w:t>abl</w:t>
      </w:r>
      <w:r w:rsidR="00570454" w:rsidRPr="00B260DC">
        <w:rPr>
          <w:rFonts w:eastAsiaTheme="minorEastAsia"/>
          <w:bCs/>
          <w:lang w:val="en-US"/>
        </w:rPr>
        <w:t>e</w:t>
      </w:r>
      <w:r w:rsidRPr="00B260DC">
        <w:rPr>
          <w:rFonts w:eastAsiaTheme="minorEastAsia"/>
          <w:bCs/>
          <w:caps/>
          <w:lang w:val="en-US"/>
        </w:rPr>
        <w:t xml:space="preserve"> </w:t>
      </w:r>
      <w:r w:rsidR="00DE0519" w:rsidRPr="00B260DC">
        <w:rPr>
          <w:rFonts w:eastAsiaTheme="minorEastAsia"/>
          <w:bCs/>
          <w:caps/>
          <w:lang w:val="en-US"/>
        </w:rPr>
        <w:t>5</w:t>
      </w:r>
      <w:r w:rsidRPr="00B260DC">
        <w:rPr>
          <w:rFonts w:eastAsiaTheme="minorEastAsia"/>
          <w:bCs/>
          <w:caps/>
          <w:lang w:val="en-US"/>
        </w:rPr>
        <w:fldChar w:fldCharType="begin"/>
      </w:r>
      <w:r w:rsidRPr="00B260DC">
        <w:rPr>
          <w:rFonts w:eastAsiaTheme="minorEastAsia"/>
          <w:bCs/>
          <w:caps/>
          <w:lang w:val="en-US"/>
        </w:rPr>
        <w:instrText xml:space="preserve"> STYLEREF 1 \s </w:instrText>
      </w:r>
      <w:r w:rsidRPr="00B260DC">
        <w:rPr>
          <w:rFonts w:eastAsiaTheme="minorEastAsia"/>
          <w:bCs/>
          <w:caps/>
          <w:lang w:val="en-US"/>
        </w:rPr>
        <w:fldChar w:fldCharType="end"/>
      </w:r>
      <w:r w:rsidRPr="00B260DC">
        <w:rPr>
          <w:rFonts w:eastAsiaTheme="minorEastAsia"/>
          <w:bCs/>
          <w:caps/>
          <w:lang w:val="en-US"/>
        </w:rPr>
        <w:t>.</w:t>
      </w:r>
      <w:r w:rsidR="00CE6863" w:rsidRPr="00B260DC">
        <w:rPr>
          <w:rFonts w:eastAsiaTheme="minorEastAsia"/>
          <w:bCs/>
          <w:caps/>
          <w:lang w:val="en-US"/>
        </w:rPr>
        <w:t>1</w:t>
      </w:r>
      <w:r w:rsidR="00796802" w:rsidRPr="00B260DC">
        <w:rPr>
          <w:rFonts w:eastAsiaTheme="minorEastAsia"/>
          <w:bCs/>
          <w:caps/>
          <w:lang w:val="en-US"/>
        </w:rPr>
        <w:t>2</w:t>
      </w:r>
      <w:r w:rsidRPr="00B260DC">
        <w:rPr>
          <w:rFonts w:eastAsiaTheme="minorEastAsia"/>
          <w:bCs/>
          <w:caps/>
          <w:lang w:val="en-US"/>
        </w:rPr>
        <w:t>:</w:t>
      </w:r>
      <w:r w:rsidRPr="00B260DC">
        <w:rPr>
          <w:caps/>
          <w:lang w:val="en-US"/>
        </w:rPr>
        <w:t xml:space="preserve"> </w:t>
      </w:r>
      <w:r w:rsidR="00CA41C0" w:rsidRPr="00B260DC">
        <w:rPr>
          <w:lang w:val="en-US"/>
        </w:rPr>
        <w:t xml:space="preserve">Realized Investment Amounts in 2020 by Investment Types </w:t>
      </w:r>
      <w:r w:rsidRPr="00B260DC">
        <w:rPr>
          <w:lang w:val="en-US"/>
        </w:rPr>
        <w:t>(TL)</w:t>
      </w:r>
      <w:bookmarkEnd w:id="1126"/>
      <w:bookmarkEnd w:id="1127"/>
      <w:r w:rsidRPr="00B260DC">
        <w:rPr>
          <w:lang w:val="en-US"/>
        </w:rPr>
        <w:t xml:space="preserve"> </w:t>
      </w:r>
    </w:p>
    <w:tbl>
      <w:tblPr>
        <w:tblW w:w="8866" w:type="dxa"/>
        <w:tblInd w:w="55" w:type="dxa"/>
        <w:tblCellMar>
          <w:left w:w="70" w:type="dxa"/>
          <w:right w:w="70" w:type="dxa"/>
        </w:tblCellMar>
        <w:tblLook w:val="04A0" w:firstRow="1" w:lastRow="0" w:firstColumn="1" w:lastColumn="0" w:noHBand="0" w:noVBand="1"/>
      </w:tblPr>
      <w:tblGrid>
        <w:gridCol w:w="1858"/>
        <w:gridCol w:w="3180"/>
        <w:gridCol w:w="3828"/>
      </w:tblGrid>
      <w:tr w:rsidR="00534621" w:rsidRPr="00B260DC" w14:paraId="6002719B" w14:textId="77777777" w:rsidTr="00534621">
        <w:trPr>
          <w:trHeight w:val="585"/>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07218DF" w14:textId="68D7A70B" w:rsidR="00534621" w:rsidRPr="00B260DC" w:rsidRDefault="00534621" w:rsidP="00C2152B">
            <w:pPr>
              <w:spacing w:after="0" w:line="240" w:lineRule="auto"/>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D</w:t>
            </w:r>
            <w:r w:rsidR="00570454" w:rsidRPr="00B260DC">
              <w:rPr>
                <w:rFonts w:ascii="Times New Roman" w:eastAsia="Times New Roman" w:hAnsi="Times New Roman" w:cs="Times New Roman"/>
                <w:b/>
                <w:bCs/>
                <w:color w:val="FFFFFF"/>
                <w:sz w:val="24"/>
                <w:szCs w:val="24"/>
                <w:lang w:val="en-US" w:eastAsia="tr-TR" w:bidi="ar-SA"/>
              </w:rPr>
              <w:t>istribution Company</w:t>
            </w:r>
          </w:p>
        </w:tc>
        <w:tc>
          <w:tcPr>
            <w:tcW w:w="3180" w:type="dxa"/>
            <w:tcBorders>
              <w:top w:val="single" w:sz="8" w:space="0" w:color="auto"/>
              <w:left w:val="nil"/>
              <w:bottom w:val="single" w:sz="8" w:space="0" w:color="auto"/>
              <w:right w:val="single" w:sz="8" w:space="0" w:color="auto"/>
            </w:tcBorders>
            <w:shd w:val="clear" w:color="000000" w:fill="FF0000"/>
            <w:vAlign w:val="center"/>
          </w:tcPr>
          <w:p w14:paraId="7430FF05" w14:textId="279E7F41" w:rsidR="00534621" w:rsidRPr="00B260DC" w:rsidRDefault="00570454" w:rsidP="00C2152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Investment Type</w:t>
            </w:r>
          </w:p>
        </w:tc>
        <w:tc>
          <w:tcPr>
            <w:tcW w:w="3828"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16B4651F" w14:textId="2D66DA40" w:rsidR="00534621" w:rsidRPr="00B260DC" w:rsidRDefault="00534621" w:rsidP="00C2152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 xml:space="preserve">2020 </w:t>
            </w:r>
            <w:r w:rsidR="00570454" w:rsidRPr="00B260DC">
              <w:rPr>
                <w:rFonts w:ascii="Times New Roman" w:eastAsia="Times New Roman" w:hAnsi="Times New Roman" w:cs="Times New Roman"/>
                <w:b/>
                <w:bCs/>
                <w:color w:val="FFFFFF"/>
                <w:sz w:val="24"/>
                <w:szCs w:val="24"/>
                <w:lang w:val="en-US" w:eastAsia="tr-TR" w:bidi="ar-SA"/>
              </w:rPr>
              <w:t>Investment Amount</w:t>
            </w:r>
            <w:r w:rsidRPr="00B260DC">
              <w:rPr>
                <w:rFonts w:ascii="Times New Roman" w:eastAsia="Times New Roman" w:hAnsi="Times New Roman" w:cs="Times New Roman"/>
                <w:b/>
                <w:bCs/>
                <w:color w:val="FFFFFF"/>
                <w:sz w:val="24"/>
                <w:szCs w:val="24"/>
                <w:lang w:val="en-US" w:eastAsia="tr-TR" w:bidi="ar-SA"/>
              </w:rPr>
              <w:t xml:space="preserve"> (TL)</w:t>
            </w:r>
          </w:p>
          <w:p w14:paraId="219804F2" w14:textId="4B7A37C2" w:rsidR="00534621" w:rsidRPr="00B260DC" w:rsidRDefault="00534621" w:rsidP="00C2152B">
            <w:pPr>
              <w:spacing w:after="0" w:line="240" w:lineRule="auto"/>
              <w:jc w:val="center"/>
              <w:rPr>
                <w:rFonts w:ascii="Times New Roman" w:eastAsia="Times New Roman" w:hAnsi="Times New Roman" w:cs="Times New Roman"/>
                <w:b/>
                <w:bCs/>
                <w:color w:val="FFFFFF"/>
                <w:sz w:val="24"/>
                <w:szCs w:val="24"/>
                <w:lang w:val="en-US" w:eastAsia="tr-TR" w:bidi="ar-SA"/>
              </w:rPr>
            </w:pPr>
            <w:r w:rsidRPr="00B260DC">
              <w:rPr>
                <w:rFonts w:ascii="Times New Roman" w:eastAsia="Times New Roman" w:hAnsi="Times New Roman" w:cs="Times New Roman"/>
                <w:b/>
                <w:bCs/>
                <w:color w:val="FFFFFF"/>
                <w:sz w:val="24"/>
                <w:szCs w:val="24"/>
                <w:lang w:val="en-US" w:eastAsia="tr-TR" w:bidi="ar-SA"/>
              </w:rPr>
              <w:t>(</w:t>
            </w:r>
            <w:r w:rsidR="00570454" w:rsidRPr="00B260DC">
              <w:rPr>
                <w:rFonts w:ascii="Times New Roman" w:eastAsia="Times New Roman" w:hAnsi="Times New Roman" w:cs="Times New Roman"/>
                <w:b/>
                <w:bCs/>
                <w:color w:val="FFFFFF"/>
                <w:sz w:val="24"/>
                <w:szCs w:val="24"/>
                <w:lang w:val="en-US" w:eastAsia="tr-TR" w:bidi="ar-SA"/>
              </w:rPr>
              <w:t>CPI</w:t>
            </w:r>
            <w:r w:rsidRPr="00B260DC">
              <w:rPr>
                <w:rFonts w:ascii="Times New Roman" w:eastAsia="Times New Roman" w:hAnsi="Times New Roman" w:cs="Times New Roman"/>
                <w:b/>
                <w:bCs/>
                <w:color w:val="FFFFFF"/>
                <w:sz w:val="24"/>
                <w:szCs w:val="24"/>
                <w:lang w:val="en-US" w:eastAsia="tr-TR" w:bidi="ar-SA"/>
              </w:rPr>
              <w:t xml:space="preserve"> </w:t>
            </w:r>
            <w:r w:rsidR="00570454" w:rsidRPr="00B260DC">
              <w:rPr>
                <w:rFonts w:ascii="Times New Roman" w:eastAsia="Times New Roman" w:hAnsi="Times New Roman" w:cs="Times New Roman"/>
                <w:b/>
                <w:bCs/>
                <w:color w:val="FFFFFF"/>
                <w:sz w:val="24"/>
                <w:szCs w:val="24"/>
                <w:lang w:val="en-US" w:eastAsia="tr-TR" w:bidi="ar-SA"/>
              </w:rPr>
              <w:t xml:space="preserve">June </w:t>
            </w:r>
            <w:r w:rsidRPr="00B260DC">
              <w:rPr>
                <w:rFonts w:ascii="Times New Roman" w:eastAsia="Times New Roman" w:hAnsi="Times New Roman" w:cs="Times New Roman"/>
                <w:b/>
                <w:bCs/>
                <w:color w:val="FFFFFF"/>
                <w:sz w:val="24"/>
                <w:szCs w:val="24"/>
                <w:lang w:val="en-US" w:eastAsia="tr-TR" w:bidi="ar-SA"/>
              </w:rPr>
              <w:t>2020:65,84)</w:t>
            </w:r>
          </w:p>
        </w:tc>
      </w:tr>
      <w:tr w:rsidR="00534621" w:rsidRPr="00B260DC" w14:paraId="20290AF8" w14:textId="77777777" w:rsidTr="00534621">
        <w:trPr>
          <w:trHeight w:val="103"/>
        </w:trPr>
        <w:tc>
          <w:tcPr>
            <w:tcW w:w="1858" w:type="dxa"/>
            <w:vMerge w:val="restart"/>
            <w:tcBorders>
              <w:top w:val="nil"/>
              <w:left w:val="single" w:sz="8" w:space="0" w:color="auto"/>
              <w:right w:val="single" w:sz="8" w:space="0" w:color="auto"/>
            </w:tcBorders>
            <w:shd w:val="clear" w:color="000000" w:fill="FF5050"/>
            <w:noWrap/>
            <w:vAlign w:val="center"/>
          </w:tcPr>
          <w:p w14:paraId="58CD4244" w14:textId="77777777" w:rsidR="00534621" w:rsidRPr="00B260DC" w:rsidRDefault="00534621" w:rsidP="00C2152B">
            <w:pPr>
              <w:spacing w:after="0" w:line="240" w:lineRule="auto"/>
              <w:rPr>
                <w:rFonts w:ascii="Times New Roman" w:eastAsia="Times New Roman" w:hAnsi="Times New Roman" w:cs="Times New Roman"/>
                <w:bCs/>
                <w:color w:val="FFFFFF"/>
                <w:lang w:val="en-US" w:eastAsia="tr-TR" w:bidi="ar-SA"/>
              </w:rPr>
            </w:pPr>
            <w:r w:rsidRPr="00B260DC">
              <w:rPr>
                <w:rFonts w:ascii="Calibri" w:eastAsia="Times New Roman" w:hAnsi="Calibri" w:cs="Times New Roman"/>
                <w:bCs/>
                <w:color w:val="000000"/>
                <w:lang w:val="en-US" w:eastAsia="tr-TR" w:bidi="ar-SA"/>
              </w:rPr>
              <w:t>21 EDAŞ</w:t>
            </w:r>
          </w:p>
        </w:tc>
        <w:tc>
          <w:tcPr>
            <w:tcW w:w="3180" w:type="dxa"/>
            <w:tcBorders>
              <w:top w:val="single" w:sz="8" w:space="0" w:color="auto"/>
              <w:left w:val="nil"/>
              <w:bottom w:val="single" w:sz="8" w:space="0" w:color="auto"/>
              <w:right w:val="single" w:sz="8" w:space="0" w:color="auto"/>
            </w:tcBorders>
            <w:vAlign w:val="bottom"/>
          </w:tcPr>
          <w:p w14:paraId="55740750" w14:textId="516C9BB4" w:rsidR="00534621" w:rsidRPr="00B260DC" w:rsidRDefault="00570454" w:rsidP="00C2152B">
            <w:pPr>
              <w:spacing w:after="0" w:line="240" w:lineRule="auto"/>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Network Investments</w:t>
            </w:r>
          </w:p>
        </w:tc>
        <w:tc>
          <w:tcPr>
            <w:tcW w:w="3828" w:type="dxa"/>
            <w:tcBorders>
              <w:top w:val="nil"/>
              <w:left w:val="single" w:sz="8" w:space="0" w:color="auto"/>
              <w:bottom w:val="single" w:sz="8" w:space="0" w:color="auto"/>
              <w:right w:val="single" w:sz="8" w:space="0" w:color="auto"/>
            </w:tcBorders>
            <w:shd w:val="clear" w:color="auto" w:fill="auto"/>
            <w:noWrap/>
            <w:vAlign w:val="bottom"/>
          </w:tcPr>
          <w:p w14:paraId="5F497562" w14:textId="77777777" w:rsidR="00534621" w:rsidRPr="00B260DC" w:rsidRDefault="00534621" w:rsidP="00C2152B">
            <w:pPr>
              <w:spacing w:after="0" w:line="240" w:lineRule="auto"/>
              <w:jc w:val="right"/>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6.138.314.056</w:t>
            </w:r>
          </w:p>
        </w:tc>
      </w:tr>
      <w:tr w:rsidR="00534621" w:rsidRPr="00B260DC" w14:paraId="320F2F89" w14:textId="77777777" w:rsidTr="00534621">
        <w:trPr>
          <w:trHeight w:val="221"/>
        </w:trPr>
        <w:tc>
          <w:tcPr>
            <w:tcW w:w="1858" w:type="dxa"/>
            <w:vMerge/>
            <w:tcBorders>
              <w:left w:val="single" w:sz="8" w:space="0" w:color="auto"/>
              <w:right w:val="single" w:sz="8" w:space="0" w:color="auto"/>
            </w:tcBorders>
            <w:shd w:val="clear" w:color="000000" w:fill="FF5050"/>
            <w:noWrap/>
            <w:vAlign w:val="center"/>
          </w:tcPr>
          <w:p w14:paraId="619681D1" w14:textId="77777777" w:rsidR="00534621" w:rsidRPr="00B260DC" w:rsidRDefault="00534621" w:rsidP="00C2152B">
            <w:pPr>
              <w:spacing w:after="0" w:line="240" w:lineRule="auto"/>
              <w:rPr>
                <w:rFonts w:ascii="Times New Roman" w:eastAsia="Times New Roman" w:hAnsi="Times New Roman" w:cs="Times New Roman"/>
                <w:b/>
                <w:bCs/>
                <w:color w:val="FFFFFF"/>
                <w:lang w:val="en-US" w:eastAsia="tr-TR" w:bidi="ar-SA"/>
              </w:rPr>
            </w:pPr>
          </w:p>
        </w:tc>
        <w:tc>
          <w:tcPr>
            <w:tcW w:w="3180" w:type="dxa"/>
            <w:tcBorders>
              <w:top w:val="single" w:sz="8" w:space="0" w:color="auto"/>
              <w:left w:val="nil"/>
              <w:bottom w:val="single" w:sz="8" w:space="0" w:color="auto"/>
              <w:right w:val="single" w:sz="8" w:space="0" w:color="auto"/>
            </w:tcBorders>
            <w:vAlign w:val="bottom"/>
          </w:tcPr>
          <w:p w14:paraId="65FF11D4" w14:textId="2B7E9ECA" w:rsidR="00534621" w:rsidRPr="00B260DC" w:rsidRDefault="001A70E4" w:rsidP="00C2152B">
            <w:pPr>
              <w:spacing w:after="0" w:line="240" w:lineRule="auto"/>
              <w:rPr>
                <w:rFonts w:ascii="Calibri" w:eastAsia="Times New Roman" w:hAnsi="Calibri" w:cs="Times New Roman"/>
                <w:color w:val="000000"/>
                <w:lang w:val="en-US" w:eastAsia="tr-TR" w:bidi="ar-SA"/>
              </w:rPr>
            </w:pPr>
            <w:r w:rsidRPr="00B260DC">
              <w:rPr>
                <w:rFonts w:ascii="Calibri" w:eastAsia="Times New Roman" w:hAnsi="Calibri" w:cs="Times New Roman"/>
                <w:lang w:val="en-US" w:eastAsia="tr-TR" w:bidi="ar-SA"/>
              </w:rPr>
              <w:t>Investments with Environmental, Security and Other Legal Obligations</w:t>
            </w:r>
          </w:p>
        </w:tc>
        <w:tc>
          <w:tcPr>
            <w:tcW w:w="3828" w:type="dxa"/>
            <w:tcBorders>
              <w:top w:val="nil"/>
              <w:left w:val="single" w:sz="8" w:space="0" w:color="auto"/>
              <w:bottom w:val="single" w:sz="8" w:space="0" w:color="auto"/>
              <w:right w:val="single" w:sz="8" w:space="0" w:color="auto"/>
            </w:tcBorders>
            <w:shd w:val="clear" w:color="auto" w:fill="auto"/>
            <w:noWrap/>
          </w:tcPr>
          <w:p w14:paraId="055BE93B" w14:textId="77777777" w:rsidR="00534621" w:rsidRPr="00B260DC" w:rsidRDefault="00534621" w:rsidP="00C2152B">
            <w:pPr>
              <w:spacing w:after="0" w:line="240" w:lineRule="auto"/>
              <w:jc w:val="right"/>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1.257.624.828</w:t>
            </w:r>
          </w:p>
        </w:tc>
      </w:tr>
      <w:tr w:rsidR="00534621" w:rsidRPr="00B260DC" w14:paraId="437CF627" w14:textId="77777777" w:rsidTr="00534621">
        <w:trPr>
          <w:trHeight w:val="100"/>
        </w:trPr>
        <w:tc>
          <w:tcPr>
            <w:tcW w:w="1858" w:type="dxa"/>
            <w:vMerge/>
            <w:tcBorders>
              <w:left w:val="single" w:sz="8" w:space="0" w:color="auto"/>
              <w:right w:val="single" w:sz="8" w:space="0" w:color="auto"/>
            </w:tcBorders>
            <w:shd w:val="clear" w:color="000000" w:fill="FF5050"/>
            <w:noWrap/>
            <w:vAlign w:val="center"/>
          </w:tcPr>
          <w:p w14:paraId="0B9F6FF7" w14:textId="77777777" w:rsidR="00534621" w:rsidRPr="00B260DC" w:rsidRDefault="00534621" w:rsidP="00C2152B">
            <w:pPr>
              <w:spacing w:after="0" w:line="240" w:lineRule="auto"/>
              <w:rPr>
                <w:rFonts w:ascii="Times New Roman" w:eastAsia="Times New Roman" w:hAnsi="Times New Roman" w:cs="Times New Roman"/>
                <w:b/>
                <w:bCs/>
                <w:color w:val="FFFFFF"/>
                <w:lang w:val="en-US" w:eastAsia="tr-TR" w:bidi="ar-SA"/>
              </w:rPr>
            </w:pPr>
          </w:p>
        </w:tc>
        <w:tc>
          <w:tcPr>
            <w:tcW w:w="3180" w:type="dxa"/>
            <w:tcBorders>
              <w:top w:val="single" w:sz="8" w:space="0" w:color="auto"/>
              <w:left w:val="nil"/>
              <w:bottom w:val="single" w:sz="8" w:space="0" w:color="auto"/>
              <w:right w:val="single" w:sz="8" w:space="0" w:color="auto"/>
            </w:tcBorders>
            <w:vAlign w:val="bottom"/>
          </w:tcPr>
          <w:p w14:paraId="7E971E5C" w14:textId="18863C50" w:rsidR="00534621" w:rsidRPr="00B260DC" w:rsidRDefault="00570454" w:rsidP="00C2152B">
            <w:pPr>
              <w:spacing w:after="0" w:line="240" w:lineRule="auto"/>
              <w:rPr>
                <w:rFonts w:ascii="Calibri" w:eastAsia="Times New Roman" w:hAnsi="Calibri" w:cs="Times New Roman"/>
                <w:color w:val="000000"/>
                <w:lang w:val="en-US" w:eastAsia="tr-TR" w:bidi="ar-SA"/>
              </w:rPr>
            </w:pPr>
            <w:r w:rsidRPr="00B260DC">
              <w:rPr>
                <w:rFonts w:ascii="Calibri" w:eastAsia="Times New Roman" w:hAnsi="Calibri" w:cs="Times New Roman"/>
                <w:lang w:val="en-US" w:eastAsia="tr-TR" w:bidi="ar-SA"/>
              </w:rPr>
              <w:t>Network Operating System Investments</w:t>
            </w:r>
          </w:p>
        </w:tc>
        <w:tc>
          <w:tcPr>
            <w:tcW w:w="3828" w:type="dxa"/>
            <w:tcBorders>
              <w:top w:val="nil"/>
              <w:left w:val="single" w:sz="8" w:space="0" w:color="auto"/>
              <w:bottom w:val="single" w:sz="8" w:space="0" w:color="auto"/>
              <w:right w:val="single" w:sz="8" w:space="0" w:color="auto"/>
            </w:tcBorders>
            <w:shd w:val="clear" w:color="auto" w:fill="auto"/>
            <w:noWrap/>
          </w:tcPr>
          <w:p w14:paraId="0674A224" w14:textId="77777777" w:rsidR="00534621" w:rsidRPr="00B260DC" w:rsidRDefault="00534621" w:rsidP="00C2152B">
            <w:pPr>
              <w:spacing w:after="0" w:line="240" w:lineRule="auto"/>
              <w:jc w:val="right"/>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824.216.423</w:t>
            </w:r>
          </w:p>
        </w:tc>
      </w:tr>
      <w:tr w:rsidR="00570454" w:rsidRPr="00B260DC" w14:paraId="25D5D857" w14:textId="77777777" w:rsidTr="00534621">
        <w:trPr>
          <w:trHeight w:val="232"/>
        </w:trPr>
        <w:tc>
          <w:tcPr>
            <w:tcW w:w="1858" w:type="dxa"/>
            <w:vMerge/>
            <w:tcBorders>
              <w:left w:val="single" w:sz="8" w:space="0" w:color="auto"/>
              <w:right w:val="single" w:sz="8" w:space="0" w:color="auto"/>
            </w:tcBorders>
            <w:shd w:val="clear" w:color="000000" w:fill="FF5050"/>
            <w:noWrap/>
            <w:vAlign w:val="center"/>
          </w:tcPr>
          <w:p w14:paraId="2BFBFD0D" w14:textId="77777777" w:rsidR="00570454" w:rsidRPr="00B260DC" w:rsidRDefault="00570454" w:rsidP="00570454">
            <w:pPr>
              <w:spacing w:after="0" w:line="240" w:lineRule="auto"/>
              <w:rPr>
                <w:rFonts w:ascii="Times New Roman" w:eastAsia="Times New Roman" w:hAnsi="Times New Roman" w:cs="Times New Roman"/>
                <w:b/>
                <w:bCs/>
                <w:color w:val="FFFFFF"/>
                <w:lang w:val="en-US" w:eastAsia="tr-TR" w:bidi="ar-SA"/>
              </w:rPr>
            </w:pPr>
          </w:p>
        </w:tc>
        <w:tc>
          <w:tcPr>
            <w:tcW w:w="3180" w:type="dxa"/>
            <w:tcBorders>
              <w:top w:val="single" w:sz="8" w:space="0" w:color="auto"/>
              <w:left w:val="nil"/>
              <w:bottom w:val="single" w:sz="8" w:space="0" w:color="auto"/>
              <w:right w:val="single" w:sz="8" w:space="0" w:color="auto"/>
            </w:tcBorders>
            <w:vAlign w:val="bottom"/>
          </w:tcPr>
          <w:p w14:paraId="7D27AF1D" w14:textId="0967E30E" w:rsidR="00570454" w:rsidRPr="00B260DC" w:rsidRDefault="00570454" w:rsidP="00570454">
            <w:pPr>
              <w:spacing w:after="0" w:line="240" w:lineRule="auto"/>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Counter Investment</w:t>
            </w:r>
          </w:p>
        </w:tc>
        <w:tc>
          <w:tcPr>
            <w:tcW w:w="3828" w:type="dxa"/>
            <w:tcBorders>
              <w:top w:val="nil"/>
              <w:left w:val="single" w:sz="8" w:space="0" w:color="auto"/>
              <w:bottom w:val="single" w:sz="8" w:space="0" w:color="auto"/>
              <w:right w:val="single" w:sz="8" w:space="0" w:color="auto"/>
            </w:tcBorders>
            <w:shd w:val="clear" w:color="auto" w:fill="auto"/>
            <w:noWrap/>
          </w:tcPr>
          <w:p w14:paraId="7675F21A" w14:textId="77777777" w:rsidR="00570454" w:rsidRPr="00B260DC" w:rsidRDefault="00570454" w:rsidP="00570454">
            <w:pPr>
              <w:spacing w:after="0" w:line="240" w:lineRule="auto"/>
              <w:jc w:val="right"/>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290.551.121</w:t>
            </w:r>
          </w:p>
        </w:tc>
      </w:tr>
      <w:tr w:rsidR="00534621" w:rsidRPr="00B260DC" w14:paraId="665C863A" w14:textId="77777777" w:rsidTr="00534621">
        <w:trPr>
          <w:trHeight w:val="315"/>
        </w:trPr>
        <w:tc>
          <w:tcPr>
            <w:tcW w:w="1858" w:type="dxa"/>
            <w:vMerge/>
            <w:tcBorders>
              <w:left w:val="single" w:sz="8" w:space="0" w:color="auto"/>
              <w:right w:val="single" w:sz="8" w:space="0" w:color="auto"/>
            </w:tcBorders>
            <w:shd w:val="clear" w:color="000000" w:fill="FF5050"/>
            <w:noWrap/>
            <w:vAlign w:val="center"/>
          </w:tcPr>
          <w:p w14:paraId="17D9560D" w14:textId="77777777" w:rsidR="00534621" w:rsidRPr="00B260DC" w:rsidRDefault="00534621" w:rsidP="00C2152B">
            <w:pPr>
              <w:spacing w:after="0" w:line="240" w:lineRule="auto"/>
              <w:rPr>
                <w:rFonts w:ascii="Times New Roman" w:eastAsia="Times New Roman" w:hAnsi="Times New Roman" w:cs="Times New Roman"/>
                <w:b/>
                <w:bCs/>
                <w:color w:val="FFFFFF"/>
                <w:lang w:val="en-US" w:eastAsia="tr-TR" w:bidi="ar-SA"/>
              </w:rPr>
            </w:pPr>
          </w:p>
        </w:tc>
        <w:tc>
          <w:tcPr>
            <w:tcW w:w="3180" w:type="dxa"/>
            <w:tcBorders>
              <w:top w:val="single" w:sz="8" w:space="0" w:color="auto"/>
              <w:left w:val="nil"/>
              <w:bottom w:val="single" w:sz="8" w:space="0" w:color="auto"/>
              <w:right w:val="single" w:sz="8" w:space="0" w:color="auto"/>
            </w:tcBorders>
            <w:vAlign w:val="bottom"/>
          </w:tcPr>
          <w:p w14:paraId="07C6FF67" w14:textId="48873391" w:rsidR="00534621" w:rsidRPr="00B260DC" w:rsidRDefault="001A70E4" w:rsidP="00C2152B">
            <w:pPr>
              <w:spacing w:after="0" w:line="240" w:lineRule="auto"/>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Other Expenditures as Investment Spending</w:t>
            </w:r>
          </w:p>
        </w:tc>
        <w:tc>
          <w:tcPr>
            <w:tcW w:w="3828" w:type="dxa"/>
            <w:tcBorders>
              <w:top w:val="nil"/>
              <w:left w:val="single" w:sz="8" w:space="0" w:color="auto"/>
              <w:bottom w:val="single" w:sz="8" w:space="0" w:color="auto"/>
              <w:right w:val="single" w:sz="8" w:space="0" w:color="auto"/>
            </w:tcBorders>
            <w:shd w:val="clear" w:color="auto" w:fill="auto"/>
            <w:noWrap/>
          </w:tcPr>
          <w:p w14:paraId="7840BB40" w14:textId="77777777" w:rsidR="00534621" w:rsidRPr="00B260DC" w:rsidRDefault="00534621" w:rsidP="00C2152B">
            <w:pPr>
              <w:spacing w:after="0" w:line="240" w:lineRule="auto"/>
              <w:jc w:val="right"/>
              <w:rPr>
                <w:rFonts w:ascii="Calibri" w:eastAsia="Times New Roman" w:hAnsi="Calibri" w:cs="Times New Roman"/>
                <w:color w:val="000000"/>
                <w:lang w:val="en-US" w:eastAsia="tr-TR" w:bidi="ar-SA"/>
              </w:rPr>
            </w:pPr>
            <w:r w:rsidRPr="00B260DC">
              <w:rPr>
                <w:rFonts w:ascii="Calibri" w:eastAsia="Times New Roman" w:hAnsi="Calibri" w:cs="Times New Roman"/>
                <w:color w:val="000000"/>
                <w:lang w:val="en-US" w:eastAsia="tr-TR" w:bidi="ar-SA"/>
              </w:rPr>
              <w:t>294.151.912</w:t>
            </w:r>
          </w:p>
        </w:tc>
      </w:tr>
      <w:tr w:rsidR="00534621" w:rsidRPr="00B260DC" w14:paraId="4094394B" w14:textId="77777777" w:rsidTr="00534621">
        <w:trPr>
          <w:trHeight w:val="315"/>
        </w:trPr>
        <w:tc>
          <w:tcPr>
            <w:tcW w:w="1858" w:type="dxa"/>
            <w:vMerge/>
            <w:tcBorders>
              <w:left w:val="single" w:sz="8" w:space="0" w:color="auto"/>
              <w:bottom w:val="single" w:sz="8" w:space="0" w:color="auto"/>
              <w:right w:val="single" w:sz="8" w:space="0" w:color="auto"/>
            </w:tcBorders>
            <w:shd w:val="clear" w:color="000000" w:fill="FF5050"/>
            <w:noWrap/>
            <w:vAlign w:val="center"/>
          </w:tcPr>
          <w:p w14:paraId="06964234" w14:textId="77777777" w:rsidR="00534621" w:rsidRPr="00B260DC" w:rsidRDefault="00534621" w:rsidP="00C2152B">
            <w:pPr>
              <w:spacing w:after="0" w:line="240" w:lineRule="auto"/>
              <w:rPr>
                <w:rFonts w:ascii="Times New Roman" w:eastAsia="Times New Roman" w:hAnsi="Times New Roman" w:cs="Times New Roman"/>
                <w:b/>
                <w:bCs/>
                <w:color w:val="FFFFFF"/>
                <w:lang w:val="en-US" w:eastAsia="tr-TR" w:bidi="ar-SA"/>
              </w:rPr>
            </w:pPr>
          </w:p>
        </w:tc>
        <w:tc>
          <w:tcPr>
            <w:tcW w:w="3180" w:type="dxa"/>
            <w:tcBorders>
              <w:top w:val="single" w:sz="8" w:space="0" w:color="auto"/>
              <w:left w:val="nil"/>
              <w:bottom w:val="single" w:sz="8" w:space="0" w:color="auto"/>
              <w:right w:val="single" w:sz="8" w:space="0" w:color="auto"/>
            </w:tcBorders>
            <w:vAlign w:val="bottom"/>
          </w:tcPr>
          <w:p w14:paraId="4D768448" w14:textId="65FE03B0" w:rsidR="00534621" w:rsidRPr="00B260DC" w:rsidRDefault="00570454" w:rsidP="00C2152B">
            <w:pPr>
              <w:spacing w:after="0" w:line="240" w:lineRule="auto"/>
              <w:rPr>
                <w:rFonts w:ascii="Calibri" w:eastAsia="Times New Roman" w:hAnsi="Calibri" w:cs="Times New Roman"/>
                <w:b/>
                <w:bCs/>
                <w:color w:val="000000"/>
                <w:lang w:val="en-US" w:eastAsia="tr-TR" w:bidi="ar-SA"/>
              </w:rPr>
            </w:pPr>
            <w:r w:rsidRPr="00B260DC">
              <w:rPr>
                <w:rFonts w:ascii="Calibri" w:eastAsia="Times New Roman" w:hAnsi="Calibri" w:cs="Times New Roman"/>
                <w:b/>
                <w:bCs/>
                <w:color w:val="000000"/>
                <w:lang w:val="en-US" w:eastAsia="tr-TR" w:bidi="ar-SA"/>
              </w:rPr>
              <w:t>Grand Total</w:t>
            </w:r>
          </w:p>
        </w:tc>
        <w:tc>
          <w:tcPr>
            <w:tcW w:w="3828" w:type="dxa"/>
            <w:tcBorders>
              <w:top w:val="nil"/>
              <w:left w:val="single" w:sz="8" w:space="0" w:color="auto"/>
              <w:bottom w:val="single" w:sz="8" w:space="0" w:color="auto"/>
              <w:right w:val="single" w:sz="8" w:space="0" w:color="auto"/>
            </w:tcBorders>
            <w:shd w:val="clear" w:color="auto" w:fill="auto"/>
            <w:noWrap/>
          </w:tcPr>
          <w:p w14:paraId="56BD8B42" w14:textId="77777777" w:rsidR="00534621" w:rsidRPr="00B260DC" w:rsidRDefault="00534621" w:rsidP="00C2152B">
            <w:pPr>
              <w:spacing w:after="0" w:line="240" w:lineRule="auto"/>
              <w:jc w:val="right"/>
              <w:rPr>
                <w:rFonts w:ascii="Calibri" w:eastAsia="Times New Roman" w:hAnsi="Calibri" w:cs="Times New Roman"/>
                <w:b/>
                <w:color w:val="000000"/>
                <w:lang w:val="en-US" w:eastAsia="tr-TR" w:bidi="ar-SA"/>
              </w:rPr>
            </w:pPr>
            <w:r w:rsidRPr="00B260DC">
              <w:rPr>
                <w:rFonts w:ascii="Calibri" w:eastAsia="Times New Roman" w:hAnsi="Calibri" w:cs="Times New Roman"/>
                <w:b/>
                <w:color w:val="000000"/>
                <w:lang w:val="en-US" w:eastAsia="tr-TR" w:bidi="ar-SA"/>
              </w:rPr>
              <w:t>8.804.858.340</w:t>
            </w:r>
          </w:p>
        </w:tc>
      </w:tr>
    </w:tbl>
    <w:p w14:paraId="1166D5AE" w14:textId="6A1AF9BA" w:rsidR="00534621" w:rsidRPr="00B260DC" w:rsidRDefault="00534621" w:rsidP="00534621">
      <w:pPr>
        <w:spacing w:line="240" w:lineRule="auto"/>
        <w:rPr>
          <w:rFonts w:asciiTheme="minorHAnsi" w:hAnsiTheme="minorHAnsi" w:cstheme="minorHAnsi"/>
          <w:sz w:val="20"/>
          <w:szCs w:val="20"/>
          <w:lang w:val="en-US"/>
        </w:rPr>
      </w:pPr>
      <w:r w:rsidRPr="00B260DC">
        <w:rPr>
          <w:rFonts w:asciiTheme="minorHAnsi" w:hAnsiTheme="minorHAnsi" w:cstheme="minorHAnsi"/>
          <w:sz w:val="20"/>
          <w:szCs w:val="20"/>
          <w:lang w:val="en-US"/>
        </w:rPr>
        <w:t xml:space="preserve">* </w:t>
      </w:r>
      <w:r w:rsidR="00CA41C0" w:rsidRPr="00B260DC">
        <w:rPr>
          <w:rFonts w:ascii="Times New Roman" w:hAnsi="Times New Roman" w:cs="Times New Roman"/>
          <w:color w:val="212121"/>
          <w:sz w:val="20"/>
          <w:szCs w:val="20"/>
          <w:shd w:val="clear" w:color="auto" w:fill="FFFFFF"/>
          <w:lang w:val="en-US"/>
        </w:rPr>
        <w:t>The unit price is calculated according to the June CPI</w:t>
      </w:r>
      <w:r w:rsidRPr="00B260DC">
        <w:rPr>
          <w:rFonts w:asciiTheme="minorHAnsi" w:hAnsiTheme="minorHAnsi" w:cstheme="minorHAnsi"/>
          <w:sz w:val="20"/>
          <w:szCs w:val="20"/>
          <w:lang w:val="en-US"/>
        </w:rPr>
        <w:t>:465,84</w:t>
      </w:r>
      <w:r w:rsidR="00CA41C0" w:rsidRPr="00B260DC">
        <w:rPr>
          <w:rFonts w:asciiTheme="minorHAnsi" w:hAnsiTheme="minorHAnsi" w:cstheme="minorHAnsi"/>
          <w:sz w:val="20"/>
          <w:szCs w:val="20"/>
          <w:lang w:val="en-US"/>
        </w:rPr>
        <w:t>.</w:t>
      </w:r>
    </w:p>
    <w:p w14:paraId="07590325" w14:textId="77777777" w:rsidR="00CA41C0" w:rsidRPr="00B260DC" w:rsidRDefault="00CA41C0" w:rsidP="00CA41C0">
      <w:pPr>
        <w:spacing w:after="0" w:line="240" w:lineRule="auto"/>
        <w:jc w:val="both"/>
        <w:rPr>
          <w:rFonts w:ascii="Times New Roman" w:hAnsi="Times New Roman" w:cs="Times New Roman"/>
          <w:color w:val="212121"/>
          <w:sz w:val="20"/>
          <w:szCs w:val="20"/>
          <w:shd w:val="clear" w:color="auto" w:fill="FFFFFF"/>
          <w:lang w:val="en-US"/>
        </w:rPr>
      </w:pPr>
      <w:r w:rsidRPr="00B260DC">
        <w:rPr>
          <w:rFonts w:ascii="Times New Roman" w:hAnsi="Times New Roman" w:cs="Times New Roman"/>
          <w:color w:val="212121"/>
          <w:sz w:val="20"/>
          <w:szCs w:val="20"/>
          <w:shd w:val="clear" w:color="auto" w:fill="FFFFFF"/>
          <w:lang w:val="en-US"/>
        </w:rPr>
        <w:t>**</w:t>
      </w:r>
      <w:r w:rsidRPr="00B260DC">
        <w:rPr>
          <w:rFonts w:ascii="Times New Roman" w:eastAsia="Times New Roman" w:hAnsi="Times New Roman" w:cs="Times New Roman"/>
          <w:color w:val="212121"/>
          <w:sz w:val="20"/>
          <w:szCs w:val="20"/>
          <w:lang w:val="en-US" w:eastAsia="tr-TR"/>
        </w:rPr>
        <w:t xml:space="preserve"> Investments starting in the II.  Implementation Period and complemented in the III. Implementation Period are included.</w:t>
      </w:r>
    </w:p>
    <w:p w14:paraId="3120291D" w14:textId="78664B05" w:rsidR="00534621" w:rsidRPr="00B260DC" w:rsidRDefault="00534621" w:rsidP="00CA41C0">
      <w:pPr>
        <w:spacing w:after="0" w:line="240" w:lineRule="auto"/>
        <w:jc w:val="both"/>
        <w:rPr>
          <w:rFonts w:ascii="Times New Roman" w:hAnsi="Times New Roman" w:cs="Times New Roman"/>
          <w:color w:val="212121"/>
          <w:sz w:val="20"/>
          <w:szCs w:val="20"/>
          <w:shd w:val="clear" w:color="auto" w:fill="FFFFFF"/>
          <w:lang w:val="en-US"/>
        </w:rPr>
      </w:pPr>
      <w:r w:rsidRPr="00B260DC">
        <w:rPr>
          <w:rFonts w:asciiTheme="minorHAnsi" w:hAnsiTheme="minorHAnsi" w:cstheme="minorHAnsi"/>
          <w:sz w:val="20"/>
          <w:szCs w:val="20"/>
          <w:lang w:val="en-US"/>
        </w:rPr>
        <w:t xml:space="preserve"> </w:t>
      </w:r>
    </w:p>
    <w:p w14:paraId="45ACFB31" w14:textId="51B037AA" w:rsidR="00CA41C0" w:rsidRPr="00B260DC" w:rsidRDefault="00534621" w:rsidP="00CA41C0">
      <w:pPr>
        <w:pStyle w:val="HTMLncedenBiimlendirilmi"/>
        <w:shd w:val="clear" w:color="auto" w:fill="FFFFFF"/>
        <w:jc w:val="both"/>
        <w:rPr>
          <w:rFonts w:ascii="Times New Roman" w:eastAsia="Times New Roman" w:hAnsi="Times New Roman" w:cs="Times New Roman"/>
          <w:color w:val="212121"/>
          <w:lang w:val="en-US" w:eastAsia="tr-TR"/>
        </w:rPr>
      </w:pPr>
      <w:r w:rsidRPr="00B260DC">
        <w:rPr>
          <w:rFonts w:asciiTheme="minorHAnsi" w:hAnsiTheme="minorHAnsi" w:cstheme="minorHAnsi"/>
          <w:lang w:val="en-US"/>
        </w:rPr>
        <w:t>***</w:t>
      </w:r>
      <w:r w:rsidR="00CA41C0" w:rsidRPr="00B260DC">
        <w:rPr>
          <w:rFonts w:ascii="Times New Roman" w:eastAsia="Times New Roman" w:hAnsi="Times New Roman" w:cs="Times New Roman"/>
          <w:color w:val="212121"/>
          <w:lang w:val="en-US" w:eastAsia="tr-TR"/>
        </w:rPr>
        <w:t>The tables are prepared on the basis of the declarations made by the companies via the notification system.</w:t>
      </w:r>
    </w:p>
    <w:p w14:paraId="39D5FA27" w14:textId="182D6C7B" w:rsidR="00252FDF" w:rsidRPr="00B260DC" w:rsidRDefault="00252FDF" w:rsidP="00534621">
      <w:pPr>
        <w:spacing w:line="240" w:lineRule="auto"/>
        <w:rPr>
          <w:rFonts w:asciiTheme="minorHAnsi" w:hAnsiTheme="minorHAnsi" w:cstheme="minorHAnsi"/>
          <w:sz w:val="20"/>
          <w:szCs w:val="20"/>
          <w:lang w:val="en-US"/>
        </w:rPr>
      </w:pPr>
    </w:p>
    <w:p w14:paraId="1F8975E4" w14:textId="0371F630" w:rsidR="00252FDF" w:rsidRPr="00B260DC" w:rsidRDefault="00252FDF" w:rsidP="00252FDF">
      <w:pPr>
        <w:pStyle w:val="11ilebalayanlar"/>
        <w:rPr>
          <w:lang w:val="en-US"/>
        </w:rPr>
      </w:pPr>
      <w:bookmarkStart w:id="1128" w:name="_Toc76633665"/>
      <w:r w:rsidRPr="00B260DC">
        <w:rPr>
          <w:lang w:val="en-US"/>
        </w:rPr>
        <w:lastRenderedPageBreak/>
        <w:t xml:space="preserve">5.7 </w:t>
      </w:r>
      <w:r w:rsidR="00570454" w:rsidRPr="00B260DC">
        <w:rPr>
          <w:lang w:val="en-US"/>
        </w:rPr>
        <w:t>Information about Organized Industrial Zones (OIZ)</w:t>
      </w:r>
      <w:bookmarkEnd w:id="1128"/>
    </w:p>
    <w:p w14:paraId="777C8165" w14:textId="77777777" w:rsidR="00252FDF" w:rsidRPr="00B260DC" w:rsidRDefault="00252FDF" w:rsidP="00252FDF">
      <w:pPr>
        <w:pStyle w:val="11ilebalayanlar"/>
        <w:rPr>
          <w:lang w:val="en-US"/>
        </w:rPr>
      </w:pPr>
    </w:p>
    <w:p w14:paraId="7E7CEA29" w14:textId="77812B1D" w:rsidR="00252FDF" w:rsidRPr="00B260DC" w:rsidRDefault="00570454" w:rsidP="00252FDF">
      <w:pPr>
        <w:spacing w:line="360" w:lineRule="auto"/>
        <w:ind w:firstLine="708"/>
        <w:jc w:val="both"/>
        <w:rPr>
          <w:rFonts w:asciiTheme="minorHAnsi" w:hAnsiTheme="minorHAnsi" w:cstheme="minorHAnsi"/>
          <w:noProof/>
          <w:sz w:val="24"/>
          <w:szCs w:val="24"/>
          <w:lang w:val="en-US" w:eastAsia="tr-TR" w:bidi="ar-SA"/>
        </w:rPr>
      </w:pPr>
      <w:r w:rsidRPr="00B260DC">
        <w:rPr>
          <w:rFonts w:ascii="Times New Roman" w:hAnsi="Times New Roman" w:cs="Times New Roman"/>
          <w:noProof/>
          <w:sz w:val="24"/>
          <w:szCs w:val="24"/>
          <w:lang w:val="en-US" w:eastAsia="tr-TR" w:bidi="ar-SA"/>
        </w:rPr>
        <w:t>The following table shows the data related to OIZ Distribution License Owners</w:t>
      </w:r>
      <w:r w:rsidR="00252FDF" w:rsidRPr="00B260DC">
        <w:rPr>
          <w:rFonts w:asciiTheme="minorHAnsi" w:hAnsiTheme="minorHAnsi" w:cstheme="minorHAnsi"/>
          <w:noProof/>
          <w:sz w:val="24"/>
          <w:szCs w:val="24"/>
          <w:lang w:val="en-US" w:eastAsia="tr-TR" w:bidi="ar-SA"/>
        </w:rPr>
        <w:t>.</w:t>
      </w:r>
    </w:p>
    <w:p w14:paraId="19302B72" w14:textId="54CAFD3E" w:rsidR="00252FDF" w:rsidRPr="00B260DC" w:rsidRDefault="00252FDF" w:rsidP="00252FDF">
      <w:pPr>
        <w:pStyle w:val="Balk5"/>
        <w:rPr>
          <w:lang w:val="en-US"/>
        </w:rPr>
      </w:pPr>
      <w:bookmarkStart w:id="1129" w:name="_Toc76478979"/>
      <w:r w:rsidRPr="00B260DC">
        <w:rPr>
          <w:rFonts w:eastAsiaTheme="minorEastAsia"/>
          <w:bCs/>
          <w:caps/>
          <w:lang w:val="en-US"/>
        </w:rPr>
        <w:t>T</w:t>
      </w:r>
      <w:r w:rsidRPr="00B260DC">
        <w:rPr>
          <w:rFonts w:eastAsiaTheme="minorEastAsia"/>
          <w:bCs/>
          <w:lang w:val="en-US"/>
        </w:rPr>
        <w:t>abl</w:t>
      </w:r>
      <w:r w:rsidR="00570454" w:rsidRPr="00B260DC">
        <w:rPr>
          <w:rFonts w:eastAsiaTheme="minorEastAsia"/>
          <w:bCs/>
          <w:lang w:val="en-US"/>
        </w:rPr>
        <w:t>e</w:t>
      </w:r>
      <w:r w:rsidRPr="00B260DC">
        <w:rPr>
          <w:rFonts w:eastAsiaTheme="minorEastAsia"/>
          <w:bCs/>
          <w:caps/>
          <w:lang w:val="en-US"/>
        </w:rPr>
        <w:t xml:space="preserve"> </w:t>
      </w:r>
      <w:r w:rsidR="00DE0519" w:rsidRPr="00B260DC">
        <w:rPr>
          <w:rFonts w:eastAsiaTheme="minorEastAsia"/>
          <w:bCs/>
          <w:caps/>
          <w:lang w:val="en-US"/>
        </w:rPr>
        <w:t>5</w:t>
      </w:r>
      <w:r w:rsidRPr="00B260DC">
        <w:rPr>
          <w:rFonts w:eastAsiaTheme="minorEastAsia"/>
          <w:bCs/>
          <w:caps/>
          <w:lang w:val="en-US"/>
        </w:rPr>
        <w:fldChar w:fldCharType="begin"/>
      </w:r>
      <w:r w:rsidRPr="00B260DC">
        <w:rPr>
          <w:rFonts w:eastAsiaTheme="minorEastAsia"/>
          <w:bCs/>
          <w:caps/>
          <w:lang w:val="en-US"/>
        </w:rPr>
        <w:instrText xml:space="preserve"> STYLEREF 1 \s </w:instrText>
      </w:r>
      <w:r w:rsidRPr="00B260DC">
        <w:rPr>
          <w:rFonts w:eastAsiaTheme="minorEastAsia"/>
          <w:bCs/>
          <w:caps/>
          <w:lang w:val="en-US"/>
        </w:rPr>
        <w:fldChar w:fldCharType="end"/>
      </w:r>
      <w:r w:rsidRPr="00B260DC">
        <w:rPr>
          <w:rFonts w:eastAsiaTheme="minorEastAsia"/>
          <w:bCs/>
          <w:caps/>
          <w:lang w:val="en-US"/>
        </w:rPr>
        <w:t>.1</w:t>
      </w:r>
      <w:r w:rsidR="00796802" w:rsidRPr="00B260DC">
        <w:rPr>
          <w:rFonts w:eastAsiaTheme="minorEastAsia"/>
          <w:bCs/>
          <w:caps/>
          <w:lang w:val="en-US"/>
        </w:rPr>
        <w:t>3</w:t>
      </w:r>
      <w:r w:rsidRPr="00B260DC">
        <w:rPr>
          <w:rFonts w:eastAsiaTheme="minorEastAsia"/>
          <w:bCs/>
          <w:caps/>
          <w:lang w:val="en-US"/>
        </w:rPr>
        <w:t>:</w:t>
      </w:r>
      <w:r w:rsidRPr="00B260DC">
        <w:rPr>
          <w:caps/>
          <w:lang w:val="en-US"/>
        </w:rPr>
        <w:t xml:space="preserve"> </w:t>
      </w:r>
      <w:r w:rsidR="00570454" w:rsidRPr="00B260DC">
        <w:rPr>
          <w:lang w:val="en-US"/>
        </w:rPr>
        <w:t>Information about Organized Industrial Zones</w:t>
      </w:r>
      <w:bookmarkEnd w:id="1129"/>
    </w:p>
    <w:tbl>
      <w:tblPr>
        <w:tblW w:w="7220" w:type="dxa"/>
        <w:jc w:val="center"/>
        <w:tblCellMar>
          <w:left w:w="70" w:type="dxa"/>
          <w:right w:w="70" w:type="dxa"/>
        </w:tblCellMar>
        <w:tblLook w:val="04A0" w:firstRow="1" w:lastRow="0" w:firstColumn="1" w:lastColumn="0" w:noHBand="0" w:noVBand="1"/>
      </w:tblPr>
      <w:tblGrid>
        <w:gridCol w:w="5780"/>
        <w:gridCol w:w="1440"/>
      </w:tblGrid>
      <w:tr w:rsidR="00252FDF" w:rsidRPr="00B260DC" w14:paraId="05D51CBE" w14:textId="77777777" w:rsidTr="000F46EF">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67FF7453" w14:textId="75A9E981" w:rsidR="00252FDF" w:rsidRPr="00B260DC" w:rsidRDefault="00570454" w:rsidP="00A90FFE">
            <w:pPr>
              <w:spacing w:after="0" w:line="240" w:lineRule="auto"/>
              <w:rPr>
                <w:rFonts w:asciiTheme="minorHAnsi" w:eastAsia="Times New Roman" w:hAnsiTheme="minorHAnsi" w:cstheme="minorHAnsi"/>
                <w:color w:val="FFFFFF" w:themeColor="background1"/>
                <w:sz w:val="24"/>
                <w:szCs w:val="24"/>
                <w:lang w:val="en-US" w:eastAsia="tr-TR" w:bidi="ar-SA"/>
              </w:rPr>
            </w:pPr>
            <w:r w:rsidRPr="00B260DC">
              <w:rPr>
                <w:rFonts w:asciiTheme="minorHAnsi" w:hAnsiTheme="minorHAnsi" w:cstheme="minorHAnsi"/>
                <w:color w:val="FFFFFF" w:themeColor="background1"/>
                <w:sz w:val="24"/>
                <w:szCs w:val="24"/>
                <w:lang w:val="en-US"/>
              </w:rPr>
              <w:t>Number of Participants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E9208" w14:textId="77777777" w:rsidR="00252FDF" w:rsidRPr="00B260DC" w:rsidRDefault="0014108E" w:rsidP="00356971">
            <w:pPr>
              <w:spacing w:after="0" w:line="240" w:lineRule="auto"/>
              <w:jc w:val="right"/>
              <w:rPr>
                <w:rFonts w:asciiTheme="minorHAnsi" w:eastAsia="Times New Roman" w:hAnsiTheme="minorHAnsi" w:cstheme="minorHAnsi"/>
                <w:color w:val="000000"/>
                <w:sz w:val="24"/>
                <w:szCs w:val="24"/>
                <w:lang w:val="en-US" w:eastAsia="tr-TR" w:bidi="ar-SA"/>
              </w:rPr>
            </w:pPr>
            <w:r w:rsidRPr="00B260DC">
              <w:rPr>
                <w:rFonts w:asciiTheme="minorHAnsi" w:eastAsia="Times New Roman" w:hAnsiTheme="minorHAnsi" w:cstheme="minorHAnsi"/>
                <w:color w:val="000000"/>
                <w:sz w:val="24"/>
                <w:szCs w:val="24"/>
                <w:lang w:val="en-US" w:eastAsia="tr-TR" w:bidi="ar-SA"/>
              </w:rPr>
              <w:t>49.188</w:t>
            </w:r>
          </w:p>
        </w:tc>
      </w:tr>
      <w:tr w:rsidR="00252FDF" w:rsidRPr="00B260DC" w14:paraId="2861F58E" w14:textId="77777777" w:rsidTr="000F46EF">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BBC64B6" w14:textId="126FE71D" w:rsidR="00252FDF" w:rsidRPr="00B260DC" w:rsidRDefault="00570454" w:rsidP="00A90FFE">
            <w:pPr>
              <w:spacing w:after="0" w:line="240" w:lineRule="auto"/>
              <w:rPr>
                <w:rFonts w:asciiTheme="minorHAnsi" w:eastAsia="Times New Roman" w:hAnsiTheme="minorHAnsi" w:cstheme="minorHAnsi"/>
                <w:color w:val="FFFFFF" w:themeColor="background1"/>
                <w:sz w:val="24"/>
                <w:szCs w:val="24"/>
                <w:lang w:val="en-US" w:eastAsia="tr-TR" w:bidi="ar-SA"/>
              </w:rPr>
            </w:pPr>
            <w:r w:rsidRPr="00B260DC">
              <w:rPr>
                <w:rFonts w:asciiTheme="minorHAnsi" w:eastAsia="Times New Roman" w:hAnsiTheme="minorHAnsi" w:cstheme="minorHAnsi"/>
                <w:color w:val="FFFFFF" w:themeColor="background1"/>
                <w:sz w:val="24"/>
                <w:szCs w:val="24"/>
                <w:lang w:val="en-US" w:eastAsia="tr-TR" w:bidi="ar-SA"/>
              </w:rPr>
              <w:t xml:space="preserve">Number </w:t>
            </w:r>
            <w:proofErr w:type="gramStart"/>
            <w:r w:rsidRPr="00B260DC">
              <w:rPr>
                <w:rFonts w:asciiTheme="minorHAnsi" w:eastAsia="Times New Roman" w:hAnsiTheme="minorHAnsi" w:cstheme="minorHAnsi"/>
                <w:color w:val="FFFFFF" w:themeColor="background1"/>
                <w:sz w:val="24"/>
                <w:szCs w:val="24"/>
                <w:lang w:val="en-US" w:eastAsia="tr-TR" w:bidi="ar-SA"/>
              </w:rPr>
              <w:t>of  Participants</w:t>
            </w:r>
            <w:proofErr w:type="gramEnd"/>
            <w:r w:rsidR="00252FDF" w:rsidRPr="00B260DC">
              <w:rPr>
                <w:rFonts w:asciiTheme="minorHAnsi" w:eastAsia="Times New Roman" w:hAnsiTheme="minorHAnsi" w:cstheme="minorHAnsi"/>
                <w:color w:val="FFFFFF" w:themeColor="background1"/>
                <w:sz w:val="24"/>
                <w:szCs w:val="24"/>
                <w:lang w:val="en-US" w:eastAsia="tr-TR" w:bidi="ar-SA"/>
              </w:rPr>
              <w:t xml:space="preserve">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5708317" w14:textId="77777777" w:rsidR="00252FDF" w:rsidRPr="00B260DC" w:rsidRDefault="0014108E" w:rsidP="00356971">
            <w:pPr>
              <w:spacing w:after="0" w:line="240" w:lineRule="auto"/>
              <w:jc w:val="right"/>
              <w:rPr>
                <w:rFonts w:asciiTheme="minorHAnsi" w:eastAsia="Times New Roman" w:hAnsiTheme="minorHAnsi" w:cstheme="minorHAnsi"/>
                <w:color w:val="000000"/>
                <w:sz w:val="24"/>
                <w:szCs w:val="24"/>
                <w:lang w:val="en-US" w:eastAsia="tr-TR" w:bidi="ar-SA"/>
              </w:rPr>
            </w:pPr>
            <w:r w:rsidRPr="00B260DC">
              <w:rPr>
                <w:rFonts w:asciiTheme="minorHAnsi" w:eastAsia="Times New Roman" w:hAnsiTheme="minorHAnsi" w:cstheme="minorHAnsi"/>
                <w:color w:val="000000"/>
                <w:sz w:val="24"/>
                <w:szCs w:val="24"/>
                <w:lang w:val="en-US" w:eastAsia="tr-TR" w:bidi="ar-SA"/>
              </w:rPr>
              <w:t>14.253</w:t>
            </w:r>
          </w:p>
        </w:tc>
      </w:tr>
      <w:tr w:rsidR="00252FDF" w:rsidRPr="00B260DC" w14:paraId="5BD47D41" w14:textId="77777777" w:rsidTr="00C51676">
        <w:trPr>
          <w:trHeight w:val="166"/>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51160726" w14:textId="3D8A173A" w:rsidR="00252FDF" w:rsidRPr="00B260DC" w:rsidRDefault="00570454" w:rsidP="00A90FFE">
            <w:pPr>
              <w:spacing w:after="0" w:line="240" w:lineRule="auto"/>
              <w:rPr>
                <w:rFonts w:asciiTheme="minorHAnsi" w:eastAsia="Times New Roman" w:hAnsiTheme="minorHAnsi" w:cstheme="minorHAnsi"/>
                <w:b/>
                <w:color w:val="FFFFFF" w:themeColor="background1"/>
                <w:sz w:val="24"/>
                <w:szCs w:val="24"/>
                <w:lang w:val="en-US" w:eastAsia="tr-TR" w:bidi="ar-SA"/>
              </w:rPr>
            </w:pPr>
            <w:r w:rsidRPr="00B260DC">
              <w:rPr>
                <w:rFonts w:asciiTheme="minorHAnsi" w:eastAsia="Times New Roman" w:hAnsiTheme="minorHAnsi" w:cstheme="minorHAnsi"/>
                <w:b/>
                <w:color w:val="FFFFFF" w:themeColor="background1"/>
                <w:sz w:val="24"/>
                <w:szCs w:val="24"/>
                <w:lang w:val="en-US" w:eastAsia="tr-TR" w:bidi="ar-SA"/>
              </w:rPr>
              <w:t>Number of Total Participants</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D3058" w14:textId="77777777" w:rsidR="00252FDF" w:rsidRPr="00B260DC" w:rsidRDefault="0014108E" w:rsidP="00356971">
            <w:pPr>
              <w:spacing w:after="0" w:line="240" w:lineRule="auto"/>
              <w:jc w:val="right"/>
              <w:rPr>
                <w:rFonts w:asciiTheme="minorHAnsi" w:eastAsia="Times New Roman" w:hAnsiTheme="minorHAnsi" w:cstheme="minorHAnsi"/>
                <w:b/>
                <w:color w:val="000000"/>
                <w:sz w:val="24"/>
                <w:szCs w:val="24"/>
                <w:lang w:val="en-US" w:eastAsia="tr-TR" w:bidi="ar-SA"/>
              </w:rPr>
            </w:pPr>
            <w:r w:rsidRPr="00B260DC">
              <w:rPr>
                <w:rFonts w:asciiTheme="minorHAnsi" w:eastAsia="Times New Roman" w:hAnsiTheme="minorHAnsi" w:cstheme="minorHAnsi"/>
                <w:b/>
                <w:color w:val="000000"/>
                <w:sz w:val="24"/>
                <w:szCs w:val="24"/>
                <w:lang w:val="en-US" w:eastAsia="tr-TR" w:bidi="ar-SA"/>
              </w:rPr>
              <w:t>63.441</w:t>
            </w:r>
          </w:p>
        </w:tc>
      </w:tr>
      <w:tr w:rsidR="00252FDF" w:rsidRPr="00B260DC" w14:paraId="51D0BDF9" w14:textId="77777777" w:rsidTr="00EA6E5B">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14:paraId="01D605ED" w14:textId="0786DC4D" w:rsidR="00252FDF" w:rsidRPr="00B260DC" w:rsidRDefault="00570454" w:rsidP="00A90FFE">
            <w:pPr>
              <w:spacing w:after="0" w:line="240" w:lineRule="auto"/>
              <w:rPr>
                <w:rFonts w:asciiTheme="minorHAnsi" w:eastAsia="Times New Roman" w:hAnsiTheme="minorHAnsi" w:cstheme="minorHAnsi"/>
                <w:color w:val="FFFFFF" w:themeColor="background1"/>
                <w:sz w:val="24"/>
                <w:szCs w:val="24"/>
                <w:lang w:val="en-US" w:eastAsia="tr-TR" w:bidi="ar-SA"/>
              </w:rPr>
            </w:pPr>
            <w:r w:rsidRPr="00B260DC">
              <w:rPr>
                <w:rFonts w:asciiTheme="minorHAnsi" w:eastAsia="Times New Roman" w:hAnsiTheme="minorHAnsi" w:cstheme="minorHAnsi"/>
                <w:color w:val="FFFFFF" w:themeColor="background1"/>
                <w:sz w:val="24"/>
                <w:szCs w:val="24"/>
                <w:lang w:val="en-US" w:eastAsia="tr-TR" w:bidi="ar-SA"/>
              </w:rPr>
              <w:t>Line Length</w:t>
            </w:r>
            <w:r w:rsidR="00252FDF" w:rsidRPr="00B260DC">
              <w:rPr>
                <w:rFonts w:asciiTheme="minorHAnsi" w:eastAsia="Times New Roman" w:hAnsiTheme="minorHAnsi" w:cstheme="minorHAnsi"/>
                <w:color w:val="FFFFFF" w:themeColor="background1"/>
                <w:sz w:val="24"/>
                <w:szCs w:val="24"/>
                <w:lang w:val="en-US" w:eastAsia="tr-TR" w:bidi="ar-SA"/>
              </w:rPr>
              <w:t xml:space="preserve">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14:paraId="0AAE0A60" w14:textId="77777777" w:rsidR="00252FDF" w:rsidRPr="00B260DC" w:rsidRDefault="00FF576B" w:rsidP="00C34E95">
            <w:pPr>
              <w:spacing w:after="0" w:line="240" w:lineRule="auto"/>
              <w:jc w:val="right"/>
              <w:rPr>
                <w:rFonts w:asciiTheme="minorHAnsi" w:eastAsia="Times New Roman" w:hAnsiTheme="minorHAnsi" w:cstheme="minorHAnsi"/>
                <w:color w:val="000000"/>
                <w:sz w:val="24"/>
                <w:szCs w:val="24"/>
                <w:lang w:val="en-US" w:eastAsia="tr-TR" w:bidi="ar-SA"/>
              </w:rPr>
            </w:pPr>
            <w:r w:rsidRPr="00B260DC">
              <w:rPr>
                <w:rFonts w:asciiTheme="minorHAnsi" w:eastAsia="Times New Roman" w:hAnsiTheme="minorHAnsi" w:cstheme="minorHAnsi"/>
                <w:color w:val="000000"/>
                <w:sz w:val="24"/>
                <w:szCs w:val="24"/>
                <w:lang w:val="en-US" w:eastAsia="tr-TR" w:bidi="ar-SA"/>
              </w:rPr>
              <w:t>3.</w:t>
            </w:r>
            <w:r w:rsidR="00C34E95" w:rsidRPr="00B260DC">
              <w:rPr>
                <w:rFonts w:asciiTheme="minorHAnsi" w:eastAsia="Times New Roman" w:hAnsiTheme="minorHAnsi" w:cstheme="minorHAnsi"/>
                <w:color w:val="000000"/>
                <w:sz w:val="24"/>
                <w:szCs w:val="24"/>
                <w:lang w:val="en-US" w:eastAsia="tr-TR" w:bidi="ar-SA"/>
              </w:rPr>
              <w:t>854</w:t>
            </w:r>
          </w:p>
        </w:tc>
      </w:tr>
      <w:tr w:rsidR="00252FDF" w:rsidRPr="00B260DC" w14:paraId="5177BFCF" w14:textId="77777777" w:rsidTr="00EA6E5B">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014D3A9" w14:textId="291F9CBC" w:rsidR="00252FDF" w:rsidRPr="00B260DC" w:rsidRDefault="00570454" w:rsidP="00A90FFE">
            <w:pPr>
              <w:spacing w:after="0" w:line="240" w:lineRule="auto"/>
              <w:rPr>
                <w:rFonts w:asciiTheme="minorHAnsi" w:eastAsia="Times New Roman" w:hAnsiTheme="minorHAnsi" w:cstheme="minorHAnsi"/>
                <w:color w:val="FFFFFF" w:themeColor="background1"/>
                <w:sz w:val="24"/>
                <w:szCs w:val="24"/>
                <w:lang w:val="en-US" w:eastAsia="tr-TR" w:bidi="ar-SA"/>
              </w:rPr>
            </w:pPr>
            <w:r w:rsidRPr="00B260DC">
              <w:rPr>
                <w:rFonts w:asciiTheme="minorHAnsi" w:eastAsia="Times New Roman" w:hAnsiTheme="minorHAnsi" w:cstheme="minorHAnsi"/>
                <w:color w:val="FFFFFF" w:themeColor="background1"/>
                <w:sz w:val="24"/>
                <w:szCs w:val="24"/>
                <w:lang w:val="en-US" w:eastAsia="tr-TR" w:bidi="ar-SA"/>
              </w:rPr>
              <w:t>Line Length</w:t>
            </w:r>
            <w:r w:rsidR="00252FDF" w:rsidRPr="00B260DC">
              <w:rPr>
                <w:rFonts w:asciiTheme="minorHAnsi" w:eastAsia="Times New Roman" w:hAnsiTheme="minorHAnsi" w:cstheme="minorHAnsi"/>
                <w:color w:val="FFFFFF" w:themeColor="background1"/>
                <w:sz w:val="24"/>
                <w:szCs w:val="24"/>
                <w:lang w:val="en-US" w:eastAsia="tr-TR" w:bidi="ar-SA"/>
              </w:rPr>
              <w:t xml:space="preserve"> OG</w:t>
            </w:r>
          </w:p>
        </w:tc>
        <w:tc>
          <w:tcPr>
            <w:tcW w:w="1440" w:type="dxa"/>
            <w:tcBorders>
              <w:top w:val="nil"/>
              <w:left w:val="nil"/>
              <w:bottom w:val="single" w:sz="4" w:space="0" w:color="auto"/>
              <w:right w:val="single" w:sz="8" w:space="0" w:color="auto"/>
            </w:tcBorders>
            <w:shd w:val="clear" w:color="auto" w:fill="auto"/>
            <w:noWrap/>
            <w:vAlign w:val="bottom"/>
            <w:hideMark/>
          </w:tcPr>
          <w:p w14:paraId="4A08DF9F" w14:textId="77777777" w:rsidR="00252FDF" w:rsidRPr="00B260DC" w:rsidRDefault="00FF576B" w:rsidP="00C34E95">
            <w:pPr>
              <w:spacing w:after="0" w:line="240" w:lineRule="auto"/>
              <w:jc w:val="right"/>
              <w:rPr>
                <w:rFonts w:asciiTheme="minorHAnsi" w:eastAsia="Times New Roman" w:hAnsiTheme="minorHAnsi" w:cstheme="minorHAnsi"/>
                <w:color w:val="000000"/>
                <w:sz w:val="24"/>
                <w:szCs w:val="24"/>
                <w:lang w:val="en-US" w:eastAsia="tr-TR" w:bidi="ar-SA"/>
              </w:rPr>
            </w:pPr>
            <w:r w:rsidRPr="00B260DC">
              <w:rPr>
                <w:rFonts w:asciiTheme="minorHAnsi" w:eastAsia="Times New Roman" w:hAnsiTheme="minorHAnsi" w:cstheme="minorHAnsi"/>
                <w:color w:val="000000"/>
                <w:sz w:val="24"/>
                <w:szCs w:val="24"/>
                <w:lang w:val="en-US" w:eastAsia="tr-TR" w:bidi="ar-SA"/>
              </w:rPr>
              <w:t>8.</w:t>
            </w:r>
            <w:r w:rsidR="00C34E95" w:rsidRPr="00B260DC">
              <w:rPr>
                <w:rFonts w:asciiTheme="minorHAnsi" w:eastAsia="Times New Roman" w:hAnsiTheme="minorHAnsi" w:cstheme="minorHAnsi"/>
                <w:color w:val="000000"/>
                <w:sz w:val="24"/>
                <w:szCs w:val="24"/>
                <w:lang w:val="en-US" w:eastAsia="tr-TR" w:bidi="ar-SA"/>
              </w:rPr>
              <w:t>306</w:t>
            </w:r>
          </w:p>
        </w:tc>
      </w:tr>
      <w:tr w:rsidR="00252FDF" w:rsidRPr="00B260DC" w14:paraId="53ED97C5" w14:textId="77777777" w:rsidTr="00C51676">
        <w:trPr>
          <w:trHeight w:val="306"/>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7A065B5C" w14:textId="1956670B" w:rsidR="00252FDF" w:rsidRPr="00B260DC" w:rsidRDefault="00570454" w:rsidP="00A90FFE">
            <w:pPr>
              <w:spacing w:after="0" w:line="240" w:lineRule="auto"/>
              <w:rPr>
                <w:rFonts w:asciiTheme="minorHAnsi" w:eastAsia="Times New Roman" w:hAnsiTheme="minorHAnsi" w:cstheme="minorHAnsi"/>
                <w:b/>
                <w:color w:val="FFFFFF" w:themeColor="background1"/>
                <w:sz w:val="24"/>
                <w:szCs w:val="24"/>
                <w:lang w:val="en-US" w:eastAsia="tr-TR" w:bidi="ar-SA"/>
              </w:rPr>
            </w:pPr>
            <w:r w:rsidRPr="00B260DC">
              <w:rPr>
                <w:rFonts w:asciiTheme="minorHAnsi" w:eastAsia="Times New Roman" w:hAnsiTheme="minorHAnsi" w:cstheme="minorHAnsi"/>
                <w:b/>
                <w:color w:val="FFFFFF" w:themeColor="background1"/>
                <w:sz w:val="24"/>
                <w:szCs w:val="24"/>
                <w:lang w:val="en-US" w:eastAsia="tr-TR" w:bidi="ar-SA"/>
              </w:rPr>
              <w:t>Total Line Length</w:t>
            </w:r>
          </w:p>
        </w:tc>
        <w:tc>
          <w:tcPr>
            <w:tcW w:w="1440" w:type="dxa"/>
            <w:tcBorders>
              <w:top w:val="nil"/>
              <w:left w:val="nil"/>
              <w:bottom w:val="single" w:sz="8" w:space="0" w:color="auto"/>
              <w:right w:val="single" w:sz="8" w:space="0" w:color="auto"/>
            </w:tcBorders>
            <w:shd w:val="clear" w:color="auto" w:fill="auto"/>
            <w:noWrap/>
            <w:vAlign w:val="bottom"/>
            <w:hideMark/>
          </w:tcPr>
          <w:p w14:paraId="60EBDF97" w14:textId="77777777" w:rsidR="00252FDF" w:rsidRPr="00B260DC" w:rsidRDefault="00FF576B" w:rsidP="00C34E95">
            <w:pPr>
              <w:spacing w:after="0" w:line="240" w:lineRule="auto"/>
              <w:jc w:val="right"/>
              <w:rPr>
                <w:rFonts w:asciiTheme="minorHAnsi" w:eastAsia="Times New Roman" w:hAnsiTheme="minorHAnsi" w:cstheme="minorHAnsi"/>
                <w:b/>
                <w:color w:val="000000"/>
                <w:sz w:val="24"/>
                <w:szCs w:val="24"/>
                <w:lang w:val="en-US" w:eastAsia="tr-TR" w:bidi="ar-SA"/>
              </w:rPr>
            </w:pPr>
            <w:r w:rsidRPr="00B260DC">
              <w:rPr>
                <w:rFonts w:asciiTheme="minorHAnsi" w:eastAsia="Times New Roman" w:hAnsiTheme="minorHAnsi" w:cstheme="minorHAnsi"/>
                <w:b/>
                <w:color w:val="000000"/>
                <w:sz w:val="24"/>
                <w:szCs w:val="24"/>
                <w:lang w:val="en-US" w:eastAsia="tr-TR" w:bidi="ar-SA"/>
              </w:rPr>
              <w:t>12.</w:t>
            </w:r>
            <w:r w:rsidR="00C34E95" w:rsidRPr="00B260DC">
              <w:rPr>
                <w:rFonts w:asciiTheme="minorHAnsi" w:eastAsia="Times New Roman" w:hAnsiTheme="minorHAnsi" w:cstheme="minorHAnsi"/>
                <w:b/>
                <w:color w:val="000000"/>
                <w:sz w:val="24"/>
                <w:szCs w:val="24"/>
                <w:lang w:val="en-US" w:eastAsia="tr-TR" w:bidi="ar-SA"/>
              </w:rPr>
              <w:t>160</w:t>
            </w:r>
          </w:p>
        </w:tc>
      </w:tr>
      <w:tr w:rsidR="00252FDF" w:rsidRPr="00B260DC" w14:paraId="7176C6A3" w14:textId="77777777" w:rsidTr="00C51676">
        <w:trPr>
          <w:trHeight w:val="25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CE43A54" w14:textId="05808553" w:rsidR="00252FDF" w:rsidRPr="00B260DC" w:rsidRDefault="00570454" w:rsidP="00A90FFE">
            <w:pPr>
              <w:spacing w:after="0" w:line="240" w:lineRule="auto"/>
              <w:rPr>
                <w:rFonts w:asciiTheme="minorHAnsi" w:eastAsia="Times New Roman" w:hAnsiTheme="minorHAnsi" w:cstheme="minorHAnsi"/>
                <w:b/>
                <w:color w:val="FFFFFF" w:themeColor="background1"/>
                <w:sz w:val="24"/>
                <w:szCs w:val="24"/>
                <w:lang w:val="en-US" w:eastAsia="tr-TR" w:bidi="ar-SA"/>
              </w:rPr>
            </w:pPr>
            <w:r w:rsidRPr="00B260DC">
              <w:rPr>
                <w:rFonts w:asciiTheme="minorHAnsi" w:eastAsia="Times New Roman" w:hAnsiTheme="minorHAnsi" w:cstheme="minorHAnsi"/>
                <w:b/>
                <w:color w:val="FFFFFF" w:themeColor="background1"/>
                <w:sz w:val="24"/>
                <w:szCs w:val="24"/>
                <w:lang w:val="en-US" w:eastAsia="tr-TR" w:bidi="ar-SA"/>
              </w:rPr>
              <w:t>Number of Employees</w:t>
            </w:r>
            <w:r w:rsidR="00252FDF" w:rsidRPr="00B260DC">
              <w:rPr>
                <w:rFonts w:asciiTheme="minorHAnsi" w:eastAsia="Times New Roman" w:hAnsiTheme="minorHAnsi" w:cstheme="minorHAnsi"/>
                <w:b/>
                <w:color w:val="FFFFFF" w:themeColor="background1"/>
                <w:sz w:val="24"/>
                <w:szCs w:val="24"/>
                <w:lang w:val="en-US" w:eastAsia="tr-TR" w:bidi="ar-SA"/>
              </w:rPr>
              <w:t xml:space="preserve"> (</w:t>
            </w:r>
            <w:r w:rsidRPr="00B260DC">
              <w:rPr>
                <w:rFonts w:asciiTheme="minorHAnsi" w:eastAsia="Times New Roman" w:hAnsiTheme="minorHAnsi" w:cstheme="minorHAnsi"/>
                <w:b/>
                <w:color w:val="FFFFFF" w:themeColor="background1"/>
                <w:sz w:val="24"/>
                <w:szCs w:val="24"/>
                <w:lang w:val="en-US" w:eastAsia="tr-TR" w:bidi="ar-SA"/>
              </w:rPr>
              <w:t>Electricity Distribution</w:t>
            </w:r>
            <w:r w:rsidR="00252FDF" w:rsidRPr="00B260DC">
              <w:rPr>
                <w:rFonts w:asciiTheme="minorHAnsi" w:eastAsia="Times New Roman" w:hAnsiTheme="minorHAnsi" w:cstheme="minorHAnsi"/>
                <w:b/>
                <w:color w:val="FFFFFF" w:themeColor="background1"/>
                <w:sz w:val="24"/>
                <w:szCs w:val="24"/>
                <w:lang w:val="en-US" w:eastAsia="tr-TR" w:bidi="ar-SA"/>
              </w:rPr>
              <w:t>)</w:t>
            </w:r>
          </w:p>
        </w:tc>
        <w:tc>
          <w:tcPr>
            <w:tcW w:w="1440" w:type="dxa"/>
            <w:tcBorders>
              <w:top w:val="nil"/>
              <w:left w:val="nil"/>
              <w:bottom w:val="single" w:sz="4" w:space="0" w:color="auto"/>
              <w:right w:val="single" w:sz="8" w:space="0" w:color="auto"/>
            </w:tcBorders>
            <w:shd w:val="clear" w:color="auto" w:fill="auto"/>
            <w:noWrap/>
            <w:vAlign w:val="bottom"/>
            <w:hideMark/>
          </w:tcPr>
          <w:p w14:paraId="3A9E9995" w14:textId="77777777" w:rsidR="00252FDF" w:rsidRPr="00B260DC" w:rsidRDefault="00A80A0E" w:rsidP="00A80A0E">
            <w:pPr>
              <w:spacing w:after="0" w:line="240" w:lineRule="auto"/>
              <w:jc w:val="right"/>
              <w:rPr>
                <w:rFonts w:asciiTheme="minorHAnsi" w:eastAsia="Times New Roman" w:hAnsiTheme="minorHAnsi" w:cstheme="minorHAnsi"/>
                <w:b/>
                <w:color w:val="000000"/>
                <w:sz w:val="24"/>
                <w:szCs w:val="24"/>
                <w:lang w:val="en-US" w:eastAsia="tr-TR" w:bidi="ar-SA"/>
              </w:rPr>
            </w:pPr>
            <w:r w:rsidRPr="00B260DC">
              <w:rPr>
                <w:rFonts w:asciiTheme="minorHAnsi" w:eastAsia="Times New Roman" w:hAnsiTheme="minorHAnsi" w:cstheme="minorHAnsi"/>
                <w:b/>
                <w:color w:val="000000"/>
                <w:sz w:val="24"/>
                <w:szCs w:val="24"/>
                <w:lang w:val="en-US" w:eastAsia="tr-TR" w:bidi="ar-SA"/>
              </w:rPr>
              <w:t>914</w:t>
            </w:r>
            <w:r w:rsidR="00817292" w:rsidRPr="00B260DC">
              <w:rPr>
                <w:rFonts w:asciiTheme="minorHAnsi" w:eastAsia="Times New Roman" w:hAnsiTheme="minorHAnsi" w:cstheme="minorHAnsi"/>
                <w:b/>
                <w:color w:val="000000"/>
                <w:sz w:val="24"/>
                <w:szCs w:val="24"/>
                <w:lang w:val="en-US" w:eastAsia="tr-TR" w:bidi="ar-SA"/>
              </w:rPr>
              <w:t xml:space="preserve"> </w:t>
            </w:r>
          </w:p>
        </w:tc>
      </w:tr>
      <w:tr w:rsidR="00252FDF" w:rsidRPr="00B260DC" w14:paraId="49D70453" w14:textId="77777777" w:rsidTr="00C51676">
        <w:trPr>
          <w:trHeight w:val="11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74AF4F6D" w14:textId="16EF131B" w:rsidR="00252FDF" w:rsidRPr="00B260DC" w:rsidRDefault="00570454" w:rsidP="00A90FFE">
            <w:pPr>
              <w:spacing w:after="0" w:line="240" w:lineRule="auto"/>
              <w:rPr>
                <w:rFonts w:asciiTheme="minorHAnsi" w:eastAsia="Times New Roman" w:hAnsiTheme="minorHAnsi" w:cstheme="minorHAnsi"/>
                <w:b/>
                <w:color w:val="FFFFFF" w:themeColor="background1"/>
                <w:sz w:val="24"/>
                <w:szCs w:val="24"/>
                <w:lang w:val="en-US" w:eastAsia="tr-TR" w:bidi="ar-SA"/>
              </w:rPr>
            </w:pPr>
            <w:r w:rsidRPr="00B260DC">
              <w:rPr>
                <w:rFonts w:asciiTheme="minorHAnsi" w:eastAsia="Times New Roman" w:hAnsiTheme="minorHAnsi" w:cstheme="minorHAnsi"/>
                <w:b/>
                <w:color w:val="FFFFFF" w:themeColor="background1"/>
                <w:sz w:val="24"/>
                <w:szCs w:val="24"/>
                <w:lang w:val="en-US" w:eastAsia="tr-TR" w:bidi="ar-SA"/>
              </w:rPr>
              <w:t>Number of Transformers</w:t>
            </w:r>
            <w:r w:rsidR="00252FDF" w:rsidRPr="00B260DC">
              <w:rPr>
                <w:rFonts w:asciiTheme="minorHAnsi" w:eastAsia="Times New Roman" w:hAnsiTheme="minorHAnsi" w:cstheme="minorHAnsi"/>
                <w:b/>
                <w:color w:val="FFFFFF" w:themeColor="background1"/>
                <w:sz w:val="24"/>
                <w:szCs w:val="24"/>
                <w:lang w:val="en-US" w:eastAsia="tr-TR" w:bidi="ar-SA"/>
              </w:rPr>
              <w:t xml:space="preserve"> </w:t>
            </w:r>
          </w:p>
        </w:tc>
        <w:tc>
          <w:tcPr>
            <w:tcW w:w="1440" w:type="dxa"/>
            <w:tcBorders>
              <w:top w:val="nil"/>
              <w:left w:val="nil"/>
              <w:bottom w:val="single" w:sz="4" w:space="0" w:color="auto"/>
              <w:right w:val="single" w:sz="8" w:space="0" w:color="auto"/>
            </w:tcBorders>
            <w:shd w:val="clear" w:color="auto" w:fill="auto"/>
            <w:noWrap/>
            <w:vAlign w:val="bottom"/>
            <w:hideMark/>
          </w:tcPr>
          <w:p w14:paraId="0486FE50" w14:textId="77777777" w:rsidR="00252FDF" w:rsidRPr="00B260DC" w:rsidRDefault="00A80A0E" w:rsidP="00356971">
            <w:pPr>
              <w:spacing w:after="0" w:line="240" w:lineRule="auto"/>
              <w:jc w:val="right"/>
              <w:rPr>
                <w:rFonts w:asciiTheme="minorHAnsi" w:eastAsia="Times New Roman" w:hAnsiTheme="minorHAnsi" w:cstheme="minorHAnsi"/>
                <w:b/>
                <w:color w:val="000000"/>
                <w:sz w:val="24"/>
                <w:szCs w:val="24"/>
                <w:lang w:val="en-US" w:eastAsia="tr-TR" w:bidi="ar-SA"/>
              </w:rPr>
            </w:pPr>
            <w:r w:rsidRPr="00B260DC">
              <w:rPr>
                <w:rFonts w:asciiTheme="minorHAnsi" w:eastAsia="Times New Roman" w:hAnsiTheme="minorHAnsi" w:cstheme="minorHAnsi"/>
                <w:b/>
                <w:color w:val="000000"/>
                <w:sz w:val="24"/>
                <w:szCs w:val="24"/>
                <w:lang w:val="en-US" w:eastAsia="tr-TR" w:bidi="ar-SA"/>
              </w:rPr>
              <w:t>19.921</w:t>
            </w:r>
          </w:p>
        </w:tc>
      </w:tr>
      <w:tr w:rsidR="00252FDF" w:rsidRPr="00B260DC" w14:paraId="4293819B" w14:textId="77777777" w:rsidTr="00C51676">
        <w:trPr>
          <w:trHeight w:val="24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14:paraId="58CDC602" w14:textId="6CE8AFB3" w:rsidR="00252FDF" w:rsidRPr="00B260DC" w:rsidRDefault="00570454" w:rsidP="00A90FFE">
            <w:pPr>
              <w:spacing w:after="0" w:line="240" w:lineRule="auto"/>
              <w:rPr>
                <w:rFonts w:asciiTheme="minorHAnsi" w:eastAsia="Times New Roman" w:hAnsiTheme="minorHAnsi" w:cstheme="minorHAnsi"/>
                <w:b/>
                <w:color w:val="FFFFFF" w:themeColor="background1"/>
                <w:sz w:val="24"/>
                <w:szCs w:val="24"/>
                <w:lang w:val="en-US" w:eastAsia="tr-TR" w:bidi="ar-SA"/>
              </w:rPr>
            </w:pPr>
            <w:r w:rsidRPr="00B260DC">
              <w:rPr>
                <w:rFonts w:asciiTheme="minorHAnsi" w:eastAsia="Times New Roman" w:hAnsiTheme="minorHAnsi" w:cstheme="minorHAnsi"/>
                <w:b/>
                <w:color w:val="FFFFFF" w:themeColor="background1"/>
                <w:sz w:val="24"/>
                <w:szCs w:val="24"/>
                <w:lang w:val="en-US" w:eastAsia="tr-TR" w:bidi="ar-SA"/>
              </w:rPr>
              <w:t>Installed Capacity of Transformers</w:t>
            </w:r>
            <w:r w:rsidR="00252FDF" w:rsidRPr="00B260DC">
              <w:rPr>
                <w:rFonts w:asciiTheme="minorHAnsi" w:eastAsia="Times New Roman" w:hAnsiTheme="minorHAnsi" w:cstheme="minorHAnsi"/>
                <w:b/>
                <w:color w:val="FFFFFF" w:themeColor="background1"/>
                <w:sz w:val="24"/>
                <w:szCs w:val="24"/>
                <w:lang w:val="en-US" w:eastAsia="tr-TR" w:bidi="ar-SA"/>
              </w:rPr>
              <w:t xml:space="preserve"> (MVA)</w:t>
            </w:r>
          </w:p>
        </w:tc>
        <w:tc>
          <w:tcPr>
            <w:tcW w:w="1440" w:type="dxa"/>
            <w:tcBorders>
              <w:top w:val="nil"/>
              <w:left w:val="nil"/>
              <w:bottom w:val="single" w:sz="4" w:space="0" w:color="auto"/>
              <w:right w:val="single" w:sz="8" w:space="0" w:color="auto"/>
            </w:tcBorders>
            <w:shd w:val="clear" w:color="auto" w:fill="auto"/>
            <w:noWrap/>
            <w:vAlign w:val="bottom"/>
            <w:hideMark/>
          </w:tcPr>
          <w:p w14:paraId="69321D1B" w14:textId="77777777" w:rsidR="00252FDF" w:rsidRPr="00B260DC" w:rsidRDefault="00C34E95" w:rsidP="002F781F">
            <w:pPr>
              <w:spacing w:after="0" w:line="240" w:lineRule="auto"/>
              <w:jc w:val="right"/>
              <w:rPr>
                <w:rFonts w:asciiTheme="minorHAnsi" w:eastAsia="Times New Roman" w:hAnsiTheme="minorHAnsi" w:cstheme="minorHAnsi"/>
                <w:b/>
                <w:color w:val="000000"/>
                <w:sz w:val="24"/>
                <w:szCs w:val="24"/>
                <w:lang w:val="en-US" w:eastAsia="tr-TR" w:bidi="ar-SA"/>
              </w:rPr>
            </w:pPr>
            <w:r w:rsidRPr="00B260DC">
              <w:rPr>
                <w:rFonts w:asciiTheme="minorHAnsi" w:eastAsia="Times New Roman" w:hAnsiTheme="minorHAnsi" w:cstheme="minorHAnsi"/>
                <w:b/>
                <w:color w:val="000000"/>
                <w:sz w:val="24"/>
                <w:szCs w:val="24"/>
                <w:lang w:val="en-US" w:eastAsia="tr-TR" w:bidi="ar-SA"/>
              </w:rPr>
              <w:t>19.383</w:t>
            </w:r>
          </w:p>
        </w:tc>
      </w:tr>
      <w:tr w:rsidR="00252FDF" w:rsidRPr="00B260DC" w14:paraId="0EBD5825" w14:textId="77777777" w:rsidTr="00C51676">
        <w:trPr>
          <w:trHeight w:val="110"/>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14:paraId="2FDFE742" w14:textId="0ABD6CF5" w:rsidR="00252FDF" w:rsidRPr="00B260DC" w:rsidRDefault="00570454" w:rsidP="00A90FFE">
            <w:pPr>
              <w:spacing w:after="0" w:line="240" w:lineRule="auto"/>
              <w:rPr>
                <w:rFonts w:asciiTheme="minorHAnsi" w:eastAsia="Times New Roman" w:hAnsiTheme="minorHAnsi" w:cstheme="minorHAnsi"/>
                <w:b/>
                <w:color w:val="FFFFFF" w:themeColor="background1"/>
                <w:sz w:val="24"/>
                <w:szCs w:val="24"/>
                <w:lang w:val="en-US" w:eastAsia="tr-TR" w:bidi="ar-SA"/>
              </w:rPr>
            </w:pPr>
            <w:r w:rsidRPr="00B260DC">
              <w:rPr>
                <w:rFonts w:asciiTheme="minorHAnsi" w:eastAsia="Times New Roman" w:hAnsiTheme="minorHAnsi" w:cstheme="minorHAnsi"/>
                <w:b/>
                <w:color w:val="FFFFFF" w:themeColor="background1"/>
                <w:sz w:val="24"/>
                <w:szCs w:val="24"/>
                <w:lang w:val="en-US" w:eastAsia="tr-TR" w:bidi="ar-SA"/>
              </w:rPr>
              <w:t xml:space="preserve">Annual Peak Value of Previous Year </w:t>
            </w:r>
            <w:r w:rsidR="00252FDF" w:rsidRPr="00B260DC">
              <w:rPr>
                <w:rFonts w:asciiTheme="minorHAnsi" w:eastAsia="Times New Roman" w:hAnsiTheme="minorHAnsi" w:cstheme="minorHAnsi"/>
                <w:b/>
                <w:color w:val="FFFFFF" w:themeColor="background1"/>
                <w:sz w:val="24"/>
                <w:szCs w:val="24"/>
                <w:lang w:val="en-US" w:eastAsia="tr-TR" w:bidi="ar-SA"/>
              </w:rPr>
              <w:t>(MW)</w:t>
            </w:r>
          </w:p>
        </w:tc>
        <w:tc>
          <w:tcPr>
            <w:tcW w:w="1440" w:type="dxa"/>
            <w:tcBorders>
              <w:top w:val="nil"/>
              <w:left w:val="nil"/>
              <w:bottom w:val="single" w:sz="8" w:space="0" w:color="auto"/>
              <w:right w:val="single" w:sz="8" w:space="0" w:color="auto"/>
            </w:tcBorders>
            <w:shd w:val="clear" w:color="auto" w:fill="auto"/>
            <w:noWrap/>
            <w:vAlign w:val="bottom"/>
            <w:hideMark/>
          </w:tcPr>
          <w:p w14:paraId="3BB7A18C" w14:textId="77777777" w:rsidR="00252FDF" w:rsidRPr="00B260DC" w:rsidRDefault="00C34E95" w:rsidP="00356971">
            <w:pPr>
              <w:spacing w:after="0" w:line="240" w:lineRule="auto"/>
              <w:jc w:val="right"/>
              <w:rPr>
                <w:rFonts w:asciiTheme="minorHAnsi" w:eastAsia="Times New Roman" w:hAnsiTheme="minorHAnsi" w:cstheme="minorHAnsi"/>
                <w:b/>
                <w:color w:val="000000"/>
                <w:sz w:val="24"/>
                <w:szCs w:val="24"/>
                <w:lang w:val="en-US" w:eastAsia="tr-TR" w:bidi="ar-SA"/>
              </w:rPr>
            </w:pPr>
            <w:r w:rsidRPr="00B260DC">
              <w:rPr>
                <w:rFonts w:asciiTheme="minorHAnsi" w:eastAsia="Times New Roman" w:hAnsiTheme="minorHAnsi" w:cstheme="minorHAnsi"/>
                <w:b/>
                <w:color w:val="000000"/>
                <w:sz w:val="24"/>
                <w:szCs w:val="24"/>
                <w:lang w:val="en-US" w:eastAsia="tr-TR" w:bidi="ar-SA"/>
              </w:rPr>
              <w:t>6.783</w:t>
            </w:r>
          </w:p>
        </w:tc>
      </w:tr>
    </w:tbl>
    <w:p w14:paraId="54FFAC86" w14:textId="49892F78" w:rsidR="00CA41C0" w:rsidRPr="00B260DC" w:rsidRDefault="00CA41C0" w:rsidP="00CA41C0">
      <w:pPr>
        <w:spacing w:after="0" w:line="360" w:lineRule="auto"/>
        <w:jc w:val="both"/>
        <w:rPr>
          <w:rFonts w:asciiTheme="minorHAnsi" w:hAnsiTheme="minorHAnsi" w:cstheme="minorHAnsi"/>
          <w:sz w:val="24"/>
          <w:szCs w:val="24"/>
          <w:lang w:val="en-US"/>
        </w:rPr>
      </w:pPr>
      <w:r w:rsidRPr="00B260DC">
        <w:rPr>
          <w:rFonts w:asciiTheme="minorHAnsi" w:hAnsiTheme="minorHAnsi" w:cstheme="minorHAnsi"/>
          <w:noProof/>
          <w:sz w:val="24"/>
          <w:szCs w:val="24"/>
          <w:lang w:val="en-US" w:eastAsia="tr-TR" w:bidi="ar-SA"/>
        </w:rPr>
        <w:br/>
        <w:t>As of the end of 2020, the total number of participants in Organized Industrial Zones was 63,441, of which 49,188 were in low voltage and 14,523 in medium voltage</w:t>
      </w:r>
      <w:r w:rsidR="00252FDF" w:rsidRPr="00B260DC">
        <w:rPr>
          <w:rFonts w:asciiTheme="minorHAnsi" w:hAnsiTheme="minorHAnsi" w:cstheme="minorHAnsi"/>
          <w:noProof/>
          <w:sz w:val="24"/>
          <w:szCs w:val="24"/>
          <w:lang w:val="en-US" w:eastAsia="tr-TR" w:bidi="ar-SA"/>
        </w:rPr>
        <w:t>.</w:t>
      </w:r>
      <w:r w:rsidRPr="00B260DC">
        <w:rPr>
          <w:rFonts w:asciiTheme="minorHAnsi" w:hAnsiTheme="minorHAnsi" w:cstheme="minorHAnsi"/>
          <w:noProof/>
          <w:sz w:val="24"/>
          <w:szCs w:val="24"/>
          <w:lang w:val="en-US" w:eastAsia="tr-TR" w:bidi="ar-SA"/>
        </w:rPr>
        <w:t xml:space="preserve"> 914</w:t>
      </w:r>
      <w:r w:rsidR="00252FDF" w:rsidRPr="00B260DC">
        <w:rPr>
          <w:rFonts w:asciiTheme="minorHAnsi" w:hAnsiTheme="minorHAnsi" w:cstheme="minorHAnsi"/>
          <w:noProof/>
          <w:sz w:val="24"/>
          <w:szCs w:val="24"/>
          <w:lang w:val="en-US" w:eastAsia="tr-TR" w:bidi="ar-SA"/>
        </w:rPr>
        <w:t xml:space="preserve"> </w:t>
      </w:r>
      <w:r w:rsidRPr="00B260DC">
        <w:rPr>
          <w:rFonts w:asciiTheme="minorHAnsi" w:hAnsiTheme="minorHAnsi" w:cstheme="minorHAnsi"/>
          <w:sz w:val="24"/>
          <w:szCs w:val="24"/>
          <w:lang w:val="en-US"/>
        </w:rPr>
        <w:t>personnel are employed in electricity distribution in OIZ distribution regions.</w:t>
      </w:r>
    </w:p>
    <w:p w14:paraId="5DDF9D88" w14:textId="2988D34E" w:rsidR="00252FDF" w:rsidRPr="00B260DC" w:rsidRDefault="00CA41C0" w:rsidP="00CA41C0">
      <w:pPr>
        <w:spacing w:line="360" w:lineRule="auto"/>
        <w:ind w:firstLine="360"/>
        <w:jc w:val="both"/>
        <w:rPr>
          <w:rFonts w:asciiTheme="minorHAnsi" w:hAnsiTheme="minorHAnsi" w:cstheme="minorHAnsi"/>
          <w:noProof/>
          <w:sz w:val="24"/>
          <w:szCs w:val="24"/>
          <w:lang w:val="en-US" w:eastAsia="tr-TR" w:bidi="ar-SA"/>
        </w:rPr>
      </w:pPr>
      <w:r w:rsidRPr="00B260DC">
        <w:rPr>
          <w:rFonts w:asciiTheme="minorHAnsi" w:hAnsiTheme="minorHAnsi" w:cstheme="minorHAnsi"/>
          <w:sz w:val="24"/>
          <w:szCs w:val="24"/>
          <w:lang w:val="en-US"/>
        </w:rPr>
        <w:t xml:space="preserve">Total OIZ line length was </w:t>
      </w:r>
      <w:r w:rsidR="00FF576B" w:rsidRPr="00B260DC">
        <w:rPr>
          <w:rFonts w:asciiTheme="minorHAnsi" w:hAnsiTheme="minorHAnsi" w:cstheme="minorHAnsi"/>
          <w:noProof/>
          <w:sz w:val="24"/>
          <w:szCs w:val="24"/>
          <w:lang w:val="en-US" w:eastAsia="tr-TR" w:bidi="ar-SA"/>
        </w:rPr>
        <w:t>12.</w:t>
      </w:r>
      <w:r w:rsidR="00C34E95" w:rsidRPr="00B260DC">
        <w:rPr>
          <w:rFonts w:asciiTheme="minorHAnsi" w:hAnsiTheme="minorHAnsi" w:cstheme="minorHAnsi"/>
          <w:noProof/>
          <w:sz w:val="24"/>
          <w:szCs w:val="24"/>
          <w:lang w:val="en-US" w:eastAsia="tr-TR" w:bidi="ar-SA"/>
        </w:rPr>
        <w:t>160</w:t>
      </w:r>
      <w:r w:rsidR="00252FDF" w:rsidRPr="00B260DC">
        <w:rPr>
          <w:rFonts w:asciiTheme="minorHAnsi" w:hAnsiTheme="minorHAnsi" w:cstheme="minorHAnsi"/>
          <w:noProof/>
          <w:sz w:val="24"/>
          <w:szCs w:val="24"/>
          <w:lang w:val="en-US" w:eastAsia="tr-TR" w:bidi="ar-SA"/>
        </w:rPr>
        <w:t xml:space="preserve"> km. </w:t>
      </w:r>
      <w:r w:rsidRPr="00B260DC">
        <w:rPr>
          <w:rFonts w:asciiTheme="minorHAnsi" w:hAnsiTheme="minorHAnsi" w:cstheme="minorHAnsi"/>
          <w:sz w:val="24"/>
          <w:szCs w:val="24"/>
          <w:lang w:val="en-US"/>
        </w:rPr>
        <w:t xml:space="preserve">Total OIZ Transformer capacity has reached </w:t>
      </w:r>
      <w:r w:rsidRPr="00B260DC">
        <w:rPr>
          <w:rFonts w:asciiTheme="minorHAnsi" w:hAnsiTheme="minorHAnsi" w:cstheme="minorHAnsi"/>
          <w:noProof/>
          <w:sz w:val="24"/>
          <w:szCs w:val="24"/>
          <w:lang w:val="en-US" w:eastAsia="tr-TR" w:bidi="ar-SA"/>
        </w:rPr>
        <w:t xml:space="preserve">19.383 MVA with </w:t>
      </w:r>
      <w:r w:rsidR="002E7BC4" w:rsidRPr="00B260DC">
        <w:rPr>
          <w:rFonts w:asciiTheme="minorHAnsi" w:hAnsiTheme="minorHAnsi" w:cstheme="minorHAnsi"/>
          <w:noProof/>
          <w:sz w:val="24"/>
          <w:szCs w:val="24"/>
          <w:lang w:val="en-US" w:eastAsia="tr-TR" w:bidi="ar-SA"/>
        </w:rPr>
        <w:t>19.921</w:t>
      </w:r>
      <w:r w:rsidR="00252FDF" w:rsidRPr="00B260DC">
        <w:rPr>
          <w:rFonts w:asciiTheme="minorHAnsi" w:hAnsiTheme="minorHAnsi" w:cstheme="minorHAnsi"/>
          <w:noProof/>
          <w:sz w:val="24"/>
          <w:szCs w:val="24"/>
          <w:lang w:val="en-US" w:eastAsia="tr-TR" w:bidi="ar-SA"/>
        </w:rPr>
        <w:t xml:space="preserve">. </w:t>
      </w:r>
      <w:r w:rsidRPr="00B260DC">
        <w:rPr>
          <w:rFonts w:asciiTheme="minorHAnsi" w:hAnsiTheme="minorHAnsi" w:cstheme="minorHAnsi"/>
          <w:sz w:val="24"/>
          <w:szCs w:val="24"/>
          <w:lang w:val="en-US"/>
        </w:rPr>
        <w:t xml:space="preserve">The sum of the peak values for the previous year in the OIZ regions is </w:t>
      </w:r>
      <w:r w:rsidR="00C34E95" w:rsidRPr="00B260DC">
        <w:rPr>
          <w:rFonts w:asciiTheme="minorHAnsi" w:hAnsiTheme="minorHAnsi" w:cstheme="minorHAnsi"/>
          <w:noProof/>
          <w:sz w:val="24"/>
          <w:szCs w:val="24"/>
          <w:lang w:val="en-US" w:eastAsia="tr-TR" w:bidi="ar-SA"/>
        </w:rPr>
        <w:t>6.783</w:t>
      </w:r>
      <w:r w:rsidR="004D05EA" w:rsidRPr="00B260DC">
        <w:rPr>
          <w:rFonts w:asciiTheme="minorHAnsi" w:hAnsiTheme="minorHAnsi" w:cstheme="minorHAnsi"/>
          <w:noProof/>
          <w:sz w:val="24"/>
          <w:szCs w:val="24"/>
          <w:lang w:val="en-US" w:eastAsia="tr-TR" w:bidi="ar-SA"/>
        </w:rPr>
        <w:t xml:space="preserve"> </w:t>
      </w:r>
      <w:r w:rsidR="00252FDF" w:rsidRPr="00B260DC">
        <w:rPr>
          <w:rFonts w:asciiTheme="minorHAnsi" w:hAnsiTheme="minorHAnsi" w:cstheme="minorHAnsi"/>
          <w:noProof/>
          <w:sz w:val="24"/>
          <w:szCs w:val="24"/>
          <w:lang w:val="en-US" w:eastAsia="tr-TR" w:bidi="ar-SA"/>
        </w:rPr>
        <w:t>MW.</w:t>
      </w:r>
    </w:p>
    <w:p w14:paraId="66AB6091" w14:textId="77777777" w:rsidR="00252FDF" w:rsidRPr="00B260DC" w:rsidRDefault="00252FDF" w:rsidP="00252FDF">
      <w:pPr>
        <w:rPr>
          <w:rFonts w:cstheme="minorHAnsi"/>
          <w:sz w:val="24"/>
          <w:szCs w:val="24"/>
          <w:lang w:val="en-US"/>
        </w:rPr>
        <w:sectPr w:rsidR="00252FDF" w:rsidRPr="00B260DC" w:rsidSect="00151A3B">
          <w:pgSz w:w="11906" w:h="16838"/>
          <w:pgMar w:top="1417" w:right="1417" w:bottom="1417" w:left="1417" w:header="708" w:footer="708" w:gutter="0"/>
          <w:cols w:space="708"/>
          <w:docGrid w:linePitch="360"/>
        </w:sectPr>
      </w:pPr>
    </w:p>
    <w:p w14:paraId="57A485AC" w14:textId="30A38185" w:rsidR="001824C9" w:rsidRPr="00B260DC" w:rsidRDefault="007F1E2A" w:rsidP="001824C9">
      <w:pPr>
        <w:pStyle w:val="AnaBalklar"/>
        <w:numPr>
          <w:ilvl w:val="0"/>
          <w:numId w:val="23"/>
        </w:numPr>
        <w:rPr>
          <w:caps/>
          <w:lang w:val="en-US"/>
        </w:rPr>
      </w:pPr>
      <w:bookmarkStart w:id="1130" w:name="_Toc76633666"/>
      <w:r w:rsidRPr="00B260DC">
        <w:rPr>
          <w:lang w:val="en-US"/>
        </w:rPr>
        <w:lastRenderedPageBreak/>
        <w:t>PRICING</w:t>
      </w:r>
      <w:bookmarkEnd w:id="1130"/>
    </w:p>
    <w:p w14:paraId="5DA90002" w14:textId="77777777" w:rsidR="001824C9" w:rsidRPr="00B260DC" w:rsidRDefault="001824C9" w:rsidP="001824C9">
      <w:pPr>
        <w:rPr>
          <w:lang w:val="en-US"/>
        </w:rPr>
      </w:pPr>
    </w:p>
    <w:p w14:paraId="1C3DDB63" w14:textId="72EE2802" w:rsidR="00F5629D" w:rsidRDefault="00224174" w:rsidP="00F5629D">
      <w:pPr>
        <w:spacing w:line="360" w:lineRule="auto"/>
        <w:ind w:firstLine="360"/>
        <w:jc w:val="both"/>
        <w:rPr>
          <w:rFonts w:asciiTheme="minorHAnsi" w:hAnsiTheme="minorHAnsi" w:cstheme="minorHAnsi"/>
          <w:noProof/>
          <w:sz w:val="24"/>
          <w:szCs w:val="24"/>
          <w:lang w:val="en-US" w:eastAsia="tr-TR" w:bidi="ar-SA"/>
        </w:rPr>
      </w:pPr>
      <w:bookmarkStart w:id="1131" w:name="_Toc450307018"/>
      <w:bookmarkStart w:id="1132" w:name="_Toc450307129"/>
      <w:bookmarkStart w:id="1133" w:name="_Toc450307953"/>
      <w:bookmarkStart w:id="1134" w:name="_Toc487101680"/>
      <w:bookmarkStart w:id="1135" w:name="_Toc12536045"/>
      <w:bookmarkStart w:id="1136" w:name="_Toc42506794"/>
      <w:bookmarkStart w:id="1137" w:name="_Toc70684286"/>
      <w:r w:rsidRPr="00224174">
        <w:rPr>
          <w:rFonts w:asciiTheme="minorHAnsi" w:hAnsiTheme="minorHAnsi" w:cstheme="minorHAnsi"/>
          <w:noProof/>
          <w:sz w:val="24"/>
          <w:szCs w:val="24"/>
          <w:lang w:val="en-US" w:eastAsia="tr-TR" w:bidi="ar-SA"/>
        </w:rPr>
        <w:t xml:space="preserve">The Electricity Market Law </w:t>
      </w:r>
      <w:r w:rsidR="00F5629D">
        <w:rPr>
          <w:rFonts w:asciiTheme="minorHAnsi" w:hAnsiTheme="minorHAnsi" w:cstheme="minorHAnsi"/>
          <w:noProof/>
          <w:sz w:val="24"/>
          <w:szCs w:val="24"/>
          <w:lang w:val="en-US" w:eastAsia="tr-TR" w:bidi="ar-SA"/>
        </w:rPr>
        <w:t>foresee</w:t>
      </w:r>
      <w:r w:rsidRPr="00224174">
        <w:rPr>
          <w:rFonts w:asciiTheme="minorHAnsi" w:hAnsiTheme="minorHAnsi" w:cstheme="minorHAnsi"/>
          <w:noProof/>
          <w:sz w:val="24"/>
          <w:szCs w:val="24"/>
          <w:lang w:val="en-US" w:eastAsia="tr-TR" w:bidi="ar-SA"/>
        </w:rPr>
        <w:t xml:space="preserve"> a market structure based on bilateral agreements. In this market the price of electricity determined by mutual agreement of buyers and sellers. Therefore, the prices determined by bilateral agreements are within the knowledge of relevant parties and are not shared with the public.  On the other hand a significant portion of consumers provide energy from regulated price in Turkish Electricity Market. Therefore</w:t>
      </w:r>
      <w:r w:rsidR="00F5629D">
        <w:rPr>
          <w:rFonts w:asciiTheme="minorHAnsi" w:hAnsiTheme="minorHAnsi" w:cstheme="minorHAnsi"/>
          <w:noProof/>
          <w:sz w:val="24"/>
          <w:szCs w:val="24"/>
          <w:lang w:val="en-US" w:eastAsia="tr-TR" w:bidi="ar-SA"/>
        </w:rPr>
        <w:t>,</w:t>
      </w:r>
      <w:r w:rsidRPr="00224174">
        <w:rPr>
          <w:rFonts w:asciiTheme="minorHAnsi" w:hAnsiTheme="minorHAnsi" w:cstheme="minorHAnsi"/>
          <w:noProof/>
          <w:sz w:val="24"/>
          <w:szCs w:val="24"/>
          <w:lang w:val="en-US" w:eastAsia="tr-TR" w:bidi="ar-SA"/>
        </w:rPr>
        <w:t xml:space="preserve"> yearly changes  regulated prices and price  components are very important. </w:t>
      </w:r>
      <w:bookmarkStart w:id="1138" w:name="_Hlk76565119"/>
      <w:r w:rsidR="00F5629D">
        <w:rPr>
          <w:rFonts w:asciiTheme="minorHAnsi" w:hAnsiTheme="minorHAnsi" w:cstheme="minorHAnsi"/>
          <w:noProof/>
          <w:sz w:val="24"/>
          <w:szCs w:val="24"/>
          <w:lang w:val="en-US" w:eastAsia="tr-TR" w:bidi="ar-SA"/>
        </w:rPr>
        <w:t>This section contains da</w:t>
      </w:r>
      <w:r w:rsidR="003E19EB">
        <w:rPr>
          <w:rFonts w:asciiTheme="minorHAnsi" w:hAnsiTheme="minorHAnsi" w:cstheme="minorHAnsi"/>
          <w:noProof/>
          <w:sz w:val="24"/>
          <w:szCs w:val="24"/>
          <w:lang w:val="en-US" w:eastAsia="tr-TR" w:bidi="ar-SA"/>
        </w:rPr>
        <w:t>t</w:t>
      </w:r>
      <w:r w:rsidR="00F5629D">
        <w:rPr>
          <w:rFonts w:asciiTheme="minorHAnsi" w:hAnsiTheme="minorHAnsi" w:cstheme="minorHAnsi"/>
          <w:noProof/>
          <w:sz w:val="24"/>
          <w:szCs w:val="24"/>
          <w:lang w:val="en-US" w:eastAsia="tr-TR" w:bidi="ar-SA"/>
        </w:rPr>
        <w:t>a on regulated prices and the changes in price components over the years.</w:t>
      </w:r>
    </w:p>
    <w:bookmarkEnd w:id="1138"/>
    <w:p w14:paraId="0EE18D7D" w14:textId="51FBC095" w:rsidR="0087767D" w:rsidRPr="00B260DC" w:rsidRDefault="0087767D" w:rsidP="0087767D">
      <w:pPr>
        <w:spacing w:line="360" w:lineRule="auto"/>
        <w:ind w:firstLine="360"/>
        <w:jc w:val="both"/>
        <w:rPr>
          <w:rFonts w:asciiTheme="minorHAnsi" w:hAnsiTheme="minorHAnsi" w:cstheme="minorHAnsi"/>
          <w:noProof/>
          <w:sz w:val="24"/>
          <w:szCs w:val="24"/>
          <w:lang w:val="en-US" w:eastAsia="tr-TR" w:bidi="ar-SA"/>
        </w:rPr>
      </w:pPr>
      <w:r w:rsidRPr="00B260DC">
        <w:rPr>
          <w:rFonts w:asciiTheme="minorHAnsi" w:hAnsiTheme="minorHAnsi" w:cstheme="minorHAnsi"/>
          <w:noProof/>
          <w:sz w:val="24"/>
          <w:szCs w:val="24"/>
          <w:lang w:val="en-US" w:eastAsia="tr-TR" w:bidi="ar-SA"/>
        </w:rPr>
        <w:t xml:space="preserve">In the Figure below, there is a change of retail energy tariffs (including system fees, tax and funds, including PSH) </w:t>
      </w:r>
      <w:r w:rsidR="00C62B3D" w:rsidRPr="00B260DC">
        <w:rPr>
          <w:rFonts w:asciiTheme="minorHAnsi" w:hAnsiTheme="minorHAnsi" w:cstheme="minorHAnsi"/>
          <w:noProof/>
          <w:sz w:val="24"/>
          <w:szCs w:val="24"/>
          <w:lang w:val="en-US" w:eastAsia="tr-TR" w:bidi="ar-SA"/>
        </w:rPr>
        <w:t>with respect</w:t>
      </w:r>
      <w:r w:rsidRPr="00B260DC">
        <w:rPr>
          <w:rFonts w:asciiTheme="minorHAnsi" w:hAnsiTheme="minorHAnsi" w:cstheme="minorHAnsi"/>
          <w:noProof/>
          <w:sz w:val="24"/>
          <w:szCs w:val="24"/>
          <w:lang w:val="en-US" w:eastAsia="tr-TR" w:bidi="ar-SA"/>
        </w:rPr>
        <w:t xml:space="preserve"> to tariff groups by years.</w:t>
      </w:r>
    </w:p>
    <w:p w14:paraId="4DE9946A" w14:textId="77777777" w:rsidR="007F1E2A" w:rsidRPr="00B260DC" w:rsidRDefault="007F1E2A" w:rsidP="007F1E2A">
      <w:pPr>
        <w:pStyle w:val="Balk6"/>
        <w:rPr>
          <w:lang w:val="en-US"/>
        </w:rPr>
      </w:pPr>
      <w:bookmarkStart w:id="1139" w:name="_Toc76479049"/>
      <w:r w:rsidRPr="00B260DC">
        <w:rPr>
          <w:rFonts w:asciiTheme="minorHAnsi" w:hAnsiTheme="minorHAnsi"/>
          <w:szCs w:val="24"/>
          <w:lang w:val="en-US"/>
        </w:rPr>
        <w:t>Figure</w:t>
      </w:r>
      <w:r w:rsidR="00D05E8A" w:rsidRPr="00B260DC">
        <w:rPr>
          <w:rFonts w:asciiTheme="minorHAnsi" w:hAnsiTheme="minorHAnsi"/>
          <w:szCs w:val="24"/>
          <w:lang w:val="en-US"/>
        </w:rPr>
        <w:t xml:space="preserve"> </w:t>
      </w:r>
      <w:r w:rsidR="00D05E8A" w:rsidRPr="00B260DC">
        <w:rPr>
          <w:rFonts w:asciiTheme="minorHAnsi" w:hAnsiTheme="minorHAnsi"/>
          <w:szCs w:val="24"/>
          <w:lang w:val="en-US"/>
        </w:rPr>
        <w:fldChar w:fldCharType="begin"/>
      </w:r>
      <w:r w:rsidR="00D05E8A" w:rsidRPr="00B260DC">
        <w:rPr>
          <w:rFonts w:asciiTheme="minorHAnsi" w:hAnsiTheme="minorHAnsi"/>
          <w:szCs w:val="24"/>
          <w:lang w:val="en-US"/>
        </w:rPr>
        <w:instrText xml:space="preserve"> STYLEREF 1 \s </w:instrText>
      </w:r>
      <w:r w:rsidR="00D05E8A" w:rsidRPr="00B260DC">
        <w:rPr>
          <w:rFonts w:asciiTheme="minorHAnsi" w:hAnsiTheme="minorHAnsi"/>
          <w:szCs w:val="24"/>
          <w:lang w:val="en-US"/>
        </w:rPr>
        <w:fldChar w:fldCharType="separate"/>
      </w:r>
      <w:r w:rsidR="00D05E8A" w:rsidRPr="00B260DC">
        <w:rPr>
          <w:rFonts w:asciiTheme="minorHAnsi" w:hAnsiTheme="minorHAnsi"/>
          <w:noProof/>
          <w:szCs w:val="24"/>
          <w:lang w:val="en-US"/>
        </w:rPr>
        <w:t>6</w:t>
      </w:r>
      <w:r w:rsidR="00D05E8A" w:rsidRPr="00B260DC">
        <w:rPr>
          <w:rFonts w:asciiTheme="minorHAnsi" w:hAnsiTheme="minorHAnsi"/>
          <w:szCs w:val="24"/>
          <w:lang w:val="en-US"/>
        </w:rPr>
        <w:fldChar w:fldCharType="end"/>
      </w:r>
      <w:r w:rsidR="00D05E8A" w:rsidRPr="00B260DC">
        <w:rPr>
          <w:rFonts w:asciiTheme="minorHAnsi" w:hAnsiTheme="minorHAnsi"/>
          <w:szCs w:val="24"/>
          <w:lang w:val="en-US"/>
        </w:rPr>
        <w:t>.</w:t>
      </w:r>
      <w:r w:rsidR="00D05E8A" w:rsidRPr="00B260DC">
        <w:rPr>
          <w:rFonts w:asciiTheme="minorHAnsi" w:hAnsiTheme="minorHAnsi"/>
          <w:szCs w:val="24"/>
          <w:lang w:val="en-US"/>
        </w:rPr>
        <w:fldChar w:fldCharType="begin"/>
      </w:r>
      <w:r w:rsidR="00D05E8A" w:rsidRPr="00B260DC">
        <w:rPr>
          <w:rFonts w:asciiTheme="minorHAnsi" w:hAnsiTheme="minorHAnsi"/>
          <w:szCs w:val="24"/>
          <w:lang w:val="en-US"/>
        </w:rPr>
        <w:instrText xml:space="preserve"> SEQ Şekil \* ARABIC \s 1 </w:instrText>
      </w:r>
      <w:r w:rsidR="00D05E8A" w:rsidRPr="00B260DC">
        <w:rPr>
          <w:rFonts w:asciiTheme="minorHAnsi" w:hAnsiTheme="minorHAnsi"/>
          <w:szCs w:val="24"/>
          <w:lang w:val="en-US"/>
        </w:rPr>
        <w:fldChar w:fldCharType="separate"/>
      </w:r>
      <w:r w:rsidR="00D05E8A" w:rsidRPr="00B260DC">
        <w:rPr>
          <w:rFonts w:asciiTheme="minorHAnsi" w:hAnsiTheme="minorHAnsi"/>
          <w:noProof/>
          <w:szCs w:val="24"/>
          <w:lang w:val="en-US"/>
        </w:rPr>
        <w:t>1</w:t>
      </w:r>
      <w:r w:rsidR="00D05E8A" w:rsidRPr="00B260DC">
        <w:rPr>
          <w:rFonts w:asciiTheme="minorHAnsi" w:hAnsiTheme="minorHAnsi"/>
          <w:szCs w:val="24"/>
          <w:lang w:val="en-US"/>
        </w:rPr>
        <w:fldChar w:fldCharType="end"/>
      </w:r>
      <w:r w:rsidR="00D05E8A" w:rsidRPr="00B260DC">
        <w:rPr>
          <w:lang w:val="en-US"/>
        </w:rPr>
        <w:t xml:space="preserve">: </w:t>
      </w:r>
      <w:bookmarkEnd w:id="1131"/>
      <w:bookmarkEnd w:id="1132"/>
      <w:bookmarkEnd w:id="1133"/>
      <w:bookmarkEnd w:id="1134"/>
      <w:bookmarkEnd w:id="1135"/>
      <w:bookmarkEnd w:id="1136"/>
      <w:bookmarkEnd w:id="1137"/>
      <w:r w:rsidRPr="00B260DC">
        <w:rPr>
          <w:lang w:val="en-US"/>
        </w:rPr>
        <w:t>Retail Price Excluding Taxes and Funds by Years (</w:t>
      </w:r>
      <w:proofErr w:type="spellStart"/>
      <w:r w:rsidRPr="00B260DC">
        <w:rPr>
          <w:lang w:val="en-US"/>
        </w:rPr>
        <w:t>Energy+PSH</w:t>
      </w:r>
      <w:proofErr w:type="spellEnd"/>
      <w:r w:rsidRPr="00B260DC">
        <w:rPr>
          <w:lang w:val="en-US"/>
        </w:rPr>
        <w:t>) (</w:t>
      </w:r>
      <w:proofErr w:type="spellStart"/>
      <w:r w:rsidRPr="00B260DC">
        <w:rPr>
          <w:lang w:val="en-US"/>
        </w:rPr>
        <w:t>kr</w:t>
      </w:r>
      <w:proofErr w:type="spellEnd"/>
      <w:r w:rsidRPr="00B260DC">
        <w:rPr>
          <w:lang w:val="en-US"/>
        </w:rPr>
        <w:t>/kWh)</w:t>
      </w:r>
      <w:bookmarkEnd w:id="1139"/>
    </w:p>
    <w:p w14:paraId="3F5E9CC8" w14:textId="4571BB31" w:rsidR="00D05E8A" w:rsidRPr="00B260DC" w:rsidRDefault="00C62B3D" w:rsidP="007F1E2A">
      <w:pPr>
        <w:pStyle w:val="Balk6"/>
        <w:rPr>
          <w:rFonts w:asciiTheme="minorHAnsi" w:hAnsiTheme="minorHAnsi" w:cstheme="minorHAnsi"/>
          <w:noProof/>
          <w:szCs w:val="24"/>
          <w:lang w:val="en-US" w:eastAsia="tr-TR" w:bidi="ar-SA"/>
        </w:rPr>
      </w:pPr>
      <w:bookmarkStart w:id="1140" w:name="_Toc75126977"/>
      <w:bookmarkStart w:id="1141" w:name="_Toc76479050"/>
      <w:r w:rsidRPr="00B260DC">
        <w:rPr>
          <w:rFonts w:asciiTheme="minorHAnsi" w:hAnsiTheme="minorHAnsi" w:cstheme="minorHAnsi"/>
          <w:noProof/>
          <w:szCs w:val="24"/>
          <w:lang w:eastAsia="tr-TR" w:bidi="ar-SA"/>
        </w:rPr>
        <w:drawing>
          <wp:inline distT="0" distB="0" distL="0" distR="0" wp14:anchorId="6842CD2A" wp14:editId="5E249517">
            <wp:extent cx="5759450" cy="295656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59450" cy="2956560"/>
                    </a:xfrm>
                    <a:prstGeom prst="rect">
                      <a:avLst/>
                    </a:prstGeom>
                    <a:noFill/>
                    <a:ln>
                      <a:noFill/>
                    </a:ln>
                  </pic:spPr>
                </pic:pic>
              </a:graphicData>
            </a:graphic>
          </wp:inline>
        </w:drawing>
      </w:r>
      <w:bookmarkEnd w:id="1140"/>
      <w:bookmarkEnd w:id="1141"/>
    </w:p>
    <w:p w14:paraId="2BB18C95" w14:textId="77777777" w:rsidR="00D05E8A" w:rsidRPr="00B260DC" w:rsidRDefault="00D05E8A" w:rsidP="00D05E8A">
      <w:pPr>
        <w:spacing w:line="360" w:lineRule="auto"/>
        <w:ind w:firstLine="708"/>
        <w:jc w:val="both"/>
        <w:rPr>
          <w:rFonts w:asciiTheme="minorHAnsi" w:hAnsiTheme="minorHAnsi" w:cstheme="minorHAnsi"/>
          <w:noProof/>
          <w:sz w:val="24"/>
          <w:szCs w:val="24"/>
          <w:lang w:val="en-US" w:eastAsia="tr-TR" w:bidi="ar-SA"/>
        </w:rPr>
      </w:pPr>
    </w:p>
    <w:p w14:paraId="21B9A4F9" w14:textId="2A1B0822" w:rsidR="00327AC2" w:rsidRPr="00327AC2" w:rsidRDefault="00CA41C0" w:rsidP="00327AC2">
      <w:pPr>
        <w:pStyle w:val="HTMLncedenBiimlendirilmi"/>
        <w:spacing w:line="540" w:lineRule="atLeast"/>
        <w:rPr>
          <w:rFonts w:asciiTheme="minorHAnsi" w:eastAsia="Times New Roman" w:hAnsiTheme="minorHAnsi" w:cstheme="minorHAnsi"/>
          <w:color w:val="202124"/>
          <w:sz w:val="24"/>
          <w:szCs w:val="24"/>
          <w:lang w:val="en" w:eastAsia="tr-TR" w:bidi="ar-SA"/>
        </w:rPr>
      </w:pPr>
      <w:bookmarkStart w:id="1142" w:name="_Toc450307020"/>
      <w:bookmarkStart w:id="1143" w:name="_Toc450307131"/>
      <w:bookmarkStart w:id="1144" w:name="_Toc450307955"/>
      <w:bookmarkStart w:id="1145" w:name="_Toc487101681"/>
      <w:bookmarkStart w:id="1146" w:name="_Toc12536046"/>
      <w:bookmarkStart w:id="1147" w:name="_Toc42506795"/>
      <w:bookmarkStart w:id="1148" w:name="_Toc70684287"/>
      <w:r w:rsidRPr="00B260DC">
        <w:rPr>
          <w:rFonts w:asciiTheme="minorHAnsi" w:hAnsiTheme="minorHAnsi" w:cstheme="minorHAnsi"/>
          <w:noProof/>
          <w:sz w:val="24"/>
          <w:szCs w:val="24"/>
          <w:lang w:val="en-US" w:eastAsia="tr-TR" w:bidi="ar-SA"/>
        </w:rPr>
        <w:t xml:space="preserve">As it is known, transmission and distribution lines must be used to deliver energy from power plants to the consumer. </w:t>
      </w:r>
      <w:r w:rsidR="00C62B3D" w:rsidRPr="00B260DC">
        <w:rPr>
          <w:rFonts w:asciiTheme="minorHAnsi" w:hAnsiTheme="minorHAnsi" w:cstheme="minorHAnsi"/>
          <w:noProof/>
          <w:sz w:val="24"/>
          <w:szCs w:val="24"/>
          <w:lang w:val="en-US" w:eastAsia="tr-TR" w:bidi="ar-SA"/>
        </w:rPr>
        <w:t xml:space="preserve"> </w:t>
      </w:r>
      <w:bookmarkStart w:id="1149" w:name="_Hlk76565440"/>
      <w:r w:rsidR="00327AC2" w:rsidRPr="00327AC2">
        <w:rPr>
          <w:rFonts w:asciiTheme="minorHAnsi" w:eastAsia="Times New Roman" w:hAnsiTheme="minorHAnsi" w:cstheme="minorHAnsi"/>
          <w:color w:val="202124"/>
          <w:sz w:val="24"/>
          <w:szCs w:val="24"/>
          <w:lang w:val="en" w:eastAsia="tr-TR" w:bidi="ar-SA"/>
        </w:rPr>
        <w:t>The figure below shows the change in the distribution price over the years.</w:t>
      </w:r>
      <w:r w:rsidR="00327AC2">
        <w:rPr>
          <w:rFonts w:asciiTheme="minorHAnsi" w:eastAsia="Times New Roman" w:hAnsiTheme="minorHAnsi" w:cstheme="minorHAnsi"/>
          <w:color w:val="202124"/>
          <w:sz w:val="24"/>
          <w:szCs w:val="24"/>
          <w:lang w:val="en" w:eastAsia="tr-TR" w:bidi="ar-SA"/>
        </w:rPr>
        <w:t xml:space="preserve"> </w:t>
      </w:r>
      <w:r w:rsidR="003E19EB">
        <w:rPr>
          <w:rFonts w:asciiTheme="minorHAnsi" w:eastAsia="Times New Roman" w:hAnsiTheme="minorHAnsi" w:cstheme="minorHAnsi"/>
          <w:color w:val="202124"/>
          <w:sz w:val="24"/>
          <w:szCs w:val="24"/>
          <w:lang w:val="en" w:eastAsia="tr-TR" w:bidi="ar-SA"/>
        </w:rPr>
        <w:t>The price in question</w:t>
      </w:r>
      <w:r w:rsidR="00327AC2">
        <w:rPr>
          <w:rFonts w:asciiTheme="minorHAnsi" w:eastAsia="Times New Roman" w:hAnsiTheme="minorHAnsi" w:cstheme="minorHAnsi"/>
          <w:color w:val="202124"/>
          <w:sz w:val="24"/>
          <w:szCs w:val="24"/>
          <w:lang w:val="en" w:eastAsia="tr-TR" w:bidi="ar-SA"/>
        </w:rPr>
        <w:t xml:space="preserve"> includes distribution, </w:t>
      </w:r>
      <w:r w:rsidR="003E19EB">
        <w:rPr>
          <w:rFonts w:asciiTheme="minorHAnsi" w:eastAsia="Times New Roman" w:hAnsiTheme="minorHAnsi" w:cstheme="minorHAnsi"/>
          <w:color w:val="202124"/>
          <w:sz w:val="24"/>
          <w:szCs w:val="24"/>
          <w:lang w:val="en" w:eastAsia="tr-TR" w:bidi="ar-SA"/>
        </w:rPr>
        <w:t>transmission,</w:t>
      </w:r>
      <w:r w:rsidR="00327AC2">
        <w:rPr>
          <w:rFonts w:asciiTheme="minorHAnsi" w:eastAsia="Times New Roman" w:hAnsiTheme="minorHAnsi" w:cstheme="minorHAnsi"/>
          <w:color w:val="202124"/>
          <w:sz w:val="24"/>
          <w:szCs w:val="24"/>
          <w:lang w:val="en" w:eastAsia="tr-TR" w:bidi="ar-SA"/>
        </w:rPr>
        <w:t xml:space="preserve"> and technical and non-technical loss costs.</w:t>
      </w:r>
    </w:p>
    <w:p w14:paraId="3F7EFD58" w14:textId="65ED068A" w:rsidR="00CA41C0" w:rsidRPr="00B260DC" w:rsidRDefault="00CA41C0" w:rsidP="00C62B3D">
      <w:pPr>
        <w:spacing w:line="360" w:lineRule="auto"/>
        <w:jc w:val="both"/>
        <w:rPr>
          <w:rFonts w:asciiTheme="minorHAnsi" w:hAnsiTheme="minorHAnsi" w:cstheme="minorHAnsi"/>
          <w:noProof/>
          <w:sz w:val="24"/>
          <w:szCs w:val="24"/>
          <w:lang w:val="en-US" w:eastAsia="tr-TR" w:bidi="ar-SA"/>
        </w:rPr>
      </w:pPr>
    </w:p>
    <w:bookmarkEnd w:id="1149"/>
    <w:p w14:paraId="72F08CDD" w14:textId="28F59956" w:rsidR="004743C7" w:rsidRPr="00B260DC" w:rsidRDefault="004743C7" w:rsidP="00C62B3D">
      <w:pPr>
        <w:spacing w:line="360" w:lineRule="auto"/>
        <w:jc w:val="both"/>
        <w:rPr>
          <w:rFonts w:asciiTheme="minorHAnsi" w:hAnsiTheme="minorHAnsi" w:cstheme="minorHAnsi"/>
          <w:noProof/>
          <w:sz w:val="24"/>
          <w:szCs w:val="24"/>
          <w:lang w:val="en-US" w:eastAsia="tr-TR" w:bidi="ar-SA"/>
        </w:rPr>
      </w:pPr>
    </w:p>
    <w:p w14:paraId="71083F46" w14:textId="77777777" w:rsidR="004743C7" w:rsidRPr="00B260DC" w:rsidRDefault="004743C7" w:rsidP="00C62B3D">
      <w:pPr>
        <w:spacing w:line="360" w:lineRule="auto"/>
        <w:jc w:val="both"/>
        <w:rPr>
          <w:rFonts w:asciiTheme="minorHAnsi" w:hAnsiTheme="minorHAnsi" w:cstheme="minorHAnsi"/>
          <w:noProof/>
          <w:sz w:val="24"/>
          <w:szCs w:val="24"/>
          <w:lang w:val="en-US" w:eastAsia="tr-TR" w:bidi="ar-SA"/>
        </w:rPr>
      </w:pPr>
    </w:p>
    <w:p w14:paraId="060B650A" w14:textId="33A862B8" w:rsidR="00D05E8A" w:rsidRPr="00B260DC" w:rsidRDefault="007F1E2A" w:rsidP="00D05E8A">
      <w:pPr>
        <w:pStyle w:val="Balk6"/>
        <w:rPr>
          <w:lang w:val="en-US"/>
        </w:rPr>
      </w:pPr>
      <w:bookmarkStart w:id="1150" w:name="_Toc76479051"/>
      <w:r w:rsidRPr="00B260DC">
        <w:rPr>
          <w:lang w:val="en-US"/>
        </w:rPr>
        <w:t>Figure</w:t>
      </w:r>
      <w:r w:rsidR="00D05E8A" w:rsidRPr="00B260DC">
        <w:rPr>
          <w:lang w:val="en-US"/>
        </w:rPr>
        <w:t xml:space="preserve"> </w:t>
      </w:r>
      <w:r w:rsidR="00D05E8A" w:rsidRPr="00B260DC">
        <w:rPr>
          <w:lang w:val="en-US"/>
        </w:rPr>
        <w:fldChar w:fldCharType="begin"/>
      </w:r>
      <w:r w:rsidR="00D05E8A" w:rsidRPr="00B260DC">
        <w:rPr>
          <w:lang w:val="en-US"/>
        </w:rPr>
        <w:instrText xml:space="preserve"> STYLEREF 1 \s </w:instrText>
      </w:r>
      <w:r w:rsidR="00D05E8A" w:rsidRPr="00B260DC">
        <w:rPr>
          <w:lang w:val="en-US"/>
        </w:rPr>
        <w:fldChar w:fldCharType="separate"/>
      </w:r>
      <w:r w:rsidR="00D05E8A" w:rsidRPr="00B260DC">
        <w:rPr>
          <w:noProof/>
          <w:lang w:val="en-US"/>
        </w:rPr>
        <w:t>6</w:t>
      </w:r>
      <w:r w:rsidR="00D05E8A" w:rsidRPr="00B260DC">
        <w:rPr>
          <w:lang w:val="en-US"/>
        </w:rPr>
        <w:fldChar w:fldCharType="end"/>
      </w:r>
      <w:r w:rsidR="00D05E8A" w:rsidRPr="00B260DC">
        <w:rPr>
          <w:lang w:val="en-US"/>
        </w:rPr>
        <w:t>.2:</w:t>
      </w:r>
      <w:r w:rsidRPr="00B260DC">
        <w:rPr>
          <w:lang w:val="en-US"/>
        </w:rPr>
        <w:t xml:space="preserve"> </w:t>
      </w:r>
      <w:r w:rsidRPr="00B260DC">
        <w:rPr>
          <w:rFonts w:asciiTheme="minorHAnsi" w:hAnsiTheme="minorHAnsi"/>
          <w:szCs w:val="24"/>
          <w:lang w:val="en-US"/>
        </w:rPr>
        <w:t xml:space="preserve">Change in Network Costs (Distribution, Transmission and Loss) by Years </w:t>
      </w:r>
      <w:r w:rsidR="00D05E8A" w:rsidRPr="00B260DC">
        <w:rPr>
          <w:lang w:val="en-US"/>
        </w:rPr>
        <w:t>(</w:t>
      </w:r>
      <w:proofErr w:type="spellStart"/>
      <w:r w:rsidR="00D05E8A" w:rsidRPr="00B260DC">
        <w:rPr>
          <w:lang w:val="en-US"/>
        </w:rPr>
        <w:t>kr</w:t>
      </w:r>
      <w:proofErr w:type="spellEnd"/>
      <w:r w:rsidR="00D05E8A" w:rsidRPr="00B260DC">
        <w:rPr>
          <w:lang w:val="en-US"/>
        </w:rPr>
        <w:t>/kWh)</w:t>
      </w:r>
      <w:bookmarkEnd w:id="1142"/>
      <w:bookmarkEnd w:id="1143"/>
      <w:bookmarkEnd w:id="1144"/>
      <w:bookmarkEnd w:id="1145"/>
      <w:bookmarkEnd w:id="1146"/>
      <w:bookmarkEnd w:id="1147"/>
      <w:bookmarkEnd w:id="1148"/>
      <w:bookmarkEnd w:id="1150"/>
    </w:p>
    <w:p w14:paraId="7E2FD232" w14:textId="1964FF74" w:rsidR="00D05E8A" w:rsidRPr="00B260DC" w:rsidRDefault="00B46B34" w:rsidP="00D05E8A">
      <w:pPr>
        <w:spacing w:line="360" w:lineRule="auto"/>
        <w:jc w:val="both"/>
        <w:rPr>
          <w:rFonts w:asciiTheme="minorHAnsi" w:hAnsiTheme="minorHAnsi" w:cstheme="minorHAnsi"/>
          <w:noProof/>
          <w:sz w:val="24"/>
          <w:szCs w:val="24"/>
          <w:lang w:val="en-US" w:eastAsia="tr-TR" w:bidi="ar-SA"/>
        </w:rPr>
      </w:pPr>
      <w:r w:rsidRPr="00B260DC">
        <w:rPr>
          <w:rFonts w:asciiTheme="minorHAnsi" w:hAnsiTheme="minorHAnsi" w:cstheme="minorHAnsi"/>
          <w:noProof/>
          <w:sz w:val="24"/>
          <w:szCs w:val="24"/>
          <w:lang w:eastAsia="tr-TR" w:bidi="ar-SA"/>
        </w:rPr>
        <w:drawing>
          <wp:inline distT="0" distB="0" distL="0" distR="0" wp14:anchorId="70FA28F5" wp14:editId="4238D58B">
            <wp:extent cx="6237308" cy="3251200"/>
            <wp:effectExtent l="0" t="0" r="0" b="635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253952" cy="3259876"/>
                    </a:xfrm>
                    <a:prstGeom prst="rect">
                      <a:avLst/>
                    </a:prstGeom>
                    <a:noFill/>
                  </pic:spPr>
                </pic:pic>
              </a:graphicData>
            </a:graphic>
          </wp:inline>
        </w:drawing>
      </w:r>
    </w:p>
    <w:p w14:paraId="0DFE7711" w14:textId="7EF9CA79" w:rsidR="00D05E8A" w:rsidRPr="00B260DC" w:rsidRDefault="00B46B34" w:rsidP="00B46B34">
      <w:pPr>
        <w:spacing w:line="360" w:lineRule="auto"/>
        <w:ind w:firstLine="708"/>
        <w:jc w:val="both"/>
        <w:rPr>
          <w:rFonts w:asciiTheme="minorHAnsi" w:hAnsiTheme="minorHAnsi" w:cstheme="minorHAnsi"/>
          <w:noProof/>
          <w:sz w:val="24"/>
          <w:szCs w:val="24"/>
          <w:lang w:val="en-US" w:eastAsia="tr-TR" w:bidi="ar-SA"/>
        </w:rPr>
      </w:pPr>
      <w:bookmarkStart w:id="1151" w:name="_Toc450307021"/>
      <w:bookmarkStart w:id="1152" w:name="_Toc450307132"/>
      <w:bookmarkStart w:id="1153" w:name="_Toc450307956"/>
      <w:bookmarkStart w:id="1154" w:name="_Toc487101682"/>
      <w:r w:rsidRPr="00B260DC">
        <w:rPr>
          <w:rFonts w:asciiTheme="minorHAnsi" w:hAnsiTheme="minorHAnsi" w:cstheme="minorHAnsi"/>
          <w:noProof/>
          <w:sz w:val="24"/>
          <w:szCs w:val="24"/>
          <w:lang w:val="en-US" w:eastAsia="tr-TR" w:bidi="ar-SA"/>
        </w:rPr>
        <w:br/>
        <w:t>As a result of adding the distribution cost to the energy cost, the pre-tax unit energy cost is reached. The figure below shows the change in unit energy cost by years, excluding taxes and funds (energy fund, TRT share, electricity and gas consumption tax and VAT).</w:t>
      </w:r>
    </w:p>
    <w:p w14:paraId="4FD98775" w14:textId="77777777" w:rsidR="00B46B34" w:rsidRPr="00B260DC" w:rsidRDefault="00B46B34" w:rsidP="00B46B34">
      <w:pPr>
        <w:spacing w:line="360" w:lineRule="auto"/>
        <w:ind w:firstLine="708"/>
        <w:jc w:val="both"/>
        <w:rPr>
          <w:rFonts w:asciiTheme="minorHAnsi" w:hAnsiTheme="minorHAnsi" w:cstheme="minorHAnsi"/>
          <w:noProof/>
          <w:sz w:val="24"/>
          <w:szCs w:val="24"/>
          <w:lang w:val="en-US" w:eastAsia="tr-TR" w:bidi="ar-SA"/>
        </w:rPr>
      </w:pPr>
    </w:p>
    <w:p w14:paraId="762A8F8E" w14:textId="0315FB56" w:rsidR="00D05E8A" w:rsidRPr="00B260DC" w:rsidRDefault="007F1E2A" w:rsidP="00D05E8A">
      <w:pPr>
        <w:pStyle w:val="Balk6"/>
        <w:rPr>
          <w:lang w:val="en-US"/>
        </w:rPr>
      </w:pPr>
      <w:bookmarkStart w:id="1155" w:name="_Toc12536047"/>
      <w:bookmarkStart w:id="1156" w:name="_Toc42506796"/>
      <w:bookmarkStart w:id="1157" w:name="_Toc70684288"/>
      <w:bookmarkStart w:id="1158" w:name="_Toc76479052"/>
      <w:r w:rsidRPr="00B260DC">
        <w:rPr>
          <w:lang w:val="en-US"/>
        </w:rPr>
        <w:t>Figure</w:t>
      </w:r>
      <w:r w:rsidR="00D05E8A" w:rsidRPr="00B260DC">
        <w:rPr>
          <w:lang w:val="en-US"/>
        </w:rPr>
        <w:t xml:space="preserve"> </w:t>
      </w:r>
      <w:r w:rsidR="00D05E8A" w:rsidRPr="00B260DC">
        <w:rPr>
          <w:lang w:val="en-US"/>
        </w:rPr>
        <w:fldChar w:fldCharType="begin"/>
      </w:r>
      <w:r w:rsidR="00D05E8A" w:rsidRPr="00B260DC">
        <w:rPr>
          <w:lang w:val="en-US"/>
        </w:rPr>
        <w:instrText xml:space="preserve"> STYLEREF 1 \s </w:instrText>
      </w:r>
      <w:r w:rsidR="00D05E8A" w:rsidRPr="00B260DC">
        <w:rPr>
          <w:lang w:val="en-US"/>
        </w:rPr>
        <w:fldChar w:fldCharType="separate"/>
      </w:r>
      <w:r w:rsidR="00D05E8A" w:rsidRPr="00B260DC">
        <w:rPr>
          <w:lang w:val="en-US"/>
        </w:rPr>
        <w:t>6</w:t>
      </w:r>
      <w:r w:rsidR="00D05E8A" w:rsidRPr="00B260DC">
        <w:rPr>
          <w:lang w:val="en-US"/>
        </w:rPr>
        <w:fldChar w:fldCharType="end"/>
      </w:r>
      <w:r w:rsidR="00D05E8A" w:rsidRPr="00B260DC">
        <w:rPr>
          <w:lang w:val="en-US"/>
        </w:rPr>
        <w:t>.3:</w:t>
      </w:r>
      <w:r w:rsidRPr="00B260DC">
        <w:rPr>
          <w:lang w:val="en-US"/>
        </w:rPr>
        <w:t xml:space="preserve"> </w:t>
      </w:r>
      <w:r w:rsidR="00B46B34" w:rsidRPr="00B260DC">
        <w:rPr>
          <w:lang w:val="en-US"/>
        </w:rPr>
        <w:t xml:space="preserve">Change in Electricity Tariffs before Taxes and Funds by Years </w:t>
      </w:r>
      <w:r w:rsidR="00D05E8A" w:rsidRPr="00B260DC">
        <w:rPr>
          <w:lang w:val="en-US"/>
        </w:rPr>
        <w:t>(</w:t>
      </w:r>
      <w:proofErr w:type="spellStart"/>
      <w:r w:rsidR="00D05E8A" w:rsidRPr="00B260DC">
        <w:rPr>
          <w:lang w:val="en-US"/>
        </w:rPr>
        <w:t>kr</w:t>
      </w:r>
      <w:proofErr w:type="spellEnd"/>
      <w:r w:rsidR="00D05E8A" w:rsidRPr="00B260DC">
        <w:rPr>
          <w:lang w:val="en-US"/>
        </w:rPr>
        <w:t>/kWh)</w:t>
      </w:r>
      <w:bookmarkEnd w:id="1151"/>
      <w:bookmarkEnd w:id="1152"/>
      <w:bookmarkEnd w:id="1153"/>
      <w:bookmarkEnd w:id="1154"/>
      <w:bookmarkEnd w:id="1155"/>
      <w:bookmarkEnd w:id="1156"/>
      <w:bookmarkEnd w:id="1157"/>
      <w:bookmarkEnd w:id="1158"/>
    </w:p>
    <w:p w14:paraId="59D22642" w14:textId="09428255" w:rsidR="00D05E8A" w:rsidRPr="00B260DC" w:rsidRDefault="00B46B34" w:rsidP="00D05E8A">
      <w:pPr>
        <w:rPr>
          <w:lang w:val="en-US"/>
        </w:rPr>
      </w:pPr>
      <w:r w:rsidRPr="00B260DC">
        <w:rPr>
          <w:noProof/>
          <w:lang w:eastAsia="tr-TR" w:bidi="ar-SA"/>
        </w:rPr>
        <w:lastRenderedPageBreak/>
        <w:drawing>
          <wp:inline distT="0" distB="0" distL="0" distR="0" wp14:anchorId="0EE26AEA" wp14:editId="778CD558">
            <wp:extent cx="6188149" cy="2957782"/>
            <wp:effectExtent l="0" t="0" r="317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248367" cy="2986565"/>
                    </a:xfrm>
                    <a:prstGeom prst="rect">
                      <a:avLst/>
                    </a:prstGeom>
                    <a:noFill/>
                  </pic:spPr>
                </pic:pic>
              </a:graphicData>
            </a:graphic>
          </wp:inline>
        </w:drawing>
      </w:r>
    </w:p>
    <w:p w14:paraId="15FC58B5" w14:textId="77777777" w:rsidR="009F7B25" w:rsidRPr="00753BE2" w:rsidRDefault="009F7B25" w:rsidP="009F7B25">
      <w:pPr>
        <w:spacing w:line="360" w:lineRule="auto"/>
        <w:jc w:val="both"/>
        <w:rPr>
          <w:rFonts w:asciiTheme="minorHAnsi" w:hAnsiTheme="minorHAnsi" w:cstheme="minorHAnsi"/>
          <w:noProof/>
          <w:sz w:val="24"/>
          <w:szCs w:val="24"/>
          <w:lang w:val="en-GB" w:eastAsia="tr-TR" w:bidi="ar-SA"/>
        </w:rPr>
      </w:pPr>
      <w:bookmarkStart w:id="1159" w:name="_Toc487101683"/>
      <w:bookmarkStart w:id="1160" w:name="_Toc12536048"/>
      <w:bookmarkStart w:id="1161" w:name="_Toc42506797"/>
      <w:bookmarkStart w:id="1162" w:name="_Toc70684289"/>
      <w:bookmarkStart w:id="1163" w:name="_Toc450307022"/>
      <w:bookmarkStart w:id="1164" w:name="_Toc450307133"/>
      <w:bookmarkStart w:id="1165" w:name="_Toc450307957"/>
      <w:r w:rsidRPr="00753BE2">
        <w:rPr>
          <w:rFonts w:asciiTheme="minorHAnsi" w:hAnsiTheme="minorHAnsi" w:cstheme="minorHAnsi"/>
          <w:noProof/>
          <w:sz w:val="24"/>
          <w:szCs w:val="24"/>
          <w:lang w:val="en-GB" w:eastAsia="tr-TR" w:bidi="ar-SA"/>
        </w:rPr>
        <w:t>As seen in the figure above, the consumer group with the highest unit energy pri</w:t>
      </w:r>
      <w:r>
        <w:rPr>
          <w:rFonts w:asciiTheme="minorHAnsi" w:hAnsiTheme="minorHAnsi" w:cstheme="minorHAnsi"/>
          <w:noProof/>
          <w:sz w:val="24"/>
          <w:szCs w:val="24"/>
          <w:lang w:val="en-GB" w:eastAsia="tr-TR" w:bidi="ar-SA"/>
        </w:rPr>
        <w:t>ce before taxes and funds was commercials</w:t>
      </w:r>
      <w:r w:rsidRPr="00753BE2">
        <w:rPr>
          <w:rFonts w:asciiTheme="minorHAnsi" w:hAnsiTheme="minorHAnsi" w:cstheme="minorHAnsi"/>
          <w:noProof/>
          <w:sz w:val="24"/>
          <w:szCs w:val="24"/>
          <w:lang w:val="en-GB" w:eastAsia="tr-TR" w:bidi="ar-SA"/>
        </w:rPr>
        <w:t>. The lowest unit energy</w:t>
      </w:r>
      <w:r>
        <w:rPr>
          <w:rFonts w:asciiTheme="minorHAnsi" w:hAnsiTheme="minorHAnsi" w:cstheme="minorHAnsi"/>
          <w:noProof/>
          <w:sz w:val="24"/>
          <w:szCs w:val="24"/>
          <w:lang w:val="en-GB" w:eastAsia="tr-TR" w:bidi="ar-SA"/>
        </w:rPr>
        <w:t xml:space="preserve"> price before taxes and funds was</w:t>
      </w:r>
      <w:r w:rsidRPr="00753BE2">
        <w:rPr>
          <w:rFonts w:asciiTheme="minorHAnsi" w:hAnsiTheme="minorHAnsi" w:cstheme="minorHAnsi"/>
          <w:noProof/>
          <w:sz w:val="24"/>
          <w:szCs w:val="24"/>
          <w:lang w:val="en-GB" w:eastAsia="tr-TR" w:bidi="ar-SA"/>
        </w:rPr>
        <w:t xml:space="preserve"> the consumers connected </w:t>
      </w:r>
      <w:r>
        <w:rPr>
          <w:rFonts w:asciiTheme="minorHAnsi" w:hAnsiTheme="minorHAnsi" w:cstheme="minorHAnsi"/>
          <w:noProof/>
          <w:sz w:val="24"/>
          <w:szCs w:val="24"/>
          <w:lang w:val="en-GB" w:eastAsia="tr-TR" w:bidi="ar-SA"/>
        </w:rPr>
        <w:t>to the</w:t>
      </w:r>
      <w:r w:rsidRPr="00753BE2">
        <w:rPr>
          <w:rFonts w:asciiTheme="minorHAnsi" w:hAnsiTheme="minorHAnsi" w:cstheme="minorHAnsi"/>
          <w:noProof/>
          <w:sz w:val="24"/>
          <w:szCs w:val="24"/>
          <w:lang w:val="en-GB" w:eastAsia="tr-TR" w:bidi="ar-SA"/>
        </w:rPr>
        <w:t xml:space="preserve"> transmission system.</w:t>
      </w:r>
    </w:p>
    <w:p w14:paraId="58A7614E" w14:textId="4DFAC3A1" w:rsidR="00D05E8A" w:rsidRPr="00B260DC" w:rsidRDefault="00B46B34" w:rsidP="00D05E8A">
      <w:pPr>
        <w:pStyle w:val="Balk6"/>
        <w:rPr>
          <w:lang w:val="en-US"/>
        </w:rPr>
      </w:pPr>
      <w:bookmarkStart w:id="1166" w:name="_Toc76479053"/>
      <w:r w:rsidRPr="00B260DC">
        <w:rPr>
          <w:rFonts w:asciiTheme="minorHAnsi" w:hAnsiTheme="minorHAnsi"/>
          <w:szCs w:val="24"/>
          <w:lang w:val="en-US"/>
        </w:rPr>
        <w:t>Figure</w:t>
      </w:r>
      <w:r w:rsidR="00D05E8A" w:rsidRPr="00B260DC">
        <w:rPr>
          <w:rFonts w:asciiTheme="minorHAnsi" w:hAnsiTheme="minorHAnsi"/>
          <w:szCs w:val="24"/>
          <w:lang w:val="en-US"/>
        </w:rPr>
        <w:t xml:space="preserve"> </w:t>
      </w:r>
      <w:r w:rsidR="00D05E8A" w:rsidRPr="00B260DC">
        <w:rPr>
          <w:rFonts w:asciiTheme="minorHAnsi" w:hAnsiTheme="minorHAnsi"/>
          <w:szCs w:val="24"/>
          <w:lang w:val="en-US"/>
        </w:rPr>
        <w:fldChar w:fldCharType="begin"/>
      </w:r>
      <w:r w:rsidR="00D05E8A" w:rsidRPr="00B260DC">
        <w:rPr>
          <w:rFonts w:asciiTheme="minorHAnsi" w:hAnsiTheme="minorHAnsi"/>
          <w:szCs w:val="24"/>
          <w:lang w:val="en-US"/>
        </w:rPr>
        <w:instrText xml:space="preserve"> STYLEREF 1 \s </w:instrText>
      </w:r>
      <w:r w:rsidR="00D05E8A" w:rsidRPr="00B260DC">
        <w:rPr>
          <w:rFonts w:asciiTheme="minorHAnsi" w:hAnsiTheme="minorHAnsi"/>
          <w:szCs w:val="24"/>
          <w:lang w:val="en-US"/>
        </w:rPr>
        <w:fldChar w:fldCharType="separate"/>
      </w:r>
      <w:r w:rsidR="00D05E8A" w:rsidRPr="00B260DC">
        <w:rPr>
          <w:rFonts w:asciiTheme="minorHAnsi" w:hAnsiTheme="minorHAnsi"/>
          <w:noProof/>
          <w:szCs w:val="24"/>
          <w:lang w:val="en-US"/>
        </w:rPr>
        <w:t>6</w:t>
      </w:r>
      <w:r w:rsidR="00D05E8A" w:rsidRPr="00B260DC">
        <w:rPr>
          <w:rFonts w:asciiTheme="minorHAnsi" w:hAnsiTheme="minorHAnsi"/>
          <w:szCs w:val="24"/>
          <w:lang w:val="en-US"/>
        </w:rPr>
        <w:fldChar w:fldCharType="end"/>
      </w:r>
      <w:r w:rsidR="00D05E8A" w:rsidRPr="00B260DC">
        <w:rPr>
          <w:rFonts w:asciiTheme="minorHAnsi" w:hAnsiTheme="minorHAnsi"/>
          <w:szCs w:val="24"/>
          <w:lang w:val="en-US"/>
        </w:rPr>
        <w:t>.4</w:t>
      </w:r>
      <w:r w:rsidR="00D05E8A" w:rsidRPr="00B260DC">
        <w:rPr>
          <w:lang w:val="en-US"/>
        </w:rPr>
        <w:t xml:space="preserve">: </w:t>
      </w:r>
      <w:r w:rsidRPr="00B260DC">
        <w:rPr>
          <w:lang w:val="en-US"/>
        </w:rPr>
        <w:t xml:space="preserve">Share of Items on Household Electricity Invoice in 2020 </w:t>
      </w:r>
      <w:r w:rsidR="00D05E8A" w:rsidRPr="00B260DC">
        <w:rPr>
          <w:lang w:val="en-US"/>
        </w:rPr>
        <w:t>(%)</w:t>
      </w:r>
      <w:bookmarkEnd w:id="1159"/>
      <w:bookmarkEnd w:id="1160"/>
      <w:bookmarkEnd w:id="1161"/>
      <w:bookmarkEnd w:id="1162"/>
      <w:bookmarkEnd w:id="1166"/>
    </w:p>
    <w:bookmarkEnd w:id="1163"/>
    <w:bookmarkEnd w:id="1164"/>
    <w:bookmarkEnd w:id="1165"/>
    <w:p w14:paraId="284CC3E1" w14:textId="46D5F71B" w:rsidR="00D05E8A" w:rsidRPr="00B260DC" w:rsidRDefault="00FF592A" w:rsidP="00D05E8A">
      <w:pPr>
        <w:rPr>
          <w:lang w:val="en-US"/>
        </w:rPr>
      </w:pPr>
      <w:r w:rsidRPr="00B260DC">
        <w:rPr>
          <w:noProof/>
          <w:lang w:eastAsia="tr-TR" w:bidi="ar-SA"/>
        </w:rPr>
        <w:drawing>
          <wp:inline distT="0" distB="0" distL="0" distR="0" wp14:anchorId="1C0743F1" wp14:editId="56FC819E">
            <wp:extent cx="5285740" cy="2583180"/>
            <wp:effectExtent l="0" t="0" r="0" b="762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285740" cy="2583180"/>
                    </a:xfrm>
                    <a:prstGeom prst="rect">
                      <a:avLst/>
                    </a:prstGeom>
                    <a:noFill/>
                  </pic:spPr>
                </pic:pic>
              </a:graphicData>
            </a:graphic>
          </wp:inline>
        </w:drawing>
      </w:r>
    </w:p>
    <w:p w14:paraId="240360B6" w14:textId="77777777" w:rsidR="00D05E8A" w:rsidRPr="00B260DC" w:rsidRDefault="00D05E8A" w:rsidP="00D05E8A">
      <w:pPr>
        <w:keepNext/>
        <w:jc w:val="center"/>
        <w:rPr>
          <w:rFonts w:asciiTheme="minorHAnsi" w:hAnsiTheme="minorHAnsi" w:cstheme="minorHAnsi"/>
          <w:spacing w:val="10"/>
          <w:sz w:val="24"/>
          <w:szCs w:val="24"/>
          <w:lang w:val="en-US"/>
        </w:rPr>
      </w:pPr>
    </w:p>
    <w:p w14:paraId="7ECB6373" w14:textId="77777777" w:rsidR="00E074CA" w:rsidRDefault="00E074CA" w:rsidP="00E074CA">
      <w:pPr>
        <w:spacing w:line="360" w:lineRule="auto"/>
        <w:jc w:val="both"/>
        <w:rPr>
          <w:rFonts w:asciiTheme="minorHAnsi" w:hAnsiTheme="minorHAnsi" w:cstheme="minorHAnsi"/>
          <w:noProof/>
          <w:sz w:val="24"/>
          <w:szCs w:val="24"/>
          <w:lang w:val="en-GB" w:eastAsia="tr-TR" w:bidi="ar-SA"/>
        </w:rPr>
      </w:pPr>
      <w:bookmarkStart w:id="1167" w:name="_Toc450307958"/>
      <w:bookmarkStart w:id="1168" w:name="_Toc487101684"/>
      <w:bookmarkStart w:id="1169" w:name="_Toc12536049"/>
      <w:bookmarkStart w:id="1170" w:name="_Toc42506798"/>
      <w:bookmarkStart w:id="1171" w:name="_Toc70684290"/>
      <w:r w:rsidRPr="00753BE2">
        <w:rPr>
          <w:rFonts w:asciiTheme="minorHAnsi" w:hAnsiTheme="minorHAnsi" w:cstheme="minorHAnsi"/>
          <w:noProof/>
          <w:sz w:val="24"/>
          <w:szCs w:val="24"/>
          <w:lang w:val="en-GB" w:eastAsia="tr-TR" w:bidi="ar-SA"/>
        </w:rPr>
        <w:t>As can be seen from Figure 6.4, the most important item out of the retail energy amount is the network amount with 30% share from the components in the invoices of consumers in the residential group.</w:t>
      </w:r>
    </w:p>
    <w:p w14:paraId="50417E8F" w14:textId="5058F536" w:rsidR="00D05E8A" w:rsidRPr="00B260DC" w:rsidRDefault="000107F5" w:rsidP="00D05E8A">
      <w:pPr>
        <w:pStyle w:val="Balk6"/>
        <w:rPr>
          <w:lang w:val="en-US"/>
        </w:rPr>
      </w:pPr>
      <w:bookmarkStart w:id="1172" w:name="_Toc76479054"/>
      <w:r w:rsidRPr="00B260DC">
        <w:rPr>
          <w:rFonts w:asciiTheme="minorHAnsi" w:hAnsiTheme="minorHAnsi"/>
          <w:szCs w:val="24"/>
          <w:lang w:val="en-US"/>
        </w:rPr>
        <w:t>Figure</w:t>
      </w:r>
      <w:r w:rsidR="00D05E8A" w:rsidRPr="00B260DC">
        <w:rPr>
          <w:rFonts w:asciiTheme="minorHAnsi" w:hAnsiTheme="minorHAnsi"/>
          <w:szCs w:val="24"/>
          <w:lang w:val="en-US"/>
        </w:rPr>
        <w:t xml:space="preserve"> </w:t>
      </w:r>
      <w:r w:rsidR="00D05E8A" w:rsidRPr="00B260DC">
        <w:rPr>
          <w:rFonts w:asciiTheme="minorHAnsi" w:hAnsiTheme="minorHAnsi"/>
          <w:szCs w:val="24"/>
          <w:lang w:val="en-US"/>
        </w:rPr>
        <w:fldChar w:fldCharType="begin"/>
      </w:r>
      <w:r w:rsidR="00D05E8A" w:rsidRPr="00B260DC">
        <w:rPr>
          <w:rFonts w:asciiTheme="minorHAnsi" w:hAnsiTheme="minorHAnsi"/>
          <w:szCs w:val="24"/>
          <w:lang w:val="en-US"/>
        </w:rPr>
        <w:instrText xml:space="preserve"> STYLEREF 1 \s </w:instrText>
      </w:r>
      <w:r w:rsidR="00D05E8A" w:rsidRPr="00B260DC">
        <w:rPr>
          <w:rFonts w:asciiTheme="minorHAnsi" w:hAnsiTheme="minorHAnsi"/>
          <w:szCs w:val="24"/>
          <w:lang w:val="en-US"/>
        </w:rPr>
        <w:fldChar w:fldCharType="separate"/>
      </w:r>
      <w:r w:rsidR="00D05E8A" w:rsidRPr="00B260DC">
        <w:rPr>
          <w:rFonts w:asciiTheme="minorHAnsi" w:hAnsiTheme="minorHAnsi"/>
          <w:noProof/>
          <w:szCs w:val="24"/>
          <w:lang w:val="en-US"/>
        </w:rPr>
        <w:t>6</w:t>
      </w:r>
      <w:r w:rsidR="00D05E8A" w:rsidRPr="00B260DC">
        <w:rPr>
          <w:rFonts w:asciiTheme="minorHAnsi" w:hAnsiTheme="minorHAnsi"/>
          <w:szCs w:val="24"/>
          <w:lang w:val="en-US"/>
        </w:rPr>
        <w:fldChar w:fldCharType="end"/>
      </w:r>
      <w:r w:rsidR="00D05E8A" w:rsidRPr="00B260DC">
        <w:rPr>
          <w:rFonts w:asciiTheme="minorHAnsi" w:hAnsiTheme="minorHAnsi"/>
          <w:szCs w:val="24"/>
          <w:lang w:val="en-US"/>
        </w:rPr>
        <w:t>.5</w:t>
      </w:r>
      <w:r w:rsidR="00D05E8A" w:rsidRPr="00B260DC">
        <w:rPr>
          <w:lang w:val="en-US"/>
        </w:rPr>
        <w:t xml:space="preserve">: </w:t>
      </w:r>
      <w:r w:rsidR="00B46B34" w:rsidRPr="00B260DC">
        <w:rPr>
          <w:lang w:val="en-US"/>
        </w:rPr>
        <w:t>Share of Items on Industry Electricity Invoice in 2020</w:t>
      </w:r>
      <w:r w:rsidR="00FF592A" w:rsidRPr="00B260DC">
        <w:rPr>
          <w:lang w:val="en-US"/>
        </w:rPr>
        <w:t xml:space="preserve"> </w:t>
      </w:r>
      <w:r w:rsidR="00D05E8A" w:rsidRPr="00B260DC">
        <w:rPr>
          <w:lang w:val="en-US"/>
        </w:rPr>
        <w:t>(%)</w:t>
      </w:r>
      <w:bookmarkEnd w:id="1167"/>
      <w:bookmarkEnd w:id="1168"/>
      <w:bookmarkEnd w:id="1169"/>
      <w:bookmarkEnd w:id="1170"/>
      <w:bookmarkEnd w:id="1171"/>
      <w:bookmarkEnd w:id="1172"/>
    </w:p>
    <w:p w14:paraId="7BA10132" w14:textId="5141BDEF" w:rsidR="00D05E8A" w:rsidRPr="00B260DC" w:rsidRDefault="00FF592A" w:rsidP="00E074CA">
      <w:pPr>
        <w:spacing w:line="360" w:lineRule="auto"/>
        <w:rPr>
          <w:rFonts w:asciiTheme="minorHAnsi" w:hAnsiTheme="minorHAnsi" w:cstheme="minorHAnsi"/>
          <w:noProof/>
          <w:sz w:val="24"/>
          <w:szCs w:val="24"/>
          <w:lang w:val="en-US" w:eastAsia="tr-TR" w:bidi="ar-SA"/>
        </w:rPr>
      </w:pPr>
      <w:r w:rsidRPr="00B260DC">
        <w:rPr>
          <w:rFonts w:asciiTheme="minorHAnsi" w:hAnsiTheme="minorHAnsi" w:cstheme="minorHAnsi"/>
          <w:noProof/>
          <w:sz w:val="24"/>
          <w:szCs w:val="24"/>
          <w:lang w:val="en-US" w:eastAsia="tr-TR" w:bidi="ar-SA"/>
        </w:rPr>
        <w:lastRenderedPageBreak/>
        <w:t xml:space="preserve"> </w:t>
      </w:r>
      <w:r w:rsidRPr="00B260DC">
        <w:rPr>
          <w:rFonts w:asciiTheme="minorHAnsi" w:hAnsiTheme="minorHAnsi" w:cstheme="minorHAnsi"/>
          <w:noProof/>
          <w:sz w:val="24"/>
          <w:szCs w:val="24"/>
          <w:lang w:eastAsia="tr-TR" w:bidi="ar-SA"/>
        </w:rPr>
        <w:drawing>
          <wp:inline distT="0" distB="0" distL="0" distR="0" wp14:anchorId="195939C7" wp14:editId="143DA3AC">
            <wp:extent cx="5471160" cy="2755900"/>
            <wp:effectExtent l="0" t="0" r="0" b="63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471160" cy="2755900"/>
                    </a:xfrm>
                    <a:prstGeom prst="rect">
                      <a:avLst/>
                    </a:prstGeom>
                    <a:noFill/>
                  </pic:spPr>
                </pic:pic>
              </a:graphicData>
            </a:graphic>
          </wp:inline>
        </w:drawing>
      </w:r>
    </w:p>
    <w:p w14:paraId="6AB7E5C7" w14:textId="42BEB451" w:rsidR="00D05E8A" w:rsidRPr="00B260DC" w:rsidRDefault="00B46B34" w:rsidP="00D05E8A">
      <w:pPr>
        <w:spacing w:line="360" w:lineRule="auto"/>
        <w:ind w:firstLine="708"/>
        <w:jc w:val="both"/>
        <w:rPr>
          <w:lang w:val="en-US"/>
        </w:rPr>
      </w:pPr>
      <w:r w:rsidRPr="00B260DC">
        <w:rPr>
          <w:rFonts w:asciiTheme="minorHAnsi" w:hAnsiTheme="minorHAnsi" w:cstheme="minorHAnsi"/>
          <w:noProof/>
          <w:sz w:val="24"/>
          <w:szCs w:val="24"/>
          <w:lang w:val="en-US" w:eastAsia="tr-TR" w:bidi="ar-SA"/>
        </w:rPr>
        <w:t>As Figure</w:t>
      </w:r>
      <w:r w:rsidR="00D05E8A" w:rsidRPr="00B260DC">
        <w:rPr>
          <w:rFonts w:asciiTheme="minorHAnsi" w:hAnsiTheme="minorHAnsi" w:cstheme="minorHAnsi"/>
          <w:noProof/>
          <w:sz w:val="24"/>
          <w:szCs w:val="24"/>
          <w:lang w:val="en-US" w:eastAsia="tr-TR" w:bidi="ar-SA"/>
        </w:rPr>
        <w:t xml:space="preserve"> 6.5</w:t>
      </w:r>
      <w:r w:rsidRPr="00B260DC">
        <w:rPr>
          <w:rFonts w:asciiTheme="minorHAnsi" w:hAnsiTheme="minorHAnsi" w:cstheme="minorHAnsi"/>
          <w:noProof/>
          <w:sz w:val="24"/>
          <w:szCs w:val="24"/>
          <w:lang w:val="en-US" w:eastAsia="tr-TR" w:bidi="ar-SA"/>
        </w:rPr>
        <w:t xml:space="preserve"> and Figure</w:t>
      </w:r>
      <w:r w:rsidR="00D05E8A" w:rsidRPr="00B260DC">
        <w:rPr>
          <w:rFonts w:asciiTheme="minorHAnsi" w:hAnsiTheme="minorHAnsi" w:cstheme="minorHAnsi"/>
          <w:noProof/>
          <w:sz w:val="24"/>
          <w:szCs w:val="24"/>
          <w:lang w:val="en-US" w:eastAsia="tr-TR" w:bidi="ar-SA"/>
        </w:rPr>
        <w:t xml:space="preserve"> 6.4</w:t>
      </w:r>
      <w:r w:rsidRPr="00B260DC">
        <w:rPr>
          <w:rFonts w:asciiTheme="minorHAnsi" w:hAnsiTheme="minorHAnsi" w:cstheme="minorHAnsi"/>
          <w:noProof/>
          <w:sz w:val="24"/>
          <w:szCs w:val="24"/>
          <w:lang w:val="en-US" w:eastAsia="tr-TR" w:bidi="ar-SA"/>
        </w:rPr>
        <w:t xml:space="preserve"> compared, industrial consumers have a higher share of retail energy amount and a lower share of distribution (network) in the invoice components of the industrial group compared to households.</w:t>
      </w:r>
    </w:p>
    <w:p w14:paraId="2BF704FF" w14:textId="77777777" w:rsidR="00DE0519" w:rsidRPr="00B260DC" w:rsidRDefault="00DE0519" w:rsidP="00D05E8A">
      <w:pPr>
        <w:spacing w:line="360" w:lineRule="auto"/>
        <w:ind w:firstLine="708"/>
        <w:jc w:val="both"/>
        <w:rPr>
          <w:lang w:val="en-US"/>
        </w:rPr>
      </w:pPr>
    </w:p>
    <w:sectPr w:rsidR="00DE0519" w:rsidRPr="00B260DC"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676FE" w14:textId="77777777" w:rsidR="00937762" w:rsidRDefault="00937762" w:rsidP="00A14F8D">
      <w:pPr>
        <w:spacing w:after="0" w:line="240" w:lineRule="auto"/>
      </w:pPr>
      <w:r>
        <w:separator/>
      </w:r>
    </w:p>
  </w:endnote>
  <w:endnote w:type="continuationSeparator" w:id="0">
    <w:p w14:paraId="57016347" w14:textId="77777777" w:rsidR="00937762" w:rsidRDefault="00937762"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ヒラギノ明朝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4491925"/>
      <w:docPartObj>
        <w:docPartGallery w:val="Page Numbers (Bottom of Page)"/>
        <w:docPartUnique/>
      </w:docPartObj>
    </w:sdtPr>
    <w:sdtEndPr/>
    <w:sdtContent>
      <w:p w14:paraId="4E019D0F" w14:textId="54BFB9FA" w:rsidR="003C4E3D" w:rsidRDefault="003C4E3D" w:rsidP="003F06B0">
        <w:pPr>
          <w:pStyle w:val="AltBilgi"/>
          <w:jc w:val="center"/>
        </w:pPr>
        <w:r>
          <w:fldChar w:fldCharType="begin"/>
        </w:r>
        <w:r>
          <w:instrText xml:space="preserve"> PAGE   \* MERGEFORMAT </w:instrText>
        </w:r>
        <w:r>
          <w:fldChar w:fldCharType="separate"/>
        </w:r>
        <w:r>
          <w:rPr>
            <w:noProof/>
          </w:rPr>
          <w:t>112</w:t>
        </w:r>
        <w:r>
          <w:rPr>
            <w:noProof/>
          </w:rPr>
          <w:fldChar w:fldCharType="end"/>
        </w:r>
      </w:p>
    </w:sdtContent>
  </w:sdt>
  <w:p w14:paraId="2EF324FD" w14:textId="77777777" w:rsidR="003C4E3D" w:rsidRDefault="003C4E3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7FF0A" w14:textId="77777777" w:rsidR="003C4E3D" w:rsidRDefault="003C4E3D">
    <w:pPr>
      <w:pStyle w:val="AltBilgi"/>
      <w:jc w:val="center"/>
    </w:pPr>
  </w:p>
  <w:p w14:paraId="656FFE58" w14:textId="77777777" w:rsidR="003C4E3D" w:rsidRDefault="003C4E3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181087"/>
      <w:docPartObj>
        <w:docPartGallery w:val="Page Numbers (Bottom of Page)"/>
        <w:docPartUnique/>
      </w:docPartObj>
    </w:sdtPr>
    <w:sdtEndPr/>
    <w:sdtContent>
      <w:p w14:paraId="284E7425" w14:textId="44E8AAA8" w:rsidR="003C4E3D" w:rsidRDefault="003C4E3D" w:rsidP="003F06B0">
        <w:pPr>
          <w:pStyle w:val="AltBilgi"/>
          <w:jc w:val="center"/>
        </w:pPr>
        <w:r>
          <w:fldChar w:fldCharType="begin"/>
        </w:r>
        <w:r>
          <w:instrText xml:space="preserve"> PAGE   \* MERGEFORMAT </w:instrText>
        </w:r>
        <w:r>
          <w:fldChar w:fldCharType="separate"/>
        </w:r>
        <w:r>
          <w:rPr>
            <w:noProof/>
          </w:rPr>
          <w:t>ii</w:t>
        </w:r>
        <w:r>
          <w:rPr>
            <w:noProof/>
          </w:rPr>
          <w:fldChar w:fldCharType="end"/>
        </w:r>
      </w:p>
    </w:sdtContent>
  </w:sdt>
  <w:p w14:paraId="64CA8708" w14:textId="77777777" w:rsidR="003C4E3D" w:rsidRDefault="003C4E3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54942" w14:textId="77777777" w:rsidR="00937762" w:rsidRDefault="00937762" w:rsidP="00A14F8D">
      <w:pPr>
        <w:spacing w:after="0" w:line="240" w:lineRule="auto"/>
      </w:pPr>
      <w:r>
        <w:separator/>
      </w:r>
    </w:p>
  </w:footnote>
  <w:footnote w:type="continuationSeparator" w:id="0">
    <w:p w14:paraId="686905CD" w14:textId="77777777" w:rsidR="00937762" w:rsidRDefault="00937762" w:rsidP="00A14F8D">
      <w:pPr>
        <w:spacing w:after="0" w:line="240" w:lineRule="auto"/>
      </w:pPr>
      <w:r>
        <w:continuationSeparator/>
      </w:r>
    </w:p>
  </w:footnote>
  <w:footnote w:id="1">
    <w:p w14:paraId="2CC8C3ED" w14:textId="577AD46E" w:rsidR="003C4E3D" w:rsidRPr="003B6E1E" w:rsidRDefault="003C4E3D" w:rsidP="00D46870">
      <w:pPr>
        <w:pStyle w:val="DipnotMetni"/>
      </w:pPr>
      <w:r w:rsidRPr="003B6E1E">
        <w:rPr>
          <w:rStyle w:val="DipnotBavurusu"/>
        </w:rPr>
        <w:footnoteRef/>
      </w:r>
      <w:r>
        <w:t xml:space="preserve"> Monthly average exchange rates of Central Bank is used for calculating the average YEKDEM Price.</w:t>
      </w:r>
    </w:p>
  </w:footnote>
  <w:footnote w:id="2">
    <w:p w14:paraId="4A43DDD3" w14:textId="77777777" w:rsidR="003C4E3D" w:rsidRPr="00A75A4A" w:rsidRDefault="003C4E3D" w:rsidP="00CF0D29">
      <w:pPr>
        <w:jc w:val="both"/>
        <w:rPr>
          <w:rFonts w:asciiTheme="minorHAnsi" w:eastAsiaTheme="minorHAnsi" w:hAnsiTheme="minorHAnsi" w:cstheme="minorBidi"/>
          <w:sz w:val="20"/>
          <w:szCs w:val="20"/>
          <w:lang w:val="en-US" w:bidi="ar-SA"/>
        </w:rPr>
      </w:pPr>
      <w:r w:rsidRPr="00A75A4A">
        <w:rPr>
          <w:rStyle w:val="DipnotBavurusu"/>
          <w:lang w:val="en-US"/>
        </w:rPr>
        <w:footnoteRef/>
      </w:r>
      <w:r w:rsidRPr="00A75A4A">
        <w:rPr>
          <w:lang w:val="en-US"/>
        </w:rPr>
        <w:t xml:space="preserve"> </w:t>
      </w:r>
      <w:r w:rsidRPr="00A75A4A">
        <w:rPr>
          <w:rFonts w:asciiTheme="minorHAnsi" w:eastAsiaTheme="minorHAnsi" w:hAnsiTheme="minorHAnsi" w:cstheme="minorBidi"/>
          <w:sz w:val="20"/>
          <w:szCs w:val="20"/>
          <w:lang w:val="en-US" w:bidi="ar-SA"/>
        </w:rPr>
        <w:t xml:space="preserve">The HHI values are evaluated as a competitive market indicator. If HHI is under 1000 the market is competitive, medium intensity if HHI is between 1000 -1800, and an oligopoly market if HHI is above 1800. In the same way, if the HHI increases by more than 100 points in mergers and acquisitions, it is considered that competitiveness is reduced.  </w:t>
      </w:r>
    </w:p>
    <w:p w14:paraId="28A1B402" w14:textId="77777777" w:rsidR="003C4E3D" w:rsidRDefault="003C4E3D" w:rsidP="00CF0D29">
      <w:pPr>
        <w:pStyle w:val="DipnotMetni"/>
      </w:pPr>
    </w:p>
  </w:footnote>
  <w:footnote w:id="3">
    <w:p w14:paraId="14BFFAB5" w14:textId="14D54AF8" w:rsidR="003C4E3D" w:rsidRPr="00633795" w:rsidRDefault="003C4E3D" w:rsidP="00633795">
      <w:pPr>
        <w:pStyle w:val="DipnotMetni"/>
        <w:rPr>
          <w:lang w:val="en-US"/>
        </w:rPr>
      </w:pPr>
      <w:r w:rsidRPr="00633795">
        <w:rPr>
          <w:rStyle w:val="DipnotBavurusu"/>
          <w:lang w:val="en-US"/>
        </w:rPr>
        <w:footnoteRef/>
      </w:r>
      <w:r w:rsidRPr="00633795">
        <w:rPr>
          <w:lang w:val="en-US"/>
        </w:rPr>
        <w:t xml:space="preserve"> Includes all sales made to eligible and non-eligible consumers for sales volumes of incumbent supply companies. Sales by production companies to eligible consumers are not included.</w:t>
      </w:r>
    </w:p>
    <w:p w14:paraId="04A21579" w14:textId="55E7E51E" w:rsidR="003C4E3D" w:rsidRDefault="003C4E3D" w:rsidP="00D46870">
      <w:pPr>
        <w:pStyle w:val="DipnotMetni"/>
      </w:pPr>
    </w:p>
  </w:footnote>
  <w:footnote w:id="4">
    <w:p w14:paraId="650915F0" w14:textId="2757DA21" w:rsidR="003C4E3D" w:rsidRDefault="003C4E3D" w:rsidP="00C05FB7">
      <w:pPr>
        <w:pStyle w:val="DipnotMetni"/>
      </w:pPr>
      <w:r>
        <w:rPr>
          <w:rStyle w:val="DipnotBavurusu"/>
        </w:rPr>
        <w:footnoteRef/>
      </w:r>
      <w:r>
        <w:t xml:space="preserve"> </w:t>
      </w:r>
      <w:r w:rsidRPr="001E134B">
        <w:rPr>
          <w:lang w:val="en-US"/>
        </w:rPr>
        <w:t>Including the data about facilities owned by customers.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7754CCB"/>
    <w:multiLevelType w:val="hybridMultilevel"/>
    <w:tmpl w:val="331C22D6"/>
    <w:lvl w:ilvl="0" w:tplc="4354598E">
      <w:start w:val="22"/>
      <w:numFmt w:val="bullet"/>
      <w:lvlText w:val=""/>
      <w:lvlJc w:val="left"/>
      <w:pPr>
        <w:ind w:left="720" w:hanging="360"/>
      </w:pPr>
      <w:rPr>
        <w:rFonts w:ascii="Symbol" w:eastAsiaTheme="majorEastAsia" w:hAnsi="Symbol" w:cstheme="minorHAns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6" w15:restartNumberingAfterBreak="0">
    <w:nsid w:val="12352D16"/>
    <w:multiLevelType w:val="multilevel"/>
    <w:tmpl w:val="E632BA06"/>
    <w:lvl w:ilvl="0">
      <w:start w:val="4"/>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7"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3" w15:restartNumberingAfterBreak="0">
    <w:nsid w:val="3115256A"/>
    <w:multiLevelType w:val="hybridMultilevel"/>
    <w:tmpl w:val="17EE467A"/>
    <w:lvl w:ilvl="0" w:tplc="041F000D">
      <w:start w:val="1"/>
      <w:numFmt w:val="bullet"/>
      <w:lvlText w:val=""/>
      <w:lvlJc w:val="left"/>
      <w:pPr>
        <w:ind w:left="1206" w:hanging="360"/>
      </w:pPr>
      <w:rPr>
        <w:rFonts w:ascii="Wingdings" w:hAnsi="Wingdings" w:hint="default"/>
      </w:rPr>
    </w:lvl>
    <w:lvl w:ilvl="1" w:tplc="04090003">
      <w:start w:val="1"/>
      <w:numFmt w:val="bullet"/>
      <w:lvlText w:val="o"/>
      <w:lvlJc w:val="left"/>
      <w:pPr>
        <w:ind w:left="1926" w:hanging="360"/>
      </w:pPr>
      <w:rPr>
        <w:rFonts w:ascii="Courier New" w:hAnsi="Courier New" w:cs="Courier New" w:hint="default"/>
      </w:rPr>
    </w:lvl>
    <w:lvl w:ilvl="2" w:tplc="04090005" w:tentative="1">
      <w:start w:val="1"/>
      <w:numFmt w:val="bullet"/>
      <w:lvlText w:val=""/>
      <w:lvlJc w:val="left"/>
      <w:pPr>
        <w:ind w:left="2646" w:hanging="360"/>
      </w:pPr>
      <w:rPr>
        <w:rFonts w:ascii="Wingdings" w:hAnsi="Wingdings" w:hint="default"/>
      </w:rPr>
    </w:lvl>
    <w:lvl w:ilvl="3" w:tplc="04090001" w:tentative="1">
      <w:start w:val="1"/>
      <w:numFmt w:val="bullet"/>
      <w:lvlText w:val=""/>
      <w:lvlJc w:val="left"/>
      <w:pPr>
        <w:ind w:left="3366" w:hanging="360"/>
      </w:pPr>
      <w:rPr>
        <w:rFonts w:ascii="Symbol" w:hAnsi="Symbol" w:hint="default"/>
      </w:rPr>
    </w:lvl>
    <w:lvl w:ilvl="4" w:tplc="04090003" w:tentative="1">
      <w:start w:val="1"/>
      <w:numFmt w:val="bullet"/>
      <w:lvlText w:val="o"/>
      <w:lvlJc w:val="left"/>
      <w:pPr>
        <w:ind w:left="4086" w:hanging="360"/>
      </w:pPr>
      <w:rPr>
        <w:rFonts w:ascii="Courier New" w:hAnsi="Courier New" w:cs="Courier New" w:hint="default"/>
      </w:rPr>
    </w:lvl>
    <w:lvl w:ilvl="5" w:tplc="04090005" w:tentative="1">
      <w:start w:val="1"/>
      <w:numFmt w:val="bullet"/>
      <w:lvlText w:val=""/>
      <w:lvlJc w:val="left"/>
      <w:pPr>
        <w:ind w:left="4806" w:hanging="360"/>
      </w:pPr>
      <w:rPr>
        <w:rFonts w:ascii="Wingdings" w:hAnsi="Wingdings" w:hint="default"/>
      </w:rPr>
    </w:lvl>
    <w:lvl w:ilvl="6" w:tplc="04090001" w:tentative="1">
      <w:start w:val="1"/>
      <w:numFmt w:val="bullet"/>
      <w:lvlText w:val=""/>
      <w:lvlJc w:val="left"/>
      <w:pPr>
        <w:ind w:left="5526" w:hanging="360"/>
      </w:pPr>
      <w:rPr>
        <w:rFonts w:ascii="Symbol" w:hAnsi="Symbol" w:hint="default"/>
      </w:rPr>
    </w:lvl>
    <w:lvl w:ilvl="7" w:tplc="04090003" w:tentative="1">
      <w:start w:val="1"/>
      <w:numFmt w:val="bullet"/>
      <w:lvlText w:val="o"/>
      <w:lvlJc w:val="left"/>
      <w:pPr>
        <w:ind w:left="6246" w:hanging="360"/>
      </w:pPr>
      <w:rPr>
        <w:rFonts w:ascii="Courier New" w:hAnsi="Courier New" w:cs="Courier New" w:hint="default"/>
      </w:rPr>
    </w:lvl>
    <w:lvl w:ilvl="8" w:tplc="04090005" w:tentative="1">
      <w:start w:val="1"/>
      <w:numFmt w:val="bullet"/>
      <w:lvlText w:val=""/>
      <w:lvlJc w:val="left"/>
      <w:pPr>
        <w:ind w:left="6966" w:hanging="360"/>
      </w:pPr>
      <w:rPr>
        <w:rFonts w:ascii="Wingdings" w:hAnsi="Wingdings" w:hint="default"/>
      </w:rPr>
    </w:lvl>
  </w:abstractNum>
  <w:abstractNum w:abstractNumId="14"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0"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1" w15:restartNumberingAfterBreak="0">
    <w:nsid w:val="52293957"/>
    <w:multiLevelType w:val="hybridMultilevel"/>
    <w:tmpl w:val="A754F1D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7"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9"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1"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580BD6"/>
    <w:multiLevelType w:val="multilevel"/>
    <w:tmpl w:val="78109A1C"/>
    <w:lvl w:ilvl="0">
      <w:start w:val="2"/>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34" w15:restartNumberingAfterBreak="0">
    <w:nsid w:val="7D817F31"/>
    <w:multiLevelType w:val="hybridMultilevel"/>
    <w:tmpl w:val="CE2E4D4E"/>
    <w:lvl w:ilvl="0" w:tplc="3260D22E">
      <w:start w:val="22"/>
      <w:numFmt w:val="bullet"/>
      <w:lvlText w:val=""/>
      <w:lvlJc w:val="left"/>
      <w:pPr>
        <w:ind w:left="1080" w:hanging="360"/>
      </w:pPr>
      <w:rPr>
        <w:rFonts w:ascii="Symbol" w:eastAsiaTheme="majorEastAsia" w:hAnsi="Symbol" w:cstheme="minorHAns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1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7"/>
  </w:num>
  <w:num w:numId="5">
    <w:abstractNumId w:val="19"/>
  </w:num>
  <w:num w:numId="6">
    <w:abstractNumId w:val="20"/>
  </w:num>
  <w:num w:numId="7">
    <w:abstractNumId w:val="3"/>
  </w:num>
  <w:num w:numId="8">
    <w:abstractNumId w:val="28"/>
  </w:num>
  <w:num w:numId="9">
    <w:abstractNumId w:val="17"/>
  </w:num>
  <w:num w:numId="10">
    <w:abstractNumId w:val="31"/>
  </w:num>
  <w:num w:numId="11">
    <w:abstractNumId w:val="24"/>
  </w:num>
  <w:num w:numId="12">
    <w:abstractNumId w:val="8"/>
  </w:num>
  <w:num w:numId="13">
    <w:abstractNumId w:val="30"/>
  </w:num>
  <w:num w:numId="14">
    <w:abstractNumId w:val="32"/>
  </w:num>
  <w:num w:numId="15">
    <w:abstractNumId w:val="25"/>
  </w:num>
  <w:num w:numId="16">
    <w:abstractNumId w:val="11"/>
  </w:num>
  <w:num w:numId="17">
    <w:abstractNumId w:val="1"/>
  </w:num>
  <w:num w:numId="18">
    <w:abstractNumId w:val="7"/>
  </w:num>
  <w:num w:numId="19">
    <w:abstractNumId w:val="15"/>
  </w:num>
  <w:num w:numId="20">
    <w:abstractNumId w:val="26"/>
  </w:num>
  <w:num w:numId="21">
    <w:abstractNumId w:val="12"/>
  </w:num>
  <w:num w:numId="22">
    <w:abstractNumId w:val="22"/>
  </w:num>
  <w:num w:numId="23">
    <w:abstractNumId w:val="9"/>
  </w:num>
  <w:num w:numId="24">
    <w:abstractNumId w:val="18"/>
  </w:num>
  <w:num w:numId="25">
    <w:abstractNumId w:val="29"/>
  </w:num>
  <w:num w:numId="26">
    <w:abstractNumId w:val="10"/>
  </w:num>
  <w:num w:numId="27">
    <w:abstractNumId w:val="23"/>
  </w:num>
  <w:num w:numId="28">
    <w:abstractNumId w:val="5"/>
  </w:num>
  <w:num w:numId="29">
    <w:abstractNumId w:val="14"/>
  </w:num>
  <w:num w:numId="30">
    <w:abstractNumId w:val="2"/>
  </w:num>
  <w:num w:numId="31">
    <w:abstractNumId w:val="34"/>
  </w:num>
  <w:num w:numId="32">
    <w:abstractNumId w:val="21"/>
  </w:num>
  <w:num w:numId="33">
    <w:abstractNumId w:val="13"/>
  </w:num>
  <w:num w:numId="34">
    <w:abstractNumId w:val="6"/>
  </w:num>
  <w:num w:numId="35">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C2MLM0MDOzMDQxNjJR0lEKTi0uzszPAykwrQUA/WHK9ywAAAA="/>
  </w:docVars>
  <w:rsids>
    <w:rsidRoot w:val="0063292C"/>
    <w:rsid w:val="00000B97"/>
    <w:rsid w:val="00001014"/>
    <w:rsid w:val="0000102E"/>
    <w:rsid w:val="00001701"/>
    <w:rsid w:val="00001773"/>
    <w:rsid w:val="000028F8"/>
    <w:rsid w:val="00002902"/>
    <w:rsid w:val="00002F53"/>
    <w:rsid w:val="00003161"/>
    <w:rsid w:val="0000331B"/>
    <w:rsid w:val="0000431E"/>
    <w:rsid w:val="000045FF"/>
    <w:rsid w:val="000048D9"/>
    <w:rsid w:val="00005725"/>
    <w:rsid w:val="00005F85"/>
    <w:rsid w:val="00005FEE"/>
    <w:rsid w:val="00006E5B"/>
    <w:rsid w:val="0001010F"/>
    <w:rsid w:val="000107F5"/>
    <w:rsid w:val="0001147C"/>
    <w:rsid w:val="000117FC"/>
    <w:rsid w:val="00011B41"/>
    <w:rsid w:val="00012302"/>
    <w:rsid w:val="0001240A"/>
    <w:rsid w:val="000124D9"/>
    <w:rsid w:val="000128A0"/>
    <w:rsid w:val="00014045"/>
    <w:rsid w:val="00014113"/>
    <w:rsid w:val="000143AB"/>
    <w:rsid w:val="0001546D"/>
    <w:rsid w:val="00015911"/>
    <w:rsid w:val="000162E8"/>
    <w:rsid w:val="000165CD"/>
    <w:rsid w:val="0001673A"/>
    <w:rsid w:val="000178B8"/>
    <w:rsid w:val="00017BD7"/>
    <w:rsid w:val="00020464"/>
    <w:rsid w:val="0002054B"/>
    <w:rsid w:val="00020E97"/>
    <w:rsid w:val="0002163B"/>
    <w:rsid w:val="00021A7D"/>
    <w:rsid w:val="00021F32"/>
    <w:rsid w:val="00022134"/>
    <w:rsid w:val="00022F21"/>
    <w:rsid w:val="00024011"/>
    <w:rsid w:val="00024EA8"/>
    <w:rsid w:val="00025914"/>
    <w:rsid w:val="00025C40"/>
    <w:rsid w:val="00025DC2"/>
    <w:rsid w:val="00026DE3"/>
    <w:rsid w:val="0002735D"/>
    <w:rsid w:val="0002762D"/>
    <w:rsid w:val="000301E4"/>
    <w:rsid w:val="00030212"/>
    <w:rsid w:val="0003088F"/>
    <w:rsid w:val="00030CA9"/>
    <w:rsid w:val="00031735"/>
    <w:rsid w:val="00032A00"/>
    <w:rsid w:val="00032B84"/>
    <w:rsid w:val="000332A8"/>
    <w:rsid w:val="000332EB"/>
    <w:rsid w:val="000344EB"/>
    <w:rsid w:val="00034E3D"/>
    <w:rsid w:val="00034F01"/>
    <w:rsid w:val="00035276"/>
    <w:rsid w:val="00035898"/>
    <w:rsid w:val="00035AF4"/>
    <w:rsid w:val="0003677A"/>
    <w:rsid w:val="000367FB"/>
    <w:rsid w:val="00036E22"/>
    <w:rsid w:val="00036F7A"/>
    <w:rsid w:val="0003773D"/>
    <w:rsid w:val="000404E4"/>
    <w:rsid w:val="000408F4"/>
    <w:rsid w:val="00040A36"/>
    <w:rsid w:val="0004250F"/>
    <w:rsid w:val="00042850"/>
    <w:rsid w:val="00042EDE"/>
    <w:rsid w:val="000433BB"/>
    <w:rsid w:val="00044105"/>
    <w:rsid w:val="00044360"/>
    <w:rsid w:val="000459A1"/>
    <w:rsid w:val="00046182"/>
    <w:rsid w:val="00047D81"/>
    <w:rsid w:val="00050DB0"/>
    <w:rsid w:val="000519A3"/>
    <w:rsid w:val="0005274A"/>
    <w:rsid w:val="000530C0"/>
    <w:rsid w:val="000533DC"/>
    <w:rsid w:val="0005386D"/>
    <w:rsid w:val="00053F20"/>
    <w:rsid w:val="00054F59"/>
    <w:rsid w:val="000576D7"/>
    <w:rsid w:val="00057AD2"/>
    <w:rsid w:val="00057BE5"/>
    <w:rsid w:val="00057FB6"/>
    <w:rsid w:val="00061774"/>
    <w:rsid w:val="00062046"/>
    <w:rsid w:val="00062BA9"/>
    <w:rsid w:val="00063FB1"/>
    <w:rsid w:val="00063FFD"/>
    <w:rsid w:val="00064634"/>
    <w:rsid w:val="000647C0"/>
    <w:rsid w:val="00064FDD"/>
    <w:rsid w:val="0006557D"/>
    <w:rsid w:val="000659E2"/>
    <w:rsid w:val="000660C9"/>
    <w:rsid w:val="00066610"/>
    <w:rsid w:val="00066673"/>
    <w:rsid w:val="00066A81"/>
    <w:rsid w:val="00066C9D"/>
    <w:rsid w:val="00066DD6"/>
    <w:rsid w:val="00066E03"/>
    <w:rsid w:val="00066E4C"/>
    <w:rsid w:val="00070484"/>
    <w:rsid w:val="000708A9"/>
    <w:rsid w:val="000709F0"/>
    <w:rsid w:val="00070F34"/>
    <w:rsid w:val="00071349"/>
    <w:rsid w:val="0007165A"/>
    <w:rsid w:val="000720E8"/>
    <w:rsid w:val="00072E04"/>
    <w:rsid w:val="00072F21"/>
    <w:rsid w:val="000732B0"/>
    <w:rsid w:val="00073ED6"/>
    <w:rsid w:val="0007441C"/>
    <w:rsid w:val="00074739"/>
    <w:rsid w:val="00075977"/>
    <w:rsid w:val="00075D72"/>
    <w:rsid w:val="00076349"/>
    <w:rsid w:val="00076538"/>
    <w:rsid w:val="00076FE5"/>
    <w:rsid w:val="0007739D"/>
    <w:rsid w:val="00077638"/>
    <w:rsid w:val="00077989"/>
    <w:rsid w:val="00080FEC"/>
    <w:rsid w:val="000818C7"/>
    <w:rsid w:val="00081F49"/>
    <w:rsid w:val="00082801"/>
    <w:rsid w:val="00082A9C"/>
    <w:rsid w:val="00082F81"/>
    <w:rsid w:val="00083194"/>
    <w:rsid w:val="00083460"/>
    <w:rsid w:val="00084DFD"/>
    <w:rsid w:val="00086013"/>
    <w:rsid w:val="0008703C"/>
    <w:rsid w:val="00087B9D"/>
    <w:rsid w:val="00087BE7"/>
    <w:rsid w:val="00090B2A"/>
    <w:rsid w:val="000915A9"/>
    <w:rsid w:val="0009242E"/>
    <w:rsid w:val="0009333C"/>
    <w:rsid w:val="00094A61"/>
    <w:rsid w:val="0009623B"/>
    <w:rsid w:val="00096ED1"/>
    <w:rsid w:val="00097E43"/>
    <w:rsid w:val="000A098E"/>
    <w:rsid w:val="000A1376"/>
    <w:rsid w:val="000A1FF9"/>
    <w:rsid w:val="000A2858"/>
    <w:rsid w:val="000A2913"/>
    <w:rsid w:val="000A2DAA"/>
    <w:rsid w:val="000A2DB9"/>
    <w:rsid w:val="000A3284"/>
    <w:rsid w:val="000A3D13"/>
    <w:rsid w:val="000A5D33"/>
    <w:rsid w:val="000A64C9"/>
    <w:rsid w:val="000A70AE"/>
    <w:rsid w:val="000A7263"/>
    <w:rsid w:val="000A76C4"/>
    <w:rsid w:val="000B0631"/>
    <w:rsid w:val="000B0F06"/>
    <w:rsid w:val="000B21D0"/>
    <w:rsid w:val="000B2951"/>
    <w:rsid w:val="000B32B6"/>
    <w:rsid w:val="000B46FB"/>
    <w:rsid w:val="000B48DA"/>
    <w:rsid w:val="000B4F5E"/>
    <w:rsid w:val="000B5789"/>
    <w:rsid w:val="000B58DA"/>
    <w:rsid w:val="000B5920"/>
    <w:rsid w:val="000B5BE8"/>
    <w:rsid w:val="000B6824"/>
    <w:rsid w:val="000B6F72"/>
    <w:rsid w:val="000B7334"/>
    <w:rsid w:val="000B73C3"/>
    <w:rsid w:val="000B742B"/>
    <w:rsid w:val="000C0E56"/>
    <w:rsid w:val="000C172B"/>
    <w:rsid w:val="000C18B9"/>
    <w:rsid w:val="000C2945"/>
    <w:rsid w:val="000C2DA4"/>
    <w:rsid w:val="000C46A7"/>
    <w:rsid w:val="000C49F0"/>
    <w:rsid w:val="000C7534"/>
    <w:rsid w:val="000C7689"/>
    <w:rsid w:val="000C7E45"/>
    <w:rsid w:val="000D003F"/>
    <w:rsid w:val="000D0316"/>
    <w:rsid w:val="000D0F4D"/>
    <w:rsid w:val="000D16B7"/>
    <w:rsid w:val="000D222C"/>
    <w:rsid w:val="000D26E4"/>
    <w:rsid w:val="000D2F7E"/>
    <w:rsid w:val="000D3106"/>
    <w:rsid w:val="000D3EAC"/>
    <w:rsid w:val="000D4269"/>
    <w:rsid w:val="000D6B0F"/>
    <w:rsid w:val="000D6B6C"/>
    <w:rsid w:val="000D7252"/>
    <w:rsid w:val="000D7ACA"/>
    <w:rsid w:val="000E0546"/>
    <w:rsid w:val="000E13F2"/>
    <w:rsid w:val="000E2895"/>
    <w:rsid w:val="000E309C"/>
    <w:rsid w:val="000E338B"/>
    <w:rsid w:val="000E3613"/>
    <w:rsid w:val="000E40F2"/>
    <w:rsid w:val="000E4782"/>
    <w:rsid w:val="000E4B60"/>
    <w:rsid w:val="000E55DF"/>
    <w:rsid w:val="000E70EC"/>
    <w:rsid w:val="000E721E"/>
    <w:rsid w:val="000F0ACE"/>
    <w:rsid w:val="000F102D"/>
    <w:rsid w:val="000F1688"/>
    <w:rsid w:val="000F2928"/>
    <w:rsid w:val="000F35B1"/>
    <w:rsid w:val="000F3665"/>
    <w:rsid w:val="000F37F8"/>
    <w:rsid w:val="000F3F2A"/>
    <w:rsid w:val="000F4029"/>
    <w:rsid w:val="000F45AF"/>
    <w:rsid w:val="000F46EF"/>
    <w:rsid w:val="000F5414"/>
    <w:rsid w:val="000F656C"/>
    <w:rsid w:val="000F6A23"/>
    <w:rsid w:val="000F6CB6"/>
    <w:rsid w:val="00100648"/>
    <w:rsid w:val="0010125E"/>
    <w:rsid w:val="001014A0"/>
    <w:rsid w:val="00101749"/>
    <w:rsid w:val="00102669"/>
    <w:rsid w:val="00102964"/>
    <w:rsid w:val="00102C17"/>
    <w:rsid w:val="00103171"/>
    <w:rsid w:val="00106169"/>
    <w:rsid w:val="001073A2"/>
    <w:rsid w:val="00110656"/>
    <w:rsid w:val="00110D9E"/>
    <w:rsid w:val="0011211B"/>
    <w:rsid w:val="0011334B"/>
    <w:rsid w:val="00113471"/>
    <w:rsid w:val="00113AF7"/>
    <w:rsid w:val="00113CDF"/>
    <w:rsid w:val="00114126"/>
    <w:rsid w:val="00115BDA"/>
    <w:rsid w:val="00116AFC"/>
    <w:rsid w:val="00117515"/>
    <w:rsid w:val="00117C4F"/>
    <w:rsid w:val="001200B8"/>
    <w:rsid w:val="001210AD"/>
    <w:rsid w:val="001218A3"/>
    <w:rsid w:val="00122686"/>
    <w:rsid w:val="0012321A"/>
    <w:rsid w:val="001238D1"/>
    <w:rsid w:val="00124D1D"/>
    <w:rsid w:val="00125043"/>
    <w:rsid w:val="0012510B"/>
    <w:rsid w:val="00125124"/>
    <w:rsid w:val="00125195"/>
    <w:rsid w:val="0012595A"/>
    <w:rsid w:val="0012634A"/>
    <w:rsid w:val="001270C0"/>
    <w:rsid w:val="0012748E"/>
    <w:rsid w:val="001279DC"/>
    <w:rsid w:val="00130775"/>
    <w:rsid w:val="00130B1D"/>
    <w:rsid w:val="00131A2B"/>
    <w:rsid w:val="00131BE3"/>
    <w:rsid w:val="00132737"/>
    <w:rsid w:val="00133C89"/>
    <w:rsid w:val="00133D97"/>
    <w:rsid w:val="00134318"/>
    <w:rsid w:val="00136D2F"/>
    <w:rsid w:val="00137E88"/>
    <w:rsid w:val="0014039B"/>
    <w:rsid w:val="00140535"/>
    <w:rsid w:val="00140BE5"/>
    <w:rsid w:val="0014108E"/>
    <w:rsid w:val="00141DEC"/>
    <w:rsid w:val="00142B9F"/>
    <w:rsid w:val="00142DA3"/>
    <w:rsid w:val="00142E1A"/>
    <w:rsid w:val="00143032"/>
    <w:rsid w:val="0014303C"/>
    <w:rsid w:val="00143F42"/>
    <w:rsid w:val="00144352"/>
    <w:rsid w:val="00144419"/>
    <w:rsid w:val="00144D0C"/>
    <w:rsid w:val="00145BAF"/>
    <w:rsid w:val="00145CE0"/>
    <w:rsid w:val="001470A6"/>
    <w:rsid w:val="00147A3D"/>
    <w:rsid w:val="00151A3B"/>
    <w:rsid w:val="00151ADB"/>
    <w:rsid w:val="00151E71"/>
    <w:rsid w:val="00152493"/>
    <w:rsid w:val="00152CDC"/>
    <w:rsid w:val="00154CFC"/>
    <w:rsid w:val="00154D73"/>
    <w:rsid w:val="001551E5"/>
    <w:rsid w:val="00155921"/>
    <w:rsid w:val="00155DA3"/>
    <w:rsid w:val="001573E5"/>
    <w:rsid w:val="001606CD"/>
    <w:rsid w:val="00161594"/>
    <w:rsid w:val="001615F6"/>
    <w:rsid w:val="00161643"/>
    <w:rsid w:val="001617BE"/>
    <w:rsid w:val="001617C7"/>
    <w:rsid w:val="001633BA"/>
    <w:rsid w:val="001637C5"/>
    <w:rsid w:val="00163EBE"/>
    <w:rsid w:val="0016439B"/>
    <w:rsid w:val="00164B0B"/>
    <w:rsid w:val="00165827"/>
    <w:rsid w:val="00165A2F"/>
    <w:rsid w:val="00167A11"/>
    <w:rsid w:val="00167DDF"/>
    <w:rsid w:val="0017024F"/>
    <w:rsid w:val="0017113B"/>
    <w:rsid w:val="00171768"/>
    <w:rsid w:val="00172EDB"/>
    <w:rsid w:val="001735CA"/>
    <w:rsid w:val="0017367D"/>
    <w:rsid w:val="00173DD6"/>
    <w:rsid w:val="00174D83"/>
    <w:rsid w:val="00175AC8"/>
    <w:rsid w:val="0017608D"/>
    <w:rsid w:val="001760B8"/>
    <w:rsid w:val="001761FC"/>
    <w:rsid w:val="0017625B"/>
    <w:rsid w:val="00176D95"/>
    <w:rsid w:val="001802FB"/>
    <w:rsid w:val="00180A61"/>
    <w:rsid w:val="001816B6"/>
    <w:rsid w:val="001824C9"/>
    <w:rsid w:val="001827D9"/>
    <w:rsid w:val="0018376A"/>
    <w:rsid w:val="00183A1C"/>
    <w:rsid w:val="001846C4"/>
    <w:rsid w:val="00184DF0"/>
    <w:rsid w:val="0018534A"/>
    <w:rsid w:val="00185DEE"/>
    <w:rsid w:val="001865A8"/>
    <w:rsid w:val="00186A17"/>
    <w:rsid w:val="00187028"/>
    <w:rsid w:val="00187989"/>
    <w:rsid w:val="00187A08"/>
    <w:rsid w:val="00187ABE"/>
    <w:rsid w:val="001905E8"/>
    <w:rsid w:val="001918CA"/>
    <w:rsid w:val="00191D6E"/>
    <w:rsid w:val="00192021"/>
    <w:rsid w:val="00192BAF"/>
    <w:rsid w:val="00193690"/>
    <w:rsid w:val="001936AC"/>
    <w:rsid w:val="00195432"/>
    <w:rsid w:val="001966FF"/>
    <w:rsid w:val="001970B2"/>
    <w:rsid w:val="0019727B"/>
    <w:rsid w:val="001974A7"/>
    <w:rsid w:val="001A00E8"/>
    <w:rsid w:val="001A0C9D"/>
    <w:rsid w:val="001A121A"/>
    <w:rsid w:val="001A187F"/>
    <w:rsid w:val="001A1E55"/>
    <w:rsid w:val="001A2777"/>
    <w:rsid w:val="001A2C72"/>
    <w:rsid w:val="001A2D38"/>
    <w:rsid w:val="001A42B4"/>
    <w:rsid w:val="001A44CA"/>
    <w:rsid w:val="001A47E9"/>
    <w:rsid w:val="001A58AF"/>
    <w:rsid w:val="001A6557"/>
    <w:rsid w:val="001A6852"/>
    <w:rsid w:val="001A69A6"/>
    <w:rsid w:val="001A70E4"/>
    <w:rsid w:val="001A7F0E"/>
    <w:rsid w:val="001B0668"/>
    <w:rsid w:val="001B1BEC"/>
    <w:rsid w:val="001B220D"/>
    <w:rsid w:val="001B30CA"/>
    <w:rsid w:val="001B44D7"/>
    <w:rsid w:val="001B496A"/>
    <w:rsid w:val="001B5293"/>
    <w:rsid w:val="001B52FC"/>
    <w:rsid w:val="001B5356"/>
    <w:rsid w:val="001B536B"/>
    <w:rsid w:val="001B62C7"/>
    <w:rsid w:val="001C0289"/>
    <w:rsid w:val="001C07CD"/>
    <w:rsid w:val="001C07D6"/>
    <w:rsid w:val="001C0A93"/>
    <w:rsid w:val="001C0D93"/>
    <w:rsid w:val="001C1066"/>
    <w:rsid w:val="001C1731"/>
    <w:rsid w:val="001C189E"/>
    <w:rsid w:val="001C212F"/>
    <w:rsid w:val="001C2545"/>
    <w:rsid w:val="001C2902"/>
    <w:rsid w:val="001C3B84"/>
    <w:rsid w:val="001C47A1"/>
    <w:rsid w:val="001C5177"/>
    <w:rsid w:val="001C5734"/>
    <w:rsid w:val="001C5995"/>
    <w:rsid w:val="001C5ECD"/>
    <w:rsid w:val="001C7295"/>
    <w:rsid w:val="001C736A"/>
    <w:rsid w:val="001C7A6B"/>
    <w:rsid w:val="001C7D2E"/>
    <w:rsid w:val="001D01C8"/>
    <w:rsid w:val="001D034E"/>
    <w:rsid w:val="001D0FDF"/>
    <w:rsid w:val="001D15ED"/>
    <w:rsid w:val="001D17AF"/>
    <w:rsid w:val="001D1F7D"/>
    <w:rsid w:val="001D2523"/>
    <w:rsid w:val="001D2F26"/>
    <w:rsid w:val="001D38B7"/>
    <w:rsid w:val="001D4219"/>
    <w:rsid w:val="001D4CB3"/>
    <w:rsid w:val="001D59B1"/>
    <w:rsid w:val="001D619E"/>
    <w:rsid w:val="001D61CB"/>
    <w:rsid w:val="001D6403"/>
    <w:rsid w:val="001D667C"/>
    <w:rsid w:val="001D7312"/>
    <w:rsid w:val="001D762D"/>
    <w:rsid w:val="001D79A2"/>
    <w:rsid w:val="001D7A0D"/>
    <w:rsid w:val="001E00C4"/>
    <w:rsid w:val="001E102E"/>
    <w:rsid w:val="001E11F3"/>
    <w:rsid w:val="001E134B"/>
    <w:rsid w:val="001E2044"/>
    <w:rsid w:val="001E2B59"/>
    <w:rsid w:val="001E31F4"/>
    <w:rsid w:val="001E493F"/>
    <w:rsid w:val="001E4C08"/>
    <w:rsid w:val="001E4C33"/>
    <w:rsid w:val="001E7F80"/>
    <w:rsid w:val="001F0EA8"/>
    <w:rsid w:val="001F0F8D"/>
    <w:rsid w:val="001F1265"/>
    <w:rsid w:val="001F141E"/>
    <w:rsid w:val="001F1FBC"/>
    <w:rsid w:val="001F2213"/>
    <w:rsid w:val="001F2FE7"/>
    <w:rsid w:val="001F3760"/>
    <w:rsid w:val="001F37B1"/>
    <w:rsid w:val="001F3C40"/>
    <w:rsid w:val="001F3EAD"/>
    <w:rsid w:val="001F426C"/>
    <w:rsid w:val="001F4ACF"/>
    <w:rsid w:val="001F4D54"/>
    <w:rsid w:val="001F5FD7"/>
    <w:rsid w:val="001F61AB"/>
    <w:rsid w:val="002002E7"/>
    <w:rsid w:val="00201162"/>
    <w:rsid w:val="00201813"/>
    <w:rsid w:val="002019B6"/>
    <w:rsid w:val="002021FB"/>
    <w:rsid w:val="00202B36"/>
    <w:rsid w:val="00202DE6"/>
    <w:rsid w:val="00202E53"/>
    <w:rsid w:val="00202E6B"/>
    <w:rsid w:val="0020372D"/>
    <w:rsid w:val="002037CC"/>
    <w:rsid w:val="00203810"/>
    <w:rsid w:val="00204591"/>
    <w:rsid w:val="00206080"/>
    <w:rsid w:val="002067EE"/>
    <w:rsid w:val="002067FC"/>
    <w:rsid w:val="0020761A"/>
    <w:rsid w:val="00207A67"/>
    <w:rsid w:val="00207D8F"/>
    <w:rsid w:val="00207E70"/>
    <w:rsid w:val="00207F70"/>
    <w:rsid w:val="002103C8"/>
    <w:rsid w:val="00211E32"/>
    <w:rsid w:val="00213498"/>
    <w:rsid w:val="00213764"/>
    <w:rsid w:val="002164E6"/>
    <w:rsid w:val="00216A7A"/>
    <w:rsid w:val="00216B3B"/>
    <w:rsid w:val="002179D1"/>
    <w:rsid w:val="00220363"/>
    <w:rsid w:val="002206C5"/>
    <w:rsid w:val="002211A0"/>
    <w:rsid w:val="002211D0"/>
    <w:rsid w:val="0022128F"/>
    <w:rsid w:val="00221466"/>
    <w:rsid w:val="002214B5"/>
    <w:rsid w:val="00221EFF"/>
    <w:rsid w:val="002227A8"/>
    <w:rsid w:val="00223478"/>
    <w:rsid w:val="00223510"/>
    <w:rsid w:val="002235AE"/>
    <w:rsid w:val="00224174"/>
    <w:rsid w:val="0022432A"/>
    <w:rsid w:val="002244C7"/>
    <w:rsid w:val="00224A10"/>
    <w:rsid w:val="00225DC8"/>
    <w:rsid w:val="00226E04"/>
    <w:rsid w:val="00227E7D"/>
    <w:rsid w:val="002301C7"/>
    <w:rsid w:val="0023029B"/>
    <w:rsid w:val="0023079D"/>
    <w:rsid w:val="00230C47"/>
    <w:rsid w:val="002325DC"/>
    <w:rsid w:val="002334EC"/>
    <w:rsid w:val="00233B00"/>
    <w:rsid w:val="00233BAD"/>
    <w:rsid w:val="002343AE"/>
    <w:rsid w:val="00234AE6"/>
    <w:rsid w:val="0023559B"/>
    <w:rsid w:val="00236116"/>
    <w:rsid w:val="002365C4"/>
    <w:rsid w:val="00237138"/>
    <w:rsid w:val="002374D2"/>
    <w:rsid w:val="00241647"/>
    <w:rsid w:val="00241F3C"/>
    <w:rsid w:val="00242026"/>
    <w:rsid w:val="00242811"/>
    <w:rsid w:val="00242B15"/>
    <w:rsid w:val="00242C5C"/>
    <w:rsid w:val="00242F8C"/>
    <w:rsid w:val="00243124"/>
    <w:rsid w:val="00243D20"/>
    <w:rsid w:val="00244194"/>
    <w:rsid w:val="00244EBA"/>
    <w:rsid w:val="00246B9E"/>
    <w:rsid w:val="00246E48"/>
    <w:rsid w:val="002471AA"/>
    <w:rsid w:val="00247D2B"/>
    <w:rsid w:val="00250171"/>
    <w:rsid w:val="00250716"/>
    <w:rsid w:val="00250FF4"/>
    <w:rsid w:val="0025123B"/>
    <w:rsid w:val="00251B6C"/>
    <w:rsid w:val="00252399"/>
    <w:rsid w:val="00252590"/>
    <w:rsid w:val="00252FDF"/>
    <w:rsid w:val="00253A76"/>
    <w:rsid w:val="00253DA7"/>
    <w:rsid w:val="00253DCC"/>
    <w:rsid w:val="002540FA"/>
    <w:rsid w:val="00254467"/>
    <w:rsid w:val="002545B9"/>
    <w:rsid w:val="00255B25"/>
    <w:rsid w:val="00255CE7"/>
    <w:rsid w:val="002561CE"/>
    <w:rsid w:val="00256C7B"/>
    <w:rsid w:val="00257488"/>
    <w:rsid w:val="00260ADA"/>
    <w:rsid w:val="00260EEF"/>
    <w:rsid w:val="0026173A"/>
    <w:rsid w:val="00261778"/>
    <w:rsid w:val="00261853"/>
    <w:rsid w:val="002627DD"/>
    <w:rsid w:val="00262F37"/>
    <w:rsid w:val="00262F6B"/>
    <w:rsid w:val="002633B9"/>
    <w:rsid w:val="002642D2"/>
    <w:rsid w:val="0026489C"/>
    <w:rsid w:val="00265A64"/>
    <w:rsid w:val="00266266"/>
    <w:rsid w:val="00266AC6"/>
    <w:rsid w:val="00266DEF"/>
    <w:rsid w:val="00267023"/>
    <w:rsid w:val="00267836"/>
    <w:rsid w:val="00267A50"/>
    <w:rsid w:val="00267ED8"/>
    <w:rsid w:val="0027071C"/>
    <w:rsid w:val="002710E2"/>
    <w:rsid w:val="0027145A"/>
    <w:rsid w:val="0027147E"/>
    <w:rsid w:val="00272B09"/>
    <w:rsid w:val="00273559"/>
    <w:rsid w:val="002736F7"/>
    <w:rsid w:val="00273C5F"/>
    <w:rsid w:val="002747E7"/>
    <w:rsid w:val="00274ED7"/>
    <w:rsid w:val="002766B8"/>
    <w:rsid w:val="00277083"/>
    <w:rsid w:val="00277126"/>
    <w:rsid w:val="00277D56"/>
    <w:rsid w:val="00277F88"/>
    <w:rsid w:val="00280741"/>
    <w:rsid w:val="00281D90"/>
    <w:rsid w:val="00282BD5"/>
    <w:rsid w:val="00283003"/>
    <w:rsid w:val="002832A0"/>
    <w:rsid w:val="002838A1"/>
    <w:rsid w:val="00284723"/>
    <w:rsid w:val="0028504B"/>
    <w:rsid w:val="00285AE7"/>
    <w:rsid w:val="00285C1C"/>
    <w:rsid w:val="002865C1"/>
    <w:rsid w:val="00286D08"/>
    <w:rsid w:val="00286D78"/>
    <w:rsid w:val="002870C9"/>
    <w:rsid w:val="00287BB8"/>
    <w:rsid w:val="00287C86"/>
    <w:rsid w:val="00287ED2"/>
    <w:rsid w:val="002915DE"/>
    <w:rsid w:val="002918CA"/>
    <w:rsid w:val="00291E08"/>
    <w:rsid w:val="00292755"/>
    <w:rsid w:val="00292F06"/>
    <w:rsid w:val="00292FAF"/>
    <w:rsid w:val="00294003"/>
    <w:rsid w:val="00294965"/>
    <w:rsid w:val="00294FC6"/>
    <w:rsid w:val="002950E3"/>
    <w:rsid w:val="00296E3F"/>
    <w:rsid w:val="002A0460"/>
    <w:rsid w:val="002A0541"/>
    <w:rsid w:val="002A0B4C"/>
    <w:rsid w:val="002A0B5A"/>
    <w:rsid w:val="002A0F20"/>
    <w:rsid w:val="002A10CE"/>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7A9"/>
    <w:rsid w:val="002B5A58"/>
    <w:rsid w:val="002B5B34"/>
    <w:rsid w:val="002B5EF0"/>
    <w:rsid w:val="002B73FA"/>
    <w:rsid w:val="002B7E18"/>
    <w:rsid w:val="002B7F91"/>
    <w:rsid w:val="002C0B01"/>
    <w:rsid w:val="002C1139"/>
    <w:rsid w:val="002C2920"/>
    <w:rsid w:val="002C29FB"/>
    <w:rsid w:val="002C2E0C"/>
    <w:rsid w:val="002C352D"/>
    <w:rsid w:val="002C363D"/>
    <w:rsid w:val="002C3CBB"/>
    <w:rsid w:val="002C3E48"/>
    <w:rsid w:val="002C493D"/>
    <w:rsid w:val="002C50AC"/>
    <w:rsid w:val="002C5EE3"/>
    <w:rsid w:val="002C6579"/>
    <w:rsid w:val="002C70C6"/>
    <w:rsid w:val="002C7C79"/>
    <w:rsid w:val="002C7C90"/>
    <w:rsid w:val="002D0C4D"/>
    <w:rsid w:val="002D1455"/>
    <w:rsid w:val="002D16F7"/>
    <w:rsid w:val="002D19A6"/>
    <w:rsid w:val="002D1A9F"/>
    <w:rsid w:val="002D1D85"/>
    <w:rsid w:val="002D28EB"/>
    <w:rsid w:val="002D2B6D"/>
    <w:rsid w:val="002D30D5"/>
    <w:rsid w:val="002D3656"/>
    <w:rsid w:val="002D4E0A"/>
    <w:rsid w:val="002D6020"/>
    <w:rsid w:val="002D65A2"/>
    <w:rsid w:val="002D6D9B"/>
    <w:rsid w:val="002D7867"/>
    <w:rsid w:val="002D7B05"/>
    <w:rsid w:val="002E1B74"/>
    <w:rsid w:val="002E1E0A"/>
    <w:rsid w:val="002E2425"/>
    <w:rsid w:val="002E2C0C"/>
    <w:rsid w:val="002E30D0"/>
    <w:rsid w:val="002E33D2"/>
    <w:rsid w:val="002E3699"/>
    <w:rsid w:val="002E3711"/>
    <w:rsid w:val="002E3FF0"/>
    <w:rsid w:val="002E47DB"/>
    <w:rsid w:val="002E545E"/>
    <w:rsid w:val="002E5BE2"/>
    <w:rsid w:val="002E63B7"/>
    <w:rsid w:val="002E7BC4"/>
    <w:rsid w:val="002F057B"/>
    <w:rsid w:val="002F074D"/>
    <w:rsid w:val="002F0D8D"/>
    <w:rsid w:val="002F1758"/>
    <w:rsid w:val="002F1F2D"/>
    <w:rsid w:val="002F3E0A"/>
    <w:rsid w:val="002F4CDA"/>
    <w:rsid w:val="002F4E8D"/>
    <w:rsid w:val="002F638A"/>
    <w:rsid w:val="002F66BF"/>
    <w:rsid w:val="002F781F"/>
    <w:rsid w:val="002F78A9"/>
    <w:rsid w:val="0030015F"/>
    <w:rsid w:val="0030040C"/>
    <w:rsid w:val="003011A5"/>
    <w:rsid w:val="00301746"/>
    <w:rsid w:val="00301BD4"/>
    <w:rsid w:val="00301F7B"/>
    <w:rsid w:val="00302531"/>
    <w:rsid w:val="00302A39"/>
    <w:rsid w:val="00303577"/>
    <w:rsid w:val="00303B51"/>
    <w:rsid w:val="0030478E"/>
    <w:rsid w:val="003047FB"/>
    <w:rsid w:val="00304F20"/>
    <w:rsid w:val="003053EE"/>
    <w:rsid w:val="00306B1C"/>
    <w:rsid w:val="00307C16"/>
    <w:rsid w:val="00310089"/>
    <w:rsid w:val="003103DA"/>
    <w:rsid w:val="00311DDF"/>
    <w:rsid w:val="00312D5D"/>
    <w:rsid w:val="003131CB"/>
    <w:rsid w:val="003138E6"/>
    <w:rsid w:val="00313E86"/>
    <w:rsid w:val="00314A85"/>
    <w:rsid w:val="00314CBD"/>
    <w:rsid w:val="00315087"/>
    <w:rsid w:val="00315D3E"/>
    <w:rsid w:val="00316C40"/>
    <w:rsid w:val="00316D59"/>
    <w:rsid w:val="00316F59"/>
    <w:rsid w:val="003177B4"/>
    <w:rsid w:val="00317806"/>
    <w:rsid w:val="00317923"/>
    <w:rsid w:val="00320360"/>
    <w:rsid w:val="00322368"/>
    <w:rsid w:val="0032246C"/>
    <w:rsid w:val="0032268A"/>
    <w:rsid w:val="0032318D"/>
    <w:rsid w:val="00323FA0"/>
    <w:rsid w:val="00325418"/>
    <w:rsid w:val="00326949"/>
    <w:rsid w:val="003271D9"/>
    <w:rsid w:val="00327374"/>
    <w:rsid w:val="003273C5"/>
    <w:rsid w:val="0032767B"/>
    <w:rsid w:val="00327AC2"/>
    <w:rsid w:val="00331F77"/>
    <w:rsid w:val="00331FF4"/>
    <w:rsid w:val="00332F39"/>
    <w:rsid w:val="00334767"/>
    <w:rsid w:val="00335115"/>
    <w:rsid w:val="0033524B"/>
    <w:rsid w:val="00335AE1"/>
    <w:rsid w:val="00335CEF"/>
    <w:rsid w:val="00335EAB"/>
    <w:rsid w:val="00336BC4"/>
    <w:rsid w:val="003378D5"/>
    <w:rsid w:val="003378E2"/>
    <w:rsid w:val="00340471"/>
    <w:rsid w:val="003411CE"/>
    <w:rsid w:val="00341259"/>
    <w:rsid w:val="003415A4"/>
    <w:rsid w:val="003415C7"/>
    <w:rsid w:val="003425E4"/>
    <w:rsid w:val="00343332"/>
    <w:rsid w:val="00343652"/>
    <w:rsid w:val="00343825"/>
    <w:rsid w:val="00343BB4"/>
    <w:rsid w:val="00343FE2"/>
    <w:rsid w:val="003440EE"/>
    <w:rsid w:val="003446EC"/>
    <w:rsid w:val="003448AE"/>
    <w:rsid w:val="00344BB5"/>
    <w:rsid w:val="00344C1B"/>
    <w:rsid w:val="003455BA"/>
    <w:rsid w:val="00346348"/>
    <w:rsid w:val="003464B5"/>
    <w:rsid w:val="00346B58"/>
    <w:rsid w:val="00346D00"/>
    <w:rsid w:val="00347A1D"/>
    <w:rsid w:val="003509BE"/>
    <w:rsid w:val="00350B40"/>
    <w:rsid w:val="00351D8A"/>
    <w:rsid w:val="00353523"/>
    <w:rsid w:val="003541F2"/>
    <w:rsid w:val="00355492"/>
    <w:rsid w:val="00356572"/>
    <w:rsid w:val="00356847"/>
    <w:rsid w:val="00356971"/>
    <w:rsid w:val="003569CB"/>
    <w:rsid w:val="0035772E"/>
    <w:rsid w:val="00360368"/>
    <w:rsid w:val="003603CA"/>
    <w:rsid w:val="0036105B"/>
    <w:rsid w:val="0036169E"/>
    <w:rsid w:val="003618CF"/>
    <w:rsid w:val="003632F8"/>
    <w:rsid w:val="00364483"/>
    <w:rsid w:val="003644F1"/>
    <w:rsid w:val="003645AC"/>
    <w:rsid w:val="00364BEB"/>
    <w:rsid w:val="0036682D"/>
    <w:rsid w:val="00366F5D"/>
    <w:rsid w:val="003670A5"/>
    <w:rsid w:val="00367169"/>
    <w:rsid w:val="003709BA"/>
    <w:rsid w:val="00370A1D"/>
    <w:rsid w:val="00370C3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AD2"/>
    <w:rsid w:val="00391C1C"/>
    <w:rsid w:val="00392F14"/>
    <w:rsid w:val="00393104"/>
    <w:rsid w:val="00393955"/>
    <w:rsid w:val="003978B9"/>
    <w:rsid w:val="00397B49"/>
    <w:rsid w:val="003A1282"/>
    <w:rsid w:val="003A1C10"/>
    <w:rsid w:val="003A1E95"/>
    <w:rsid w:val="003A3266"/>
    <w:rsid w:val="003A32C3"/>
    <w:rsid w:val="003A414D"/>
    <w:rsid w:val="003A4E29"/>
    <w:rsid w:val="003A52B5"/>
    <w:rsid w:val="003A5C5E"/>
    <w:rsid w:val="003A6400"/>
    <w:rsid w:val="003A65AB"/>
    <w:rsid w:val="003A6741"/>
    <w:rsid w:val="003A67CA"/>
    <w:rsid w:val="003A6B7C"/>
    <w:rsid w:val="003A7563"/>
    <w:rsid w:val="003A75CC"/>
    <w:rsid w:val="003A76A7"/>
    <w:rsid w:val="003A7FD9"/>
    <w:rsid w:val="003B0618"/>
    <w:rsid w:val="003B1BD1"/>
    <w:rsid w:val="003B1F53"/>
    <w:rsid w:val="003B2270"/>
    <w:rsid w:val="003B2857"/>
    <w:rsid w:val="003B5291"/>
    <w:rsid w:val="003B5494"/>
    <w:rsid w:val="003B5E0A"/>
    <w:rsid w:val="003B6D45"/>
    <w:rsid w:val="003B6E1E"/>
    <w:rsid w:val="003B7C70"/>
    <w:rsid w:val="003C036C"/>
    <w:rsid w:val="003C093A"/>
    <w:rsid w:val="003C0E31"/>
    <w:rsid w:val="003C2662"/>
    <w:rsid w:val="003C4107"/>
    <w:rsid w:val="003C474B"/>
    <w:rsid w:val="003C4E3D"/>
    <w:rsid w:val="003C653D"/>
    <w:rsid w:val="003C671E"/>
    <w:rsid w:val="003C6EA7"/>
    <w:rsid w:val="003D0E9D"/>
    <w:rsid w:val="003D1867"/>
    <w:rsid w:val="003D1F04"/>
    <w:rsid w:val="003D25F7"/>
    <w:rsid w:val="003D2656"/>
    <w:rsid w:val="003D275E"/>
    <w:rsid w:val="003D2D9C"/>
    <w:rsid w:val="003D3D9A"/>
    <w:rsid w:val="003D4314"/>
    <w:rsid w:val="003D5828"/>
    <w:rsid w:val="003D6003"/>
    <w:rsid w:val="003D66A0"/>
    <w:rsid w:val="003D6E05"/>
    <w:rsid w:val="003D7494"/>
    <w:rsid w:val="003D7E20"/>
    <w:rsid w:val="003E045B"/>
    <w:rsid w:val="003E0D19"/>
    <w:rsid w:val="003E19EB"/>
    <w:rsid w:val="003E28AB"/>
    <w:rsid w:val="003E3E41"/>
    <w:rsid w:val="003E4000"/>
    <w:rsid w:val="003E4192"/>
    <w:rsid w:val="003E4361"/>
    <w:rsid w:val="003E4ADD"/>
    <w:rsid w:val="003E589E"/>
    <w:rsid w:val="003E6997"/>
    <w:rsid w:val="003E6A1F"/>
    <w:rsid w:val="003E6B40"/>
    <w:rsid w:val="003E7DA1"/>
    <w:rsid w:val="003F06B0"/>
    <w:rsid w:val="003F2755"/>
    <w:rsid w:val="003F2953"/>
    <w:rsid w:val="003F29C7"/>
    <w:rsid w:val="003F3A8F"/>
    <w:rsid w:val="003F3E7C"/>
    <w:rsid w:val="003F4113"/>
    <w:rsid w:val="003F50ED"/>
    <w:rsid w:val="003F569D"/>
    <w:rsid w:val="003F5A38"/>
    <w:rsid w:val="003F5CAE"/>
    <w:rsid w:val="003F6263"/>
    <w:rsid w:val="004009F2"/>
    <w:rsid w:val="00401D62"/>
    <w:rsid w:val="00401EB4"/>
    <w:rsid w:val="00403A63"/>
    <w:rsid w:val="00404434"/>
    <w:rsid w:val="0040451E"/>
    <w:rsid w:val="00405211"/>
    <w:rsid w:val="00405EC8"/>
    <w:rsid w:val="00406532"/>
    <w:rsid w:val="00406E54"/>
    <w:rsid w:val="00410DDA"/>
    <w:rsid w:val="004117E3"/>
    <w:rsid w:val="00412A07"/>
    <w:rsid w:val="00412FA3"/>
    <w:rsid w:val="004135EF"/>
    <w:rsid w:val="00413772"/>
    <w:rsid w:val="00413CF6"/>
    <w:rsid w:val="00413E54"/>
    <w:rsid w:val="0041544C"/>
    <w:rsid w:val="0041651C"/>
    <w:rsid w:val="00416708"/>
    <w:rsid w:val="004174D3"/>
    <w:rsid w:val="00420FB8"/>
    <w:rsid w:val="0042130B"/>
    <w:rsid w:val="00421333"/>
    <w:rsid w:val="00421E48"/>
    <w:rsid w:val="004230B6"/>
    <w:rsid w:val="004231DD"/>
    <w:rsid w:val="004233C0"/>
    <w:rsid w:val="00423743"/>
    <w:rsid w:val="00423744"/>
    <w:rsid w:val="0042375A"/>
    <w:rsid w:val="00423C81"/>
    <w:rsid w:val="004244E6"/>
    <w:rsid w:val="004248C0"/>
    <w:rsid w:val="00425277"/>
    <w:rsid w:val="004263D5"/>
    <w:rsid w:val="00426B86"/>
    <w:rsid w:val="00426B90"/>
    <w:rsid w:val="00426FE8"/>
    <w:rsid w:val="00427642"/>
    <w:rsid w:val="00430005"/>
    <w:rsid w:val="00431450"/>
    <w:rsid w:val="00432019"/>
    <w:rsid w:val="00432797"/>
    <w:rsid w:val="0043286B"/>
    <w:rsid w:val="00432B57"/>
    <w:rsid w:val="0043467B"/>
    <w:rsid w:val="00434B3E"/>
    <w:rsid w:val="00435451"/>
    <w:rsid w:val="00435760"/>
    <w:rsid w:val="004358B8"/>
    <w:rsid w:val="00436BDE"/>
    <w:rsid w:val="00437372"/>
    <w:rsid w:val="004379E9"/>
    <w:rsid w:val="00437B54"/>
    <w:rsid w:val="0044038A"/>
    <w:rsid w:val="00441319"/>
    <w:rsid w:val="004414C8"/>
    <w:rsid w:val="0044179C"/>
    <w:rsid w:val="0044185E"/>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1059"/>
    <w:rsid w:val="004623CF"/>
    <w:rsid w:val="00463302"/>
    <w:rsid w:val="004634EA"/>
    <w:rsid w:val="0046425D"/>
    <w:rsid w:val="00465062"/>
    <w:rsid w:val="00465913"/>
    <w:rsid w:val="00465DF7"/>
    <w:rsid w:val="00466637"/>
    <w:rsid w:val="00466C29"/>
    <w:rsid w:val="0046791D"/>
    <w:rsid w:val="00467CBF"/>
    <w:rsid w:val="004700C8"/>
    <w:rsid w:val="00471671"/>
    <w:rsid w:val="00472113"/>
    <w:rsid w:val="00472759"/>
    <w:rsid w:val="00472BC4"/>
    <w:rsid w:val="00472E6A"/>
    <w:rsid w:val="004738F8"/>
    <w:rsid w:val="00474169"/>
    <w:rsid w:val="004743C7"/>
    <w:rsid w:val="00474730"/>
    <w:rsid w:val="00475A2B"/>
    <w:rsid w:val="004760B3"/>
    <w:rsid w:val="004760C4"/>
    <w:rsid w:val="00476DFA"/>
    <w:rsid w:val="004778C0"/>
    <w:rsid w:val="00477DC6"/>
    <w:rsid w:val="00480CC5"/>
    <w:rsid w:val="00480FF0"/>
    <w:rsid w:val="00481474"/>
    <w:rsid w:val="00481477"/>
    <w:rsid w:val="004815D3"/>
    <w:rsid w:val="00482024"/>
    <w:rsid w:val="004821AB"/>
    <w:rsid w:val="00482243"/>
    <w:rsid w:val="00484CAE"/>
    <w:rsid w:val="00485588"/>
    <w:rsid w:val="00486C26"/>
    <w:rsid w:val="004873E4"/>
    <w:rsid w:val="00487459"/>
    <w:rsid w:val="00487638"/>
    <w:rsid w:val="0049001E"/>
    <w:rsid w:val="00491E91"/>
    <w:rsid w:val="00492495"/>
    <w:rsid w:val="00492A3D"/>
    <w:rsid w:val="004942FB"/>
    <w:rsid w:val="00494327"/>
    <w:rsid w:val="004952E8"/>
    <w:rsid w:val="00495A7A"/>
    <w:rsid w:val="0049634A"/>
    <w:rsid w:val="004963DF"/>
    <w:rsid w:val="00496571"/>
    <w:rsid w:val="004965B7"/>
    <w:rsid w:val="004968E4"/>
    <w:rsid w:val="00496A94"/>
    <w:rsid w:val="00497874"/>
    <w:rsid w:val="004A0557"/>
    <w:rsid w:val="004A1A5D"/>
    <w:rsid w:val="004A1B57"/>
    <w:rsid w:val="004A1B60"/>
    <w:rsid w:val="004A221A"/>
    <w:rsid w:val="004A2C8C"/>
    <w:rsid w:val="004A426F"/>
    <w:rsid w:val="004A47E6"/>
    <w:rsid w:val="004A4FAF"/>
    <w:rsid w:val="004A52D3"/>
    <w:rsid w:val="004A5685"/>
    <w:rsid w:val="004A5A65"/>
    <w:rsid w:val="004A65F5"/>
    <w:rsid w:val="004A6CF0"/>
    <w:rsid w:val="004A77F4"/>
    <w:rsid w:val="004A7ABF"/>
    <w:rsid w:val="004A7F62"/>
    <w:rsid w:val="004A7FB0"/>
    <w:rsid w:val="004B15CE"/>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1C77"/>
    <w:rsid w:val="004C29A9"/>
    <w:rsid w:val="004C3114"/>
    <w:rsid w:val="004C3F76"/>
    <w:rsid w:val="004C4437"/>
    <w:rsid w:val="004C49DF"/>
    <w:rsid w:val="004C65E2"/>
    <w:rsid w:val="004C66D3"/>
    <w:rsid w:val="004D0220"/>
    <w:rsid w:val="004D05BD"/>
    <w:rsid w:val="004D05EA"/>
    <w:rsid w:val="004D08BE"/>
    <w:rsid w:val="004D0B90"/>
    <w:rsid w:val="004D1436"/>
    <w:rsid w:val="004D1791"/>
    <w:rsid w:val="004D19D0"/>
    <w:rsid w:val="004D31A5"/>
    <w:rsid w:val="004D559C"/>
    <w:rsid w:val="004D56BF"/>
    <w:rsid w:val="004D5C4C"/>
    <w:rsid w:val="004D5D89"/>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09FC"/>
    <w:rsid w:val="004F111B"/>
    <w:rsid w:val="004F1277"/>
    <w:rsid w:val="004F1B71"/>
    <w:rsid w:val="004F2F63"/>
    <w:rsid w:val="004F300A"/>
    <w:rsid w:val="004F32DA"/>
    <w:rsid w:val="004F45BA"/>
    <w:rsid w:val="004F49B9"/>
    <w:rsid w:val="004F58F1"/>
    <w:rsid w:val="004F631E"/>
    <w:rsid w:val="004F6F7A"/>
    <w:rsid w:val="004F78F8"/>
    <w:rsid w:val="004F7F40"/>
    <w:rsid w:val="0050059E"/>
    <w:rsid w:val="0050091C"/>
    <w:rsid w:val="00501AFB"/>
    <w:rsid w:val="005021B6"/>
    <w:rsid w:val="00502472"/>
    <w:rsid w:val="0050344F"/>
    <w:rsid w:val="00504309"/>
    <w:rsid w:val="00505A56"/>
    <w:rsid w:val="00506865"/>
    <w:rsid w:val="0050764D"/>
    <w:rsid w:val="005103D3"/>
    <w:rsid w:val="0051130B"/>
    <w:rsid w:val="0051168E"/>
    <w:rsid w:val="0051282E"/>
    <w:rsid w:val="005139B9"/>
    <w:rsid w:val="005151E1"/>
    <w:rsid w:val="00517A41"/>
    <w:rsid w:val="00517F6D"/>
    <w:rsid w:val="005202D5"/>
    <w:rsid w:val="00520597"/>
    <w:rsid w:val="00520FDA"/>
    <w:rsid w:val="00521969"/>
    <w:rsid w:val="00521AF4"/>
    <w:rsid w:val="00522409"/>
    <w:rsid w:val="00522CA9"/>
    <w:rsid w:val="0052361F"/>
    <w:rsid w:val="00523F79"/>
    <w:rsid w:val="00524246"/>
    <w:rsid w:val="00524E38"/>
    <w:rsid w:val="005260A3"/>
    <w:rsid w:val="005273FD"/>
    <w:rsid w:val="0052769B"/>
    <w:rsid w:val="005277BC"/>
    <w:rsid w:val="00527A2B"/>
    <w:rsid w:val="005301C8"/>
    <w:rsid w:val="00530392"/>
    <w:rsid w:val="005304A2"/>
    <w:rsid w:val="005307F3"/>
    <w:rsid w:val="005311C9"/>
    <w:rsid w:val="0053128E"/>
    <w:rsid w:val="00532032"/>
    <w:rsid w:val="00534621"/>
    <w:rsid w:val="0053477B"/>
    <w:rsid w:val="00534C32"/>
    <w:rsid w:val="00534CA1"/>
    <w:rsid w:val="00535750"/>
    <w:rsid w:val="00535940"/>
    <w:rsid w:val="0053598F"/>
    <w:rsid w:val="00535BE8"/>
    <w:rsid w:val="00535FFD"/>
    <w:rsid w:val="0053604C"/>
    <w:rsid w:val="00536741"/>
    <w:rsid w:val="00537900"/>
    <w:rsid w:val="0054011A"/>
    <w:rsid w:val="00540A28"/>
    <w:rsid w:val="00540E25"/>
    <w:rsid w:val="00541231"/>
    <w:rsid w:val="00542075"/>
    <w:rsid w:val="00543301"/>
    <w:rsid w:val="00543CBA"/>
    <w:rsid w:val="00544152"/>
    <w:rsid w:val="00544382"/>
    <w:rsid w:val="005444EA"/>
    <w:rsid w:val="00544813"/>
    <w:rsid w:val="0054691E"/>
    <w:rsid w:val="00547F3B"/>
    <w:rsid w:val="00550AE9"/>
    <w:rsid w:val="005517D0"/>
    <w:rsid w:val="0055291D"/>
    <w:rsid w:val="005538C6"/>
    <w:rsid w:val="00554845"/>
    <w:rsid w:val="005548CE"/>
    <w:rsid w:val="00554C26"/>
    <w:rsid w:val="005550B2"/>
    <w:rsid w:val="005560C2"/>
    <w:rsid w:val="005561DD"/>
    <w:rsid w:val="00556249"/>
    <w:rsid w:val="00563332"/>
    <w:rsid w:val="00563D36"/>
    <w:rsid w:val="005644E9"/>
    <w:rsid w:val="005657FF"/>
    <w:rsid w:val="00565821"/>
    <w:rsid w:val="0056626F"/>
    <w:rsid w:val="00566339"/>
    <w:rsid w:val="00566447"/>
    <w:rsid w:val="005665C8"/>
    <w:rsid w:val="00566987"/>
    <w:rsid w:val="00566D8D"/>
    <w:rsid w:val="0056762A"/>
    <w:rsid w:val="00567DB8"/>
    <w:rsid w:val="00570454"/>
    <w:rsid w:val="0057047D"/>
    <w:rsid w:val="00570A14"/>
    <w:rsid w:val="00570D5C"/>
    <w:rsid w:val="00571F23"/>
    <w:rsid w:val="0057271A"/>
    <w:rsid w:val="00572C5F"/>
    <w:rsid w:val="005733ED"/>
    <w:rsid w:val="005750E1"/>
    <w:rsid w:val="005752FE"/>
    <w:rsid w:val="005758B1"/>
    <w:rsid w:val="00575999"/>
    <w:rsid w:val="00576954"/>
    <w:rsid w:val="00577A85"/>
    <w:rsid w:val="00580845"/>
    <w:rsid w:val="00580BF0"/>
    <w:rsid w:val="005815FA"/>
    <w:rsid w:val="0058225D"/>
    <w:rsid w:val="0058266B"/>
    <w:rsid w:val="00582952"/>
    <w:rsid w:val="00583837"/>
    <w:rsid w:val="005842DB"/>
    <w:rsid w:val="0058685E"/>
    <w:rsid w:val="00586C0D"/>
    <w:rsid w:val="00587372"/>
    <w:rsid w:val="0058782A"/>
    <w:rsid w:val="00587A06"/>
    <w:rsid w:val="0059000B"/>
    <w:rsid w:val="00590690"/>
    <w:rsid w:val="005911BA"/>
    <w:rsid w:val="00592179"/>
    <w:rsid w:val="00592EE6"/>
    <w:rsid w:val="00593698"/>
    <w:rsid w:val="00593C6D"/>
    <w:rsid w:val="00593CC6"/>
    <w:rsid w:val="00593CF3"/>
    <w:rsid w:val="005941F6"/>
    <w:rsid w:val="00594D2B"/>
    <w:rsid w:val="005955EA"/>
    <w:rsid w:val="00595D5F"/>
    <w:rsid w:val="00596760"/>
    <w:rsid w:val="00597807"/>
    <w:rsid w:val="005978C0"/>
    <w:rsid w:val="00597955"/>
    <w:rsid w:val="005A05AC"/>
    <w:rsid w:val="005A067A"/>
    <w:rsid w:val="005A08C7"/>
    <w:rsid w:val="005A0E56"/>
    <w:rsid w:val="005A2AFF"/>
    <w:rsid w:val="005A316A"/>
    <w:rsid w:val="005A49C3"/>
    <w:rsid w:val="005A4EDE"/>
    <w:rsid w:val="005A54A9"/>
    <w:rsid w:val="005A5999"/>
    <w:rsid w:val="005A5AD3"/>
    <w:rsid w:val="005B022F"/>
    <w:rsid w:val="005B062F"/>
    <w:rsid w:val="005B24D1"/>
    <w:rsid w:val="005B250A"/>
    <w:rsid w:val="005B3372"/>
    <w:rsid w:val="005B3994"/>
    <w:rsid w:val="005B4AB4"/>
    <w:rsid w:val="005B4CA9"/>
    <w:rsid w:val="005B4DC3"/>
    <w:rsid w:val="005B54DD"/>
    <w:rsid w:val="005B59CA"/>
    <w:rsid w:val="005C0C3C"/>
    <w:rsid w:val="005C1785"/>
    <w:rsid w:val="005C1E1B"/>
    <w:rsid w:val="005C2411"/>
    <w:rsid w:val="005C369C"/>
    <w:rsid w:val="005C3B64"/>
    <w:rsid w:val="005C3ED3"/>
    <w:rsid w:val="005C4AC0"/>
    <w:rsid w:val="005C54DE"/>
    <w:rsid w:val="005C5CF3"/>
    <w:rsid w:val="005C6C4D"/>
    <w:rsid w:val="005C6DC7"/>
    <w:rsid w:val="005C7013"/>
    <w:rsid w:val="005C74A0"/>
    <w:rsid w:val="005D14DC"/>
    <w:rsid w:val="005D15B8"/>
    <w:rsid w:val="005D2065"/>
    <w:rsid w:val="005D2EF3"/>
    <w:rsid w:val="005D3483"/>
    <w:rsid w:val="005D48D6"/>
    <w:rsid w:val="005D5382"/>
    <w:rsid w:val="005D5622"/>
    <w:rsid w:val="005D5C9F"/>
    <w:rsid w:val="005D5E4D"/>
    <w:rsid w:val="005D5FDC"/>
    <w:rsid w:val="005D66AB"/>
    <w:rsid w:val="005D6AA1"/>
    <w:rsid w:val="005D6B9D"/>
    <w:rsid w:val="005D6D47"/>
    <w:rsid w:val="005D72C0"/>
    <w:rsid w:val="005D79BC"/>
    <w:rsid w:val="005D7F20"/>
    <w:rsid w:val="005E0399"/>
    <w:rsid w:val="005E046A"/>
    <w:rsid w:val="005E1E5B"/>
    <w:rsid w:val="005E25E6"/>
    <w:rsid w:val="005E2A24"/>
    <w:rsid w:val="005E3095"/>
    <w:rsid w:val="005E48C6"/>
    <w:rsid w:val="005E7601"/>
    <w:rsid w:val="005E768D"/>
    <w:rsid w:val="005F0612"/>
    <w:rsid w:val="005F0840"/>
    <w:rsid w:val="005F1839"/>
    <w:rsid w:val="005F1B3F"/>
    <w:rsid w:val="005F1FBE"/>
    <w:rsid w:val="005F2D9F"/>
    <w:rsid w:val="005F2ED3"/>
    <w:rsid w:val="005F2FAB"/>
    <w:rsid w:val="005F32F5"/>
    <w:rsid w:val="005F368A"/>
    <w:rsid w:val="005F5B50"/>
    <w:rsid w:val="005F5E51"/>
    <w:rsid w:val="005F69C7"/>
    <w:rsid w:val="005F6FFB"/>
    <w:rsid w:val="005F74D3"/>
    <w:rsid w:val="005F7876"/>
    <w:rsid w:val="00600DD5"/>
    <w:rsid w:val="00601963"/>
    <w:rsid w:val="00602684"/>
    <w:rsid w:val="00604501"/>
    <w:rsid w:val="0060506E"/>
    <w:rsid w:val="006064D7"/>
    <w:rsid w:val="00606C92"/>
    <w:rsid w:val="00607792"/>
    <w:rsid w:val="0061011A"/>
    <w:rsid w:val="006128E1"/>
    <w:rsid w:val="00612C83"/>
    <w:rsid w:val="00612D69"/>
    <w:rsid w:val="006141AC"/>
    <w:rsid w:val="00614B1D"/>
    <w:rsid w:val="00615A10"/>
    <w:rsid w:val="00615AB6"/>
    <w:rsid w:val="00620328"/>
    <w:rsid w:val="00620430"/>
    <w:rsid w:val="00620D06"/>
    <w:rsid w:val="00620DB0"/>
    <w:rsid w:val="0062172C"/>
    <w:rsid w:val="006217F0"/>
    <w:rsid w:val="00621E2F"/>
    <w:rsid w:val="00622E4B"/>
    <w:rsid w:val="00623086"/>
    <w:rsid w:val="00623462"/>
    <w:rsid w:val="00623537"/>
    <w:rsid w:val="006244D0"/>
    <w:rsid w:val="00624ED2"/>
    <w:rsid w:val="00624EDA"/>
    <w:rsid w:val="006256E3"/>
    <w:rsid w:val="006261B3"/>
    <w:rsid w:val="006261F5"/>
    <w:rsid w:val="00627962"/>
    <w:rsid w:val="006304FC"/>
    <w:rsid w:val="00630B06"/>
    <w:rsid w:val="00631587"/>
    <w:rsid w:val="00631CE4"/>
    <w:rsid w:val="0063292C"/>
    <w:rsid w:val="0063376B"/>
    <w:rsid w:val="00633795"/>
    <w:rsid w:val="00633CBA"/>
    <w:rsid w:val="00633E48"/>
    <w:rsid w:val="00633FCB"/>
    <w:rsid w:val="006342E1"/>
    <w:rsid w:val="00634822"/>
    <w:rsid w:val="00635640"/>
    <w:rsid w:val="00635A25"/>
    <w:rsid w:val="00635D58"/>
    <w:rsid w:val="006364ED"/>
    <w:rsid w:val="006367E9"/>
    <w:rsid w:val="00636975"/>
    <w:rsid w:val="00637665"/>
    <w:rsid w:val="00640940"/>
    <w:rsid w:val="00641737"/>
    <w:rsid w:val="0064316C"/>
    <w:rsid w:val="00643B9A"/>
    <w:rsid w:val="00644486"/>
    <w:rsid w:val="006445FA"/>
    <w:rsid w:val="00644663"/>
    <w:rsid w:val="00644AB6"/>
    <w:rsid w:val="00644CFE"/>
    <w:rsid w:val="00644E09"/>
    <w:rsid w:val="00644EEF"/>
    <w:rsid w:val="00645D6E"/>
    <w:rsid w:val="006460FA"/>
    <w:rsid w:val="006463F8"/>
    <w:rsid w:val="006466B6"/>
    <w:rsid w:val="0064777B"/>
    <w:rsid w:val="00650184"/>
    <w:rsid w:val="00650B7F"/>
    <w:rsid w:val="00650D0D"/>
    <w:rsid w:val="00652225"/>
    <w:rsid w:val="006524AA"/>
    <w:rsid w:val="00653013"/>
    <w:rsid w:val="006530B8"/>
    <w:rsid w:val="0065352F"/>
    <w:rsid w:val="00653EC7"/>
    <w:rsid w:val="00654681"/>
    <w:rsid w:val="00655AE1"/>
    <w:rsid w:val="00655E66"/>
    <w:rsid w:val="006574B1"/>
    <w:rsid w:val="00657AF6"/>
    <w:rsid w:val="006604FE"/>
    <w:rsid w:val="00661670"/>
    <w:rsid w:val="006625C8"/>
    <w:rsid w:val="0066318D"/>
    <w:rsid w:val="0066397B"/>
    <w:rsid w:val="00663C9E"/>
    <w:rsid w:val="00663CA7"/>
    <w:rsid w:val="006654E8"/>
    <w:rsid w:val="006665F3"/>
    <w:rsid w:val="006675FB"/>
    <w:rsid w:val="00667EB8"/>
    <w:rsid w:val="006708DE"/>
    <w:rsid w:val="006716B6"/>
    <w:rsid w:val="006717F6"/>
    <w:rsid w:val="00671C82"/>
    <w:rsid w:val="00673E9B"/>
    <w:rsid w:val="00674AF0"/>
    <w:rsid w:val="00674B2E"/>
    <w:rsid w:val="0067553E"/>
    <w:rsid w:val="006758CF"/>
    <w:rsid w:val="006763AF"/>
    <w:rsid w:val="00676565"/>
    <w:rsid w:val="00676C13"/>
    <w:rsid w:val="00677393"/>
    <w:rsid w:val="0068094D"/>
    <w:rsid w:val="0068095D"/>
    <w:rsid w:val="00680B96"/>
    <w:rsid w:val="00680BAD"/>
    <w:rsid w:val="00681CEE"/>
    <w:rsid w:val="0068241B"/>
    <w:rsid w:val="00682D84"/>
    <w:rsid w:val="00683166"/>
    <w:rsid w:val="0068364B"/>
    <w:rsid w:val="00684409"/>
    <w:rsid w:val="0068471A"/>
    <w:rsid w:val="00685EAD"/>
    <w:rsid w:val="006868F5"/>
    <w:rsid w:val="00686A2F"/>
    <w:rsid w:val="00686E3B"/>
    <w:rsid w:val="006871DC"/>
    <w:rsid w:val="0069001D"/>
    <w:rsid w:val="00690E1F"/>
    <w:rsid w:val="00691563"/>
    <w:rsid w:val="0069218B"/>
    <w:rsid w:val="006941A4"/>
    <w:rsid w:val="0069468B"/>
    <w:rsid w:val="00694809"/>
    <w:rsid w:val="0069523E"/>
    <w:rsid w:val="006955B7"/>
    <w:rsid w:val="00695A7A"/>
    <w:rsid w:val="00695DED"/>
    <w:rsid w:val="006960AD"/>
    <w:rsid w:val="00696B9D"/>
    <w:rsid w:val="006973AB"/>
    <w:rsid w:val="00697935"/>
    <w:rsid w:val="00697DB5"/>
    <w:rsid w:val="006A14DC"/>
    <w:rsid w:val="006A1E6C"/>
    <w:rsid w:val="006A294A"/>
    <w:rsid w:val="006A3930"/>
    <w:rsid w:val="006A394F"/>
    <w:rsid w:val="006A4A27"/>
    <w:rsid w:val="006A5468"/>
    <w:rsid w:val="006A54B5"/>
    <w:rsid w:val="006A7FEF"/>
    <w:rsid w:val="006B0163"/>
    <w:rsid w:val="006B03D5"/>
    <w:rsid w:val="006B0417"/>
    <w:rsid w:val="006B06DE"/>
    <w:rsid w:val="006B0AF3"/>
    <w:rsid w:val="006B11EC"/>
    <w:rsid w:val="006B1792"/>
    <w:rsid w:val="006B1794"/>
    <w:rsid w:val="006B34AB"/>
    <w:rsid w:val="006B58D0"/>
    <w:rsid w:val="006B6309"/>
    <w:rsid w:val="006B70C4"/>
    <w:rsid w:val="006B74C4"/>
    <w:rsid w:val="006C09D2"/>
    <w:rsid w:val="006C0DF1"/>
    <w:rsid w:val="006C0E77"/>
    <w:rsid w:val="006C1587"/>
    <w:rsid w:val="006C1DD8"/>
    <w:rsid w:val="006C2738"/>
    <w:rsid w:val="006C2A20"/>
    <w:rsid w:val="006C3BC5"/>
    <w:rsid w:val="006C5380"/>
    <w:rsid w:val="006C5AF5"/>
    <w:rsid w:val="006C6BA8"/>
    <w:rsid w:val="006C6BE5"/>
    <w:rsid w:val="006C7E75"/>
    <w:rsid w:val="006D06A5"/>
    <w:rsid w:val="006D0D10"/>
    <w:rsid w:val="006D30F9"/>
    <w:rsid w:val="006D5000"/>
    <w:rsid w:val="006D578F"/>
    <w:rsid w:val="006D7488"/>
    <w:rsid w:val="006D7BD9"/>
    <w:rsid w:val="006E0BB0"/>
    <w:rsid w:val="006E179F"/>
    <w:rsid w:val="006E18F8"/>
    <w:rsid w:val="006E1FF5"/>
    <w:rsid w:val="006E253F"/>
    <w:rsid w:val="006E2D95"/>
    <w:rsid w:val="006E2F81"/>
    <w:rsid w:val="006E3223"/>
    <w:rsid w:val="006E3E07"/>
    <w:rsid w:val="006E4C9D"/>
    <w:rsid w:val="006E5861"/>
    <w:rsid w:val="006E6521"/>
    <w:rsid w:val="006E75B3"/>
    <w:rsid w:val="006E7947"/>
    <w:rsid w:val="006F0C38"/>
    <w:rsid w:val="006F0FC8"/>
    <w:rsid w:val="006F1823"/>
    <w:rsid w:val="006F1A43"/>
    <w:rsid w:val="006F215B"/>
    <w:rsid w:val="006F268A"/>
    <w:rsid w:val="006F2A9A"/>
    <w:rsid w:val="006F2D27"/>
    <w:rsid w:val="006F3956"/>
    <w:rsid w:val="006F3990"/>
    <w:rsid w:val="006F3CB1"/>
    <w:rsid w:val="006F5894"/>
    <w:rsid w:val="006F5B81"/>
    <w:rsid w:val="006F70AB"/>
    <w:rsid w:val="007004BE"/>
    <w:rsid w:val="007013CB"/>
    <w:rsid w:val="007019AE"/>
    <w:rsid w:val="0070230C"/>
    <w:rsid w:val="00702BFA"/>
    <w:rsid w:val="00703206"/>
    <w:rsid w:val="007037CC"/>
    <w:rsid w:val="00705E6B"/>
    <w:rsid w:val="00706FA7"/>
    <w:rsid w:val="00707571"/>
    <w:rsid w:val="00707CF1"/>
    <w:rsid w:val="007126D8"/>
    <w:rsid w:val="00712CFA"/>
    <w:rsid w:val="00713B0B"/>
    <w:rsid w:val="00713D55"/>
    <w:rsid w:val="0071447A"/>
    <w:rsid w:val="00714548"/>
    <w:rsid w:val="007149D5"/>
    <w:rsid w:val="00714C0E"/>
    <w:rsid w:val="0071539A"/>
    <w:rsid w:val="00715A49"/>
    <w:rsid w:val="007162F9"/>
    <w:rsid w:val="007163B8"/>
    <w:rsid w:val="007169B6"/>
    <w:rsid w:val="00716B30"/>
    <w:rsid w:val="007178E3"/>
    <w:rsid w:val="00717A41"/>
    <w:rsid w:val="007206E6"/>
    <w:rsid w:val="007209D4"/>
    <w:rsid w:val="0072237F"/>
    <w:rsid w:val="00723154"/>
    <w:rsid w:val="007234CF"/>
    <w:rsid w:val="007238D4"/>
    <w:rsid w:val="00724219"/>
    <w:rsid w:val="007248B5"/>
    <w:rsid w:val="00725815"/>
    <w:rsid w:val="00725988"/>
    <w:rsid w:val="00725BAF"/>
    <w:rsid w:val="007274D6"/>
    <w:rsid w:val="00730041"/>
    <w:rsid w:val="007306E0"/>
    <w:rsid w:val="00731C66"/>
    <w:rsid w:val="007331D2"/>
    <w:rsid w:val="007333D4"/>
    <w:rsid w:val="00733979"/>
    <w:rsid w:val="00733B7A"/>
    <w:rsid w:val="007343C8"/>
    <w:rsid w:val="007345CF"/>
    <w:rsid w:val="007348E1"/>
    <w:rsid w:val="00734B00"/>
    <w:rsid w:val="00735572"/>
    <w:rsid w:val="007364D4"/>
    <w:rsid w:val="00737827"/>
    <w:rsid w:val="00740516"/>
    <w:rsid w:val="0074061D"/>
    <w:rsid w:val="00740E45"/>
    <w:rsid w:val="0074242A"/>
    <w:rsid w:val="00742CE4"/>
    <w:rsid w:val="00743125"/>
    <w:rsid w:val="00743FC1"/>
    <w:rsid w:val="00744D31"/>
    <w:rsid w:val="0074555E"/>
    <w:rsid w:val="007459C8"/>
    <w:rsid w:val="00745E80"/>
    <w:rsid w:val="00746644"/>
    <w:rsid w:val="00747D9B"/>
    <w:rsid w:val="00750589"/>
    <w:rsid w:val="0075071D"/>
    <w:rsid w:val="00750A25"/>
    <w:rsid w:val="00750D91"/>
    <w:rsid w:val="007514D4"/>
    <w:rsid w:val="00752124"/>
    <w:rsid w:val="00752275"/>
    <w:rsid w:val="00752F2A"/>
    <w:rsid w:val="0075399F"/>
    <w:rsid w:val="00753B5E"/>
    <w:rsid w:val="0075590B"/>
    <w:rsid w:val="0075694C"/>
    <w:rsid w:val="00756F89"/>
    <w:rsid w:val="00757881"/>
    <w:rsid w:val="0075788A"/>
    <w:rsid w:val="00757B16"/>
    <w:rsid w:val="007603C9"/>
    <w:rsid w:val="007608EE"/>
    <w:rsid w:val="00762B64"/>
    <w:rsid w:val="00763FF6"/>
    <w:rsid w:val="00764C4F"/>
    <w:rsid w:val="00765783"/>
    <w:rsid w:val="0076599C"/>
    <w:rsid w:val="007666CF"/>
    <w:rsid w:val="0076749D"/>
    <w:rsid w:val="007723FE"/>
    <w:rsid w:val="00772929"/>
    <w:rsid w:val="00773A34"/>
    <w:rsid w:val="007743EE"/>
    <w:rsid w:val="007766F0"/>
    <w:rsid w:val="0077723B"/>
    <w:rsid w:val="00777EBF"/>
    <w:rsid w:val="00780DE7"/>
    <w:rsid w:val="00781851"/>
    <w:rsid w:val="0078473B"/>
    <w:rsid w:val="00785AA8"/>
    <w:rsid w:val="00785E03"/>
    <w:rsid w:val="007864F2"/>
    <w:rsid w:val="007866BE"/>
    <w:rsid w:val="0078683A"/>
    <w:rsid w:val="0079085D"/>
    <w:rsid w:val="00790BF9"/>
    <w:rsid w:val="00790D1E"/>
    <w:rsid w:val="007910F0"/>
    <w:rsid w:val="007912A9"/>
    <w:rsid w:val="00792773"/>
    <w:rsid w:val="00792B8F"/>
    <w:rsid w:val="00792D0F"/>
    <w:rsid w:val="007932DD"/>
    <w:rsid w:val="00794DE1"/>
    <w:rsid w:val="00795827"/>
    <w:rsid w:val="00795AEC"/>
    <w:rsid w:val="00796802"/>
    <w:rsid w:val="00796EB1"/>
    <w:rsid w:val="00796F99"/>
    <w:rsid w:val="00797490"/>
    <w:rsid w:val="007A1386"/>
    <w:rsid w:val="007A178C"/>
    <w:rsid w:val="007A1A0D"/>
    <w:rsid w:val="007A3797"/>
    <w:rsid w:val="007A5C51"/>
    <w:rsid w:val="007A5E87"/>
    <w:rsid w:val="007B155C"/>
    <w:rsid w:val="007B18FA"/>
    <w:rsid w:val="007B1D04"/>
    <w:rsid w:val="007B23A2"/>
    <w:rsid w:val="007B286C"/>
    <w:rsid w:val="007B2943"/>
    <w:rsid w:val="007B2B0E"/>
    <w:rsid w:val="007B39E9"/>
    <w:rsid w:val="007B40BC"/>
    <w:rsid w:val="007B543F"/>
    <w:rsid w:val="007B5AAA"/>
    <w:rsid w:val="007B5FEF"/>
    <w:rsid w:val="007B61C9"/>
    <w:rsid w:val="007B62A2"/>
    <w:rsid w:val="007B675B"/>
    <w:rsid w:val="007B770A"/>
    <w:rsid w:val="007C1E21"/>
    <w:rsid w:val="007C366A"/>
    <w:rsid w:val="007C3F75"/>
    <w:rsid w:val="007C4975"/>
    <w:rsid w:val="007C5415"/>
    <w:rsid w:val="007C5AF8"/>
    <w:rsid w:val="007C5F57"/>
    <w:rsid w:val="007C75F5"/>
    <w:rsid w:val="007C79BA"/>
    <w:rsid w:val="007C7F20"/>
    <w:rsid w:val="007D0699"/>
    <w:rsid w:val="007D0FD4"/>
    <w:rsid w:val="007D16CD"/>
    <w:rsid w:val="007D1804"/>
    <w:rsid w:val="007D2259"/>
    <w:rsid w:val="007D2827"/>
    <w:rsid w:val="007D34AC"/>
    <w:rsid w:val="007D394B"/>
    <w:rsid w:val="007D3A15"/>
    <w:rsid w:val="007D44B5"/>
    <w:rsid w:val="007D49DA"/>
    <w:rsid w:val="007D50BD"/>
    <w:rsid w:val="007D5123"/>
    <w:rsid w:val="007D5366"/>
    <w:rsid w:val="007D57B8"/>
    <w:rsid w:val="007D59D7"/>
    <w:rsid w:val="007D613A"/>
    <w:rsid w:val="007D649D"/>
    <w:rsid w:val="007D789C"/>
    <w:rsid w:val="007D7F87"/>
    <w:rsid w:val="007E0083"/>
    <w:rsid w:val="007E0227"/>
    <w:rsid w:val="007E0F03"/>
    <w:rsid w:val="007E1349"/>
    <w:rsid w:val="007E1C8D"/>
    <w:rsid w:val="007E1D07"/>
    <w:rsid w:val="007E2327"/>
    <w:rsid w:val="007E239D"/>
    <w:rsid w:val="007E26D1"/>
    <w:rsid w:val="007E2C99"/>
    <w:rsid w:val="007E3CD6"/>
    <w:rsid w:val="007E4421"/>
    <w:rsid w:val="007E4A47"/>
    <w:rsid w:val="007E4AF6"/>
    <w:rsid w:val="007E4F43"/>
    <w:rsid w:val="007E5285"/>
    <w:rsid w:val="007E638B"/>
    <w:rsid w:val="007E68E7"/>
    <w:rsid w:val="007E6993"/>
    <w:rsid w:val="007E6C00"/>
    <w:rsid w:val="007E74E4"/>
    <w:rsid w:val="007E77C7"/>
    <w:rsid w:val="007E7B52"/>
    <w:rsid w:val="007F0CB2"/>
    <w:rsid w:val="007F1032"/>
    <w:rsid w:val="007F13BB"/>
    <w:rsid w:val="007F1DE2"/>
    <w:rsid w:val="007F1E2A"/>
    <w:rsid w:val="007F2303"/>
    <w:rsid w:val="007F2455"/>
    <w:rsid w:val="007F2549"/>
    <w:rsid w:val="007F2BBF"/>
    <w:rsid w:val="007F2C59"/>
    <w:rsid w:val="007F366F"/>
    <w:rsid w:val="007F401D"/>
    <w:rsid w:val="007F4721"/>
    <w:rsid w:val="007F64A8"/>
    <w:rsid w:val="007F71E0"/>
    <w:rsid w:val="007F7E7B"/>
    <w:rsid w:val="00800BAB"/>
    <w:rsid w:val="00800DC2"/>
    <w:rsid w:val="00802142"/>
    <w:rsid w:val="00802D3C"/>
    <w:rsid w:val="00802EA3"/>
    <w:rsid w:val="00803034"/>
    <w:rsid w:val="008035DF"/>
    <w:rsid w:val="00803B83"/>
    <w:rsid w:val="00804D08"/>
    <w:rsid w:val="00804FD7"/>
    <w:rsid w:val="008054C4"/>
    <w:rsid w:val="00805ADA"/>
    <w:rsid w:val="008063CD"/>
    <w:rsid w:val="00806859"/>
    <w:rsid w:val="0080724C"/>
    <w:rsid w:val="00807755"/>
    <w:rsid w:val="008140E5"/>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15D4"/>
    <w:rsid w:val="008226AE"/>
    <w:rsid w:val="00823558"/>
    <w:rsid w:val="008239E4"/>
    <w:rsid w:val="00823D64"/>
    <w:rsid w:val="00824A1A"/>
    <w:rsid w:val="00824E3C"/>
    <w:rsid w:val="008252AA"/>
    <w:rsid w:val="00825B31"/>
    <w:rsid w:val="0082685F"/>
    <w:rsid w:val="008277CF"/>
    <w:rsid w:val="00827880"/>
    <w:rsid w:val="00827948"/>
    <w:rsid w:val="00830294"/>
    <w:rsid w:val="008305A5"/>
    <w:rsid w:val="00830CCE"/>
    <w:rsid w:val="008310FD"/>
    <w:rsid w:val="00831E09"/>
    <w:rsid w:val="00832490"/>
    <w:rsid w:val="00832DCA"/>
    <w:rsid w:val="00832E67"/>
    <w:rsid w:val="008333EC"/>
    <w:rsid w:val="008359AC"/>
    <w:rsid w:val="00836161"/>
    <w:rsid w:val="008367EB"/>
    <w:rsid w:val="00836899"/>
    <w:rsid w:val="008368E8"/>
    <w:rsid w:val="00836F47"/>
    <w:rsid w:val="00836FE5"/>
    <w:rsid w:val="008372F3"/>
    <w:rsid w:val="008373FD"/>
    <w:rsid w:val="00837492"/>
    <w:rsid w:val="00840F15"/>
    <w:rsid w:val="008414D3"/>
    <w:rsid w:val="00841EF7"/>
    <w:rsid w:val="00842A25"/>
    <w:rsid w:val="00842BB4"/>
    <w:rsid w:val="00843276"/>
    <w:rsid w:val="00843F92"/>
    <w:rsid w:val="0084515B"/>
    <w:rsid w:val="008453F8"/>
    <w:rsid w:val="008459D9"/>
    <w:rsid w:val="0084612F"/>
    <w:rsid w:val="008501E0"/>
    <w:rsid w:val="00850206"/>
    <w:rsid w:val="00851401"/>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91B"/>
    <w:rsid w:val="00860D8B"/>
    <w:rsid w:val="008612EC"/>
    <w:rsid w:val="008615AB"/>
    <w:rsid w:val="0086211D"/>
    <w:rsid w:val="008621B4"/>
    <w:rsid w:val="00862B8D"/>
    <w:rsid w:val="00863F8C"/>
    <w:rsid w:val="0086416B"/>
    <w:rsid w:val="00864DCF"/>
    <w:rsid w:val="00865D26"/>
    <w:rsid w:val="00866D1D"/>
    <w:rsid w:val="0086733A"/>
    <w:rsid w:val="0086743B"/>
    <w:rsid w:val="00867869"/>
    <w:rsid w:val="00867970"/>
    <w:rsid w:val="00867F67"/>
    <w:rsid w:val="008700CE"/>
    <w:rsid w:val="008701F4"/>
    <w:rsid w:val="00872350"/>
    <w:rsid w:val="00872B1D"/>
    <w:rsid w:val="008730E3"/>
    <w:rsid w:val="00873C83"/>
    <w:rsid w:val="00874564"/>
    <w:rsid w:val="00874DA0"/>
    <w:rsid w:val="00875FC7"/>
    <w:rsid w:val="00876320"/>
    <w:rsid w:val="00876682"/>
    <w:rsid w:val="00876EA9"/>
    <w:rsid w:val="0087767D"/>
    <w:rsid w:val="00877BEB"/>
    <w:rsid w:val="00881036"/>
    <w:rsid w:val="008816A6"/>
    <w:rsid w:val="0088187C"/>
    <w:rsid w:val="00881B8A"/>
    <w:rsid w:val="0088249B"/>
    <w:rsid w:val="0088266D"/>
    <w:rsid w:val="00883920"/>
    <w:rsid w:val="008842F9"/>
    <w:rsid w:val="00884A53"/>
    <w:rsid w:val="00885061"/>
    <w:rsid w:val="00885CD5"/>
    <w:rsid w:val="008864FD"/>
    <w:rsid w:val="00886534"/>
    <w:rsid w:val="00887115"/>
    <w:rsid w:val="008872C0"/>
    <w:rsid w:val="008909AD"/>
    <w:rsid w:val="00890AC4"/>
    <w:rsid w:val="008916F0"/>
    <w:rsid w:val="00891CF1"/>
    <w:rsid w:val="00892D91"/>
    <w:rsid w:val="0089389F"/>
    <w:rsid w:val="00894284"/>
    <w:rsid w:val="00894389"/>
    <w:rsid w:val="00894A46"/>
    <w:rsid w:val="00894F75"/>
    <w:rsid w:val="0089576A"/>
    <w:rsid w:val="00896E57"/>
    <w:rsid w:val="008971F8"/>
    <w:rsid w:val="008A047D"/>
    <w:rsid w:val="008A04D2"/>
    <w:rsid w:val="008A1221"/>
    <w:rsid w:val="008A187F"/>
    <w:rsid w:val="008A2A42"/>
    <w:rsid w:val="008A326B"/>
    <w:rsid w:val="008A32E4"/>
    <w:rsid w:val="008A354C"/>
    <w:rsid w:val="008A5016"/>
    <w:rsid w:val="008A5F5B"/>
    <w:rsid w:val="008A6107"/>
    <w:rsid w:val="008A61CD"/>
    <w:rsid w:val="008A669C"/>
    <w:rsid w:val="008A69E6"/>
    <w:rsid w:val="008A7E9C"/>
    <w:rsid w:val="008B0530"/>
    <w:rsid w:val="008B1A68"/>
    <w:rsid w:val="008B2136"/>
    <w:rsid w:val="008B2C9D"/>
    <w:rsid w:val="008B3261"/>
    <w:rsid w:val="008B3867"/>
    <w:rsid w:val="008B46AD"/>
    <w:rsid w:val="008B4BCB"/>
    <w:rsid w:val="008B7569"/>
    <w:rsid w:val="008B7BD4"/>
    <w:rsid w:val="008B7F38"/>
    <w:rsid w:val="008C0253"/>
    <w:rsid w:val="008C052D"/>
    <w:rsid w:val="008C0571"/>
    <w:rsid w:val="008C0C06"/>
    <w:rsid w:val="008C0DF9"/>
    <w:rsid w:val="008C1087"/>
    <w:rsid w:val="008C17D3"/>
    <w:rsid w:val="008C1F67"/>
    <w:rsid w:val="008C25D9"/>
    <w:rsid w:val="008C286B"/>
    <w:rsid w:val="008C3539"/>
    <w:rsid w:val="008C3ACE"/>
    <w:rsid w:val="008C400E"/>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A3"/>
    <w:rsid w:val="008D31A5"/>
    <w:rsid w:val="008D35C6"/>
    <w:rsid w:val="008D45E1"/>
    <w:rsid w:val="008D4A0B"/>
    <w:rsid w:val="008D5823"/>
    <w:rsid w:val="008D5E3E"/>
    <w:rsid w:val="008D5FEE"/>
    <w:rsid w:val="008E010F"/>
    <w:rsid w:val="008E0594"/>
    <w:rsid w:val="008E098F"/>
    <w:rsid w:val="008E20DB"/>
    <w:rsid w:val="008E226F"/>
    <w:rsid w:val="008E2327"/>
    <w:rsid w:val="008E2782"/>
    <w:rsid w:val="008E27F8"/>
    <w:rsid w:val="008E3161"/>
    <w:rsid w:val="008E335F"/>
    <w:rsid w:val="008E38FF"/>
    <w:rsid w:val="008E3C73"/>
    <w:rsid w:val="008E4ADC"/>
    <w:rsid w:val="008E4B8C"/>
    <w:rsid w:val="008E4E31"/>
    <w:rsid w:val="008E5EB9"/>
    <w:rsid w:val="008E611B"/>
    <w:rsid w:val="008E6236"/>
    <w:rsid w:val="008E649A"/>
    <w:rsid w:val="008E6742"/>
    <w:rsid w:val="008E6D4A"/>
    <w:rsid w:val="008E74DD"/>
    <w:rsid w:val="008F016A"/>
    <w:rsid w:val="008F04A7"/>
    <w:rsid w:val="008F0759"/>
    <w:rsid w:val="008F1375"/>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C5B"/>
    <w:rsid w:val="0090309F"/>
    <w:rsid w:val="00903818"/>
    <w:rsid w:val="0090413E"/>
    <w:rsid w:val="00904AB3"/>
    <w:rsid w:val="009059A4"/>
    <w:rsid w:val="00905B8E"/>
    <w:rsid w:val="0090695D"/>
    <w:rsid w:val="009103E5"/>
    <w:rsid w:val="00910829"/>
    <w:rsid w:val="0091148F"/>
    <w:rsid w:val="0091150A"/>
    <w:rsid w:val="00911520"/>
    <w:rsid w:val="0091278B"/>
    <w:rsid w:val="009132A0"/>
    <w:rsid w:val="009137C2"/>
    <w:rsid w:val="00913DDE"/>
    <w:rsid w:val="00913DE8"/>
    <w:rsid w:val="00915AD2"/>
    <w:rsid w:val="00917895"/>
    <w:rsid w:val="00917E72"/>
    <w:rsid w:val="00920F49"/>
    <w:rsid w:val="0092165A"/>
    <w:rsid w:val="00922155"/>
    <w:rsid w:val="009223C6"/>
    <w:rsid w:val="009234D2"/>
    <w:rsid w:val="009238DB"/>
    <w:rsid w:val="00923C35"/>
    <w:rsid w:val="00923CB3"/>
    <w:rsid w:val="00924BC7"/>
    <w:rsid w:val="0092501D"/>
    <w:rsid w:val="009250C2"/>
    <w:rsid w:val="00925BF8"/>
    <w:rsid w:val="00925E9E"/>
    <w:rsid w:val="00927259"/>
    <w:rsid w:val="00927C93"/>
    <w:rsid w:val="00930472"/>
    <w:rsid w:val="00930AFD"/>
    <w:rsid w:val="00931385"/>
    <w:rsid w:val="009316EE"/>
    <w:rsid w:val="009317C6"/>
    <w:rsid w:val="00931890"/>
    <w:rsid w:val="00932125"/>
    <w:rsid w:val="00932904"/>
    <w:rsid w:val="00932A3B"/>
    <w:rsid w:val="00933CC0"/>
    <w:rsid w:val="0093416F"/>
    <w:rsid w:val="0093426A"/>
    <w:rsid w:val="00934346"/>
    <w:rsid w:val="00934368"/>
    <w:rsid w:val="00934E92"/>
    <w:rsid w:val="00935178"/>
    <w:rsid w:val="00935307"/>
    <w:rsid w:val="00935A87"/>
    <w:rsid w:val="00935CCB"/>
    <w:rsid w:val="00935DEF"/>
    <w:rsid w:val="00936416"/>
    <w:rsid w:val="00937433"/>
    <w:rsid w:val="00937762"/>
    <w:rsid w:val="00937874"/>
    <w:rsid w:val="009400CD"/>
    <w:rsid w:val="00940219"/>
    <w:rsid w:val="00942674"/>
    <w:rsid w:val="0094288E"/>
    <w:rsid w:val="00943FDB"/>
    <w:rsid w:val="0094589D"/>
    <w:rsid w:val="009458C5"/>
    <w:rsid w:val="00945D22"/>
    <w:rsid w:val="0094624B"/>
    <w:rsid w:val="00946458"/>
    <w:rsid w:val="0094652D"/>
    <w:rsid w:val="00946EC0"/>
    <w:rsid w:val="00950177"/>
    <w:rsid w:val="009505B2"/>
    <w:rsid w:val="009519D0"/>
    <w:rsid w:val="00952889"/>
    <w:rsid w:val="00952947"/>
    <w:rsid w:val="00952F31"/>
    <w:rsid w:val="0095342E"/>
    <w:rsid w:val="00954907"/>
    <w:rsid w:val="00954F0F"/>
    <w:rsid w:val="00955DC1"/>
    <w:rsid w:val="00956465"/>
    <w:rsid w:val="009564E8"/>
    <w:rsid w:val="00956E38"/>
    <w:rsid w:val="0095764D"/>
    <w:rsid w:val="0096081E"/>
    <w:rsid w:val="00960DEC"/>
    <w:rsid w:val="00961A73"/>
    <w:rsid w:val="00962BEC"/>
    <w:rsid w:val="00962E69"/>
    <w:rsid w:val="00963436"/>
    <w:rsid w:val="00964307"/>
    <w:rsid w:val="009648D0"/>
    <w:rsid w:val="00964A0D"/>
    <w:rsid w:val="0096625A"/>
    <w:rsid w:val="00967186"/>
    <w:rsid w:val="009677AB"/>
    <w:rsid w:val="00967A3B"/>
    <w:rsid w:val="00967A60"/>
    <w:rsid w:val="00970C70"/>
    <w:rsid w:val="0097132B"/>
    <w:rsid w:val="0097228D"/>
    <w:rsid w:val="009738EC"/>
    <w:rsid w:val="0097420D"/>
    <w:rsid w:val="00974865"/>
    <w:rsid w:val="0097492D"/>
    <w:rsid w:val="00974FBA"/>
    <w:rsid w:val="00975136"/>
    <w:rsid w:val="00976328"/>
    <w:rsid w:val="009765A8"/>
    <w:rsid w:val="009773B5"/>
    <w:rsid w:val="00977A9A"/>
    <w:rsid w:val="00980330"/>
    <w:rsid w:val="009805E5"/>
    <w:rsid w:val="00980BE7"/>
    <w:rsid w:val="00982048"/>
    <w:rsid w:val="00982143"/>
    <w:rsid w:val="0098237C"/>
    <w:rsid w:val="009824C1"/>
    <w:rsid w:val="0098487F"/>
    <w:rsid w:val="009850EF"/>
    <w:rsid w:val="00985D18"/>
    <w:rsid w:val="009876CB"/>
    <w:rsid w:val="00987A38"/>
    <w:rsid w:val="00987FB9"/>
    <w:rsid w:val="00990763"/>
    <w:rsid w:val="0099185E"/>
    <w:rsid w:val="009922B4"/>
    <w:rsid w:val="00993297"/>
    <w:rsid w:val="009933A9"/>
    <w:rsid w:val="00993683"/>
    <w:rsid w:val="0099386D"/>
    <w:rsid w:val="00993B3F"/>
    <w:rsid w:val="00994808"/>
    <w:rsid w:val="00996E5B"/>
    <w:rsid w:val="00996F71"/>
    <w:rsid w:val="00997885"/>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35A8"/>
    <w:rsid w:val="009B50B2"/>
    <w:rsid w:val="009B50D1"/>
    <w:rsid w:val="009B60A5"/>
    <w:rsid w:val="009B6248"/>
    <w:rsid w:val="009B6852"/>
    <w:rsid w:val="009B6DED"/>
    <w:rsid w:val="009B7612"/>
    <w:rsid w:val="009C0AA0"/>
    <w:rsid w:val="009C0EA0"/>
    <w:rsid w:val="009C22D2"/>
    <w:rsid w:val="009C2810"/>
    <w:rsid w:val="009C2A11"/>
    <w:rsid w:val="009C3479"/>
    <w:rsid w:val="009C375D"/>
    <w:rsid w:val="009C49B4"/>
    <w:rsid w:val="009C52DF"/>
    <w:rsid w:val="009D0737"/>
    <w:rsid w:val="009D0BB1"/>
    <w:rsid w:val="009D10EB"/>
    <w:rsid w:val="009D126E"/>
    <w:rsid w:val="009D1C34"/>
    <w:rsid w:val="009D1E91"/>
    <w:rsid w:val="009D26EA"/>
    <w:rsid w:val="009D2CE0"/>
    <w:rsid w:val="009D2E78"/>
    <w:rsid w:val="009D3088"/>
    <w:rsid w:val="009D51CA"/>
    <w:rsid w:val="009D55AF"/>
    <w:rsid w:val="009D645C"/>
    <w:rsid w:val="009D65DB"/>
    <w:rsid w:val="009D6E66"/>
    <w:rsid w:val="009D74E7"/>
    <w:rsid w:val="009D7911"/>
    <w:rsid w:val="009D7B95"/>
    <w:rsid w:val="009D7CCE"/>
    <w:rsid w:val="009E0BE8"/>
    <w:rsid w:val="009E1ABB"/>
    <w:rsid w:val="009E22F1"/>
    <w:rsid w:val="009E231E"/>
    <w:rsid w:val="009E2829"/>
    <w:rsid w:val="009E2D51"/>
    <w:rsid w:val="009E4E59"/>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661"/>
    <w:rsid w:val="009F6B7A"/>
    <w:rsid w:val="009F6CB5"/>
    <w:rsid w:val="009F6CC9"/>
    <w:rsid w:val="009F725B"/>
    <w:rsid w:val="009F7B25"/>
    <w:rsid w:val="00A001A2"/>
    <w:rsid w:val="00A0043C"/>
    <w:rsid w:val="00A0085E"/>
    <w:rsid w:val="00A00A31"/>
    <w:rsid w:val="00A011CC"/>
    <w:rsid w:val="00A01400"/>
    <w:rsid w:val="00A01B84"/>
    <w:rsid w:val="00A03950"/>
    <w:rsid w:val="00A03F00"/>
    <w:rsid w:val="00A05696"/>
    <w:rsid w:val="00A05A2E"/>
    <w:rsid w:val="00A077AE"/>
    <w:rsid w:val="00A07980"/>
    <w:rsid w:val="00A07E98"/>
    <w:rsid w:val="00A10210"/>
    <w:rsid w:val="00A106AB"/>
    <w:rsid w:val="00A117B7"/>
    <w:rsid w:val="00A12DAA"/>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28E2"/>
    <w:rsid w:val="00A23DA8"/>
    <w:rsid w:val="00A23DE1"/>
    <w:rsid w:val="00A26805"/>
    <w:rsid w:val="00A26B49"/>
    <w:rsid w:val="00A27588"/>
    <w:rsid w:val="00A27D05"/>
    <w:rsid w:val="00A32646"/>
    <w:rsid w:val="00A32939"/>
    <w:rsid w:val="00A33390"/>
    <w:rsid w:val="00A3376F"/>
    <w:rsid w:val="00A340F3"/>
    <w:rsid w:val="00A34676"/>
    <w:rsid w:val="00A35A79"/>
    <w:rsid w:val="00A36117"/>
    <w:rsid w:val="00A372A3"/>
    <w:rsid w:val="00A3735D"/>
    <w:rsid w:val="00A374A7"/>
    <w:rsid w:val="00A37736"/>
    <w:rsid w:val="00A40959"/>
    <w:rsid w:val="00A40B9A"/>
    <w:rsid w:val="00A415E5"/>
    <w:rsid w:val="00A4164E"/>
    <w:rsid w:val="00A418D8"/>
    <w:rsid w:val="00A41945"/>
    <w:rsid w:val="00A42CD2"/>
    <w:rsid w:val="00A430A6"/>
    <w:rsid w:val="00A43810"/>
    <w:rsid w:val="00A43E0D"/>
    <w:rsid w:val="00A443D2"/>
    <w:rsid w:val="00A444A2"/>
    <w:rsid w:val="00A457DE"/>
    <w:rsid w:val="00A46636"/>
    <w:rsid w:val="00A46E02"/>
    <w:rsid w:val="00A47560"/>
    <w:rsid w:val="00A50DA6"/>
    <w:rsid w:val="00A50ED2"/>
    <w:rsid w:val="00A51BFF"/>
    <w:rsid w:val="00A520A6"/>
    <w:rsid w:val="00A531CA"/>
    <w:rsid w:val="00A5413B"/>
    <w:rsid w:val="00A541B0"/>
    <w:rsid w:val="00A54411"/>
    <w:rsid w:val="00A5497D"/>
    <w:rsid w:val="00A56019"/>
    <w:rsid w:val="00A57594"/>
    <w:rsid w:val="00A57AAA"/>
    <w:rsid w:val="00A57B8D"/>
    <w:rsid w:val="00A57CAF"/>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67F2E"/>
    <w:rsid w:val="00A67FDD"/>
    <w:rsid w:val="00A70391"/>
    <w:rsid w:val="00A70FF1"/>
    <w:rsid w:val="00A72CC1"/>
    <w:rsid w:val="00A738D2"/>
    <w:rsid w:val="00A73AE2"/>
    <w:rsid w:val="00A73B2B"/>
    <w:rsid w:val="00A73B4A"/>
    <w:rsid w:val="00A73BC0"/>
    <w:rsid w:val="00A74694"/>
    <w:rsid w:val="00A74E48"/>
    <w:rsid w:val="00A75786"/>
    <w:rsid w:val="00A759C2"/>
    <w:rsid w:val="00A75A4A"/>
    <w:rsid w:val="00A769F7"/>
    <w:rsid w:val="00A7762B"/>
    <w:rsid w:val="00A776D2"/>
    <w:rsid w:val="00A77C9F"/>
    <w:rsid w:val="00A80313"/>
    <w:rsid w:val="00A803ED"/>
    <w:rsid w:val="00A80A0E"/>
    <w:rsid w:val="00A81CE4"/>
    <w:rsid w:val="00A8271A"/>
    <w:rsid w:val="00A82973"/>
    <w:rsid w:val="00A82BB4"/>
    <w:rsid w:val="00A83F47"/>
    <w:rsid w:val="00A8433D"/>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3FA"/>
    <w:rsid w:val="00A928C6"/>
    <w:rsid w:val="00A92E16"/>
    <w:rsid w:val="00A92F23"/>
    <w:rsid w:val="00A94242"/>
    <w:rsid w:val="00A9432C"/>
    <w:rsid w:val="00A945EB"/>
    <w:rsid w:val="00A95384"/>
    <w:rsid w:val="00A9545B"/>
    <w:rsid w:val="00A9546A"/>
    <w:rsid w:val="00A957FF"/>
    <w:rsid w:val="00A95A2E"/>
    <w:rsid w:val="00A95BE9"/>
    <w:rsid w:val="00A962A8"/>
    <w:rsid w:val="00A9655E"/>
    <w:rsid w:val="00AA00DE"/>
    <w:rsid w:val="00AA05E6"/>
    <w:rsid w:val="00AA0F23"/>
    <w:rsid w:val="00AA11E9"/>
    <w:rsid w:val="00AA19A3"/>
    <w:rsid w:val="00AA1F68"/>
    <w:rsid w:val="00AA3B13"/>
    <w:rsid w:val="00AA45E5"/>
    <w:rsid w:val="00AA4B67"/>
    <w:rsid w:val="00AA51E3"/>
    <w:rsid w:val="00AA5A26"/>
    <w:rsid w:val="00AA63FF"/>
    <w:rsid w:val="00AA7517"/>
    <w:rsid w:val="00AA76B5"/>
    <w:rsid w:val="00AA7A2A"/>
    <w:rsid w:val="00AA7D22"/>
    <w:rsid w:val="00AB2BB9"/>
    <w:rsid w:val="00AB3365"/>
    <w:rsid w:val="00AB3B0E"/>
    <w:rsid w:val="00AB4540"/>
    <w:rsid w:val="00AB589B"/>
    <w:rsid w:val="00AB5F46"/>
    <w:rsid w:val="00AB5FC7"/>
    <w:rsid w:val="00AB6169"/>
    <w:rsid w:val="00AB6849"/>
    <w:rsid w:val="00AB6D85"/>
    <w:rsid w:val="00AB717F"/>
    <w:rsid w:val="00AB79B0"/>
    <w:rsid w:val="00AB7E8C"/>
    <w:rsid w:val="00AC00C2"/>
    <w:rsid w:val="00AC1482"/>
    <w:rsid w:val="00AC19CF"/>
    <w:rsid w:val="00AC1EEA"/>
    <w:rsid w:val="00AC36EF"/>
    <w:rsid w:val="00AC49F5"/>
    <w:rsid w:val="00AC4A63"/>
    <w:rsid w:val="00AC5DD8"/>
    <w:rsid w:val="00AC5F10"/>
    <w:rsid w:val="00AC6173"/>
    <w:rsid w:val="00AC6342"/>
    <w:rsid w:val="00AC691A"/>
    <w:rsid w:val="00AC6A95"/>
    <w:rsid w:val="00AC709B"/>
    <w:rsid w:val="00AC7365"/>
    <w:rsid w:val="00AC784E"/>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77B1"/>
    <w:rsid w:val="00AE0A32"/>
    <w:rsid w:val="00AE0A5D"/>
    <w:rsid w:val="00AE0B8E"/>
    <w:rsid w:val="00AE19D1"/>
    <w:rsid w:val="00AE22A3"/>
    <w:rsid w:val="00AE2463"/>
    <w:rsid w:val="00AE2935"/>
    <w:rsid w:val="00AE3E64"/>
    <w:rsid w:val="00AE4405"/>
    <w:rsid w:val="00AE4493"/>
    <w:rsid w:val="00AE4C7E"/>
    <w:rsid w:val="00AE5D7D"/>
    <w:rsid w:val="00AE72FE"/>
    <w:rsid w:val="00AE769F"/>
    <w:rsid w:val="00AE78FE"/>
    <w:rsid w:val="00AE79D5"/>
    <w:rsid w:val="00AE7A18"/>
    <w:rsid w:val="00AE7B94"/>
    <w:rsid w:val="00AE7FCF"/>
    <w:rsid w:val="00AF06F4"/>
    <w:rsid w:val="00AF0FA7"/>
    <w:rsid w:val="00AF174E"/>
    <w:rsid w:val="00AF2828"/>
    <w:rsid w:val="00AF2947"/>
    <w:rsid w:val="00AF2F64"/>
    <w:rsid w:val="00AF377D"/>
    <w:rsid w:val="00AF38DC"/>
    <w:rsid w:val="00AF3CBF"/>
    <w:rsid w:val="00AF45BA"/>
    <w:rsid w:val="00AF5438"/>
    <w:rsid w:val="00AF604A"/>
    <w:rsid w:val="00B00356"/>
    <w:rsid w:val="00B008C5"/>
    <w:rsid w:val="00B00E65"/>
    <w:rsid w:val="00B01829"/>
    <w:rsid w:val="00B0193A"/>
    <w:rsid w:val="00B01B55"/>
    <w:rsid w:val="00B01D17"/>
    <w:rsid w:val="00B023B3"/>
    <w:rsid w:val="00B02AC5"/>
    <w:rsid w:val="00B0356A"/>
    <w:rsid w:val="00B0368B"/>
    <w:rsid w:val="00B05067"/>
    <w:rsid w:val="00B05484"/>
    <w:rsid w:val="00B05B2D"/>
    <w:rsid w:val="00B070B5"/>
    <w:rsid w:val="00B07D7E"/>
    <w:rsid w:val="00B10FCC"/>
    <w:rsid w:val="00B11009"/>
    <w:rsid w:val="00B11C33"/>
    <w:rsid w:val="00B1240A"/>
    <w:rsid w:val="00B15902"/>
    <w:rsid w:val="00B16492"/>
    <w:rsid w:val="00B17177"/>
    <w:rsid w:val="00B1768F"/>
    <w:rsid w:val="00B2030D"/>
    <w:rsid w:val="00B216C8"/>
    <w:rsid w:val="00B2171D"/>
    <w:rsid w:val="00B21A81"/>
    <w:rsid w:val="00B2254B"/>
    <w:rsid w:val="00B22950"/>
    <w:rsid w:val="00B257A8"/>
    <w:rsid w:val="00B2593F"/>
    <w:rsid w:val="00B25CFC"/>
    <w:rsid w:val="00B26072"/>
    <w:rsid w:val="00B260DC"/>
    <w:rsid w:val="00B260E7"/>
    <w:rsid w:val="00B27B3D"/>
    <w:rsid w:val="00B30580"/>
    <w:rsid w:val="00B30BC9"/>
    <w:rsid w:val="00B310DE"/>
    <w:rsid w:val="00B310DF"/>
    <w:rsid w:val="00B3152C"/>
    <w:rsid w:val="00B32724"/>
    <w:rsid w:val="00B32BF1"/>
    <w:rsid w:val="00B34C5C"/>
    <w:rsid w:val="00B358BE"/>
    <w:rsid w:val="00B35922"/>
    <w:rsid w:val="00B359A3"/>
    <w:rsid w:val="00B3622C"/>
    <w:rsid w:val="00B36939"/>
    <w:rsid w:val="00B3787C"/>
    <w:rsid w:val="00B40217"/>
    <w:rsid w:val="00B403C2"/>
    <w:rsid w:val="00B407D7"/>
    <w:rsid w:val="00B4123A"/>
    <w:rsid w:val="00B4196A"/>
    <w:rsid w:val="00B41C5D"/>
    <w:rsid w:val="00B43509"/>
    <w:rsid w:val="00B43859"/>
    <w:rsid w:val="00B43897"/>
    <w:rsid w:val="00B438E0"/>
    <w:rsid w:val="00B44636"/>
    <w:rsid w:val="00B44AE9"/>
    <w:rsid w:val="00B45107"/>
    <w:rsid w:val="00B45DAC"/>
    <w:rsid w:val="00B45F5A"/>
    <w:rsid w:val="00B46B34"/>
    <w:rsid w:val="00B4708B"/>
    <w:rsid w:val="00B47BAE"/>
    <w:rsid w:val="00B5109D"/>
    <w:rsid w:val="00B51A7C"/>
    <w:rsid w:val="00B51C56"/>
    <w:rsid w:val="00B52269"/>
    <w:rsid w:val="00B52C23"/>
    <w:rsid w:val="00B52CA1"/>
    <w:rsid w:val="00B52FD9"/>
    <w:rsid w:val="00B53FCF"/>
    <w:rsid w:val="00B54A6D"/>
    <w:rsid w:val="00B553E0"/>
    <w:rsid w:val="00B555A2"/>
    <w:rsid w:val="00B556C4"/>
    <w:rsid w:val="00B557EB"/>
    <w:rsid w:val="00B563DC"/>
    <w:rsid w:val="00B56419"/>
    <w:rsid w:val="00B565F7"/>
    <w:rsid w:val="00B567FC"/>
    <w:rsid w:val="00B5686E"/>
    <w:rsid w:val="00B57767"/>
    <w:rsid w:val="00B6031D"/>
    <w:rsid w:val="00B60566"/>
    <w:rsid w:val="00B60C3B"/>
    <w:rsid w:val="00B61037"/>
    <w:rsid w:val="00B613F8"/>
    <w:rsid w:val="00B618EC"/>
    <w:rsid w:val="00B61DF5"/>
    <w:rsid w:val="00B622F9"/>
    <w:rsid w:val="00B62AC4"/>
    <w:rsid w:val="00B62C07"/>
    <w:rsid w:val="00B63006"/>
    <w:rsid w:val="00B63143"/>
    <w:rsid w:val="00B63506"/>
    <w:rsid w:val="00B636B6"/>
    <w:rsid w:val="00B63DD2"/>
    <w:rsid w:val="00B654BA"/>
    <w:rsid w:val="00B6590F"/>
    <w:rsid w:val="00B66B1E"/>
    <w:rsid w:val="00B66CC5"/>
    <w:rsid w:val="00B672B4"/>
    <w:rsid w:val="00B673F7"/>
    <w:rsid w:val="00B71095"/>
    <w:rsid w:val="00B71818"/>
    <w:rsid w:val="00B71E9E"/>
    <w:rsid w:val="00B72A87"/>
    <w:rsid w:val="00B72BA3"/>
    <w:rsid w:val="00B739EA"/>
    <w:rsid w:val="00B73B70"/>
    <w:rsid w:val="00B740AC"/>
    <w:rsid w:val="00B74724"/>
    <w:rsid w:val="00B765EB"/>
    <w:rsid w:val="00B76A4E"/>
    <w:rsid w:val="00B76E89"/>
    <w:rsid w:val="00B80432"/>
    <w:rsid w:val="00B8053C"/>
    <w:rsid w:val="00B816D9"/>
    <w:rsid w:val="00B81AEA"/>
    <w:rsid w:val="00B81C01"/>
    <w:rsid w:val="00B81C5D"/>
    <w:rsid w:val="00B81D53"/>
    <w:rsid w:val="00B828CD"/>
    <w:rsid w:val="00B82DA2"/>
    <w:rsid w:val="00B836DC"/>
    <w:rsid w:val="00B8383D"/>
    <w:rsid w:val="00B84ABD"/>
    <w:rsid w:val="00B850A8"/>
    <w:rsid w:val="00B85661"/>
    <w:rsid w:val="00B8691E"/>
    <w:rsid w:val="00B869E4"/>
    <w:rsid w:val="00B86F7A"/>
    <w:rsid w:val="00B87104"/>
    <w:rsid w:val="00B904CE"/>
    <w:rsid w:val="00B92252"/>
    <w:rsid w:val="00B924F4"/>
    <w:rsid w:val="00B927CD"/>
    <w:rsid w:val="00B92A22"/>
    <w:rsid w:val="00B93062"/>
    <w:rsid w:val="00B93537"/>
    <w:rsid w:val="00B937D8"/>
    <w:rsid w:val="00B9415E"/>
    <w:rsid w:val="00B9429C"/>
    <w:rsid w:val="00B95F9C"/>
    <w:rsid w:val="00B96313"/>
    <w:rsid w:val="00B96406"/>
    <w:rsid w:val="00B9642A"/>
    <w:rsid w:val="00B96FD2"/>
    <w:rsid w:val="00BA0BBB"/>
    <w:rsid w:val="00BA1B45"/>
    <w:rsid w:val="00BA2DA8"/>
    <w:rsid w:val="00BA3AC5"/>
    <w:rsid w:val="00BA3B02"/>
    <w:rsid w:val="00BA476B"/>
    <w:rsid w:val="00BA47EC"/>
    <w:rsid w:val="00BA4E76"/>
    <w:rsid w:val="00BA51D1"/>
    <w:rsid w:val="00BA533D"/>
    <w:rsid w:val="00BA5D72"/>
    <w:rsid w:val="00BA6F61"/>
    <w:rsid w:val="00BA7264"/>
    <w:rsid w:val="00BA7C19"/>
    <w:rsid w:val="00BA7E75"/>
    <w:rsid w:val="00BA7FB2"/>
    <w:rsid w:val="00BB0554"/>
    <w:rsid w:val="00BB05E1"/>
    <w:rsid w:val="00BB0C67"/>
    <w:rsid w:val="00BB0DBB"/>
    <w:rsid w:val="00BB18B4"/>
    <w:rsid w:val="00BB2508"/>
    <w:rsid w:val="00BB2910"/>
    <w:rsid w:val="00BB3782"/>
    <w:rsid w:val="00BB46BE"/>
    <w:rsid w:val="00BB4C81"/>
    <w:rsid w:val="00BB5262"/>
    <w:rsid w:val="00BB549D"/>
    <w:rsid w:val="00BB551B"/>
    <w:rsid w:val="00BB5E4A"/>
    <w:rsid w:val="00BB5EBB"/>
    <w:rsid w:val="00BB6205"/>
    <w:rsid w:val="00BB6DB3"/>
    <w:rsid w:val="00BC0313"/>
    <w:rsid w:val="00BC0D81"/>
    <w:rsid w:val="00BC13A7"/>
    <w:rsid w:val="00BC18A3"/>
    <w:rsid w:val="00BC273C"/>
    <w:rsid w:val="00BC2DF1"/>
    <w:rsid w:val="00BC2EB4"/>
    <w:rsid w:val="00BC3105"/>
    <w:rsid w:val="00BC45E7"/>
    <w:rsid w:val="00BC47C3"/>
    <w:rsid w:val="00BC510F"/>
    <w:rsid w:val="00BC5725"/>
    <w:rsid w:val="00BC5EB2"/>
    <w:rsid w:val="00BC5F5F"/>
    <w:rsid w:val="00BD075E"/>
    <w:rsid w:val="00BD262C"/>
    <w:rsid w:val="00BD30B9"/>
    <w:rsid w:val="00BD499D"/>
    <w:rsid w:val="00BD699C"/>
    <w:rsid w:val="00BD6A54"/>
    <w:rsid w:val="00BD7338"/>
    <w:rsid w:val="00BE075C"/>
    <w:rsid w:val="00BE16E1"/>
    <w:rsid w:val="00BE206F"/>
    <w:rsid w:val="00BE246A"/>
    <w:rsid w:val="00BE3361"/>
    <w:rsid w:val="00BE365F"/>
    <w:rsid w:val="00BE56D4"/>
    <w:rsid w:val="00BE6052"/>
    <w:rsid w:val="00BE7229"/>
    <w:rsid w:val="00BE72F4"/>
    <w:rsid w:val="00BE750C"/>
    <w:rsid w:val="00BF1300"/>
    <w:rsid w:val="00BF2371"/>
    <w:rsid w:val="00BF2D77"/>
    <w:rsid w:val="00BF3BEB"/>
    <w:rsid w:val="00BF46AB"/>
    <w:rsid w:val="00BF4CD3"/>
    <w:rsid w:val="00BF4CD9"/>
    <w:rsid w:val="00BF5BD4"/>
    <w:rsid w:val="00BF5D44"/>
    <w:rsid w:val="00BF5F1A"/>
    <w:rsid w:val="00BF6AA5"/>
    <w:rsid w:val="00BF7151"/>
    <w:rsid w:val="00C00233"/>
    <w:rsid w:val="00C01903"/>
    <w:rsid w:val="00C026BF"/>
    <w:rsid w:val="00C027B0"/>
    <w:rsid w:val="00C02BC9"/>
    <w:rsid w:val="00C03589"/>
    <w:rsid w:val="00C03CCE"/>
    <w:rsid w:val="00C04DC5"/>
    <w:rsid w:val="00C05FB7"/>
    <w:rsid w:val="00C06E8F"/>
    <w:rsid w:val="00C072D8"/>
    <w:rsid w:val="00C073E1"/>
    <w:rsid w:val="00C075CF"/>
    <w:rsid w:val="00C075F6"/>
    <w:rsid w:val="00C078ED"/>
    <w:rsid w:val="00C1059A"/>
    <w:rsid w:val="00C121A3"/>
    <w:rsid w:val="00C1309B"/>
    <w:rsid w:val="00C138F4"/>
    <w:rsid w:val="00C139D8"/>
    <w:rsid w:val="00C13C12"/>
    <w:rsid w:val="00C13ED4"/>
    <w:rsid w:val="00C1418C"/>
    <w:rsid w:val="00C14C0D"/>
    <w:rsid w:val="00C15830"/>
    <w:rsid w:val="00C1625B"/>
    <w:rsid w:val="00C163FF"/>
    <w:rsid w:val="00C170D2"/>
    <w:rsid w:val="00C1773F"/>
    <w:rsid w:val="00C17C21"/>
    <w:rsid w:val="00C200FA"/>
    <w:rsid w:val="00C201D0"/>
    <w:rsid w:val="00C206C7"/>
    <w:rsid w:val="00C20C93"/>
    <w:rsid w:val="00C2152B"/>
    <w:rsid w:val="00C2454A"/>
    <w:rsid w:val="00C259E0"/>
    <w:rsid w:val="00C2603C"/>
    <w:rsid w:val="00C26263"/>
    <w:rsid w:val="00C26CA7"/>
    <w:rsid w:val="00C2741C"/>
    <w:rsid w:val="00C27CE5"/>
    <w:rsid w:val="00C300ED"/>
    <w:rsid w:val="00C309CC"/>
    <w:rsid w:val="00C30AB6"/>
    <w:rsid w:val="00C30BD7"/>
    <w:rsid w:val="00C31728"/>
    <w:rsid w:val="00C330AA"/>
    <w:rsid w:val="00C34E95"/>
    <w:rsid w:val="00C3537A"/>
    <w:rsid w:val="00C35750"/>
    <w:rsid w:val="00C36719"/>
    <w:rsid w:val="00C367F4"/>
    <w:rsid w:val="00C368D8"/>
    <w:rsid w:val="00C36DBC"/>
    <w:rsid w:val="00C41406"/>
    <w:rsid w:val="00C41F69"/>
    <w:rsid w:val="00C425C4"/>
    <w:rsid w:val="00C4331C"/>
    <w:rsid w:val="00C4361F"/>
    <w:rsid w:val="00C43DEE"/>
    <w:rsid w:val="00C44B40"/>
    <w:rsid w:val="00C46293"/>
    <w:rsid w:val="00C466D5"/>
    <w:rsid w:val="00C4774F"/>
    <w:rsid w:val="00C47B3A"/>
    <w:rsid w:val="00C50B94"/>
    <w:rsid w:val="00C51676"/>
    <w:rsid w:val="00C51CC4"/>
    <w:rsid w:val="00C51D5B"/>
    <w:rsid w:val="00C53C97"/>
    <w:rsid w:val="00C54A58"/>
    <w:rsid w:val="00C56F52"/>
    <w:rsid w:val="00C6172D"/>
    <w:rsid w:val="00C62B3D"/>
    <w:rsid w:val="00C635C9"/>
    <w:rsid w:val="00C652C9"/>
    <w:rsid w:val="00C66823"/>
    <w:rsid w:val="00C66CE3"/>
    <w:rsid w:val="00C67D93"/>
    <w:rsid w:val="00C70CFC"/>
    <w:rsid w:val="00C718CE"/>
    <w:rsid w:val="00C72354"/>
    <w:rsid w:val="00C7274D"/>
    <w:rsid w:val="00C72A1A"/>
    <w:rsid w:val="00C7322C"/>
    <w:rsid w:val="00C74F7E"/>
    <w:rsid w:val="00C750D4"/>
    <w:rsid w:val="00C76689"/>
    <w:rsid w:val="00C77146"/>
    <w:rsid w:val="00C778C4"/>
    <w:rsid w:val="00C81A4E"/>
    <w:rsid w:val="00C82507"/>
    <w:rsid w:val="00C83219"/>
    <w:rsid w:val="00C83264"/>
    <w:rsid w:val="00C83453"/>
    <w:rsid w:val="00C84060"/>
    <w:rsid w:val="00C85DAE"/>
    <w:rsid w:val="00C86AA2"/>
    <w:rsid w:val="00C86AF4"/>
    <w:rsid w:val="00C86BF3"/>
    <w:rsid w:val="00C86DE8"/>
    <w:rsid w:val="00C87008"/>
    <w:rsid w:val="00C915E6"/>
    <w:rsid w:val="00C91A9E"/>
    <w:rsid w:val="00C91AB7"/>
    <w:rsid w:val="00C924C3"/>
    <w:rsid w:val="00C92932"/>
    <w:rsid w:val="00C92EC0"/>
    <w:rsid w:val="00C94822"/>
    <w:rsid w:val="00C9496D"/>
    <w:rsid w:val="00C958D4"/>
    <w:rsid w:val="00C9674D"/>
    <w:rsid w:val="00C96EF0"/>
    <w:rsid w:val="00C975C8"/>
    <w:rsid w:val="00C9769A"/>
    <w:rsid w:val="00C97854"/>
    <w:rsid w:val="00CA17AB"/>
    <w:rsid w:val="00CA245A"/>
    <w:rsid w:val="00CA24CA"/>
    <w:rsid w:val="00CA2FF2"/>
    <w:rsid w:val="00CA35A0"/>
    <w:rsid w:val="00CA3855"/>
    <w:rsid w:val="00CA41C0"/>
    <w:rsid w:val="00CA5C71"/>
    <w:rsid w:val="00CA66D7"/>
    <w:rsid w:val="00CA7A0F"/>
    <w:rsid w:val="00CA7AD2"/>
    <w:rsid w:val="00CB09CB"/>
    <w:rsid w:val="00CB09E4"/>
    <w:rsid w:val="00CB1A03"/>
    <w:rsid w:val="00CB26C9"/>
    <w:rsid w:val="00CB2A24"/>
    <w:rsid w:val="00CB2DB1"/>
    <w:rsid w:val="00CB3E58"/>
    <w:rsid w:val="00CB3F52"/>
    <w:rsid w:val="00CB49F6"/>
    <w:rsid w:val="00CB4E3D"/>
    <w:rsid w:val="00CB6203"/>
    <w:rsid w:val="00CB7A88"/>
    <w:rsid w:val="00CC08B7"/>
    <w:rsid w:val="00CC1900"/>
    <w:rsid w:val="00CC3586"/>
    <w:rsid w:val="00CC39F3"/>
    <w:rsid w:val="00CC54DA"/>
    <w:rsid w:val="00CC67B7"/>
    <w:rsid w:val="00CC783B"/>
    <w:rsid w:val="00CC78F3"/>
    <w:rsid w:val="00CC7959"/>
    <w:rsid w:val="00CC7F29"/>
    <w:rsid w:val="00CD00DF"/>
    <w:rsid w:val="00CD05F0"/>
    <w:rsid w:val="00CD155A"/>
    <w:rsid w:val="00CD3233"/>
    <w:rsid w:val="00CD38C0"/>
    <w:rsid w:val="00CD3A48"/>
    <w:rsid w:val="00CD3CA1"/>
    <w:rsid w:val="00CD458E"/>
    <w:rsid w:val="00CD5209"/>
    <w:rsid w:val="00CD5A56"/>
    <w:rsid w:val="00CD71B4"/>
    <w:rsid w:val="00CE06E9"/>
    <w:rsid w:val="00CE0828"/>
    <w:rsid w:val="00CE0DA6"/>
    <w:rsid w:val="00CE13A5"/>
    <w:rsid w:val="00CE1EEA"/>
    <w:rsid w:val="00CE222C"/>
    <w:rsid w:val="00CE2634"/>
    <w:rsid w:val="00CE3154"/>
    <w:rsid w:val="00CE43B8"/>
    <w:rsid w:val="00CE4FB5"/>
    <w:rsid w:val="00CE5147"/>
    <w:rsid w:val="00CE5BE4"/>
    <w:rsid w:val="00CE602C"/>
    <w:rsid w:val="00CE6863"/>
    <w:rsid w:val="00CE6A2B"/>
    <w:rsid w:val="00CE7A6E"/>
    <w:rsid w:val="00CF0051"/>
    <w:rsid w:val="00CF06E0"/>
    <w:rsid w:val="00CF0AAE"/>
    <w:rsid w:val="00CF0C65"/>
    <w:rsid w:val="00CF0D29"/>
    <w:rsid w:val="00CF16F8"/>
    <w:rsid w:val="00CF1B4F"/>
    <w:rsid w:val="00CF2166"/>
    <w:rsid w:val="00CF2D4A"/>
    <w:rsid w:val="00CF47BF"/>
    <w:rsid w:val="00CF4AB6"/>
    <w:rsid w:val="00CF545B"/>
    <w:rsid w:val="00CF5B85"/>
    <w:rsid w:val="00CF5BB3"/>
    <w:rsid w:val="00CF640E"/>
    <w:rsid w:val="00CF6717"/>
    <w:rsid w:val="00CF68B5"/>
    <w:rsid w:val="00D01283"/>
    <w:rsid w:val="00D02B0D"/>
    <w:rsid w:val="00D02B0F"/>
    <w:rsid w:val="00D02C4F"/>
    <w:rsid w:val="00D044AF"/>
    <w:rsid w:val="00D047F2"/>
    <w:rsid w:val="00D048E8"/>
    <w:rsid w:val="00D051A5"/>
    <w:rsid w:val="00D05DDD"/>
    <w:rsid w:val="00D05E8A"/>
    <w:rsid w:val="00D06369"/>
    <w:rsid w:val="00D07783"/>
    <w:rsid w:val="00D1041F"/>
    <w:rsid w:val="00D10682"/>
    <w:rsid w:val="00D1166C"/>
    <w:rsid w:val="00D117D1"/>
    <w:rsid w:val="00D11869"/>
    <w:rsid w:val="00D11A02"/>
    <w:rsid w:val="00D12128"/>
    <w:rsid w:val="00D1245D"/>
    <w:rsid w:val="00D127C6"/>
    <w:rsid w:val="00D14176"/>
    <w:rsid w:val="00D14EF0"/>
    <w:rsid w:val="00D16AC8"/>
    <w:rsid w:val="00D16BDA"/>
    <w:rsid w:val="00D17EC8"/>
    <w:rsid w:val="00D20322"/>
    <w:rsid w:val="00D20893"/>
    <w:rsid w:val="00D21958"/>
    <w:rsid w:val="00D232AF"/>
    <w:rsid w:val="00D245A2"/>
    <w:rsid w:val="00D25B78"/>
    <w:rsid w:val="00D26B07"/>
    <w:rsid w:val="00D272B6"/>
    <w:rsid w:val="00D27CE4"/>
    <w:rsid w:val="00D30131"/>
    <w:rsid w:val="00D30D6E"/>
    <w:rsid w:val="00D312F8"/>
    <w:rsid w:val="00D31D7F"/>
    <w:rsid w:val="00D32511"/>
    <w:rsid w:val="00D3334D"/>
    <w:rsid w:val="00D3432A"/>
    <w:rsid w:val="00D34D83"/>
    <w:rsid w:val="00D3597F"/>
    <w:rsid w:val="00D359CA"/>
    <w:rsid w:val="00D35FF5"/>
    <w:rsid w:val="00D366EE"/>
    <w:rsid w:val="00D369F2"/>
    <w:rsid w:val="00D373A3"/>
    <w:rsid w:val="00D374F5"/>
    <w:rsid w:val="00D377E2"/>
    <w:rsid w:val="00D37B5C"/>
    <w:rsid w:val="00D37ECB"/>
    <w:rsid w:val="00D40211"/>
    <w:rsid w:val="00D40634"/>
    <w:rsid w:val="00D40C0C"/>
    <w:rsid w:val="00D41CED"/>
    <w:rsid w:val="00D42C94"/>
    <w:rsid w:val="00D42D6D"/>
    <w:rsid w:val="00D4314C"/>
    <w:rsid w:val="00D433CF"/>
    <w:rsid w:val="00D43D76"/>
    <w:rsid w:val="00D43DAA"/>
    <w:rsid w:val="00D43FE8"/>
    <w:rsid w:val="00D4416A"/>
    <w:rsid w:val="00D44FBE"/>
    <w:rsid w:val="00D45471"/>
    <w:rsid w:val="00D45C30"/>
    <w:rsid w:val="00D45FCB"/>
    <w:rsid w:val="00D46160"/>
    <w:rsid w:val="00D46870"/>
    <w:rsid w:val="00D47556"/>
    <w:rsid w:val="00D47764"/>
    <w:rsid w:val="00D47E81"/>
    <w:rsid w:val="00D5029B"/>
    <w:rsid w:val="00D50342"/>
    <w:rsid w:val="00D513DD"/>
    <w:rsid w:val="00D52221"/>
    <w:rsid w:val="00D5226A"/>
    <w:rsid w:val="00D5300A"/>
    <w:rsid w:val="00D531AE"/>
    <w:rsid w:val="00D53619"/>
    <w:rsid w:val="00D53D93"/>
    <w:rsid w:val="00D54F21"/>
    <w:rsid w:val="00D55F04"/>
    <w:rsid w:val="00D56270"/>
    <w:rsid w:val="00D5644F"/>
    <w:rsid w:val="00D56A00"/>
    <w:rsid w:val="00D56F8B"/>
    <w:rsid w:val="00D57848"/>
    <w:rsid w:val="00D6019A"/>
    <w:rsid w:val="00D63CC9"/>
    <w:rsid w:val="00D653A5"/>
    <w:rsid w:val="00D66A4A"/>
    <w:rsid w:val="00D66E5B"/>
    <w:rsid w:val="00D67328"/>
    <w:rsid w:val="00D67815"/>
    <w:rsid w:val="00D70E44"/>
    <w:rsid w:val="00D711B5"/>
    <w:rsid w:val="00D72F3E"/>
    <w:rsid w:val="00D73FD5"/>
    <w:rsid w:val="00D748D7"/>
    <w:rsid w:val="00D74AC8"/>
    <w:rsid w:val="00D74D9C"/>
    <w:rsid w:val="00D7593F"/>
    <w:rsid w:val="00D75CAF"/>
    <w:rsid w:val="00D76372"/>
    <w:rsid w:val="00D771E3"/>
    <w:rsid w:val="00D7729E"/>
    <w:rsid w:val="00D77316"/>
    <w:rsid w:val="00D77538"/>
    <w:rsid w:val="00D8018F"/>
    <w:rsid w:val="00D8029A"/>
    <w:rsid w:val="00D80CCF"/>
    <w:rsid w:val="00D81A11"/>
    <w:rsid w:val="00D81BB5"/>
    <w:rsid w:val="00D82154"/>
    <w:rsid w:val="00D823FD"/>
    <w:rsid w:val="00D8265D"/>
    <w:rsid w:val="00D82C2B"/>
    <w:rsid w:val="00D82EA1"/>
    <w:rsid w:val="00D838C5"/>
    <w:rsid w:val="00D840B7"/>
    <w:rsid w:val="00D84C72"/>
    <w:rsid w:val="00D84EDA"/>
    <w:rsid w:val="00D851CA"/>
    <w:rsid w:val="00D85CED"/>
    <w:rsid w:val="00D863F7"/>
    <w:rsid w:val="00D87BAE"/>
    <w:rsid w:val="00D91D97"/>
    <w:rsid w:val="00D9389D"/>
    <w:rsid w:val="00D93E3E"/>
    <w:rsid w:val="00D94FAD"/>
    <w:rsid w:val="00D9553C"/>
    <w:rsid w:val="00D95A03"/>
    <w:rsid w:val="00D96436"/>
    <w:rsid w:val="00D96FFE"/>
    <w:rsid w:val="00D97101"/>
    <w:rsid w:val="00D97D78"/>
    <w:rsid w:val="00D97EFF"/>
    <w:rsid w:val="00DA0981"/>
    <w:rsid w:val="00DA1AD2"/>
    <w:rsid w:val="00DA263D"/>
    <w:rsid w:val="00DA2965"/>
    <w:rsid w:val="00DA55CB"/>
    <w:rsid w:val="00DA5856"/>
    <w:rsid w:val="00DA704B"/>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C39"/>
    <w:rsid w:val="00DC34FA"/>
    <w:rsid w:val="00DC3DC7"/>
    <w:rsid w:val="00DC446C"/>
    <w:rsid w:val="00DC4558"/>
    <w:rsid w:val="00DC45E9"/>
    <w:rsid w:val="00DC470F"/>
    <w:rsid w:val="00DC473E"/>
    <w:rsid w:val="00DC4940"/>
    <w:rsid w:val="00DC580D"/>
    <w:rsid w:val="00DC6579"/>
    <w:rsid w:val="00DC6A9B"/>
    <w:rsid w:val="00DC6DD2"/>
    <w:rsid w:val="00DC70A9"/>
    <w:rsid w:val="00DD2127"/>
    <w:rsid w:val="00DD22AD"/>
    <w:rsid w:val="00DD2C9B"/>
    <w:rsid w:val="00DD41C1"/>
    <w:rsid w:val="00DD4E4D"/>
    <w:rsid w:val="00DD4E67"/>
    <w:rsid w:val="00DD4EE8"/>
    <w:rsid w:val="00DD5036"/>
    <w:rsid w:val="00DD5354"/>
    <w:rsid w:val="00DD6D9E"/>
    <w:rsid w:val="00DE0519"/>
    <w:rsid w:val="00DE1196"/>
    <w:rsid w:val="00DE14B6"/>
    <w:rsid w:val="00DE1CFB"/>
    <w:rsid w:val="00DE2340"/>
    <w:rsid w:val="00DE2BF4"/>
    <w:rsid w:val="00DE49E6"/>
    <w:rsid w:val="00DE4A5F"/>
    <w:rsid w:val="00DE5906"/>
    <w:rsid w:val="00DE5DF5"/>
    <w:rsid w:val="00DE6328"/>
    <w:rsid w:val="00DE63A5"/>
    <w:rsid w:val="00DE6E3B"/>
    <w:rsid w:val="00DF041F"/>
    <w:rsid w:val="00DF0437"/>
    <w:rsid w:val="00DF071B"/>
    <w:rsid w:val="00DF0FC6"/>
    <w:rsid w:val="00DF216C"/>
    <w:rsid w:val="00DF2F1A"/>
    <w:rsid w:val="00DF354D"/>
    <w:rsid w:val="00DF3F78"/>
    <w:rsid w:val="00DF598F"/>
    <w:rsid w:val="00DF65AD"/>
    <w:rsid w:val="00DF761F"/>
    <w:rsid w:val="00DF7BBC"/>
    <w:rsid w:val="00E00127"/>
    <w:rsid w:val="00E0053C"/>
    <w:rsid w:val="00E017D0"/>
    <w:rsid w:val="00E01BD2"/>
    <w:rsid w:val="00E024E2"/>
    <w:rsid w:val="00E02B14"/>
    <w:rsid w:val="00E0467B"/>
    <w:rsid w:val="00E04F50"/>
    <w:rsid w:val="00E0567D"/>
    <w:rsid w:val="00E05A58"/>
    <w:rsid w:val="00E06AB6"/>
    <w:rsid w:val="00E072A6"/>
    <w:rsid w:val="00E074CA"/>
    <w:rsid w:val="00E07F8E"/>
    <w:rsid w:val="00E1015A"/>
    <w:rsid w:val="00E10CE6"/>
    <w:rsid w:val="00E11DC9"/>
    <w:rsid w:val="00E122BB"/>
    <w:rsid w:val="00E127D0"/>
    <w:rsid w:val="00E1327A"/>
    <w:rsid w:val="00E15C09"/>
    <w:rsid w:val="00E16398"/>
    <w:rsid w:val="00E165C2"/>
    <w:rsid w:val="00E177B7"/>
    <w:rsid w:val="00E206B9"/>
    <w:rsid w:val="00E20F4D"/>
    <w:rsid w:val="00E218E9"/>
    <w:rsid w:val="00E2373D"/>
    <w:rsid w:val="00E23D6C"/>
    <w:rsid w:val="00E2407B"/>
    <w:rsid w:val="00E241C2"/>
    <w:rsid w:val="00E24380"/>
    <w:rsid w:val="00E24776"/>
    <w:rsid w:val="00E2581A"/>
    <w:rsid w:val="00E25FD0"/>
    <w:rsid w:val="00E26C5F"/>
    <w:rsid w:val="00E26D3C"/>
    <w:rsid w:val="00E27336"/>
    <w:rsid w:val="00E2739A"/>
    <w:rsid w:val="00E2758B"/>
    <w:rsid w:val="00E27CF1"/>
    <w:rsid w:val="00E30120"/>
    <w:rsid w:val="00E305EE"/>
    <w:rsid w:val="00E31B0A"/>
    <w:rsid w:val="00E323A4"/>
    <w:rsid w:val="00E32929"/>
    <w:rsid w:val="00E3292A"/>
    <w:rsid w:val="00E32EEC"/>
    <w:rsid w:val="00E331D8"/>
    <w:rsid w:val="00E340FA"/>
    <w:rsid w:val="00E348F9"/>
    <w:rsid w:val="00E34F8E"/>
    <w:rsid w:val="00E3699B"/>
    <w:rsid w:val="00E3747B"/>
    <w:rsid w:val="00E40C48"/>
    <w:rsid w:val="00E416D4"/>
    <w:rsid w:val="00E437E0"/>
    <w:rsid w:val="00E43881"/>
    <w:rsid w:val="00E44712"/>
    <w:rsid w:val="00E44915"/>
    <w:rsid w:val="00E46225"/>
    <w:rsid w:val="00E469D5"/>
    <w:rsid w:val="00E475C6"/>
    <w:rsid w:val="00E512C8"/>
    <w:rsid w:val="00E518B1"/>
    <w:rsid w:val="00E51AE3"/>
    <w:rsid w:val="00E51F51"/>
    <w:rsid w:val="00E5287A"/>
    <w:rsid w:val="00E52ADF"/>
    <w:rsid w:val="00E52B2D"/>
    <w:rsid w:val="00E52CBA"/>
    <w:rsid w:val="00E5314F"/>
    <w:rsid w:val="00E532A3"/>
    <w:rsid w:val="00E53EBE"/>
    <w:rsid w:val="00E548AA"/>
    <w:rsid w:val="00E558BA"/>
    <w:rsid w:val="00E5615F"/>
    <w:rsid w:val="00E562F3"/>
    <w:rsid w:val="00E56C2F"/>
    <w:rsid w:val="00E575FE"/>
    <w:rsid w:val="00E60484"/>
    <w:rsid w:val="00E60601"/>
    <w:rsid w:val="00E606A0"/>
    <w:rsid w:val="00E622C8"/>
    <w:rsid w:val="00E62530"/>
    <w:rsid w:val="00E629C0"/>
    <w:rsid w:val="00E62A66"/>
    <w:rsid w:val="00E62BDC"/>
    <w:rsid w:val="00E639F4"/>
    <w:rsid w:val="00E63E3C"/>
    <w:rsid w:val="00E64430"/>
    <w:rsid w:val="00E64531"/>
    <w:rsid w:val="00E64822"/>
    <w:rsid w:val="00E64967"/>
    <w:rsid w:val="00E65E83"/>
    <w:rsid w:val="00E66F42"/>
    <w:rsid w:val="00E70086"/>
    <w:rsid w:val="00E71B49"/>
    <w:rsid w:val="00E71D7E"/>
    <w:rsid w:val="00E72A0B"/>
    <w:rsid w:val="00E72DC6"/>
    <w:rsid w:val="00E72FD8"/>
    <w:rsid w:val="00E73463"/>
    <w:rsid w:val="00E738AE"/>
    <w:rsid w:val="00E73D88"/>
    <w:rsid w:val="00E744BE"/>
    <w:rsid w:val="00E74D01"/>
    <w:rsid w:val="00E75EE2"/>
    <w:rsid w:val="00E762C7"/>
    <w:rsid w:val="00E76A02"/>
    <w:rsid w:val="00E7789D"/>
    <w:rsid w:val="00E778B8"/>
    <w:rsid w:val="00E80466"/>
    <w:rsid w:val="00E808FF"/>
    <w:rsid w:val="00E81805"/>
    <w:rsid w:val="00E81DD3"/>
    <w:rsid w:val="00E82AE1"/>
    <w:rsid w:val="00E837D1"/>
    <w:rsid w:val="00E83A7B"/>
    <w:rsid w:val="00E84D35"/>
    <w:rsid w:val="00E850C9"/>
    <w:rsid w:val="00E85866"/>
    <w:rsid w:val="00E8613F"/>
    <w:rsid w:val="00E861C3"/>
    <w:rsid w:val="00E86808"/>
    <w:rsid w:val="00E8731F"/>
    <w:rsid w:val="00E877D7"/>
    <w:rsid w:val="00E9071B"/>
    <w:rsid w:val="00E9115D"/>
    <w:rsid w:val="00E91362"/>
    <w:rsid w:val="00E92CA6"/>
    <w:rsid w:val="00E92DD4"/>
    <w:rsid w:val="00E93600"/>
    <w:rsid w:val="00E94A39"/>
    <w:rsid w:val="00E95199"/>
    <w:rsid w:val="00E955C9"/>
    <w:rsid w:val="00E9608C"/>
    <w:rsid w:val="00E96EC1"/>
    <w:rsid w:val="00EA0E4A"/>
    <w:rsid w:val="00EA154F"/>
    <w:rsid w:val="00EA182D"/>
    <w:rsid w:val="00EA1987"/>
    <w:rsid w:val="00EA19C9"/>
    <w:rsid w:val="00EA3059"/>
    <w:rsid w:val="00EA31AC"/>
    <w:rsid w:val="00EA38AD"/>
    <w:rsid w:val="00EA6E4E"/>
    <w:rsid w:val="00EA6E5B"/>
    <w:rsid w:val="00EA710C"/>
    <w:rsid w:val="00EA7364"/>
    <w:rsid w:val="00EA7456"/>
    <w:rsid w:val="00EB016F"/>
    <w:rsid w:val="00EB0DE1"/>
    <w:rsid w:val="00EB1380"/>
    <w:rsid w:val="00EB2CD0"/>
    <w:rsid w:val="00EB302D"/>
    <w:rsid w:val="00EB484F"/>
    <w:rsid w:val="00EB4B7F"/>
    <w:rsid w:val="00EB4B8A"/>
    <w:rsid w:val="00EB6B93"/>
    <w:rsid w:val="00EB6C0A"/>
    <w:rsid w:val="00EB6C52"/>
    <w:rsid w:val="00EC0843"/>
    <w:rsid w:val="00EC0B19"/>
    <w:rsid w:val="00EC138C"/>
    <w:rsid w:val="00EC3088"/>
    <w:rsid w:val="00EC35D1"/>
    <w:rsid w:val="00EC54EC"/>
    <w:rsid w:val="00EC6140"/>
    <w:rsid w:val="00EC6EE5"/>
    <w:rsid w:val="00ED1358"/>
    <w:rsid w:val="00ED1979"/>
    <w:rsid w:val="00ED2A84"/>
    <w:rsid w:val="00ED2DB6"/>
    <w:rsid w:val="00ED431C"/>
    <w:rsid w:val="00ED4B6A"/>
    <w:rsid w:val="00ED501F"/>
    <w:rsid w:val="00ED6017"/>
    <w:rsid w:val="00ED616B"/>
    <w:rsid w:val="00ED7192"/>
    <w:rsid w:val="00EE0CF7"/>
    <w:rsid w:val="00EE13F4"/>
    <w:rsid w:val="00EE1400"/>
    <w:rsid w:val="00EE1533"/>
    <w:rsid w:val="00EE1610"/>
    <w:rsid w:val="00EE1D14"/>
    <w:rsid w:val="00EE23AE"/>
    <w:rsid w:val="00EE2B65"/>
    <w:rsid w:val="00EE2F10"/>
    <w:rsid w:val="00EE3ECA"/>
    <w:rsid w:val="00EE508B"/>
    <w:rsid w:val="00EE6603"/>
    <w:rsid w:val="00EE714F"/>
    <w:rsid w:val="00EE7E0D"/>
    <w:rsid w:val="00EF0698"/>
    <w:rsid w:val="00EF07DA"/>
    <w:rsid w:val="00EF1743"/>
    <w:rsid w:val="00EF180F"/>
    <w:rsid w:val="00EF1EB2"/>
    <w:rsid w:val="00EF2963"/>
    <w:rsid w:val="00EF2976"/>
    <w:rsid w:val="00EF374E"/>
    <w:rsid w:val="00EF3EF6"/>
    <w:rsid w:val="00EF41A7"/>
    <w:rsid w:val="00EF49BF"/>
    <w:rsid w:val="00EF4CA6"/>
    <w:rsid w:val="00EF60D4"/>
    <w:rsid w:val="00EF69D3"/>
    <w:rsid w:val="00EF6ACB"/>
    <w:rsid w:val="00EF6DEB"/>
    <w:rsid w:val="00F00909"/>
    <w:rsid w:val="00F012F1"/>
    <w:rsid w:val="00F01A61"/>
    <w:rsid w:val="00F022A7"/>
    <w:rsid w:val="00F026B5"/>
    <w:rsid w:val="00F032D5"/>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4D8"/>
    <w:rsid w:val="00F165CA"/>
    <w:rsid w:val="00F178A1"/>
    <w:rsid w:val="00F2020D"/>
    <w:rsid w:val="00F2059D"/>
    <w:rsid w:val="00F20E1D"/>
    <w:rsid w:val="00F2114E"/>
    <w:rsid w:val="00F21418"/>
    <w:rsid w:val="00F2182E"/>
    <w:rsid w:val="00F223A9"/>
    <w:rsid w:val="00F227B9"/>
    <w:rsid w:val="00F227C2"/>
    <w:rsid w:val="00F22BC7"/>
    <w:rsid w:val="00F233CD"/>
    <w:rsid w:val="00F2366D"/>
    <w:rsid w:val="00F23674"/>
    <w:rsid w:val="00F23760"/>
    <w:rsid w:val="00F24590"/>
    <w:rsid w:val="00F25834"/>
    <w:rsid w:val="00F25872"/>
    <w:rsid w:val="00F2701F"/>
    <w:rsid w:val="00F27D10"/>
    <w:rsid w:val="00F27EA6"/>
    <w:rsid w:val="00F300C4"/>
    <w:rsid w:val="00F30328"/>
    <w:rsid w:val="00F30C67"/>
    <w:rsid w:val="00F30D69"/>
    <w:rsid w:val="00F313B1"/>
    <w:rsid w:val="00F317DD"/>
    <w:rsid w:val="00F31CF4"/>
    <w:rsid w:val="00F32B60"/>
    <w:rsid w:val="00F340D6"/>
    <w:rsid w:val="00F3466F"/>
    <w:rsid w:val="00F36B60"/>
    <w:rsid w:val="00F36BCF"/>
    <w:rsid w:val="00F36E63"/>
    <w:rsid w:val="00F372C5"/>
    <w:rsid w:val="00F376A5"/>
    <w:rsid w:val="00F378BE"/>
    <w:rsid w:val="00F40C1E"/>
    <w:rsid w:val="00F4224A"/>
    <w:rsid w:val="00F4251F"/>
    <w:rsid w:val="00F43E71"/>
    <w:rsid w:val="00F44BCE"/>
    <w:rsid w:val="00F44F92"/>
    <w:rsid w:val="00F45291"/>
    <w:rsid w:val="00F46E64"/>
    <w:rsid w:val="00F478F4"/>
    <w:rsid w:val="00F47C3C"/>
    <w:rsid w:val="00F47D74"/>
    <w:rsid w:val="00F50C60"/>
    <w:rsid w:val="00F5156F"/>
    <w:rsid w:val="00F52C78"/>
    <w:rsid w:val="00F52FDD"/>
    <w:rsid w:val="00F53998"/>
    <w:rsid w:val="00F53B2E"/>
    <w:rsid w:val="00F55A07"/>
    <w:rsid w:val="00F55E53"/>
    <w:rsid w:val="00F5629D"/>
    <w:rsid w:val="00F564B1"/>
    <w:rsid w:val="00F56F00"/>
    <w:rsid w:val="00F57125"/>
    <w:rsid w:val="00F5745C"/>
    <w:rsid w:val="00F57650"/>
    <w:rsid w:val="00F57892"/>
    <w:rsid w:val="00F60DB5"/>
    <w:rsid w:val="00F61205"/>
    <w:rsid w:val="00F621B9"/>
    <w:rsid w:val="00F6224C"/>
    <w:rsid w:val="00F62E44"/>
    <w:rsid w:val="00F63271"/>
    <w:rsid w:val="00F63EF2"/>
    <w:rsid w:val="00F64477"/>
    <w:rsid w:val="00F6449C"/>
    <w:rsid w:val="00F64DE3"/>
    <w:rsid w:val="00F6564F"/>
    <w:rsid w:val="00F65D90"/>
    <w:rsid w:val="00F663AE"/>
    <w:rsid w:val="00F668BC"/>
    <w:rsid w:val="00F6744D"/>
    <w:rsid w:val="00F67CDC"/>
    <w:rsid w:val="00F70094"/>
    <w:rsid w:val="00F70D85"/>
    <w:rsid w:val="00F71EA1"/>
    <w:rsid w:val="00F729CE"/>
    <w:rsid w:val="00F72C37"/>
    <w:rsid w:val="00F7509E"/>
    <w:rsid w:val="00F75BE9"/>
    <w:rsid w:val="00F75F9F"/>
    <w:rsid w:val="00F76A51"/>
    <w:rsid w:val="00F772C9"/>
    <w:rsid w:val="00F80C38"/>
    <w:rsid w:val="00F8102E"/>
    <w:rsid w:val="00F814C6"/>
    <w:rsid w:val="00F817A2"/>
    <w:rsid w:val="00F82AE7"/>
    <w:rsid w:val="00F83291"/>
    <w:rsid w:val="00F833D1"/>
    <w:rsid w:val="00F836A5"/>
    <w:rsid w:val="00F84023"/>
    <w:rsid w:val="00F84266"/>
    <w:rsid w:val="00F855CA"/>
    <w:rsid w:val="00F856E4"/>
    <w:rsid w:val="00F857C8"/>
    <w:rsid w:val="00F86F60"/>
    <w:rsid w:val="00F876F3"/>
    <w:rsid w:val="00F87A60"/>
    <w:rsid w:val="00F87F33"/>
    <w:rsid w:val="00F90E9C"/>
    <w:rsid w:val="00F91785"/>
    <w:rsid w:val="00F91A94"/>
    <w:rsid w:val="00F92105"/>
    <w:rsid w:val="00F9214F"/>
    <w:rsid w:val="00F936ED"/>
    <w:rsid w:val="00F948B6"/>
    <w:rsid w:val="00F95C15"/>
    <w:rsid w:val="00F962D6"/>
    <w:rsid w:val="00FA0772"/>
    <w:rsid w:val="00FA0FE5"/>
    <w:rsid w:val="00FA1D21"/>
    <w:rsid w:val="00FA227B"/>
    <w:rsid w:val="00FA261C"/>
    <w:rsid w:val="00FA26C7"/>
    <w:rsid w:val="00FA28DB"/>
    <w:rsid w:val="00FA2B1C"/>
    <w:rsid w:val="00FA3EA5"/>
    <w:rsid w:val="00FA45E6"/>
    <w:rsid w:val="00FA496B"/>
    <w:rsid w:val="00FA4CA2"/>
    <w:rsid w:val="00FA5EF9"/>
    <w:rsid w:val="00FA6849"/>
    <w:rsid w:val="00FA698B"/>
    <w:rsid w:val="00FA712D"/>
    <w:rsid w:val="00FA73BC"/>
    <w:rsid w:val="00FB0185"/>
    <w:rsid w:val="00FB08B4"/>
    <w:rsid w:val="00FB1422"/>
    <w:rsid w:val="00FB1A92"/>
    <w:rsid w:val="00FB3E24"/>
    <w:rsid w:val="00FB48DC"/>
    <w:rsid w:val="00FB4A5D"/>
    <w:rsid w:val="00FB5F36"/>
    <w:rsid w:val="00FB7ED8"/>
    <w:rsid w:val="00FC14D5"/>
    <w:rsid w:val="00FC22C4"/>
    <w:rsid w:val="00FC2DEB"/>
    <w:rsid w:val="00FC3264"/>
    <w:rsid w:val="00FC3290"/>
    <w:rsid w:val="00FC349C"/>
    <w:rsid w:val="00FC3A15"/>
    <w:rsid w:val="00FC3B3B"/>
    <w:rsid w:val="00FC442B"/>
    <w:rsid w:val="00FC4995"/>
    <w:rsid w:val="00FC5042"/>
    <w:rsid w:val="00FC52F9"/>
    <w:rsid w:val="00FC5A44"/>
    <w:rsid w:val="00FC5D9A"/>
    <w:rsid w:val="00FC7465"/>
    <w:rsid w:val="00FC7922"/>
    <w:rsid w:val="00FD0758"/>
    <w:rsid w:val="00FD11A6"/>
    <w:rsid w:val="00FD2029"/>
    <w:rsid w:val="00FD22BC"/>
    <w:rsid w:val="00FD2382"/>
    <w:rsid w:val="00FD2B17"/>
    <w:rsid w:val="00FD2F14"/>
    <w:rsid w:val="00FD3598"/>
    <w:rsid w:val="00FD3999"/>
    <w:rsid w:val="00FD3ADC"/>
    <w:rsid w:val="00FD3F79"/>
    <w:rsid w:val="00FD4AA1"/>
    <w:rsid w:val="00FD4BA9"/>
    <w:rsid w:val="00FD50E7"/>
    <w:rsid w:val="00FD5397"/>
    <w:rsid w:val="00FD54B7"/>
    <w:rsid w:val="00FD73B1"/>
    <w:rsid w:val="00FD7422"/>
    <w:rsid w:val="00FD7840"/>
    <w:rsid w:val="00FE04D5"/>
    <w:rsid w:val="00FE374C"/>
    <w:rsid w:val="00FE3E90"/>
    <w:rsid w:val="00FE45F7"/>
    <w:rsid w:val="00FE460F"/>
    <w:rsid w:val="00FE541A"/>
    <w:rsid w:val="00FE5D74"/>
    <w:rsid w:val="00FE6568"/>
    <w:rsid w:val="00FE674D"/>
    <w:rsid w:val="00FE6909"/>
    <w:rsid w:val="00FE70E7"/>
    <w:rsid w:val="00FE78DE"/>
    <w:rsid w:val="00FE7D0B"/>
    <w:rsid w:val="00FF05B6"/>
    <w:rsid w:val="00FF08E4"/>
    <w:rsid w:val="00FF0B39"/>
    <w:rsid w:val="00FF12C3"/>
    <w:rsid w:val="00FF18D4"/>
    <w:rsid w:val="00FF29A3"/>
    <w:rsid w:val="00FF2DFA"/>
    <w:rsid w:val="00FF32C7"/>
    <w:rsid w:val="00FF3A7F"/>
    <w:rsid w:val="00FF576B"/>
    <w:rsid w:val="00FF592A"/>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BB7F4"/>
  <w15:docId w15:val="{C62670DE-0AD0-4FFD-A360-E3346FD3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
    <w:name w:val="Table Normal"/>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styleId="HTMLncedenBiimlendirilmi">
    <w:name w:val="HTML Preformatted"/>
    <w:basedOn w:val="Normal"/>
    <w:link w:val="HTMLncedenBiimlendirilmiChar"/>
    <w:uiPriority w:val="99"/>
    <w:unhideWhenUsed/>
    <w:rsid w:val="00B62C07"/>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rsid w:val="00B62C07"/>
    <w:rPr>
      <w:rFonts w:ascii="Consolas" w:hAnsi="Consolas"/>
      <w:sz w:val="20"/>
      <w:szCs w:val="20"/>
      <w:lang w:val="tr-TR"/>
    </w:rPr>
  </w:style>
  <w:style w:type="character" w:customStyle="1" w:styleId="y2iqfc">
    <w:name w:val="y2iqfc"/>
    <w:basedOn w:val="VarsaylanParagrafYazTipi"/>
    <w:rsid w:val="00C91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8918">
      <w:bodyDiv w:val="1"/>
      <w:marLeft w:val="0"/>
      <w:marRight w:val="0"/>
      <w:marTop w:val="0"/>
      <w:marBottom w:val="0"/>
      <w:divBdr>
        <w:top w:val="none" w:sz="0" w:space="0" w:color="auto"/>
        <w:left w:val="none" w:sz="0" w:space="0" w:color="auto"/>
        <w:bottom w:val="none" w:sz="0" w:space="0" w:color="auto"/>
        <w:right w:val="none" w:sz="0" w:space="0" w:color="auto"/>
      </w:divBdr>
    </w:div>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65895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47657294">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2726829">
      <w:bodyDiv w:val="1"/>
      <w:marLeft w:val="0"/>
      <w:marRight w:val="0"/>
      <w:marTop w:val="0"/>
      <w:marBottom w:val="0"/>
      <w:divBdr>
        <w:top w:val="none" w:sz="0" w:space="0" w:color="auto"/>
        <w:left w:val="none" w:sz="0" w:space="0" w:color="auto"/>
        <w:bottom w:val="none" w:sz="0" w:space="0" w:color="auto"/>
        <w:right w:val="none" w:sz="0" w:space="0" w:color="auto"/>
      </w:divBdr>
    </w:div>
    <w:div w:id="856626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5145475">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2429553">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73158254">
      <w:bodyDiv w:val="1"/>
      <w:marLeft w:val="0"/>
      <w:marRight w:val="0"/>
      <w:marTop w:val="0"/>
      <w:marBottom w:val="0"/>
      <w:divBdr>
        <w:top w:val="none" w:sz="0" w:space="0" w:color="auto"/>
        <w:left w:val="none" w:sz="0" w:space="0" w:color="auto"/>
        <w:bottom w:val="none" w:sz="0" w:space="0" w:color="auto"/>
        <w:right w:val="none" w:sz="0" w:space="0" w:color="auto"/>
      </w:divBdr>
    </w:div>
    <w:div w:id="193662892">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03372379">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68899874">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289677257">
      <w:bodyDiv w:val="1"/>
      <w:marLeft w:val="0"/>
      <w:marRight w:val="0"/>
      <w:marTop w:val="0"/>
      <w:marBottom w:val="0"/>
      <w:divBdr>
        <w:top w:val="none" w:sz="0" w:space="0" w:color="auto"/>
        <w:left w:val="none" w:sz="0" w:space="0" w:color="auto"/>
        <w:bottom w:val="none" w:sz="0" w:space="0" w:color="auto"/>
        <w:right w:val="none" w:sz="0" w:space="0" w:color="auto"/>
      </w:divBdr>
    </w:div>
    <w:div w:id="303240080">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5448034">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49844677">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79476326">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8576892">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6074668">
      <w:bodyDiv w:val="1"/>
      <w:marLeft w:val="0"/>
      <w:marRight w:val="0"/>
      <w:marTop w:val="0"/>
      <w:marBottom w:val="0"/>
      <w:divBdr>
        <w:top w:val="none" w:sz="0" w:space="0" w:color="auto"/>
        <w:left w:val="none" w:sz="0" w:space="0" w:color="auto"/>
        <w:bottom w:val="none" w:sz="0" w:space="0" w:color="auto"/>
        <w:right w:val="none" w:sz="0" w:space="0" w:color="auto"/>
      </w:divBdr>
    </w:div>
    <w:div w:id="40791944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3228876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50782388">
      <w:bodyDiv w:val="1"/>
      <w:marLeft w:val="0"/>
      <w:marRight w:val="0"/>
      <w:marTop w:val="0"/>
      <w:marBottom w:val="0"/>
      <w:divBdr>
        <w:top w:val="none" w:sz="0" w:space="0" w:color="auto"/>
        <w:left w:val="none" w:sz="0" w:space="0" w:color="auto"/>
        <w:bottom w:val="none" w:sz="0" w:space="0" w:color="auto"/>
        <w:right w:val="none" w:sz="0" w:space="0" w:color="auto"/>
      </w:divBdr>
    </w:div>
    <w:div w:id="454718070">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3155716">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76537082">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7385427">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08914487">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3879906">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28758677">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2906318">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1689713">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86563671">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13849912">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29307902">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2457485">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653838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3623160">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1506027">
      <w:bodyDiv w:val="1"/>
      <w:marLeft w:val="0"/>
      <w:marRight w:val="0"/>
      <w:marTop w:val="0"/>
      <w:marBottom w:val="0"/>
      <w:divBdr>
        <w:top w:val="none" w:sz="0" w:space="0" w:color="auto"/>
        <w:left w:val="none" w:sz="0" w:space="0" w:color="auto"/>
        <w:bottom w:val="none" w:sz="0" w:space="0" w:color="auto"/>
        <w:right w:val="none" w:sz="0" w:space="0" w:color="auto"/>
      </w:divBdr>
    </w:div>
    <w:div w:id="803885491">
      <w:bodyDiv w:val="1"/>
      <w:marLeft w:val="0"/>
      <w:marRight w:val="0"/>
      <w:marTop w:val="0"/>
      <w:marBottom w:val="0"/>
      <w:divBdr>
        <w:top w:val="none" w:sz="0" w:space="0" w:color="auto"/>
        <w:left w:val="none" w:sz="0" w:space="0" w:color="auto"/>
        <w:bottom w:val="none" w:sz="0" w:space="0" w:color="auto"/>
        <w:right w:val="none" w:sz="0" w:space="0" w:color="auto"/>
      </w:divBdr>
    </w:div>
    <w:div w:id="817649810">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9001725">
      <w:bodyDiv w:val="1"/>
      <w:marLeft w:val="0"/>
      <w:marRight w:val="0"/>
      <w:marTop w:val="0"/>
      <w:marBottom w:val="0"/>
      <w:divBdr>
        <w:top w:val="none" w:sz="0" w:space="0" w:color="auto"/>
        <w:left w:val="none" w:sz="0" w:space="0" w:color="auto"/>
        <w:bottom w:val="none" w:sz="0" w:space="0" w:color="auto"/>
        <w:right w:val="none" w:sz="0" w:space="0" w:color="auto"/>
      </w:divBdr>
    </w:div>
    <w:div w:id="840508819">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27939">
      <w:bodyDiv w:val="1"/>
      <w:marLeft w:val="0"/>
      <w:marRight w:val="0"/>
      <w:marTop w:val="0"/>
      <w:marBottom w:val="0"/>
      <w:divBdr>
        <w:top w:val="none" w:sz="0" w:space="0" w:color="auto"/>
        <w:left w:val="none" w:sz="0" w:space="0" w:color="auto"/>
        <w:bottom w:val="none" w:sz="0" w:space="0" w:color="auto"/>
        <w:right w:val="none" w:sz="0" w:space="0" w:color="auto"/>
      </w:divBdr>
      <w:divsChild>
        <w:div w:id="813988992">
          <w:marLeft w:val="0"/>
          <w:marRight w:val="0"/>
          <w:marTop w:val="0"/>
          <w:marBottom w:val="0"/>
          <w:divBdr>
            <w:top w:val="none" w:sz="0" w:space="0" w:color="auto"/>
            <w:left w:val="none" w:sz="0" w:space="0" w:color="auto"/>
            <w:bottom w:val="none" w:sz="0" w:space="0" w:color="auto"/>
            <w:right w:val="none" w:sz="0" w:space="0" w:color="auto"/>
          </w:divBdr>
          <w:divsChild>
            <w:div w:id="1379742344">
              <w:marLeft w:val="0"/>
              <w:marRight w:val="0"/>
              <w:marTop w:val="0"/>
              <w:marBottom w:val="0"/>
              <w:divBdr>
                <w:top w:val="none" w:sz="0" w:space="0" w:color="auto"/>
                <w:left w:val="none" w:sz="0" w:space="0" w:color="auto"/>
                <w:bottom w:val="none" w:sz="0" w:space="0" w:color="auto"/>
                <w:right w:val="none" w:sz="0" w:space="0" w:color="auto"/>
              </w:divBdr>
              <w:divsChild>
                <w:div w:id="1457289250">
                  <w:marLeft w:val="0"/>
                  <w:marRight w:val="0"/>
                  <w:marTop w:val="0"/>
                  <w:marBottom w:val="0"/>
                  <w:divBdr>
                    <w:top w:val="none" w:sz="0" w:space="0" w:color="auto"/>
                    <w:left w:val="none" w:sz="0" w:space="0" w:color="auto"/>
                    <w:bottom w:val="none" w:sz="0" w:space="0" w:color="auto"/>
                    <w:right w:val="none" w:sz="0" w:space="0" w:color="auto"/>
                  </w:divBdr>
                  <w:divsChild>
                    <w:div w:id="1775438951">
                      <w:marLeft w:val="0"/>
                      <w:marRight w:val="0"/>
                      <w:marTop w:val="0"/>
                      <w:marBottom w:val="0"/>
                      <w:divBdr>
                        <w:top w:val="none" w:sz="0" w:space="0" w:color="auto"/>
                        <w:left w:val="none" w:sz="0" w:space="0" w:color="auto"/>
                        <w:bottom w:val="none" w:sz="0" w:space="0" w:color="auto"/>
                        <w:right w:val="none" w:sz="0" w:space="0" w:color="auto"/>
                      </w:divBdr>
                      <w:divsChild>
                        <w:div w:id="1739476653">
                          <w:marLeft w:val="0"/>
                          <w:marRight w:val="0"/>
                          <w:marTop w:val="0"/>
                          <w:marBottom w:val="0"/>
                          <w:divBdr>
                            <w:top w:val="none" w:sz="0" w:space="0" w:color="auto"/>
                            <w:left w:val="none" w:sz="0" w:space="0" w:color="auto"/>
                            <w:bottom w:val="none" w:sz="0" w:space="0" w:color="auto"/>
                            <w:right w:val="none" w:sz="0" w:space="0" w:color="auto"/>
                          </w:divBdr>
                          <w:divsChild>
                            <w:div w:id="242179925">
                              <w:marLeft w:val="0"/>
                              <w:marRight w:val="0"/>
                              <w:marTop w:val="0"/>
                              <w:marBottom w:val="0"/>
                              <w:divBdr>
                                <w:top w:val="none" w:sz="0" w:space="0" w:color="auto"/>
                                <w:left w:val="none" w:sz="0" w:space="0" w:color="auto"/>
                                <w:bottom w:val="none" w:sz="0" w:space="0" w:color="auto"/>
                                <w:right w:val="none" w:sz="0" w:space="0" w:color="auto"/>
                              </w:divBdr>
                              <w:divsChild>
                                <w:div w:id="1379815603">
                                  <w:marLeft w:val="0"/>
                                  <w:marRight w:val="0"/>
                                  <w:marTop w:val="0"/>
                                  <w:marBottom w:val="0"/>
                                  <w:divBdr>
                                    <w:top w:val="none" w:sz="0" w:space="0" w:color="auto"/>
                                    <w:left w:val="none" w:sz="0" w:space="0" w:color="auto"/>
                                    <w:bottom w:val="none" w:sz="0" w:space="0" w:color="auto"/>
                                    <w:right w:val="none" w:sz="0" w:space="0" w:color="auto"/>
                                  </w:divBdr>
                                  <w:divsChild>
                                    <w:div w:id="1948081292">
                                      <w:marLeft w:val="0"/>
                                      <w:marRight w:val="0"/>
                                      <w:marTop w:val="0"/>
                                      <w:marBottom w:val="0"/>
                                      <w:divBdr>
                                        <w:top w:val="none" w:sz="0" w:space="0" w:color="auto"/>
                                        <w:left w:val="none" w:sz="0" w:space="0" w:color="auto"/>
                                        <w:bottom w:val="none" w:sz="0" w:space="0" w:color="auto"/>
                                        <w:right w:val="none" w:sz="0" w:space="0" w:color="auto"/>
                                      </w:divBdr>
                                    </w:div>
                                    <w:div w:id="1869635449">
                                      <w:marLeft w:val="0"/>
                                      <w:marRight w:val="0"/>
                                      <w:marTop w:val="0"/>
                                      <w:marBottom w:val="0"/>
                                      <w:divBdr>
                                        <w:top w:val="none" w:sz="0" w:space="0" w:color="auto"/>
                                        <w:left w:val="none" w:sz="0" w:space="0" w:color="auto"/>
                                        <w:bottom w:val="none" w:sz="0" w:space="0" w:color="auto"/>
                                        <w:right w:val="none" w:sz="0" w:space="0" w:color="auto"/>
                                      </w:divBdr>
                                      <w:divsChild>
                                        <w:div w:id="324630436">
                                          <w:marLeft w:val="0"/>
                                          <w:marRight w:val="165"/>
                                          <w:marTop w:val="150"/>
                                          <w:marBottom w:val="0"/>
                                          <w:divBdr>
                                            <w:top w:val="none" w:sz="0" w:space="0" w:color="auto"/>
                                            <w:left w:val="none" w:sz="0" w:space="0" w:color="auto"/>
                                            <w:bottom w:val="none" w:sz="0" w:space="0" w:color="auto"/>
                                            <w:right w:val="none" w:sz="0" w:space="0" w:color="auto"/>
                                          </w:divBdr>
                                          <w:divsChild>
                                            <w:div w:id="236596408">
                                              <w:marLeft w:val="0"/>
                                              <w:marRight w:val="0"/>
                                              <w:marTop w:val="0"/>
                                              <w:marBottom w:val="0"/>
                                              <w:divBdr>
                                                <w:top w:val="none" w:sz="0" w:space="0" w:color="auto"/>
                                                <w:left w:val="none" w:sz="0" w:space="0" w:color="auto"/>
                                                <w:bottom w:val="none" w:sz="0" w:space="0" w:color="auto"/>
                                                <w:right w:val="none" w:sz="0" w:space="0" w:color="auto"/>
                                              </w:divBdr>
                                              <w:divsChild>
                                                <w:div w:id="8272734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7570875">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3121530">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26115689">
      <w:bodyDiv w:val="1"/>
      <w:marLeft w:val="0"/>
      <w:marRight w:val="0"/>
      <w:marTop w:val="0"/>
      <w:marBottom w:val="0"/>
      <w:divBdr>
        <w:top w:val="none" w:sz="0" w:space="0" w:color="auto"/>
        <w:left w:val="none" w:sz="0" w:space="0" w:color="auto"/>
        <w:bottom w:val="none" w:sz="0" w:space="0" w:color="auto"/>
        <w:right w:val="none" w:sz="0" w:space="0" w:color="auto"/>
      </w:divBdr>
    </w:div>
    <w:div w:id="936213617">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39800120">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177710">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2145065">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4810621">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89470564">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099913931">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517826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61386998">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88831259">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045315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0260655">
      <w:bodyDiv w:val="1"/>
      <w:marLeft w:val="0"/>
      <w:marRight w:val="0"/>
      <w:marTop w:val="0"/>
      <w:marBottom w:val="0"/>
      <w:divBdr>
        <w:top w:val="none" w:sz="0" w:space="0" w:color="auto"/>
        <w:left w:val="none" w:sz="0" w:space="0" w:color="auto"/>
        <w:bottom w:val="none" w:sz="0" w:space="0" w:color="auto"/>
        <w:right w:val="none" w:sz="0" w:space="0" w:color="auto"/>
      </w:divBdr>
    </w:div>
    <w:div w:id="1260479177">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3434516">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9122209">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169128">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47177527">
      <w:bodyDiv w:val="1"/>
      <w:marLeft w:val="0"/>
      <w:marRight w:val="0"/>
      <w:marTop w:val="0"/>
      <w:marBottom w:val="0"/>
      <w:divBdr>
        <w:top w:val="none" w:sz="0" w:space="0" w:color="auto"/>
        <w:left w:val="none" w:sz="0" w:space="0" w:color="auto"/>
        <w:bottom w:val="none" w:sz="0" w:space="0" w:color="auto"/>
        <w:right w:val="none" w:sz="0" w:space="0" w:color="auto"/>
      </w:divBdr>
    </w:div>
    <w:div w:id="1350717240">
      <w:bodyDiv w:val="1"/>
      <w:marLeft w:val="0"/>
      <w:marRight w:val="0"/>
      <w:marTop w:val="0"/>
      <w:marBottom w:val="0"/>
      <w:divBdr>
        <w:top w:val="none" w:sz="0" w:space="0" w:color="auto"/>
        <w:left w:val="none" w:sz="0" w:space="0" w:color="auto"/>
        <w:bottom w:val="none" w:sz="0" w:space="0" w:color="auto"/>
        <w:right w:val="none" w:sz="0" w:space="0" w:color="auto"/>
      </w:divBdr>
    </w:div>
    <w:div w:id="1353149262">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10270208">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0486543">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7892802">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865683">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56163389">
      <w:bodyDiv w:val="1"/>
      <w:marLeft w:val="0"/>
      <w:marRight w:val="0"/>
      <w:marTop w:val="0"/>
      <w:marBottom w:val="0"/>
      <w:divBdr>
        <w:top w:val="none" w:sz="0" w:space="0" w:color="auto"/>
        <w:left w:val="none" w:sz="0" w:space="0" w:color="auto"/>
        <w:bottom w:val="none" w:sz="0" w:space="0" w:color="auto"/>
        <w:right w:val="none" w:sz="0" w:space="0" w:color="auto"/>
      </w:divBdr>
    </w:div>
    <w:div w:id="1564827083">
      <w:bodyDiv w:val="1"/>
      <w:marLeft w:val="0"/>
      <w:marRight w:val="0"/>
      <w:marTop w:val="0"/>
      <w:marBottom w:val="0"/>
      <w:divBdr>
        <w:top w:val="none" w:sz="0" w:space="0" w:color="auto"/>
        <w:left w:val="none" w:sz="0" w:space="0" w:color="auto"/>
        <w:bottom w:val="none" w:sz="0" w:space="0" w:color="auto"/>
        <w:right w:val="none" w:sz="0" w:space="0" w:color="auto"/>
      </w:divBdr>
    </w:div>
    <w:div w:id="1569153065">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019358">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4798504">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15021343">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14385">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19287">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8506927">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3809234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53118213">
      <w:bodyDiv w:val="1"/>
      <w:marLeft w:val="0"/>
      <w:marRight w:val="0"/>
      <w:marTop w:val="0"/>
      <w:marBottom w:val="0"/>
      <w:divBdr>
        <w:top w:val="none" w:sz="0" w:space="0" w:color="auto"/>
        <w:left w:val="none" w:sz="0" w:space="0" w:color="auto"/>
        <w:bottom w:val="none" w:sz="0" w:space="0" w:color="auto"/>
        <w:right w:val="none" w:sz="0" w:space="0" w:color="auto"/>
      </w:divBdr>
      <w:divsChild>
        <w:div w:id="1830486113">
          <w:marLeft w:val="0"/>
          <w:marRight w:val="0"/>
          <w:marTop w:val="0"/>
          <w:marBottom w:val="0"/>
          <w:divBdr>
            <w:top w:val="none" w:sz="0" w:space="0" w:color="auto"/>
            <w:left w:val="none" w:sz="0" w:space="0" w:color="auto"/>
            <w:bottom w:val="none" w:sz="0" w:space="0" w:color="auto"/>
            <w:right w:val="none" w:sz="0" w:space="0" w:color="auto"/>
          </w:divBdr>
          <w:divsChild>
            <w:div w:id="2004353444">
              <w:marLeft w:val="0"/>
              <w:marRight w:val="0"/>
              <w:marTop w:val="0"/>
              <w:marBottom w:val="0"/>
              <w:divBdr>
                <w:top w:val="none" w:sz="0" w:space="0" w:color="auto"/>
                <w:left w:val="none" w:sz="0" w:space="0" w:color="auto"/>
                <w:bottom w:val="none" w:sz="0" w:space="0" w:color="auto"/>
                <w:right w:val="none" w:sz="0" w:space="0" w:color="auto"/>
              </w:divBdr>
              <w:divsChild>
                <w:div w:id="1099642196">
                  <w:marLeft w:val="0"/>
                  <w:marRight w:val="0"/>
                  <w:marTop w:val="0"/>
                  <w:marBottom w:val="0"/>
                  <w:divBdr>
                    <w:top w:val="none" w:sz="0" w:space="0" w:color="auto"/>
                    <w:left w:val="none" w:sz="0" w:space="0" w:color="auto"/>
                    <w:bottom w:val="none" w:sz="0" w:space="0" w:color="auto"/>
                    <w:right w:val="none" w:sz="0" w:space="0" w:color="auto"/>
                  </w:divBdr>
                  <w:divsChild>
                    <w:div w:id="947586086">
                      <w:marLeft w:val="0"/>
                      <w:marRight w:val="0"/>
                      <w:marTop w:val="0"/>
                      <w:marBottom w:val="0"/>
                      <w:divBdr>
                        <w:top w:val="none" w:sz="0" w:space="0" w:color="auto"/>
                        <w:left w:val="none" w:sz="0" w:space="0" w:color="auto"/>
                        <w:bottom w:val="none" w:sz="0" w:space="0" w:color="auto"/>
                        <w:right w:val="none" w:sz="0" w:space="0" w:color="auto"/>
                      </w:divBdr>
                      <w:divsChild>
                        <w:div w:id="1287810210">
                          <w:marLeft w:val="0"/>
                          <w:marRight w:val="0"/>
                          <w:marTop w:val="0"/>
                          <w:marBottom w:val="0"/>
                          <w:divBdr>
                            <w:top w:val="none" w:sz="0" w:space="0" w:color="auto"/>
                            <w:left w:val="none" w:sz="0" w:space="0" w:color="auto"/>
                            <w:bottom w:val="none" w:sz="0" w:space="0" w:color="auto"/>
                            <w:right w:val="none" w:sz="0" w:space="0" w:color="auto"/>
                          </w:divBdr>
                          <w:divsChild>
                            <w:div w:id="146288515">
                              <w:marLeft w:val="0"/>
                              <w:marRight w:val="0"/>
                              <w:marTop w:val="0"/>
                              <w:marBottom w:val="0"/>
                              <w:divBdr>
                                <w:top w:val="none" w:sz="0" w:space="0" w:color="auto"/>
                                <w:left w:val="none" w:sz="0" w:space="0" w:color="auto"/>
                                <w:bottom w:val="none" w:sz="0" w:space="0" w:color="auto"/>
                                <w:right w:val="none" w:sz="0" w:space="0" w:color="auto"/>
                              </w:divBdr>
                              <w:divsChild>
                                <w:div w:id="1028600332">
                                  <w:marLeft w:val="0"/>
                                  <w:marRight w:val="0"/>
                                  <w:marTop w:val="0"/>
                                  <w:marBottom w:val="0"/>
                                  <w:divBdr>
                                    <w:top w:val="none" w:sz="0" w:space="0" w:color="auto"/>
                                    <w:left w:val="none" w:sz="0" w:space="0" w:color="auto"/>
                                    <w:bottom w:val="none" w:sz="0" w:space="0" w:color="auto"/>
                                    <w:right w:val="none" w:sz="0" w:space="0" w:color="auto"/>
                                  </w:divBdr>
                                  <w:divsChild>
                                    <w:div w:id="1499661677">
                                      <w:marLeft w:val="0"/>
                                      <w:marRight w:val="0"/>
                                      <w:marTop w:val="0"/>
                                      <w:marBottom w:val="0"/>
                                      <w:divBdr>
                                        <w:top w:val="none" w:sz="0" w:space="0" w:color="auto"/>
                                        <w:left w:val="none" w:sz="0" w:space="0" w:color="auto"/>
                                        <w:bottom w:val="none" w:sz="0" w:space="0" w:color="auto"/>
                                        <w:right w:val="none" w:sz="0" w:space="0" w:color="auto"/>
                                      </w:divBdr>
                                    </w:div>
                                    <w:div w:id="945238778">
                                      <w:marLeft w:val="0"/>
                                      <w:marRight w:val="0"/>
                                      <w:marTop w:val="0"/>
                                      <w:marBottom w:val="0"/>
                                      <w:divBdr>
                                        <w:top w:val="none" w:sz="0" w:space="0" w:color="auto"/>
                                        <w:left w:val="none" w:sz="0" w:space="0" w:color="auto"/>
                                        <w:bottom w:val="none" w:sz="0" w:space="0" w:color="auto"/>
                                        <w:right w:val="none" w:sz="0" w:space="0" w:color="auto"/>
                                      </w:divBdr>
                                      <w:divsChild>
                                        <w:div w:id="454177313">
                                          <w:marLeft w:val="0"/>
                                          <w:marRight w:val="165"/>
                                          <w:marTop w:val="150"/>
                                          <w:marBottom w:val="0"/>
                                          <w:divBdr>
                                            <w:top w:val="none" w:sz="0" w:space="0" w:color="auto"/>
                                            <w:left w:val="none" w:sz="0" w:space="0" w:color="auto"/>
                                            <w:bottom w:val="none" w:sz="0" w:space="0" w:color="auto"/>
                                            <w:right w:val="none" w:sz="0" w:space="0" w:color="auto"/>
                                          </w:divBdr>
                                          <w:divsChild>
                                            <w:div w:id="806320264">
                                              <w:marLeft w:val="0"/>
                                              <w:marRight w:val="0"/>
                                              <w:marTop w:val="0"/>
                                              <w:marBottom w:val="0"/>
                                              <w:divBdr>
                                                <w:top w:val="none" w:sz="0" w:space="0" w:color="auto"/>
                                                <w:left w:val="none" w:sz="0" w:space="0" w:color="auto"/>
                                                <w:bottom w:val="none" w:sz="0" w:space="0" w:color="auto"/>
                                                <w:right w:val="none" w:sz="0" w:space="0" w:color="auto"/>
                                              </w:divBdr>
                                              <w:divsChild>
                                                <w:div w:id="5682716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57359809">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21842768">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60391111">
      <w:bodyDiv w:val="1"/>
      <w:marLeft w:val="0"/>
      <w:marRight w:val="0"/>
      <w:marTop w:val="0"/>
      <w:marBottom w:val="0"/>
      <w:divBdr>
        <w:top w:val="none" w:sz="0" w:space="0" w:color="auto"/>
        <w:left w:val="none" w:sz="0" w:space="0" w:color="auto"/>
        <w:bottom w:val="none" w:sz="0" w:space="0" w:color="auto"/>
        <w:right w:val="none" w:sz="0" w:space="0" w:color="auto"/>
      </w:divBdr>
    </w:div>
    <w:div w:id="1864711145">
      <w:bodyDiv w:val="1"/>
      <w:marLeft w:val="0"/>
      <w:marRight w:val="0"/>
      <w:marTop w:val="0"/>
      <w:marBottom w:val="0"/>
      <w:divBdr>
        <w:top w:val="none" w:sz="0" w:space="0" w:color="auto"/>
        <w:left w:val="none" w:sz="0" w:space="0" w:color="auto"/>
        <w:bottom w:val="none" w:sz="0" w:space="0" w:color="auto"/>
        <w:right w:val="none" w:sz="0" w:space="0" w:color="auto"/>
      </w:divBdr>
    </w:div>
    <w:div w:id="1869219710">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89669621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50968217">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5870818">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77837010">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82807428">
      <w:bodyDiv w:val="1"/>
      <w:marLeft w:val="0"/>
      <w:marRight w:val="0"/>
      <w:marTop w:val="0"/>
      <w:marBottom w:val="0"/>
      <w:divBdr>
        <w:top w:val="none" w:sz="0" w:space="0" w:color="auto"/>
        <w:left w:val="none" w:sz="0" w:space="0" w:color="auto"/>
        <w:bottom w:val="none" w:sz="0" w:space="0" w:color="auto"/>
        <w:right w:val="none" w:sz="0" w:space="0" w:color="auto"/>
      </w:divBdr>
    </w:div>
    <w:div w:id="1982924212">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2007635017">
      <w:bodyDiv w:val="1"/>
      <w:marLeft w:val="0"/>
      <w:marRight w:val="0"/>
      <w:marTop w:val="0"/>
      <w:marBottom w:val="0"/>
      <w:divBdr>
        <w:top w:val="none" w:sz="0" w:space="0" w:color="auto"/>
        <w:left w:val="none" w:sz="0" w:space="0" w:color="auto"/>
        <w:bottom w:val="none" w:sz="0" w:space="0" w:color="auto"/>
        <w:right w:val="none" w:sz="0" w:space="0" w:color="auto"/>
      </w:divBdr>
    </w:div>
    <w:div w:id="2015183896">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1860534">
      <w:bodyDiv w:val="1"/>
      <w:marLeft w:val="0"/>
      <w:marRight w:val="0"/>
      <w:marTop w:val="0"/>
      <w:marBottom w:val="0"/>
      <w:divBdr>
        <w:top w:val="none" w:sz="0" w:space="0" w:color="auto"/>
        <w:left w:val="none" w:sz="0" w:space="0" w:color="auto"/>
        <w:bottom w:val="none" w:sz="0" w:space="0" w:color="auto"/>
        <w:right w:val="none" w:sz="0" w:space="0" w:color="auto"/>
      </w:divBdr>
    </w:div>
    <w:div w:id="204709786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044757">
      <w:bodyDiv w:val="1"/>
      <w:marLeft w:val="0"/>
      <w:marRight w:val="0"/>
      <w:marTop w:val="0"/>
      <w:marBottom w:val="0"/>
      <w:divBdr>
        <w:top w:val="none" w:sz="0" w:space="0" w:color="auto"/>
        <w:left w:val="none" w:sz="0" w:space="0" w:color="auto"/>
        <w:bottom w:val="none" w:sz="0" w:space="0" w:color="auto"/>
        <w:right w:val="none" w:sz="0" w:space="0" w:color="auto"/>
      </w:divBdr>
    </w:div>
    <w:div w:id="2058309393">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82095771">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0903333">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xml"/><Relationship Id="rId21" Type="http://schemas.openxmlformats.org/officeDocument/2006/relationships/image" Target="media/image8.png"/><Relationship Id="rId42" Type="http://schemas.openxmlformats.org/officeDocument/2006/relationships/image" Target="media/image27.png"/><Relationship Id="rId47" Type="http://schemas.openxmlformats.org/officeDocument/2006/relationships/image" Target="media/image31.png"/><Relationship Id="rId63" Type="http://schemas.openxmlformats.org/officeDocument/2006/relationships/image" Target="media/image46.png"/><Relationship Id="rId68" Type="http://schemas.openxmlformats.org/officeDocument/2006/relationships/image" Target="media/image50.png"/><Relationship Id="rId84" Type="http://schemas.openxmlformats.org/officeDocument/2006/relationships/image" Target="media/image66.emf"/><Relationship Id="rId89" Type="http://schemas.openxmlformats.org/officeDocument/2006/relationships/fontTable" Target="fontTable.xml"/><Relationship Id="rId16" Type="http://schemas.openxmlformats.org/officeDocument/2006/relationships/image" Target="media/image3.png"/><Relationship Id="rId11" Type="http://schemas.microsoft.com/office/2007/relationships/hdphoto" Target="media/hdphoto1.wdp"/><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6.png"/><Relationship Id="rId58" Type="http://schemas.openxmlformats.org/officeDocument/2006/relationships/image" Target="media/image41.png"/><Relationship Id="rId74" Type="http://schemas.openxmlformats.org/officeDocument/2006/relationships/image" Target="media/image56.png"/><Relationship Id="rId79" Type="http://schemas.openxmlformats.org/officeDocument/2006/relationships/image" Target="media/image61.png"/><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chart" Target="charts/chart4.xml"/><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endnotes" Target="endnotes.xml"/><Relationship Id="rId51" Type="http://schemas.openxmlformats.org/officeDocument/2006/relationships/image" Target="media/image34.png"/><Relationship Id="rId72" Type="http://schemas.openxmlformats.org/officeDocument/2006/relationships/image" Target="media/image54.png"/><Relationship Id="rId80" Type="http://schemas.openxmlformats.org/officeDocument/2006/relationships/image" Target="media/image62.png"/><Relationship Id="rId85" Type="http://schemas.openxmlformats.org/officeDocument/2006/relationships/image" Target="media/image67.png"/><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0.emf"/><Relationship Id="rId59" Type="http://schemas.openxmlformats.org/officeDocument/2006/relationships/image" Target="media/image42.png"/><Relationship Id="rId67" Type="http://schemas.openxmlformats.org/officeDocument/2006/relationships/image" Target="media/image49.png"/><Relationship Id="rId20" Type="http://schemas.openxmlformats.org/officeDocument/2006/relationships/image" Target="media/image7.png"/><Relationship Id="rId41" Type="http://schemas.openxmlformats.org/officeDocument/2006/relationships/image" Target="media/image26.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5.png"/><Relationship Id="rId88"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chart" Target="charts/chart2.xml"/><Relationship Id="rId36" Type="http://schemas.openxmlformats.org/officeDocument/2006/relationships/image" Target="media/image21.pn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image" Target="media/image1.png"/><Relationship Id="rId31" Type="http://schemas.openxmlformats.org/officeDocument/2006/relationships/image" Target="media/image16.png"/><Relationship Id="rId44" Type="http://schemas.openxmlformats.org/officeDocument/2006/relationships/chart" Target="charts/chart3.xml"/><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chart" Target="charts/chart5.xml"/><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image" Target="media/image68.png"/><Relationship Id="rId4" Type="http://schemas.openxmlformats.org/officeDocument/2006/relationships/styles" Target="styles.xml"/><Relationship Id="rId9"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8.png"/><Relationship Id="rId7" Type="http://schemas.openxmlformats.org/officeDocument/2006/relationships/footnotes" Target="footnotes.xml"/><Relationship Id="rId71" Type="http://schemas.openxmlformats.org/officeDocument/2006/relationships/image" Target="media/image53.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11.png"/><Relationship Id="rId40" Type="http://schemas.openxmlformats.org/officeDocument/2006/relationships/image" Target="media/image25.png"/><Relationship Id="rId45" Type="http://schemas.openxmlformats.org/officeDocument/2006/relationships/image" Target="media/image29.png"/><Relationship Id="rId66" Type="http://schemas.openxmlformats.org/officeDocument/2006/relationships/image" Target="media/image48.png"/><Relationship Id="rId87" Type="http://schemas.openxmlformats.org/officeDocument/2006/relationships/image" Target="media/image69.png"/><Relationship Id="rId61" Type="http://schemas.openxmlformats.org/officeDocument/2006/relationships/image" Target="media/image44.png"/><Relationship Id="rId82" Type="http://schemas.openxmlformats.org/officeDocument/2006/relationships/image" Target="media/image64.png"/><Relationship Id="rId19"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bensu\Desktop\2020%20&#350;EK&#304;LLER-TABLOLAR%20L&#304;STES&#304;%20ELEKTR&#304;K%20P&#304;YASASI%20RAPORU-N&#304;HA&#304;-DEVAM%20ED&#304;LECEK%20OLA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ensu\Desktop\2020%20&#350;EK&#304;LLER-TABLOLAR%20L&#304;STES&#304;%20ELEKTR&#304;K%20P&#304;YASASI%20RAPORU-N&#304;HA&#304;-DEVAM%20ED&#304;LECEK%20OLAN.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nsu\Desktop\2020%20&#350;EK&#304;LLER-TABLOLAR%20L&#304;STES&#304;%20ELEKTR&#304;K%20P&#304;YASASI%20RAPORU-N&#304;HA&#304;-DEVAM%20ED&#304;LECEK%20OLAN.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ensu\Desktop\2020%20&#350;EK&#304;LLER-TABLOLAR%20L&#304;STES&#304;%20ELEKTR&#304;K%20P&#304;YASASI%20RAPORU-N&#304;HA&#304;-DEVAM%20ED&#304;LECEK%20OLAN.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ensu\Desktop\2020%20&#350;EK&#304;LLER-TABLOLAR%20L&#304;STES&#304;%20ELEKTR&#304;K%20P&#304;YASASI%20RAPORU-N&#304;HA&#304;-DEVAM%20ED&#304;LECEK%20OLAN.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7.705206017051415E-2"/>
          <c:y val="0.1430367512785734"/>
          <c:w val="0.83498182781722541"/>
          <c:h val="0.80937765329669364"/>
        </c:manualLayout>
      </c:layout>
      <c:pie3DChart>
        <c:varyColors val="1"/>
        <c:ser>
          <c:idx val="0"/>
          <c:order val="0"/>
          <c:explosion val="25"/>
          <c:dLbls>
            <c:dLbl>
              <c:idx val="0"/>
              <c:layout>
                <c:manualLayout>
                  <c:x val="-0.16917847410956305"/>
                  <c:y val="6.833988033375022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D269-49BF-8724-95320B8067E4}"/>
                </c:ext>
              </c:extLst>
            </c:dLbl>
            <c:dLbl>
              <c:idx val="1"/>
              <c:layout>
                <c:manualLayout>
                  <c:x val="-0.12035807256698643"/>
                  <c:y val="-0.252620972713981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269-49BF-8724-95320B8067E4}"/>
                </c:ext>
              </c:extLst>
            </c:dLbl>
            <c:dLbl>
              <c:idx val="6"/>
              <c:layout>
                <c:manualLayout>
                  <c:x val="-0.23198519011862945"/>
                  <c:y val="5.10701263013264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D269-49BF-8724-95320B8067E4}"/>
                </c:ext>
              </c:extLst>
            </c:dLbl>
            <c:dLbl>
              <c:idx val="13"/>
              <c:numFmt formatCode="0.000%" sourceLinked="0"/>
              <c:spPr>
                <a:noFill/>
                <a:ln>
                  <a:noFill/>
                </a:ln>
                <a:effectLst/>
              </c:spPr>
              <c:txPr>
                <a:bodyPr wrap="square" lIns="38100" tIns="19050" rIns="38100" bIns="19050" anchor="ctr">
                  <a:spAutoFit/>
                </a:bodyPr>
                <a:lstStyle/>
                <a:p>
                  <a:pPr>
                    <a:defRPr/>
                  </a:pPr>
                  <a:endParaRPr lang="tr-TR"/>
                </a:p>
              </c:txPr>
              <c:showLegendKey val="0"/>
              <c:showVal val="0"/>
              <c:showCatName val="1"/>
              <c:showSerName val="0"/>
              <c:showPercent val="1"/>
              <c:showBubbleSize val="0"/>
              <c:extLst>
                <c:ext xmlns:c16="http://schemas.microsoft.com/office/drawing/2014/chart" uri="{C3380CC4-5D6E-409C-BE32-E72D297353CC}">
                  <c16:uniqueId val="{00000003-D269-49BF-8724-95320B8067E4}"/>
                </c:ext>
              </c:extLst>
            </c:dLbl>
            <c:dLbl>
              <c:idx val="14"/>
              <c:numFmt formatCode="0.000%" sourceLinked="0"/>
              <c:spPr>
                <a:noFill/>
                <a:ln>
                  <a:noFill/>
                </a:ln>
                <a:effectLst/>
              </c:spPr>
              <c:txPr>
                <a:bodyPr wrap="square" lIns="38100" tIns="19050" rIns="38100" bIns="19050" anchor="ctr">
                  <a:spAutoFit/>
                </a:bodyPr>
                <a:lstStyle/>
                <a:p>
                  <a:pPr>
                    <a:defRPr/>
                  </a:pPr>
                  <a:endParaRPr lang="tr-TR"/>
                </a:p>
              </c:txPr>
              <c:showLegendKey val="0"/>
              <c:showVal val="0"/>
              <c:showCatName val="1"/>
              <c:showSerName val="0"/>
              <c:showPercent val="1"/>
              <c:showBubbleSize val="0"/>
              <c:extLst>
                <c:ext xmlns:c16="http://schemas.microsoft.com/office/drawing/2014/chart" uri="{C3380CC4-5D6E-409C-BE32-E72D297353CC}">
                  <c16:uniqueId val="{00000004-D269-49BF-8724-95320B8067E4}"/>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1.12 kaynak KG'!$A$3:$A$17</c:f>
              <c:strCache>
                <c:ptCount val="15"/>
                <c:pt idx="0">
                  <c:v>NATURAL GAS</c:v>
                </c:pt>
                <c:pt idx="1">
                  <c:v>HYDRO DAM</c:v>
                </c:pt>
                <c:pt idx="2">
                  <c:v>LIGNITE</c:v>
                </c:pt>
                <c:pt idx="3">
                  <c:v>IMPORT COAL</c:v>
                </c:pt>
                <c:pt idx="4">
                  <c:v>RUN of RIVER</c:v>
                </c:pt>
                <c:pt idx="5">
                  <c:v>WIND</c:v>
                </c:pt>
                <c:pt idx="6">
                  <c:v>GEOTHERMAL</c:v>
                </c:pt>
                <c:pt idx="7">
                  <c:v>HARD COAL</c:v>
                </c:pt>
                <c:pt idx="8">
                  <c:v>BIOMASS</c:v>
                </c:pt>
                <c:pt idx="9">
                  <c:v>ASPHALTITE COAL</c:v>
                </c:pt>
                <c:pt idx="10">
                  <c:v>FUEL OIL</c:v>
                </c:pt>
                <c:pt idx="11">
                  <c:v>SOLAR</c:v>
                </c:pt>
                <c:pt idx="12">
                  <c:v>NAPHTA</c:v>
                </c:pt>
                <c:pt idx="13">
                  <c:v>LNG</c:v>
                </c:pt>
                <c:pt idx="14">
                  <c:v>DIESEL</c:v>
                </c:pt>
              </c:strCache>
            </c:strRef>
          </c:cat>
          <c:val>
            <c:numRef>
              <c:f>'şekil 1.12 kaynak KG'!$B$3:$B$17</c:f>
              <c:numCache>
                <c:formatCode>#,##0.00</c:formatCode>
                <c:ptCount val="15"/>
                <c:pt idx="0">
                  <c:v>25639.259600000019</c:v>
                </c:pt>
                <c:pt idx="1">
                  <c:v>22925.025000000001</c:v>
                </c:pt>
                <c:pt idx="2">
                  <c:v>10119.915999999999</c:v>
                </c:pt>
                <c:pt idx="3">
                  <c:v>8986.8499999999985</c:v>
                </c:pt>
                <c:pt idx="4">
                  <c:v>8050.2257899999986</c:v>
                </c:pt>
                <c:pt idx="5">
                  <c:v>8761.5666399999991</c:v>
                </c:pt>
                <c:pt idx="6">
                  <c:v>1613.1879999999996</c:v>
                </c:pt>
                <c:pt idx="7">
                  <c:v>810.76600000000008</c:v>
                </c:pt>
                <c:pt idx="8">
                  <c:v>1031.8775999999993</c:v>
                </c:pt>
                <c:pt idx="9">
                  <c:v>405</c:v>
                </c:pt>
                <c:pt idx="10">
                  <c:v>305.93</c:v>
                </c:pt>
                <c:pt idx="11">
                  <c:v>409.80412999999999</c:v>
                </c:pt>
                <c:pt idx="12">
                  <c:v>4.74</c:v>
                </c:pt>
                <c:pt idx="13">
                  <c:v>1.95</c:v>
                </c:pt>
                <c:pt idx="14">
                  <c:v>1.04</c:v>
                </c:pt>
              </c:numCache>
            </c:numRef>
          </c:val>
          <c:extLst>
            <c:ext xmlns:c16="http://schemas.microsoft.com/office/drawing/2014/chart" uri="{C3380CC4-5D6E-409C-BE32-E72D297353CC}">
              <c16:uniqueId val="{00000005-D269-49BF-8724-95320B8067E4}"/>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THERMAL</c:v>
          </c:tx>
          <c:invertIfNegative val="0"/>
          <c:cat>
            <c:numRef>
              <c:f>'şekil 1.14 kg kaynak bazında yı'!$A$4:$A$24</c:f>
              <c:numCache>
                <c:formatCode>General</c:formatCode>
                <c:ptCount val="2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numCache>
            </c:numRef>
          </c:cat>
          <c:val>
            <c:numRef>
              <c:f>'şekil 1.14 kg kaynak bazında yı'!$B$4:$B$24</c:f>
              <c:numCache>
                <c:formatCode>#,##0.00</c:formatCode>
                <c:ptCount val="21"/>
                <c:pt idx="0">
                  <c:v>16052.5</c:v>
                </c:pt>
                <c:pt idx="1">
                  <c:v>16623.099999999999</c:v>
                </c:pt>
                <c:pt idx="2">
                  <c:v>19568.5</c:v>
                </c:pt>
                <c:pt idx="3">
                  <c:v>22974.400000000001</c:v>
                </c:pt>
                <c:pt idx="4">
                  <c:v>24144.7</c:v>
                </c:pt>
                <c:pt idx="5">
                  <c:v>25902.3</c:v>
                </c:pt>
                <c:pt idx="6">
                  <c:v>27420.2</c:v>
                </c:pt>
                <c:pt idx="7">
                  <c:v>27271.599999999999</c:v>
                </c:pt>
                <c:pt idx="8">
                  <c:v>27595</c:v>
                </c:pt>
                <c:pt idx="9">
                  <c:v>29339.1</c:v>
                </c:pt>
                <c:pt idx="10">
                  <c:v>32278.5</c:v>
                </c:pt>
                <c:pt idx="11">
                  <c:v>33931.1</c:v>
                </c:pt>
                <c:pt idx="12">
                  <c:v>35027.199999999997</c:v>
                </c:pt>
                <c:pt idx="13">
                  <c:v>38648</c:v>
                </c:pt>
                <c:pt idx="14">
                  <c:v>41801.800000000003</c:v>
                </c:pt>
                <c:pt idx="15">
                  <c:v>41540.594599999989</c:v>
                </c:pt>
                <c:pt idx="16">
                  <c:v>43992.893039911985</c:v>
                </c:pt>
                <c:pt idx="17">
                  <c:v>46278.22</c:v>
                </c:pt>
                <c:pt idx="18">
                  <c:v>46005.982016295195</c:v>
                </c:pt>
                <c:pt idx="19">
                  <c:v>46532.72</c:v>
                </c:pt>
                <c:pt idx="20">
                  <c:v>46275.451600000015</c:v>
                </c:pt>
              </c:numCache>
            </c:numRef>
          </c:val>
          <c:extLst>
            <c:ext xmlns:c16="http://schemas.microsoft.com/office/drawing/2014/chart" uri="{C3380CC4-5D6E-409C-BE32-E72D297353CC}">
              <c16:uniqueId val="{00000000-EAFA-4F30-B2D4-01A8FCE8458A}"/>
            </c:ext>
          </c:extLst>
        </c:ser>
        <c:ser>
          <c:idx val="1"/>
          <c:order val="1"/>
          <c:tx>
            <c:v>HYDRAULIC</c:v>
          </c:tx>
          <c:invertIfNegative val="0"/>
          <c:cat>
            <c:numRef>
              <c:f>'şekil 1.14 kg kaynak bazında yı'!$A$4:$A$24</c:f>
              <c:numCache>
                <c:formatCode>General</c:formatCode>
                <c:ptCount val="2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numCache>
            </c:numRef>
          </c:cat>
          <c:val>
            <c:numRef>
              <c:f>'şekil 1.14 kg kaynak bazında yı'!$C$4:$C$24</c:f>
              <c:numCache>
                <c:formatCode>#,##0.00</c:formatCode>
                <c:ptCount val="21"/>
                <c:pt idx="0">
                  <c:v>11175.2</c:v>
                </c:pt>
                <c:pt idx="1">
                  <c:v>11672.9</c:v>
                </c:pt>
                <c:pt idx="2">
                  <c:v>12240.9</c:v>
                </c:pt>
                <c:pt idx="3">
                  <c:v>12578.7</c:v>
                </c:pt>
                <c:pt idx="4">
                  <c:v>12645.4</c:v>
                </c:pt>
                <c:pt idx="5">
                  <c:v>12906.1</c:v>
                </c:pt>
                <c:pt idx="6">
                  <c:v>13062.7</c:v>
                </c:pt>
                <c:pt idx="7">
                  <c:v>13394.9</c:v>
                </c:pt>
                <c:pt idx="8">
                  <c:v>13828.7</c:v>
                </c:pt>
                <c:pt idx="9">
                  <c:v>14553.3</c:v>
                </c:pt>
                <c:pt idx="10">
                  <c:v>15831.2</c:v>
                </c:pt>
                <c:pt idx="11">
                  <c:v>17137.099999999999</c:v>
                </c:pt>
                <c:pt idx="12">
                  <c:v>19609.400000000001</c:v>
                </c:pt>
                <c:pt idx="13">
                  <c:v>22289</c:v>
                </c:pt>
                <c:pt idx="14">
                  <c:v>23643.200000000001</c:v>
                </c:pt>
                <c:pt idx="15">
                  <c:v>25867.839889999996</c:v>
                </c:pt>
                <c:pt idx="16">
                  <c:v>26678.037938475609</c:v>
                </c:pt>
                <c:pt idx="17">
                  <c:v>27265.63</c:v>
                </c:pt>
                <c:pt idx="18">
                  <c:v>28283.705903530121</c:v>
                </c:pt>
                <c:pt idx="19">
                  <c:v>28494.36</c:v>
                </c:pt>
                <c:pt idx="20">
                  <c:v>30975.250789999998</c:v>
                </c:pt>
              </c:numCache>
            </c:numRef>
          </c:val>
          <c:extLst>
            <c:ext xmlns:c16="http://schemas.microsoft.com/office/drawing/2014/chart" uri="{C3380CC4-5D6E-409C-BE32-E72D297353CC}">
              <c16:uniqueId val="{00000001-EAFA-4F30-B2D4-01A8FCE8458A}"/>
            </c:ext>
          </c:extLst>
        </c:ser>
        <c:ser>
          <c:idx val="2"/>
          <c:order val="2"/>
          <c:tx>
            <c:v>GEOTHERMAL+WIND+BIOMASS+SOLAR</c:v>
          </c:tx>
          <c:invertIfNegative val="0"/>
          <c:cat>
            <c:numRef>
              <c:f>'şekil 1.14 kg kaynak bazında yı'!$A$4:$A$24</c:f>
              <c:numCache>
                <c:formatCode>General</c:formatCode>
                <c:ptCount val="2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numCache>
            </c:numRef>
          </c:cat>
          <c:val>
            <c:numRef>
              <c:f>'şekil 1.14 kg kaynak bazında yı'!$D$4:$D$24</c:f>
              <c:numCache>
                <c:formatCode>#,##0.00</c:formatCode>
                <c:ptCount val="21"/>
                <c:pt idx="0">
                  <c:v>36.4</c:v>
                </c:pt>
                <c:pt idx="1">
                  <c:v>36.4</c:v>
                </c:pt>
                <c:pt idx="2">
                  <c:v>36.4</c:v>
                </c:pt>
                <c:pt idx="3">
                  <c:v>33.9</c:v>
                </c:pt>
                <c:pt idx="4">
                  <c:v>33.9</c:v>
                </c:pt>
                <c:pt idx="5">
                  <c:v>35.1</c:v>
                </c:pt>
                <c:pt idx="6">
                  <c:v>81.900000000000006</c:v>
                </c:pt>
                <c:pt idx="7">
                  <c:v>169.2</c:v>
                </c:pt>
                <c:pt idx="8">
                  <c:v>393.5</c:v>
                </c:pt>
                <c:pt idx="9">
                  <c:v>868.8</c:v>
                </c:pt>
                <c:pt idx="10">
                  <c:v>1414.4</c:v>
                </c:pt>
                <c:pt idx="11">
                  <c:v>1842.9</c:v>
                </c:pt>
                <c:pt idx="12">
                  <c:v>2422.8000000000002</c:v>
                </c:pt>
                <c:pt idx="13">
                  <c:v>3070.5</c:v>
                </c:pt>
                <c:pt idx="14">
                  <c:v>4074.7999999999997</c:v>
                </c:pt>
                <c:pt idx="15">
                  <c:v>5738.2981999999993</c:v>
                </c:pt>
                <c:pt idx="16">
                  <c:v>7065.8580141589046</c:v>
                </c:pt>
                <c:pt idx="17">
                  <c:v>8019.47</c:v>
                </c:pt>
                <c:pt idx="18">
                  <c:v>8897.3620149418712</c:v>
                </c:pt>
                <c:pt idx="19">
                  <c:v>9930.6400000000012</c:v>
                </c:pt>
                <c:pt idx="20">
                  <c:v>11816.436369999999</c:v>
                </c:pt>
              </c:numCache>
            </c:numRef>
          </c:val>
          <c:extLst>
            <c:ext xmlns:c16="http://schemas.microsoft.com/office/drawing/2014/chart" uri="{C3380CC4-5D6E-409C-BE32-E72D297353CC}">
              <c16:uniqueId val="{00000002-EAFA-4F30-B2D4-01A8FCE8458A}"/>
            </c:ext>
          </c:extLst>
        </c:ser>
        <c:dLbls>
          <c:showLegendKey val="0"/>
          <c:showVal val="0"/>
          <c:showCatName val="0"/>
          <c:showSerName val="0"/>
          <c:showPercent val="0"/>
          <c:showBubbleSize val="0"/>
        </c:dLbls>
        <c:gapWidth val="150"/>
        <c:overlap val="100"/>
        <c:axId val="136673920"/>
        <c:axId val="136679808"/>
      </c:barChart>
      <c:dateAx>
        <c:axId val="136673920"/>
        <c:scaling>
          <c:orientation val="minMax"/>
        </c:scaling>
        <c:delete val="0"/>
        <c:axPos val="b"/>
        <c:numFmt formatCode="General" sourceLinked="1"/>
        <c:majorTickMark val="out"/>
        <c:minorTickMark val="none"/>
        <c:tickLblPos val="nextTo"/>
        <c:crossAx val="136679808"/>
        <c:crosses val="autoZero"/>
        <c:auto val="0"/>
        <c:lblOffset val="100"/>
        <c:baseTimeUnit val="days"/>
      </c:dateAx>
      <c:valAx>
        <c:axId val="136679808"/>
        <c:scaling>
          <c:orientation val="minMax"/>
        </c:scaling>
        <c:delete val="0"/>
        <c:axPos val="l"/>
        <c:majorGridlines/>
        <c:title>
          <c:tx>
            <c:rich>
              <a:bodyPr rot="-5400000" vert="horz"/>
              <a:lstStyle/>
              <a:p>
                <a:pPr>
                  <a:defRPr/>
                </a:pPr>
                <a:r>
                  <a:rPr lang="en-US"/>
                  <a:t>MW</a:t>
                </a:r>
              </a:p>
            </c:rich>
          </c:tx>
          <c:overlay val="0"/>
        </c:title>
        <c:numFmt formatCode="#,##0.00" sourceLinked="1"/>
        <c:majorTickMark val="out"/>
        <c:minorTickMark val="none"/>
        <c:tickLblPos val="nextTo"/>
        <c:crossAx val="136673920"/>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4707026992604048E-2"/>
          <c:y val="6.5890746362706698E-2"/>
          <c:w val="0.83342798914600125"/>
          <c:h val="0.80039890741022579"/>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BF6-4166-A8FF-8434354A232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BF6-4166-A8FF-8434354A232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BF6-4166-A8FF-8434354A232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BF6-4166-A8FF-8434354A232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BF6-4166-A8FF-8434354A232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BF6-4166-A8FF-8434354A232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BF6-4166-A8FF-8434354A232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BF6-4166-A8FF-8434354A232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BF6-4166-A8FF-8434354A2328}"/>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BF6-4166-A8FF-8434354A2328}"/>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BF6-4166-A8FF-8434354A232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BF6-4166-A8FF-8434354A232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BF6-4166-A8FF-8434354A2328}"/>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3BF6-4166-A8FF-8434354A2328}"/>
                </c:ext>
              </c:extLst>
            </c:dLbl>
            <c:dLbl>
              <c:idx val="3"/>
              <c:layout>
                <c:manualLayout>
                  <c:x val="-1.9379842003932018E-3"/>
                  <c:y val="-6.734006734006740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BF6-4166-A8FF-8434354A2328}"/>
                </c:ext>
              </c:extLst>
            </c:dLbl>
            <c:dLbl>
              <c:idx val="4"/>
              <c:layout>
                <c:manualLayout>
                  <c:x val="1.7006800190630906E-2"/>
                  <c:y val="-7.460155985079694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BF6-4166-A8FF-8434354A2328}"/>
                </c:ext>
              </c:extLst>
            </c:dLbl>
            <c:dLbl>
              <c:idx val="5"/>
              <c:layout>
                <c:manualLayout>
                  <c:x val="1.5503873603144478E-2"/>
                  <c:y val="-6.178848856014210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BF6-4166-A8FF-8434354A2328}"/>
                </c:ext>
              </c:extLst>
            </c:dLbl>
            <c:dLbl>
              <c:idx val="6"/>
              <c:layout>
                <c:manualLayout>
                  <c:x val="0"/>
                  <c:y val="-3.902439024390255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BF6-4166-A8FF-8434354A2328}"/>
                </c:ext>
              </c:extLst>
            </c:dLbl>
            <c:dLbl>
              <c:idx val="7"/>
              <c:layout>
                <c:manualLayout>
                  <c:x val="0.10959937900628805"/>
                  <c:y val="1.6954899966090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BF6-4166-A8FF-8434354A2328}"/>
                </c:ext>
              </c:extLst>
            </c:dLbl>
            <c:dLbl>
              <c:idx val="8"/>
              <c:layout>
                <c:manualLayout>
                  <c:x val="-1.4211719961214045E-16"/>
                  <c:y val="4.552845528455284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BF6-4166-A8FF-8434354A2328}"/>
                </c:ext>
              </c:extLst>
            </c:dLbl>
            <c:dLbl>
              <c:idx val="9"/>
              <c:layout>
                <c:manualLayout>
                  <c:x val="-6.5891462813364179E-2"/>
                  <c:y val="0.117073170731707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BF6-4166-A8FF-8434354A2328}"/>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3BF6-4166-A8FF-8434354A232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2.1.7 göp satış'!$A$3:$A$13</c:f>
              <c:strCache>
                <c:ptCount val="11"/>
                <c:pt idx="0">
                  <c:v>EÜAŞ</c:v>
                </c:pt>
                <c:pt idx="1">
                  <c:v>CK ENERJİ</c:v>
                </c:pt>
                <c:pt idx="2">
                  <c:v>EREN ENERJİ</c:v>
                </c:pt>
                <c:pt idx="3">
                  <c:v>İSKENDERUN ENERJİ</c:v>
                </c:pt>
                <c:pt idx="4">
                  <c:v>CK BOĞAZİÇİ</c:v>
                </c:pt>
                <c:pt idx="5">
                  <c:v>AKSA ENERJİ</c:v>
                </c:pt>
                <c:pt idx="6">
                  <c:v>HAMİTABAT ELEKTRİK</c:v>
                </c:pt>
                <c:pt idx="7">
                  <c:v>BİLGİN GÜÇ SANTRALLERİ</c:v>
                </c:pt>
                <c:pt idx="8">
                  <c:v>ACWA GÜÇ</c:v>
                </c:pt>
                <c:pt idx="9">
                  <c:v>İÇ ANADOLU DOĞALGAZ</c:v>
                </c:pt>
                <c:pt idx="10">
                  <c:v>Other</c:v>
                </c:pt>
              </c:strCache>
            </c:strRef>
          </c:cat>
          <c:val>
            <c:numRef>
              <c:f>'şekil 2.1.7 göp satış'!$B$3:$B$13</c:f>
              <c:numCache>
                <c:formatCode>General</c:formatCode>
                <c:ptCount val="11"/>
                <c:pt idx="0">
                  <c:v>19088462.800000001</c:v>
                </c:pt>
                <c:pt idx="1">
                  <c:v>14786939</c:v>
                </c:pt>
                <c:pt idx="2">
                  <c:v>9684473.2000000011</c:v>
                </c:pt>
                <c:pt idx="3">
                  <c:v>8517811.1999999993</c:v>
                </c:pt>
                <c:pt idx="4">
                  <c:v>7639983</c:v>
                </c:pt>
                <c:pt idx="5">
                  <c:v>5555934.7000000002</c:v>
                </c:pt>
                <c:pt idx="6">
                  <c:v>5103847.1000000006</c:v>
                </c:pt>
                <c:pt idx="7">
                  <c:v>4466334.5999999996</c:v>
                </c:pt>
                <c:pt idx="8">
                  <c:v>4341541.4000000004</c:v>
                </c:pt>
                <c:pt idx="9">
                  <c:v>4295133.3999999994</c:v>
                </c:pt>
                <c:pt idx="10" formatCode="_-* #,##0_-;\-* #,##0_-;_-* &quot;-&quot;??_-;_-@_-">
                  <c:v>97884221.700000197</c:v>
                </c:pt>
              </c:numCache>
            </c:numRef>
          </c:val>
          <c:extLst>
            <c:ext xmlns:c16="http://schemas.microsoft.com/office/drawing/2014/chart" uri="{C3380CC4-5D6E-409C-BE32-E72D297353CC}">
              <c16:uniqueId val="{00000016-3BF6-4166-A8FF-8434354A232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'şekil 2.2.4 DGP'!$B$2</c:f>
              <c:strCache>
                <c:ptCount val="1"/>
                <c:pt idx="0">
                  <c:v>Sale</c:v>
                </c:pt>
              </c:strCache>
            </c:strRef>
          </c:tx>
          <c:spPr>
            <a:solidFill>
              <a:schemeClr val="accent1"/>
            </a:solidFill>
            <a:ln>
              <a:noFill/>
            </a:ln>
            <a:effectLst/>
            <a:sp3d/>
          </c:spPr>
          <c:invertIfNegative val="0"/>
          <c:cat>
            <c:strRef>
              <c:f>'şekil 2.2.4 DGP'!$A$3:$A$14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2.2.4 DGP'!$B$3:$B$14</c:f>
              <c:numCache>
                <c:formatCode>_(* #,##0.00_);_(* \(#,##0.00\);_(* "-"??_);_(@_)</c:formatCode>
                <c:ptCount val="12"/>
                <c:pt idx="0">
                  <c:v>311440.98399999988</c:v>
                </c:pt>
                <c:pt idx="1">
                  <c:v>253138.5609999999</c:v>
                </c:pt>
                <c:pt idx="2">
                  <c:v>329328.80700000003</c:v>
                </c:pt>
                <c:pt idx="3">
                  <c:v>197902.08499999996</c:v>
                </c:pt>
                <c:pt idx="4">
                  <c:v>310297.03599999996</c:v>
                </c:pt>
                <c:pt idx="5">
                  <c:v>350877.80999999994</c:v>
                </c:pt>
                <c:pt idx="6">
                  <c:v>601562.45299999998</c:v>
                </c:pt>
                <c:pt idx="7">
                  <c:v>424645.81599999993</c:v>
                </c:pt>
                <c:pt idx="8">
                  <c:v>684216.31800000009</c:v>
                </c:pt>
                <c:pt idx="9">
                  <c:v>479675.41900000011</c:v>
                </c:pt>
                <c:pt idx="10">
                  <c:v>280168.24</c:v>
                </c:pt>
                <c:pt idx="11">
                  <c:v>318572.1129999999</c:v>
                </c:pt>
              </c:numCache>
            </c:numRef>
          </c:val>
          <c:extLst>
            <c:ext xmlns:c16="http://schemas.microsoft.com/office/drawing/2014/chart" uri="{C3380CC4-5D6E-409C-BE32-E72D297353CC}">
              <c16:uniqueId val="{00000000-B9AE-475F-AA61-B7DA97094962}"/>
            </c:ext>
          </c:extLst>
        </c:ser>
        <c:ser>
          <c:idx val="1"/>
          <c:order val="1"/>
          <c:tx>
            <c:strRef>
              <c:f>'şekil 2.2.4 DGP'!$C$2</c:f>
              <c:strCache>
                <c:ptCount val="1"/>
                <c:pt idx="0">
                  <c:v>Purhcase</c:v>
                </c:pt>
              </c:strCache>
            </c:strRef>
          </c:tx>
          <c:spPr>
            <a:solidFill>
              <a:schemeClr val="accent2"/>
            </a:solidFill>
            <a:ln>
              <a:noFill/>
            </a:ln>
            <a:effectLst/>
            <a:sp3d/>
          </c:spPr>
          <c:invertIfNegative val="0"/>
          <c:cat>
            <c:strRef>
              <c:f>'şekil 2.2.4 DGP'!$A$3:$A$14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2.2.4 DGP'!$C$3:$C$14</c:f>
              <c:numCache>
                <c:formatCode>_(* #,##0.00_);_(* \(#,##0.00\);_(* "-"??_);_(@_)</c:formatCode>
                <c:ptCount val="12"/>
                <c:pt idx="0">
                  <c:v>146802.92100000003</c:v>
                </c:pt>
                <c:pt idx="1">
                  <c:v>232242.94</c:v>
                </c:pt>
                <c:pt idx="2">
                  <c:v>428416.636</c:v>
                </c:pt>
                <c:pt idx="3">
                  <c:v>424230.8789999999</c:v>
                </c:pt>
                <c:pt idx="4">
                  <c:v>413978.15300000022</c:v>
                </c:pt>
                <c:pt idx="5">
                  <c:v>104591.27299999997</c:v>
                </c:pt>
                <c:pt idx="6">
                  <c:v>177391.97800000003</c:v>
                </c:pt>
                <c:pt idx="7">
                  <c:v>217270.14300000001</c:v>
                </c:pt>
                <c:pt idx="8">
                  <c:v>92158.725999999995</c:v>
                </c:pt>
                <c:pt idx="9">
                  <c:v>119952.16499999999</c:v>
                </c:pt>
                <c:pt idx="10">
                  <c:v>220809.45000000004</c:v>
                </c:pt>
                <c:pt idx="11">
                  <c:v>275317.13100000005</c:v>
                </c:pt>
              </c:numCache>
            </c:numRef>
          </c:val>
          <c:extLst>
            <c:ext xmlns:c16="http://schemas.microsoft.com/office/drawing/2014/chart" uri="{C3380CC4-5D6E-409C-BE32-E72D297353CC}">
              <c16:uniqueId val="{00000001-B9AE-475F-AA61-B7DA97094962}"/>
            </c:ext>
          </c:extLst>
        </c:ser>
        <c:dLbls>
          <c:showLegendKey val="0"/>
          <c:showVal val="0"/>
          <c:showCatName val="0"/>
          <c:showSerName val="0"/>
          <c:showPercent val="0"/>
          <c:showBubbleSize val="0"/>
        </c:dLbls>
        <c:gapWidth val="150"/>
        <c:shape val="box"/>
        <c:axId val="464951967"/>
        <c:axId val="464950719"/>
        <c:axId val="0"/>
      </c:bar3DChart>
      <c:catAx>
        <c:axId val="4649519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64950719"/>
        <c:crosses val="autoZero"/>
        <c:auto val="1"/>
        <c:lblAlgn val="ctr"/>
        <c:lblOffset val="100"/>
        <c:noMultiLvlLbl val="0"/>
      </c:catAx>
      <c:valAx>
        <c:axId val="464950719"/>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649519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'şekil2.5.4-2.5.5'!$F$1</c:f>
              <c:strCache>
                <c:ptCount val="1"/>
                <c:pt idx="0">
                  <c:v>Weighted Average MCP</c:v>
                </c:pt>
              </c:strCache>
            </c:strRef>
          </c:tx>
          <c:spPr>
            <a:ln w="28575" cap="rnd">
              <a:solidFill>
                <a:schemeClr val="accent1"/>
              </a:solidFill>
              <a:round/>
            </a:ln>
            <a:effectLst/>
          </c:spPr>
          <c:marker>
            <c:symbol val="none"/>
          </c:marker>
          <c:cat>
            <c:strRef>
              <c:f>'şekil2.5.4-2.5.5'!$E$2:$E$13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'şekil2.5.4-2.5.5'!$F$2:$F$13</c:f>
              <c:numCache>
                <c:formatCode>General</c:formatCode>
                <c:ptCount val="12"/>
                <c:pt idx="0">
                  <c:v>317.95400000000001</c:v>
                </c:pt>
                <c:pt idx="1">
                  <c:v>302.55799999999999</c:v>
                </c:pt>
                <c:pt idx="2">
                  <c:v>250.071</c:v>
                </c:pt>
                <c:pt idx="3">
                  <c:v>184.25</c:v>
                </c:pt>
                <c:pt idx="4">
                  <c:v>208.00299999999999</c:v>
                </c:pt>
                <c:pt idx="5">
                  <c:v>293.56700000000001</c:v>
                </c:pt>
                <c:pt idx="6">
                  <c:v>298.44099999999997</c:v>
                </c:pt>
                <c:pt idx="7">
                  <c:v>301.13900000000001</c:v>
                </c:pt>
                <c:pt idx="8">
                  <c:v>312.49900000000002</c:v>
                </c:pt>
                <c:pt idx="9">
                  <c:v>323.99299999999999</c:v>
                </c:pt>
                <c:pt idx="10">
                  <c:v>298.23700000000002</c:v>
                </c:pt>
                <c:pt idx="11">
                  <c:v>295.35199999999998</c:v>
                </c:pt>
              </c:numCache>
            </c:numRef>
          </c:val>
          <c:smooth val="0"/>
          <c:extLst>
            <c:ext xmlns:c16="http://schemas.microsoft.com/office/drawing/2014/chart" uri="{C3380CC4-5D6E-409C-BE32-E72D297353CC}">
              <c16:uniqueId val="{00000000-E732-47A6-ABAC-F298DC9C0BD4}"/>
            </c:ext>
          </c:extLst>
        </c:ser>
        <c:ser>
          <c:idx val="1"/>
          <c:order val="1"/>
          <c:tx>
            <c:strRef>
              <c:f>'şekil2.5.4-2.5.5'!$G$1</c:f>
              <c:strCache>
                <c:ptCount val="1"/>
                <c:pt idx="0">
                  <c:v>Average RESSUM Unit Price </c:v>
                </c:pt>
              </c:strCache>
            </c:strRef>
          </c:tx>
          <c:spPr>
            <a:ln w="28575" cap="rnd">
              <a:solidFill>
                <a:schemeClr val="accent2"/>
              </a:solidFill>
              <a:round/>
            </a:ln>
            <a:effectLst/>
          </c:spPr>
          <c:marker>
            <c:symbol val="none"/>
          </c:marker>
          <c:cat>
            <c:strRef>
              <c:f>'şekil2.5.4-2.5.5'!$E$2:$E$13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'şekil2.5.4-2.5.5'!$G$2:$G$13</c:f>
              <c:numCache>
                <c:formatCode>#,##0.000</c:formatCode>
                <c:ptCount val="12"/>
                <c:pt idx="0">
                  <c:v>531.29118403117695</c:v>
                </c:pt>
                <c:pt idx="1">
                  <c:v>525.70762848315394</c:v>
                </c:pt>
                <c:pt idx="2">
                  <c:v>542.0366647467456</c:v>
                </c:pt>
                <c:pt idx="3">
                  <c:v>589.9031485073707</c:v>
                </c:pt>
                <c:pt idx="4">
                  <c:v>605.18401692371924</c:v>
                </c:pt>
                <c:pt idx="5">
                  <c:v>630.36135162734217</c:v>
                </c:pt>
                <c:pt idx="6">
                  <c:v>641.94735708855387</c:v>
                </c:pt>
                <c:pt idx="7">
                  <c:v>690.65425722382759</c:v>
                </c:pt>
                <c:pt idx="8">
                  <c:v>726.13242547233403</c:v>
                </c:pt>
                <c:pt idx="9">
                  <c:v>795.56981331618579</c:v>
                </c:pt>
                <c:pt idx="10">
                  <c:v>755.84292972481296</c:v>
                </c:pt>
                <c:pt idx="11">
                  <c:v>719.33784394888858</c:v>
                </c:pt>
              </c:numCache>
            </c:numRef>
          </c:val>
          <c:smooth val="0"/>
          <c:extLst>
            <c:ext xmlns:c16="http://schemas.microsoft.com/office/drawing/2014/chart" uri="{C3380CC4-5D6E-409C-BE32-E72D297353CC}">
              <c16:uniqueId val="{00000001-E732-47A6-ABAC-F298DC9C0BD4}"/>
            </c:ext>
          </c:extLst>
        </c:ser>
        <c:ser>
          <c:idx val="2"/>
          <c:order val="2"/>
          <c:tx>
            <c:strRef>
              <c:f>'şekil2.5.4-2.5.5'!$H$1</c:f>
              <c:strCache>
                <c:ptCount val="1"/>
                <c:pt idx="0">
                  <c:v>13,3 ¢$/kWh Investment</c:v>
                </c:pt>
              </c:strCache>
            </c:strRef>
          </c:tx>
          <c:spPr>
            <a:ln w="28575" cap="rnd">
              <a:solidFill>
                <a:schemeClr val="accent3"/>
              </a:solidFill>
              <a:round/>
            </a:ln>
            <a:effectLst/>
          </c:spPr>
          <c:marker>
            <c:symbol val="none"/>
          </c:marker>
          <c:cat>
            <c:strRef>
              <c:f>'şekil2.5.4-2.5.5'!$E$2:$E$13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'şekil2.5.4-2.5.5'!$H$2:$H$13</c:f>
              <c:numCache>
                <c:formatCode>General</c:formatCode>
                <c:ptCount val="12"/>
                <c:pt idx="0">
                  <c:v>787.11515909091031</c:v>
                </c:pt>
                <c:pt idx="1">
                  <c:v>803.91451000000006</c:v>
                </c:pt>
                <c:pt idx="2">
                  <c:v>839.81943181817951</c:v>
                </c:pt>
                <c:pt idx="3">
                  <c:v>906.92066666666915</c:v>
                </c:pt>
                <c:pt idx="4">
                  <c:v>924.60895882352565</c:v>
                </c:pt>
                <c:pt idx="5">
                  <c:v>905.57463181817957</c:v>
                </c:pt>
                <c:pt idx="6">
                  <c:v>911.19566666666174</c:v>
                </c:pt>
                <c:pt idx="7">
                  <c:v>964.54126999999994</c:v>
                </c:pt>
                <c:pt idx="8">
                  <c:v>998.5349818181794</c:v>
                </c:pt>
                <c:pt idx="9">
                  <c:v>1047.2261666666732</c:v>
                </c:pt>
                <c:pt idx="10">
                  <c:v>1064.4420666666656</c:v>
                </c:pt>
                <c:pt idx="11">
                  <c:v>1026.9016739130429</c:v>
                </c:pt>
              </c:numCache>
            </c:numRef>
          </c:val>
          <c:smooth val="0"/>
          <c:extLst>
            <c:ext xmlns:c16="http://schemas.microsoft.com/office/drawing/2014/chart" uri="{C3380CC4-5D6E-409C-BE32-E72D297353CC}">
              <c16:uniqueId val="{00000002-E732-47A6-ABAC-F298DC9C0BD4}"/>
            </c:ext>
          </c:extLst>
        </c:ser>
        <c:ser>
          <c:idx val="3"/>
          <c:order val="3"/>
          <c:tx>
            <c:strRef>
              <c:f>'şekil2.5.4-2.5.5'!$I$1</c:f>
              <c:strCache>
                <c:ptCount val="1"/>
                <c:pt idx="0">
                  <c:v>10,5 ¢$/kWh Investment</c:v>
                </c:pt>
              </c:strCache>
            </c:strRef>
          </c:tx>
          <c:spPr>
            <a:ln w="28575" cap="rnd">
              <a:solidFill>
                <a:schemeClr val="accent4"/>
              </a:solidFill>
              <a:round/>
            </a:ln>
            <a:effectLst/>
          </c:spPr>
          <c:marker>
            <c:symbol val="none"/>
          </c:marker>
          <c:cat>
            <c:strRef>
              <c:f>'şekil2.5.4-2.5.5'!$E$2:$E$13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'şekil2.5.4-2.5.5'!$I$2:$I$13</c:f>
              <c:numCache>
                <c:formatCode>General</c:formatCode>
                <c:ptCount val="12"/>
                <c:pt idx="0">
                  <c:v>621.40670454545545</c:v>
                </c:pt>
                <c:pt idx="1">
                  <c:v>634.66934999999989</c:v>
                </c:pt>
                <c:pt idx="2">
                  <c:v>663.01534090908899</c:v>
                </c:pt>
                <c:pt idx="3">
                  <c:v>715.99000000000206</c:v>
                </c:pt>
                <c:pt idx="4">
                  <c:v>729.95444117646753</c:v>
                </c:pt>
                <c:pt idx="5">
                  <c:v>714.92734090908903</c:v>
                </c:pt>
                <c:pt idx="6">
                  <c:v>719.36499999999592</c:v>
                </c:pt>
                <c:pt idx="7">
                  <c:v>761.47994999999992</c:v>
                </c:pt>
                <c:pt idx="8">
                  <c:v>788.31709090908907</c:v>
                </c:pt>
                <c:pt idx="9">
                  <c:v>826.75750000000494</c:v>
                </c:pt>
                <c:pt idx="10">
                  <c:v>840.34899999999902</c:v>
                </c:pt>
                <c:pt idx="11">
                  <c:v>810.71184782608657</c:v>
                </c:pt>
              </c:numCache>
            </c:numRef>
          </c:val>
          <c:smooth val="0"/>
          <c:extLst>
            <c:ext xmlns:c16="http://schemas.microsoft.com/office/drawing/2014/chart" uri="{C3380CC4-5D6E-409C-BE32-E72D297353CC}">
              <c16:uniqueId val="{00000003-E732-47A6-ABAC-F298DC9C0BD4}"/>
            </c:ext>
          </c:extLst>
        </c:ser>
        <c:ser>
          <c:idx val="4"/>
          <c:order val="4"/>
          <c:tx>
            <c:strRef>
              <c:f>'şekil2.5.4-2.5.5'!$J$1</c:f>
              <c:strCache>
                <c:ptCount val="1"/>
                <c:pt idx="0">
                  <c:v>7,3 ¢$/kWh Investment</c:v>
                </c:pt>
              </c:strCache>
            </c:strRef>
          </c:tx>
          <c:spPr>
            <a:ln w="28575" cap="rnd">
              <a:solidFill>
                <a:schemeClr val="accent5"/>
              </a:solidFill>
              <a:round/>
            </a:ln>
            <a:effectLst/>
          </c:spPr>
          <c:marker>
            <c:symbol val="none"/>
          </c:marker>
          <c:cat>
            <c:strRef>
              <c:f>'şekil2.5.4-2.5.5'!$E$2:$E$13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'şekil2.5.4-2.5.5'!$J$2:$J$13</c:f>
              <c:numCache>
                <c:formatCode>General</c:formatCode>
                <c:ptCount val="12"/>
                <c:pt idx="0">
                  <c:v>432.02561363636426</c:v>
                </c:pt>
                <c:pt idx="1">
                  <c:v>441.24630999999994</c:v>
                </c:pt>
                <c:pt idx="2">
                  <c:v>460.95352272727143</c:v>
                </c:pt>
                <c:pt idx="3">
                  <c:v>497.78352380952521</c:v>
                </c:pt>
                <c:pt idx="4">
                  <c:v>507.49213529411549</c:v>
                </c:pt>
                <c:pt idx="5">
                  <c:v>497.04472272727139</c:v>
                </c:pt>
                <c:pt idx="6">
                  <c:v>500.12995238094959</c:v>
                </c:pt>
                <c:pt idx="7">
                  <c:v>529.40986999999996</c:v>
                </c:pt>
                <c:pt idx="8">
                  <c:v>548.06807272727144</c:v>
                </c:pt>
                <c:pt idx="9">
                  <c:v>574.79330952381292</c:v>
                </c:pt>
                <c:pt idx="10">
                  <c:v>584.24263809523745</c:v>
                </c:pt>
                <c:pt idx="11">
                  <c:v>563.63776086956489</c:v>
                </c:pt>
              </c:numCache>
            </c:numRef>
          </c:val>
          <c:smooth val="0"/>
          <c:extLst>
            <c:ext xmlns:c16="http://schemas.microsoft.com/office/drawing/2014/chart" uri="{C3380CC4-5D6E-409C-BE32-E72D297353CC}">
              <c16:uniqueId val="{00000004-E732-47A6-ABAC-F298DC9C0BD4}"/>
            </c:ext>
          </c:extLst>
        </c:ser>
        <c:dLbls>
          <c:showLegendKey val="0"/>
          <c:showVal val="0"/>
          <c:showCatName val="0"/>
          <c:showSerName val="0"/>
          <c:showPercent val="0"/>
          <c:showBubbleSize val="0"/>
        </c:dLbls>
        <c:smooth val="0"/>
        <c:axId val="980315151"/>
        <c:axId val="974718031"/>
      </c:lineChart>
      <c:catAx>
        <c:axId val="980315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74718031"/>
        <c:crosses val="autoZero"/>
        <c:auto val="1"/>
        <c:lblAlgn val="ctr"/>
        <c:lblOffset val="100"/>
        <c:noMultiLvlLbl val="0"/>
      </c:catAx>
      <c:valAx>
        <c:axId val="9747180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TL/MWh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80315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50F460-D836-4904-AC6C-FD3F5D36B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113</Pages>
  <Words>21839</Words>
  <Characters>124488</Characters>
  <Application>Microsoft Office Word</Application>
  <DocSecurity>0</DocSecurity>
  <Lines>1037</Lines>
  <Paragraphs>292</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Furkan Can BÜLBÜL</cp:lastModifiedBy>
  <cp:revision>7</cp:revision>
  <cp:lastPrinted>2019-04-22T11:04:00Z</cp:lastPrinted>
  <dcterms:created xsi:type="dcterms:W3CDTF">2021-07-07T12:59:00Z</dcterms:created>
  <dcterms:modified xsi:type="dcterms:W3CDTF">2021-09-08T13:50:00Z</dcterms:modified>
</cp:coreProperties>
</file>