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C60" w:rsidRDefault="004E4C60" w:rsidP="004E4C60">
      <w:pPr>
        <w:jc w:val="right"/>
        <w:rPr>
          <w:b/>
        </w:rPr>
      </w:pPr>
      <w:r>
        <w:rPr>
          <w:b/>
        </w:rPr>
        <w:t>EK</w:t>
      </w:r>
      <w:r w:rsidR="00E45BB2">
        <w:rPr>
          <w:b/>
        </w:rPr>
        <w:t>-1</w:t>
      </w:r>
    </w:p>
    <w:p w:rsidR="004E4C60" w:rsidRDefault="004E4C60" w:rsidP="004E4C60">
      <w:pPr>
        <w:jc w:val="center"/>
        <w:rPr>
          <w:b/>
          <w:bCs/>
          <w:u w:val="single"/>
        </w:rPr>
      </w:pPr>
    </w:p>
    <w:p w:rsidR="004E4C60" w:rsidRPr="00051E2B" w:rsidRDefault="00DC6FF8" w:rsidP="004E4C60">
      <w:pPr>
        <w:jc w:val="center"/>
        <w:rPr>
          <w:b/>
          <w:bCs/>
          <w:u w:val="single"/>
        </w:rPr>
      </w:pPr>
      <w:r>
        <w:rPr>
          <w:b/>
          <w:bCs/>
          <w:u w:val="single"/>
        </w:rPr>
        <w:t>GEREKÇE</w:t>
      </w:r>
    </w:p>
    <w:p w:rsidR="004E4C60" w:rsidRDefault="004E4C60" w:rsidP="004E4C60">
      <w:pPr>
        <w:shd w:val="clear" w:color="auto" w:fill="FFFFFF"/>
        <w:spacing w:before="120" w:after="120"/>
        <w:jc w:val="both"/>
        <w:rPr>
          <w:color w:val="000000"/>
          <w:shd w:val="clear" w:color="auto" w:fill="FFFFFF"/>
        </w:rPr>
      </w:pPr>
    </w:p>
    <w:p w:rsidR="00D209BC" w:rsidRDefault="00D209BC" w:rsidP="00C37B0F">
      <w:pPr>
        <w:tabs>
          <w:tab w:val="left" w:pos="720"/>
          <w:tab w:val="left" w:pos="2160"/>
        </w:tabs>
        <w:spacing w:before="120" w:after="120"/>
        <w:jc w:val="both"/>
        <w:rPr>
          <w:color w:val="000000"/>
          <w:shd w:val="clear" w:color="auto" w:fill="FFFFFF"/>
        </w:rPr>
      </w:pPr>
      <w:r>
        <w:rPr>
          <w:color w:val="000000"/>
          <w:shd w:val="clear" w:color="auto" w:fill="FFFFFF"/>
        </w:rPr>
        <w:tab/>
        <w:t xml:space="preserve">6.6.2023 tarihli ve 32213 sayılı Resmi </w:t>
      </w:r>
      <w:proofErr w:type="spellStart"/>
      <w:r>
        <w:rPr>
          <w:color w:val="000000"/>
          <w:shd w:val="clear" w:color="auto" w:fill="FFFFFF"/>
        </w:rPr>
        <w:t>Gazete’de</w:t>
      </w:r>
      <w:proofErr w:type="spellEnd"/>
      <w:r>
        <w:rPr>
          <w:color w:val="000000"/>
          <w:shd w:val="clear" w:color="auto" w:fill="FFFFFF"/>
        </w:rPr>
        <w:t xml:space="preserve"> yayımlanarak yürürlüğe giren Enerji Sektöründe Siber Güvenlik Yetkinlik Modeli Yönetmeliği’nin 2 </w:t>
      </w:r>
      <w:proofErr w:type="spellStart"/>
      <w:r>
        <w:rPr>
          <w:color w:val="000000"/>
          <w:shd w:val="clear" w:color="auto" w:fill="FFFFFF"/>
        </w:rPr>
        <w:t>nci</w:t>
      </w:r>
      <w:proofErr w:type="spellEnd"/>
      <w:r>
        <w:rPr>
          <w:color w:val="000000"/>
          <w:shd w:val="clear" w:color="auto" w:fill="FFFFFF"/>
        </w:rPr>
        <w:t xml:space="preserve"> maddesinin birinci fıkrasında söz konusu düzenlemenin muhatabı olan lisans sahipleri aşağıda yer alan şekilde belirtilmiştir:</w:t>
      </w:r>
    </w:p>
    <w:p w:rsidR="00D209BC" w:rsidRPr="00D209BC" w:rsidRDefault="00D209BC" w:rsidP="00D209BC">
      <w:pPr>
        <w:tabs>
          <w:tab w:val="left" w:pos="993"/>
          <w:tab w:val="left" w:pos="2160"/>
        </w:tabs>
        <w:spacing w:before="120" w:after="120"/>
        <w:ind w:firstLine="708"/>
        <w:jc w:val="both"/>
        <w:rPr>
          <w:i/>
          <w:color w:val="000000"/>
          <w:shd w:val="clear" w:color="auto" w:fill="FFFFFF"/>
        </w:rPr>
      </w:pPr>
      <w:r w:rsidRPr="00D209BC">
        <w:rPr>
          <w:i/>
          <w:color w:val="000000"/>
          <w:shd w:val="clear" w:color="auto" w:fill="FFFFFF"/>
        </w:rPr>
        <w:t>“</w:t>
      </w:r>
      <w:r w:rsidRPr="00D209BC">
        <w:rPr>
          <w:i/>
        </w:rPr>
        <w:t xml:space="preserve">(1) Bu Yönetmelik; elektrik iletim lisansı sahibi, elektrik dağıtım lisansı sahibi, geçici kabulü yapılmış ve işletmedeki kurulu gücü 100 </w:t>
      </w:r>
      <w:proofErr w:type="spellStart"/>
      <w:r w:rsidRPr="00D209BC">
        <w:rPr>
          <w:i/>
        </w:rPr>
        <w:t>MWe</w:t>
      </w:r>
      <w:proofErr w:type="spellEnd"/>
      <w:r w:rsidRPr="00D209BC">
        <w:rPr>
          <w:i/>
        </w:rPr>
        <w:t xml:space="preserve"> ve üzeri lisansa sahip her bir elektrik üretim tesisi sahibi, boru hattı ile iletim yapan doğal gaz iletim lisansı sahibi, sevkiyat kontrol merkezi kurmakla yükümlü doğal gaz dağıtım lisansı sahibi, doğal gaz depolama lisansı sahibi (LNG, yer altı), ham petrol iletim lisansı sahibi ile rafinerici lisansı sahibi tüzel kişilerden oluşan kuruluşların endüstriyel kontrol sistemlerinin güvenliğinin ve güvenilirliğinin </w:t>
      </w:r>
      <w:r w:rsidRPr="00D209BC">
        <w:rPr>
          <w:i/>
          <w:kern w:val="1"/>
        </w:rPr>
        <w:t>sağlanmasına ilişkin uygulanacak hükümleri kapsar.</w:t>
      </w:r>
      <w:r w:rsidRPr="00D209BC">
        <w:rPr>
          <w:i/>
          <w:color w:val="000000"/>
          <w:shd w:val="clear" w:color="auto" w:fill="FFFFFF"/>
        </w:rPr>
        <w:t>”</w:t>
      </w:r>
    </w:p>
    <w:p w:rsidR="00D209BC" w:rsidRDefault="00D209BC" w:rsidP="00C37B0F">
      <w:pPr>
        <w:tabs>
          <w:tab w:val="left" w:pos="720"/>
          <w:tab w:val="left" w:pos="2160"/>
        </w:tabs>
        <w:spacing w:before="120" w:after="120"/>
        <w:jc w:val="both"/>
        <w:rPr>
          <w:color w:val="000000"/>
          <w:shd w:val="clear" w:color="auto" w:fill="FFFFFF"/>
        </w:rPr>
      </w:pPr>
      <w:r>
        <w:rPr>
          <w:color w:val="000000"/>
          <w:shd w:val="clear" w:color="auto" w:fill="FFFFFF"/>
        </w:rPr>
        <w:tab/>
        <w:t xml:space="preserve">Yönetmeliğin Resmi </w:t>
      </w:r>
      <w:proofErr w:type="spellStart"/>
      <w:r>
        <w:rPr>
          <w:color w:val="000000"/>
          <w:shd w:val="clear" w:color="auto" w:fill="FFFFFF"/>
        </w:rPr>
        <w:t>Gazete’de</w:t>
      </w:r>
      <w:proofErr w:type="spellEnd"/>
      <w:r>
        <w:rPr>
          <w:color w:val="000000"/>
          <w:shd w:val="clear" w:color="auto" w:fill="FFFFFF"/>
        </w:rPr>
        <w:t xml:space="preserve"> yayımlanan sürümünde bahsi geçen yükümlü kuruluşlardan elektrik dağıtım ve doğal gaz dağıtım lisans sahipleri için teknik kontrol madde setleri hazırlanmış olup diğer lisans grupları için teknik kontrol madde setleri yayımlanmamıştır.</w:t>
      </w:r>
    </w:p>
    <w:p w:rsidR="00ED3A20" w:rsidRPr="00A35E71" w:rsidRDefault="00A35E71" w:rsidP="00A35E71">
      <w:pPr>
        <w:tabs>
          <w:tab w:val="left" w:pos="720"/>
          <w:tab w:val="left" w:pos="2160"/>
        </w:tabs>
        <w:spacing w:before="120" w:after="120"/>
        <w:jc w:val="both"/>
        <w:rPr>
          <w:color w:val="000000"/>
          <w:shd w:val="clear" w:color="auto" w:fill="FFFFFF"/>
        </w:rPr>
      </w:pPr>
      <w:r>
        <w:rPr>
          <w:color w:val="000000"/>
          <w:shd w:val="clear" w:color="auto" w:fill="FFFFFF"/>
        </w:rPr>
        <w:tab/>
        <w:t>Bu kapsamda elektrik dağıtım ve doğal gaz dağıtım sektörleri dışında kalan yükümlü lisans sahipleri için teknik kontrol madde setlerinin hazırlanması çalışmaları devam etmektedir. Güncel durumda sektörlerin dinamikleri de göz önünde bulundurulduğunda, elektrik üretim ve rafinerici</w:t>
      </w:r>
      <w:r w:rsidR="00D209BC">
        <w:rPr>
          <w:color w:val="000000"/>
          <w:shd w:val="clear" w:color="auto" w:fill="FFFFFF"/>
        </w:rPr>
        <w:t xml:space="preserve"> lisans</w:t>
      </w:r>
      <w:r>
        <w:rPr>
          <w:color w:val="000000"/>
          <w:shd w:val="clear" w:color="auto" w:fill="FFFFFF"/>
        </w:rPr>
        <w:t>ı</w:t>
      </w:r>
      <w:r w:rsidR="00D209BC">
        <w:rPr>
          <w:color w:val="000000"/>
          <w:shd w:val="clear" w:color="auto" w:fill="FFFFFF"/>
        </w:rPr>
        <w:t xml:space="preserve"> sahi</w:t>
      </w:r>
      <w:r>
        <w:rPr>
          <w:color w:val="000000"/>
          <w:shd w:val="clear" w:color="auto" w:fill="FFFFFF"/>
        </w:rPr>
        <w:t>bi kuruluşlar için te</w:t>
      </w:r>
      <w:r w:rsidR="00D209BC">
        <w:rPr>
          <w:color w:val="000000"/>
          <w:shd w:val="clear" w:color="auto" w:fill="FFFFFF"/>
        </w:rPr>
        <w:t>knik kontr</w:t>
      </w:r>
      <w:r>
        <w:rPr>
          <w:color w:val="000000"/>
          <w:shd w:val="clear" w:color="auto" w:fill="FFFFFF"/>
        </w:rPr>
        <w:t>ol madde setlerinin tamamlanarak yayımlanması öncelik</w:t>
      </w:r>
      <w:r w:rsidR="007D0435">
        <w:rPr>
          <w:color w:val="000000"/>
          <w:shd w:val="clear" w:color="auto" w:fill="FFFFFF"/>
        </w:rPr>
        <w:t>li</w:t>
      </w:r>
      <w:bookmarkStart w:id="0" w:name="_GoBack"/>
      <w:bookmarkEnd w:id="0"/>
      <w:r>
        <w:rPr>
          <w:color w:val="000000"/>
          <w:shd w:val="clear" w:color="auto" w:fill="FFFFFF"/>
        </w:rPr>
        <w:t xml:space="preserve"> olarak değerlendirilmiştir.</w:t>
      </w:r>
    </w:p>
    <w:sectPr w:rsidR="00ED3A20" w:rsidRPr="00A35E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C75B5"/>
    <w:multiLevelType w:val="hybridMultilevel"/>
    <w:tmpl w:val="CFC093B6"/>
    <w:lvl w:ilvl="0" w:tplc="D794C014">
      <w:start w:val="1"/>
      <w:numFmt w:val="decimal"/>
      <w:lvlText w:val="%1-"/>
      <w:lvlJc w:val="left"/>
      <w:pPr>
        <w:ind w:left="1287" w:hanging="360"/>
      </w:pPr>
      <w:rPr>
        <w:rFont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 w15:restartNumberingAfterBreak="0">
    <w:nsid w:val="746D4682"/>
    <w:multiLevelType w:val="hybridMultilevel"/>
    <w:tmpl w:val="50DCA180"/>
    <w:lvl w:ilvl="0" w:tplc="D794C014">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76CA7BA7"/>
    <w:multiLevelType w:val="hybridMultilevel"/>
    <w:tmpl w:val="1852690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CA"/>
    <w:rsid w:val="0018172D"/>
    <w:rsid w:val="002C64A8"/>
    <w:rsid w:val="002D76CA"/>
    <w:rsid w:val="004E4C60"/>
    <w:rsid w:val="00704841"/>
    <w:rsid w:val="00775C5C"/>
    <w:rsid w:val="007D0435"/>
    <w:rsid w:val="008A6B21"/>
    <w:rsid w:val="00A35E71"/>
    <w:rsid w:val="00A35EA1"/>
    <w:rsid w:val="00A8163F"/>
    <w:rsid w:val="00AC36DB"/>
    <w:rsid w:val="00C37B0F"/>
    <w:rsid w:val="00CD41D0"/>
    <w:rsid w:val="00D209BC"/>
    <w:rsid w:val="00D8064F"/>
    <w:rsid w:val="00DC6FF8"/>
    <w:rsid w:val="00E45BB2"/>
    <w:rsid w:val="00E85292"/>
    <w:rsid w:val="00ED3A2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05511"/>
  <w15:docId w15:val="{A70C2864-7C89-429D-8425-675AAE5FE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C60"/>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4E4C60"/>
    <w:pPr>
      <w:ind w:left="720"/>
      <w:contextualSpacing/>
    </w:pPr>
  </w:style>
  <w:style w:type="character" w:styleId="Gl">
    <w:name w:val="Strong"/>
    <w:basedOn w:val="VarsaylanParagrafYazTipi"/>
    <w:uiPriority w:val="22"/>
    <w:qFormat/>
    <w:rsid w:val="004E4C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235</Words>
  <Characters>1344</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Nuray DEDEOĞLU</dc:creator>
  <cp:lastModifiedBy>Nuray DEDEOĞLU</cp:lastModifiedBy>
  <cp:revision>8</cp:revision>
  <dcterms:created xsi:type="dcterms:W3CDTF">2018-06-11T08:35:00Z</dcterms:created>
  <dcterms:modified xsi:type="dcterms:W3CDTF">2023-11-30T10:21:00Z</dcterms:modified>
</cp:coreProperties>
</file>