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3E2" w:rsidRPr="003F6281" w:rsidRDefault="002D43E2" w:rsidP="002D43E2">
      <w:pPr>
        <w:pStyle w:val="Balk1"/>
        <w:ind w:left="172"/>
        <w:jc w:val="center"/>
        <w:rPr>
          <w:rFonts w:asciiTheme="minorHAnsi" w:hAnsiTheme="minorHAnsi" w:cstheme="minorHAnsi"/>
          <w:sz w:val="20"/>
          <w:szCs w:val="20"/>
        </w:rPr>
      </w:pPr>
    </w:p>
    <w:p w:rsidR="002D43E2" w:rsidRPr="003F6281" w:rsidRDefault="002D43E2" w:rsidP="002D43E2">
      <w:pPr>
        <w:pStyle w:val="Balk1"/>
        <w:ind w:left="172"/>
        <w:jc w:val="center"/>
        <w:rPr>
          <w:rFonts w:asciiTheme="minorHAnsi" w:hAnsiTheme="minorHAnsi" w:cstheme="minorHAnsi"/>
          <w:sz w:val="20"/>
          <w:szCs w:val="20"/>
        </w:rPr>
      </w:pPr>
    </w:p>
    <w:p w:rsidR="002D43E2" w:rsidRPr="003F6281" w:rsidRDefault="002D43E2" w:rsidP="002D43E2">
      <w:pPr>
        <w:pStyle w:val="Balk1"/>
        <w:ind w:left="172"/>
        <w:jc w:val="center"/>
        <w:rPr>
          <w:rFonts w:asciiTheme="minorHAnsi" w:hAnsiTheme="minorHAnsi" w:cstheme="minorHAnsi"/>
          <w:sz w:val="20"/>
          <w:szCs w:val="20"/>
        </w:rPr>
      </w:pPr>
    </w:p>
    <w:p w:rsidR="002D43E2" w:rsidRPr="003F6281" w:rsidRDefault="002D43E2" w:rsidP="002D43E2">
      <w:pPr>
        <w:pStyle w:val="Balk1"/>
        <w:ind w:left="172"/>
        <w:jc w:val="center"/>
        <w:rPr>
          <w:rFonts w:asciiTheme="minorHAnsi" w:hAnsiTheme="minorHAnsi" w:cstheme="minorHAnsi"/>
          <w:sz w:val="20"/>
          <w:szCs w:val="20"/>
        </w:rPr>
      </w:pPr>
    </w:p>
    <w:p w:rsidR="001D13F9" w:rsidRPr="003F6281" w:rsidRDefault="002D43E2" w:rsidP="002D43E2">
      <w:pPr>
        <w:pStyle w:val="Balk1"/>
        <w:ind w:left="172"/>
        <w:jc w:val="center"/>
        <w:rPr>
          <w:rFonts w:asciiTheme="minorHAnsi" w:hAnsiTheme="minorHAnsi" w:cstheme="minorHAnsi"/>
          <w:b w:val="0"/>
          <w:bCs w:val="0"/>
          <w:sz w:val="20"/>
          <w:szCs w:val="20"/>
        </w:rPr>
      </w:pPr>
      <w:r w:rsidRPr="003F6281">
        <w:rPr>
          <w:rFonts w:asciiTheme="minorHAnsi" w:hAnsiTheme="minorHAnsi" w:cstheme="minorHAnsi"/>
          <w:sz w:val="20"/>
          <w:szCs w:val="20"/>
        </w:rPr>
        <w:t xml:space="preserve">7742 SAYILI </w:t>
      </w:r>
      <w:r w:rsidR="001D13F9" w:rsidRPr="003F6281">
        <w:rPr>
          <w:rFonts w:asciiTheme="minorHAnsi" w:hAnsiTheme="minorHAnsi" w:cstheme="minorHAnsi"/>
          <w:sz w:val="20"/>
          <w:szCs w:val="20"/>
        </w:rPr>
        <w:t>DAĞITICILAR</w:t>
      </w:r>
      <w:r w:rsidR="001D13F9" w:rsidRPr="003F6281">
        <w:rPr>
          <w:rFonts w:asciiTheme="minorHAnsi" w:hAnsiTheme="minorHAnsi" w:cstheme="minorHAnsi"/>
          <w:spacing w:val="-1"/>
          <w:sz w:val="20"/>
          <w:szCs w:val="20"/>
        </w:rPr>
        <w:t xml:space="preserve"> ARASI AKARYAKIT </w:t>
      </w:r>
      <w:r w:rsidR="001D13F9" w:rsidRPr="003F6281">
        <w:rPr>
          <w:rFonts w:asciiTheme="minorHAnsi" w:hAnsiTheme="minorHAnsi" w:cstheme="minorHAnsi"/>
          <w:sz w:val="20"/>
          <w:szCs w:val="20"/>
        </w:rPr>
        <w:t>TİCARETİ</w:t>
      </w:r>
    </w:p>
    <w:p w:rsidR="00716216" w:rsidRPr="003F6281" w:rsidRDefault="001D13F9" w:rsidP="002D43E2">
      <w:pPr>
        <w:tabs>
          <w:tab w:val="left" w:pos="567"/>
        </w:tabs>
        <w:jc w:val="center"/>
        <w:rPr>
          <w:rFonts w:asciiTheme="minorHAnsi" w:hAnsiTheme="minorHAnsi" w:cstheme="minorHAnsi"/>
          <w:b/>
          <w:color w:val="000000" w:themeColor="text1"/>
          <w:sz w:val="20"/>
          <w:szCs w:val="20"/>
        </w:rPr>
      </w:pPr>
      <w:r w:rsidRPr="003F6281">
        <w:rPr>
          <w:rFonts w:asciiTheme="minorHAnsi" w:hAnsiTheme="minorHAnsi" w:cstheme="minorHAnsi"/>
          <w:b/>
          <w:sz w:val="20"/>
          <w:szCs w:val="20"/>
        </w:rPr>
        <w:t>HAKKINDA</w:t>
      </w:r>
      <w:r w:rsidRPr="003F6281">
        <w:rPr>
          <w:rFonts w:asciiTheme="minorHAnsi" w:hAnsiTheme="minorHAnsi" w:cstheme="minorHAnsi"/>
          <w:b/>
          <w:spacing w:val="-1"/>
          <w:sz w:val="20"/>
          <w:szCs w:val="20"/>
        </w:rPr>
        <w:t xml:space="preserve"> KARARDA</w:t>
      </w:r>
      <w:r w:rsidRPr="003F6281">
        <w:rPr>
          <w:rFonts w:asciiTheme="minorHAnsi" w:hAnsiTheme="minorHAnsi" w:cstheme="minorHAnsi"/>
          <w:b/>
          <w:sz w:val="20"/>
          <w:szCs w:val="20"/>
        </w:rPr>
        <w:t xml:space="preserve"> </w:t>
      </w:r>
      <w:r w:rsidRPr="003F6281">
        <w:rPr>
          <w:rFonts w:asciiTheme="minorHAnsi" w:hAnsiTheme="minorHAnsi" w:cstheme="minorHAnsi"/>
          <w:b/>
          <w:spacing w:val="-1"/>
          <w:sz w:val="20"/>
          <w:szCs w:val="20"/>
        </w:rPr>
        <w:t>DEĞİŞİKLİK YAPILMASINA</w:t>
      </w:r>
      <w:r w:rsidRPr="003F6281">
        <w:rPr>
          <w:rFonts w:asciiTheme="minorHAnsi" w:hAnsiTheme="minorHAnsi" w:cstheme="minorHAnsi"/>
          <w:b/>
          <w:sz w:val="20"/>
          <w:szCs w:val="20"/>
        </w:rPr>
        <w:t xml:space="preserve"> DAİR </w:t>
      </w:r>
      <w:r w:rsidRPr="003F6281">
        <w:rPr>
          <w:rFonts w:asciiTheme="minorHAnsi" w:hAnsiTheme="minorHAnsi" w:cstheme="minorHAnsi"/>
          <w:b/>
          <w:color w:val="000000" w:themeColor="text1"/>
          <w:sz w:val="20"/>
          <w:szCs w:val="20"/>
        </w:rPr>
        <w:t>KARAR</w:t>
      </w:r>
      <w:r w:rsidR="0030358E" w:rsidRPr="003F6281">
        <w:rPr>
          <w:rFonts w:asciiTheme="minorHAnsi" w:hAnsiTheme="minorHAnsi" w:cstheme="minorHAnsi"/>
          <w:b/>
          <w:color w:val="000000" w:themeColor="text1"/>
          <w:sz w:val="20"/>
          <w:szCs w:val="20"/>
        </w:rPr>
        <w:t xml:space="preserve"> TASLAĞI</w:t>
      </w:r>
    </w:p>
    <w:p w:rsidR="00716216" w:rsidRPr="003F6281" w:rsidRDefault="00716216" w:rsidP="002D43E2">
      <w:pPr>
        <w:tabs>
          <w:tab w:val="left" w:pos="567"/>
        </w:tabs>
        <w:jc w:val="both"/>
        <w:rPr>
          <w:rFonts w:asciiTheme="minorHAnsi" w:hAnsiTheme="minorHAnsi" w:cstheme="minorHAnsi"/>
          <w:b/>
          <w:color w:val="000000" w:themeColor="text1"/>
          <w:sz w:val="20"/>
          <w:szCs w:val="20"/>
        </w:rPr>
      </w:pPr>
    </w:p>
    <w:p w:rsidR="00716216" w:rsidRPr="003F6281" w:rsidRDefault="00433C96" w:rsidP="002D43E2">
      <w:pPr>
        <w:tabs>
          <w:tab w:val="left" w:pos="567"/>
        </w:tabs>
        <w:jc w:val="both"/>
        <w:rPr>
          <w:rFonts w:asciiTheme="minorHAnsi" w:hAnsiTheme="minorHAnsi" w:cstheme="minorHAnsi"/>
          <w:color w:val="000000" w:themeColor="text1"/>
          <w:sz w:val="20"/>
          <w:szCs w:val="20"/>
        </w:rPr>
      </w:pPr>
      <w:r w:rsidRPr="003F6281">
        <w:rPr>
          <w:rFonts w:asciiTheme="minorHAnsi" w:hAnsiTheme="minorHAnsi" w:cstheme="minorHAnsi"/>
          <w:b/>
          <w:color w:val="000000" w:themeColor="text1"/>
          <w:sz w:val="20"/>
          <w:szCs w:val="20"/>
        </w:rPr>
        <w:t>Madde</w:t>
      </w:r>
      <w:r w:rsidR="00716216" w:rsidRPr="003F6281">
        <w:rPr>
          <w:rFonts w:asciiTheme="minorHAnsi" w:hAnsiTheme="minorHAnsi" w:cstheme="minorHAnsi"/>
          <w:b/>
          <w:color w:val="000000" w:themeColor="text1"/>
          <w:sz w:val="20"/>
          <w:szCs w:val="20"/>
        </w:rPr>
        <w:t xml:space="preserve"> 1 – </w:t>
      </w:r>
      <w:r w:rsidR="0030358E" w:rsidRPr="003F6281">
        <w:rPr>
          <w:rFonts w:asciiTheme="minorHAnsi" w:hAnsiTheme="minorHAnsi" w:cstheme="minorHAnsi"/>
          <w:color w:val="000000" w:themeColor="text1"/>
          <w:sz w:val="20"/>
          <w:szCs w:val="20"/>
        </w:rPr>
        <w:t xml:space="preserve">17/03/2018 </w:t>
      </w:r>
      <w:r w:rsidRPr="003F6281">
        <w:rPr>
          <w:rFonts w:asciiTheme="minorHAnsi" w:hAnsiTheme="minorHAnsi" w:cstheme="minorHAnsi"/>
          <w:color w:val="000000" w:themeColor="text1"/>
          <w:sz w:val="20"/>
          <w:szCs w:val="20"/>
        </w:rPr>
        <w:t>tarih</w:t>
      </w:r>
      <w:r w:rsidR="0030358E" w:rsidRPr="003F6281">
        <w:rPr>
          <w:rFonts w:asciiTheme="minorHAnsi" w:hAnsiTheme="minorHAnsi" w:cstheme="minorHAnsi"/>
          <w:color w:val="000000" w:themeColor="text1"/>
          <w:sz w:val="20"/>
          <w:szCs w:val="20"/>
        </w:rPr>
        <w:t>li</w:t>
      </w:r>
      <w:r w:rsidRPr="003F6281">
        <w:rPr>
          <w:rFonts w:asciiTheme="minorHAnsi" w:hAnsiTheme="minorHAnsi" w:cstheme="minorHAnsi"/>
          <w:color w:val="000000" w:themeColor="text1"/>
          <w:sz w:val="20"/>
          <w:szCs w:val="20"/>
        </w:rPr>
        <w:t xml:space="preserve"> </w:t>
      </w:r>
      <w:r w:rsidR="0030358E" w:rsidRPr="003F6281">
        <w:rPr>
          <w:rFonts w:asciiTheme="minorHAnsi" w:hAnsiTheme="minorHAnsi" w:cstheme="minorHAnsi"/>
          <w:color w:val="000000" w:themeColor="text1"/>
          <w:sz w:val="20"/>
          <w:szCs w:val="20"/>
        </w:rPr>
        <w:t xml:space="preserve">ve 30363 </w:t>
      </w:r>
      <w:r w:rsidRPr="003F6281">
        <w:rPr>
          <w:rFonts w:asciiTheme="minorHAnsi" w:hAnsiTheme="minorHAnsi" w:cstheme="minorHAnsi"/>
          <w:color w:val="000000" w:themeColor="text1"/>
          <w:sz w:val="20"/>
          <w:szCs w:val="20"/>
        </w:rPr>
        <w:t xml:space="preserve">sayılı Resmi Gazetede yayımlanan </w:t>
      </w:r>
      <w:r w:rsidR="001D13F9" w:rsidRPr="003F6281">
        <w:rPr>
          <w:rFonts w:asciiTheme="minorHAnsi" w:hAnsiTheme="minorHAnsi" w:cstheme="minorHAnsi"/>
          <w:color w:val="000000" w:themeColor="text1"/>
          <w:sz w:val="20"/>
          <w:szCs w:val="20"/>
        </w:rPr>
        <w:t>14/</w:t>
      </w:r>
      <w:r w:rsidR="002D43E2" w:rsidRPr="003F6281">
        <w:rPr>
          <w:rFonts w:asciiTheme="minorHAnsi" w:hAnsiTheme="minorHAnsi" w:cstheme="minorHAnsi"/>
          <w:color w:val="000000" w:themeColor="text1"/>
          <w:sz w:val="20"/>
          <w:szCs w:val="20"/>
        </w:rPr>
        <w:t>0</w:t>
      </w:r>
      <w:r w:rsidR="001D13F9" w:rsidRPr="003F6281">
        <w:rPr>
          <w:rFonts w:asciiTheme="minorHAnsi" w:hAnsiTheme="minorHAnsi" w:cstheme="minorHAnsi"/>
          <w:color w:val="000000" w:themeColor="text1"/>
          <w:sz w:val="20"/>
          <w:szCs w:val="20"/>
        </w:rPr>
        <w:t>3/2018 tarihli ve 7742 sayılı Dağıtıcılar Arası Akaryakıt Ticareti Hakkında Kararın 5 inci maddesinin dördüncü fıkrasından sonra gelmek üzere aşağıdaki fıkra eklenmiştir.</w:t>
      </w:r>
      <w:bookmarkStart w:id="0" w:name="_GoBack"/>
      <w:bookmarkEnd w:id="0"/>
    </w:p>
    <w:p w:rsidR="00716216" w:rsidRPr="003F6281" w:rsidRDefault="00716216" w:rsidP="002D43E2">
      <w:pPr>
        <w:contextualSpacing/>
        <w:jc w:val="both"/>
        <w:rPr>
          <w:rFonts w:asciiTheme="minorHAnsi" w:hAnsiTheme="minorHAnsi" w:cstheme="minorHAnsi"/>
          <w:color w:val="000000" w:themeColor="text1"/>
          <w:sz w:val="20"/>
          <w:szCs w:val="20"/>
        </w:rPr>
      </w:pPr>
    </w:p>
    <w:p w:rsidR="00716216" w:rsidRPr="003F6281" w:rsidRDefault="00716216" w:rsidP="002D43E2">
      <w:pPr>
        <w:jc w:val="both"/>
        <w:rPr>
          <w:rFonts w:asciiTheme="minorHAnsi" w:hAnsiTheme="minorHAnsi" w:cstheme="minorHAnsi"/>
          <w:sz w:val="20"/>
          <w:szCs w:val="20"/>
        </w:rPr>
      </w:pPr>
      <w:r w:rsidRPr="003F6281">
        <w:rPr>
          <w:rFonts w:asciiTheme="minorHAnsi" w:hAnsiTheme="minorHAnsi" w:cstheme="minorHAnsi"/>
          <w:sz w:val="20"/>
          <w:szCs w:val="20"/>
        </w:rPr>
        <w:t>“(</w:t>
      </w:r>
      <w:r w:rsidR="001D13F9" w:rsidRPr="003F6281">
        <w:rPr>
          <w:rFonts w:asciiTheme="minorHAnsi" w:hAnsiTheme="minorHAnsi" w:cstheme="minorHAnsi"/>
          <w:sz w:val="20"/>
          <w:szCs w:val="20"/>
        </w:rPr>
        <w:t>5</w:t>
      </w:r>
      <w:r w:rsidRPr="003F6281">
        <w:rPr>
          <w:rFonts w:asciiTheme="minorHAnsi" w:hAnsiTheme="minorHAnsi" w:cstheme="minorHAnsi"/>
          <w:sz w:val="20"/>
          <w:szCs w:val="20"/>
        </w:rPr>
        <w:t xml:space="preserve">) </w:t>
      </w:r>
      <w:r w:rsidR="001D13F9" w:rsidRPr="003F6281">
        <w:rPr>
          <w:rFonts w:asciiTheme="minorHAnsi" w:hAnsiTheme="minorHAnsi" w:cstheme="minorHAnsi"/>
          <w:color w:val="000000" w:themeColor="text1"/>
          <w:sz w:val="20"/>
          <w:szCs w:val="20"/>
        </w:rPr>
        <w:t xml:space="preserve">Kanunun 9 uncu maddesinin birinci fıkrasında yer alan “Dağıtıcılar, herhangi bir dağıtıcıdan aldıkları akaryakıtı başka bir dağıtıcıya satamazlar.” hükmünün uygulamasına ilişkin değerlendirme, depolama faaliyetinde bulunan lisans sahiplerinin tesislerinde bulunan ve dağıtıcılar arası akaryakıt ticaretine konu olan serbest dolaşımdaki akaryakıtların toplamı dikkate alınarak aylık </w:t>
      </w:r>
      <w:proofErr w:type="gramStart"/>
      <w:r w:rsidR="001D13F9" w:rsidRPr="003F6281">
        <w:rPr>
          <w:rFonts w:asciiTheme="minorHAnsi" w:hAnsiTheme="minorHAnsi" w:cstheme="minorHAnsi"/>
          <w:color w:val="000000" w:themeColor="text1"/>
          <w:sz w:val="20"/>
          <w:szCs w:val="20"/>
        </w:rPr>
        <w:t>bazda</w:t>
      </w:r>
      <w:proofErr w:type="gramEnd"/>
      <w:r w:rsidR="002D43E2" w:rsidRPr="003F6281">
        <w:rPr>
          <w:rFonts w:asciiTheme="minorHAnsi" w:hAnsiTheme="minorHAnsi" w:cstheme="minorHAnsi"/>
          <w:color w:val="000000" w:themeColor="text1"/>
          <w:sz w:val="20"/>
          <w:szCs w:val="20"/>
        </w:rPr>
        <w:t xml:space="preserve"> </w:t>
      </w:r>
      <w:r w:rsidR="001D13F9" w:rsidRPr="003F6281">
        <w:rPr>
          <w:rFonts w:asciiTheme="minorHAnsi" w:hAnsiTheme="minorHAnsi" w:cstheme="minorHAnsi"/>
          <w:color w:val="000000" w:themeColor="text1"/>
          <w:sz w:val="20"/>
          <w:szCs w:val="20"/>
        </w:rPr>
        <w:t>yapılır ve buna ilişkin izleme</w:t>
      </w:r>
      <w:r w:rsidR="006969DB">
        <w:rPr>
          <w:rFonts w:asciiTheme="minorHAnsi" w:hAnsiTheme="minorHAnsi" w:cstheme="minorHAnsi"/>
          <w:color w:val="000000" w:themeColor="text1"/>
          <w:sz w:val="20"/>
          <w:szCs w:val="20"/>
        </w:rPr>
        <w:t xml:space="preserve"> ilgili mevzuat kapsamında lisans sahipleri tarafından Kuruma iletilen</w:t>
      </w:r>
      <w:r w:rsidR="001D13F9" w:rsidRPr="003F6281">
        <w:rPr>
          <w:rFonts w:asciiTheme="minorHAnsi" w:hAnsiTheme="minorHAnsi" w:cstheme="minorHAnsi"/>
          <w:color w:val="000000" w:themeColor="text1"/>
          <w:sz w:val="20"/>
          <w:szCs w:val="20"/>
        </w:rPr>
        <w:t xml:space="preserve"> veriler</w:t>
      </w:r>
      <w:r w:rsidR="006969DB">
        <w:rPr>
          <w:rFonts w:asciiTheme="minorHAnsi" w:hAnsiTheme="minorHAnsi" w:cstheme="minorHAnsi"/>
          <w:color w:val="000000" w:themeColor="text1"/>
          <w:sz w:val="20"/>
          <w:szCs w:val="20"/>
        </w:rPr>
        <w:t xml:space="preserve"> </w:t>
      </w:r>
      <w:r w:rsidR="001D13F9" w:rsidRPr="003F6281">
        <w:rPr>
          <w:rFonts w:asciiTheme="minorHAnsi" w:hAnsiTheme="minorHAnsi" w:cstheme="minorHAnsi"/>
          <w:color w:val="000000" w:themeColor="text1"/>
          <w:sz w:val="20"/>
          <w:szCs w:val="20"/>
        </w:rPr>
        <w:t>ve gerekli görülmesi halinde ilgili diğer bilgi ve belgeler aracılığı ile gerçekleştirilir</w:t>
      </w:r>
      <w:r w:rsidRPr="003F6281">
        <w:rPr>
          <w:rFonts w:asciiTheme="minorHAnsi" w:hAnsiTheme="minorHAnsi" w:cstheme="minorHAnsi"/>
          <w:color w:val="000000" w:themeColor="text1"/>
          <w:sz w:val="20"/>
          <w:szCs w:val="20"/>
        </w:rPr>
        <w:t>.”</w:t>
      </w:r>
    </w:p>
    <w:p w:rsidR="00716216" w:rsidRPr="003F6281" w:rsidRDefault="00716216" w:rsidP="002D43E2">
      <w:pPr>
        <w:jc w:val="both"/>
        <w:rPr>
          <w:rFonts w:asciiTheme="minorHAnsi" w:hAnsiTheme="minorHAnsi" w:cstheme="minorHAnsi"/>
          <w:sz w:val="20"/>
          <w:szCs w:val="20"/>
        </w:rPr>
      </w:pPr>
    </w:p>
    <w:p w:rsidR="001D13F9" w:rsidRPr="003F6281" w:rsidRDefault="00433C96" w:rsidP="002D43E2">
      <w:pPr>
        <w:jc w:val="both"/>
        <w:rPr>
          <w:rFonts w:asciiTheme="minorHAnsi" w:hAnsiTheme="minorHAnsi" w:cstheme="minorHAnsi"/>
          <w:color w:val="000000" w:themeColor="text1"/>
          <w:sz w:val="20"/>
          <w:szCs w:val="20"/>
        </w:rPr>
      </w:pPr>
      <w:r w:rsidRPr="003F6281">
        <w:rPr>
          <w:rFonts w:asciiTheme="minorHAnsi" w:hAnsiTheme="minorHAnsi" w:cstheme="minorHAnsi"/>
          <w:b/>
          <w:color w:val="000000" w:themeColor="text1"/>
          <w:sz w:val="20"/>
          <w:szCs w:val="20"/>
        </w:rPr>
        <w:t>Madde</w:t>
      </w:r>
      <w:r w:rsidR="00716216" w:rsidRPr="003F6281">
        <w:rPr>
          <w:rFonts w:asciiTheme="minorHAnsi" w:hAnsiTheme="minorHAnsi" w:cstheme="minorHAnsi"/>
          <w:b/>
          <w:color w:val="000000" w:themeColor="text1"/>
          <w:sz w:val="20"/>
          <w:szCs w:val="20"/>
        </w:rPr>
        <w:t xml:space="preserve"> 2 – </w:t>
      </w:r>
      <w:r w:rsidR="001D13F9" w:rsidRPr="003F6281">
        <w:rPr>
          <w:rFonts w:asciiTheme="minorHAnsi" w:hAnsiTheme="minorHAnsi" w:cstheme="minorHAnsi"/>
          <w:color w:val="000000" w:themeColor="text1"/>
          <w:sz w:val="20"/>
          <w:szCs w:val="20"/>
        </w:rPr>
        <w:t xml:space="preserve">Aynı Kararda Geçici Madde 3’ten sonra gelmek üzere aşağıdaki </w:t>
      </w:r>
      <w:r w:rsidR="001F4BD5" w:rsidRPr="003F6281">
        <w:rPr>
          <w:rFonts w:asciiTheme="minorHAnsi" w:hAnsiTheme="minorHAnsi" w:cstheme="minorHAnsi"/>
          <w:color w:val="000000" w:themeColor="text1"/>
          <w:sz w:val="20"/>
          <w:szCs w:val="20"/>
        </w:rPr>
        <w:t>madde</w:t>
      </w:r>
      <w:r w:rsidR="001D13F9" w:rsidRPr="003F6281">
        <w:rPr>
          <w:rFonts w:asciiTheme="minorHAnsi" w:hAnsiTheme="minorHAnsi" w:cstheme="minorHAnsi"/>
          <w:color w:val="000000" w:themeColor="text1"/>
          <w:sz w:val="20"/>
          <w:szCs w:val="20"/>
        </w:rPr>
        <w:t xml:space="preserve"> eklenmiştir.</w:t>
      </w:r>
    </w:p>
    <w:p w:rsidR="0030358E" w:rsidRPr="003F6281" w:rsidRDefault="0030358E" w:rsidP="002D43E2">
      <w:pPr>
        <w:jc w:val="both"/>
        <w:rPr>
          <w:rFonts w:asciiTheme="minorHAnsi" w:hAnsiTheme="minorHAnsi" w:cstheme="minorHAnsi"/>
          <w:b/>
          <w:color w:val="000000" w:themeColor="text1"/>
          <w:sz w:val="20"/>
          <w:szCs w:val="20"/>
        </w:rPr>
      </w:pPr>
    </w:p>
    <w:p w:rsidR="001D13F9" w:rsidRPr="003F6281" w:rsidRDefault="00433C96" w:rsidP="002D43E2">
      <w:pPr>
        <w:jc w:val="both"/>
        <w:rPr>
          <w:rFonts w:asciiTheme="minorHAnsi" w:hAnsiTheme="minorHAnsi" w:cstheme="minorHAnsi"/>
          <w:b/>
          <w:color w:val="000000" w:themeColor="text1"/>
          <w:sz w:val="20"/>
          <w:szCs w:val="20"/>
        </w:rPr>
      </w:pPr>
      <w:r w:rsidRPr="003F6281">
        <w:rPr>
          <w:rFonts w:asciiTheme="minorHAnsi" w:hAnsiTheme="minorHAnsi" w:cstheme="minorHAnsi"/>
          <w:b/>
          <w:color w:val="000000" w:themeColor="text1"/>
          <w:sz w:val="20"/>
          <w:szCs w:val="20"/>
        </w:rPr>
        <w:t>“</w:t>
      </w:r>
      <w:r w:rsidR="001D13F9" w:rsidRPr="003F6281">
        <w:rPr>
          <w:rFonts w:asciiTheme="minorHAnsi" w:hAnsiTheme="minorHAnsi" w:cstheme="minorHAnsi"/>
          <w:b/>
          <w:color w:val="000000" w:themeColor="text1"/>
          <w:sz w:val="20"/>
          <w:szCs w:val="20"/>
        </w:rPr>
        <w:t>Önceki teminler</w:t>
      </w:r>
    </w:p>
    <w:p w:rsidR="001D13F9" w:rsidRPr="003F6281" w:rsidRDefault="001D13F9" w:rsidP="002D43E2">
      <w:pPr>
        <w:jc w:val="both"/>
        <w:rPr>
          <w:rFonts w:asciiTheme="minorHAnsi" w:hAnsiTheme="minorHAnsi" w:cstheme="minorHAnsi"/>
          <w:bCs/>
          <w:iCs/>
          <w:sz w:val="20"/>
          <w:szCs w:val="20"/>
        </w:rPr>
      </w:pPr>
      <w:r w:rsidRPr="003F6281">
        <w:rPr>
          <w:rFonts w:asciiTheme="minorHAnsi" w:hAnsiTheme="minorHAnsi" w:cstheme="minorHAnsi"/>
          <w:b/>
          <w:color w:val="000000" w:themeColor="text1"/>
          <w:sz w:val="20"/>
          <w:szCs w:val="20"/>
        </w:rPr>
        <w:t>Geçici Madde 4</w:t>
      </w:r>
      <w:r w:rsidRPr="003F6281">
        <w:rPr>
          <w:rFonts w:asciiTheme="minorHAnsi" w:hAnsiTheme="minorHAnsi" w:cstheme="minorHAnsi"/>
          <w:bCs/>
          <w:iCs/>
          <w:sz w:val="20"/>
          <w:szCs w:val="20"/>
        </w:rPr>
        <w:t xml:space="preserve">- Bu Kararın 5 inci maddesinin beşinci fıkrasının uygulamasında </w:t>
      </w:r>
      <w:r w:rsidR="002D43E2" w:rsidRPr="003F6281">
        <w:rPr>
          <w:rFonts w:asciiTheme="minorHAnsi" w:hAnsiTheme="minorHAnsi" w:cstheme="minorHAnsi"/>
          <w:bCs/>
          <w:iCs/>
          <w:sz w:val="20"/>
          <w:szCs w:val="20"/>
        </w:rPr>
        <w:t>0</w:t>
      </w:r>
      <w:r w:rsidRPr="003F6281">
        <w:rPr>
          <w:rFonts w:asciiTheme="minorHAnsi" w:hAnsiTheme="minorHAnsi" w:cstheme="minorHAnsi"/>
          <w:bCs/>
          <w:iCs/>
          <w:sz w:val="20"/>
          <w:szCs w:val="20"/>
        </w:rPr>
        <w:t>1/</w:t>
      </w:r>
      <w:r w:rsidR="002D43E2" w:rsidRPr="003F6281">
        <w:rPr>
          <w:rFonts w:asciiTheme="minorHAnsi" w:hAnsiTheme="minorHAnsi" w:cstheme="minorHAnsi"/>
          <w:bCs/>
          <w:iCs/>
          <w:sz w:val="20"/>
          <w:szCs w:val="20"/>
        </w:rPr>
        <w:t>0</w:t>
      </w:r>
      <w:r w:rsidRPr="003F6281">
        <w:rPr>
          <w:rFonts w:asciiTheme="minorHAnsi" w:hAnsiTheme="minorHAnsi" w:cstheme="minorHAnsi"/>
          <w:bCs/>
          <w:iCs/>
          <w:sz w:val="20"/>
          <w:szCs w:val="20"/>
        </w:rPr>
        <w:t>1/2022 tarihinden önceki teminler dikkate alınmaz.</w:t>
      </w:r>
      <w:r w:rsidR="00433C96" w:rsidRPr="003F6281">
        <w:rPr>
          <w:rFonts w:asciiTheme="minorHAnsi" w:hAnsiTheme="minorHAnsi" w:cstheme="minorHAnsi"/>
          <w:bCs/>
          <w:iCs/>
          <w:sz w:val="20"/>
          <w:szCs w:val="20"/>
        </w:rPr>
        <w:t>”</w:t>
      </w:r>
    </w:p>
    <w:p w:rsidR="00FF20F6" w:rsidRPr="003F6281" w:rsidRDefault="00FF20F6" w:rsidP="002D43E2">
      <w:pPr>
        <w:jc w:val="both"/>
        <w:rPr>
          <w:rFonts w:asciiTheme="minorHAnsi" w:hAnsiTheme="minorHAnsi" w:cstheme="minorHAnsi"/>
          <w:color w:val="000000" w:themeColor="text1"/>
          <w:sz w:val="20"/>
          <w:szCs w:val="20"/>
        </w:rPr>
      </w:pPr>
    </w:p>
    <w:p w:rsidR="00716216" w:rsidRPr="003F6281" w:rsidRDefault="00433C96" w:rsidP="002D43E2">
      <w:pPr>
        <w:contextualSpacing/>
        <w:jc w:val="both"/>
        <w:rPr>
          <w:rFonts w:asciiTheme="minorHAnsi" w:hAnsiTheme="minorHAnsi" w:cstheme="minorHAnsi"/>
          <w:color w:val="000000" w:themeColor="text1"/>
          <w:sz w:val="20"/>
          <w:szCs w:val="20"/>
        </w:rPr>
      </w:pPr>
      <w:r w:rsidRPr="003F6281">
        <w:rPr>
          <w:rFonts w:asciiTheme="minorHAnsi" w:hAnsiTheme="minorHAnsi" w:cstheme="minorHAnsi"/>
          <w:b/>
          <w:color w:val="000000" w:themeColor="text1"/>
          <w:sz w:val="20"/>
          <w:szCs w:val="20"/>
        </w:rPr>
        <w:t>Madde 3</w:t>
      </w:r>
      <w:r w:rsidRPr="003F6281">
        <w:rPr>
          <w:rFonts w:asciiTheme="minorHAnsi" w:hAnsiTheme="minorHAnsi" w:cstheme="minorHAnsi"/>
          <w:color w:val="000000" w:themeColor="text1"/>
          <w:sz w:val="20"/>
          <w:szCs w:val="20"/>
        </w:rPr>
        <w:t xml:space="preserve">- Bu Karar </w:t>
      </w:r>
      <w:r w:rsidR="0030358E" w:rsidRPr="003F6281">
        <w:rPr>
          <w:rFonts w:asciiTheme="minorHAnsi" w:hAnsiTheme="minorHAnsi" w:cstheme="minorHAnsi"/>
          <w:color w:val="000000" w:themeColor="text1"/>
          <w:sz w:val="20"/>
          <w:szCs w:val="20"/>
        </w:rPr>
        <w:t>0</w:t>
      </w:r>
      <w:r w:rsidRPr="003F6281">
        <w:rPr>
          <w:rFonts w:asciiTheme="minorHAnsi" w:hAnsiTheme="minorHAnsi" w:cstheme="minorHAnsi"/>
          <w:color w:val="000000" w:themeColor="text1"/>
          <w:sz w:val="20"/>
          <w:szCs w:val="20"/>
        </w:rPr>
        <w:t>1/</w:t>
      </w:r>
      <w:r w:rsidR="0030358E" w:rsidRPr="003F6281">
        <w:rPr>
          <w:rFonts w:asciiTheme="minorHAnsi" w:hAnsiTheme="minorHAnsi" w:cstheme="minorHAnsi"/>
          <w:color w:val="000000" w:themeColor="text1"/>
          <w:sz w:val="20"/>
          <w:szCs w:val="20"/>
        </w:rPr>
        <w:t>0</w:t>
      </w:r>
      <w:r w:rsidRPr="003F6281">
        <w:rPr>
          <w:rFonts w:asciiTheme="minorHAnsi" w:hAnsiTheme="minorHAnsi" w:cstheme="minorHAnsi"/>
          <w:color w:val="000000" w:themeColor="text1"/>
          <w:sz w:val="20"/>
          <w:szCs w:val="20"/>
        </w:rPr>
        <w:t>1/2022 tarihinde yürürlüğe girer.</w:t>
      </w:r>
    </w:p>
    <w:p w:rsidR="00433C96" w:rsidRPr="003F6281" w:rsidRDefault="00433C96" w:rsidP="002D43E2">
      <w:pPr>
        <w:contextualSpacing/>
        <w:jc w:val="both"/>
        <w:rPr>
          <w:rFonts w:asciiTheme="minorHAnsi" w:hAnsiTheme="minorHAnsi" w:cstheme="minorHAnsi"/>
          <w:color w:val="000000" w:themeColor="text1"/>
          <w:sz w:val="20"/>
          <w:szCs w:val="20"/>
        </w:rPr>
      </w:pPr>
    </w:p>
    <w:p w:rsidR="00433C96" w:rsidRPr="003F6281" w:rsidRDefault="00433C96" w:rsidP="002D43E2">
      <w:pPr>
        <w:contextualSpacing/>
        <w:jc w:val="both"/>
        <w:rPr>
          <w:rFonts w:asciiTheme="minorHAnsi" w:hAnsiTheme="minorHAnsi" w:cstheme="minorHAnsi"/>
          <w:color w:val="000000" w:themeColor="text1"/>
          <w:sz w:val="20"/>
          <w:szCs w:val="20"/>
        </w:rPr>
      </w:pPr>
      <w:r w:rsidRPr="003F6281">
        <w:rPr>
          <w:rFonts w:asciiTheme="minorHAnsi" w:hAnsiTheme="minorHAnsi" w:cstheme="minorHAnsi"/>
          <w:b/>
          <w:color w:val="000000" w:themeColor="text1"/>
          <w:sz w:val="20"/>
          <w:szCs w:val="20"/>
        </w:rPr>
        <w:t>Madde 4-</w:t>
      </w:r>
      <w:r w:rsidRPr="003F6281">
        <w:rPr>
          <w:rFonts w:asciiTheme="minorHAnsi" w:hAnsiTheme="minorHAnsi" w:cstheme="minorHAnsi"/>
        </w:rPr>
        <w:t xml:space="preserve"> </w:t>
      </w:r>
      <w:r w:rsidRPr="003F6281">
        <w:rPr>
          <w:rFonts w:asciiTheme="minorHAnsi" w:hAnsiTheme="minorHAnsi" w:cstheme="minorHAnsi"/>
          <w:color w:val="000000" w:themeColor="text1"/>
          <w:sz w:val="20"/>
          <w:szCs w:val="20"/>
        </w:rPr>
        <w:t>Bu Karar hükümlerini Enerji Piyasası Düzenleme Kurumu Başkanı yürütür.</w:t>
      </w:r>
    </w:p>
    <w:p w:rsidR="00FA0322" w:rsidRPr="003F6281" w:rsidRDefault="00FA0322" w:rsidP="002D43E2">
      <w:pPr>
        <w:jc w:val="both"/>
        <w:rPr>
          <w:rFonts w:asciiTheme="minorHAnsi" w:hAnsiTheme="minorHAnsi" w:cstheme="minorHAnsi"/>
          <w:sz w:val="20"/>
          <w:szCs w:val="20"/>
        </w:rPr>
      </w:pPr>
    </w:p>
    <w:sectPr w:rsidR="00FA0322" w:rsidRPr="003F628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070" w:rsidRDefault="00022070" w:rsidP="00716216">
      <w:r>
        <w:separator/>
      </w:r>
    </w:p>
  </w:endnote>
  <w:endnote w:type="continuationSeparator" w:id="0">
    <w:p w:rsidR="00022070" w:rsidRDefault="00022070" w:rsidP="00716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4CC" w:rsidRDefault="00ED24C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4CC" w:rsidRDefault="00ED24C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4CC" w:rsidRDefault="00ED24C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070" w:rsidRDefault="00022070" w:rsidP="00716216">
      <w:r>
        <w:separator/>
      </w:r>
    </w:p>
  </w:footnote>
  <w:footnote w:type="continuationSeparator" w:id="0">
    <w:p w:rsidR="00022070" w:rsidRDefault="00022070" w:rsidP="00716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4CC" w:rsidRDefault="001D13F9">
    <w:pPr>
      <w:pStyle w:val="stBilgi"/>
    </w:pPr>
    <w:r>
      <w:rPr>
        <w:noProof/>
      </w:rPr>
      <mc:AlternateContent>
        <mc:Choice Requires="wps">
          <w:drawing>
            <wp:anchor distT="0" distB="0" distL="114300" distR="114300" simplePos="0" relativeHeight="251656704" behindDoc="1" locked="0" layoutInCell="0" allowOverlap="1">
              <wp:simplePos x="0" y="0"/>
              <wp:positionH relativeFrom="margin">
                <wp:align>center</wp:align>
              </wp:positionH>
              <wp:positionV relativeFrom="margin">
                <wp:align>center</wp:align>
              </wp:positionV>
              <wp:extent cx="6072505" cy="2049145"/>
              <wp:effectExtent l="0" t="1590675" r="0" b="1360805"/>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72505" cy="20491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D13F9" w:rsidRDefault="001D13F9" w:rsidP="001D13F9">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Metin Kutusu 2" o:spid="_x0000_s1026" type="#_x0000_t202" style="position:absolute;margin-left:0;margin-top:0;width:478.15pt;height:161.3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" o:allowincell="f" filled="f" stroked="f">
              <v:stroke joinstyle="round"/>
              <o:lock v:ext="edit" shapetype="t"/>
              <v:textbox style="mso-fit-shape-to-text:t">
                <w:txbxContent>
                  <w:p w:rsidR="001D13F9" w:rsidRDefault="001D13F9" w:rsidP="001D13F9">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4CC" w:rsidRDefault="00022070">
    <w:pPr>
      <w:pStyle w:val="stBilgi"/>
    </w:pPr>
    <w:sdt>
      <w:sdtPr>
        <w:id w:val="924005042"/>
        <w:docPartObj>
          <w:docPartGallery w:val="Watermarks"/>
          <w:docPartUnique/>
        </w:docPartObj>
      </w:sdtPr>
      <w:sdtEndPr/>
      <w:sdtContent>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9935845" o:spid="_x0000_s2051" type="#_x0000_t136" style="position:absolute;margin-left:0;margin-top:0;width:426.35pt;height:213.15pt;rotation:315;z-index:-251657728;mso-position-horizontal:center;mso-position-horizontal-relative:margin;mso-position-vertical:center;mso-position-vertical-relative:margin" o:allowincell="f" fillcolor="silver" stroked="f">
              <v:fill opacity=".5"/>
              <v:textpath style="font-family:&quot;calibri&quot;;font-size:1pt" string="TASLAK"/>
              <w10:wrap anchorx="margin" anchory="margin"/>
            </v:shape>
          </w:pict>
        </w:r>
      </w:sdtContent>
    </w:sdt>
    <w:r w:rsidR="001D13F9">
      <w:rPr>
        <w:noProof/>
      </w:rPr>
      <mc:AlternateContent>
        <mc:Choice Requires="wps">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6072505" cy="2049145"/>
              <wp:effectExtent l="0" t="1590675" r="0" b="1360805"/>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72505" cy="20491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D13F9" w:rsidRDefault="001D13F9" w:rsidP="001D13F9">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Metin Kutusu 1" o:spid="_x0000_s1027" type="#_x0000_t202" style="position:absolute;margin-left:0;margin-top:0;width:478.15pt;height:161.3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" o:allowincell="f" filled="f" stroked="f">
              <v:stroke joinstyle="round"/>
              <o:lock v:ext="edit" shapetype="t"/>
              <v:textbox style="mso-fit-shape-to-text:t">
                <w:txbxContent>
                  <w:p w:rsidR="001D13F9" w:rsidRDefault="001D13F9" w:rsidP="001D13F9">
                    <w:pPr>
                      <w:pStyle w:val="NormalWeb"/>
                      <w:spacing w:before="0" w:beforeAutospacing="0" w:after="0" w:afterAutospacing="0"/>
                      <w:jc w:val="center"/>
                    </w:pPr>
                    <w:r>
                      <w:rPr>
                        <w:color w:val="C0C0C0"/>
                        <w:sz w:val="2"/>
                        <w:szCs w:val="2"/>
                        <w14:textFill>
                          <w14:solidFill>
                            <w14:srgbClr w14:val="C0C0C0">
                              <w14:alpha w14:val="50000"/>
                            </w14:srgbClr>
                          </w14:solidFill>
                        </w14:textFill>
                      </w:rPr>
                      <w:t>TASLAK</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4CC" w:rsidRDefault="00ED24C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FC30F9"/>
    <w:multiLevelType w:val="hybridMultilevel"/>
    <w:tmpl w:val="619ADD48"/>
    <w:lvl w:ilvl="0" w:tplc="041F0017">
      <w:start w:val="1"/>
      <w:numFmt w:val="lowerLetter"/>
      <w:lvlText w:val="%1)"/>
      <w:lvlJc w:val="left"/>
      <w:pPr>
        <w:ind w:left="772" w:hanging="360"/>
      </w:pPr>
    </w:lvl>
    <w:lvl w:ilvl="1" w:tplc="041F0019" w:tentative="1">
      <w:start w:val="1"/>
      <w:numFmt w:val="lowerLetter"/>
      <w:lvlText w:val="%2."/>
      <w:lvlJc w:val="left"/>
      <w:pPr>
        <w:ind w:left="1492" w:hanging="360"/>
      </w:pPr>
    </w:lvl>
    <w:lvl w:ilvl="2" w:tplc="041F001B" w:tentative="1">
      <w:start w:val="1"/>
      <w:numFmt w:val="lowerRoman"/>
      <w:lvlText w:val="%3."/>
      <w:lvlJc w:val="right"/>
      <w:pPr>
        <w:ind w:left="2212" w:hanging="180"/>
      </w:pPr>
    </w:lvl>
    <w:lvl w:ilvl="3" w:tplc="041F000F" w:tentative="1">
      <w:start w:val="1"/>
      <w:numFmt w:val="decimal"/>
      <w:lvlText w:val="%4."/>
      <w:lvlJc w:val="left"/>
      <w:pPr>
        <w:ind w:left="2932" w:hanging="360"/>
      </w:pPr>
    </w:lvl>
    <w:lvl w:ilvl="4" w:tplc="041F0019" w:tentative="1">
      <w:start w:val="1"/>
      <w:numFmt w:val="lowerLetter"/>
      <w:lvlText w:val="%5."/>
      <w:lvlJc w:val="left"/>
      <w:pPr>
        <w:ind w:left="3652" w:hanging="360"/>
      </w:pPr>
    </w:lvl>
    <w:lvl w:ilvl="5" w:tplc="041F001B" w:tentative="1">
      <w:start w:val="1"/>
      <w:numFmt w:val="lowerRoman"/>
      <w:lvlText w:val="%6."/>
      <w:lvlJc w:val="right"/>
      <w:pPr>
        <w:ind w:left="4372" w:hanging="180"/>
      </w:pPr>
    </w:lvl>
    <w:lvl w:ilvl="6" w:tplc="041F000F" w:tentative="1">
      <w:start w:val="1"/>
      <w:numFmt w:val="decimal"/>
      <w:lvlText w:val="%7."/>
      <w:lvlJc w:val="left"/>
      <w:pPr>
        <w:ind w:left="5092" w:hanging="360"/>
      </w:pPr>
    </w:lvl>
    <w:lvl w:ilvl="7" w:tplc="041F0019" w:tentative="1">
      <w:start w:val="1"/>
      <w:numFmt w:val="lowerLetter"/>
      <w:lvlText w:val="%8."/>
      <w:lvlJc w:val="left"/>
      <w:pPr>
        <w:ind w:left="5812" w:hanging="360"/>
      </w:pPr>
    </w:lvl>
    <w:lvl w:ilvl="8" w:tplc="041F001B" w:tentative="1">
      <w:start w:val="1"/>
      <w:numFmt w:val="lowerRoman"/>
      <w:lvlText w:val="%9."/>
      <w:lvlJc w:val="right"/>
      <w:pPr>
        <w:ind w:left="653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216"/>
    <w:rsid w:val="00005030"/>
    <w:rsid w:val="00022070"/>
    <w:rsid w:val="000A346A"/>
    <w:rsid w:val="000A687F"/>
    <w:rsid w:val="001361BF"/>
    <w:rsid w:val="001C13A4"/>
    <w:rsid w:val="001D13F9"/>
    <w:rsid w:val="001F4BD5"/>
    <w:rsid w:val="002D43E2"/>
    <w:rsid w:val="0030358E"/>
    <w:rsid w:val="003F6281"/>
    <w:rsid w:val="00431C05"/>
    <w:rsid w:val="00433C96"/>
    <w:rsid w:val="004E2437"/>
    <w:rsid w:val="005B5829"/>
    <w:rsid w:val="006969DB"/>
    <w:rsid w:val="00716216"/>
    <w:rsid w:val="0087044A"/>
    <w:rsid w:val="00945FB4"/>
    <w:rsid w:val="009B134A"/>
    <w:rsid w:val="009D5CC8"/>
    <w:rsid w:val="00A472C2"/>
    <w:rsid w:val="00BC7B68"/>
    <w:rsid w:val="00C01459"/>
    <w:rsid w:val="00C5169B"/>
    <w:rsid w:val="00CD43F2"/>
    <w:rsid w:val="00CF3F65"/>
    <w:rsid w:val="00D75365"/>
    <w:rsid w:val="00E31F46"/>
    <w:rsid w:val="00ED24CC"/>
    <w:rsid w:val="00F37C51"/>
    <w:rsid w:val="00FA0322"/>
    <w:rsid w:val="00FC7655"/>
    <w:rsid w:val="00FF20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CA92C53"/>
  <w15:chartTrackingRefBased/>
  <w15:docId w15:val="{CBCE12A8-AF54-40C6-8C37-26D0B69B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216"/>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link w:val="Balk1Char"/>
    <w:uiPriority w:val="9"/>
    <w:qFormat/>
    <w:rsid w:val="001D13F9"/>
    <w:pPr>
      <w:widowControl w:val="0"/>
      <w:outlineLvl w:val="0"/>
    </w:pPr>
    <w:rPr>
      <w:rFonts w:cstheme="minorBidi"/>
      <w:b/>
      <w:bCs/>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AklamaBavurusu">
    <w:name w:val="annotation reference"/>
    <w:basedOn w:val="VarsaylanParagrafYazTipi"/>
    <w:uiPriority w:val="99"/>
    <w:semiHidden/>
    <w:unhideWhenUsed/>
    <w:rsid w:val="00716216"/>
    <w:rPr>
      <w:sz w:val="16"/>
      <w:szCs w:val="16"/>
    </w:rPr>
  </w:style>
  <w:style w:type="paragraph" w:styleId="AklamaMetni">
    <w:name w:val="annotation text"/>
    <w:basedOn w:val="Normal"/>
    <w:link w:val="AklamaMetniChar"/>
    <w:uiPriority w:val="99"/>
    <w:semiHidden/>
    <w:unhideWhenUsed/>
    <w:rsid w:val="00716216"/>
    <w:rPr>
      <w:sz w:val="20"/>
      <w:szCs w:val="20"/>
    </w:rPr>
  </w:style>
  <w:style w:type="character" w:customStyle="1" w:styleId="AklamaMetniChar">
    <w:name w:val="Açıklama Metni Char"/>
    <w:basedOn w:val="VarsaylanParagrafYazTipi"/>
    <w:link w:val="AklamaMetni"/>
    <w:uiPriority w:val="99"/>
    <w:semiHidden/>
    <w:rsid w:val="00716216"/>
    <w:rPr>
      <w:rFonts w:ascii="Times New Roman" w:eastAsia="Times New Roman" w:hAnsi="Times New Roman" w:cs="Times New Roman"/>
      <w:sz w:val="20"/>
      <w:szCs w:val="20"/>
      <w:lang w:eastAsia="tr-TR"/>
    </w:rPr>
  </w:style>
  <w:style w:type="paragraph" w:styleId="DipnotMetni">
    <w:name w:val="footnote text"/>
    <w:basedOn w:val="Normal"/>
    <w:link w:val="DipnotMetniChar"/>
    <w:uiPriority w:val="99"/>
    <w:semiHidden/>
    <w:unhideWhenUsed/>
    <w:rsid w:val="00716216"/>
    <w:rPr>
      <w:sz w:val="20"/>
      <w:szCs w:val="20"/>
    </w:rPr>
  </w:style>
  <w:style w:type="character" w:customStyle="1" w:styleId="DipnotMetniChar">
    <w:name w:val="Dipnot Metni Char"/>
    <w:basedOn w:val="VarsaylanParagrafYazTipi"/>
    <w:link w:val="DipnotMetni"/>
    <w:uiPriority w:val="99"/>
    <w:semiHidden/>
    <w:rsid w:val="00716216"/>
    <w:rPr>
      <w:rFonts w:ascii="Times New Roman" w:eastAsia="Times New Roman" w:hAnsi="Times New Roman" w:cs="Times New Roman"/>
      <w:sz w:val="20"/>
      <w:szCs w:val="20"/>
      <w:lang w:eastAsia="tr-TR"/>
    </w:rPr>
  </w:style>
  <w:style w:type="character" w:styleId="DipnotBavurusu">
    <w:name w:val="footnote reference"/>
    <w:basedOn w:val="VarsaylanParagrafYazTipi"/>
    <w:uiPriority w:val="99"/>
    <w:semiHidden/>
    <w:unhideWhenUsed/>
    <w:rsid w:val="00716216"/>
    <w:rPr>
      <w:vertAlign w:val="superscript"/>
    </w:rPr>
  </w:style>
  <w:style w:type="paragraph" w:styleId="BalonMetni">
    <w:name w:val="Balloon Text"/>
    <w:basedOn w:val="Normal"/>
    <w:link w:val="BalonMetniChar"/>
    <w:uiPriority w:val="99"/>
    <w:semiHidden/>
    <w:unhideWhenUsed/>
    <w:rsid w:val="0071621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16216"/>
    <w:rPr>
      <w:rFonts w:ascii="Segoe UI" w:eastAsia="Times New Roman" w:hAnsi="Segoe UI" w:cs="Segoe UI"/>
      <w:sz w:val="18"/>
      <w:szCs w:val="18"/>
      <w:lang w:eastAsia="tr-TR"/>
    </w:rPr>
  </w:style>
  <w:style w:type="paragraph" w:styleId="ListeParagraf">
    <w:name w:val="List Paragraph"/>
    <w:basedOn w:val="Normal"/>
    <w:uiPriority w:val="34"/>
    <w:qFormat/>
    <w:rsid w:val="00FC7655"/>
    <w:pPr>
      <w:ind w:left="720"/>
      <w:contextualSpacing/>
    </w:pPr>
  </w:style>
  <w:style w:type="paragraph" w:styleId="stBilgi">
    <w:name w:val="header"/>
    <w:basedOn w:val="Normal"/>
    <w:link w:val="stBilgiChar"/>
    <w:uiPriority w:val="99"/>
    <w:unhideWhenUsed/>
    <w:rsid w:val="00ED24CC"/>
    <w:pPr>
      <w:tabs>
        <w:tab w:val="center" w:pos="4536"/>
        <w:tab w:val="right" w:pos="9072"/>
      </w:tabs>
    </w:pPr>
  </w:style>
  <w:style w:type="character" w:customStyle="1" w:styleId="stBilgiChar">
    <w:name w:val="Üst Bilgi Char"/>
    <w:basedOn w:val="VarsaylanParagrafYazTipi"/>
    <w:link w:val="stBilgi"/>
    <w:uiPriority w:val="99"/>
    <w:rsid w:val="00ED24CC"/>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ED24CC"/>
    <w:pPr>
      <w:tabs>
        <w:tab w:val="center" w:pos="4536"/>
        <w:tab w:val="right" w:pos="9072"/>
      </w:tabs>
    </w:pPr>
  </w:style>
  <w:style w:type="character" w:customStyle="1" w:styleId="AltBilgiChar">
    <w:name w:val="Alt Bilgi Char"/>
    <w:basedOn w:val="VarsaylanParagrafYazTipi"/>
    <w:link w:val="AltBilgi"/>
    <w:uiPriority w:val="99"/>
    <w:rsid w:val="00ED24CC"/>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1D13F9"/>
    <w:rPr>
      <w:rFonts w:ascii="Times New Roman" w:eastAsia="Times New Roman" w:hAnsi="Times New Roman"/>
      <w:b/>
      <w:bCs/>
      <w:sz w:val="24"/>
      <w:szCs w:val="24"/>
      <w:lang w:val="en-US"/>
    </w:rPr>
  </w:style>
  <w:style w:type="paragraph" w:styleId="NormalWeb">
    <w:name w:val="Normal (Web)"/>
    <w:basedOn w:val="Normal"/>
    <w:uiPriority w:val="99"/>
    <w:semiHidden/>
    <w:unhideWhenUsed/>
    <w:rsid w:val="001D13F9"/>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1D899-C48E-45D0-B9DB-BCB50CE58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199</Words>
  <Characters>1138</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Rauf Fırat YAŞAR</dc:creator>
  <cp:keywords/>
  <dc:description/>
  <cp:lastModifiedBy>Alp ULUSOY</cp:lastModifiedBy>
  <cp:revision>6</cp:revision>
  <dcterms:created xsi:type="dcterms:W3CDTF">2021-09-15T10:27:00Z</dcterms:created>
  <dcterms:modified xsi:type="dcterms:W3CDTF">2021-09-15T12:27:00Z</dcterms:modified>
</cp:coreProperties>
</file>