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footer6.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eastAsiaTheme="majorEastAsia" w:hAnsi="Calibri" w:cstheme="majorBidi"/>
          <w:b/>
          <w:caps/>
          <w:highlight w:val="yellow"/>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10138"/>
          </w:tblGrid>
          <w:tr w:rsidR="00A569F9" w:rsidRPr="00B23690" w:rsidTr="00943F68">
            <w:trPr>
              <w:trHeight w:val="4105"/>
              <w:jc w:val="center"/>
            </w:trPr>
            <w:tc>
              <w:tcPr>
                <w:tcW w:w="5000" w:type="pct"/>
              </w:tcPr>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tc>
          </w:tr>
          <w:tr w:rsidR="00A569F9" w:rsidRPr="00B23690">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A569F9" w:rsidRPr="008354F9" w:rsidRDefault="00864F04" w:rsidP="009B7289">
                    <w:pPr>
                      <w:pStyle w:val="AralkYok"/>
                      <w:jc w:val="center"/>
                      <w:rPr>
                        <w:rFonts w:eastAsiaTheme="majorEastAsia" w:cs="Times New Roman"/>
                        <w:sz w:val="96"/>
                        <w:szCs w:val="96"/>
                      </w:rPr>
                    </w:pPr>
                    <w:r w:rsidRPr="008354F9">
                      <w:rPr>
                        <w:rFonts w:eastAsiaTheme="majorEastAsia" w:cs="Times New Roman"/>
                        <w:sz w:val="96"/>
                        <w:szCs w:val="96"/>
                      </w:rPr>
                      <w:t xml:space="preserve">ENERJİ </w:t>
                    </w:r>
                    <w:r w:rsidR="003141FD" w:rsidRPr="008354F9">
                      <w:rPr>
                        <w:rFonts w:eastAsiaTheme="majorEastAsia" w:cs="Times New Roman"/>
                        <w:sz w:val="96"/>
                        <w:szCs w:val="96"/>
                      </w:rPr>
                      <w:t>PİYASASI DÜZENLEME KURUMU</w:t>
                    </w:r>
                  </w:p>
                </w:tc>
              </w:sdtContent>
            </w:sdt>
          </w:tr>
          <w:tr w:rsidR="00A569F9" w:rsidRPr="00B23690"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A569F9" w:rsidRPr="008354F9" w:rsidRDefault="00B6410F" w:rsidP="00867626">
                    <w:pPr>
                      <w:pStyle w:val="AralkYok"/>
                      <w:jc w:val="center"/>
                      <w:rPr>
                        <w:rFonts w:eastAsiaTheme="majorEastAsia" w:cs="Times New Roman"/>
                        <w:sz w:val="96"/>
                        <w:szCs w:val="96"/>
                      </w:rPr>
                    </w:pPr>
                    <w:r>
                      <w:rPr>
                        <w:rFonts w:eastAsia="Times New Roman" w:cs="Times New Roman"/>
                        <w:sz w:val="96"/>
                        <w:szCs w:val="96"/>
                      </w:rPr>
                      <w:t>2018 YILI FAALİYET RAPORU</w:t>
                    </w:r>
                  </w:p>
                </w:tc>
              </w:sdtContent>
            </w:sdt>
          </w:tr>
          <w:tr w:rsidR="00A569F9" w:rsidRPr="00B23690">
            <w:trPr>
              <w:trHeight w:val="360"/>
              <w:jc w:val="center"/>
            </w:trPr>
            <w:tc>
              <w:tcPr>
                <w:tcW w:w="5000" w:type="pct"/>
                <w:vAlign w:val="center"/>
              </w:tcPr>
              <w:p w:rsidR="00A569F9" w:rsidRPr="00B23690" w:rsidRDefault="00A569F9" w:rsidP="009B7289">
                <w:pPr>
                  <w:pStyle w:val="AralkYok"/>
                  <w:jc w:val="both"/>
                  <w:rPr>
                    <w:highlight w:val="yellow"/>
                  </w:rPr>
                </w:pPr>
              </w:p>
            </w:tc>
          </w:tr>
          <w:tr w:rsidR="00A569F9" w:rsidRPr="00B23690">
            <w:trPr>
              <w:trHeight w:val="360"/>
              <w:jc w:val="center"/>
            </w:trPr>
            <w:tc>
              <w:tcPr>
                <w:tcW w:w="5000" w:type="pct"/>
                <w:vAlign w:val="center"/>
              </w:tcPr>
              <w:p w:rsidR="00A569F9" w:rsidRPr="00B23690" w:rsidRDefault="00A569F9" w:rsidP="009B7289">
                <w:pPr>
                  <w:pStyle w:val="AralkYok"/>
                  <w:jc w:val="both"/>
                  <w:rPr>
                    <w:b/>
                    <w:bCs/>
                    <w:highlight w:val="yellow"/>
                  </w:rPr>
                </w:pPr>
              </w:p>
            </w:tc>
          </w:tr>
          <w:tr w:rsidR="00A569F9" w:rsidRPr="00B23690">
            <w:trPr>
              <w:trHeight w:val="360"/>
              <w:jc w:val="center"/>
            </w:trPr>
            <w:tc>
              <w:tcPr>
                <w:tcW w:w="5000" w:type="pct"/>
                <w:vAlign w:val="center"/>
              </w:tcPr>
              <w:p w:rsidR="00A569F9" w:rsidRPr="00B23690" w:rsidRDefault="00A569F9" w:rsidP="009B7289">
                <w:pPr>
                  <w:pStyle w:val="AralkYok"/>
                  <w:jc w:val="both"/>
                  <w:rPr>
                    <w:b/>
                    <w:bCs/>
                    <w:highlight w:val="yellow"/>
                  </w:rPr>
                </w:pPr>
              </w:p>
            </w:tc>
          </w:tr>
        </w:tbl>
        <w:p w:rsidR="00A569F9" w:rsidRPr="00B23690" w:rsidRDefault="00A569F9" w:rsidP="009B7289">
          <w:pPr>
            <w:jc w:val="both"/>
            <w:rPr>
              <w:highlight w:val="yellow"/>
            </w:rPr>
          </w:pPr>
        </w:p>
        <w:p w:rsidR="00A569F9" w:rsidRPr="00B23690" w:rsidRDefault="00A569F9" w:rsidP="009B7289">
          <w:pPr>
            <w:jc w:val="both"/>
            <w:rPr>
              <w:highlight w:val="yellow"/>
            </w:rPr>
          </w:pPr>
        </w:p>
        <w:p w:rsidR="008354F9" w:rsidRDefault="008354F9">
          <w:pPr>
            <w:rPr>
              <w:rFonts w:eastAsiaTheme="minorHAnsi" w:cstheme="minorBidi"/>
              <w:b/>
              <w:color w:val="000000"/>
              <w:highlight w:val="yellow"/>
            </w:rPr>
          </w:pPr>
          <w:r>
            <w:rPr>
              <w:rFonts w:eastAsiaTheme="minorHAnsi" w:cstheme="minorBidi"/>
              <w:b/>
              <w:color w:val="000000"/>
              <w:highlight w:val="yellow"/>
            </w:rPr>
            <w:br w:type="page"/>
          </w:r>
        </w:p>
      </w:sdtContent>
    </w:sdt>
    <w:p w:rsidR="00E65EAD" w:rsidRPr="00B23690" w:rsidRDefault="00E65EAD" w:rsidP="00711603">
      <w:pPr>
        <w:jc w:val="center"/>
        <w:rPr>
          <w:b/>
          <w:highlight w:val="yellow"/>
        </w:rPr>
        <w:sectPr w:rsidR="00E65EAD" w:rsidRPr="00B23690"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rsidR="007675C6" w:rsidRPr="000712E3" w:rsidRDefault="007675C6" w:rsidP="00711603">
      <w:pPr>
        <w:jc w:val="center"/>
        <w:rPr>
          <w:b/>
        </w:rPr>
      </w:pPr>
      <w:r w:rsidRPr="000712E3">
        <w:rPr>
          <w:b/>
        </w:rPr>
        <w:lastRenderedPageBreak/>
        <w:t>İÇİNDEKİLER</w:t>
      </w:r>
    </w:p>
    <w:p w:rsidR="00880111" w:rsidRDefault="00364BDD">
      <w:pPr>
        <w:pStyle w:val="T1"/>
        <w:rPr>
          <w:rFonts w:eastAsiaTheme="minorEastAsia" w:cstheme="minorBidi"/>
          <w:b w:val="0"/>
          <w:noProof/>
          <w:lang w:eastAsia="tr-TR"/>
        </w:rPr>
      </w:pPr>
      <w:r w:rsidRPr="00B23690">
        <w:rPr>
          <w:highlight w:val="yellow"/>
        </w:rPr>
        <w:fldChar w:fldCharType="begin"/>
      </w:r>
      <w:r w:rsidR="00B74979" w:rsidRPr="00B23690">
        <w:rPr>
          <w:highlight w:val="yellow"/>
        </w:rPr>
        <w:instrText xml:space="preserve"> TOC \o "1-4" \h \z \u </w:instrText>
      </w:r>
      <w:r w:rsidRPr="00B23690">
        <w:rPr>
          <w:highlight w:val="yellow"/>
        </w:rPr>
        <w:fldChar w:fldCharType="separate"/>
      </w:r>
      <w:hyperlink w:anchor="_Toc6684417" w:history="1">
        <w:r w:rsidR="00880111" w:rsidRPr="007A7533">
          <w:rPr>
            <w:rStyle w:val="Kpr"/>
            <w:bCs/>
            <w:smallCaps/>
            <w:noProof/>
          </w:rPr>
          <w:t>BİRİNCİ BÖLÜM</w:t>
        </w:r>
        <w:r w:rsidR="00880111">
          <w:rPr>
            <w:noProof/>
            <w:webHidden/>
          </w:rPr>
          <w:tab/>
        </w:r>
        <w:r w:rsidR="00880111">
          <w:rPr>
            <w:noProof/>
            <w:webHidden/>
          </w:rPr>
          <w:fldChar w:fldCharType="begin"/>
        </w:r>
        <w:r w:rsidR="00880111">
          <w:rPr>
            <w:noProof/>
            <w:webHidden/>
          </w:rPr>
          <w:instrText xml:space="preserve"> PAGEREF _Toc6684417 \h </w:instrText>
        </w:r>
        <w:r w:rsidR="00880111">
          <w:rPr>
            <w:noProof/>
            <w:webHidden/>
          </w:rPr>
        </w:r>
        <w:r w:rsidR="00880111">
          <w:rPr>
            <w:noProof/>
            <w:webHidden/>
          </w:rPr>
          <w:fldChar w:fldCharType="separate"/>
        </w:r>
        <w:r w:rsidR="00880111">
          <w:rPr>
            <w:noProof/>
            <w:webHidden/>
          </w:rPr>
          <w:t>1</w:t>
        </w:r>
        <w:r w:rsidR="00880111">
          <w:rPr>
            <w:noProof/>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418" w:history="1">
        <w:r w:rsidR="00880111" w:rsidRPr="007A7533">
          <w:rPr>
            <w:rStyle w:val="Kpr"/>
            <w:noProof/>
          </w:rPr>
          <w:t>1.</w:t>
        </w:r>
        <w:r w:rsidR="00880111">
          <w:rPr>
            <w:rFonts w:eastAsiaTheme="minorEastAsia" w:cstheme="minorBidi"/>
            <w:b w:val="0"/>
            <w:noProof/>
            <w:lang w:eastAsia="tr-TR"/>
          </w:rPr>
          <w:tab/>
        </w:r>
        <w:r w:rsidR="00880111" w:rsidRPr="007A7533">
          <w:rPr>
            <w:rStyle w:val="Kpr"/>
            <w:noProof/>
          </w:rPr>
          <w:t>ENERJİ PİYASASI DÜZENLEME KURUMU</w:t>
        </w:r>
        <w:r w:rsidR="00880111">
          <w:rPr>
            <w:noProof/>
            <w:webHidden/>
          </w:rPr>
          <w:tab/>
        </w:r>
        <w:r w:rsidR="00880111">
          <w:rPr>
            <w:noProof/>
            <w:webHidden/>
          </w:rPr>
          <w:fldChar w:fldCharType="begin"/>
        </w:r>
        <w:r w:rsidR="00880111">
          <w:rPr>
            <w:noProof/>
            <w:webHidden/>
          </w:rPr>
          <w:instrText xml:space="preserve"> PAGEREF _Toc6684418 \h </w:instrText>
        </w:r>
        <w:r w:rsidR="00880111">
          <w:rPr>
            <w:noProof/>
            <w:webHidden/>
          </w:rPr>
        </w:r>
        <w:r w:rsidR="00880111">
          <w:rPr>
            <w:noProof/>
            <w:webHidden/>
          </w:rPr>
          <w:fldChar w:fldCharType="separate"/>
        </w:r>
        <w:r w:rsidR="00880111">
          <w:rPr>
            <w:noProof/>
            <w:webHidden/>
          </w:rPr>
          <w:t>1</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19" w:history="1">
        <w:r w:rsidR="00880111" w:rsidRPr="007A7533">
          <w:rPr>
            <w:rStyle w:val="Kpr"/>
          </w:rPr>
          <w:t>1.1.</w:t>
        </w:r>
        <w:r w:rsidR="00880111">
          <w:rPr>
            <w:rFonts w:eastAsiaTheme="minorEastAsia" w:cstheme="minorBidi"/>
            <w:bCs w:val="0"/>
            <w:lang w:eastAsia="tr-TR"/>
          </w:rPr>
          <w:tab/>
        </w:r>
        <w:r w:rsidR="00880111" w:rsidRPr="007A7533">
          <w:rPr>
            <w:rStyle w:val="Kpr"/>
          </w:rPr>
          <w:t>Kurumun Görev, Yetki ve Sorumlulukları</w:t>
        </w:r>
        <w:r w:rsidR="00880111">
          <w:rPr>
            <w:webHidden/>
          </w:rPr>
          <w:tab/>
        </w:r>
        <w:r w:rsidR="00880111">
          <w:rPr>
            <w:webHidden/>
          </w:rPr>
          <w:fldChar w:fldCharType="begin"/>
        </w:r>
        <w:r w:rsidR="00880111">
          <w:rPr>
            <w:webHidden/>
          </w:rPr>
          <w:instrText xml:space="preserve"> PAGEREF _Toc6684419 \h </w:instrText>
        </w:r>
        <w:r w:rsidR="00880111">
          <w:rPr>
            <w:webHidden/>
          </w:rPr>
        </w:r>
        <w:r w:rsidR="00880111">
          <w:rPr>
            <w:webHidden/>
          </w:rPr>
          <w:fldChar w:fldCharType="separate"/>
        </w:r>
        <w:r w:rsidR="00880111">
          <w:rPr>
            <w:webHidden/>
          </w:rPr>
          <w:t>1</w:t>
        </w:r>
        <w:r w:rsidR="00880111">
          <w:rPr>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20" w:history="1">
        <w:r w:rsidR="00880111" w:rsidRPr="007A7533">
          <w:rPr>
            <w:rStyle w:val="Kpr"/>
          </w:rPr>
          <w:t>1.2.</w:t>
        </w:r>
        <w:r w:rsidR="00880111">
          <w:rPr>
            <w:rFonts w:eastAsiaTheme="minorEastAsia" w:cstheme="minorBidi"/>
            <w:bCs w:val="0"/>
            <w:lang w:eastAsia="tr-TR"/>
          </w:rPr>
          <w:tab/>
        </w:r>
        <w:r w:rsidR="00880111" w:rsidRPr="007A7533">
          <w:rPr>
            <w:rStyle w:val="Kpr"/>
          </w:rPr>
          <w:t>Kurumun Yapısı</w:t>
        </w:r>
        <w:r w:rsidR="00880111">
          <w:rPr>
            <w:webHidden/>
          </w:rPr>
          <w:tab/>
        </w:r>
        <w:r w:rsidR="00880111">
          <w:rPr>
            <w:webHidden/>
          </w:rPr>
          <w:fldChar w:fldCharType="begin"/>
        </w:r>
        <w:r w:rsidR="00880111">
          <w:rPr>
            <w:webHidden/>
          </w:rPr>
          <w:instrText xml:space="preserve"> PAGEREF _Toc6684420 \h </w:instrText>
        </w:r>
        <w:r w:rsidR="00880111">
          <w:rPr>
            <w:webHidden/>
          </w:rPr>
        </w:r>
        <w:r w:rsidR="00880111">
          <w:rPr>
            <w:webHidden/>
          </w:rPr>
          <w:fldChar w:fldCharType="separate"/>
        </w:r>
        <w:r w:rsidR="00880111">
          <w:rPr>
            <w:webHidden/>
          </w:rPr>
          <w:t>2</w:t>
        </w:r>
        <w:r w:rsidR="00880111">
          <w:rPr>
            <w:webHidden/>
          </w:rPr>
          <w:fldChar w:fldCharType="end"/>
        </w:r>
      </w:hyperlink>
    </w:p>
    <w:p w:rsidR="00880111" w:rsidRDefault="00DA1D9D">
      <w:pPr>
        <w:pStyle w:val="T3"/>
        <w:rPr>
          <w:rFonts w:eastAsiaTheme="minorEastAsia" w:cstheme="minorBidi"/>
          <w:noProof/>
          <w:lang w:eastAsia="tr-TR"/>
        </w:rPr>
      </w:pPr>
      <w:hyperlink w:anchor="_Toc6684421" w:history="1">
        <w:r w:rsidR="00880111" w:rsidRPr="007A7533">
          <w:rPr>
            <w:rStyle w:val="Kpr"/>
            <w:noProof/>
          </w:rPr>
          <w:t>1.2.1.</w:t>
        </w:r>
        <w:r w:rsidR="00880111">
          <w:rPr>
            <w:rFonts w:eastAsiaTheme="minorEastAsia" w:cstheme="minorBidi"/>
            <w:noProof/>
            <w:lang w:eastAsia="tr-TR"/>
          </w:rPr>
          <w:tab/>
        </w:r>
        <w:r w:rsidR="00880111" w:rsidRPr="007A7533">
          <w:rPr>
            <w:rStyle w:val="Kpr"/>
            <w:noProof/>
          </w:rPr>
          <w:t>Enerji Piyasası Düzenleme Kurulu</w:t>
        </w:r>
        <w:r w:rsidR="00880111">
          <w:rPr>
            <w:noProof/>
            <w:webHidden/>
          </w:rPr>
          <w:tab/>
        </w:r>
        <w:r w:rsidR="00880111">
          <w:rPr>
            <w:noProof/>
            <w:webHidden/>
          </w:rPr>
          <w:fldChar w:fldCharType="begin"/>
        </w:r>
        <w:r w:rsidR="00880111">
          <w:rPr>
            <w:noProof/>
            <w:webHidden/>
          </w:rPr>
          <w:instrText xml:space="preserve"> PAGEREF _Toc6684421 \h </w:instrText>
        </w:r>
        <w:r w:rsidR="00880111">
          <w:rPr>
            <w:noProof/>
            <w:webHidden/>
          </w:rPr>
        </w:r>
        <w:r w:rsidR="00880111">
          <w:rPr>
            <w:noProof/>
            <w:webHidden/>
          </w:rPr>
          <w:fldChar w:fldCharType="separate"/>
        </w:r>
        <w:r w:rsidR="00880111">
          <w:rPr>
            <w:noProof/>
            <w:webHidden/>
          </w:rPr>
          <w:t>2</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22" w:history="1">
        <w:r w:rsidR="00880111" w:rsidRPr="007A7533">
          <w:rPr>
            <w:rStyle w:val="Kpr"/>
            <w:noProof/>
          </w:rPr>
          <w:t>1.2.2.</w:t>
        </w:r>
        <w:r w:rsidR="00880111">
          <w:rPr>
            <w:rFonts w:eastAsiaTheme="minorEastAsia" w:cstheme="minorBidi"/>
            <w:noProof/>
            <w:lang w:eastAsia="tr-TR"/>
          </w:rPr>
          <w:tab/>
        </w:r>
        <w:r w:rsidR="00880111" w:rsidRPr="007A7533">
          <w:rPr>
            <w:rStyle w:val="Kpr"/>
            <w:noProof/>
          </w:rPr>
          <w:t>Başkanlık</w:t>
        </w:r>
        <w:r w:rsidR="00880111">
          <w:rPr>
            <w:noProof/>
            <w:webHidden/>
          </w:rPr>
          <w:tab/>
        </w:r>
        <w:r w:rsidR="00880111">
          <w:rPr>
            <w:noProof/>
            <w:webHidden/>
          </w:rPr>
          <w:fldChar w:fldCharType="begin"/>
        </w:r>
        <w:r w:rsidR="00880111">
          <w:rPr>
            <w:noProof/>
            <w:webHidden/>
          </w:rPr>
          <w:instrText xml:space="preserve"> PAGEREF _Toc6684422 \h </w:instrText>
        </w:r>
        <w:r w:rsidR="00880111">
          <w:rPr>
            <w:noProof/>
            <w:webHidden/>
          </w:rPr>
        </w:r>
        <w:r w:rsidR="00880111">
          <w:rPr>
            <w:noProof/>
            <w:webHidden/>
          </w:rPr>
          <w:fldChar w:fldCharType="separate"/>
        </w:r>
        <w:r w:rsidR="00880111">
          <w:rPr>
            <w:noProof/>
            <w:webHidden/>
          </w:rPr>
          <w:t>5</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23" w:history="1">
        <w:r w:rsidR="00880111" w:rsidRPr="007A7533">
          <w:rPr>
            <w:rStyle w:val="Kpr"/>
            <w:noProof/>
          </w:rPr>
          <w:t>1.2.3.</w:t>
        </w:r>
        <w:r w:rsidR="00880111">
          <w:rPr>
            <w:rFonts w:eastAsiaTheme="minorEastAsia" w:cstheme="minorBidi"/>
            <w:noProof/>
            <w:lang w:eastAsia="tr-TR"/>
          </w:rPr>
          <w:tab/>
        </w:r>
        <w:r w:rsidR="00880111" w:rsidRPr="007A7533">
          <w:rPr>
            <w:rStyle w:val="Kpr"/>
            <w:noProof/>
          </w:rPr>
          <w:t>Hizmet Birimleri</w:t>
        </w:r>
        <w:r w:rsidR="00880111">
          <w:rPr>
            <w:noProof/>
            <w:webHidden/>
          </w:rPr>
          <w:tab/>
        </w:r>
        <w:r w:rsidR="00880111">
          <w:rPr>
            <w:noProof/>
            <w:webHidden/>
          </w:rPr>
          <w:fldChar w:fldCharType="begin"/>
        </w:r>
        <w:r w:rsidR="00880111">
          <w:rPr>
            <w:noProof/>
            <w:webHidden/>
          </w:rPr>
          <w:instrText xml:space="preserve"> PAGEREF _Toc6684423 \h </w:instrText>
        </w:r>
        <w:r w:rsidR="00880111">
          <w:rPr>
            <w:noProof/>
            <w:webHidden/>
          </w:rPr>
        </w:r>
        <w:r w:rsidR="00880111">
          <w:rPr>
            <w:noProof/>
            <w:webHidden/>
          </w:rPr>
          <w:fldChar w:fldCharType="separate"/>
        </w:r>
        <w:r w:rsidR="00880111">
          <w:rPr>
            <w:noProof/>
            <w:webHidden/>
          </w:rPr>
          <w:t>5</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24" w:history="1">
        <w:r w:rsidR="00880111" w:rsidRPr="007A7533">
          <w:rPr>
            <w:rStyle w:val="Kpr"/>
          </w:rPr>
          <w:t>1.3.</w:t>
        </w:r>
        <w:r w:rsidR="00880111">
          <w:rPr>
            <w:rFonts w:eastAsiaTheme="minorEastAsia" w:cstheme="minorBidi"/>
            <w:bCs w:val="0"/>
            <w:lang w:eastAsia="tr-TR"/>
          </w:rPr>
          <w:tab/>
        </w:r>
        <w:r w:rsidR="00880111" w:rsidRPr="007A7533">
          <w:rPr>
            <w:rStyle w:val="Kpr"/>
          </w:rPr>
          <w:t>Kurum Faaliyetlerinin Denetlenmesi</w:t>
        </w:r>
        <w:r w:rsidR="00880111">
          <w:rPr>
            <w:webHidden/>
          </w:rPr>
          <w:tab/>
        </w:r>
        <w:r w:rsidR="00880111">
          <w:rPr>
            <w:webHidden/>
          </w:rPr>
          <w:fldChar w:fldCharType="begin"/>
        </w:r>
        <w:r w:rsidR="00880111">
          <w:rPr>
            <w:webHidden/>
          </w:rPr>
          <w:instrText xml:space="preserve"> PAGEREF _Toc6684424 \h </w:instrText>
        </w:r>
        <w:r w:rsidR="00880111">
          <w:rPr>
            <w:webHidden/>
          </w:rPr>
        </w:r>
        <w:r w:rsidR="00880111">
          <w:rPr>
            <w:webHidden/>
          </w:rPr>
          <w:fldChar w:fldCharType="separate"/>
        </w:r>
        <w:r w:rsidR="00880111">
          <w:rPr>
            <w:webHidden/>
          </w:rPr>
          <w:t>8</w:t>
        </w:r>
        <w:r w:rsidR="00880111">
          <w:rPr>
            <w:webHidden/>
          </w:rPr>
          <w:fldChar w:fldCharType="end"/>
        </w:r>
      </w:hyperlink>
    </w:p>
    <w:p w:rsidR="00880111" w:rsidRDefault="00DA1D9D">
      <w:pPr>
        <w:pStyle w:val="T1"/>
        <w:rPr>
          <w:rFonts w:eastAsiaTheme="minorEastAsia" w:cstheme="minorBidi"/>
          <w:b w:val="0"/>
          <w:noProof/>
          <w:lang w:eastAsia="tr-TR"/>
        </w:rPr>
      </w:pPr>
      <w:hyperlink w:anchor="_Toc6684425" w:history="1">
        <w:r w:rsidR="00880111" w:rsidRPr="007A7533">
          <w:rPr>
            <w:rStyle w:val="Kpr"/>
            <w:bCs/>
            <w:smallCaps/>
            <w:noProof/>
          </w:rPr>
          <w:t>İKİNCİ BÖLÜM</w:t>
        </w:r>
        <w:r w:rsidR="00880111">
          <w:rPr>
            <w:noProof/>
            <w:webHidden/>
          </w:rPr>
          <w:tab/>
        </w:r>
        <w:r w:rsidR="00880111">
          <w:rPr>
            <w:noProof/>
            <w:webHidden/>
          </w:rPr>
          <w:fldChar w:fldCharType="begin"/>
        </w:r>
        <w:r w:rsidR="00880111">
          <w:rPr>
            <w:noProof/>
            <w:webHidden/>
          </w:rPr>
          <w:instrText xml:space="preserve"> PAGEREF _Toc6684425 \h </w:instrText>
        </w:r>
        <w:r w:rsidR="00880111">
          <w:rPr>
            <w:noProof/>
            <w:webHidden/>
          </w:rPr>
        </w:r>
        <w:r w:rsidR="00880111">
          <w:rPr>
            <w:noProof/>
            <w:webHidden/>
          </w:rPr>
          <w:fldChar w:fldCharType="separate"/>
        </w:r>
        <w:r w:rsidR="00880111">
          <w:rPr>
            <w:noProof/>
            <w:webHidden/>
          </w:rPr>
          <w:t>9</w:t>
        </w:r>
        <w:r w:rsidR="00880111">
          <w:rPr>
            <w:noProof/>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426" w:history="1">
        <w:r w:rsidR="00880111" w:rsidRPr="007A7533">
          <w:rPr>
            <w:rStyle w:val="Kpr"/>
            <w:noProof/>
          </w:rPr>
          <w:t>2.</w:t>
        </w:r>
        <w:r w:rsidR="00880111">
          <w:rPr>
            <w:rFonts w:eastAsiaTheme="minorEastAsia" w:cstheme="minorBidi"/>
            <w:b w:val="0"/>
            <w:noProof/>
            <w:lang w:eastAsia="tr-TR"/>
          </w:rPr>
          <w:tab/>
        </w:r>
        <w:r w:rsidR="00880111" w:rsidRPr="007A7533">
          <w:rPr>
            <w:rStyle w:val="Kpr"/>
            <w:noProof/>
          </w:rPr>
          <w:t>MEVZUAT GELİŞTİRİLMESİ FAALİYETLERİ</w:t>
        </w:r>
        <w:r w:rsidR="00880111">
          <w:rPr>
            <w:noProof/>
            <w:webHidden/>
          </w:rPr>
          <w:tab/>
        </w:r>
        <w:r w:rsidR="00880111">
          <w:rPr>
            <w:noProof/>
            <w:webHidden/>
          </w:rPr>
          <w:fldChar w:fldCharType="begin"/>
        </w:r>
        <w:r w:rsidR="00880111">
          <w:rPr>
            <w:noProof/>
            <w:webHidden/>
          </w:rPr>
          <w:instrText xml:space="preserve"> PAGEREF _Toc6684426 \h </w:instrText>
        </w:r>
        <w:r w:rsidR="00880111">
          <w:rPr>
            <w:noProof/>
            <w:webHidden/>
          </w:rPr>
        </w:r>
        <w:r w:rsidR="00880111">
          <w:rPr>
            <w:noProof/>
            <w:webHidden/>
          </w:rPr>
          <w:fldChar w:fldCharType="separate"/>
        </w:r>
        <w:r w:rsidR="00880111">
          <w:rPr>
            <w:noProof/>
            <w:webHidden/>
          </w:rPr>
          <w:t>9</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27" w:history="1">
        <w:r w:rsidR="00880111" w:rsidRPr="007A7533">
          <w:rPr>
            <w:rStyle w:val="Kpr"/>
          </w:rPr>
          <w:t>2.1.</w:t>
        </w:r>
        <w:r w:rsidR="00880111">
          <w:rPr>
            <w:rFonts w:eastAsiaTheme="minorEastAsia" w:cstheme="minorBidi"/>
            <w:bCs w:val="0"/>
            <w:lang w:eastAsia="tr-TR"/>
          </w:rPr>
          <w:tab/>
        </w:r>
        <w:r w:rsidR="00880111" w:rsidRPr="007A7533">
          <w:rPr>
            <w:rStyle w:val="Kpr"/>
          </w:rPr>
          <w:t>Elektrik Piyasası Mevzuatı</w:t>
        </w:r>
        <w:r w:rsidR="00880111">
          <w:rPr>
            <w:webHidden/>
          </w:rPr>
          <w:tab/>
        </w:r>
        <w:r w:rsidR="00880111">
          <w:rPr>
            <w:webHidden/>
          </w:rPr>
          <w:fldChar w:fldCharType="begin"/>
        </w:r>
        <w:r w:rsidR="00880111">
          <w:rPr>
            <w:webHidden/>
          </w:rPr>
          <w:instrText xml:space="preserve"> PAGEREF _Toc6684427 \h </w:instrText>
        </w:r>
        <w:r w:rsidR="00880111">
          <w:rPr>
            <w:webHidden/>
          </w:rPr>
        </w:r>
        <w:r w:rsidR="00880111">
          <w:rPr>
            <w:webHidden/>
          </w:rPr>
          <w:fldChar w:fldCharType="separate"/>
        </w:r>
        <w:r w:rsidR="00880111">
          <w:rPr>
            <w:webHidden/>
          </w:rPr>
          <w:t>9</w:t>
        </w:r>
        <w:r w:rsidR="00880111">
          <w:rPr>
            <w:webHidden/>
          </w:rPr>
          <w:fldChar w:fldCharType="end"/>
        </w:r>
      </w:hyperlink>
    </w:p>
    <w:p w:rsidR="00880111" w:rsidRDefault="00DA1D9D">
      <w:pPr>
        <w:pStyle w:val="T3"/>
        <w:rPr>
          <w:rFonts w:eastAsiaTheme="minorEastAsia" w:cstheme="minorBidi"/>
          <w:noProof/>
          <w:lang w:eastAsia="tr-TR"/>
        </w:rPr>
      </w:pPr>
      <w:hyperlink w:anchor="_Toc6684428" w:history="1">
        <w:r w:rsidR="00880111" w:rsidRPr="007A7533">
          <w:rPr>
            <w:rStyle w:val="Kpr"/>
            <w:noProof/>
          </w:rPr>
          <w:t>2.1.1.</w:t>
        </w:r>
        <w:r w:rsidR="00880111">
          <w:rPr>
            <w:rFonts w:eastAsiaTheme="minorEastAsia" w:cstheme="minorBidi"/>
            <w:noProof/>
            <w:lang w:eastAsia="tr-TR"/>
          </w:rPr>
          <w:tab/>
        </w:r>
        <w:r w:rsidR="00880111" w:rsidRPr="007A7533">
          <w:rPr>
            <w:rStyle w:val="Kpr"/>
            <w:noProof/>
          </w:rPr>
          <w:t>Kanun</w:t>
        </w:r>
        <w:r w:rsidR="00880111">
          <w:rPr>
            <w:noProof/>
            <w:webHidden/>
          </w:rPr>
          <w:tab/>
        </w:r>
        <w:r w:rsidR="00880111">
          <w:rPr>
            <w:noProof/>
            <w:webHidden/>
          </w:rPr>
          <w:fldChar w:fldCharType="begin"/>
        </w:r>
        <w:r w:rsidR="00880111">
          <w:rPr>
            <w:noProof/>
            <w:webHidden/>
          </w:rPr>
          <w:instrText xml:space="preserve"> PAGEREF _Toc6684428 \h </w:instrText>
        </w:r>
        <w:r w:rsidR="00880111">
          <w:rPr>
            <w:noProof/>
            <w:webHidden/>
          </w:rPr>
        </w:r>
        <w:r w:rsidR="00880111">
          <w:rPr>
            <w:noProof/>
            <w:webHidden/>
          </w:rPr>
          <w:fldChar w:fldCharType="separate"/>
        </w:r>
        <w:r w:rsidR="00880111">
          <w:rPr>
            <w:noProof/>
            <w:webHidden/>
          </w:rPr>
          <w:t>9</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29" w:history="1">
        <w:r w:rsidR="00880111" w:rsidRPr="007A7533">
          <w:rPr>
            <w:rStyle w:val="Kpr"/>
            <w:noProof/>
          </w:rPr>
          <w:t>2.1.2.</w:t>
        </w:r>
        <w:r w:rsidR="00880111">
          <w:rPr>
            <w:rFonts w:eastAsiaTheme="minorEastAsia" w:cstheme="minorBidi"/>
            <w:noProof/>
            <w:lang w:eastAsia="tr-TR"/>
          </w:rPr>
          <w:tab/>
        </w:r>
        <w:r w:rsidR="00880111" w:rsidRPr="007A7533">
          <w:rPr>
            <w:rStyle w:val="Kpr"/>
            <w:noProof/>
          </w:rPr>
          <w:t>Yönetmelikler</w:t>
        </w:r>
        <w:r w:rsidR="00880111">
          <w:rPr>
            <w:noProof/>
            <w:webHidden/>
          </w:rPr>
          <w:tab/>
        </w:r>
        <w:r w:rsidR="00880111">
          <w:rPr>
            <w:noProof/>
            <w:webHidden/>
          </w:rPr>
          <w:fldChar w:fldCharType="begin"/>
        </w:r>
        <w:r w:rsidR="00880111">
          <w:rPr>
            <w:noProof/>
            <w:webHidden/>
          </w:rPr>
          <w:instrText xml:space="preserve"> PAGEREF _Toc6684429 \h </w:instrText>
        </w:r>
        <w:r w:rsidR="00880111">
          <w:rPr>
            <w:noProof/>
            <w:webHidden/>
          </w:rPr>
        </w:r>
        <w:r w:rsidR="00880111">
          <w:rPr>
            <w:noProof/>
            <w:webHidden/>
          </w:rPr>
          <w:fldChar w:fldCharType="separate"/>
        </w:r>
        <w:r w:rsidR="00880111">
          <w:rPr>
            <w:noProof/>
            <w:webHidden/>
          </w:rPr>
          <w:t>11</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30" w:history="1">
        <w:r w:rsidR="00880111" w:rsidRPr="007A7533">
          <w:rPr>
            <w:rStyle w:val="Kpr"/>
            <w:noProof/>
          </w:rPr>
          <w:t>2.1.3.</w:t>
        </w:r>
        <w:r w:rsidR="00880111">
          <w:rPr>
            <w:rFonts w:eastAsiaTheme="minorEastAsia" w:cstheme="minorBidi"/>
            <w:noProof/>
            <w:lang w:eastAsia="tr-TR"/>
          </w:rPr>
          <w:tab/>
        </w:r>
        <w:r w:rsidR="00880111" w:rsidRPr="007A7533">
          <w:rPr>
            <w:rStyle w:val="Kpr"/>
            <w:noProof/>
          </w:rPr>
          <w:t>Tebliğler</w:t>
        </w:r>
        <w:r w:rsidR="00880111">
          <w:rPr>
            <w:noProof/>
            <w:webHidden/>
          </w:rPr>
          <w:tab/>
        </w:r>
        <w:r w:rsidR="00880111">
          <w:rPr>
            <w:noProof/>
            <w:webHidden/>
          </w:rPr>
          <w:fldChar w:fldCharType="begin"/>
        </w:r>
        <w:r w:rsidR="00880111">
          <w:rPr>
            <w:noProof/>
            <w:webHidden/>
          </w:rPr>
          <w:instrText xml:space="preserve"> PAGEREF _Toc6684430 \h </w:instrText>
        </w:r>
        <w:r w:rsidR="00880111">
          <w:rPr>
            <w:noProof/>
            <w:webHidden/>
          </w:rPr>
        </w:r>
        <w:r w:rsidR="00880111">
          <w:rPr>
            <w:noProof/>
            <w:webHidden/>
          </w:rPr>
          <w:fldChar w:fldCharType="separate"/>
        </w:r>
        <w:r w:rsidR="00880111">
          <w:rPr>
            <w:noProof/>
            <w:webHidden/>
          </w:rPr>
          <w:t>13</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31" w:history="1">
        <w:r w:rsidR="00880111" w:rsidRPr="007A7533">
          <w:rPr>
            <w:rStyle w:val="Kpr"/>
            <w:noProof/>
          </w:rPr>
          <w:t>2.1.4.</w:t>
        </w:r>
        <w:r w:rsidR="00880111">
          <w:rPr>
            <w:rFonts w:eastAsiaTheme="minorEastAsia" w:cstheme="minorBidi"/>
            <w:noProof/>
            <w:lang w:eastAsia="tr-TR"/>
          </w:rPr>
          <w:tab/>
        </w:r>
        <w:r w:rsidR="00880111" w:rsidRPr="007A7533">
          <w:rPr>
            <w:rStyle w:val="Kpr"/>
            <w:noProof/>
          </w:rPr>
          <w:t>Kurul Kararları</w:t>
        </w:r>
        <w:r w:rsidR="00880111">
          <w:rPr>
            <w:noProof/>
            <w:webHidden/>
          </w:rPr>
          <w:tab/>
        </w:r>
        <w:r w:rsidR="00880111">
          <w:rPr>
            <w:noProof/>
            <w:webHidden/>
          </w:rPr>
          <w:fldChar w:fldCharType="begin"/>
        </w:r>
        <w:r w:rsidR="00880111">
          <w:rPr>
            <w:noProof/>
            <w:webHidden/>
          </w:rPr>
          <w:instrText xml:space="preserve"> PAGEREF _Toc6684431 \h </w:instrText>
        </w:r>
        <w:r w:rsidR="00880111">
          <w:rPr>
            <w:noProof/>
            <w:webHidden/>
          </w:rPr>
        </w:r>
        <w:r w:rsidR="00880111">
          <w:rPr>
            <w:noProof/>
            <w:webHidden/>
          </w:rPr>
          <w:fldChar w:fldCharType="separate"/>
        </w:r>
        <w:r w:rsidR="00880111">
          <w:rPr>
            <w:noProof/>
            <w:webHidden/>
          </w:rPr>
          <w:t>14</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32" w:history="1">
        <w:r w:rsidR="00880111" w:rsidRPr="007A7533">
          <w:rPr>
            <w:rStyle w:val="Kpr"/>
          </w:rPr>
          <w:t>2.2.</w:t>
        </w:r>
        <w:r w:rsidR="00880111">
          <w:rPr>
            <w:rFonts w:eastAsiaTheme="minorEastAsia" w:cstheme="minorBidi"/>
            <w:bCs w:val="0"/>
            <w:lang w:eastAsia="tr-TR"/>
          </w:rPr>
          <w:tab/>
        </w:r>
        <w:r w:rsidR="00880111" w:rsidRPr="007A7533">
          <w:rPr>
            <w:rStyle w:val="Kpr"/>
          </w:rPr>
          <w:t>Doğal Gaz Piyasası Mevzuatı</w:t>
        </w:r>
        <w:r w:rsidR="00880111">
          <w:rPr>
            <w:webHidden/>
          </w:rPr>
          <w:tab/>
        </w:r>
        <w:r w:rsidR="00880111">
          <w:rPr>
            <w:webHidden/>
          </w:rPr>
          <w:fldChar w:fldCharType="begin"/>
        </w:r>
        <w:r w:rsidR="00880111">
          <w:rPr>
            <w:webHidden/>
          </w:rPr>
          <w:instrText xml:space="preserve"> PAGEREF _Toc6684432 \h </w:instrText>
        </w:r>
        <w:r w:rsidR="00880111">
          <w:rPr>
            <w:webHidden/>
          </w:rPr>
        </w:r>
        <w:r w:rsidR="00880111">
          <w:rPr>
            <w:webHidden/>
          </w:rPr>
          <w:fldChar w:fldCharType="separate"/>
        </w:r>
        <w:r w:rsidR="00880111">
          <w:rPr>
            <w:webHidden/>
          </w:rPr>
          <w:t>19</w:t>
        </w:r>
        <w:r w:rsidR="00880111">
          <w:rPr>
            <w:webHidden/>
          </w:rPr>
          <w:fldChar w:fldCharType="end"/>
        </w:r>
      </w:hyperlink>
    </w:p>
    <w:p w:rsidR="00880111" w:rsidRDefault="00DA1D9D">
      <w:pPr>
        <w:pStyle w:val="T3"/>
        <w:rPr>
          <w:rFonts w:eastAsiaTheme="minorEastAsia" w:cstheme="minorBidi"/>
          <w:noProof/>
          <w:lang w:eastAsia="tr-TR"/>
        </w:rPr>
      </w:pPr>
      <w:hyperlink w:anchor="_Toc6684433" w:history="1">
        <w:r w:rsidR="00880111" w:rsidRPr="007A7533">
          <w:rPr>
            <w:rStyle w:val="Kpr"/>
            <w:noProof/>
          </w:rPr>
          <w:t>2.2.1 Kanun</w:t>
        </w:r>
        <w:r w:rsidR="00880111">
          <w:rPr>
            <w:noProof/>
            <w:webHidden/>
          </w:rPr>
          <w:tab/>
        </w:r>
        <w:r w:rsidR="00880111">
          <w:rPr>
            <w:noProof/>
            <w:webHidden/>
          </w:rPr>
          <w:fldChar w:fldCharType="begin"/>
        </w:r>
        <w:r w:rsidR="00880111">
          <w:rPr>
            <w:noProof/>
            <w:webHidden/>
          </w:rPr>
          <w:instrText xml:space="preserve"> PAGEREF _Toc6684433 \h </w:instrText>
        </w:r>
        <w:r w:rsidR="00880111">
          <w:rPr>
            <w:noProof/>
            <w:webHidden/>
          </w:rPr>
        </w:r>
        <w:r w:rsidR="00880111">
          <w:rPr>
            <w:noProof/>
            <w:webHidden/>
          </w:rPr>
          <w:fldChar w:fldCharType="separate"/>
        </w:r>
        <w:r w:rsidR="00880111">
          <w:rPr>
            <w:noProof/>
            <w:webHidden/>
          </w:rPr>
          <w:t>19</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34" w:history="1">
        <w:r w:rsidR="00880111" w:rsidRPr="007A7533">
          <w:rPr>
            <w:rStyle w:val="Kpr"/>
            <w:noProof/>
          </w:rPr>
          <w:t>2.2.2</w:t>
        </w:r>
        <w:r w:rsidR="00880111">
          <w:rPr>
            <w:rFonts w:eastAsiaTheme="minorEastAsia" w:cstheme="minorBidi"/>
            <w:noProof/>
            <w:lang w:eastAsia="tr-TR"/>
          </w:rPr>
          <w:tab/>
        </w:r>
        <w:r w:rsidR="00880111" w:rsidRPr="007A7533">
          <w:rPr>
            <w:rStyle w:val="Kpr"/>
            <w:noProof/>
          </w:rPr>
          <w:t>Yönetmelikler</w:t>
        </w:r>
        <w:r w:rsidR="00880111">
          <w:rPr>
            <w:noProof/>
            <w:webHidden/>
          </w:rPr>
          <w:tab/>
        </w:r>
        <w:r w:rsidR="00880111">
          <w:rPr>
            <w:noProof/>
            <w:webHidden/>
          </w:rPr>
          <w:fldChar w:fldCharType="begin"/>
        </w:r>
        <w:r w:rsidR="00880111">
          <w:rPr>
            <w:noProof/>
            <w:webHidden/>
          </w:rPr>
          <w:instrText xml:space="preserve"> PAGEREF _Toc6684434 \h </w:instrText>
        </w:r>
        <w:r w:rsidR="00880111">
          <w:rPr>
            <w:noProof/>
            <w:webHidden/>
          </w:rPr>
        </w:r>
        <w:r w:rsidR="00880111">
          <w:rPr>
            <w:noProof/>
            <w:webHidden/>
          </w:rPr>
          <w:fldChar w:fldCharType="separate"/>
        </w:r>
        <w:r w:rsidR="00880111">
          <w:rPr>
            <w:noProof/>
            <w:webHidden/>
          </w:rPr>
          <w:t>19</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35" w:history="1">
        <w:r w:rsidR="00880111" w:rsidRPr="007A7533">
          <w:rPr>
            <w:rStyle w:val="Kpr"/>
            <w:noProof/>
          </w:rPr>
          <w:t>2.2.3</w:t>
        </w:r>
        <w:r w:rsidR="00880111">
          <w:rPr>
            <w:rFonts w:eastAsiaTheme="minorEastAsia" w:cstheme="minorBidi"/>
            <w:noProof/>
            <w:lang w:eastAsia="tr-TR"/>
          </w:rPr>
          <w:tab/>
        </w:r>
        <w:r w:rsidR="00880111" w:rsidRPr="007A7533">
          <w:rPr>
            <w:rStyle w:val="Kpr"/>
            <w:noProof/>
          </w:rPr>
          <w:t>Tebliğler</w:t>
        </w:r>
        <w:r w:rsidR="00880111">
          <w:rPr>
            <w:noProof/>
            <w:webHidden/>
          </w:rPr>
          <w:tab/>
        </w:r>
        <w:r w:rsidR="00880111">
          <w:rPr>
            <w:noProof/>
            <w:webHidden/>
          </w:rPr>
          <w:fldChar w:fldCharType="begin"/>
        </w:r>
        <w:r w:rsidR="00880111">
          <w:rPr>
            <w:noProof/>
            <w:webHidden/>
          </w:rPr>
          <w:instrText xml:space="preserve"> PAGEREF _Toc6684435 \h </w:instrText>
        </w:r>
        <w:r w:rsidR="00880111">
          <w:rPr>
            <w:noProof/>
            <w:webHidden/>
          </w:rPr>
        </w:r>
        <w:r w:rsidR="00880111">
          <w:rPr>
            <w:noProof/>
            <w:webHidden/>
          </w:rPr>
          <w:fldChar w:fldCharType="separate"/>
        </w:r>
        <w:r w:rsidR="00880111">
          <w:rPr>
            <w:noProof/>
            <w:webHidden/>
          </w:rPr>
          <w:t>20</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36" w:history="1">
        <w:r w:rsidR="00880111" w:rsidRPr="007A7533">
          <w:rPr>
            <w:rStyle w:val="Kpr"/>
            <w:noProof/>
          </w:rPr>
          <w:t>2.2.4</w:t>
        </w:r>
        <w:r w:rsidR="00880111">
          <w:rPr>
            <w:rFonts w:eastAsiaTheme="minorEastAsia" w:cstheme="minorBidi"/>
            <w:noProof/>
            <w:lang w:eastAsia="tr-TR"/>
          </w:rPr>
          <w:tab/>
        </w:r>
        <w:r w:rsidR="00880111" w:rsidRPr="007A7533">
          <w:rPr>
            <w:rStyle w:val="Kpr"/>
            <w:noProof/>
          </w:rPr>
          <w:t>Kurul Kararları</w:t>
        </w:r>
        <w:r w:rsidR="00880111">
          <w:rPr>
            <w:noProof/>
            <w:webHidden/>
          </w:rPr>
          <w:tab/>
        </w:r>
        <w:r w:rsidR="00880111">
          <w:rPr>
            <w:noProof/>
            <w:webHidden/>
          </w:rPr>
          <w:fldChar w:fldCharType="begin"/>
        </w:r>
        <w:r w:rsidR="00880111">
          <w:rPr>
            <w:noProof/>
            <w:webHidden/>
          </w:rPr>
          <w:instrText xml:space="preserve"> PAGEREF _Toc6684436 \h </w:instrText>
        </w:r>
        <w:r w:rsidR="00880111">
          <w:rPr>
            <w:noProof/>
            <w:webHidden/>
          </w:rPr>
        </w:r>
        <w:r w:rsidR="00880111">
          <w:rPr>
            <w:noProof/>
            <w:webHidden/>
          </w:rPr>
          <w:fldChar w:fldCharType="separate"/>
        </w:r>
        <w:r w:rsidR="00880111">
          <w:rPr>
            <w:noProof/>
            <w:webHidden/>
          </w:rPr>
          <w:t>20</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37" w:history="1">
        <w:r w:rsidR="00880111" w:rsidRPr="007A7533">
          <w:rPr>
            <w:rStyle w:val="Kpr"/>
          </w:rPr>
          <w:t>2.3.</w:t>
        </w:r>
        <w:r w:rsidR="00880111">
          <w:rPr>
            <w:rFonts w:eastAsiaTheme="minorEastAsia" w:cstheme="minorBidi"/>
            <w:bCs w:val="0"/>
            <w:lang w:eastAsia="tr-TR"/>
          </w:rPr>
          <w:tab/>
        </w:r>
        <w:r w:rsidR="00880111" w:rsidRPr="007A7533">
          <w:rPr>
            <w:rStyle w:val="Kpr"/>
          </w:rPr>
          <w:t>Petrol Piyasası Mevzuatı</w:t>
        </w:r>
        <w:r w:rsidR="00880111">
          <w:rPr>
            <w:webHidden/>
          </w:rPr>
          <w:tab/>
        </w:r>
        <w:r w:rsidR="00880111">
          <w:rPr>
            <w:webHidden/>
          </w:rPr>
          <w:fldChar w:fldCharType="begin"/>
        </w:r>
        <w:r w:rsidR="00880111">
          <w:rPr>
            <w:webHidden/>
          </w:rPr>
          <w:instrText xml:space="preserve"> PAGEREF _Toc6684437 \h </w:instrText>
        </w:r>
        <w:r w:rsidR="00880111">
          <w:rPr>
            <w:webHidden/>
          </w:rPr>
        </w:r>
        <w:r w:rsidR="00880111">
          <w:rPr>
            <w:webHidden/>
          </w:rPr>
          <w:fldChar w:fldCharType="separate"/>
        </w:r>
        <w:r w:rsidR="00880111">
          <w:rPr>
            <w:webHidden/>
          </w:rPr>
          <w:t>26</w:t>
        </w:r>
        <w:r w:rsidR="00880111">
          <w:rPr>
            <w:webHidden/>
          </w:rPr>
          <w:fldChar w:fldCharType="end"/>
        </w:r>
      </w:hyperlink>
    </w:p>
    <w:p w:rsidR="00880111" w:rsidRDefault="00DA1D9D">
      <w:pPr>
        <w:pStyle w:val="T3"/>
        <w:rPr>
          <w:rFonts w:eastAsiaTheme="minorEastAsia" w:cstheme="minorBidi"/>
          <w:noProof/>
          <w:lang w:eastAsia="tr-TR"/>
        </w:rPr>
      </w:pPr>
      <w:hyperlink w:anchor="_Toc6684438" w:history="1">
        <w:r w:rsidR="00880111" w:rsidRPr="007A7533">
          <w:rPr>
            <w:rStyle w:val="Kpr"/>
            <w:noProof/>
          </w:rPr>
          <w:t>2.3.1.</w:t>
        </w:r>
        <w:r w:rsidR="00880111">
          <w:rPr>
            <w:rFonts w:eastAsiaTheme="minorEastAsia" w:cstheme="minorBidi"/>
            <w:noProof/>
            <w:lang w:eastAsia="tr-TR"/>
          </w:rPr>
          <w:tab/>
        </w:r>
        <w:r w:rsidR="00880111" w:rsidRPr="007A7533">
          <w:rPr>
            <w:rStyle w:val="Kpr"/>
            <w:noProof/>
          </w:rPr>
          <w:t>Kanun</w:t>
        </w:r>
        <w:r w:rsidR="00880111">
          <w:rPr>
            <w:noProof/>
            <w:webHidden/>
          </w:rPr>
          <w:tab/>
        </w:r>
        <w:r w:rsidR="00880111">
          <w:rPr>
            <w:noProof/>
            <w:webHidden/>
          </w:rPr>
          <w:fldChar w:fldCharType="begin"/>
        </w:r>
        <w:r w:rsidR="00880111">
          <w:rPr>
            <w:noProof/>
            <w:webHidden/>
          </w:rPr>
          <w:instrText xml:space="preserve"> PAGEREF _Toc6684438 \h </w:instrText>
        </w:r>
        <w:r w:rsidR="00880111">
          <w:rPr>
            <w:noProof/>
            <w:webHidden/>
          </w:rPr>
        </w:r>
        <w:r w:rsidR="00880111">
          <w:rPr>
            <w:noProof/>
            <w:webHidden/>
          </w:rPr>
          <w:fldChar w:fldCharType="separate"/>
        </w:r>
        <w:r w:rsidR="00880111">
          <w:rPr>
            <w:noProof/>
            <w:webHidden/>
          </w:rPr>
          <w:t>26</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39" w:history="1">
        <w:r w:rsidR="00880111" w:rsidRPr="007A7533">
          <w:rPr>
            <w:rStyle w:val="Kpr"/>
            <w:noProof/>
          </w:rPr>
          <w:t>2.3.2.</w:t>
        </w:r>
        <w:r w:rsidR="00880111">
          <w:rPr>
            <w:rFonts w:eastAsiaTheme="minorEastAsia" w:cstheme="minorBidi"/>
            <w:noProof/>
            <w:lang w:eastAsia="tr-TR"/>
          </w:rPr>
          <w:tab/>
        </w:r>
        <w:r w:rsidR="00880111" w:rsidRPr="007A7533">
          <w:rPr>
            <w:rStyle w:val="Kpr"/>
            <w:noProof/>
          </w:rPr>
          <w:t>Yönetmelikler</w:t>
        </w:r>
        <w:r w:rsidR="00880111">
          <w:rPr>
            <w:noProof/>
            <w:webHidden/>
          </w:rPr>
          <w:tab/>
        </w:r>
        <w:r w:rsidR="00880111">
          <w:rPr>
            <w:noProof/>
            <w:webHidden/>
          </w:rPr>
          <w:fldChar w:fldCharType="begin"/>
        </w:r>
        <w:r w:rsidR="00880111">
          <w:rPr>
            <w:noProof/>
            <w:webHidden/>
          </w:rPr>
          <w:instrText xml:space="preserve"> PAGEREF _Toc6684439 \h </w:instrText>
        </w:r>
        <w:r w:rsidR="00880111">
          <w:rPr>
            <w:noProof/>
            <w:webHidden/>
          </w:rPr>
        </w:r>
        <w:r w:rsidR="00880111">
          <w:rPr>
            <w:noProof/>
            <w:webHidden/>
          </w:rPr>
          <w:fldChar w:fldCharType="separate"/>
        </w:r>
        <w:r w:rsidR="00880111">
          <w:rPr>
            <w:noProof/>
            <w:webHidden/>
          </w:rPr>
          <w:t>26</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40" w:history="1">
        <w:r w:rsidR="00880111" w:rsidRPr="007A7533">
          <w:rPr>
            <w:rStyle w:val="Kpr"/>
            <w:noProof/>
          </w:rPr>
          <w:t>2.3.3.</w:t>
        </w:r>
        <w:r w:rsidR="00880111">
          <w:rPr>
            <w:rFonts w:eastAsiaTheme="minorEastAsia" w:cstheme="minorBidi"/>
            <w:noProof/>
            <w:lang w:eastAsia="tr-TR"/>
          </w:rPr>
          <w:tab/>
        </w:r>
        <w:r w:rsidR="00880111" w:rsidRPr="007A7533">
          <w:rPr>
            <w:rStyle w:val="Kpr"/>
            <w:noProof/>
          </w:rPr>
          <w:t>Tebliğler</w:t>
        </w:r>
        <w:r w:rsidR="00880111">
          <w:rPr>
            <w:noProof/>
            <w:webHidden/>
          </w:rPr>
          <w:tab/>
        </w:r>
        <w:r w:rsidR="00880111">
          <w:rPr>
            <w:noProof/>
            <w:webHidden/>
          </w:rPr>
          <w:fldChar w:fldCharType="begin"/>
        </w:r>
        <w:r w:rsidR="00880111">
          <w:rPr>
            <w:noProof/>
            <w:webHidden/>
          </w:rPr>
          <w:instrText xml:space="preserve"> PAGEREF _Toc6684440 \h </w:instrText>
        </w:r>
        <w:r w:rsidR="00880111">
          <w:rPr>
            <w:noProof/>
            <w:webHidden/>
          </w:rPr>
        </w:r>
        <w:r w:rsidR="00880111">
          <w:rPr>
            <w:noProof/>
            <w:webHidden/>
          </w:rPr>
          <w:fldChar w:fldCharType="separate"/>
        </w:r>
        <w:r w:rsidR="00880111">
          <w:rPr>
            <w:noProof/>
            <w:webHidden/>
          </w:rPr>
          <w:t>27</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41" w:history="1">
        <w:r w:rsidR="00880111" w:rsidRPr="007A7533">
          <w:rPr>
            <w:rStyle w:val="Kpr"/>
            <w:noProof/>
          </w:rPr>
          <w:t>2.3.4.</w:t>
        </w:r>
        <w:r w:rsidR="00880111">
          <w:rPr>
            <w:rFonts w:eastAsiaTheme="minorEastAsia" w:cstheme="minorBidi"/>
            <w:noProof/>
            <w:lang w:eastAsia="tr-TR"/>
          </w:rPr>
          <w:tab/>
        </w:r>
        <w:r w:rsidR="00880111" w:rsidRPr="007A7533">
          <w:rPr>
            <w:rStyle w:val="Kpr"/>
            <w:noProof/>
          </w:rPr>
          <w:t>Kurul Kararları</w:t>
        </w:r>
        <w:r w:rsidR="00880111">
          <w:rPr>
            <w:noProof/>
            <w:webHidden/>
          </w:rPr>
          <w:tab/>
        </w:r>
        <w:r w:rsidR="00880111">
          <w:rPr>
            <w:noProof/>
            <w:webHidden/>
          </w:rPr>
          <w:fldChar w:fldCharType="begin"/>
        </w:r>
        <w:r w:rsidR="00880111">
          <w:rPr>
            <w:noProof/>
            <w:webHidden/>
          </w:rPr>
          <w:instrText xml:space="preserve"> PAGEREF _Toc6684441 \h </w:instrText>
        </w:r>
        <w:r w:rsidR="00880111">
          <w:rPr>
            <w:noProof/>
            <w:webHidden/>
          </w:rPr>
        </w:r>
        <w:r w:rsidR="00880111">
          <w:rPr>
            <w:noProof/>
            <w:webHidden/>
          </w:rPr>
          <w:fldChar w:fldCharType="separate"/>
        </w:r>
        <w:r w:rsidR="00880111">
          <w:rPr>
            <w:noProof/>
            <w:webHidden/>
          </w:rPr>
          <w:t>27</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42" w:history="1">
        <w:r w:rsidR="00880111" w:rsidRPr="007A7533">
          <w:rPr>
            <w:rStyle w:val="Kpr"/>
          </w:rPr>
          <w:t>2.4.</w:t>
        </w:r>
        <w:r w:rsidR="00880111">
          <w:rPr>
            <w:rFonts w:eastAsiaTheme="minorEastAsia" w:cstheme="minorBidi"/>
            <w:bCs w:val="0"/>
            <w:lang w:eastAsia="tr-TR"/>
          </w:rPr>
          <w:tab/>
        </w:r>
        <w:r w:rsidR="00880111" w:rsidRPr="007A7533">
          <w:rPr>
            <w:rStyle w:val="Kpr"/>
          </w:rPr>
          <w:t>Sıvılaştırılmış Petrol Gazları (LPG) Piyasası Mevzuatı</w:t>
        </w:r>
        <w:r w:rsidR="00880111">
          <w:rPr>
            <w:webHidden/>
          </w:rPr>
          <w:tab/>
        </w:r>
        <w:r w:rsidR="00880111">
          <w:rPr>
            <w:webHidden/>
          </w:rPr>
          <w:fldChar w:fldCharType="begin"/>
        </w:r>
        <w:r w:rsidR="00880111">
          <w:rPr>
            <w:webHidden/>
          </w:rPr>
          <w:instrText xml:space="preserve"> PAGEREF _Toc6684442 \h </w:instrText>
        </w:r>
        <w:r w:rsidR="00880111">
          <w:rPr>
            <w:webHidden/>
          </w:rPr>
        </w:r>
        <w:r w:rsidR="00880111">
          <w:rPr>
            <w:webHidden/>
          </w:rPr>
          <w:fldChar w:fldCharType="separate"/>
        </w:r>
        <w:r w:rsidR="00880111">
          <w:rPr>
            <w:webHidden/>
          </w:rPr>
          <w:t>29</w:t>
        </w:r>
        <w:r w:rsidR="00880111">
          <w:rPr>
            <w:webHidden/>
          </w:rPr>
          <w:fldChar w:fldCharType="end"/>
        </w:r>
      </w:hyperlink>
    </w:p>
    <w:p w:rsidR="00880111" w:rsidRDefault="00DA1D9D">
      <w:pPr>
        <w:pStyle w:val="T3"/>
        <w:rPr>
          <w:rFonts w:eastAsiaTheme="minorEastAsia" w:cstheme="minorBidi"/>
          <w:noProof/>
          <w:lang w:eastAsia="tr-TR"/>
        </w:rPr>
      </w:pPr>
      <w:hyperlink w:anchor="_Toc6684443" w:history="1">
        <w:r w:rsidR="00880111" w:rsidRPr="007A7533">
          <w:rPr>
            <w:rStyle w:val="Kpr"/>
            <w:noProof/>
          </w:rPr>
          <w:t>2.4.1.</w:t>
        </w:r>
        <w:r w:rsidR="00880111">
          <w:rPr>
            <w:rFonts w:eastAsiaTheme="minorEastAsia" w:cstheme="minorBidi"/>
            <w:noProof/>
            <w:lang w:eastAsia="tr-TR"/>
          </w:rPr>
          <w:tab/>
        </w:r>
        <w:r w:rsidR="00880111" w:rsidRPr="007A7533">
          <w:rPr>
            <w:rStyle w:val="Kpr"/>
            <w:noProof/>
          </w:rPr>
          <w:t>Kanun</w:t>
        </w:r>
        <w:r w:rsidR="00880111">
          <w:rPr>
            <w:noProof/>
            <w:webHidden/>
          </w:rPr>
          <w:tab/>
        </w:r>
        <w:r w:rsidR="00880111">
          <w:rPr>
            <w:noProof/>
            <w:webHidden/>
          </w:rPr>
          <w:fldChar w:fldCharType="begin"/>
        </w:r>
        <w:r w:rsidR="00880111">
          <w:rPr>
            <w:noProof/>
            <w:webHidden/>
          </w:rPr>
          <w:instrText xml:space="preserve"> PAGEREF _Toc6684443 \h </w:instrText>
        </w:r>
        <w:r w:rsidR="00880111">
          <w:rPr>
            <w:noProof/>
            <w:webHidden/>
          </w:rPr>
        </w:r>
        <w:r w:rsidR="00880111">
          <w:rPr>
            <w:noProof/>
            <w:webHidden/>
          </w:rPr>
          <w:fldChar w:fldCharType="separate"/>
        </w:r>
        <w:r w:rsidR="00880111">
          <w:rPr>
            <w:noProof/>
            <w:webHidden/>
          </w:rPr>
          <w:t>29</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44" w:history="1">
        <w:r w:rsidR="00880111" w:rsidRPr="007A7533">
          <w:rPr>
            <w:rStyle w:val="Kpr"/>
            <w:noProof/>
          </w:rPr>
          <w:t>2.4.2.</w:t>
        </w:r>
        <w:r w:rsidR="00880111">
          <w:rPr>
            <w:rFonts w:eastAsiaTheme="minorEastAsia" w:cstheme="minorBidi"/>
            <w:noProof/>
            <w:lang w:eastAsia="tr-TR"/>
          </w:rPr>
          <w:tab/>
        </w:r>
        <w:r w:rsidR="00880111" w:rsidRPr="007A7533">
          <w:rPr>
            <w:rStyle w:val="Kpr"/>
            <w:noProof/>
          </w:rPr>
          <w:t>Yönetmelikler</w:t>
        </w:r>
        <w:r w:rsidR="00880111">
          <w:rPr>
            <w:noProof/>
            <w:webHidden/>
          </w:rPr>
          <w:tab/>
        </w:r>
        <w:r w:rsidR="00880111">
          <w:rPr>
            <w:noProof/>
            <w:webHidden/>
          </w:rPr>
          <w:fldChar w:fldCharType="begin"/>
        </w:r>
        <w:r w:rsidR="00880111">
          <w:rPr>
            <w:noProof/>
            <w:webHidden/>
          </w:rPr>
          <w:instrText xml:space="preserve"> PAGEREF _Toc6684444 \h </w:instrText>
        </w:r>
        <w:r w:rsidR="00880111">
          <w:rPr>
            <w:noProof/>
            <w:webHidden/>
          </w:rPr>
        </w:r>
        <w:r w:rsidR="00880111">
          <w:rPr>
            <w:noProof/>
            <w:webHidden/>
          </w:rPr>
          <w:fldChar w:fldCharType="separate"/>
        </w:r>
        <w:r w:rsidR="00880111">
          <w:rPr>
            <w:noProof/>
            <w:webHidden/>
          </w:rPr>
          <w:t>30</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45" w:history="1">
        <w:r w:rsidR="00880111" w:rsidRPr="007A7533">
          <w:rPr>
            <w:rStyle w:val="Kpr"/>
            <w:noProof/>
          </w:rPr>
          <w:t>2.4.3.</w:t>
        </w:r>
        <w:r w:rsidR="00880111">
          <w:rPr>
            <w:rFonts w:eastAsiaTheme="minorEastAsia" w:cstheme="minorBidi"/>
            <w:noProof/>
            <w:lang w:eastAsia="tr-TR"/>
          </w:rPr>
          <w:tab/>
        </w:r>
        <w:r w:rsidR="00880111" w:rsidRPr="007A7533">
          <w:rPr>
            <w:rStyle w:val="Kpr"/>
            <w:noProof/>
          </w:rPr>
          <w:t>Tebliğler</w:t>
        </w:r>
        <w:r w:rsidR="00880111">
          <w:rPr>
            <w:noProof/>
            <w:webHidden/>
          </w:rPr>
          <w:tab/>
        </w:r>
        <w:r w:rsidR="00880111">
          <w:rPr>
            <w:noProof/>
            <w:webHidden/>
          </w:rPr>
          <w:fldChar w:fldCharType="begin"/>
        </w:r>
        <w:r w:rsidR="00880111">
          <w:rPr>
            <w:noProof/>
            <w:webHidden/>
          </w:rPr>
          <w:instrText xml:space="preserve"> PAGEREF _Toc6684445 \h </w:instrText>
        </w:r>
        <w:r w:rsidR="00880111">
          <w:rPr>
            <w:noProof/>
            <w:webHidden/>
          </w:rPr>
        </w:r>
        <w:r w:rsidR="00880111">
          <w:rPr>
            <w:noProof/>
            <w:webHidden/>
          </w:rPr>
          <w:fldChar w:fldCharType="separate"/>
        </w:r>
        <w:r w:rsidR="00880111">
          <w:rPr>
            <w:noProof/>
            <w:webHidden/>
          </w:rPr>
          <w:t>30</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46" w:history="1">
        <w:r w:rsidR="00880111" w:rsidRPr="007A7533">
          <w:rPr>
            <w:rStyle w:val="Kpr"/>
            <w:noProof/>
          </w:rPr>
          <w:t>2.4.4.</w:t>
        </w:r>
        <w:r w:rsidR="00880111">
          <w:rPr>
            <w:rFonts w:eastAsiaTheme="minorEastAsia" w:cstheme="minorBidi"/>
            <w:noProof/>
            <w:lang w:eastAsia="tr-TR"/>
          </w:rPr>
          <w:tab/>
        </w:r>
        <w:r w:rsidR="00880111" w:rsidRPr="007A7533">
          <w:rPr>
            <w:rStyle w:val="Kpr"/>
            <w:noProof/>
          </w:rPr>
          <w:t>Kurul Kararları</w:t>
        </w:r>
        <w:r w:rsidR="00880111">
          <w:rPr>
            <w:noProof/>
            <w:webHidden/>
          </w:rPr>
          <w:tab/>
        </w:r>
        <w:r w:rsidR="00880111">
          <w:rPr>
            <w:noProof/>
            <w:webHidden/>
          </w:rPr>
          <w:fldChar w:fldCharType="begin"/>
        </w:r>
        <w:r w:rsidR="00880111">
          <w:rPr>
            <w:noProof/>
            <w:webHidden/>
          </w:rPr>
          <w:instrText xml:space="preserve"> PAGEREF _Toc6684446 \h </w:instrText>
        </w:r>
        <w:r w:rsidR="00880111">
          <w:rPr>
            <w:noProof/>
            <w:webHidden/>
          </w:rPr>
        </w:r>
        <w:r w:rsidR="00880111">
          <w:rPr>
            <w:noProof/>
            <w:webHidden/>
          </w:rPr>
          <w:fldChar w:fldCharType="separate"/>
        </w:r>
        <w:r w:rsidR="00880111">
          <w:rPr>
            <w:noProof/>
            <w:webHidden/>
          </w:rPr>
          <w:t>30</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47" w:history="1">
        <w:r w:rsidR="00880111" w:rsidRPr="007A7533">
          <w:rPr>
            <w:rStyle w:val="Kpr"/>
          </w:rPr>
          <w:t>2.5.</w:t>
        </w:r>
        <w:r w:rsidR="00880111">
          <w:rPr>
            <w:rFonts w:eastAsiaTheme="minorEastAsia" w:cstheme="minorBidi"/>
            <w:bCs w:val="0"/>
            <w:lang w:eastAsia="tr-TR"/>
          </w:rPr>
          <w:tab/>
        </w:r>
        <w:r w:rsidR="00880111" w:rsidRPr="007A7533">
          <w:rPr>
            <w:rStyle w:val="Kpr"/>
          </w:rPr>
          <w:t>Diğer Mevzuat Faaliyetleri</w:t>
        </w:r>
        <w:r w:rsidR="00880111">
          <w:rPr>
            <w:webHidden/>
          </w:rPr>
          <w:tab/>
        </w:r>
        <w:r w:rsidR="00880111">
          <w:rPr>
            <w:webHidden/>
          </w:rPr>
          <w:fldChar w:fldCharType="begin"/>
        </w:r>
        <w:r w:rsidR="00880111">
          <w:rPr>
            <w:webHidden/>
          </w:rPr>
          <w:instrText xml:space="preserve"> PAGEREF _Toc6684447 \h </w:instrText>
        </w:r>
        <w:r w:rsidR="00880111">
          <w:rPr>
            <w:webHidden/>
          </w:rPr>
        </w:r>
        <w:r w:rsidR="00880111">
          <w:rPr>
            <w:webHidden/>
          </w:rPr>
          <w:fldChar w:fldCharType="separate"/>
        </w:r>
        <w:r w:rsidR="00880111">
          <w:rPr>
            <w:webHidden/>
          </w:rPr>
          <w:t>32</w:t>
        </w:r>
        <w:r w:rsidR="00880111">
          <w:rPr>
            <w:webHidden/>
          </w:rPr>
          <w:fldChar w:fldCharType="end"/>
        </w:r>
      </w:hyperlink>
    </w:p>
    <w:p w:rsidR="00880111" w:rsidRDefault="00DA1D9D">
      <w:pPr>
        <w:pStyle w:val="T3"/>
        <w:rPr>
          <w:rFonts w:eastAsiaTheme="minorEastAsia" w:cstheme="minorBidi"/>
          <w:noProof/>
          <w:lang w:eastAsia="tr-TR"/>
        </w:rPr>
      </w:pPr>
      <w:hyperlink w:anchor="_Toc6684448" w:history="1">
        <w:r w:rsidR="00880111" w:rsidRPr="007A7533">
          <w:rPr>
            <w:rStyle w:val="Kpr"/>
            <w:noProof/>
          </w:rPr>
          <w:t>2.5.1.</w:t>
        </w:r>
        <w:r w:rsidR="00880111">
          <w:rPr>
            <w:rFonts w:eastAsiaTheme="minorEastAsia" w:cstheme="minorBidi"/>
            <w:noProof/>
            <w:lang w:eastAsia="tr-TR"/>
          </w:rPr>
          <w:tab/>
        </w:r>
        <w:r w:rsidR="00880111" w:rsidRPr="007A7533">
          <w:rPr>
            <w:rStyle w:val="Kpr"/>
            <w:noProof/>
          </w:rPr>
          <w:t>Diğer Değişiklikler</w:t>
        </w:r>
        <w:r w:rsidR="00880111">
          <w:rPr>
            <w:noProof/>
            <w:webHidden/>
          </w:rPr>
          <w:tab/>
        </w:r>
        <w:r w:rsidR="00880111">
          <w:rPr>
            <w:noProof/>
            <w:webHidden/>
          </w:rPr>
          <w:fldChar w:fldCharType="begin"/>
        </w:r>
        <w:r w:rsidR="00880111">
          <w:rPr>
            <w:noProof/>
            <w:webHidden/>
          </w:rPr>
          <w:instrText xml:space="preserve"> PAGEREF _Toc6684448 \h </w:instrText>
        </w:r>
        <w:r w:rsidR="00880111">
          <w:rPr>
            <w:noProof/>
            <w:webHidden/>
          </w:rPr>
        </w:r>
        <w:r w:rsidR="00880111">
          <w:rPr>
            <w:noProof/>
            <w:webHidden/>
          </w:rPr>
          <w:fldChar w:fldCharType="separate"/>
        </w:r>
        <w:r w:rsidR="00880111">
          <w:rPr>
            <w:noProof/>
            <w:webHidden/>
          </w:rPr>
          <w:t>32</w:t>
        </w:r>
        <w:r w:rsidR="00880111">
          <w:rPr>
            <w:noProof/>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449" w:history="1">
        <w:r w:rsidR="00880111" w:rsidRPr="007A7533">
          <w:rPr>
            <w:rStyle w:val="Kpr"/>
            <w:noProof/>
          </w:rPr>
          <w:t>3.</w:t>
        </w:r>
        <w:r w:rsidR="00880111">
          <w:rPr>
            <w:rFonts w:eastAsiaTheme="minorEastAsia" w:cstheme="minorBidi"/>
            <w:b w:val="0"/>
            <w:noProof/>
            <w:lang w:eastAsia="tr-TR"/>
          </w:rPr>
          <w:tab/>
        </w:r>
        <w:r w:rsidR="00880111" w:rsidRPr="007A7533">
          <w:rPr>
            <w:rStyle w:val="Kpr"/>
            <w:noProof/>
          </w:rPr>
          <w:t>LİSANSLAMA, SERTİFİKA VE İZİN VERME FAALİYETLERİ</w:t>
        </w:r>
        <w:r w:rsidR="00880111">
          <w:rPr>
            <w:noProof/>
            <w:webHidden/>
          </w:rPr>
          <w:tab/>
        </w:r>
        <w:r w:rsidR="00880111">
          <w:rPr>
            <w:noProof/>
            <w:webHidden/>
          </w:rPr>
          <w:fldChar w:fldCharType="begin"/>
        </w:r>
        <w:r w:rsidR="00880111">
          <w:rPr>
            <w:noProof/>
            <w:webHidden/>
          </w:rPr>
          <w:instrText xml:space="preserve"> PAGEREF _Toc6684449 \h </w:instrText>
        </w:r>
        <w:r w:rsidR="00880111">
          <w:rPr>
            <w:noProof/>
            <w:webHidden/>
          </w:rPr>
        </w:r>
        <w:r w:rsidR="00880111">
          <w:rPr>
            <w:noProof/>
            <w:webHidden/>
          </w:rPr>
          <w:fldChar w:fldCharType="separate"/>
        </w:r>
        <w:r w:rsidR="00880111">
          <w:rPr>
            <w:noProof/>
            <w:webHidden/>
          </w:rPr>
          <w:t>33</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50" w:history="1">
        <w:r w:rsidR="00880111" w:rsidRPr="007A7533">
          <w:rPr>
            <w:rStyle w:val="Kpr"/>
          </w:rPr>
          <w:t>3.1.</w:t>
        </w:r>
        <w:r w:rsidR="00880111">
          <w:rPr>
            <w:rFonts w:eastAsiaTheme="minorEastAsia" w:cstheme="minorBidi"/>
            <w:bCs w:val="0"/>
            <w:lang w:eastAsia="tr-TR"/>
          </w:rPr>
          <w:tab/>
        </w:r>
        <w:r w:rsidR="00880111" w:rsidRPr="007A7533">
          <w:rPr>
            <w:rStyle w:val="Kpr"/>
          </w:rPr>
          <w:t>Elektrik Piyasası Lisanslama ve İzin Faaliyetleri</w:t>
        </w:r>
        <w:r w:rsidR="00880111">
          <w:rPr>
            <w:webHidden/>
          </w:rPr>
          <w:tab/>
        </w:r>
        <w:r w:rsidR="00880111">
          <w:rPr>
            <w:webHidden/>
          </w:rPr>
          <w:fldChar w:fldCharType="begin"/>
        </w:r>
        <w:r w:rsidR="00880111">
          <w:rPr>
            <w:webHidden/>
          </w:rPr>
          <w:instrText xml:space="preserve"> PAGEREF _Toc6684450 \h </w:instrText>
        </w:r>
        <w:r w:rsidR="00880111">
          <w:rPr>
            <w:webHidden/>
          </w:rPr>
        </w:r>
        <w:r w:rsidR="00880111">
          <w:rPr>
            <w:webHidden/>
          </w:rPr>
          <w:fldChar w:fldCharType="separate"/>
        </w:r>
        <w:r w:rsidR="00880111">
          <w:rPr>
            <w:webHidden/>
          </w:rPr>
          <w:t>33</w:t>
        </w:r>
        <w:r w:rsidR="00880111">
          <w:rPr>
            <w:webHidden/>
          </w:rPr>
          <w:fldChar w:fldCharType="end"/>
        </w:r>
      </w:hyperlink>
    </w:p>
    <w:p w:rsidR="00880111" w:rsidRDefault="00DA1D9D">
      <w:pPr>
        <w:pStyle w:val="T3"/>
        <w:rPr>
          <w:rFonts w:eastAsiaTheme="minorEastAsia" w:cstheme="minorBidi"/>
          <w:noProof/>
          <w:lang w:eastAsia="tr-TR"/>
        </w:rPr>
      </w:pPr>
      <w:hyperlink w:anchor="_Toc6684451" w:history="1">
        <w:r w:rsidR="00880111" w:rsidRPr="007A7533">
          <w:rPr>
            <w:rStyle w:val="Kpr"/>
            <w:noProof/>
          </w:rPr>
          <w:t>3.1.1.</w:t>
        </w:r>
        <w:r w:rsidR="00880111">
          <w:rPr>
            <w:rFonts w:eastAsiaTheme="minorEastAsia" w:cstheme="minorBidi"/>
            <w:noProof/>
            <w:lang w:eastAsia="tr-TR"/>
          </w:rPr>
          <w:tab/>
        </w:r>
        <w:r w:rsidR="00880111" w:rsidRPr="007A7533">
          <w:rPr>
            <w:rStyle w:val="Kpr"/>
            <w:noProof/>
          </w:rPr>
          <w:t>Lisanslama Faaliyetleri</w:t>
        </w:r>
        <w:r w:rsidR="00880111">
          <w:rPr>
            <w:noProof/>
            <w:webHidden/>
          </w:rPr>
          <w:tab/>
        </w:r>
        <w:r w:rsidR="00880111">
          <w:rPr>
            <w:noProof/>
            <w:webHidden/>
          </w:rPr>
          <w:fldChar w:fldCharType="begin"/>
        </w:r>
        <w:r w:rsidR="00880111">
          <w:rPr>
            <w:noProof/>
            <w:webHidden/>
          </w:rPr>
          <w:instrText xml:space="preserve"> PAGEREF _Toc6684451 \h </w:instrText>
        </w:r>
        <w:r w:rsidR="00880111">
          <w:rPr>
            <w:noProof/>
            <w:webHidden/>
          </w:rPr>
        </w:r>
        <w:r w:rsidR="00880111">
          <w:rPr>
            <w:noProof/>
            <w:webHidden/>
          </w:rPr>
          <w:fldChar w:fldCharType="separate"/>
        </w:r>
        <w:r w:rsidR="00880111">
          <w:rPr>
            <w:noProof/>
            <w:webHidden/>
          </w:rPr>
          <w:t>33</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52" w:history="1">
        <w:r w:rsidR="00880111" w:rsidRPr="007A7533">
          <w:rPr>
            <w:rStyle w:val="Kpr"/>
            <w:noProof/>
          </w:rPr>
          <w:t>3.1.2.</w:t>
        </w:r>
        <w:r w:rsidR="00880111">
          <w:rPr>
            <w:rFonts w:eastAsiaTheme="minorEastAsia" w:cstheme="minorBidi"/>
            <w:noProof/>
            <w:lang w:eastAsia="tr-TR"/>
          </w:rPr>
          <w:tab/>
        </w:r>
        <w:r w:rsidR="00880111" w:rsidRPr="007A7533">
          <w:rPr>
            <w:rStyle w:val="Kpr"/>
            <w:noProof/>
          </w:rPr>
          <w:t>İthalat ve İhracat İzinleri</w:t>
        </w:r>
        <w:r w:rsidR="00880111">
          <w:rPr>
            <w:noProof/>
            <w:webHidden/>
          </w:rPr>
          <w:tab/>
        </w:r>
        <w:r w:rsidR="00880111">
          <w:rPr>
            <w:noProof/>
            <w:webHidden/>
          </w:rPr>
          <w:fldChar w:fldCharType="begin"/>
        </w:r>
        <w:r w:rsidR="00880111">
          <w:rPr>
            <w:noProof/>
            <w:webHidden/>
          </w:rPr>
          <w:instrText xml:space="preserve"> PAGEREF _Toc6684452 \h </w:instrText>
        </w:r>
        <w:r w:rsidR="00880111">
          <w:rPr>
            <w:noProof/>
            <w:webHidden/>
          </w:rPr>
        </w:r>
        <w:r w:rsidR="00880111">
          <w:rPr>
            <w:noProof/>
            <w:webHidden/>
          </w:rPr>
          <w:fldChar w:fldCharType="separate"/>
        </w:r>
        <w:r w:rsidR="00880111">
          <w:rPr>
            <w:noProof/>
            <w:webHidden/>
          </w:rPr>
          <w:t>35</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53" w:history="1">
        <w:r w:rsidR="00880111" w:rsidRPr="007A7533">
          <w:rPr>
            <w:rStyle w:val="Kpr"/>
          </w:rPr>
          <w:t>3.2.</w:t>
        </w:r>
        <w:r w:rsidR="00880111">
          <w:rPr>
            <w:rFonts w:eastAsiaTheme="minorEastAsia" w:cstheme="minorBidi"/>
            <w:bCs w:val="0"/>
            <w:lang w:eastAsia="tr-TR"/>
          </w:rPr>
          <w:tab/>
        </w:r>
        <w:r w:rsidR="00880111" w:rsidRPr="007A7533">
          <w:rPr>
            <w:rStyle w:val="Kpr"/>
          </w:rPr>
          <w:t>Doğal Gaz Piyasası Lisanslama ve Sertifika Faaliyetleri</w:t>
        </w:r>
        <w:r w:rsidR="00880111">
          <w:rPr>
            <w:webHidden/>
          </w:rPr>
          <w:tab/>
        </w:r>
        <w:r w:rsidR="00880111">
          <w:rPr>
            <w:webHidden/>
          </w:rPr>
          <w:fldChar w:fldCharType="begin"/>
        </w:r>
        <w:r w:rsidR="00880111">
          <w:rPr>
            <w:webHidden/>
          </w:rPr>
          <w:instrText xml:space="preserve"> PAGEREF _Toc6684453 \h </w:instrText>
        </w:r>
        <w:r w:rsidR="00880111">
          <w:rPr>
            <w:webHidden/>
          </w:rPr>
        </w:r>
        <w:r w:rsidR="00880111">
          <w:rPr>
            <w:webHidden/>
          </w:rPr>
          <w:fldChar w:fldCharType="separate"/>
        </w:r>
        <w:r w:rsidR="00880111">
          <w:rPr>
            <w:webHidden/>
          </w:rPr>
          <w:t>37</w:t>
        </w:r>
        <w:r w:rsidR="00880111">
          <w:rPr>
            <w:webHidden/>
          </w:rPr>
          <w:fldChar w:fldCharType="end"/>
        </w:r>
      </w:hyperlink>
    </w:p>
    <w:p w:rsidR="00880111" w:rsidRDefault="00DA1D9D">
      <w:pPr>
        <w:pStyle w:val="T3"/>
        <w:rPr>
          <w:rFonts w:eastAsiaTheme="minorEastAsia" w:cstheme="minorBidi"/>
          <w:noProof/>
          <w:lang w:eastAsia="tr-TR"/>
        </w:rPr>
      </w:pPr>
      <w:hyperlink w:anchor="_Toc6684454" w:history="1">
        <w:r w:rsidR="00880111" w:rsidRPr="007A7533">
          <w:rPr>
            <w:rStyle w:val="Kpr"/>
            <w:noProof/>
          </w:rPr>
          <w:t>3.2.1.</w:t>
        </w:r>
        <w:r w:rsidR="00880111">
          <w:rPr>
            <w:rFonts w:eastAsiaTheme="minorEastAsia" w:cstheme="minorBidi"/>
            <w:noProof/>
            <w:lang w:eastAsia="tr-TR"/>
          </w:rPr>
          <w:tab/>
        </w:r>
        <w:r w:rsidR="00880111" w:rsidRPr="007A7533">
          <w:rPr>
            <w:rStyle w:val="Kpr"/>
            <w:noProof/>
          </w:rPr>
          <w:t>Lisans İşlemleri</w:t>
        </w:r>
        <w:r w:rsidR="00880111">
          <w:rPr>
            <w:noProof/>
            <w:webHidden/>
          </w:rPr>
          <w:tab/>
        </w:r>
        <w:r w:rsidR="00880111">
          <w:rPr>
            <w:noProof/>
            <w:webHidden/>
          </w:rPr>
          <w:fldChar w:fldCharType="begin"/>
        </w:r>
        <w:r w:rsidR="00880111">
          <w:rPr>
            <w:noProof/>
            <w:webHidden/>
          </w:rPr>
          <w:instrText xml:space="preserve"> PAGEREF _Toc6684454 \h </w:instrText>
        </w:r>
        <w:r w:rsidR="00880111">
          <w:rPr>
            <w:noProof/>
            <w:webHidden/>
          </w:rPr>
        </w:r>
        <w:r w:rsidR="00880111">
          <w:rPr>
            <w:noProof/>
            <w:webHidden/>
          </w:rPr>
          <w:fldChar w:fldCharType="separate"/>
        </w:r>
        <w:r w:rsidR="00880111">
          <w:rPr>
            <w:noProof/>
            <w:webHidden/>
          </w:rPr>
          <w:t>37</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55" w:history="1">
        <w:r w:rsidR="00880111" w:rsidRPr="007A7533">
          <w:rPr>
            <w:rStyle w:val="Kpr"/>
            <w:noProof/>
          </w:rPr>
          <w:t>3.2.2.</w:t>
        </w:r>
        <w:r w:rsidR="00880111">
          <w:rPr>
            <w:rFonts w:eastAsiaTheme="minorEastAsia" w:cstheme="minorBidi"/>
            <w:noProof/>
            <w:lang w:eastAsia="tr-TR"/>
          </w:rPr>
          <w:tab/>
        </w:r>
        <w:r w:rsidR="00880111" w:rsidRPr="007A7533">
          <w:rPr>
            <w:rStyle w:val="Kpr"/>
            <w:noProof/>
          </w:rPr>
          <w:t>Sertifika İşlemleri</w:t>
        </w:r>
        <w:r w:rsidR="00880111">
          <w:rPr>
            <w:noProof/>
            <w:webHidden/>
          </w:rPr>
          <w:tab/>
        </w:r>
        <w:r w:rsidR="00880111">
          <w:rPr>
            <w:noProof/>
            <w:webHidden/>
          </w:rPr>
          <w:fldChar w:fldCharType="begin"/>
        </w:r>
        <w:r w:rsidR="00880111">
          <w:rPr>
            <w:noProof/>
            <w:webHidden/>
          </w:rPr>
          <w:instrText xml:space="preserve"> PAGEREF _Toc6684455 \h </w:instrText>
        </w:r>
        <w:r w:rsidR="00880111">
          <w:rPr>
            <w:noProof/>
            <w:webHidden/>
          </w:rPr>
        </w:r>
        <w:r w:rsidR="00880111">
          <w:rPr>
            <w:noProof/>
            <w:webHidden/>
          </w:rPr>
          <w:fldChar w:fldCharType="separate"/>
        </w:r>
        <w:r w:rsidR="00880111">
          <w:rPr>
            <w:noProof/>
            <w:webHidden/>
          </w:rPr>
          <w:t>38</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56" w:history="1">
        <w:r w:rsidR="00880111" w:rsidRPr="007A7533">
          <w:rPr>
            <w:rStyle w:val="Kpr"/>
          </w:rPr>
          <w:t>3.3.</w:t>
        </w:r>
        <w:r w:rsidR="00880111">
          <w:rPr>
            <w:rFonts w:eastAsiaTheme="minorEastAsia" w:cstheme="minorBidi"/>
            <w:bCs w:val="0"/>
            <w:lang w:eastAsia="tr-TR"/>
          </w:rPr>
          <w:tab/>
        </w:r>
        <w:r w:rsidR="00880111" w:rsidRPr="007A7533">
          <w:rPr>
            <w:rStyle w:val="Kpr"/>
          </w:rPr>
          <w:t>Petrol Piyasası Lisanslama Faaliyetleri</w:t>
        </w:r>
        <w:r w:rsidR="00880111">
          <w:rPr>
            <w:webHidden/>
          </w:rPr>
          <w:tab/>
        </w:r>
        <w:r w:rsidR="00880111">
          <w:rPr>
            <w:webHidden/>
          </w:rPr>
          <w:fldChar w:fldCharType="begin"/>
        </w:r>
        <w:r w:rsidR="00880111">
          <w:rPr>
            <w:webHidden/>
          </w:rPr>
          <w:instrText xml:space="preserve"> PAGEREF _Toc6684456 \h </w:instrText>
        </w:r>
        <w:r w:rsidR="00880111">
          <w:rPr>
            <w:webHidden/>
          </w:rPr>
        </w:r>
        <w:r w:rsidR="00880111">
          <w:rPr>
            <w:webHidden/>
          </w:rPr>
          <w:fldChar w:fldCharType="separate"/>
        </w:r>
        <w:r w:rsidR="00880111">
          <w:rPr>
            <w:webHidden/>
          </w:rPr>
          <w:t>40</w:t>
        </w:r>
        <w:r w:rsidR="00880111">
          <w:rPr>
            <w:webHidden/>
          </w:rPr>
          <w:fldChar w:fldCharType="end"/>
        </w:r>
      </w:hyperlink>
    </w:p>
    <w:p w:rsidR="00880111" w:rsidRDefault="00DA1D9D">
      <w:pPr>
        <w:pStyle w:val="T3"/>
        <w:rPr>
          <w:rFonts w:eastAsiaTheme="minorEastAsia" w:cstheme="minorBidi"/>
          <w:noProof/>
          <w:lang w:eastAsia="tr-TR"/>
        </w:rPr>
      </w:pPr>
      <w:hyperlink w:anchor="_Toc6684457" w:history="1">
        <w:r w:rsidR="00880111" w:rsidRPr="007A7533">
          <w:rPr>
            <w:rStyle w:val="Kpr"/>
            <w:noProof/>
          </w:rPr>
          <w:t>3.3.1.</w:t>
        </w:r>
        <w:r w:rsidR="00880111">
          <w:rPr>
            <w:rFonts w:eastAsiaTheme="minorEastAsia" w:cstheme="minorBidi"/>
            <w:noProof/>
            <w:lang w:eastAsia="tr-TR"/>
          </w:rPr>
          <w:tab/>
        </w:r>
        <w:r w:rsidR="00880111" w:rsidRPr="007A7533">
          <w:rPr>
            <w:rStyle w:val="Kpr"/>
            <w:noProof/>
          </w:rPr>
          <w:t>Akaryakıt Harici Ürün İzinlerine Dair İşlemler</w:t>
        </w:r>
        <w:r w:rsidR="00880111">
          <w:rPr>
            <w:noProof/>
            <w:webHidden/>
          </w:rPr>
          <w:tab/>
        </w:r>
        <w:r w:rsidR="00880111">
          <w:rPr>
            <w:noProof/>
            <w:webHidden/>
          </w:rPr>
          <w:fldChar w:fldCharType="begin"/>
        </w:r>
        <w:r w:rsidR="00880111">
          <w:rPr>
            <w:noProof/>
            <w:webHidden/>
          </w:rPr>
          <w:instrText xml:space="preserve"> PAGEREF _Toc6684457 \h </w:instrText>
        </w:r>
        <w:r w:rsidR="00880111">
          <w:rPr>
            <w:noProof/>
            <w:webHidden/>
          </w:rPr>
        </w:r>
        <w:r w:rsidR="00880111">
          <w:rPr>
            <w:noProof/>
            <w:webHidden/>
          </w:rPr>
          <w:fldChar w:fldCharType="separate"/>
        </w:r>
        <w:r w:rsidR="00880111">
          <w:rPr>
            <w:noProof/>
            <w:webHidden/>
          </w:rPr>
          <w:t>42</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58" w:history="1">
        <w:r w:rsidR="00880111" w:rsidRPr="007A7533">
          <w:rPr>
            <w:rStyle w:val="Kpr"/>
            <w:noProof/>
          </w:rPr>
          <w:t>3.3.2. Lisans Sahiplerine Yönelik Otomasyon Çalışmaları</w:t>
        </w:r>
        <w:r w:rsidR="00880111">
          <w:rPr>
            <w:noProof/>
            <w:webHidden/>
          </w:rPr>
          <w:tab/>
        </w:r>
        <w:r w:rsidR="00880111">
          <w:rPr>
            <w:noProof/>
            <w:webHidden/>
          </w:rPr>
          <w:fldChar w:fldCharType="begin"/>
        </w:r>
        <w:r w:rsidR="00880111">
          <w:rPr>
            <w:noProof/>
            <w:webHidden/>
          </w:rPr>
          <w:instrText xml:space="preserve"> PAGEREF _Toc6684458 \h </w:instrText>
        </w:r>
        <w:r w:rsidR="00880111">
          <w:rPr>
            <w:noProof/>
            <w:webHidden/>
          </w:rPr>
        </w:r>
        <w:r w:rsidR="00880111">
          <w:rPr>
            <w:noProof/>
            <w:webHidden/>
          </w:rPr>
          <w:fldChar w:fldCharType="separate"/>
        </w:r>
        <w:r w:rsidR="00880111">
          <w:rPr>
            <w:noProof/>
            <w:webHidden/>
          </w:rPr>
          <w:t>42</w:t>
        </w:r>
        <w:r w:rsidR="00880111">
          <w:rPr>
            <w:noProof/>
            <w:webHidden/>
          </w:rPr>
          <w:fldChar w:fldCharType="end"/>
        </w:r>
      </w:hyperlink>
    </w:p>
    <w:p w:rsidR="00880111" w:rsidRDefault="00DA1D9D">
      <w:pPr>
        <w:pStyle w:val="T4"/>
        <w:tabs>
          <w:tab w:val="right" w:leader="dot" w:pos="9060"/>
        </w:tabs>
        <w:rPr>
          <w:rFonts w:eastAsiaTheme="minorEastAsia" w:cstheme="minorBidi"/>
          <w:noProof/>
          <w:lang w:eastAsia="tr-TR"/>
        </w:rPr>
      </w:pPr>
      <w:hyperlink w:anchor="_Toc6684459" w:history="1">
        <w:r w:rsidR="00880111" w:rsidRPr="007A7533">
          <w:rPr>
            <w:rStyle w:val="Kpr"/>
            <w:noProof/>
          </w:rPr>
          <w:t>3.3.2.1. Ulusal Marker</w:t>
        </w:r>
        <w:r w:rsidR="00880111">
          <w:rPr>
            <w:noProof/>
            <w:webHidden/>
          </w:rPr>
          <w:tab/>
        </w:r>
        <w:r w:rsidR="00880111">
          <w:rPr>
            <w:noProof/>
            <w:webHidden/>
          </w:rPr>
          <w:fldChar w:fldCharType="begin"/>
        </w:r>
        <w:r w:rsidR="00880111">
          <w:rPr>
            <w:noProof/>
            <w:webHidden/>
          </w:rPr>
          <w:instrText xml:space="preserve"> PAGEREF _Toc6684459 \h </w:instrText>
        </w:r>
        <w:r w:rsidR="00880111">
          <w:rPr>
            <w:noProof/>
            <w:webHidden/>
          </w:rPr>
        </w:r>
        <w:r w:rsidR="00880111">
          <w:rPr>
            <w:noProof/>
            <w:webHidden/>
          </w:rPr>
          <w:fldChar w:fldCharType="separate"/>
        </w:r>
        <w:r w:rsidR="00880111">
          <w:rPr>
            <w:noProof/>
            <w:webHidden/>
          </w:rPr>
          <w:t>42</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60" w:history="1">
        <w:r w:rsidR="00880111" w:rsidRPr="007A7533">
          <w:rPr>
            <w:rStyle w:val="Kpr"/>
            <w:noProof/>
          </w:rPr>
          <w:t>3.3.2.2. Akaryakıt Bayileri Otomasyon Sistemi</w:t>
        </w:r>
        <w:r w:rsidR="00880111">
          <w:rPr>
            <w:noProof/>
            <w:webHidden/>
          </w:rPr>
          <w:tab/>
        </w:r>
        <w:r w:rsidR="00880111">
          <w:rPr>
            <w:noProof/>
            <w:webHidden/>
          </w:rPr>
          <w:fldChar w:fldCharType="begin"/>
        </w:r>
        <w:r w:rsidR="00880111">
          <w:rPr>
            <w:noProof/>
            <w:webHidden/>
          </w:rPr>
          <w:instrText xml:space="preserve"> PAGEREF _Toc6684460 \h </w:instrText>
        </w:r>
        <w:r w:rsidR="00880111">
          <w:rPr>
            <w:noProof/>
            <w:webHidden/>
          </w:rPr>
        </w:r>
        <w:r w:rsidR="00880111">
          <w:rPr>
            <w:noProof/>
            <w:webHidden/>
          </w:rPr>
          <w:fldChar w:fldCharType="separate"/>
        </w:r>
        <w:r w:rsidR="00880111">
          <w:rPr>
            <w:noProof/>
            <w:webHidden/>
          </w:rPr>
          <w:t>43</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61" w:history="1">
        <w:r w:rsidR="00880111" w:rsidRPr="007A7533">
          <w:rPr>
            <w:rStyle w:val="Kpr"/>
            <w:noProof/>
          </w:rPr>
          <w:t>3.3.2.3. Petrol Depo Stok Takip Sistemi</w:t>
        </w:r>
        <w:r w:rsidR="00880111">
          <w:rPr>
            <w:noProof/>
            <w:webHidden/>
          </w:rPr>
          <w:tab/>
        </w:r>
        <w:r w:rsidR="00880111">
          <w:rPr>
            <w:noProof/>
            <w:webHidden/>
          </w:rPr>
          <w:fldChar w:fldCharType="begin"/>
        </w:r>
        <w:r w:rsidR="00880111">
          <w:rPr>
            <w:noProof/>
            <w:webHidden/>
          </w:rPr>
          <w:instrText xml:space="preserve"> PAGEREF _Toc6684461 \h </w:instrText>
        </w:r>
        <w:r w:rsidR="00880111">
          <w:rPr>
            <w:noProof/>
            <w:webHidden/>
          </w:rPr>
        </w:r>
        <w:r w:rsidR="00880111">
          <w:rPr>
            <w:noProof/>
            <w:webHidden/>
          </w:rPr>
          <w:fldChar w:fldCharType="separate"/>
        </w:r>
        <w:r w:rsidR="00880111">
          <w:rPr>
            <w:noProof/>
            <w:webHidden/>
          </w:rPr>
          <w:t>44</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62" w:history="1">
        <w:r w:rsidR="00880111" w:rsidRPr="007A7533">
          <w:rPr>
            <w:rStyle w:val="Kpr"/>
          </w:rPr>
          <w:t>3.4.</w:t>
        </w:r>
        <w:r w:rsidR="00880111">
          <w:rPr>
            <w:rFonts w:eastAsiaTheme="minorEastAsia" w:cstheme="minorBidi"/>
            <w:bCs w:val="0"/>
            <w:lang w:eastAsia="tr-TR"/>
          </w:rPr>
          <w:tab/>
        </w:r>
        <w:r w:rsidR="00880111" w:rsidRPr="007A7533">
          <w:rPr>
            <w:rStyle w:val="Kpr"/>
          </w:rPr>
          <w:t>Sıvılaştırılmış Petrol Gazları (LPG) Piyasası Lisanslama Faaliyetleri</w:t>
        </w:r>
        <w:r w:rsidR="00880111">
          <w:rPr>
            <w:webHidden/>
          </w:rPr>
          <w:tab/>
        </w:r>
        <w:r w:rsidR="00880111">
          <w:rPr>
            <w:webHidden/>
          </w:rPr>
          <w:fldChar w:fldCharType="begin"/>
        </w:r>
        <w:r w:rsidR="00880111">
          <w:rPr>
            <w:webHidden/>
          </w:rPr>
          <w:instrText xml:space="preserve"> PAGEREF _Toc6684462 \h </w:instrText>
        </w:r>
        <w:r w:rsidR="00880111">
          <w:rPr>
            <w:webHidden/>
          </w:rPr>
        </w:r>
        <w:r w:rsidR="00880111">
          <w:rPr>
            <w:webHidden/>
          </w:rPr>
          <w:fldChar w:fldCharType="separate"/>
        </w:r>
        <w:r w:rsidR="00880111">
          <w:rPr>
            <w:webHidden/>
          </w:rPr>
          <w:t>45</w:t>
        </w:r>
        <w:r w:rsidR="00880111">
          <w:rPr>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463" w:history="1">
        <w:r w:rsidR="00880111" w:rsidRPr="007A7533">
          <w:rPr>
            <w:rStyle w:val="Kpr"/>
            <w:noProof/>
          </w:rPr>
          <w:t>4.</w:t>
        </w:r>
        <w:r w:rsidR="00880111">
          <w:rPr>
            <w:rFonts w:eastAsiaTheme="minorEastAsia" w:cstheme="minorBidi"/>
            <w:b w:val="0"/>
            <w:noProof/>
            <w:lang w:eastAsia="tr-TR"/>
          </w:rPr>
          <w:tab/>
        </w:r>
        <w:r w:rsidR="00880111" w:rsidRPr="007A7533">
          <w:rPr>
            <w:rStyle w:val="Kpr"/>
            <w:noProof/>
          </w:rPr>
          <w:t>FİYAT OLUŞUMU ve TARİFELENDİRME FAALİYETLERİ</w:t>
        </w:r>
        <w:r w:rsidR="00880111">
          <w:rPr>
            <w:noProof/>
            <w:webHidden/>
          </w:rPr>
          <w:tab/>
        </w:r>
        <w:r w:rsidR="00880111">
          <w:rPr>
            <w:noProof/>
            <w:webHidden/>
          </w:rPr>
          <w:fldChar w:fldCharType="begin"/>
        </w:r>
        <w:r w:rsidR="00880111">
          <w:rPr>
            <w:noProof/>
            <w:webHidden/>
          </w:rPr>
          <w:instrText xml:space="preserve"> PAGEREF _Toc6684463 \h </w:instrText>
        </w:r>
        <w:r w:rsidR="00880111">
          <w:rPr>
            <w:noProof/>
            <w:webHidden/>
          </w:rPr>
        </w:r>
        <w:r w:rsidR="00880111">
          <w:rPr>
            <w:noProof/>
            <w:webHidden/>
          </w:rPr>
          <w:fldChar w:fldCharType="separate"/>
        </w:r>
        <w:r w:rsidR="00880111">
          <w:rPr>
            <w:noProof/>
            <w:webHidden/>
          </w:rPr>
          <w:t>47</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64" w:history="1">
        <w:r w:rsidR="00880111" w:rsidRPr="007A7533">
          <w:rPr>
            <w:rStyle w:val="Kpr"/>
          </w:rPr>
          <w:t>4.1.</w:t>
        </w:r>
        <w:r w:rsidR="00880111">
          <w:rPr>
            <w:rFonts w:eastAsiaTheme="minorEastAsia" w:cstheme="minorBidi"/>
            <w:bCs w:val="0"/>
            <w:lang w:eastAsia="tr-TR"/>
          </w:rPr>
          <w:tab/>
        </w:r>
        <w:r w:rsidR="00880111" w:rsidRPr="007A7533">
          <w:rPr>
            <w:rStyle w:val="Kpr"/>
          </w:rPr>
          <w:t>Elektrik Piyasası Tarifeleri</w:t>
        </w:r>
        <w:r w:rsidR="00880111">
          <w:rPr>
            <w:webHidden/>
          </w:rPr>
          <w:tab/>
        </w:r>
        <w:r w:rsidR="00880111">
          <w:rPr>
            <w:webHidden/>
          </w:rPr>
          <w:fldChar w:fldCharType="begin"/>
        </w:r>
        <w:r w:rsidR="00880111">
          <w:rPr>
            <w:webHidden/>
          </w:rPr>
          <w:instrText xml:space="preserve"> PAGEREF _Toc6684464 \h </w:instrText>
        </w:r>
        <w:r w:rsidR="00880111">
          <w:rPr>
            <w:webHidden/>
          </w:rPr>
        </w:r>
        <w:r w:rsidR="00880111">
          <w:rPr>
            <w:webHidden/>
          </w:rPr>
          <w:fldChar w:fldCharType="separate"/>
        </w:r>
        <w:r w:rsidR="00880111">
          <w:rPr>
            <w:webHidden/>
          </w:rPr>
          <w:t>47</w:t>
        </w:r>
        <w:r w:rsidR="00880111">
          <w:rPr>
            <w:webHidden/>
          </w:rPr>
          <w:fldChar w:fldCharType="end"/>
        </w:r>
      </w:hyperlink>
    </w:p>
    <w:p w:rsidR="00880111" w:rsidRDefault="00DA1D9D">
      <w:pPr>
        <w:pStyle w:val="T3"/>
        <w:rPr>
          <w:rFonts w:eastAsiaTheme="minorEastAsia" w:cstheme="minorBidi"/>
          <w:noProof/>
          <w:lang w:eastAsia="tr-TR"/>
        </w:rPr>
      </w:pPr>
      <w:hyperlink w:anchor="_Toc6684465" w:history="1">
        <w:r w:rsidR="00880111" w:rsidRPr="007A7533">
          <w:rPr>
            <w:rStyle w:val="Kpr"/>
            <w:noProof/>
          </w:rPr>
          <w:t>4.1.1.</w:t>
        </w:r>
        <w:r w:rsidR="00880111">
          <w:rPr>
            <w:rFonts w:eastAsiaTheme="minorEastAsia" w:cstheme="minorBidi"/>
            <w:noProof/>
            <w:lang w:eastAsia="tr-TR"/>
          </w:rPr>
          <w:tab/>
        </w:r>
        <w:r w:rsidR="00880111" w:rsidRPr="007A7533">
          <w:rPr>
            <w:rStyle w:val="Kpr"/>
            <w:noProof/>
          </w:rPr>
          <w:t>İletim Tarifesi</w:t>
        </w:r>
        <w:r w:rsidR="00880111">
          <w:rPr>
            <w:noProof/>
            <w:webHidden/>
          </w:rPr>
          <w:tab/>
        </w:r>
        <w:r w:rsidR="00880111">
          <w:rPr>
            <w:noProof/>
            <w:webHidden/>
          </w:rPr>
          <w:fldChar w:fldCharType="begin"/>
        </w:r>
        <w:r w:rsidR="00880111">
          <w:rPr>
            <w:noProof/>
            <w:webHidden/>
          </w:rPr>
          <w:instrText xml:space="preserve"> PAGEREF _Toc6684465 \h </w:instrText>
        </w:r>
        <w:r w:rsidR="00880111">
          <w:rPr>
            <w:noProof/>
            <w:webHidden/>
          </w:rPr>
        </w:r>
        <w:r w:rsidR="00880111">
          <w:rPr>
            <w:noProof/>
            <w:webHidden/>
          </w:rPr>
          <w:fldChar w:fldCharType="separate"/>
        </w:r>
        <w:r w:rsidR="00880111">
          <w:rPr>
            <w:noProof/>
            <w:webHidden/>
          </w:rPr>
          <w:t>47</w:t>
        </w:r>
        <w:r w:rsidR="00880111">
          <w:rPr>
            <w:noProof/>
            <w:webHidden/>
          </w:rPr>
          <w:fldChar w:fldCharType="end"/>
        </w:r>
      </w:hyperlink>
    </w:p>
    <w:p w:rsidR="00880111" w:rsidRDefault="00DA1D9D">
      <w:pPr>
        <w:pStyle w:val="T4"/>
        <w:tabs>
          <w:tab w:val="left" w:pos="1760"/>
          <w:tab w:val="right" w:leader="dot" w:pos="9060"/>
        </w:tabs>
        <w:rPr>
          <w:rFonts w:eastAsiaTheme="minorEastAsia" w:cstheme="minorBidi"/>
          <w:noProof/>
          <w:lang w:eastAsia="tr-TR"/>
        </w:rPr>
      </w:pPr>
      <w:hyperlink w:anchor="_Toc6684466" w:history="1">
        <w:r w:rsidR="00880111" w:rsidRPr="007A7533">
          <w:rPr>
            <w:rStyle w:val="Kpr"/>
            <w:noProof/>
          </w:rPr>
          <w:t>4.1.1.1.</w:t>
        </w:r>
        <w:r w:rsidR="00880111">
          <w:rPr>
            <w:rFonts w:eastAsiaTheme="minorEastAsia" w:cstheme="minorBidi"/>
            <w:noProof/>
            <w:lang w:eastAsia="tr-TR"/>
          </w:rPr>
          <w:tab/>
        </w:r>
        <w:r w:rsidR="00880111" w:rsidRPr="007A7533">
          <w:rPr>
            <w:rStyle w:val="Kpr"/>
            <w:noProof/>
          </w:rPr>
          <w:t>Primer Frekans Kontrol Birim Hizmet Bedeli</w:t>
        </w:r>
        <w:r w:rsidR="00880111">
          <w:rPr>
            <w:noProof/>
            <w:webHidden/>
          </w:rPr>
          <w:tab/>
        </w:r>
        <w:r w:rsidR="00880111">
          <w:rPr>
            <w:noProof/>
            <w:webHidden/>
          </w:rPr>
          <w:fldChar w:fldCharType="begin"/>
        </w:r>
        <w:r w:rsidR="00880111">
          <w:rPr>
            <w:noProof/>
            <w:webHidden/>
          </w:rPr>
          <w:instrText xml:space="preserve"> PAGEREF _Toc6684466 \h </w:instrText>
        </w:r>
        <w:r w:rsidR="00880111">
          <w:rPr>
            <w:noProof/>
            <w:webHidden/>
          </w:rPr>
        </w:r>
        <w:r w:rsidR="00880111">
          <w:rPr>
            <w:noProof/>
            <w:webHidden/>
          </w:rPr>
          <w:fldChar w:fldCharType="separate"/>
        </w:r>
        <w:r w:rsidR="00880111">
          <w:rPr>
            <w:noProof/>
            <w:webHidden/>
          </w:rPr>
          <w:t>48</w:t>
        </w:r>
        <w:r w:rsidR="00880111">
          <w:rPr>
            <w:noProof/>
            <w:webHidden/>
          </w:rPr>
          <w:fldChar w:fldCharType="end"/>
        </w:r>
      </w:hyperlink>
    </w:p>
    <w:p w:rsidR="00880111" w:rsidRDefault="00DA1D9D">
      <w:pPr>
        <w:pStyle w:val="T4"/>
        <w:tabs>
          <w:tab w:val="left" w:pos="1760"/>
          <w:tab w:val="right" w:leader="dot" w:pos="9060"/>
        </w:tabs>
        <w:rPr>
          <w:rFonts w:eastAsiaTheme="minorEastAsia" w:cstheme="minorBidi"/>
          <w:noProof/>
          <w:lang w:eastAsia="tr-TR"/>
        </w:rPr>
      </w:pPr>
      <w:hyperlink w:anchor="_Toc6684467" w:history="1">
        <w:r w:rsidR="00880111" w:rsidRPr="007A7533">
          <w:rPr>
            <w:rStyle w:val="Kpr"/>
            <w:noProof/>
          </w:rPr>
          <w:t>4.1.1.2.</w:t>
        </w:r>
        <w:r w:rsidR="00880111">
          <w:rPr>
            <w:rFonts w:eastAsiaTheme="minorEastAsia" w:cstheme="minorBidi"/>
            <w:noProof/>
            <w:lang w:eastAsia="tr-TR"/>
          </w:rPr>
          <w:tab/>
        </w:r>
        <w:r w:rsidR="00880111" w:rsidRPr="007A7533">
          <w:rPr>
            <w:rStyle w:val="Kpr"/>
            <w:noProof/>
          </w:rPr>
          <w:t>İletim Ek Ücreti</w:t>
        </w:r>
        <w:r w:rsidR="00880111">
          <w:rPr>
            <w:noProof/>
            <w:webHidden/>
          </w:rPr>
          <w:tab/>
        </w:r>
        <w:r w:rsidR="00880111">
          <w:rPr>
            <w:noProof/>
            <w:webHidden/>
          </w:rPr>
          <w:fldChar w:fldCharType="begin"/>
        </w:r>
        <w:r w:rsidR="00880111">
          <w:rPr>
            <w:noProof/>
            <w:webHidden/>
          </w:rPr>
          <w:instrText xml:space="preserve"> PAGEREF _Toc6684467 \h </w:instrText>
        </w:r>
        <w:r w:rsidR="00880111">
          <w:rPr>
            <w:noProof/>
            <w:webHidden/>
          </w:rPr>
        </w:r>
        <w:r w:rsidR="00880111">
          <w:rPr>
            <w:noProof/>
            <w:webHidden/>
          </w:rPr>
          <w:fldChar w:fldCharType="separate"/>
        </w:r>
        <w:r w:rsidR="00880111">
          <w:rPr>
            <w:noProof/>
            <w:webHidden/>
          </w:rPr>
          <w:t>48</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68" w:history="1">
        <w:r w:rsidR="00880111" w:rsidRPr="007A7533">
          <w:rPr>
            <w:rStyle w:val="Kpr"/>
            <w:noProof/>
          </w:rPr>
          <w:t>4.1.2.</w:t>
        </w:r>
        <w:r w:rsidR="00880111">
          <w:rPr>
            <w:rFonts w:eastAsiaTheme="minorEastAsia" w:cstheme="minorBidi"/>
            <w:noProof/>
            <w:lang w:eastAsia="tr-TR"/>
          </w:rPr>
          <w:tab/>
        </w:r>
        <w:r w:rsidR="00880111" w:rsidRPr="007A7533">
          <w:rPr>
            <w:rStyle w:val="Kpr"/>
            <w:noProof/>
          </w:rPr>
          <w:t>Dağıtım ve Perakende Satış Tarifeleri</w:t>
        </w:r>
        <w:r w:rsidR="00880111">
          <w:rPr>
            <w:noProof/>
            <w:webHidden/>
          </w:rPr>
          <w:tab/>
        </w:r>
        <w:r w:rsidR="00880111">
          <w:rPr>
            <w:noProof/>
            <w:webHidden/>
          </w:rPr>
          <w:fldChar w:fldCharType="begin"/>
        </w:r>
        <w:r w:rsidR="00880111">
          <w:rPr>
            <w:noProof/>
            <w:webHidden/>
          </w:rPr>
          <w:instrText xml:space="preserve"> PAGEREF _Toc6684468 \h </w:instrText>
        </w:r>
        <w:r w:rsidR="00880111">
          <w:rPr>
            <w:noProof/>
            <w:webHidden/>
          </w:rPr>
        </w:r>
        <w:r w:rsidR="00880111">
          <w:rPr>
            <w:noProof/>
            <w:webHidden/>
          </w:rPr>
          <w:fldChar w:fldCharType="separate"/>
        </w:r>
        <w:r w:rsidR="00880111">
          <w:rPr>
            <w:noProof/>
            <w:webHidden/>
          </w:rPr>
          <w:t>48</w:t>
        </w:r>
        <w:r w:rsidR="00880111">
          <w:rPr>
            <w:noProof/>
            <w:webHidden/>
          </w:rPr>
          <w:fldChar w:fldCharType="end"/>
        </w:r>
      </w:hyperlink>
    </w:p>
    <w:p w:rsidR="00880111" w:rsidRDefault="00DA1D9D">
      <w:pPr>
        <w:pStyle w:val="T4"/>
        <w:tabs>
          <w:tab w:val="left" w:pos="1760"/>
          <w:tab w:val="right" w:leader="dot" w:pos="9060"/>
        </w:tabs>
        <w:rPr>
          <w:rFonts w:eastAsiaTheme="minorEastAsia" w:cstheme="minorBidi"/>
          <w:noProof/>
          <w:lang w:eastAsia="tr-TR"/>
        </w:rPr>
      </w:pPr>
      <w:hyperlink w:anchor="_Toc6684469" w:history="1">
        <w:r w:rsidR="00880111" w:rsidRPr="007A7533">
          <w:rPr>
            <w:rStyle w:val="Kpr"/>
            <w:noProof/>
          </w:rPr>
          <w:t>4.1.2.1.</w:t>
        </w:r>
        <w:r w:rsidR="00880111">
          <w:rPr>
            <w:rFonts w:eastAsiaTheme="minorEastAsia" w:cstheme="minorBidi"/>
            <w:noProof/>
            <w:lang w:eastAsia="tr-TR"/>
          </w:rPr>
          <w:tab/>
        </w:r>
        <w:r w:rsidR="00880111" w:rsidRPr="007A7533">
          <w:rPr>
            <w:rStyle w:val="Kpr"/>
            <w:noProof/>
          </w:rPr>
          <w:t>Dağıtım Sistemi Bağlantı Bedeli</w:t>
        </w:r>
        <w:r w:rsidR="00880111">
          <w:rPr>
            <w:noProof/>
            <w:webHidden/>
          </w:rPr>
          <w:tab/>
        </w:r>
        <w:r w:rsidR="00880111">
          <w:rPr>
            <w:noProof/>
            <w:webHidden/>
          </w:rPr>
          <w:fldChar w:fldCharType="begin"/>
        </w:r>
        <w:r w:rsidR="00880111">
          <w:rPr>
            <w:noProof/>
            <w:webHidden/>
          </w:rPr>
          <w:instrText xml:space="preserve"> PAGEREF _Toc6684469 \h </w:instrText>
        </w:r>
        <w:r w:rsidR="00880111">
          <w:rPr>
            <w:noProof/>
            <w:webHidden/>
          </w:rPr>
        </w:r>
        <w:r w:rsidR="00880111">
          <w:rPr>
            <w:noProof/>
            <w:webHidden/>
          </w:rPr>
          <w:fldChar w:fldCharType="separate"/>
        </w:r>
        <w:r w:rsidR="00880111">
          <w:rPr>
            <w:noProof/>
            <w:webHidden/>
          </w:rPr>
          <w:t>53</w:t>
        </w:r>
        <w:r w:rsidR="00880111">
          <w:rPr>
            <w:noProof/>
            <w:webHidden/>
          </w:rPr>
          <w:fldChar w:fldCharType="end"/>
        </w:r>
      </w:hyperlink>
    </w:p>
    <w:p w:rsidR="00880111" w:rsidRDefault="00DA1D9D">
      <w:pPr>
        <w:pStyle w:val="T4"/>
        <w:tabs>
          <w:tab w:val="left" w:pos="1760"/>
          <w:tab w:val="right" w:leader="dot" w:pos="9060"/>
        </w:tabs>
        <w:rPr>
          <w:rFonts w:eastAsiaTheme="minorEastAsia" w:cstheme="minorBidi"/>
          <w:noProof/>
          <w:lang w:eastAsia="tr-TR"/>
        </w:rPr>
      </w:pPr>
      <w:hyperlink w:anchor="_Toc6684470" w:history="1">
        <w:r w:rsidR="00880111" w:rsidRPr="007A7533">
          <w:rPr>
            <w:rStyle w:val="Kpr"/>
            <w:noProof/>
          </w:rPr>
          <w:t>4.1.2.2.</w:t>
        </w:r>
        <w:r w:rsidR="00880111">
          <w:rPr>
            <w:rFonts w:eastAsiaTheme="minorEastAsia" w:cstheme="minorBidi"/>
            <w:noProof/>
            <w:lang w:eastAsia="tr-TR"/>
          </w:rPr>
          <w:tab/>
        </w:r>
        <w:r w:rsidR="00880111" w:rsidRPr="007A7533">
          <w:rPr>
            <w:rStyle w:val="Kpr"/>
            <w:noProof/>
          </w:rPr>
          <w:t>Kesme-Bağlama Bedeli</w:t>
        </w:r>
        <w:r w:rsidR="00880111">
          <w:rPr>
            <w:noProof/>
            <w:webHidden/>
          </w:rPr>
          <w:tab/>
        </w:r>
        <w:r w:rsidR="00880111">
          <w:rPr>
            <w:noProof/>
            <w:webHidden/>
          </w:rPr>
          <w:fldChar w:fldCharType="begin"/>
        </w:r>
        <w:r w:rsidR="00880111">
          <w:rPr>
            <w:noProof/>
            <w:webHidden/>
          </w:rPr>
          <w:instrText xml:space="preserve"> PAGEREF _Toc6684470 \h </w:instrText>
        </w:r>
        <w:r w:rsidR="00880111">
          <w:rPr>
            <w:noProof/>
            <w:webHidden/>
          </w:rPr>
        </w:r>
        <w:r w:rsidR="00880111">
          <w:rPr>
            <w:noProof/>
            <w:webHidden/>
          </w:rPr>
          <w:fldChar w:fldCharType="separate"/>
        </w:r>
        <w:r w:rsidR="00880111">
          <w:rPr>
            <w:noProof/>
            <w:webHidden/>
          </w:rPr>
          <w:t>54</w:t>
        </w:r>
        <w:r w:rsidR="00880111">
          <w:rPr>
            <w:noProof/>
            <w:webHidden/>
          </w:rPr>
          <w:fldChar w:fldCharType="end"/>
        </w:r>
      </w:hyperlink>
    </w:p>
    <w:p w:rsidR="00880111" w:rsidRDefault="00DA1D9D">
      <w:pPr>
        <w:pStyle w:val="T4"/>
        <w:tabs>
          <w:tab w:val="left" w:pos="1760"/>
          <w:tab w:val="right" w:leader="dot" w:pos="9060"/>
        </w:tabs>
        <w:rPr>
          <w:rFonts w:eastAsiaTheme="minorEastAsia" w:cstheme="minorBidi"/>
          <w:noProof/>
          <w:lang w:eastAsia="tr-TR"/>
        </w:rPr>
      </w:pPr>
      <w:hyperlink w:anchor="_Toc6684471" w:history="1">
        <w:r w:rsidR="00880111" w:rsidRPr="007A7533">
          <w:rPr>
            <w:rStyle w:val="Kpr"/>
            <w:noProof/>
          </w:rPr>
          <w:t>4.1.2.3.</w:t>
        </w:r>
        <w:r w:rsidR="00880111">
          <w:rPr>
            <w:rFonts w:eastAsiaTheme="minorEastAsia" w:cstheme="minorBidi"/>
            <w:noProof/>
            <w:lang w:eastAsia="tr-TR"/>
          </w:rPr>
          <w:tab/>
        </w:r>
        <w:r w:rsidR="00880111" w:rsidRPr="007A7533">
          <w:rPr>
            <w:rStyle w:val="Kpr"/>
            <w:noProof/>
          </w:rPr>
          <w:t>Güvence Bedeli</w:t>
        </w:r>
        <w:r w:rsidR="00880111">
          <w:rPr>
            <w:noProof/>
            <w:webHidden/>
          </w:rPr>
          <w:tab/>
        </w:r>
        <w:r w:rsidR="00880111">
          <w:rPr>
            <w:noProof/>
            <w:webHidden/>
          </w:rPr>
          <w:fldChar w:fldCharType="begin"/>
        </w:r>
        <w:r w:rsidR="00880111">
          <w:rPr>
            <w:noProof/>
            <w:webHidden/>
          </w:rPr>
          <w:instrText xml:space="preserve"> PAGEREF _Toc6684471 \h </w:instrText>
        </w:r>
        <w:r w:rsidR="00880111">
          <w:rPr>
            <w:noProof/>
            <w:webHidden/>
          </w:rPr>
        </w:r>
        <w:r w:rsidR="00880111">
          <w:rPr>
            <w:noProof/>
            <w:webHidden/>
          </w:rPr>
          <w:fldChar w:fldCharType="separate"/>
        </w:r>
        <w:r w:rsidR="00880111">
          <w:rPr>
            <w:noProof/>
            <w:webHidden/>
          </w:rPr>
          <w:t>54</w:t>
        </w:r>
        <w:r w:rsidR="00880111">
          <w:rPr>
            <w:noProof/>
            <w:webHidden/>
          </w:rPr>
          <w:fldChar w:fldCharType="end"/>
        </w:r>
      </w:hyperlink>
    </w:p>
    <w:p w:rsidR="00880111" w:rsidRDefault="00DA1D9D">
      <w:pPr>
        <w:pStyle w:val="T4"/>
        <w:tabs>
          <w:tab w:val="left" w:pos="1760"/>
          <w:tab w:val="right" w:leader="dot" w:pos="9060"/>
        </w:tabs>
        <w:rPr>
          <w:rFonts w:eastAsiaTheme="minorEastAsia" w:cstheme="minorBidi"/>
          <w:noProof/>
          <w:lang w:eastAsia="tr-TR"/>
        </w:rPr>
      </w:pPr>
      <w:hyperlink w:anchor="_Toc6684472" w:history="1">
        <w:r w:rsidR="00880111" w:rsidRPr="007A7533">
          <w:rPr>
            <w:rStyle w:val="Kpr"/>
            <w:noProof/>
          </w:rPr>
          <w:t>4.1.2.4.</w:t>
        </w:r>
        <w:r w:rsidR="00880111">
          <w:rPr>
            <w:rFonts w:eastAsiaTheme="minorEastAsia" w:cstheme="minorBidi"/>
            <w:noProof/>
            <w:lang w:eastAsia="tr-TR"/>
          </w:rPr>
          <w:tab/>
        </w:r>
        <w:r w:rsidR="00880111" w:rsidRPr="007A7533">
          <w:rPr>
            <w:rStyle w:val="Kpr"/>
            <w:noProof/>
          </w:rPr>
          <w:t>Sayaç Kontrol Bedeli</w:t>
        </w:r>
        <w:r w:rsidR="00880111">
          <w:rPr>
            <w:noProof/>
            <w:webHidden/>
          </w:rPr>
          <w:tab/>
        </w:r>
        <w:r w:rsidR="00880111">
          <w:rPr>
            <w:noProof/>
            <w:webHidden/>
          </w:rPr>
          <w:fldChar w:fldCharType="begin"/>
        </w:r>
        <w:r w:rsidR="00880111">
          <w:rPr>
            <w:noProof/>
            <w:webHidden/>
          </w:rPr>
          <w:instrText xml:space="preserve"> PAGEREF _Toc6684472 \h </w:instrText>
        </w:r>
        <w:r w:rsidR="00880111">
          <w:rPr>
            <w:noProof/>
            <w:webHidden/>
          </w:rPr>
        </w:r>
        <w:r w:rsidR="00880111">
          <w:rPr>
            <w:noProof/>
            <w:webHidden/>
          </w:rPr>
          <w:fldChar w:fldCharType="separate"/>
        </w:r>
        <w:r w:rsidR="00880111">
          <w:rPr>
            <w:noProof/>
            <w:webHidden/>
          </w:rPr>
          <w:t>54</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73" w:history="1">
        <w:r w:rsidR="00880111" w:rsidRPr="007A7533">
          <w:rPr>
            <w:rStyle w:val="Kpr"/>
            <w:noProof/>
          </w:rPr>
          <w:t>4.1.3.</w:t>
        </w:r>
        <w:r w:rsidR="00880111">
          <w:rPr>
            <w:rFonts w:eastAsiaTheme="minorEastAsia" w:cstheme="minorBidi"/>
            <w:noProof/>
            <w:lang w:eastAsia="tr-TR"/>
          </w:rPr>
          <w:tab/>
        </w:r>
        <w:r w:rsidR="00880111" w:rsidRPr="007A7533">
          <w:rPr>
            <w:rStyle w:val="Kpr"/>
            <w:noProof/>
          </w:rPr>
          <w:t>Piyasa İşletim Tarifesi</w:t>
        </w:r>
        <w:r w:rsidR="00880111">
          <w:rPr>
            <w:noProof/>
            <w:webHidden/>
          </w:rPr>
          <w:tab/>
        </w:r>
        <w:r w:rsidR="00880111">
          <w:rPr>
            <w:noProof/>
            <w:webHidden/>
          </w:rPr>
          <w:fldChar w:fldCharType="begin"/>
        </w:r>
        <w:r w:rsidR="00880111">
          <w:rPr>
            <w:noProof/>
            <w:webHidden/>
          </w:rPr>
          <w:instrText xml:space="preserve"> PAGEREF _Toc6684473 \h </w:instrText>
        </w:r>
        <w:r w:rsidR="00880111">
          <w:rPr>
            <w:noProof/>
            <w:webHidden/>
          </w:rPr>
        </w:r>
        <w:r w:rsidR="00880111">
          <w:rPr>
            <w:noProof/>
            <w:webHidden/>
          </w:rPr>
          <w:fldChar w:fldCharType="separate"/>
        </w:r>
        <w:r w:rsidR="00880111">
          <w:rPr>
            <w:noProof/>
            <w:webHidden/>
          </w:rPr>
          <w:t>55</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74" w:history="1">
        <w:r w:rsidR="00880111" w:rsidRPr="007A7533">
          <w:rPr>
            <w:rStyle w:val="Kpr"/>
            <w:noProof/>
          </w:rPr>
          <w:t>4.1.4.</w:t>
        </w:r>
        <w:r w:rsidR="00880111">
          <w:rPr>
            <w:rFonts w:eastAsiaTheme="minorEastAsia" w:cstheme="minorBidi"/>
            <w:noProof/>
            <w:lang w:eastAsia="tr-TR"/>
          </w:rPr>
          <w:tab/>
        </w:r>
        <w:r w:rsidR="00880111" w:rsidRPr="007A7533">
          <w:rPr>
            <w:rStyle w:val="Kpr"/>
            <w:noProof/>
          </w:rPr>
          <w:t>OSB Dağıtım Bedeli</w:t>
        </w:r>
        <w:r w:rsidR="00880111">
          <w:rPr>
            <w:noProof/>
            <w:webHidden/>
          </w:rPr>
          <w:tab/>
        </w:r>
        <w:r w:rsidR="00880111">
          <w:rPr>
            <w:noProof/>
            <w:webHidden/>
          </w:rPr>
          <w:fldChar w:fldCharType="begin"/>
        </w:r>
        <w:r w:rsidR="00880111">
          <w:rPr>
            <w:noProof/>
            <w:webHidden/>
          </w:rPr>
          <w:instrText xml:space="preserve"> PAGEREF _Toc6684474 \h </w:instrText>
        </w:r>
        <w:r w:rsidR="00880111">
          <w:rPr>
            <w:noProof/>
            <w:webHidden/>
          </w:rPr>
        </w:r>
        <w:r w:rsidR="00880111">
          <w:rPr>
            <w:noProof/>
            <w:webHidden/>
          </w:rPr>
          <w:fldChar w:fldCharType="separate"/>
        </w:r>
        <w:r w:rsidR="00880111">
          <w:rPr>
            <w:noProof/>
            <w:webHidden/>
          </w:rPr>
          <w:t>55</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75" w:history="1">
        <w:r w:rsidR="00880111" w:rsidRPr="007A7533">
          <w:rPr>
            <w:rStyle w:val="Kpr"/>
            <w:noProof/>
          </w:rPr>
          <w:t>4.1.5.</w:t>
        </w:r>
        <w:r w:rsidR="00880111">
          <w:rPr>
            <w:rFonts w:eastAsiaTheme="minorEastAsia" w:cstheme="minorBidi"/>
            <w:noProof/>
            <w:lang w:eastAsia="tr-TR"/>
          </w:rPr>
          <w:tab/>
        </w:r>
        <w:r w:rsidR="00880111" w:rsidRPr="007A7533">
          <w:rPr>
            <w:rStyle w:val="Kpr"/>
            <w:noProof/>
          </w:rPr>
          <w:t>TETAŞ/EÜAŞ Toptan Satış Tarifesi</w:t>
        </w:r>
        <w:r w:rsidR="00880111">
          <w:rPr>
            <w:noProof/>
            <w:webHidden/>
          </w:rPr>
          <w:tab/>
        </w:r>
        <w:r w:rsidR="00880111">
          <w:rPr>
            <w:noProof/>
            <w:webHidden/>
          </w:rPr>
          <w:fldChar w:fldCharType="begin"/>
        </w:r>
        <w:r w:rsidR="00880111">
          <w:rPr>
            <w:noProof/>
            <w:webHidden/>
          </w:rPr>
          <w:instrText xml:space="preserve"> PAGEREF _Toc6684475 \h </w:instrText>
        </w:r>
        <w:r w:rsidR="00880111">
          <w:rPr>
            <w:noProof/>
            <w:webHidden/>
          </w:rPr>
        </w:r>
        <w:r w:rsidR="00880111">
          <w:rPr>
            <w:noProof/>
            <w:webHidden/>
          </w:rPr>
          <w:fldChar w:fldCharType="separate"/>
        </w:r>
        <w:r w:rsidR="00880111">
          <w:rPr>
            <w:noProof/>
            <w:webHidden/>
          </w:rPr>
          <w:t>56</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76" w:history="1">
        <w:r w:rsidR="00880111" w:rsidRPr="007A7533">
          <w:rPr>
            <w:rStyle w:val="Kpr"/>
            <w:noProof/>
          </w:rPr>
          <w:t>4.1.6.</w:t>
        </w:r>
        <w:r w:rsidR="00880111">
          <w:rPr>
            <w:rFonts w:eastAsiaTheme="minorEastAsia" w:cstheme="minorBidi"/>
            <w:noProof/>
            <w:lang w:eastAsia="tr-TR"/>
          </w:rPr>
          <w:tab/>
        </w:r>
        <w:r w:rsidR="00880111" w:rsidRPr="007A7533">
          <w:rPr>
            <w:rStyle w:val="Kpr"/>
            <w:rFonts w:eastAsia="Times New Roman"/>
            <w:noProof/>
          </w:rPr>
          <w:t>Türkiye Ortalama Elektrik Toptan Satış Fiyatı</w:t>
        </w:r>
        <w:r w:rsidR="00880111">
          <w:rPr>
            <w:noProof/>
            <w:webHidden/>
          </w:rPr>
          <w:tab/>
        </w:r>
        <w:r w:rsidR="00880111">
          <w:rPr>
            <w:noProof/>
            <w:webHidden/>
          </w:rPr>
          <w:fldChar w:fldCharType="begin"/>
        </w:r>
        <w:r w:rsidR="00880111">
          <w:rPr>
            <w:noProof/>
            <w:webHidden/>
          </w:rPr>
          <w:instrText xml:space="preserve"> PAGEREF _Toc6684476 \h </w:instrText>
        </w:r>
        <w:r w:rsidR="00880111">
          <w:rPr>
            <w:noProof/>
            <w:webHidden/>
          </w:rPr>
        </w:r>
        <w:r w:rsidR="00880111">
          <w:rPr>
            <w:noProof/>
            <w:webHidden/>
          </w:rPr>
          <w:fldChar w:fldCharType="separate"/>
        </w:r>
        <w:r w:rsidR="00880111">
          <w:rPr>
            <w:noProof/>
            <w:webHidden/>
          </w:rPr>
          <w:t>56</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77" w:history="1">
        <w:r w:rsidR="00880111" w:rsidRPr="007A7533">
          <w:rPr>
            <w:rStyle w:val="Kpr"/>
            <w:noProof/>
          </w:rPr>
          <w:t>4.1.7.</w:t>
        </w:r>
        <w:r w:rsidR="00880111">
          <w:rPr>
            <w:rFonts w:eastAsiaTheme="minorEastAsia" w:cstheme="minorBidi"/>
            <w:noProof/>
            <w:lang w:eastAsia="tr-TR"/>
          </w:rPr>
          <w:tab/>
        </w:r>
        <w:r w:rsidR="00880111" w:rsidRPr="007A7533">
          <w:rPr>
            <w:rStyle w:val="Kpr"/>
            <w:noProof/>
          </w:rPr>
          <w:t>Lisans Bedelleri</w:t>
        </w:r>
        <w:r w:rsidR="00880111">
          <w:rPr>
            <w:noProof/>
            <w:webHidden/>
          </w:rPr>
          <w:tab/>
        </w:r>
        <w:r w:rsidR="00880111">
          <w:rPr>
            <w:noProof/>
            <w:webHidden/>
          </w:rPr>
          <w:fldChar w:fldCharType="begin"/>
        </w:r>
        <w:r w:rsidR="00880111">
          <w:rPr>
            <w:noProof/>
            <w:webHidden/>
          </w:rPr>
          <w:instrText xml:space="preserve"> PAGEREF _Toc6684477 \h </w:instrText>
        </w:r>
        <w:r w:rsidR="00880111">
          <w:rPr>
            <w:noProof/>
            <w:webHidden/>
          </w:rPr>
        </w:r>
        <w:r w:rsidR="00880111">
          <w:rPr>
            <w:noProof/>
            <w:webHidden/>
          </w:rPr>
          <w:fldChar w:fldCharType="separate"/>
        </w:r>
        <w:r w:rsidR="00880111">
          <w:rPr>
            <w:noProof/>
            <w:webHidden/>
          </w:rPr>
          <w:t>56</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78" w:history="1">
        <w:r w:rsidR="00880111" w:rsidRPr="007A7533">
          <w:rPr>
            <w:rStyle w:val="Kpr"/>
          </w:rPr>
          <w:t>4.2.</w:t>
        </w:r>
        <w:r w:rsidR="00880111">
          <w:rPr>
            <w:rFonts w:eastAsiaTheme="minorEastAsia" w:cstheme="minorBidi"/>
            <w:bCs w:val="0"/>
            <w:lang w:eastAsia="tr-TR"/>
          </w:rPr>
          <w:tab/>
        </w:r>
        <w:r w:rsidR="00880111" w:rsidRPr="007A7533">
          <w:rPr>
            <w:rStyle w:val="Kpr"/>
          </w:rPr>
          <w:t>Doğal Gaz Piyasası Tarifeleri</w:t>
        </w:r>
        <w:r w:rsidR="00880111">
          <w:rPr>
            <w:webHidden/>
          </w:rPr>
          <w:tab/>
        </w:r>
        <w:r w:rsidR="00880111">
          <w:rPr>
            <w:webHidden/>
          </w:rPr>
          <w:fldChar w:fldCharType="begin"/>
        </w:r>
        <w:r w:rsidR="00880111">
          <w:rPr>
            <w:webHidden/>
          </w:rPr>
          <w:instrText xml:space="preserve"> PAGEREF _Toc6684478 \h </w:instrText>
        </w:r>
        <w:r w:rsidR="00880111">
          <w:rPr>
            <w:webHidden/>
          </w:rPr>
        </w:r>
        <w:r w:rsidR="00880111">
          <w:rPr>
            <w:webHidden/>
          </w:rPr>
          <w:fldChar w:fldCharType="separate"/>
        </w:r>
        <w:r w:rsidR="00880111">
          <w:rPr>
            <w:webHidden/>
          </w:rPr>
          <w:t>57</w:t>
        </w:r>
        <w:r w:rsidR="00880111">
          <w:rPr>
            <w:webHidden/>
          </w:rPr>
          <w:fldChar w:fldCharType="end"/>
        </w:r>
      </w:hyperlink>
    </w:p>
    <w:p w:rsidR="00880111" w:rsidRDefault="00DA1D9D">
      <w:pPr>
        <w:pStyle w:val="T3"/>
        <w:rPr>
          <w:rFonts w:eastAsiaTheme="minorEastAsia" w:cstheme="minorBidi"/>
          <w:noProof/>
          <w:lang w:eastAsia="tr-TR"/>
        </w:rPr>
      </w:pPr>
      <w:hyperlink w:anchor="_Toc6684479" w:history="1">
        <w:r w:rsidR="00880111" w:rsidRPr="007A7533">
          <w:rPr>
            <w:rStyle w:val="Kpr"/>
            <w:noProof/>
          </w:rPr>
          <w:t>4.2.1.</w:t>
        </w:r>
        <w:r w:rsidR="00880111">
          <w:rPr>
            <w:rFonts w:eastAsiaTheme="minorEastAsia" w:cstheme="minorBidi"/>
            <w:noProof/>
            <w:lang w:eastAsia="tr-TR"/>
          </w:rPr>
          <w:tab/>
        </w:r>
        <w:r w:rsidR="00880111" w:rsidRPr="007A7533">
          <w:rPr>
            <w:rStyle w:val="Kpr"/>
            <w:noProof/>
          </w:rPr>
          <w:t>İletim ve Sevkiyat Kontrol Tarifeleri</w:t>
        </w:r>
        <w:r w:rsidR="00880111">
          <w:rPr>
            <w:noProof/>
            <w:webHidden/>
          </w:rPr>
          <w:tab/>
        </w:r>
        <w:r w:rsidR="00880111">
          <w:rPr>
            <w:noProof/>
            <w:webHidden/>
          </w:rPr>
          <w:fldChar w:fldCharType="begin"/>
        </w:r>
        <w:r w:rsidR="00880111">
          <w:rPr>
            <w:noProof/>
            <w:webHidden/>
          </w:rPr>
          <w:instrText xml:space="preserve"> PAGEREF _Toc6684479 \h </w:instrText>
        </w:r>
        <w:r w:rsidR="00880111">
          <w:rPr>
            <w:noProof/>
            <w:webHidden/>
          </w:rPr>
        </w:r>
        <w:r w:rsidR="00880111">
          <w:rPr>
            <w:noProof/>
            <w:webHidden/>
          </w:rPr>
          <w:fldChar w:fldCharType="separate"/>
        </w:r>
        <w:r w:rsidR="00880111">
          <w:rPr>
            <w:noProof/>
            <w:webHidden/>
          </w:rPr>
          <w:t>57</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80" w:history="1">
        <w:r w:rsidR="00880111" w:rsidRPr="007A7533">
          <w:rPr>
            <w:rStyle w:val="Kpr"/>
            <w:noProof/>
          </w:rPr>
          <w:t>4.2.2.</w:t>
        </w:r>
        <w:r w:rsidR="00880111">
          <w:rPr>
            <w:rFonts w:eastAsiaTheme="minorEastAsia" w:cstheme="minorBidi"/>
            <w:noProof/>
            <w:lang w:eastAsia="tr-TR"/>
          </w:rPr>
          <w:tab/>
        </w:r>
        <w:r w:rsidR="00880111" w:rsidRPr="007A7533">
          <w:rPr>
            <w:rStyle w:val="Kpr"/>
            <w:noProof/>
          </w:rPr>
          <w:t>Bağlantı Tarifeleri</w:t>
        </w:r>
        <w:r w:rsidR="00880111">
          <w:rPr>
            <w:noProof/>
            <w:webHidden/>
          </w:rPr>
          <w:tab/>
        </w:r>
        <w:r w:rsidR="00880111">
          <w:rPr>
            <w:noProof/>
            <w:webHidden/>
          </w:rPr>
          <w:fldChar w:fldCharType="begin"/>
        </w:r>
        <w:r w:rsidR="00880111">
          <w:rPr>
            <w:noProof/>
            <w:webHidden/>
          </w:rPr>
          <w:instrText xml:space="preserve"> PAGEREF _Toc6684480 \h </w:instrText>
        </w:r>
        <w:r w:rsidR="00880111">
          <w:rPr>
            <w:noProof/>
            <w:webHidden/>
          </w:rPr>
        </w:r>
        <w:r w:rsidR="00880111">
          <w:rPr>
            <w:noProof/>
            <w:webHidden/>
          </w:rPr>
          <w:fldChar w:fldCharType="separate"/>
        </w:r>
        <w:r w:rsidR="00880111">
          <w:rPr>
            <w:noProof/>
            <w:webHidden/>
          </w:rPr>
          <w:t>58</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81" w:history="1">
        <w:r w:rsidR="00880111" w:rsidRPr="007A7533">
          <w:rPr>
            <w:rStyle w:val="Kpr"/>
            <w:noProof/>
          </w:rPr>
          <w:t>4.2.3.</w:t>
        </w:r>
        <w:r w:rsidR="00880111">
          <w:rPr>
            <w:rFonts w:eastAsiaTheme="minorEastAsia" w:cstheme="minorBidi"/>
            <w:noProof/>
            <w:lang w:eastAsia="tr-TR"/>
          </w:rPr>
          <w:tab/>
        </w:r>
        <w:r w:rsidR="00880111" w:rsidRPr="007A7533">
          <w:rPr>
            <w:rStyle w:val="Kpr"/>
            <w:noProof/>
          </w:rPr>
          <w:t>İç Tesisat Proje Onay, Kontrolörlük, Test ve İşletmeye Alma İşlemleri Bedelleri</w:t>
        </w:r>
        <w:r w:rsidR="00880111">
          <w:rPr>
            <w:noProof/>
            <w:webHidden/>
          </w:rPr>
          <w:tab/>
        </w:r>
        <w:r w:rsidR="00880111">
          <w:rPr>
            <w:noProof/>
            <w:webHidden/>
          </w:rPr>
          <w:fldChar w:fldCharType="begin"/>
        </w:r>
        <w:r w:rsidR="00880111">
          <w:rPr>
            <w:noProof/>
            <w:webHidden/>
          </w:rPr>
          <w:instrText xml:space="preserve"> PAGEREF _Toc6684481 \h </w:instrText>
        </w:r>
        <w:r w:rsidR="00880111">
          <w:rPr>
            <w:noProof/>
            <w:webHidden/>
          </w:rPr>
        </w:r>
        <w:r w:rsidR="00880111">
          <w:rPr>
            <w:noProof/>
            <w:webHidden/>
          </w:rPr>
          <w:fldChar w:fldCharType="separate"/>
        </w:r>
        <w:r w:rsidR="00880111">
          <w:rPr>
            <w:noProof/>
            <w:webHidden/>
          </w:rPr>
          <w:t>58</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82" w:history="1">
        <w:r w:rsidR="00880111" w:rsidRPr="007A7533">
          <w:rPr>
            <w:rStyle w:val="Kpr"/>
            <w:noProof/>
          </w:rPr>
          <w:t>4.2.4.</w:t>
        </w:r>
        <w:r w:rsidR="00880111">
          <w:rPr>
            <w:rFonts w:eastAsiaTheme="minorEastAsia" w:cstheme="minorBidi"/>
            <w:noProof/>
            <w:lang w:eastAsia="tr-TR"/>
          </w:rPr>
          <w:tab/>
        </w:r>
        <w:r w:rsidR="00880111" w:rsidRPr="007A7533">
          <w:rPr>
            <w:rStyle w:val="Kpr"/>
            <w:noProof/>
          </w:rPr>
          <w:t>Toptan Satış Tarifeleri</w:t>
        </w:r>
        <w:r w:rsidR="00880111">
          <w:rPr>
            <w:noProof/>
            <w:webHidden/>
          </w:rPr>
          <w:tab/>
        </w:r>
        <w:r w:rsidR="00880111">
          <w:rPr>
            <w:noProof/>
            <w:webHidden/>
          </w:rPr>
          <w:fldChar w:fldCharType="begin"/>
        </w:r>
        <w:r w:rsidR="00880111">
          <w:rPr>
            <w:noProof/>
            <w:webHidden/>
          </w:rPr>
          <w:instrText xml:space="preserve"> PAGEREF _Toc6684482 \h </w:instrText>
        </w:r>
        <w:r w:rsidR="00880111">
          <w:rPr>
            <w:noProof/>
            <w:webHidden/>
          </w:rPr>
        </w:r>
        <w:r w:rsidR="00880111">
          <w:rPr>
            <w:noProof/>
            <w:webHidden/>
          </w:rPr>
          <w:fldChar w:fldCharType="separate"/>
        </w:r>
        <w:r w:rsidR="00880111">
          <w:rPr>
            <w:noProof/>
            <w:webHidden/>
          </w:rPr>
          <w:t>59</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83" w:history="1">
        <w:r w:rsidR="00880111" w:rsidRPr="007A7533">
          <w:rPr>
            <w:rStyle w:val="Kpr"/>
            <w:noProof/>
          </w:rPr>
          <w:t>4.2.5.</w:t>
        </w:r>
        <w:r w:rsidR="00880111">
          <w:rPr>
            <w:rFonts w:eastAsiaTheme="minorEastAsia" w:cstheme="minorBidi"/>
            <w:noProof/>
            <w:lang w:eastAsia="tr-TR"/>
          </w:rPr>
          <w:tab/>
        </w:r>
        <w:r w:rsidR="00880111" w:rsidRPr="007A7533">
          <w:rPr>
            <w:rStyle w:val="Kpr"/>
            <w:noProof/>
          </w:rPr>
          <w:t>Perakende Satış Tarifeleri</w:t>
        </w:r>
        <w:r w:rsidR="00880111">
          <w:rPr>
            <w:noProof/>
            <w:webHidden/>
          </w:rPr>
          <w:tab/>
        </w:r>
        <w:r w:rsidR="00880111">
          <w:rPr>
            <w:noProof/>
            <w:webHidden/>
          </w:rPr>
          <w:fldChar w:fldCharType="begin"/>
        </w:r>
        <w:r w:rsidR="00880111">
          <w:rPr>
            <w:noProof/>
            <w:webHidden/>
          </w:rPr>
          <w:instrText xml:space="preserve"> PAGEREF _Toc6684483 \h </w:instrText>
        </w:r>
        <w:r w:rsidR="00880111">
          <w:rPr>
            <w:noProof/>
            <w:webHidden/>
          </w:rPr>
        </w:r>
        <w:r w:rsidR="00880111">
          <w:rPr>
            <w:noProof/>
            <w:webHidden/>
          </w:rPr>
          <w:fldChar w:fldCharType="separate"/>
        </w:r>
        <w:r w:rsidR="00880111">
          <w:rPr>
            <w:noProof/>
            <w:webHidden/>
          </w:rPr>
          <w:t>59</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484" w:history="1">
        <w:r w:rsidR="00880111" w:rsidRPr="007A7533">
          <w:rPr>
            <w:rStyle w:val="Kpr"/>
            <w:noProof/>
          </w:rPr>
          <w:t>4.2.6.</w:t>
        </w:r>
        <w:r w:rsidR="00880111">
          <w:rPr>
            <w:rFonts w:eastAsiaTheme="minorEastAsia" w:cstheme="minorBidi"/>
            <w:noProof/>
            <w:lang w:eastAsia="tr-TR"/>
          </w:rPr>
          <w:tab/>
        </w:r>
        <w:r w:rsidR="00880111" w:rsidRPr="007A7533">
          <w:rPr>
            <w:rStyle w:val="Kpr"/>
            <w:noProof/>
          </w:rPr>
          <w:t>Lisans Bedelleri</w:t>
        </w:r>
        <w:r w:rsidR="00880111">
          <w:rPr>
            <w:noProof/>
            <w:webHidden/>
          </w:rPr>
          <w:tab/>
        </w:r>
        <w:r w:rsidR="00880111">
          <w:rPr>
            <w:noProof/>
            <w:webHidden/>
          </w:rPr>
          <w:fldChar w:fldCharType="begin"/>
        </w:r>
        <w:r w:rsidR="00880111">
          <w:rPr>
            <w:noProof/>
            <w:webHidden/>
          </w:rPr>
          <w:instrText xml:space="preserve"> PAGEREF _Toc6684484 \h </w:instrText>
        </w:r>
        <w:r w:rsidR="00880111">
          <w:rPr>
            <w:noProof/>
            <w:webHidden/>
          </w:rPr>
        </w:r>
        <w:r w:rsidR="00880111">
          <w:rPr>
            <w:noProof/>
            <w:webHidden/>
          </w:rPr>
          <w:fldChar w:fldCharType="separate"/>
        </w:r>
        <w:r w:rsidR="00880111">
          <w:rPr>
            <w:noProof/>
            <w:webHidden/>
          </w:rPr>
          <w:t>59</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85" w:history="1">
        <w:r w:rsidR="00880111" w:rsidRPr="007A7533">
          <w:rPr>
            <w:rStyle w:val="Kpr"/>
          </w:rPr>
          <w:t>4.3.</w:t>
        </w:r>
        <w:r w:rsidR="00880111">
          <w:rPr>
            <w:rFonts w:eastAsiaTheme="minorEastAsia" w:cstheme="minorBidi"/>
            <w:bCs w:val="0"/>
            <w:lang w:eastAsia="tr-TR"/>
          </w:rPr>
          <w:tab/>
        </w:r>
        <w:r w:rsidR="00880111" w:rsidRPr="007A7533">
          <w:rPr>
            <w:rStyle w:val="Kpr"/>
          </w:rPr>
          <w:t>Petrol Piyasası Tarifeleri</w:t>
        </w:r>
        <w:r w:rsidR="00880111">
          <w:rPr>
            <w:webHidden/>
          </w:rPr>
          <w:tab/>
        </w:r>
        <w:r w:rsidR="00880111">
          <w:rPr>
            <w:webHidden/>
          </w:rPr>
          <w:fldChar w:fldCharType="begin"/>
        </w:r>
        <w:r w:rsidR="00880111">
          <w:rPr>
            <w:webHidden/>
          </w:rPr>
          <w:instrText xml:space="preserve"> PAGEREF _Toc6684485 \h </w:instrText>
        </w:r>
        <w:r w:rsidR="00880111">
          <w:rPr>
            <w:webHidden/>
          </w:rPr>
        </w:r>
        <w:r w:rsidR="00880111">
          <w:rPr>
            <w:webHidden/>
          </w:rPr>
          <w:fldChar w:fldCharType="separate"/>
        </w:r>
        <w:r w:rsidR="00880111">
          <w:rPr>
            <w:webHidden/>
          </w:rPr>
          <w:t>60</w:t>
        </w:r>
        <w:r w:rsidR="00880111">
          <w:rPr>
            <w:webHidden/>
          </w:rPr>
          <w:fldChar w:fldCharType="end"/>
        </w:r>
      </w:hyperlink>
    </w:p>
    <w:p w:rsidR="00880111" w:rsidRDefault="00DA1D9D">
      <w:pPr>
        <w:pStyle w:val="T3"/>
        <w:rPr>
          <w:rFonts w:eastAsiaTheme="minorEastAsia" w:cstheme="minorBidi"/>
          <w:noProof/>
          <w:lang w:eastAsia="tr-TR"/>
        </w:rPr>
      </w:pPr>
      <w:hyperlink w:anchor="_Toc6684486" w:history="1">
        <w:r w:rsidR="00880111" w:rsidRPr="007A7533">
          <w:rPr>
            <w:rStyle w:val="Kpr"/>
            <w:noProof/>
          </w:rPr>
          <w:t>4.3.1.</w:t>
        </w:r>
        <w:r w:rsidR="00880111">
          <w:rPr>
            <w:rFonts w:eastAsiaTheme="minorEastAsia" w:cstheme="minorBidi"/>
            <w:noProof/>
            <w:lang w:eastAsia="tr-TR"/>
          </w:rPr>
          <w:tab/>
        </w:r>
        <w:r w:rsidR="00880111" w:rsidRPr="007A7533">
          <w:rPr>
            <w:rStyle w:val="Kpr"/>
            <w:noProof/>
          </w:rPr>
          <w:t>Lisans Bedelleri</w:t>
        </w:r>
        <w:r w:rsidR="00880111">
          <w:rPr>
            <w:noProof/>
            <w:webHidden/>
          </w:rPr>
          <w:tab/>
        </w:r>
        <w:r w:rsidR="00880111">
          <w:rPr>
            <w:noProof/>
            <w:webHidden/>
          </w:rPr>
          <w:fldChar w:fldCharType="begin"/>
        </w:r>
        <w:r w:rsidR="00880111">
          <w:rPr>
            <w:noProof/>
            <w:webHidden/>
          </w:rPr>
          <w:instrText xml:space="preserve"> PAGEREF _Toc6684486 \h </w:instrText>
        </w:r>
        <w:r w:rsidR="00880111">
          <w:rPr>
            <w:noProof/>
            <w:webHidden/>
          </w:rPr>
        </w:r>
        <w:r w:rsidR="00880111">
          <w:rPr>
            <w:noProof/>
            <w:webHidden/>
          </w:rPr>
          <w:fldChar w:fldCharType="separate"/>
        </w:r>
        <w:r w:rsidR="00880111">
          <w:rPr>
            <w:noProof/>
            <w:webHidden/>
          </w:rPr>
          <w:t>61</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487" w:history="1">
        <w:r w:rsidR="00880111" w:rsidRPr="007A7533">
          <w:rPr>
            <w:rStyle w:val="Kpr"/>
          </w:rPr>
          <w:t>4.4.</w:t>
        </w:r>
        <w:r w:rsidR="00880111">
          <w:rPr>
            <w:rFonts w:eastAsiaTheme="minorEastAsia" w:cstheme="minorBidi"/>
            <w:bCs w:val="0"/>
            <w:lang w:eastAsia="tr-TR"/>
          </w:rPr>
          <w:tab/>
        </w:r>
        <w:r w:rsidR="00880111" w:rsidRPr="007A7533">
          <w:rPr>
            <w:rStyle w:val="Kpr"/>
          </w:rPr>
          <w:t>Sıvılaştırılmış Petrol Gazları (LPG) Piyasasında Fiyatlar</w:t>
        </w:r>
        <w:r w:rsidR="00880111">
          <w:rPr>
            <w:webHidden/>
          </w:rPr>
          <w:tab/>
        </w:r>
        <w:r w:rsidR="00880111">
          <w:rPr>
            <w:webHidden/>
          </w:rPr>
          <w:fldChar w:fldCharType="begin"/>
        </w:r>
        <w:r w:rsidR="00880111">
          <w:rPr>
            <w:webHidden/>
          </w:rPr>
          <w:instrText xml:space="preserve"> PAGEREF _Toc6684487 \h </w:instrText>
        </w:r>
        <w:r w:rsidR="00880111">
          <w:rPr>
            <w:webHidden/>
          </w:rPr>
        </w:r>
        <w:r w:rsidR="00880111">
          <w:rPr>
            <w:webHidden/>
          </w:rPr>
          <w:fldChar w:fldCharType="separate"/>
        </w:r>
        <w:r w:rsidR="00880111">
          <w:rPr>
            <w:webHidden/>
          </w:rPr>
          <w:t>62</w:t>
        </w:r>
        <w:r w:rsidR="00880111">
          <w:rPr>
            <w:webHidden/>
          </w:rPr>
          <w:fldChar w:fldCharType="end"/>
        </w:r>
      </w:hyperlink>
    </w:p>
    <w:p w:rsidR="00880111" w:rsidRDefault="00DA1D9D">
      <w:pPr>
        <w:pStyle w:val="T3"/>
        <w:rPr>
          <w:rFonts w:eastAsiaTheme="minorEastAsia" w:cstheme="minorBidi"/>
          <w:noProof/>
          <w:lang w:eastAsia="tr-TR"/>
        </w:rPr>
      </w:pPr>
      <w:hyperlink w:anchor="_Toc6684488" w:history="1">
        <w:r w:rsidR="00880111" w:rsidRPr="007A7533">
          <w:rPr>
            <w:rStyle w:val="Kpr"/>
            <w:noProof/>
          </w:rPr>
          <w:t>4.4.1.</w:t>
        </w:r>
        <w:r w:rsidR="00880111">
          <w:rPr>
            <w:rFonts w:eastAsiaTheme="minorEastAsia" w:cstheme="minorBidi"/>
            <w:noProof/>
            <w:lang w:eastAsia="tr-TR"/>
          </w:rPr>
          <w:tab/>
        </w:r>
        <w:r w:rsidR="00880111" w:rsidRPr="007A7533">
          <w:rPr>
            <w:rStyle w:val="Kpr"/>
            <w:noProof/>
          </w:rPr>
          <w:t>Lisans Bedelleri</w:t>
        </w:r>
        <w:r w:rsidR="00880111">
          <w:rPr>
            <w:noProof/>
            <w:webHidden/>
          </w:rPr>
          <w:tab/>
        </w:r>
        <w:r w:rsidR="00880111">
          <w:rPr>
            <w:noProof/>
            <w:webHidden/>
          </w:rPr>
          <w:fldChar w:fldCharType="begin"/>
        </w:r>
        <w:r w:rsidR="00880111">
          <w:rPr>
            <w:noProof/>
            <w:webHidden/>
          </w:rPr>
          <w:instrText xml:space="preserve"> PAGEREF _Toc6684488 \h </w:instrText>
        </w:r>
        <w:r w:rsidR="00880111">
          <w:rPr>
            <w:noProof/>
            <w:webHidden/>
          </w:rPr>
        </w:r>
        <w:r w:rsidR="00880111">
          <w:rPr>
            <w:noProof/>
            <w:webHidden/>
          </w:rPr>
          <w:fldChar w:fldCharType="separate"/>
        </w:r>
        <w:r w:rsidR="00880111">
          <w:rPr>
            <w:noProof/>
            <w:webHidden/>
          </w:rPr>
          <w:t>62</w:t>
        </w:r>
        <w:r w:rsidR="00880111">
          <w:rPr>
            <w:noProof/>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489" w:history="1">
        <w:r w:rsidR="00880111" w:rsidRPr="007A7533">
          <w:rPr>
            <w:rStyle w:val="Kpr"/>
            <w:noProof/>
          </w:rPr>
          <w:t>5.</w:t>
        </w:r>
        <w:r w:rsidR="00880111">
          <w:rPr>
            <w:rFonts w:eastAsiaTheme="minorEastAsia" w:cstheme="minorBidi"/>
            <w:b w:val="0"/>
            <w:noProof/>
            <w:lang w:eastAsia="tr-TR"/>
          </w:rPr>
          <w:tab/>
        </w:r>
        <w:r w:rsidR="00880111" w:rsidRPr="007A7533">
          <w:rPr>
            <w:rStyle w:val="Kpr"/>
            <w:noProof/>
          </w:rPr>
          <w:t>BİLİŞİM SİSTEMLERİ VE OTOMASYON FAALİYETLERİ</w:t>
        </w:r>
        <w:r w:rsidR="00880111">
          <w:rPr>
            <w:noProof/>
            <w:webHidden/>
          </w:rPr>
          <w:tab/>
        </w:r>
        <w:r w:rsidR="00880111">
          <w:rPr>
            <w:noProof/>
            <w:webHidden/>
          </w:rPr>
          <w:fldChar w:fldCharType="begin"/>
        </w:r>
        <w:r w:rsidR="00880111">
          <w:rPr>
            <w:noProof/>
            <w:webHidden/>
          </w:rPr>
          <w:instrText xml:space="preserve"> PAGEREF _Toc6684489 \h </w:instrText>
        </w:r>
        <w:r w:rsidR="00880111">
          <w:rPr>
            <w:noProof/>
            <w:webHidden/>
          </w:rPr>
        </w:r>
        <w:r w:rsidR="00880111">
          <w:rPr>
            <w:noProof/>
            <w:webHidden/>
          </w:rPr>
          <w:fldChar w:fldCharType="separate"/>
        </w:r>
        <w:r w:rsidR="00880111">
          <w:rPr>
            <w:noProof/>
            <w:webHidden/>
          </w:rPr>
          <w:t>63</w:t>
        </w:r>
        <w:r w:rsidR="00880111">
          <w:rPr>
            <w:noProof/>
            <w:webHidden/>
          </w:rPr>
          <w:fldChar w:fldCharType="end"/>
        </w:r>
      </w:hyperlink>
    </w:p>
    <w:p w:rsidR="00880111" w:rsidRDefault="00DA1D9D">
      <w:pPr>
        <w:pStyle w:val="T2"/>
        <w:rPr>
          <w:rFonts w:eastAsiaTheme="minorEastAsia" w:cstheme="minorBidi"/>
          <w:bCs w:val="0"/>
          <w:lang w:eastAsia="tr-TR"/>
        </w:rPr>
      </w:pPr>
      <w:hyperlink w:anchor="_Toc6684490" w:history="1">
        <w:r w:rsidR="00880111" w:rsidRPr="007A7533">
          <w:rPr>
            <w:rStyle w:val="Kpr"/>
          </w:rPr>
          <w:t>5.1. Bilgi Güvenliği Yönetim Sistemi (BGYS)</w:t>
        </w:r>
        <w:r w:rsidR="00880111">
          <w:rPr>
            <w:webHidden/>
          </w:rPr>
          <w:tab/>
        </w:r>
        <w:r w:rsidR="00880111">
          <w:rPr>
            <w:webHidden/>
          </w:rPr>
          <w:fldChar w:fldCharType="begin"/>
        </w:r>
        <w:r w:rsidR="00880111">
          <w:rPr>
            <w:webHidden/>
          </w:rPr>
          <w:instrText xml:space="preserve"> PAGEREF _Toc6684490 \h </w:instrText>
        </w:r>
        <w:r w:rsidR="00880111">
          <w:rPr>
            <w:webHidden/>
          </w:rPr>
        </w:r>
        <w:r w:rsidR="00880111">
          <w:rPr>
            <w:webHidden/>
          </w:rPr>
          <w:fldChar w:fldCharType="separate"/>
        </w:r>
        <w:r w:rsidR="00880111">
          <w:rPr>
            <w:webHidden/>
          </w:rPr>
          <w:t>63</w:t>
        </w:r>
        <w:r w:rsidR="00880111">
          <w:rPr>
            <w:webHidden/>
          </w:rPr>
          <w:fldChar w:fldCharType="end"/>
        </w:r>
      </w:hyperlink>
    </w:p>
    <w:p w:rsidR="00880111" w:rsidRDefault="00DA1D9D">
      <w:pPr>
        <w:pStyle w:val="T2"/>
        <w:rPr>
          <w:rFonts w:eastAsiaTheme="minorEastAsia" w:cstheme="minorBidi"/>
          <w:bCs w:val="0"/>
          <w:lang w:eastAsia="tr-TR"/>
        </w:rPr>
      </w:pPr>
      <w:hyperlink w:anchor="_Toc6684491" w:history="1">
        <w:r w:rsidR="00880111" w:rsidRPr="007A7533">
          <w:rPr>
            <w:rStyle w:val="Kpr"/>
          </w:rPr>
          <w:t>5.2. Enerji Piyasası Analiz ve Raporlama Sistemi (EPARS)</w:t>
        </w:r>
        <w:r w:rsidR="00880111">
          <w:rPr>
            <w:webHidden/>
          </w:rPr>
          <w:tab/>
        </w:r>
        <w:r w:rsidR="00880111">
          <w:rPr>
            <w:webHidden/>
          </w:rPr>
          <w:fldChar w:fldCharType="begin"/>
        </w:r>
        <w:r w:rsidR="00880111">
          <w:rPr>
            <w:webHidden/>
          </w:rPr>
          <w:instrText xml:space="preserve"> PAGEREF _Toc6684491 \h </w:instrText>
        </w:r>
        <w:r w:rsidR="00880111">
          <w:rPr>
            <w:webHidden/>
          </w:rPr>
        </w:r>
        <w:r w:rsidR="00880111">
          <w:rPr>
            <w:webHidden/>
          </w:rPr>
          <w:fldChar w:fldCharType="separate"/>
        </w:r>
        <w:r w:rsidR="00880111">
          <w:rPr>
            <w:webHidden/>
          </w:rPr>
          <w:t>63</w:t>
        </w:r>
        <w:r w:rsidR="00880111">
          <w:rPr>
            <w:webHidden/>
          </w:rPr>
          <w:fldChar w:fldCharType="end"/>
        </w:r>
      </w:hyperlink>
    </w:p>
    <w:p w:rsidR="00880111" w:rsidRDefault="00DA1D9D">
      <w:pPr>
        <w:pStyle w:val="T2"/>
        <w:rPr>
          <w:rFonts w:eastAsiaTheme="minorEastAsia" w:cstheme="minorBidi"/>
          <w:bCs w:val="0"/>
          <w:lang w:eastAsia="tr-TR"/>
        </w:rPr>
      </w:pPr>
      <w:hyperlink w:anchor="_Toc6684492" w:history="1">
        <w:r w:rsidR="00880111" w:rsidRPr="007A7533">
          <w:rPr>
            <w:rStyle w:val="Kpr"/>
          </w:rPr>
          <w:t>5.3. Elektronik Belge Yönetim Sistemi (EBYS)</w:t>
        </w:r>
        <w:r w:rsidR="00880111">
          <w:rPr>
            <w:webHidden/>
          </w:rPr>
          <w:tab/>
        </w:r>
        <w:r w:rsidR="00880111">
          <w:rPr>
            <w:webHidden/>
          </w:rPr>
          <w:fldChar w:fldCharType="begin"/>
        </w:r>
        <w:r w:rsidR="00880111">
          <w:rPr>
            <w:webHidden/>
          </w:rPr>
          <w:instrText xml:space="preserve"> PAGEREF _Toc6684492 \h </w:instrText>
        </w:r>
        <w:r w:rsidR="00880111">
          <w:rPr>
            <w:webHidden/>
          </w:rPr>
        </w:r>
        <w:r w:rsidR="00880111">
          <w:rPr>
            <w:webHidden/>
          </w:rPr>
          <w:fldChar w:fldCharType="separate"/>
        </w:r>
        <w:r w:rsidR="00880111">
          <w:rPr>
            <w:webHidden/>
          </w:rPr>
          <w:t>64</w:t>
        </w:r>
        <w:r w:rsidR="00880111">
          <w:rPr>
            <w:webHidden/>
          </w:rPr>
          <w:fldChar w:fldCharType="end"/>
        </w:r>
      </w:hyperlink>
    </w:p>
    <w:p w:rsidR="00880111" w:rsidRDefault="00DA1D9D">
      <w:pPr>
        <w:pStyle w:val="T2"/>
        <w:rPr>
          <w:rFonts w:eastAsiaTheme="minorEastAsia" w:cstheme="minorBidi"/>
          <w:bCs w:val="0"/>
          <w:lang w:eastAsia="tr-TR"/>
        </w:rPr>
      </w:pPr>
      <w:hyperlink w:anchor="_Toc6684493" w:history="1">
        <w:r w:rsidR="00880111" w:rsidRPr="007A7533">
          <w:rPr>
            <w:rStyle w:val="Kpr"/>
          </w:rPr>
          <w:t>5.4. Kurum Web Sayfası</w:t>
        </w:r>
        <w:r w:rsidR="00880111">
          <w:rPr>
            <w:webHidden/>
          </w:rPr>
          <w:tab/>
        </w:r>
        <w:r w:rsidR="00880111">
          <w:rPr>
            <w:webHidden/>
          </w:rPr>
          <w:fldChar w:fldCharType="begin"/>
        </w:r>
        <w:r w:rsidR="00880111">
          <w:rPr>
            <w:webHidden/>
          </w:rPr>
          <w:instrText xml:space="preserve"> PAGEREF _Toc6684493 \h </w:instrText>
        </w:r>
        <w:r w:rsidR="00880111">
          <w:rPr>
            <w:webHidden/>
          </w:rPr>
        </w:r>
        <w:r w:rsidR="00880111">
          <w:rPr>
            <w:webHidden/>
          </w:rPr>
          <w:fldChar w:fldCharType="separate"/>
        </w:r>
        <w:r w:rsidR="00880111">
          <w:rPr>
            <w:webHidden/>
          </w:rPr>
          <w:t>65</w:t>
        </w:r>
        <w:r w:rsidR="00880111">
          <w:rPr>
            <w:webHidden/>
          </w:rPr>
          <w:fldChar w:fldCharType="end"/>
        </w:r>
      </w:hyperlink>
    </w:p>
    <w:p w:rsidR="00880111" w:rsidRDefault="00DA1D9D">
      <w:pPr>
        <w:pStyle w:val="T2"/>
        <w:rPr>
          <w:rFonts w:eastAsiaTheme="minorEastAsia" w:cstheme="minorBidi"/>
          <w:bCs w:val="0"/>
          <w:lang w:eastAsia="tr-TR"/>
        </w:rPr>
      </w:pPr>
      <w:hyperlink w:anchor="_Toc6684494" w:history="1">
        <w:r w:rsidR="00880111" w:rsidRPr="007A7533">
          <w:rPr>
            <w:rStyle w:val="Kpr"/>
          </w:rPr>
          <w:t>5.5. Enerji Piyasası Veri Tabanı Yönetim Sistemi (EPVYS)</w:t>
        </w:r>
        <w:r w:rsidR="00880111">
          <w:rPr>
            <w:webHidden/>
          </w:rPr>
          <w:tab/>
        </w:r>
        <w:r w:rsidR="00880111">
          <w:rPr>
            <w:webHidden/>
          </w:rPr>
          <w:fldChar w:fldCharType="begin"/>
        </w:r>
        <w:r w:rsidR="00880111">
          <w:rPr>
            <w:webHidden/>
          </w:rPr>
          <w:instrText xml:space="preserve"> PAGEREF _Toc6684494 \h </w:instrText>
        </w:r>
        <w:r w:rsidR="00880111">
          <w:rPr>
            <w:webHidden/>
          </w:rPr>
        </w:r>
        <w:r w:rsidR="00880111">
          <w:rPr>
            <w:webHidden/>
          </w:rPr>
          <w:fldChar w:fldCharType="separate"/>
        </w:r>
        <w:r w:rsidR="00880111">
          <w:rPr>
            <w:webHidden/>
          </w:rPr>
          <w:t>65</w:t>
        </w:r>
        <w:r w:rsidR="00880111">
          <w:rPr>
            <w:webHidden/>
          </w:rPr>
          <w:fldChar w:fldCharType="end"/>
        </w:r>
      </w:hyperlink>
    </w:p>
    <w:p w:rsidR="00880111" w:rsidRDefault="00DA1D9D">
      <w:pPr>
        <w:pStyle w:val="T2"/>
        <w:rPr>
          <w:rFonts w:eastAsiaTheme="minorEastAsia" w:cstheme="minorBidi"/>
          <w:bCs w:val="0"/>
          <w:lang w:eastAsia="tr-TR"/>
        </w:rPr>
      </w:pPr>
      <w:hyperlink w:anchor="_Toc6684495" w:history="1">
        <w:r w:rsidR="00880111" w:rsidRPr="007A7533">
          <w:rPr>
            <w:rStyle w:val="Kpr"/>
          </w:rPr>
          <w:t>5.6. Diğer Kurum ve Kuruluşlar İle Veri Paylaşımı (Veri Erişim ve Paylaşım Sistemi (VEPS))</w:t>
        </w:r>
        <w:r w:rsidR="00880111">
          <w:rPr>
            <w:webHidden/>
          </w:rPr>
          <w:tab/>
        </w:r>
        <w:r w:rsidR="00880111">
          <w:rPr>
            <w:webHidden/>
          </w:rPr>
          <w:fldChar w:fldCharType="begin"/>
        </w:r>
        <w:r w:rsidR="00880111">
          <w:rPr>
            <w:webHidden/>
          </w:rPr>
          <w:instrText xml:space="preserve"> PAGEREF _Toc6684495 \h </w:instrText>
        </w:r>
        <w:r w:rsidR="00880111">
          <w:rPr>
            <w:webHidden/>
          </w:rPr>
        </w:r>
        <w:r w:rsidR="00880111">
          <w:rPr>
            <w:webHidden/>
          </w:rPr>
          <w:fldChar w:fldCharType="separate"/>
        </w:r>
        <w:r w:rsidR="00880111">
          <w:rPr>
            <w:webHidden/>
          </w:rPr>
          <w:t>66</w:t>
        </w:r>
        <w:r w:rsidR="00880111">
          <w:rPr>
            <w:webHidden/>
          </w:rPr>
          <w:fldChar w:fldCharType="end"/>
        </w:r>
      </w:hyperlink>
    </w:p>
    <w:p w:rsidR="00880111" w:rsidRDefault="00DA1D9D">
      <w:pPr>
        <w:pStyle w:val="T2"/>
        <w:rPr>
          <w:rFonts w:eastAsiaTheme="minorEastAsia" w:cstheme="minorBidi"/>
          <w:bCs w:val="0"/>
          <w:lang w:eastAsia="tr-TR"/>
        </w:rPr>
      </w:pPr>
      <w:hyperlink w:anchor="_Toc6684496" w:history="1">
        <w:r w:rsidR="00880111" w:rsidRPr="007A7533">
          <w:rPr>
            <w:rStyle w:val="Kpr"/>
          </w:rPr>
          <w:t>5.7. Elektronik Bildirim Sistemi (EBİS)</w:t>
        </w:r>
        <w:r w:rsidR="00880111">
          <w:rPr>
            <w:webHidden/>
          </w:rPr>
          <w:tab/>
        </w:r>
        <w:r w:rsidR="00880111">
          <w:rPr>
            <w:webHidden/>
          </w:rPr>
          <w:fldChar w:fldCharType="begin"/>
        </w:r>
        <w:r w:rsidR="00880111">
          <w:rPr>
            <w:webHidden/>
          </w:rPr>
          <w:instrText xml:space="preserve"> PAGEREF _Toc6684496 \h </w:instrText>
        </w:r>
        <w:r w:rsidR="00880111">
          <w:rPr>
            <w:webHidden/>
          </w:rPr>
        </w:r>
        <w:r w:rsidR="00880111">
          <w:rPr>
            <w:webHidden/>
          </w:rPr>
          <w:fldChar w:fldCharType="separate"/>
        </w:r>
        <w:r w:rsidR="00880111">
          <w:rPr>
            <w:webHidden/>
          </w:rPr>
          <w:t>66</w:t>
        </w:r>
        <w:r w:rsidR="00880111">
          <w:rPr>
            <w:webHidden/>
          </w:rPr>
          <w:fldChar w:fldCharType="end"/>
        </w:r>
      </w:hyperlink>
    </w:p>
    <w:p w:rsidR="00880111" w:rsidRDefault="00DA1D9D">
      <w:pPr>
        <w:pStyle w:val="T2"/>
        <w:rPr>
          <w:rFonts w:eastAsiaTheme="minorEastAsia" w:cstheme="minorBidi"/>
          <w:bCs w:val="0"/>
          <w:lang w:eastAsia="tr-TR"/>
        </w:rPr>
      </w:pPr>
      <w:hyperlink w:anchor="_Toc6684497" w:history="1">
        <w:r w:rsidR="00880111" w:rsidRPr="007A7533">
          <w:rPr>
            <w:rStyle w:val="Kpr"/>
          </w:rPr>
          <w:t>5.8. Kurumsal Kaynak Planlama (KKP)</w:t>
        </w:r>
        <w:r w:rsidR="00880111">
          <w:rPr>
            <w:webHidden/>
          </w:rPr>
          <w:tab/>
        </w:r>
        <w:r w:rsidR="00880111">
          <w:rPr>
            <w:webHidden/>
          </w:rPr>
          <w:fldChar w:fldCharType="begin"/>
        </w:r>
        <w:r w:rsidR="00880111">
          <w:rPr>
            <w:webHidden/>
          </w:rPr>
          <w:instrText xml:space="preserve"> PAGEREF _Toc6684497 \h </w:instrText>
        </w:r>
        <w:r w:rsidR="00880111">
          <w:rPr>
            <w:webHidden/>
          </w:rPr>
        </w:r>
        <w:r w:rsidR="00880111">
          <w:rPr>
            <w:webHidden/>
          </w:rPr>
          <w:fldChar w:fldCharType="separate"/>
        </w:r>
        <w:r w:rsidR="00880111">
          <w:rPr>
            <w:webHidden/>
          </w:rPr>
          <w:t>66</w:t>
        </w:r>
        <w:r w:rsidR="00880111">
          <w:rPr>
            <w:webHidden/>
          </w:rPr>
          <w:fldChar w:fldCharType="end"/>
        </w:r>
      </w:hyperlink>
    </w:p>
    <w:p w:rsidR="00880111" w:rsidRDefault="00DA1D9D">
      <w:pPr>
        <w:pStyle w:val="T2"/>
        <w:rPr>
          <w:rFonts w:eastAsiaTheme="minorEastAsia" w:cstheme="minorBidi"/>
          <w:bCs w:val="0"/>
          <w:lang w:eastAsia="tr-TR"/>
        </w:rPr>
      </w:pPr>
      <w:hyperlink w:anchor="_Toc6684498" w:history="1">
        <w:r w:rsidR="00880111" w:rsidRPr="007A7533">
          <w:rPr>
            <w:rStyle w:val="Kpr"/>
          </w:rPr>
          <w:t>5.9. Donanım ve Sistem Destek Çalışmaları</w:t>
        </w:r>
        <w:r w:rsidR="00880111">
          <w:rPr>
            <w:webHidden/>
          </w:rPr>
          <w:tab/>
        </w:r>
        <w:r w:rsidR="00880111">
          <w:rPr>
            <w:webHidden/>
          </w:rPr>
          <w:fldChar w:fldCharType="begin"/>
        </w:r>
        <w:r w:rsidR="00880111">
          <w:rPr>
            <w:webHidden/>
          </w:rPr>
          <w:instrText xml:space="preserve"> PAGEREF _Toc6684498 \h </w:instrText>
        </w:r>
        <w:r w:rsidR="00880111">
          <w:rPr>
            <w:webHidden/>
          </w:rPr>
        </w:r>
        <w:r w:rsidR="00880111">
          <w:rPr>
            <w:webHidden/>
          </w:rPr>
          <w:fldChar w:fldCharType="separate"/>
        </w:r>
        <w:r w:rsidR="00880111">
          <w:rPr>
            <w:webHidden/>
          </w:rPr>
          <w:t>67</w:t>
        </w:r>
        <w:r w:rsidR="00880111">
          <w:rPr>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499" w:history="1">
        <w:r w:rsidR="00880111" w:rsidRPr="007A7533">
          <w:rPr>
            <w:rStyle w:val="Kpr"/>
            <w:noProof/>
          </w:rPr>
          <w:t>6.</w:t>
        </w:r>
        <w:r w:rsidR="00880111">
          <w:rPr>
            <w:rFonts w:eastAsiaTheme="minorEastAsia" w:cstheme="minorBidi"/>
            <w:b w:val="0"/>
            <w:noProof/>
            <w:lang w:eastAsia="tr-TR"/>
          </w:rPr>
          <w:tab/>
        </w:r>
        <w:r w:rsidR="00880111" w:rsidRPr="007A7533">
          <w:rPr>
            <w:rStyle w:val="Kpr"/>
            <w:noProof/>
          </w:rPr>
          <w:t>DENETİM</w:t>
        </w:r>
        <w:r w:rsidR="00880111">
          <w:rPr>
            <w:noProof/>
            <w:webHidden/>
          </w:rPr>
          <w:tab/>
        </w:r>
        <w:r w:rsidR="00880111">
          <w:rPr>
            <w:noProof/>
            <w:webHidden/>
          </w:rPr>
          <w:fldChar w:fldCharType="begin"/>
        </w:r>
        <w:r w:rsidR="00880111">
          <w:rPr>
            <w:noProof/>
            <w:webHidden/>
          </w:rPr>
          <w:instrText xml:space="preserve"> PAGEREF _Toc6684499 \h </w:instrText>
        </w:r>
        <w:r w:rsidR="00880111">
          <w:rPr>
            <w:noProof/>
            <w:webHidden/>
          </w:rPr>
        </w:r>
        <w:r w:rsidR="00880111">
          <w:rPr>
            <w:noProof/>
            <w:webHidden/>
          </w:rPr>
          <w:fldChar w:fldCharType="separate"/>
        </w:r>
        <w:r w:rsidR="00880111">
          <w:rPr>
            <w:noProof/>
            <w:webHidden/>
          </w:rPr>
          <w:t>68</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500" w:history="1">
        <w:r w:rsidR="00880111" w:rsidRPr="007A7533">
          <w:rPr>
            <w:rStyle w:val="Kpr"/>
          </w:rPr>
          <w:t>6.1.</w:t>
        </w:r>
        <w:r w:rsidR="00880111">
          <w:rPr>
            <w:rFonts w:eastAsiaTheme="minorEastAsia" w:cstheme="minorBidi"/>
            <w:bCs w:val="0"/>
            <w:lang w:eastAsia="tr-TR"/>
          </w:rPr>
          <w:tab/>
        </w:r>
        <w:r w:rsidR="00880111" w:rsidRPr="007A7533">
          <w:rPr>
            <w:rStyle w:val="Kpr"/>
          </w:rPr>
          <w:t>Elektrik Piyasası Denetim Faaliyetleri</w:t>
        </w:r>
        <w:r w:rsidR="00880111">
          <w:rPr>
            <w:webHidden/>
          </w:rPr>
          <w:tab/>
        </w:r>
        <w:r w:rsidR="00880111">
          <w:rPr>
            <w:webHidden/>
          </w:rPr>
          <w:fldChar w:fldCharType="begin"/>
        </w:r>
        <w:r w:rsidR="00880111">
          <w:rPr>
            <w:webHidden/>
          </w:rPr>
          <w:instrText xml:space="preserve"> PAGEREF _Toc6684500 \h </w:instrText>
        </w:r>
        <w:r w:rsidR="00880111">
          <w:rPr>
            <w:webHidden/>
          </w:rPr>
        </w:r>
        <w:r w:rsidR="00880111">
          <w:rPr>
            <w:webHidden/>
          </w:rPr>
          <w:fldChar w:fldCharType="separate"/>
        </w:r>
        <w:r w:rsidR="00880111">
          <w:rPr>
            <w:webHidden/>
          </w:rPr>
          <w:t>68</w:t>
        </w:r>
        <w:r w:rsidR="00880111">
          <w:rPr>
            <w:webHidden/>
          </w:rPr>
          <w:fldChar w:fldCharType="end"/>
        </w:r>
      </w:hyperlink>
    </w:p>
    <w:p w:rsidR="00880111" w:rsidRDefault="00DA1D9D">
      <w:pPr>
        <w:pStyle w:val="T2"/>
        <w:tabs>
          <w:tab w:val="left" w:pos="880"/>
        </w:tabs>
        <w:rPr>
          <w:rFonts w:eastAsiaTheme="minorEastAsia" w:cstheme="minorBidi"/>
          <w:bCs w:val="0"/>
          <w:lang w:eastAsia="tr-TR"/>
        </w:rPr>
      </w:pPr>
      <w:hyperlink w:anchor="_Toc6684501" w:history="1">
        <w:r w:rsidR="00880111" w:rsidRPr="007A7533">
          <w:rPr>
            <w:rStyle w:val="Kpr"/>
          </w:rPr>
          <w:t>6.2.</w:t>
        </w:r>
        <w:r w:rsidR="00880111">
          <w:rPr>
            <w:rFonts w:eastAsiaTheme="minorEastAsia" w:cstheme="minorBidi"/>
            <w:bCs w:val="0"/>
            <w:lang w:eastAsia="tr-TR"/>
          </w:rPr>
          <w:tab/>
        </w:r>
        <w:r w:rsidR="00880111" w:rsidRPr="007A7533">
          <w:rPr>
            <w:rStyle w:val="Kpr"/>
          </w:rPr>
          <w:t>Doğal Gaz Piyasası İnceleme ve Denetim Faaliyetleri</w:t>
        </w:r>
        <w:r w:rsidR="00880111">
          <w:rPr>
            <w:webHidden/>
          </w:rPr>
          <w:tab/>
        </w:r>
        <w:r w:rsidR="00880111">
          <w:rPr>
            <w:webHidden/>
          </w:rPr>
          <w:fldChar w:fldCharType="begin"/>
        </w:r>
        <w:r w:rsidR="00880111">
          <w:rPr>
            <w:webHidden/>
          </w:rPr>
          <w:instrText xml:space="preserve"> PAGEREF _Toc6684501 \h </w:instrText>
        </w:r>
        <w:r w:rsidR="00880111">
          <w:rPr>
            <w:webHidden/>
          </w:rPr>
        </w:r>
        <w:r w:rsidR="00880111">
          <w:rPr>
            <w:webHidden/>
          </w:rPr>
          <w:fldChar w:fldCharType="separate"/>
        </w:r>
        <w:r w:rsidR="00880111">
          <w:rPr>
            <w:webHidden/>
          </w:rPr>
          <w:t>68</w:t>
        </w:r>
        <w:r w:rsidR="00880111">
          <w:rPr>
            <w:webHidden/>
          </w:rPr>
          <w:fldChar w:fldCharType="end"/>
        </w:r>
      </w:hyperlink>
    </w:p>
    <w:p w:rsidR="00880111" w:rsidRDefault="00DA1D9D">
      <w:pPr>
        <w:pStyle w:val="T3"/>
        <w:rPr>
          <w:rFonts w:eastAsiaTheme="minorEastAsia" w:cstheme="minorBidi"/>
          <w:noProof/>
          <w:lang w:eastAsia="tr-TR"/>
        </w:rPr>
      </w:pPr>
      <w:hyperlink w:anchor="_Toc6684502" w:history="1">
        <w:r w:rsidR="00880111" w:rsidRPr="007A7533">
          <w:rPr>
            <w:rStyle w:val="Kpr"/>
            <w:noProof/>
          </w:rPr>
          <w:t>6.2.1.</w:t>
        </w:r>
        <w:r w:rsidR="00880111">
          <w:rPr>
            <w:rFonts w:eastAsiaTheme="minorEastAsia" w:cstheme="minorBidi"/>
            <w:noProof/>
            <w:lang w:eastAsia="tr-TR"/>
          </w:rPr>
          <w:tab/>
        </w:r>
        <w:r w:rsidR="00880111" w:rsidRPr="007A7533">
          <w:rPr>
            <w:rStyle w:val="Kpr"/>
            <w:noProof/>
          </w:rPr>
          <w:t>Doğal Gaz Dağıtım Şirketlerinin 5 Yıllık Yatırım Yükümlülükleri İncelemeleri</w:t>
        </w:r>
        <w:r w:rsidR="00880111">
          <w:rPr>
            <w:noProof/>
            <w:webHidden/>
          </w:rPr>
          <w:tab/>
        </w:r>
        <w:r w:rsidR="00880111">
          <w:rPr>
            <w:noProof/>
            <w:webHidden/>
          </w:rPr>
          <w:fldChar w:fldCharType="begin"/>
        </w:r>
        <w:r w:rsidR="00880111">
          <w:rPr>
            <w:noProof/>
            <w:webHidden/>
          </w:rPr>
          <w:instrText xml:space="preserve"> PAGEREF _Toc6684502 \h </w:instrText>
        </w:r>
        <w:r w:rsidR="00880111">
          <w:rPr>
            <w:noProof/>
            <w:webHidden/>
          </w:rPr>
        </w:r>
        <w:r w:rsidR="00880111">
          <w:rPr>
            <w:noProof/>
            <w:webHidden/>
          </w:rPr>
          <w:fldChar w:fldCharType="separate"/>
        </w:r>
        <w:r w:rsidR="00880111">
          <w:rPr>
            <w:noProof/>
            <w:webHidden/>
          </w:rPr>
          <w:t>68</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503" w:history="1">
        <w:r w:rsidR="00880111" w:rsidRPr="007A7533">
          <w:rPr>
            <w:rStyle w:val="Kpr"/>
            <w:noProof/>
          </w:rPr>
          <w:t>6.2.2.</w:t>
        </w:r>
        <w:r w:rsidR="00880111">
          <w:rPr>
            <w:rFonts w:eastAsiaTheme="minorEastAsia" w:cstheme="minorBidi"/>
            <w:noProof/>
            <w:lang w:eastAsia="tr-TR"/>
          </w:rPr>
          <w:tab/>
        </w:r>
        <w:r w:rsidR="00880111" w:rsidRPr="007A7533">
          <w:rPr>
            <w:rStyle w:val="Kpr"/>
            <w:noProof/>
          </w:rPr>
          <w:t>Doğal Gaz Piyasası Denetim Faaliyetleri</w:t>
        </w:r>
        <w:r w:rsidR="00880111">
          <w:rPr>
            <w:noProof/>
            <w:webHidden/>
          </w:rPr>
          <w:tab/>
        </w:r>
        <w:r w:rsidR="00880111">
          <w:rPr>
            <w:noProof/>
            <w:webHidden/>
          </w:rPr>
          <w:fldChar w:fldCharType="begin"/>
        </w:r>
        <w:r w:rsidR="00880111">
          <w:rPr>
            <w:noProof/>
            <w:webHidden/>
          </w:rPr>
          <w:instrText xml:space="preserve"> PAGEREF _Toc6684503 \h </w:instrText>
        </w:r>
        <w:r w:rsidR="00880111">
          <w:rPr>
            <w:noProof/>
            <w:webHidden/>
          </w:rPr>
        </w:r>
        <w:r w:rsidR="00880111">
          <w:rPr>
            <w:noProof/>
            <w:webHidden/>
          </w:rPr>
          <w:fldChar w:fldCharType="separate"/>
        </w:r>
        <w:r w:rsidR="00880111">
          <w:rPr>
            <w:noProof/>
            <w:webHidden/>
          </w:rPr>
          <w:t>69</w:t>
        </w:r>
        <w:r w:rsidR="00880111">
          <w:rPr>
            <w:noProof/>
            <w:webHidden/>
          </w:rPr>
          <w:fldChar w:fldCharType="end"/>
        </w:r>
      </w:hyperlink>
    </w:p>
    <w:p w:rsidR="00880111" w:rsidRDefault="00DA1D9D">
      <w:pPr>
        <w:pStyle w:val="T2"/>
        <w:tabs>
          <w:tab w:val="left" w:pos="880"/>
        </w:tabs>
        <w:rPr>
          <w:rFonts w:eastAsiaTheme="minorEastAsia" w:cstheme="minorBidi"/>
          <w:bCs w:val="0"/>
          <w:lang w:eastAsia="tr-TR"/>
        </w:rPr>
      </w:pPr>
      <w:hyperlink w:anchor="_Toc6684504" w:history="1">
        <w:r w:rsidR="00880111" w:rsidRPr="007A7533">
          <w:rPr>
            <w:rStyle w:val="Kpr"/>
          </w:rPr>
          <w:t>6.3.</w:t>
        </w:r>
        <w:r w:rsidR="00880111">
          <w:rPr>
            <w:rFonts w:eastAsiaTheme="minorEastAsia" w:cstheme="minorBidi"/>
            <w:bCs w:val="0"/>
            <w:lang w:eastAsia="tr-TR"/>
          </w:rPr>
          <w:tab/>
        </w:r>
        <w:r w:rsidR="00880111" w:rsidRPr="007A7533">
          <w:rPr>
            <w:rStyle w:val="Kpr"/>
          </w:rPr>
          <w:t>Petrol Piyasası Denetim Faaliyetleri</w:t>
        </w:r>
        <w:r w:rsidR="00880111">
          <w:rPr>
            <w:webHidden/>
          </w:rPr>
          <w:tab/>
        </w:r>
        <w:r w:rsidR="00880111">
          <w:rPr>
            <w:webHidden/>
          </w:rPr>
          <w:fldChar w:fldCharType="begin"/>
        </w:r>
        <w:r w:rsidR="00880111">
          <w:rPr>
            <w:webHidden/>
          </w:rPr>
          <w:instrText xml:space="preserve"> PAGEREF _Toc6684504 \h </w:instrText>
        </w:r>
        <w:r w:rsidR="00880111">
          <w:rPr>
            <w:webHidden/>
          </w:rPr>
        </w:r>
        <w:r w:rsidR="00880111">
          <w:rPr>
            <w:webHidden/>
          </w:rPr>
          <w:fldChar w:fldCharType="separate"/>
        </w:r>
        <w:r w:rsidR="00880111">
          <w:rPr>
            <w:webHidden/>
          </w:rPr>
          <w:t>69</w:t>
        </w:r>
        <w:r w:rsidR="00880111">
          <w:rPr>
            <w:webHidden/>
          </w:rPr>
          <w:fldChar w:fldCharType="end"/>
        </w:r>
      </w:hyperlink>
    </w:p>
    <w:p w:rsidR="00880111" w:rsidRDefault="00DA1D9D">
      <w:pPr>
        <w:pStyle w:val="T2"/>
        <w:tabs>
          <w:tab w:val="left" w:pos="880"/>
        </w:tabs>
        <w:rPr>
          <w:rFonts w:eastAsiaTheme="minorEastAsia" w:cstheme="minorBidi"/>
          <w:bCs w:val="0"/>
          <w:lang w:eastAsia="tr-TR"/>
        </w:rPr>
      </w:pPr>
      <w:hyperlink w:anchor="_Toc6684505" w:history="1">
        <w:r w:rsidR="00880111" w:rsidRPr="007A7533">
          <w:rPr>
            <w:rStyle w:val="Kpr"/>
          </w:rPr>
          <w:t>6.4.</w:t>
        </w:r>
        <w:r w:rsidR="00880111">
          <w:rPr>
            <w:rFonts w:eastAsiaTheme="minorEastAsia" w:cstheme="minorBidi"/>
            <w:bCs w:val="0"/>
            <w:lang w:eastAsia="tr-TR"/>
          </w:rPr>
          <w:tab/>
        </w:r>
        <w:r w:rsidR="00880111" w:rsidRPr="007A7533">
          <w:rPr>
            <w:rStyle w:val="Kpr"/>
          </w:rPr>
          <w:t>Sıvılaştırılmış Petrol Gazları Piyasası Denetim Faaliyetleri</w:t>
        </w:r>
        <w:r w:rsidR="00880111">
          <w:rPr>
            <w:webHidden/>
          </w:rPr>
          <w:tab/>
        </w:r>
        <w:r w:rsidR="00880111">
          <w:rPr>
            <w:webHidden/>
          </w:rPr>
          <w:fldChar w:fldCharType="begin"/>
        </w:r>
        <w:r w:rsidR="00880111">
          <w:rPr>
            <w:webHidden/>
          </w:rPr>
          <w:instrText xml:space="preserve"> PAGEREF _Toc6684505 \h </w:instrText>
        </w:r>
        <w:r w:rsidR="00880111">
          <w:rPr>
            <w:webHidden/>
          </w:rPr>
        </w:r>
        <w:r w:rsidR="00880111">
          <w:rPr>
            <w:webHidden/>
          </w:rPr>
          <w:fldChar w:fldCharType="separate"/>
        </w:r>
        <w:r w:rsidR="00880111">
          <w:rPr>
            <w:webHidden/>
          </w:rPr>
          <w:t>72</w:t>
        </w:r>
        <w:r w:rsidR="00880111">
          <w:rPr>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506" w:history="1">
        <w:r w:rsidR="00880111" w:rsidRPr="007A7533">
          <w:rPr>
            <w:rStyle w:val="Kpr"/>
            <w:noProof/>
          </w:rPr>
          <w:t>7.</w:t>
        </w:r>
        <w:r w:rsidR="00880111">
          <w:rPr>
            <w:rFonts w:eastAsiaTheme="minorEastAsia" w:cstheme="minorBidi"/>
            <w:b w:val="0"/>
            <w:noProof/>
            <w:lang w:eastAsia="tr-TR"/>
          </w:rPr>
          <w:tab/>
        </w:r>
        <w:r w:rsidR="00880111" w:rsidRPr="007A7533">
          <w:rPr>
            <w:rStyle w:val="Kpr"/>
            <w:noProof/>
          </w:rPr>
          <w:t>KAMULAŞTIRMA, KİRALAMA ve İRTİFAK HAKKI TESİSİ</w:t>
        </w:r>
        <w:r w:rsidR="00880111">
          <w:rPr>
            <w:noProof/>
            <w:webHidden/>
          </w:rPr>
          <w:tab/>
        </w:r>
        <w:r w:rsidR="00880111">
          <w:rPr>
            <w:noProof/>
            <w:webHidden/>
          </w:rPr>
          <w:fldChar w:fldCharType="begin"/>
        </w:r>
        <w:r w:rsidR="00880111">
          <w:rPr>
            <w:noProof/>
            <w:webHidden/>
          </w:rPr>
          <w:instrText xml:space="preserve"> PAGEREF _Toc6684506 \h </w:instrText>
        </w:r>
        <w:r w:rsidR="00880111">
          <w:rPr>
            <w:noProof/>
            <w:webHidden/>
          </w:rPr>
        </w:r>
        <w:r w:rsidR="00880111">
          <w:rPr>
            <w:noProof/>
            <w:webHidden/>
          </w:rPr>
          <w:fldChar w:fldCharType="separate"/>
        </w:r>
        <w:r w:rsidR="00880111">
          <w:rPr>
            <w:noProof/>
            <w:webHidden/>
          </w:rPr>
          <w:t>74</w:t>
        </w:r>
        <w:r w:rsidR="00880111">
          <w:rPr>
            <w:noProof/>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507" w:history="1">
        <w:r w:rsidR="00880111" w:rsidRPr="007A7533">
          <w:rPr>
            <w:rStyle w:val="Kpr"/>
            <w:noProof/>
          </w:rPr>
          <w:t>8.</w:t>
        </w:r>
        <w:r w:rsidR="00880111">
          <w:rPr>
            <w:rFonts w:eastAsiaTheme="minorEastAsia" w:cstheme="minorBidi"/>
            <w:b w:val="0"/>
            <w:noProof/>
            <w:lang w:eastAsia="tr-TR"/>
          </w:rPr>
          <w:tab/>
        </w:r>
        <w:r w:rsidR="00880111" w:rsidRPr="007A7533">
          <w:rPr>
            <w:rStyle w:val="Kpr"/>
            <w:noProof/>
          </w:rPr>
          <w:t>HUKUK İŞLERİ</w:t>
        </w:r>
        <w:r w:rsidR="00880111">
          <w:rPr>
            <w:noProof/>
            <w:webHidden/>
          </w:rPr>
          <w:tab/>
        </w:r>
        <w:r w:rsidR="00880111">
          <w:rPr>
            <w:noProof/>
            <w:webHidden/>
          </w:rPr>
          <w:fldChar w:fldCharType="begin"/>
        </w:r>
        <w:r w:rsidR="00880111">
          <w:rPr>
            <w:noProof/>
            <w:webHidden/>
          </w:rPr>
          <w:instrText xml:space="preserve"> PAGEREF _Toc6684507 \h </w:instrText>
        </w:r>
        <w:r w:rsidR="00880111">
          <w:rPr>
            <w:noProof/>
            <w:webHidden/>
          </w:rPr>
        </w:r>
        <w:r w:rsidR="00880111">
          <w:rPr>
            <w:noProof/>
            <w:webHidden/>
          </w:rPr>
          <w:fldChar w:fldCharType="separate"/>
        </w:r>
        <w:r w:rsidR="00880111">
          <w:rPr>
            <w:noProof/>
            <w:webHidden/>
          </w:rPr>
          <w:t>76</w:t>
        </w:r>
        <w:r w:rsidR="00880111">
          <w:rPr>
            <w:noProof/>
            <w:webHidden/>
          </w:rPr>
          <w:fldChar w:fldCharType="end"/>
        </w:r>
      </w:hyperlink>
    </w:p>
    <w:p w:rsidR="00880111" w:rsidRDefault="00DA1D9D">
      <w:pPr>
        <w:pStyle w:val="T2"/>
        <w:rPr>
          <w:rFonts w:eastAsiaTheme="minorEastAsia" w:cstheme="minorBidi"/>
          <w:bCs w:val="0"/>
          <w:lang w:eastAsia="tr-TR"/>
        </w:rPr>
      </w:pPr>
      <w:hyperlink w:anchor="_Toc6684508" w:history="1">
        <w:r w:rsidR="00880111" w:rsidRPr="007A7533">
          <w:rPr>
            <w:rStyle w:val="Kpr"/>
          </w:rPr>
          <w:t>8.1.Dava Takip İşlemleri</w:t>
        </w:r>
        <w:r w:rsidR="00880111">
          <w:rPr>
            <w:webHidden/>
          </w:rPr>
          <w:tab/>
        </w:r>
        <w:r w:rsidR="00880111">
          <w:rPr>
            <w:webHidden/>
          </w:rPr>
          <w:fldChar w:fldCharType="begin"/>
        </w:r>
        <w:r w:rsidR="00880111">
          <w:rPr>
            <w:webHidden/>
          </w:rPr>
          <w:instrText xml:space="preserve"> PAGEREF _Toc6684508 \h </w:instrText>
        </w:r>
        <w:r w:rsidR="00880111">
          <w:rPr>
            <w:webHidden/>
          </w:rPr>
        </w:r>
        <w:r w:rsidR="00880111">
          <w:rPr>
            <w:webHidden/>
          </w:rPr>
          <w:fldChar w:fldCharType="separate"/>
        </w:r>
        <w:r w:rsidR="00880111">
          <w:rPr>
            <w:webHidden/>
          </w:rPr>
          <w:t>76</w:t>
        </w:r>
        <w:r w:rsidR="00880111">
          <w:rPr>
            <w:webHidden/>
          </w:rPr>
          <w:fldChar w:fldCharType="end"/>
        </w:r>
      </w:hyperlink>
    </w:p>
    <w:p w:rsidR="00880111" w:rsidRDefault="00DA1D9D">
      <w:pPr>
        <w:pStyle w:val="T2"/>
        <w:rPr>
          <w:rFonts w:eastAsiaTheme="minorEastAsia" w:cstheme="minorBidi"/>
          <w:bCs w:val="0"/>
          <w:lang w:eastAsia="tr-TR"/>
        </w:rPr>
      </w:pPr>
      <w:hyperlink w:anchor="_Toc6684509" w:history="1">
        <w:r w:rsidR="00880111" w:rsidRPr="007A7533">
          <w:rPr>
            <w:rStyle w:val="Kpr"/>
          </w:rPr>
          <w:t>8.2. Görüş Verme</w:t>
        </w:r>
        <w:r w:rsidR="00880111">
          <w:rPr>
            <w:webHidden/>
          </w:rPr>
          <w:tab/>
        </w:r>
        <w:r w:rsidR="00880111">
          <w:rPr>
            <w:webHidden/>
          </w:rPr>
          <w:fldChar w:fldCharType="begin"/>
        </w:r>
        <w:r w:rsidR="00880111">
          <w:rPr>
            <w:webHidden/>
          </w:rPr>
          <w:instrText xml:space="preserve"> PAGEREF _Toc6684509 \h </w:instrText>
        </w:r>
        <w:r w:rsidR="00880111">
          <w:rPr>
            <w:webHidden/>
          </w:rPr>
        </w:r>
        <w:r w:rsidR="00880111">
          <w:rPr>
            <w:webHidden/>
          </w:rPr>
          <w:fldChar w:fldCharType="separate"/>
        </w:r>
        <w:r w:rsidR="00880111">
          <w:rPr>
            <w:webHidden/>
          </w:rPr>
          <w:t>78</w:t>
        </w:r>
        <w:r w:rsidR="00880111">
          <w:rPr>
            <w:webHidden/>
          </w:rPr>
          <w:fldChar w:fldCharType="end"/>
        </w:r>
      </w:hyperlink>
    </w:p>
    <w:p w:rsidR="00880111" w:rsidRDefault="00DA1D9D">
      <w:pPr>
        <w:pStyle w:val="T1"/>
        <w:tabs>
          <w:tab w:val="left" w:pos="442"/>
        </w:tabs>
        <w:rPr>
          <w:rFonts w:eastAsiaTheme="minorEastAsia" w:cstheme="minorBidi"/>
          <w:b w:val="0"/>
          <w:noProof/>
          <w:lang w:eastAsia="tr-TR"/>
        </w:rPr>
      </w:pPr>
      <w:hyperlink w:anchor="_Toc6684510" w:history="1">
        <w:r w:rsidR="00880111" w:rsidRPr="007A7533">
          <w:rPr>
            <w:rStyle w:val="Kpr"/>
            <w:rFonts w:ascii="Calibri" w:eastAsia="Times New Roman" w:hAnsi="Calibri"/>
            <w:noProof/>
          </w:rPr>
          <w:t>9.</w:t>
        </w:r>
        <w:r w:rsidR="00880111">
          <w:rPr>
            <w:rFonts w:eastAsiaTheme="minorEastAsia" w:cstheme="minorBidi"/>
            <w:b w:val="0"/>
            <w:noProof/>
            <w:lang w:eastAsia="tr-TR"/>
          </w:rPr>
          <w:tab/>
        </w:r>
        <w:r w:rsidR="00880111" w:rsidRPr="007A7533">
          <w:rPr>
            <w:rStyle w:val="Kpr"/>
            <w:rFonts w:ascii="Calibri" w:eastAsia="Times New Roman" w:hAnsi="Calibri"/>
            <w:noProof/>
          </w:rPr>
          <w:t>TÜKETİCİ HAKLARININ KORUNMASI</w:t>
        </w:r>
        <w:r w:rsidR="00880111">
          <w:rPr>
            <w:noProof/>
            <w:webHidden/>
          </w:rPr>
          <w:tab/>
        </w:r>
        <w:r w:rsidR="00880111">
          <w:rPr>
            <w:noProof/>
            <w:webHidden/>
          </w:rPr>
          <w:fldChar w:fldCharType="begin"/>
        </w:r>
        <w:r w:rsidR="00880111">
          <w:rPr>
            <w:noProof/>
            <w:webHidden/>
          </w:rPr>
          <w:instrText xml:space="preserve"> PAGEREF _Toc6684510 \h </w:instrText>
        </w:r>
        <w:r w:rsidR="00880111">
          <w:rPr>
            <w:noProof/>
            <w:webHidden/>
          </w:rPr>
        </w:r>
        <w:r w:rsidR="00880111">
          <w:rPr>
            <w:noProof/>
            <w:webHidden/>
          </w:rPr>
          <w:fldChar w:fldCharType="separate"/>
        </w:r>
        <w:r w:rsidR="00880111">
          <w:rPr>
            <w:noProof/>
            <w:webHidden/>
          </w:rPr>
          <w:t>81</w:t>
        </w:r>
        <w:r w:rsidR="00880111">
          <w:rPr>
            <w:noProof/>
            <w:webHidden/>
          </w:rPr>
          <w:fldChar w:fldCharType="end"/>
        </w:r>
      </w:hyperlink>
    </w:p>
    <w:p w:rsidR="00880111" w:rsidRDefault="00DA1D9D">
      <w:pPr>
        <w:pStyle w:val="T2"/>
        <w:rPr>
          <w:rFonts w:eastAsiaTheme="minorEastAsia" w:cstheme="minorBidi"/>
          <w:bCs w:val="0"/>
          <w:lang w:eastAsia="tr-TR"/>
        </w:rPr>
      </w:pPr>
      <w:hyperlink w:anchor="_Toc6684511" w:history="1">
        <w:r w:rsidR="00880111" w:rsidRPr="007A7533">
          <w:rPr>
            <w:rStyle w:val="Kpr"/>
          </w:rPr>
          <w:t>9.1.Tüketici Bilincinin Oluşturulması ve Geliştirilmesi</w:t>
        </w:r>
        <w:r w:rsidR="00880111">
          <w:rPr>
            <w:webHidden/>
          </w:rPr>
          <w:tab/>
        </w:r>
        <w:r w:rsidR="00880111">
          <w:rPr>
            <w:webHidden/>
          </w:rPr>
          <w:fldChar w:fldCharType="begin"/>
        </w:r>
        <w:r w:rsidR="00880111">
          <w:rPr>
            <w:webHidden/>
          </w:rPr>
          <w:instrText xml:space="preserve"> PAGEREF _Toc6684511 \h </w:instrText>
        </w:r>
        <w:r w:rsidR="00880111">
          <w:rPr>
            <w:webHidden/>
          </w:rPr>
        </w:r>
        <w:r w:rsidR="00880111">
          <w:rPr>
            <w:webHidden/>
          </w:rPr>
          <w:fldChar w:fldCharType="separate"/>
        </w:r>
        <w:r w:rsidR="00880111">
          <w:rPr>
            <w:webHidden/>
          </w:rPr>
          <w:t>81</w:t>
        </w:r>
        <w:r w:rsidR="00880111">
          <w:rPr>
            <w:webHidden/>
          </w:rPr>
          <w:fldChar w:fldCharType="end"/>
        </w:r>
      </w:hyperlink>
    </w:p>
    <w:p w:rsidR="00880111" w:rsidRDefault="00DA1D9D">
      <w:pPr>
        <w:pStyle w:val="T2"/>
        <w:rPr>
          <w:rFonts w:eastAsiaTheme="minorEastAsia" w:cstheme="minorBidi"/>
          <w:bCs w:val="0"/>
          <w:lang w:eastAsia="tr-TR"/>
        </w:rPr>
      </w:pPr>
      <w:hyperlink w:anchor="_Toc6684512" w:history="1">
        <w:r w:rsidR="00880111" w:rsidRPr="007A7533">
          <w:rPr>
            <w:rStyle w:val="Kpr"/>
          </w:rPr>
          <w:t>9.2.Tüketici Şikâyetlerinin Değerlendirilmesi</w:t>
        </w:r>
        <w:r w:rsidR="00880111">
          <w:rPr>
            <w:webHidden/>
          </w:rPr>
          <w:tab/>
        </w:r>
        <w:r w:rsidR="00880111">
          <w:rPr>
            <w:webHidden/>
          </w:rPr>
          <w:fldChar w:fldCharType="begin"/>
        </w:r>
        <w:r w:rsidR="00880111">
          <w:rPr>
            <w:webHidden/>
          </w:rPr>
          <w:instrText xml:space="preserve"> PAGEREF _Toc6684512 \h </w:instrText>
        </w:r>
        <w:r w:rsidR="00880111">
          <w:rPr>
            <w:webHidden/>
          </w:rPr>
        </w:r>
        <w:r w:rsidR="00880111">
          <w:rPr>
            <w:webHidden/>
          </w:rPr>
          <w:fldChar w:fldCharType="separate"/>
        </w:r>
        <w:r w:rsidR="00880111">
          <w:rPr>
            <w:webHidden/>
          </w:rPr>
          <w:t>82</w:t>
        </w:r>
        <w:r w:rsidR="00880111">
          <w:rPr>
            <w:webHidden/>
          </w:rPr>
          <w:fldChar w:fldCharType="end"/>
        </w:r>
      </w:hyperlink>
    </w:p>
    <w:p w:rsidR="00880111" w:rsidRDefault="00DA1D9D">
      <w:pPr>
        <w:pStyle w:val="T3"/>
        <w:rPr>
          <w:rFonts w:eastAsiaTheme="minorEastAsia" w:cstheme="minorBidi"/>
          <w:noProof/>
          <w:lang w:eastAsia="tr-TR"/>
        </w:rPr>
      </w:pPr>
      <w:hyperlink w:anchor="_Toc6684513" w:history="1">
        <w:r w:rsidR="00880111" w:rsidRPr="007A7533">
          <w:rPr>
            <w:rStyle w:val="Kpr"/>
            <w:noProof/>
          </w:rPr>
          <w:t>9.2.1. Bilgi Edinme Şikâyet Sayısı ve Kanalları</w:t>
        </w:r>
        <w:r w:rsidR="00880111">
          <w:rPr>
            <w:noProof/>
            <w:webHidden/>
          </w:rPr>
          <w:tab/>
        </w:r>
        <w:r w:rsidR="00880111">
          <w:rPr>
            <w:noProof/>
            <w:webHidden/>
          </w:rPr>
          <w:fldChar w:fldCharType="begin"/>
        </w:r>
        <w:r w:rsidR="00880111">
          <w:rPr>
            <w:noProof/>
            <w:webHidden/>
          </w:rPr>
          <w:instrText xml:space="preserve"> PAGEREF _Toc6684513 \h </w:instrText>
        </w:r>
        <w:r w:rsidR="00880111">
          <w:rPr>
            <w:noProof/>
            <w:webHidden/>
          </w:rPr>
        </w:r>
        <w:r w:rsidR="00880111">
          <w:rPr>
            <w:noProof/>
            <w:webHidden/>
          </w:rPr>
          <w:fldChar w:fldCharType="separate"/>
        </w:r>
        <w:r w:rsidR="00880111">
          <w:rPr>
            <w:noProof/>
            <w:webHidden/>
          </w:rPr>
          <w:t>82</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514" w:history="1">
        <w:r w:rsidR="00880111" w:rsidRPr="007A7533">
          <w:rPr>
            <w:rStyle w:val="Kpr"/>
            <w:noProof/>
          </w:rPr>
          <w:t>9.2.2. Elektrik Sektörüne Ait Şikâyetlerin Sınıflandırılması ve Gerçekleşmeler</w:t>
        </w:r>
        <w:r w:rsidR="00880111">
          <w:rPr>
            <w:noProof/>
            <w:webHidden/>
          </w:rPr>
          <w:tab/>
        </w:r>
        <w:r w:rsidR="00880111">
          <w:rPr>
            <w:noProof/>
            <w:webHidden/>
          </w:rPr>
          <w:fldChar w:fldCharType="begin"/>
        </w:r>
        <w:r w:rsidR="00880111">
          <w:rPr>
            <w:noProof/>
            <w:webHidden/>
          </w:rPr>
          <w:instrText xml:space="preserve"> PAGEREF _Toc6684514 \h </w:instrText>
        </w:r>
        <w:r w:rsidR="00880111">
          <w:rPr>
            <w:noProof/>
            <w:webHidden/>
          </w:rPr>
        </w:r>
        <w:r w:rsidR="00880111">
          <w:rPr>
            <w:noProof/>
            <w:webHidden/>
          </w:rPr>
          <w:fldChar w:fldCharType="separate"/>
        </w:r>
        <w:r w:rsidR="00880111">
          <w:rPr>
            <w:noProof/>
            <w:webHidden/>
          </w:rPr>
          <w:t>86</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515" w:history="1">
        <w:r w:rsidR="00880111" w:rsidRPr="007A7533">
          <w:rPr>
            <w:rStyle w:val="Kpr"/>
            <w:noProof/>
          </w:rPr>
          <w:t>9.2.3. Doğal Gaz Sektörüne Ait Şikâyetlerin Sınıflandırılması ve Gerçekleşmeler</w:t>
        </w:r>
        <w:r w:rsidR="00880111">
          <w:rPr>
            <w:noProof/>
            <w:webHidden/>
          </w:rPr>
          <w:tab/>
        </w:r>
        <w:r w:rsidR="00880111">
          <w:rPr>
            <w:noProof/>
            <w:webHidden/>
          </w:rPr>
          <w:fldChar w:fldCharType="begin"/>
        </w:r>
        <w:r w:rsidR="00880111">
          <w:rPr>
            <w:noProof/>
            <w:webHidden/>
          </w:rPr>
          <w:instrText xml:space="preserve"> PAGEREF _Toc6684515 \h </w:instrText>
        </w:r>
        <w:r w:rsidR="00880111">
          <w:rPr>
            <w:noProof/>
            <w:webHidden/>
          </w:rPr>
        </w:r>
        <w:r w:rsidR="00880111">
          <w:rPr>
            <w:noProof/>
            <w:webHidden/>
          </w:rPr>
          <w:fldChar w:fldCharType="separate"/>
        </w:r>
        <w:r w:rsidR="00880111">
          <w:rPr>
            <w:noProof/>
            <w:webHidden/>
          </w:rPr>
          <w:t>87</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516" w:history="1">
        <w:r w:rsidR="00880111" w:rsidRPr="007A7533">
          <w:rPr>
            <w:rStyle w:val="Kpr"/>
            <w:noProof/>
          </w:rPr>
          <w:t>9.2.4. Petrol Sektörüne Ait Şikâyetlerin Sınıflandırılması ve Gerçekleşmeler</w:t>
        </w:r>
        <w:r w:rsidR="00880111">
          <w:rPr>
            <w:noProof/>
            <w:webHidden/>
          </w:rPr>
          <w:tab/>
        </w:r>
        <w:r w:rsidR="00880111">
          <w:rPr>
            <w:noProof/>
            <w:webHidden/>
          </w:rPr>
          <w:fldChar w:fldCharType="begin"/>
        </w:r>
        <w:r w:rsidR="00880111">
          <w:rPr>
            <w:noProof/>
            <w:webHidden/>
          </w:rPr>
          <w:instrText xml:space="preserve"> PAGEREF _Toc6684516 \h </w:instrText>
        </w:r>
        <w:r w:rsidR="00880111">
          <w:rPr>
            <w:noProof/>
            <w:webHidden/>
          </w:rPr>
        </w:r>
        <w:r w:rsidR="00880111">
          <w:rPr>
            <w:noProof/>
            <w:webHidden/>
          </w:rPr>
          <w:fldChar w:fldCharType="separate"/>
        </w:r>
        <w:r w:rsidR="00880111">
          <w:rPr>
            <w:noProof/>
            <w:webHidden/>
          </w:rPr>
          <w:t>88</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517" w:history="1">
        <w:r w:rsidR="00880111" w:rsidRPr="007A7533">
          <w:rPr>
            <w:rStyle w:val="Kpr"/>
            <w:noProof/>
          </w:rPr>
          <w:t>9.2.5. Sıvılaştırılmış Petrol Gazları(LPG) Sektörüne Ait Şikâyetlerin Sınıflandırılması ve Gerçekleşmeler</w:t>
        </w:r>
        <w:r w:rsidR="00880111">
          <w:rPr>
            <w:noProof/>
            <w:webHidden/>
          </w:rPr>
          <w:tab/>
        </w:r>
        <w:r w:rsidR="00880111">
          <w:rPr>
            <w:noProof/>
            <w:webHidden/>
          </w:rPr>
          <w:fldChar w:fldCharType="begin"/>
        </w:r>
        <w:r w:rsidR="00880111">
          <w:rPr>
            <w:noProof/>
            <w:webHidden/>
          </w:rPr>
          <w:instrText xml:space="preserve"> PAGEREF _Toc6684517 \h </w:instrText>
        </w:r>
        <w:r w:rsidR="00880111">
          <w:rPr>
            <w:noProof/>
            <w:webHidden/>
          </w:rPr>
        </w:r>
        <w:r w:rsidR="00880111">
          <w:rPr>
            <w:noProof/>
            <w:webHidden/>
          </w:rPr>
          <w:fldChar w:fldCharType="separate"/>
        </w:r>
        <w:r w:rsidR="00880111">
          <w:rPr>
            <w:noProof/>
            <w:webHidden/>
          </w:rPr>
          <w:t>88</w:t>
        </w:r>
        <w:r w:rsidR="00880111">
          <w:rPr>
            <w:noProof/>
            <w:webHidden/>
          </w:rPr>
          <w:fldChar w:fldCharType="end"/>
        </w:r>
      </w:hyperlink>
    </w:p>
    <w:p w:rsidR="00880111" w:rsidRDefault="00DA1D9D">
      <w:pPr>
        <w:pStyle w:val="T1"/>
        <w:tabs>
          <w:tab w:val="left" w:pos="660"/>
        </w:tabs>
        <w:rPr>
          <w:rFonts w:eastAsiaTheme="minorEastAsia" w:cstheme="minorBidi"/>
          <w:b w:val="0"/>
          <w:noProof/>
          <w:lang w:eastAsia="tr-TR"/>
        </w:rPr>
      </w:pPr>
      <w:hyperlink w:anchor="_Toc6684518" w:history="1">
        <w:r w:rsidR="00880111" w:rsidRPr="007A7533">
          <w:rPr>
            <w:rStyle w:val="Kpr"/>
            <w:rFonts w:ascii="Calibri" w:eastAsia="Times New Roman" w:hAnsi="Calibri"/>
            <w:noProof/>
          </w:rPr>
          <w:t>10.</w:t>
        </w:r>
        <w:r w:rsidR="00880111">
          <w:rPr>
            <w:rFonts w:eastAsiaTheme="minorEastAsia" w:cstheme="minorBidi"/>
            <w:b w:val="0"/>
            <w:noProof/>
            <w:lang w:eastAsia="tr-TR"/>
          </w:rPr>
          <w:tab/>
        </w:r>
        <w:r w:rsidR="00880111" w:rsidRPr="007A7533">
          <w:rPr>
            <w:rStyle w:val="Kpr"/>
            <w:rFonts w:ascii="Calibri" w:eastAsia="Times New Roman" w:hAnsi="Calibri"/>
            <w:noProof/>
          </w:rPr>
          <w:t>BASIN VE HALKLA İLİŞKİLER</w:t>
        </w:r>
        <w:r w:rsidR="00880111">
          <w:rPr>
            <w:noProof/>
            <w:webHidden/>
          </w:rPr>
          <w:tab/>
        </w:r>
        <w:r w:rsidR="00880111">
          <w:rPr>
            <w:noProof/>
            <w:webHidden/>
          </w:rPr>
          <w:fldChar w:fldCharType="begin"/>
        </w:r>
        <w:r w:rsidR="00880111">
          <w:rPr>
            <w:noProof/>
            <w:webHidden/>
          </w:rPr>
          <w:instrText xml:space="preserve"> PAGEREF _Toc6684518 \h </w:instrText>
        </w:r>
        <w:r w:rsidR="00880111">
          <w:rPr>
            <w:noProof/>
            <w:webHidden/>
          </w:rPr>
        </w:r>
        <w:r w:rsidR="00880111">
          <w:rPr>
            <w:noProof/>
            <w:webHidden/>
          </w:rPr>
          <w:fldChar w:fldCharType="separate"/>
        </w:r>
        <w:r w:rsidR="00880111">
          <w:rPr>
            <w:noProof/>
            <w:webHidden/>
          </w:rPr>
          <w:t>89</w:t>
        </w:r>
        <w:r w:rsidR="00880111">
          <w:rPr>
            <w:noProof/>
            <w:webHidden/>
          </w:rPr>
          <w:fldChar w:fldCharType="end"/>
        </w:r>
      </w:hyperlink>
    </w:p>
    <w:p w:rsidR="00880111" w:rsidRDefault="00DA1D9D">
      <w:pPr>
        <w:pStyle w:val="T1"/>
        <w:tabs>
          <w:tab w:val="left" w:pos="660"/>
        </w:tabs>
        <w:rPr>
          <w:rFonts w:eastAsiaTheme="minorEastAsia" w:cstheme="minorBidi"/>
          <w:b w:val="0"/>
          <w:noProof/>
          <w:lang w:eastAsia="tr-TR"/>
        </w:rPr>
      </w:pPr>
      <w:hyperlink w:anchor="_Toc6684519" w:history="1">
        <w:r w:rsidR="00880111" w:rsidRPr="007A7533">
          <w:rPr>
            <w:rStyle w:val="Kpr"/>
            <w:noProof/>
          </w:rPr>
          <w:t>11.</w:t>
        </w:r>
        <w:r w:rsidR="00880111">
          <w:rPr>
            <w:rFonts w:eastAsiaTheme="minorEastAsia" w:cstheme="minorBidi"/>
            <w:b w:val="0"/>
            <w:noProof/>
            <w:lang w:eastAsia="tr-TR"/>
          </w:rPr>
          <w:tab/>
        </w:r>
        <w:r w:rsidR="00880111" w:rsidRPr="007A7533">
          <w:rPr>
            <w:rStyle w:val="Kpr"/>
            <w:noProof/>
          </w:rPr>
          <w:t>DİĞER KURUMLARLA İLİŞKİLER</w:t>
        </w:r>
        <w:r w:rsidR="00880111">
          <w:rPr>
            <w:noProof/>
            <w:webHidden/>
          </w:rPr>
          <w:tab/>
        </w:r>
        <w:r w:rsidR="00880111">
          <w:rPr>
            <w:noProof/>
            <w:webHidden/>
          </w:rPr>
          <w:fldChar w:fldCharType="begin"/>
        </w:r>
        <w:r w:rsidR="00880111">
          <w:rPr>
            <w:noProof/>
            <w:webHidden/>
          </w:rPr>
          <w:instrText xml:space="preserve"> PAGEREF _Toc6684519 \h </w:instrText>
        </w:r>
        <w:r w:rsidR="00880111">
          <w:rPr>
            <w:noProof/>
            <w:webHidden/>
          </w:rPr>
        </w:r>
        <w:r w:rsidR="00880111">
          <w:rPr>
            <w:noProof/>
            <w:webHidden/>
          </w:rPr>
          <w:fldChar w:fldCharType="separate"/>
        </w:r>
        <w:r w:rsidR="00880111">
          <w:rPr>
            <w:noProof/>
            <w:webHidden/>
          </w:rPr>
          <w:t>90</w:t>
        </w:r>
        <w:r w:rsidR="00880111">
          <w:rPr>
            <w:noProof/>
            <w:webHidden/>
          </w:rPr>
          <w:fldChar w:fldCharType="end"/>
        </w:r>
      </w:hyperlink>
    </w:p>
    <w:p w:rsidR="00880111" w:rsidRDefault="00DA1D9D">
      <w:pPr>
        <w:pStyle w:val="T2"/>
        <w:rPr>
          <w:rFonts w:eastAsiaTheme="minorEastAsia" w:cstheme="minorBidi"/>
          <w:bCs w:val="0"/>
          <w:lang w:eastAsia="tr-TR"/>
        </w:rPr>
      </w:pPr>
      <w:hyperlink w:anchor="_Toc6684520" w:history="1">
        <w:r w:rsidR="00880111" w:rsidRPr="007A7533">
          <w:rPr>
            <w:rStyle w:val="Kpr"/>
          </w:rPr>
          <w:t>Bakanlık Kanalıyla TBMM'den Gelen Soru Önergeleri</w:t>
        </w:r>
        <w:r w:rsidR="00880111">
          <w:rPr>
            <w:webHidden/>
          </w:rPr>
          <w:tab/>
        </w:r>
        <w:r w:rsidR="00880111">
          <w:rPr>
            <w:webHidden/>
          </w:rPr>
          <w:fldChar w:fldCharType="begin"/>
        </w:r>
        <w:r w:rsidR="00880111">
          <w:rPr>
            <w:webHidden/>
          </w:rPr>
          <w:instrText xml:space="preserve"> PAGEREF _Toc6684520 \h </w:instrText>
        </w:r>
        <w:r w:rsidR="00880111">
          <w:rPr>
            <w:webHidden/>
          </w:rPr>
        </w:r>
        <w:r w:rsidR="00880111">
          <w:rPr>
            <w:webHidden/>
          </w:rPr>
          <w:fldChar w:fldCharType="separate"/>
        </w:r>
        <w:r w:rsidR="00880111">
          <w:rPr>
            <w:webHidden/>
          </w:rPr>
          <w:t>90</w:t>
        </w:r>
        <w:r w:rsidR="00880111">
          <w:rPr>
            <w:webHidden/>
          </w:rPr>
          <w:fldChar w:fldCharType="end"/>
        </w:r>
      </w:hyperlink>
    </w:p>
    <w:p w:rsidR="00880111" w:rsidRDefault="00DA1D9D">
      <w:pPr>
        <w:pStyle w:val="T1"/>
        <w:tabs>
          <w:tab w:val="left" w:pos="660"/>
        </w:tabs>
        <w:rPr>
          <w:rFonts w:eastAsiaTheme="minorEastAsia" w:cstheme="minorBidi"/>
          <w:b w:val="0"/>
          <w:noProof/>
          <w:lang w:eastAsia="tr-TR"/>
        </w:rPr>
      </w:pPr>
      <w:hyperlink w:anchor="_Toc6684521" w:history="1">
        <w:r w:rsidR="00880111" w:rsidRPr="007A7533">
          <w:rPr>
            <w:rStyle w:val="Kpr"/>
            <w:noProof/>
          </w:rPr>
          <w:t>12.</w:t>
        </w:r>
        <w:r w:rsidR="00880111">
          <w:rPr>
            <w:rFonts w:eastAsiaTheme="minorEastAsia" w:cstheme="minorBidi"/>
            <w:b w:val="0"/>
            <w:noProof/>
            <w:lang w:eastAsia="tr-TR"/>
          </w:rPr>
          <w:tab/>
        </w:r>
        <w:r w:rsidR="00880111" w:rsidRPr="007A7533">
          <w:rPr>
            <w:rStyle w:val="Kpr"/>
            <w:noProof/>
          </w:rPr>
          <w:t>DIŞ İLİŞKİLER</w:t>
        </w:r>
        <w:r w:rsidR="00880111">
          <w:rPr>
            <w:noProof/>
            <w:webHidden/>
          </w:rPr>
          <w:tab/>
        </w:r>
        <w:r w:rsidR="00880111">
          <w:rPr>
            <w:noProof/>
            <w:webHidden/>
          </w:rPr>
          <w:fldChar w:fldCharType="begin"/>
        </w:r>
        <w:r w:rsidR="00880111">
          <w:rPr>
            <w:noProof/>
            <w:webHidden/>
          </w:rPr>
          <w:instrText xml:space="preserve"> PAGEREF _Toc6684521 \h </w:instrText>
        </w:r>
        <w:r w:rsidR="00880111">
          <w:rPr>
            <w:noProof/>
            <w:webHidden/>
          </w:rPr>
        </w:r>
        <w:r w:rsidR="00880111">
          <w:rPr>
            <w:noProof/>
            <w:webHidden/>
          </w:rPr>
          <w:fldChar w:fldCharType="separate"/>
        </w:r>
        <w:r w:rsidR="00880111">
          <w:rPr>
            <w:noProof/>
            <w:webHidden/>
          </w:rPr>
          <w:t>91</w:t>
        </w:r>
        <w:r w:rsidR="00880111">
          <w:rPr>
            <w:noProof/>
            <w:webHidden/>
          </w:rPr>
          <w:fldChar w:fldCharType="end"/>
        </w:r>
      </w:hyperlink>
    </w:p>
    <w:p w:rsidR="00880111" w:rsidRDefault="00DA1D9D">
      <w:pPr>
        <w:pStyle w:val="T2"/>
        <w:tabs>
          <w:tab w:val="left" w:pos="1100"/>
        </w:tabs>
        <w:rPr>
          <w:rFonts w:eastAsiaTheme="minorEastAsia" w:cstheme="minorBidi"/>
          <w:bCs w:val="0"/>
          <w:lang w:eastAsia="tr-TR"/>
        </w:rPr>
      </w:pPr>
      <w:hyperlink w:anchor="_Toc6684522" w:history="1">
        <w:r w:rsidR="00880111" w:rsidRPr="007A7533">
          <w:rPr>
            <w:rStyle w:val="Kpr"/>
          </w:rPr>
          <w:t>12.1.</w:t>
        </w:r>
        <w:r w:rsidR="00880111">
          <w:rPr>
            <w:rFonts w:eastAsiaTheme="minorEastAsia" w:cstheme="minorBidi"/>
            <w:bCs w:val="0"/>
            <w:lang w:eastAsia="tr-TR"/>
          </w:rPr>
          <w:tab/>
        </w:r>
        <w:r w:rsidR="00880111" w:rsidRPr="007A7533">
          <w:rPr>
            <w:rStyle w:val="Kpr"/>
          </w:rPr>
          <w:t>Üyesi Olunan Uluslararası Birliklerle İlişkiler</w:t>
        </w:r>
        <w:r w:rsidR="00880111">
          <w:rPr>
            <w:webHidden/>
          </w:rPr>
          <w:tab/>
        </w:r>
        <w:r w:rsidR="00880111">
          <w:rPr>
            <w:webHidden/>
          </w:rPr>
          <w:fldChar w:fldCharType="begin"/>
        </w:r>
        <w:r w:rsidR="00880111">
          <w:rPr>
            <w:webHidden/>
          </w:rPr>
          <w:instrText xml:space="preserve"> PAGEREF _Toc6684522 \h </w:instrText>
        </w:r>
        <w:r w:rsidR="00880111">
          <w:rPr>
            <w:webHidden/>
          </w:rPr>
        </w:r>
        <w:r w:rsidR="00880111">
          <w:rPr>
            <w:webHidden/>
          </w:rPr>
          <w:fldChar w:fldCharType="separate"/>
        </w:r>
        <w:r w:rsidR="00880111">
          <w:rPr>
            <w:webHidden/>
          </w:rPr>
          <w:t>91</w:t>
        </w:r>
        <w:r w:rsidR="00880111">
          <w:rPr>
            <w:webHidden/>
          </w:rPr>
          <w:fldChar w:fldCharType="end"/>
        </w:r>
      </w:hyperlink>
    </w:p>
    <w:p w:rsidR="00880111" w:rsidRDefault="00DA1D9D">
      <w:pPr>
        <w:pStyle w:val="T2"/>
        <w:tabs>
          <w:tab w:val="left" w:pos="1100"/>
        </w:tabs>
        <w:rPr>
          <w:rFonts w:eastAsiaTheme="minorEastAsia" w:cstheme="minorBidi"/>
          <w:bCs w:val="0"/>
          <w:lang w:eastAsia="tr-TR"/>
        </w:rPr>
      </w:pPr>
      <w:hyperlink w:anchor="_Toc6684523" w:history="1">
        <w:r w:rsidR="00880111" w:rsidRPr="007A7533">
          <w:rPr>
            <w:rStyle w:val="Kpr"/>
          </w:rPr>
          <w:t>12.2.</w:t>
        </w:r>
        <w:r w:rsidR="00880111">
          <w:rPr>
            <w:rFonts w:eastAsiaTheme="minorEastAsia" w:cstheme="minorBidi"/>
            <w:bCs w:val="0"/>
            <w:lang w:eastAsia="tr-TR"/>
          </w:rPr>
          <w:tab/>
        </w:r>
        <w:r w:rsidR="00880111" w:rsidRPr="007A7533">
          <w:rPr>
            <w:rStyle w:val="Kpr"/>
          </w:rPr>
          <w:t>İkili İlişkiler</w:t>
        </w:r>
        <w:r w:rsidR="00880111">
          <w:rPr>
            <w:webHidden/>
          </w:rPr>
          <w:tab/>
        </w:r>
        <w:r w:rsidR="00880111">
          <w:rPr>
            <w:webHidden/>
          </w:rPr>
          <w:fldChar w:fldCharType="begin"/>
        </w:r>
        <w:r w:rsidR="00880111">
          <w:rPr>
            <w:webHidden/>
          </w:rPr>
          <w:instrText xml:space="preserve"> PAGEREF _Toc6684523 \h </w:instrText>
        </w:r>
        <w:r w:rsidR="00880111">
          <w:rPr>
            <w:webHidden/>
          </w:rPr>
        </w:r>
        <w:r w:rsidR="00880111">
          <w:rPr>
            <w:webHidden/>
          </w:rPr>
          <w:fldChar w:fldCharType="separate"/>
        </w:r>
        <w:r w:rsidR="00880111">
          <w:rPr>
            <w:webHidden/>
          </w:rPr>
          <w:t>92</w:t>
        </w:r>
        <w:r w:rsidR="00880111">
          <w:rPr>
            <w:webHidden/>
          </w:rPr>
          <w:fldChar w:fldCharType="end"/>
        </w:r>
      </w:hyperlink>
    </w:p>
    <w:p w:rsidR="00880111" w:rsidRDefault="00DA1D9D">
      <w:pPr>
        <w:pStyle w:val="T2"/>
        <w:tabs>
          <w:tab w:val="left" w:pos="1100"/>
        </w:tabs>
        <w:rPr>
          <w:rFonts w:eastAsiaTheme="minorEastAsia" w:cstheme="minorBidi"/>
          <w:bCs w:val="0"/>
          <w:lang w:eastAsia="tr-TR"/>
        </w:rPr>
      </w:pPr>
      <w:hyperlink w:anchor="_Toc6684524" w:history="1">
        <w:r w:rsidR="00880111" w:rsidRPr="007A7533">
          <w:rPr>
            <w:rStyle w:val="Kpr"/>
          </w:rPr>
          <w:t>12.3.</w:t>
        </w:r>
        <w:r w:rsidR="00880111">
          <w:rPr>
            <w:rFonts w:eastAsiaTheme="minorEastAsia" w:cstheme="minorBidi"/>
            <w:bCs w:val="0"/>
            <w:lang w:eastAsia="tr-TR"/>
          </w:rPr>
          <w:tab/>
        </w:r>
        <w:r w:rsidR="00880111" w:rsidRPr="007A7533">
          <w:rPr>
            <w:rStyle w:val="Kpr"/>
          </w:rPr>
          <w:t>Avrupa Birliği Müktesebatı İle Uyum Süreci Kapsamındaki Faaliyetler</w:t>
        </w:r>
        <w:r w:rsidR="00880111">
          <w:rPr>
            <w:webHidden/>
          </w:rPr>
          <w:tab/>
        </w:r>
        <w:r w:rsidR="00880111">
          <w:rPr>
            <w:webHidden/>
          </w:rPr>
          <w:fldChar w:fldCharType="begin"/>
        </w:r>
        <w:r w:rsidR="00880111">
          <w:rPr>
            <w:webHidden/>
          </w:rPr>
          <w:instrText xml:space="preserve"> PAGEREF _Toc6684524 \h </w:instrText>
        </w:r>
        <w:r w:rsidR="00880111">
          <w:rPr>
            <w:webHidden/>
          </w:rPr>
        </w:r>
        <w:r w:rsidR="00880111">
          <w:rPr>
            <w:webHidden/>
          </w:rPr>
          <w:fldChar w:fldCharType="separate"/>
        </w:r>
        <w:r w:rsidR="00880111">
          <w:rPr>
            <w:webHidden/>
          </w:rPr>
          <w:t>92</w:t>
        </w:r>
        <w:r w:rsidR="00880111">
          <w:rPr>
            <w:webHidden/>
          </w:rPr>
          <w:fldChar w:fldCharType="end"/>
        </w:r>
      </w:hyperlink>
    </w:p>
    <w:p w:rsidR="00880111" w:rsidRDefault="00DA1D9D">
      <w:pPr>
        <w:pStyle w:val="T2"/>
        <w:tabs>
          <w:tab w:val="left" w:pos="1100"/>
        </w:tabs>
        <w:rPr>
          <w:rFonts w:eastAsiaTheme="minorEastAsia" w:cstheme="minorBidi"/>
          <w:bCs w:val="0"/>
          <w:lang w:eastAsia="tr-TR"/>
        </w:rPr>
      </w:pPr>
      <w:hyperlink w:anchor="_Toc6684525" w:history="1">
        <w:r w:rsidR="00880111" w:rsidRPr="007A7533">
          <w:rPr>
            <w:rStyle w:val="Kpr"/>
          </w:rPr>
          <w:t>12.4.</w:t>
        </w:r>
        <w:r w:rsidR="00880111">
          <w:rPr>
            <w:rFonts w:eastAsiaTheme="minorEastAsia" w:cstheme="minorBidi"/>
            <w:bCs w:val="0"/>
            <w:lang w:eastAsia="tr-TR"/>
          </w:rPr>
          <w:tab/>
        </w:r>
        <w:r w:rsidR="00880111" w:rsidRPr="007A7533">
          <w:rPr>
            <w:rStyle w:val="Kpr"/>
          </w:rPr>
          <w:t>Ülkemizin Taraf Olduğu ya da İlişki İçerisinde Bulunduğu Süreçler Kapsamında Kurumun Görev Alanına Giren Konularda Yapılan Çalışmalar</w:t>
        </w:r>
        <w:r w:rsidR="00880111">
          <w:rPr>
            <w:webHidden/>
          </w:rPr>
          <w:tab/>
        </w:r>
        <w:r w:rsidR="00880111">
          <w:rPr>
            <w:webHidden/>
          </w:rPr>
          <w:fldChar w:fldCharType="begin"/>
        </w:r>
        <w:r w:rsidR="00880111">
          <w:rPr>
            <w:webHidden/>
          </w:rPr>
          <w:instrText xml:space="preserve"> PAGEREF _Toc6684525 \h </w:instrText>
        </w:r>
        <w:r w:rsidR="00880111">
          <w:rPr>
            <w:webHidden/>
          </w:rPr>
        </w:r>
        <w:r w:rsidR="00880111">
          <w:rPr>
            <w:webHidden/>
          </w:rPr>
          <w:fldChar w:fldCharType="separate"/>
        </w:r>
        <w:r w:rsidR="00880111">
          <w:rPr>
            <w:webHidden/>
          </w:rPr>
          <w:t>93</w:t>
        </w:r>
        <w:r w:rsidR="00880111">
          <w:rPr>
            <w:webHidden/>
          </w:rPr>
          <w:fldChar w:fldCharType="end"/>
        </w:r>
      </w:hyperlink>
    </w:p>
    <w:p w:rsidR="00880111" w:rsidRDefault="00DA1D9D">
      <w:pPr>
        <w:pStyle w:val="T2"/>
        <w:tabs>
          <w:tab w:val="left" w:pos="1100"/>
        </w:tabs>
        <w:rPr>
          <w:rFonts w:eastAsiaTheme="minorEastAsia" w:cstheme="minorBidi"/>
          <w:bCs w:val="0"/>
          <w:lang w:eastAsia="tr-TR"/>
        </w:rPr>
      </w:pPr>
      <w:hyperlink w:anchor="_Toc6684526" w:history="1">
        <w:r w:rsidR="00880111" w:rsidRPr="007A7533">
          <w:rPr>
            <w:rStyle w:val="Kpr"/>
          </w:rPr>
          <w:t>12.5.</w:t>
        </w:r>
        <w:r w:rsidR="00880111">
          <w:rPr>
            <w:rFonts w:eastAsiaTheme="minorEastAsia" w:cstheme="minorBidi"/>
            <w:bCs w:val="0"/>
            <w:lang w:eastAsia="tr-TR"/>
          </w:rPr>
          <w:tab/>
        </w:r>
        <w:r w:rsidR="00880111" w:rsidRPr="007A7533">
          <w:rPr>
            <w:rStyle w:val="Kpr"/>
          </w:rPr>
          <w:t>Uluslararası Enerji Piyasalarındaki Gelişmelerin İzlenmesi ve Raporlanması</w:t>
        </w:r>
        <w:r w:rsidR="00880111">
          <w:rPr>
            <w:webHidden/>
          </w:rPr>
          <w:tab/>
        </w:r>
        <w:r w:rsidR="00880111">
          <w:rPr>
            <w:webHidden/>
          </w:rPr>
          <w:fldChar w:fldCharType="begin"/>
        </w:r>
        <w:r w:rsidR="00880111">
          <w:rPr>
            <w:webHidden/>
          </w:rPr>
          <w:instrText xml:space="preserve"> PAGEREF _Toc6684526 \h </w:instrText>
        </w:r>
        <w:r w:rsidR="00880111">
          <w:rPr>
            <w:webHidden/>
          </w:rPr>
        </w:r>
        <w:r w:rsidR="00880111">
          <w:rPr>
            <w:webHidden/>
          </w:rPr>
          <w:fldChar w:fldCharType="separate"/>
        </w:r>
        <w:r w:rsidR="00880111">
          <w:rPr>
            <w:webHidden/>
          </w:rPr>
          <w:t>94</w:t>
        </w:r>
        <w:r w:rsidR="00880111">
          <w:rPr>
            <w:webHidden/>
          </w:rPr>
          <w:fldChar w:fldCharType="end"/>
        </w:r>
      </w:hyperlink>
    </w:p>
    <w:p w:rsidR="00880111" w:rsidRDefault="00DA1D9D">
      <w:pPr>
        <w:pStyle w:val="T1"/>
        <w:tabs>
          <w:tab w:val="left" w:pos="660"/>
        </w:tabs>
        <w:rPr>
          <w:rFonts w:eastAsiaTheme="minorEastAsia" w:cstheme="minorBidi"/>
          <w:b w:val="0"/>
          <w:noProof/>
          <w:lang w:eastAsia="tr-TR"/>
        </w:rPr>
      </w:pPr>
      <w:hyperlink w:anchor="_Toc6684527" w:history="1">
        <w:r w:rsidR="00880111" w:rsidRPr="007A7533">
          <w:rPr>
            <w:rStyle w:val="Kpr"/>
            <w:noProof/>
          </w:rPr>
          <w:t>13.</w:t>
        </w:r>
        <w:r w:rsidR="00880111">
          <w:rPr>
            <w:rFonts w:eastAsiaTheme="minorEastAsia" w:cstheme="minorBidi"/>
            <w:b w:val="0"/>
            <w:noProof/>
            <w:lang w:eastAsia="tr-TR"/>
          </w:rPr>
          <w:tab/>
        </w:r>
        <w:r w:rsidR="00880111" w:rsidRPr="007A7533">
          <w:rPr>
            <w:rStyle w:val="Kpr"/>
            <w:noProof/>
          </w:rPr>
          <w:t>İNSAN KAYNAKLARI VE EĞİTİM FAALİYETLERİ</w:t>
        </w:r>
        <w:r w:rsidR="00880111">
          <w:rPr>
            <w:noProof/>
            <w:webHidden/>
          </w:rPr>
          <w:tab/>
        </w:r>
        <w:r w:rsidR="00880111">
          <w:rPr>
            <w:noProof/>
            <w:webHidden/>
          </w:rPr>
          <w:fldChar w:fldCharType="begin"/>
        </w:r>
        <w:r w:rsidR="00880111">
          <w:rPr>
            <w:noProof/>
            <w:webHidden/>
          </w:rPr>
          <w:instrText xml:space="preserve"> PAGEREF _Toc6684527 \h </w:instrText>
        </w:r>
        <w:r w:rsidR="00880111">
          <w:rPr>
            <w:noProof/>
            <w:webHidden/>
          </w:rPr>
        </w:r>
        <w:r w:rsidR="00880111">
          <w:rPr>
            <w:noProof/>
            <w:webHidden/>
          </w:rPr>
          <w:fldChar w:fldCharType="separate"/>
        </w:r>
        <w:r w:rsidR="00880111">
          <w:rPr>
            <w:noProof/>
            <w:webHidden/>
          </w:rPr>
          <w:t>95</w:t>
        </w:r>
        <w:r w:rsidR="00880111">
          <w:rPr>
            <w:noProof/>
            <w:webHidden/>
          </w:rPr>
          <w:fldChar w:fldCharType="end"/>
        </w:r>
      </w:hyperlink>
    </w:p>
    <w:p w:rsidR="00880111" w:rsidRDefault="00DA1D9D">
      <w:pPr>
        <w:pStyle w:val="T2"/>
        <w:tabs>
          <w:tab w:val="left" w:pos="1100"/>
        </w:tabs>
        <w:rPr>
          <w:rFonts w:eastAsiaTheme="minorEastAsia" w:cstheme="minorBidi"/>
          <w:bCs w:val="0"/>
          <w:lang w:eastAsia="tr-TR"/>
        </w:rPr>
      </w:pPr>
      <w:hyperlink w:anchor="_Toc6684528" w:history="1">
        <w:r w:rsidR="00880111" w:rsidRPr="007A7533">
          <w:rPr>
            <w:rStyle w:val="Kpr"/>
          </w:rPr>
          <w:t>13.1.</w:t>
        </w:r>
        <w:r w:rsidR="00880111">
          <w:rPr>
            <w:rFonts w:eastAsiaTheme="minorEastAsia" w:cstheme="minorBidi"/>
            <w:bCs w:val="0"/>
            <w:lang w:eastAsia="tr-TR"/>
          </w:rPr>
          <w:tab/>
        </w:r>
        <w:r w:rsidR="00880111" w:rsidRPr="007A7533">
          <w:rPr>
            <w:rStyle w:val="Kpr"/>
          </w:rPr>
          <w:t>Kurum Personeli</w:t>
        </w:r>
        <w:r w:rsidR="00880111">
          <w:rPr>
            <w:webHidden/>
          </w:rPr>
          <w:tab/>
        </w:r>
        <w:r w:rsidR="00880111">
          <w:rPr>
            <w:webHidden/>
          </w:rPr>
          <w:fldChar w:fldCharType="begin"/>
        </w:r>
        <w:r w:rsidR="00880111">
          <w:rPr>
            <w:webHidden/>
          </w:rPr>
          <w:instrText xml:space="preserve"> PAGEREF _Toc6684528 \h </w:instrText>
        </w:r>
        <w:r w:rsidR="00880111">
          <w:rPr>
            <w:webHidden/>
          </w:rPr>
        </w:r>
        <w:r w:rsidR="00880111">
          <w:rPr>
            <w:webHidden/>
          </w:rPr>
          <w:fldChar w:fldCharType="separate"/>
        </w:r>
        <w:r w:rsidR="00880111">
          <w:rPr>
            <w:webHidden/>
          </w:rPr>
          <w:t>95</w:t>
        </w:r>
        <w:r w:rsidR="00880111">
          <w:rPr>
            <w:webHidden/>
          </w:rPr>
          <w:fldChar w:fldCharType="end"/>
        </w:r>
      </w:hyperlink>
    </w:p>
    <w:p w:rsidR="00880111" w:rsidRDefault="00DA1D9D">
      <w:pPr>
        <w:pStyle w:val="T2"/>
        <w:tabs>
          <w:tab w:val="left" w:pos="1100"/>
        </w:tabs>
        <w:rPr>
          <w:rFonts w:eastAsiaTheme="minorEastAsia" w:cstheme="minorBidi"/>
          <w:bCs w:val="0"/>
          <w:lang w:eastAsia="tr-TR"/>
        </w:rPr>
      </w:pPr>
      <w:hyperlink w:anchor="_Toc6684529" w:history="1">
        <w:r w:rsidR="00880111" w:rsidRPr="007A7533">
          <w:rPr>
            <w:rStyle w:val="Kpr"/>
          </w:rPr>
          <w:t>13.2.</w:t>
        </w:r>
        <w:r w:rsidR="00880111">
          <w:rPr>
            <w:rFonts w:eastAsiaTheme="minorEastAsia" w:cstheme="minorBidi"/>
            <w:bCs w:val="0"/>
            <w:lang w:eastAsia="tr-TR"/>
          </w:rPr>
          <w:tab/>
        </w:r>
        <w:r w:rsidR="00880111" w:rsidRPr="007A7533">
          <w:rPr>
            <w:rStyle w:val="Kpr"/>
          </w:rPr>
          <w:t>Eğitim Faaliyetleri</w:t>
        </w:r>
        <w:r w:rsidR="00880111">
          <w:rPr>
            <w:webHidden/>
          </w:rPr>
          <w:tab/>
        </w:r>
        <w:r w:rsidR="00880111">
          <w:rPr>
            <w:webHidden/>
          </w:rPr>
          <w:fldChar w:fldCharType="begin"/>
        </w:r>
        <w:r w:rsidR="00880111">
          <w:rPr>
            <w:webHidden/>
          </w:rPr>
          <w:instrText xml:space="preserve"> PAGEREF _Toc6684529 \h </w:instrText>
        </w:r>
        <w:r w:rsidR="00880111">
          <w:rPr>
            <w:webHidden/>
          </w:rPr>
        </w:r>
        <w:r w:rsidR="00880111">
          <w:rPr>
            <w:webHidden/>
          </w:rPr>
          <w:fldChar w:fldCharType="separate"/>
        </w:r>
        <w:r w:rsidR="00880111">
          <w:rPr>
            <w:webHidden/>
          </w:rPr>
          <w:t>97</w:t>
        </w:r>
        <w:r w:rsidR="00880111">
          <w:rPr>
            <w:webHidden/>
          </w:rPr>
          <w:fldChar w:fldCharType="end"/>
        </w:r>
      </w:hyperlink>
    </w:p>
    <w:p w:rsidR="00880111" w:rsidRDefault="00DA1D9D">
      <w:pPr>
        <w:pStyle w:val="T3"/>
        <w:rPr>
          <w:rFonts w:eastAsiaTheme="minorEastAsia" w:cstheme="minorBidi"/>
          <w:noProof/>
          <w:lang w:eastAsia="tr-TR"/>
        </w:rPr>
      </w:pPr>
      <w:hyperlink w:anchor="_Toc6684530" w:history="1">
        <w:r w:rsidR="00880111" w:rsidRPr="007A7533">
          <w:rPr>
            <w:rStyle w:val="Kpr"/>
            <w:noProof/>
          </w:rPr>
          <w:t>13.2.1.</w:t>
        </w:r>
        <w:r w:rsidR="00880111">
          <w:rPr>
            <w:rFonts w:eastAsiaTheme="minorEastAsia" w:cstheme="minorBidi"/>
            <w:noProof/>
            <w:lang w:eastAsia="tr-TR"/>
          </w:rPr>
          <w:tab/>
        </w:r>
        <w:r w:rsidR="00880111" w:rsidRPr="007A7533">
          <w:rPr>
            <w:rStyle w:val="Kpr"/>
            <w:noProof/>
          </w:rPr>
          <w:t>Hizmet içi Eğitim Faaliyetleri</w:t>
        </w:r>
        <w:r w:rsidR="00880111">
          <w:rPr>
            <w:noProof/>
            <w:webHidden/>
          </w:rPr>
          <w:tab/>
        </w:r>
        <w:r w:rsidR="00880111">
          <w:rPr>
            <w:noProof/>
            <w:webHidden/>
          </w:rPr>
          <w:fldChar w:fldCharType="begin"/>
        </w:r>
        <w:r w:rsidR="00880111">
          <w:rPr>
            <w:noProof/>
            <w:webHidden/>
          </w:rPr>
          <w:instrText xml:space="preserve"> PAGEREF _Toc6684530 \h </w:instrText>
        </w:r>
        <w:r w:rsidR="00880111">
          <w:rPr>
            <w:noProof/>
            <w:webHidden/>
          </w:rPr>
        </w:r>
        <w:r w:rsidR="00880111">
          <w:rPr>
            <w:noProof/>
            <w:webHidden/>
          </w:rPr>
          <w:fldChar w:fldCharType="separate"/>
        </w:r>
        <w:r w:rsidR="00880111">
          <w:rPr>
            <w:noProof/>
            <w:webHidden/>
          </w:rPr>
          <w:t>98</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531" w:history="1">
        <w:r w:rsidR="00880111" w:rsidRPr="007A7533">
          <w:rPr>
            <w:rStyle w:val="Kpr"/>
            <w:noProof/>
          </w:rPr>
          <w:t>13.2.2.</w:t>
        </w:r>
        <w:r w:rsidR="00880111">
          <w:rPr>
            <w:rFonts w:eastAsiaTheme="minorEastAsia" w:cstheme="minorBidi"/>
            <w:noProof/>
            <w:lang w:eastAsia="tr-TR"/>
          </w:rPr>
          <w:tab/>
        </w:r>
        <w:r w:rsidR="00880111" w:rsidRPr="007A7533">
          <w:rPr>
            <w:rStyle w:val="Kpr"/>
            <w:noProof/>
          </w:rPr>
          <w:t>Diğer Eğitim Faaliyetleri</w:t>
        </w:r>
        <w:r w:rsidR="00880111">
          <w:rPr>
            <w:noProof/>
            <w:webHidden/>
          </w:rPr>
          <w:tab/>
        </w:r>
        <w:r w:rsidR="00880111">
          <w:rPr>
            <w:noProof/>
            <w:webHidden/>
          </w:rPr>
          <w:fldChar w:fldCharType="begin"/>
        </w:r>
        <w:r w:rsidR="00880111">
          <w:rPr>
            <w:noProof/>
            <w:webHidden/>
          </w:rPr>
          <w:instrText xml:space="preserve"> PAGEREF _Toc6684531 \h </w:instrText>
        </w:r>
        <w:r w:rsidR="00880111">
          <w:rPr>
            <w:noProof/>
            <w:webHidden/>
          </w:rPr>
        </w:r>
        <w:r w:rsidR="00880111">
          <w:rPr>
            <w:noProof/>
            <w:webHidden/>
          </w:rPr>
          <w:fldChar w:fldCharType="separate"/>
        </w:r>
        <w:r w:rsidR="00880111">
          <w:rPr>
            <w:noProof/>
            <w:webHidden/>
          </w:rPr>
          <w:t>99</w:t>
        </w:r>
        <w:r w:rsidR="00880111">
          <w:rPr>
            <w:noProof/>
            <w:webHidden/>
          </w:rPr>
          <w:fldChar w:fldCharType="end"/>
        </w:r>
      </w:hyperlink>
    </w:p>
    <w:p w:rsidR="00880111" w:rsidRDefault="00DA1D9D">
      <w:pPr>
        <w:pStyle w:val="T1"/>
        <w:tabs>
          <w:tab w:val="left" w:pos="660"/>
        </w:tabs>
        <w:rPr>
          <w:rFonts w:eastAsiaTheme="minorEastAsia" w:cstheme="minorBidi"/>
          <w:b w:val="0"/>
          <w:noProof/>
          <w:lang w:eastAsia="tr-TR"/>
        </w:rPr>
      </w:pPr>
      <w:hyperlink w:anchor="_Toc6684532" w:history="1">
        <w:r w:rsidR="00880111" w:rsidRPr="007A7533">
          <w:rPr>
            <w:rStyle w:val="Kpr"/>
            <w:noProof/>
          </w:rPr>
          <w:t>14.</w:t>
        </w:r>
        <w:r w:rsidR="00880111">
          <w:rPr>
            <w:rFonts w:eastAsiaTheme="minorEastAsia" w:cstheme="minorBidi"/>
            <w:b w:val="0"/>
            <w:noProof/>
            <w:lang w:eastAsia="tr-TR"/>
          </w:rPr>
          <w:tab/>
        </w:r>
        <w:r w:rsidR="00880111" w:rsidRPr="007A7533">
          <w:rPr>
            <w:rStyle w:val="Kpr"/>
            <w:noProof/>
          </w:rPr>
          <w:t>MALİ BİLGİLER</w:t>
        </w:r>
        <w:r w:rsidR="00880111">
          <w:rPr>
            <w:noProof/>
            <w:webHidden/>
          </w:rPr>
          <w:tab/>
        </w:r>
        <w:r w:rsidR="00880111">
          <w:rPr>
            <w:noProof/>
            <w:webHidden/>
          </w:rPr>
          <w:fldChar w:fldCharType="begin"/>
        </w:r>
        <w:r w:rsidR="00880111">
          <w:rPr>
            <w:noProof/>
            <w:webHidden/>
          </w:rPr>
          <w:instrText xml:space="preserve"> PAGEREF _Toc6684532 \h </w:instrText>
        </w:r>
        <w:r w:rsidR="00880111">
          <w:rPr>
            <w:noProof/>
            <w:webHidden/>
          </w:rPr>
        </w:r>
        <w:r w:rsidR="00880111">
          <w:rPr>
            <w:noProof/>
            <w:webHidden/>
          </w:rPr>
          <w:fldChar w:fldCharType="separate"/>
        </w:r>
        <w:r w:rsidR="00880111">
          <w:rPr>
            <w:noProof/>
            <w:webHidden/>
          </w:rPr>
          <w:t>101</w:t>
        </w:r>
        <w:r w:rsidR="00880111">
          <w:rPr>
            <w:noProof/>
            <w:webHidden/>
          </w:rPr>
          <w:fldChar w:fldCharType="end"/>
        </w:r>
      </w:hyperlink>
    </w:p>
    <w:p w:rsidR="00880111" w:rsidRDefault="00DA1D9D">
      <w:pPr>
        <w:pStyle w:val="T2"/>
        <w:rPr>
          <w:rFonts w:eastAsiaTheme="minorEastAsia" w:cstheme="minorBidi"/>
          <w:bCs w:val="0"/>
          <w:lang w:eastAsia="tr-TR"/>
        </w:rPr>
      </w:pPr>
      <w:hyperlink w:anchor="_Toc6684533" w:history="1">
        <w:r w:rsidR="00880111" w:rsidRPr="007A7533">
          <w:rPr>
            <w:rStyle w:val="Kpr"/>
          </w:rPr>
          <w:t>14.1. 2018 Yılı Bütçe Uygulama Sonuçları</w:t>
        </w:r>
        <w:r w:rsidR="00880111">
          <w:rPr>
            <w:webHidden/>
          </w:rPr>
          <w:tab/>
        </w:r>
        <w:r w:rsidR="00880111">
          <w:rPr>
            <w:webHidden/>
          </w:rPr>
          <w:fldChar w:fldCharType="begin"/>
        </w:r>
        <w:r w:rsidR="00880111">
          <w:rPr>
            <w:webHidden/>
          </w:rPr>
          <w:instrText xml:space="preserve"> PAGEREF _Toc6684533 \h </w:instrText>
        </w:r>
        <w:r w:rsidR="00880111">
          <w:rPr>
            <w:webHidden/>
          </w:rPr>
        </w:r>
        <w:r w:rsidR="00880111">
          <w:rPr>
            <w:webHidden/>
          </w:rPr>
          <w:fldChar w:fldCharType="separate"/>
        </w:r>
        <w:r w:rsidR="00880111">
          <w:rPr>
            <w:webHidden/>
          </w:rPr>
          <w:t>102</w:t>
        </w:r>
        <w:r w:rsidR="00880111">
          <w:rPr>
            <w:webHidden/>
          </w:rPr>
          <w:fldChar w:fldCharType="end"/>
        </w:r>
      </w:hyperlink>
    </w:p>
    <w:p w:rsidR="00880111" w:rsidRDefault="00DA1D9D">
      <w:pPr>
        <w:pStyle w:val="T3"/>
        <w:rPr>
          <w:rFonts w:eastAsiaTheme="minorEastAsia" w:cstheme="minorBidi"/>
          <w:noProof/>
          <w:lang w:eastAsia="tr-TR"/>
        </w:rPr>
      </w:pPr>
      <w:hyperlink w:anchor="_Toc6684534" w:history="1">
        <w:r w:rsidR="00880111" w:rsidRPr="007A7533">
          <w:rPr>
            <w:rStyle w:val="Kpr"/>
            <w:noProof/>
          </w:rPr>
          <w:t>14.1.1.</w:t>
        </w:r>
        <w:r w:rsidR="00880111">
          <w:rPr>
            <w:rFonts w:eastAsiaTheme="minorEastAsia" w:cstheme="minorBidi"/>
            <w:noProof/>
            <w:lang w:eastAsia="tr-TR"/>
          </w:rPr>
          <w:tab/>
        </w:r>
        <w:r w:rsidR="00880111" w:rsidRPr="007A7533">
          <w:rPr>
            <w:rStyle w:val="Kpr"/>
            <w:noProof/>
          </w:rPr>
          <w:t>Gelir Bütçesi</w:t>
        </w:r>
        <w:r w:rsidR="00880111">
          <w:rPr>
            <w:noProof/>
            <w:webHidden/>
          </w:rPr>
          <w:tab/>
        </w:r>
        <w:r w:rsidR="00880111">
          <w:rPr>
            <w:noProof/>
            <w:webHidden/>
          </w:rPr>
          <w:fldChar w:fldCharType="begin"/>
        </w:r>
        <w:r w:rsidR="00880111">
          <w:rPr>
            <w:noProof/>
            <w:webHidden/>
          </w:rPr>
          <w:instrText xml:space="preserve"> PAGEREF _Toc6684534 \h </w:instrText>
        </w:r>
        <w:r w:rsidR="00880111">
          <w:rPr>
            <w:noProof/>
            <w:webHidden/>
          </w:rPr>
        </w:r>
        <w:r w:rsidR="00880111">
          <w:rPr>
            <w:noProof/>
            <w:webHidden/>
          </w:rPr>
          <w:fldChar w:fldCharType="separate"/>
        </w:r>
        <w:r w:rsidR="00880111">
          <w:rPr>
            <w:noProof/>
            <w:webHidden/>
          </w:rPr>
          <w:t>102</w:t>
        </w:r>
        <w:r w:rsidR="00880111">
          <w:rPr>
            <w:noProof/>
            <w:webHidden/>
          </w:rPr>
          <w:fldChar w:fldCharType="end"/>
        </w:r>
      </w:hyperlink>
    </w:p>
    <w:p w:rsidR="00880111" w:rsidRDefault="00DA1D9D">
      <w:pPr>
        <w:pStyle w:val="T3"/>
        <w:rPr>
          <w:rFonts w:eastAsiaTheme="minorEastAsia" w:cstheme="minorBidi"/>
          <w:noProof/>
          <w:lang w:eastAsia="tr-TR"/>
        </w:rPr>
      </w:pPr>
      <w:hyperlink w:anchor="_Toc6684535" w:history="1">
        <w:r w:rsidR="00880111" w:rsidRPr="007A7533">
          <w:rPr>
            <w:rStyle w:val="Kpr"/>
            <w:noProof/>
          </w:rPr>
          <w:t>14.1.2.</w:t>
        </w:r>
        <w:r w:rsidR="00880111">
          <w:rPr>
            <w:rFonts w:eastAsiaTheme="minorEastAsia" w:cstheme="minorBidi"/>
            <w:noProof/>
            <w:lang w:eastAsia="tr-TR"/>
          </w:rPr>
          <w:tab/>
        </w:r>
        <w:r w:rsidR="00880111" w:rsidRPr="007A7533">
          <w:rPr>
            <w:rStyle w:val="Kpr"/>
            <w:noProof/>
          </w:rPr>
          <w:t>Gider Bütçesi</w:t>
        </w:r>
        <w:r w:rsidR="00880111">
          <w:rPr>
            <w:noProof/>
            <w:webHidden/>
          </w:rPr>
          <w:tab/>
        </w:r>
        <w:r w:rsidR="00880111">
          <w:rPr>
            <w:noProof/>
            <w:webHidden/>
          </w:rPr>
          <w:fldChar w:fldCharType="begin"/>
        </w:r>
        <w:r w:rsidR="00880111">
          <w:rPr>
            <w:noProof/>
            <w:webHidden/>
          </w:rPr>
          <w:instrText xml:space="preserve"> PAGEREF _Toc6684535 \h </w:instrText>
        </w:r>
        <w:r w:rsidR="00880111">
          <w:rPr>
            <w:noProof/>
            <w:webHidden/>
          </w:rPr>
        </w:r>
        <w:r w:rsidR="00880111">
          <w:rPr>
            <w:noProof/>
            <w:webHidden/>
          </w:rPr>
          <w:fldChar w:fldCharType="separate"/>
        </w:r>
        <w:r w:rsidR="00880111">
          <w:rPr>
            <w:noProof/>
            <w:webHidden/>
          </w:rPr>
          <w:t>102</w:t>
        </w:r>
        <w:r w:rsidR="00880111">
          <w:rPr>
            <w:noProof/>
            <w:webHidden/>
          </w:rPr>
          <w:fldChar w:fldCharType="end"/>
        </w:r>
      </w:hyperlink>
    </w:p>
    <w:p w:rsidR="00880111" w:rsidRDefault="00DA1D9D">
      <w:pPr>
        <w:pStyle w:val="T1"/>
        <w:rPr>
          <w:rFonts w:eastAsiaTheme="minorEastAsia" w:cstheme="minorBidi"/>
          <w:b w:val="0"/>
          <w:noProof/>
          <w:lang w:eastAsia="tr-TR"/>
        </w:rPr>
      </w:pPr>
      <w:hyperlink w:anchor="_Toc6684536" w:history="1">
        <w:r w:rsidR="00880111" w:rsidRPr="007A7533">
          <w:rPr>
            <w:rStyle w:val="Kpr"/>
            <w:noProof/>
          </w:rPr>
          <w:t>EKLER</w:t>
        </w:r>
        <w:r w:rsidR="00880111">
          <w:rPr>
            <w:noProof/>
            <w:webHidden/>
          </w:rPr>
          <w:tab/>
        </w:r>
        <w:r w:rsidR="00880111">
          <w:rPr>
            <w:noProof/>
            <w:webHidden/>
          </w:rPr>
          <w:fldChar w:fldCharType="begin"/>
        </w:r>
        <w:r w:rsidR="00880111">
          <w:rPr>
            <w:noProof/>
            <w:webHidden/>
          </w:rPr>
          <w:instrText xml:space="preserve"> PAGEREF _Toc6684536 \h </w:instrText>
        </w:r>
        <w:r w:rsidR="00880111">
          <w:rPr>
            <w:noProof/>
            <w:webHidden/>
          </w:rPr>
        </w:r>
        <w:r w:rsidR="00880111">
          <w:rPr>
            <w:noProof/>
            <w:webHidden/>
          </w:rPr>
          <w:fldChar w:fldCharType="separate"/>
        </w:r>
        <w:r w:rsidR="00880111">
          <w:rPr>
            <w:noProof/>
            <w:webHidden/>
          </w:rPr>
          <w:t>103</w:t>
        </w:r>
        <w:r w:rsidR="00880111">
          <w:rPr>
            <w:noProof/>
            <w:webHidden/>
          </w:rPr>
          <w:fldChar w:fldCharType="end"/>
        </w:r>
      </w:hyperlink>
    </w:p>
    <w:p w:rsidR="00FC1275" w:rsidRPr="00B23690" w:rsidRDefault="00364BDD" w:rsidP="008D594C">
      <w:pPr>
        <w:spacing w:after="0"/>
        <w:jc w:val="both"/>
        <w:rPr>
          <w:b/>
          <w:highlight w:val="yellow"/>
        </w:rPr>
      </w:pPr>
      <w:r w:rsidRPr="00B23690">
        <w:rPr>
          <w:b/>
          <w:highlight w:val="yellow"/>
        </w:rPr>
        <w:fldChar w:fldCharType="end"/>
      </w:r>
      <w:r w:rsidR="00FC1275" w:rsidRPr="00B23690">
        <w:rPr>
          <w:b/>
          <w:highlight w:val="yellow"/>
        </w:rPr>
        <w:br w:type="page"/>
      </w:r>
    </w:p>
    <w:p w:rsidR="00F4087E" w:rsidRPr="000712E3" w:rsidRDefault="00F4087E" w:rsidP="00A02EDE">
      <w:pPr>
        <w:jc w:val="both"/>
        <w:rPr>
          <w:b/>
        </w:rPr>
      </w:pPr>
      <w:r w:rsidRPr="000712E3">
        <w:rPr>
          <w:b/>
        </w:rPr>
        <w:lastRenderedPageBreak/>
        <w:t xml:space="preserve">TABLOLAR </w:t>
      </w:r>
      <w:r w:rsidR="00172E74">
        <w:rPr>
          <w:b/>
        </w:rPr>
        <w:t xml:space="preserve">VE ŞEKİLLER </w:t>
      </w:r>
      <w:r w:rsidRPr="000712E3">
        <w:rPr>
          <w:b/>
        </w:rPr>
        <w:t>LİSTESİ</w:t>
      </w:r>
    </w:p>
    <w:p w:rsidR="00880111" w:rsidRDefault="00364BDD">
      <w:pPr>
        <w:pStyle w:val="ekillerTablosu"/>
        <w:tabs>
          <w:tab w:val="right" w:leader="dot" w:pos="9060"/>
        </w:tabs>
        <w:rPr>
          <w:rFonts w:eastAsiaTheme="minorEastAsia" w:cstheme="minorBidi"/>
          <w:noProof/>
          <w:lang w:eastAsia="tr-TR"/>
        </w:rPr>
      </w:pPr>
      <w:r w:rsidRPr="00B23690">
        <w:rPr>
          <w:highlight w:val="yellow"/>
        </w:rPr>
        <w:fldChar w:fldCharType="begin"/>
      </w:r>
      <w:r w:rsidR="00170052" w:rsidRPr="00B23690">
        <w:rPr>
          <w:highlight w:val="yellow"/>
        </w:rPr>
        <w:instrText xml:space="preserve"> TOC \h \z \t "Başlık 5" \c </w:instrText>
      </w:r>
      <w:r w:rsidRPr="00B23690">
        <w:rPr>
          <w:highlight w:val="yellow"/>
        </w:rPr>
        <w:fldChar w:fldCharType="separate"/>
      </w:r>
      <w:hyperlink w:anchor="_Toc6684329" w:history="1">
        <w:r w:rsidR="00880111" w:rsidRPr="008A725E">
          <w:rPr>
            <w:rStyle w:val="Kpr"/>
            <w:b/>
            <w:bCs/>
            <w:noProof/>
          </w:rPr>
          <w:t>Tablo 1.1: 2018 Yılında Alınan Kurul Kararlarının Kurum Hizmet Birimlerine Göre Dağılımı</w:t>
        </w:r>
        <w:r w:rsidR="00880111">
          <w:rPr>
            <w:noProof/>
            <w:webHidden/>
          </w:rPr>
          <w:tab/>
        </w:r>
        <w:r w:rsidR="00880111">
          <w:rPr>
            <w:noProof/>
            <w:webHidden/>
          </w:rPr>
          <w:fldChar w:fldCharType="begin"/>
        </w:r>
        <w:r w:rsidR="00880111">
          <w:rPr>
            <w:noProof/>
            <w:webHidden/>
          </w:rPr>
          <w:instrText xml:space="preserve"> PAGEREF _Toc6684329 \h </w:instrText>
        </w:r>
        <w:r w:rsidR="00880111">
          <w:rPr>
            <w:noProof/>
            <w:webHidden/>
          </w:rPr>
        </w:r>
        <w:r w:rsidR="00880111">
          <w:rPr>
            <w:noProof/>
            <w:webHidden/>
          </w:rPr>
          <w:fldChar w:fldCharType="separate"/>
        </w:r>
        <w:r w:rsidR="00880111">
          <w:rPr>
            <w:noProof/>
            <w:webHidden/>
          </w:rPr>
          <w:t>3</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0" w:history="1">
        <w:r w:rsidR="00880111" w:rsidRPr="008A725E">
          <w:rPr>
            <w:rStyle w:val="Kpr"/>
            <w:b/>
            <w:bCs/>
            <w:noProof/>
          </w:rPr>
          <w:t>Şekil 1.1: 2018 Yılı Hizmet Birimlerine Göre Alınan Kurul Kararları</w:t>
        </w:r>
        <w:r w:rsidR="00880111">
          <w:rPr>
            <w:noProof/>
            <w:webHidden/>
          </w:rPr>
          <w:tab/>
        </w:r>
        <w:r w:rsidR="00880111">
          <w:rPr>
            <w:noProof/>
            <w:webHidden/>
          </w:rPr>
          <w:fldChar w:fldCharType="begin"/>
        </w:r>
        <w:r w:rsidR="00880111">
          <w:rPr>
            <w:noProof/>
            <w:webHidden/>
          </w:rPr>
          <w:instrText xml:space="preserve"> PAGEREF _Toc6684330 \h </w:instrText>
        </w:r>
        <w:r w:rsidR="00880111">
          <w:rPr>
            <w:noProof/>
            <w:webHidden/>
          </w:rPr>
        </w:r>
        <w:r w:rsidR="00880111">
          <w:rPr>
            <w:noProof/>
            <w:webHidden/>
          </w:rPr>
          <w:fldChar w:fldCharType="separate"/>
        </w:r>
        <w:r w:rsidR="00880111">
          <w:rPr>
            <w:noProof/>
            <w:webHidden/>
          </w:rPr>
          <w:t>3</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1" w:history="1">
        <w:r w:rsidR="00880111" w:rsidRPr="008A725E">
          <w:rPr>
            <w:rStyle w:val="Kpr"/>
            <w:b/>
            <w:bCs/>
            <w:noProof/>
          </w:rPr>
          <w:t>Tablo 1.2: 2014-2018 Yılları Arasında Alınan Kurul Kararlarının Kurum Hizmet Birimlerine Göre Dağılımı</w:t>
        </w:r>
        <w:r w:rsidR="00880111">
          <w:rPr>
            <w:noProof/>
            <w:webHidden/>
          </w:rPr>
          <w:tab/>
        </w:r>
        <w:r w:rsidR="00880111">
          <w:rPr>
            <w:noProof/>
            <w:webHidden/>
          </w:rPr>
          <w:fldChar w:fldCharType="begin"/>
        </w:r>
        <w:r w:rsidR="00880111">
          <w:rPr>
            <w:noProof/>
            <w:webHidden/>
          </w:rPr>
          <w:instrText xml:space="preserve"> PAGEREF _Toc6684331 \h </w:instrText>
        </w:r>
        <w:r w:rsidR="00880111">
          <w:rPr>
            <w:noProof/>
            <w:webHidden/>
          </w:rPr>
        </w:r>
        <w:r w:rsidR="00880111">
          <w:rPr>
            <w:noProof/>
            <w:webHidden/>
          </w:rPr>
          <w:fldChar w:fldCharType="separate"/>
        </w:r>
        <w:r w:rsidR="00880111">
          <w:rPr>
            <w:noProof/>
            <w:webHidden/>
          </w:rPr>
          <w:t>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2" w:history="1">
        <w:r w:rsidR="00880111" w:rsidRPr="008A725E">
          <w:rPr>
            <w:rStyle w:val="Kpr"/>
            <w:b/>
            <w:bCs/>
            <w:noProof/>
          </w:rPr>
          <w:t>Tablo 1.3: 2014-2018 Yılları Arasında Alınan Kurul Kararlarının Genel Dağılımı</w:t>
        </w:r>
        <w:r w:rsidR="00880111">
          <w:rPr>
            <w:noProof/>
            <w:webHidden/>
          </w:rPr>
          <w:tab/>
        </w:r>
        <w:r w:rsidR="00880111">
          <w:rPr>
            <w:noProof/>
            <w:webHidden/>
          </w:rPr>
          <w:fldChar w:fldCharType="begin"/>
        </w:r>
        <w:r w:rsidR="00880111">
          <w:rPr>
            <w:noProof/>
            <w:webHidden/>
          </w:rPr>
          <w:instrText xml:space="preserve"> PAGEREF _Toc6684332 \h </w:instrText>
        </w:r>
        <w:r w:rsidR="00880111">
          <w:rPr>
            <w:noProof/>
            <w:webHidden/>
          </w:rPr>
        </w:r>
        <w:r w:rsidR="00880111">
          <w:rPr>
            <w:noProof/>
            <w:webHidden/>
          </w:rPr>
          <w:fldChar w:fldCharType="separate"/>
        </w:r>
        <w:r w:rsidR="00880111">
          <w:rPr>
            <w:noProof/>
            <w:webHidden/>
          </w:rPr>
          <w:t>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3" w:history="1">
        <w:r w:rsidR="00880111" w:rsidRPr="008A725E">
          <w:rPr>
            <w:rStyle w:val="Kpr"/>
            <w:b/>
            <w:bCs/>
            <w:noProof/>
          </w:rPr>
          <w:t xml:space="preserve">Şekil 1.2: </w:t>
        </w:r>
        <w:r w:rsidR="00880111" w:rsidRPr="008A725E">
          <w:rPr>
            <w:rStyle w:val="Kpr"/>
            <w:b/>
            <w:noProof/>
          </w:rPr>
          <w:t>2014-2018 Yılları Arasında Alınan Kurul Kararlarının Dağılımı</w:t>
        </w:r>
        <w:r w:rsidR="00880111">
          <w:rPr>
            <w:noProof/>
            <w:webHidden/>
          </w:rPr>
          <w:tab/>
        </w:r>
        <w:r w:rsidR="00880111">
          <w:rPr>
            <w:noProof/>
            <w:webHidden/>
          </w:rPr>
          <w:fldChar w:fldCharType="begin"/>
        </w:r>
        <w:r w:rsidR="00880111">
          <w:rPr>
            <w:noProof/>
            <w:webHidden/>
          </w:rPr>
          <w:instrText xml:space="preserve"> PAGEREF _Toc6684333 \h </w:instrText>
        </w:r>
        <w:r w:rsidR="00880111">
          <w:rPr>
            <w:noProof/>
            <w:webHidden/>
          </w:rPr>
        </w:r>
        <w:r w:rsidR="00880111">
          <w:rPr>
            <w:noProof/>
            <w:webHidden/>
          </w:rPr>
          <w:fldChar w:fldCharType="separate"/>
        </w:r>
        <w:r w:rsidR="00880111">
          <w:rPr>
            <w:noProof/>
            <w:webHidden/>
          </w:rPr>
          <w:t>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4" w:history="1">
        <w:r w:rsidR="00880111" w:rsidRPr="008A725E">
          <w:rPr>
            <w:rStyle w:val="Kpr"/>
            <w:b/>
            <w:bCs/>
            <w:noProof/>
          </w:rPr>
          <w:t>Tablo 2.1: Yıllar İtibarıyla Elektrik Piyasasında Serbest Tüketici Limitinin Değişimi(2003-2019)</w:t>
        </w:r>
        <w:r w:rsidR="00880111">
          <w:rPr>
            <w:noProof/>
            <w:webHidden/>
          </w:rPr>
          <w:tab/>
        </w:r>
        <w:r w:rsidR="00880111">
          <w:rPr>
            <w:noProof/>
            <w:webHidden/>
          </w:rPr>
          <w:fldChar w:fldCharType="begin"/>
        </w:r>
        <w:r w:rsidR="00880111">
          <w:rPr>
            <w:noProof/>
            <w:webHidden/>
          </w:rPr>
          <w:instrText xml:space="preserve"> PAGEREF _Toc6684334 \h </w:instrText>
        </w:r>
        <w:r w:rsidR="00880111">
          <w:rPr>
            <w:noProof/>
            <w:webHidden/>
          </w:rPr>
        </w:r>
        <w:r w:rsidR="00880111">
          <w:rPr>
            <w:noProof/>
            <w:webHidden/>
          </w:rPr>
          <w:fldChar w:fldCharType="separate"/>
        </w:r>
        <w:r w:rsidR="00880111">
          <w:rPr>
            <w:noProof/>
            <w:webHidden/>
          </w:rPr>
          <w:t>15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5" w:history="1">
        <w:r w:rsidR="00880111" w:rsidRPr="008A725E">
          <w:rPr>
            <w:rStyle w:val="Kpr"/>
            <w:b/>
            <w:bCs/>
            <w:noProof/>
          </w:rPr>
          <w:t>Tablo 2.2: Kaynak Tipine göre J Katsayısı</w:t>
        </w:r>
        <w:r w:rsidR="00880111">
          <w:rPr>
            <w:noProof/>
            <w:webHidden/>
          </w:rPr>
          <w:tab/>
        </w:r>
        <w:r w:rsidR="00880111">
          <w:rPr>
            <w:noProof/>
            <w:webHidden/>
          </w:rPr>
          <w:fldChar w:fldCharType="begin"/>
        </w:r>
        <w:r w:rsidR="00880111">
          <w:rPr>
            <w:noProof/>
            <w:webHidden/>
          </w:rPr>
          <w:instrText xml:space="preserve"> PAGEREF _Toc6684335 \h </w:instrText>
        </w:r>
        <w:r w:rsidR="00880111">
          <w:rPr>
            <w:noProof/>
            <w:webHidden/>
          </w:rPr>
        </w:r>
        <w:r w:rsidR="00880111">
          <w:rPr>
            <w:noProof/>
            <w:webHidden/>
          </w:rPr>
          <w:fldChar w:fldCharType="separate"/>
        </w:r>
        <w:r w:rsidR="00880111">
          <w:rPr>
            <w:noProof/>
            <w:webHidden/>
          </w:rPr>
          <w:t>18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6" w:history="1">
        <w:r w:rsidR="00880111" w:rsidRPr="008A725E">
          <w:rPr>
            <w:rStyle w:val="Kpr"/>
            <w:b/>
            <w:bCs/>
            <w:noProof/>
          </w:rPr>
          <w:t>Tablo 2.3: Yıllara Göre Doğal Gaz Tüketim Tahmini ve Gerçekleşme Verileri(2005-2018)</w:t>
        </w:r>
        <w:r w:rsidR="00880111">
          <w:rPr>
            <w:noProof/>
            <w:webHidden/>
          </w:rPr>
          <w:tab/>
        </w:r>
        <w:r w:rsidR="00880111">
          <w:rPr>
            <w:noProof/>
            <w:webHidden/>
          </w:rPr>
          <w:fldChar w:fldCharType="begin"/>
        </w:r>
        <w:r w:rsidR="00880111">
          <w:rPr>
            <w:noProof/>
            <w:webHidden/>
          </w:rPr>
          <w:instrText xml:space="preserve"> PAGEREF _Toc6684336 \h </w:instrText>
        </w:r>
        <w:r w:rsidR="00880111">
          <w:rPr>
            <w:noProof/>
            <w:webHidden/>
          </w:rPr>
        </w:r>
        <w:r w:rsidR="00880111">
          <w:rPr>
            <w:noProof/>
            <w:webHidden/>
          </w:rPr>
          <w:fldChar w:fldCharType="separate"/>
        </w:r>
        <w:r w:rsidR="00880111">
          <w:rPr>
            <w:noProof/>
            <w:webHidden/>
          </w:rPr>
          <w:t>21</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7" w:history="1">
        <w:r w:rsidR="00880111" w:rsidRPr="008A725E">
          <w:rPr>
            <w:rStyle w:val="Kpr"/>
            <w:b/>
            <w:bCs/>
            <w:noProof/>
          </w:rPr>
          <w:t>Tablo 2.4: Yıllar İtibarıyla Doğal Gaz Piyasasında Serbest Tüketici Limitinin Değişimi  (2005-2019)</w:t>
        </w:r>
        <w:r w:rsidR="00880111">
          <w:rPr>
            <w:noProof/>
            <w:webHidden/>
          </w:rPr>
          <w:tab/>
        </w:r>
        <w:r w:rsidR="00880111">
          <w:rPr>
            <w:noProof/>
            <w:webHidden/>
          </w:rPr>
          <w:fldChar w:fldCharType="begin"/>
        </w:r>
        <w:r w:rsidR="00880111">
          <w:rPr>
            <w:noProof/>
            <w:webHidden/>
          </w:rPr>
          <w:instrText xml:space="preserve"> PAGEREF _Toc6684337 \h </w:instrText>
        </w:r>
        <w:r w:rsidR="00880111">
          <w:rPr>
            <w:noProof/>
            <w:webHidden/>
          </w:rPr>
        </w:r>
        <w:r w:rsidR="00880111">
          <w:rPr>
            <w:noProof/>
            <w:webHidden/>
          </w:rPr>
          <w:fldChar w:fldCharType="separate"/>
        </w:r>
        <w:r w:rsidR="00880111">
          <w:rPr>
            <w:noProof/>
            <w:webHidden/>
          </w:rPr>
          <w:t>23</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8" w:history="1">
        <w:r w:rsidR="00880111" w:rsidRPr="008A725E">
          <w:rPr>
            <w:rStyle w:val="Kpr"/>
            <w:b/>
            <w:bCs/>
            <w:noProof/>
          </w:rPr>
          <w:t>Tablo 3.1: Elektrik Piyasasında 2018 Yılında Gerçekleştirilen Lisans İşlemleri (Adet)</w:t>
        </w:r>
        <w:r w:rsidR="00880111">
          <w:rPr>
            <w:noProof/>
            <w:webHidden/>
          </w:rPr>
          <w:tab/>
        </w:r>
        <w:r w:rsidR="00880111">
          <w:rPr>
            <w:noProof/>
            <w:webHidden/>
          </w:rPr>
          <w:fldChar w:fldCharType="begin"/>
        </w:r>
        <w:r w:rsidR="00880111">
          <w:rPr>
            <w:noProof/>
            <w:webHidden/>
          </w:rPr>
          <w:instrText xml:space="preserve"> PAGEREF _Toc6684338 \h </w:instrText>
        </w:r>
        <w:r w:rsidR="00880111">
          <w:rPr>
            <w:noProof/>
            <w:webHidden/>
          </w:rPr>
        </w:r>
        <w:r w:rsidR="00880111">
          <w:rPr>
            <w:noProof/>
            <w:webHidden/>
          </w:rPr>
          <w:fldChar w:fldCharType="separate"/>
        </w:r>
        <w:r w:rsidR="00880111">
          <w:rPr>
            <w:noProof/>
            <w:webHidden/>
          </w:rPr>
          <w:t>34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39" w:history="1">
        <w:r w:rsidR="00880111" w:rsidRPr="008A725E">
          <w:rPr>
            <w:rStyle w:val="Kpr"/>
            <w:b/>
            <w:bCs/>
            <w:noProof/>
          </w:rPr>
          <w:t>Tablo 3.2: Elektrik Piyasasında 2018 Yılında Üretim Faaliyeti Kapsamında Gerçekleştirilen Lisans İşlemleri(MWe)</w:t>
        </w:r>
        <w:r w:rsidR="00880111">
          <w:rPr>
            <w:noProof/>
            <w:webHidden/>
          </w:rPr>
          <w:tab/>
        </w:r>
        <w:r w:rsidR="00880111">
          <w:rPr>
            <w:noProof/>
            <w:webHidden/>
          </w:rPr>
          <w:fldChar w:fldCharType="begin"/>
        </w:r>
        <w:r w:rsidR="00880111">
          <w:rPr>
            <w:noProof/>
            <w:webHidden/>
          </w:rPr>
          <w:instrText xml:space="preserve"> PAGEREF _Toc6684339 \h </w:instrText>
        </w:r>
        <w:r w:rsidR="00880111">
          <w:rPr>
            <w:noProof/>
            <w:webHidden/>
          </w:rPr>
        </w:r>
        <w:r w:rsidR="00880111">
          <w:rPr>
            <w:noProof/>
            <w:webHidden/>
          </w:rPr>
          <w:fldChar w:fldCharType="separate"/>
        </w:r>
        <w:r w:rsidR="00880111">
          <w:rPr>
            <w:noProof/>
            <w:webHidden/>
          </w:rPr>
          <w:t>34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0" w:history="1">
        <w:r w:rsidR="00880111" w:rsidRPr="008A725E">
          <w:rPr>
            <w:rStyle w:val="Kpr"/>
            <w:b/>
            <w:bCs/>
            <w:noProof/>
          </w:rPr>
          <w:t>Tablo 3.3: Doğal Gaz Piyasasında 2018 Yılında Gerçekleştirilen Lisans İşlemleri (Adet)</w:t>
        </w:r>
        <w:r w:rsidR="00880111">
          <w:rPr>
            <w:noProof/>
            <w:webHidden/>
          </w:rPr>
          <w:tab/>
        </w:r>
        <w:r w:rsidR="00880111">
          <w:rPr>
            <w:noProof/>
            <w:webHidden/>
          </w:rPr>
          <w:fldChar w:fldCharType="begin"/>
        </w:r>
        <w:r w:rsidR="00880111">
          <w:rPr>
            <w:noProof/>
            <w:webHidden/>
          </w:rPr>
          <w:instrText xml:space="preserve"> PAGEREF _Toc6684340 \h </w:instrText>
        </w:r>
        <w:r w:rsidR="00880111">
          <w:rPr>
            <w:noProof/>
            <w:webHidden/>
          </w:rPr>
        </w:r>
        <w:r w:rsidR="00880111">
          <w:rPr>
            <w:noProof/>
            <w:webHidden/>
          </w:rPr>
          <w:fldChar w:fldCharType="separate"/>
        </w:r>
        <w:r w:rsidR="00880111">
          <w:rPr>
            <w:noProof/>
            <w:webHidden/>
          </w:rPr>
          <w:t>37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1" w:history="1">
        <w:r w:rsidR="00880111" w:rsidRPr="008A725E">
          <w:rPr>
            <w:rStyle w:val="Kpr"/>
            <w:b/>
            <w:bCs/>
            <w:noProof/>
          </w:rPr>
          <w:t>Tablo 3.4: Lisanslı Doğal Gaz Depolama Tesisi Bilgileri</w:t>
        </w:r>
        <w:r w:rsidR="00880111">
          <w:rPr>
            <w:noProof/>
            <w:webHidden/>
          </w:rPr>
          <w:tab/>
        </w:r>
        <w:r w:rsidR="00880111">
          <w:rPr>
            <w:noProof/>
            <w:webHidden/>
          </w:rPr>
          <w:fldChar w:fldCharType="begin"/>
        </w:r>
        <w:r w:rsidR="00880111">
          <w:rPr>
            <w:noProof/>
            <w:webHidden/>
          </w:rPr>
          <w:instrText xml:space="preserve"> PAGEREF _Toc6684341 \h </w:instrText>
        </w:r>
        <w:r w:rsidR="00880111">
          <w:rPr>
            <w:noProof/>
            <w:webHidden/>
          </w:rPr>
        </w:r>
        <w:r w:rsidR="00880111">
          <w:rPr>
            <w:noProof/>
            <w:webHidden/>
          </w:rPr>
          <w:fldChar w:fldCharType="separate"/>
        </w:r>
        <w:r w:rsidR="00880111">
          <w:rPr>
            <w:noProof/>
            <w:webHidden/>
          </w:rPr>
          <w:t>37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2" w:history="1">
        <w:r w:rsidR="00880111" w:rsidRPr="008A725E">
          <w:rPr>
            <w:rStyle w:val="Kpr"/>
            <w:b/>
            <w:bCs/>
            <w:noProof/>
          </w:rPr>
          <w:t>Tablo 3.5: Doğal Gaz Piyasasında 2018 Yılında Gerçekleştirilen Sertifika İşlemleri (Adet)</w:t>
        </w:r>
        <w:r w:rsidR="00880111">
          <w:rPr>
            <w:noProof/>
            <w:webHidden/>
          </w:rPr>
          <w:tab/>
        </w:r>
        <w:r w:rsidR="00880111">
          <w:rPr>
            <w:noProof/>
            <w:webHidden/>
          </w:rPr>
          <w:fldChar w:fldCharType="begin"/>
        </w:r>
        <w:r w:rsidR="00880111">
          <w:rPr>
            <w:noProof/>
            <w:webHidden/>
          </w:rPr>
          <w:instrText xml:space="preserve"> PAGEREF _Toc6684342 \h </w:instrText>
        </w:r>
        <w:r w:rsidR="00880111">
          <w:rPr>
            <w:noProof/>
            <w:webHidden/>
          </w:rPr>
        </w:r>
        <w:r w:rsidR="00880111">
          <w:rPr>
            <w:noProof/>
            <w:webHidden/>
          </w:rPr>
          <w:fldChar w:fldCharType="separate"/>
        </w:r>
        <w:r w:rsidR="00880111">
          <w:rPr>
            <w:noProof/>
            <w:webHidden/>
          </w:rPr>
          <w:t>38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3" w:history="1">
        <w:r w:rsidR="00880111" w:rsidRPr="008A725E">
          <w:rPr>
            <w:rStyle w:val="Kpr"/>
            <w:b/>
            <w:bCs/>
            <w:noProof/>
          </w:rPr>
          <w:t>Tablo 3.6: Petrol Piyasasında 2018 Yılında Gerçekleştirilen Lisans İşlemleri(Adet)</w:t>
        </w:r>
        <w:r w:rsidR="00880111">
          <w:rPr>
            <w:noProof/>
            <w:webHidden/>
          </w:rPr>
          <w:tab/>
        </w:r>
        <w:r w:rsidR="00880111">
          <w:rPr>
            <w:noProof/>
            <w:webHidden/>
          </w:rPr>
          <w:fldChar w:fldCharType="begin"/>
        </w:r>
        <w:r w:rsidR="00880111">
          <w:rPr>
            <w:noProof/>
            <w:webHidden/>
          </w:rPr>
          <w:instrText xml:space="preserve"> PAGEREF _Toc6684343 \h </w:instrText>
        </w:r>
        <w:r w:rsidR="00880111">
          <w:rPr>
            <w:noProof/>
            <w:webHidden/>
          </w:rPr>
        </w:r>
        <w:r w:rsidR="00880111">
          <w:rPr>
            <w:noProof/>
            <w:webHidden/>
          </w:rPr>
          <w:fldChar w:fldCharType="separate"/>
        </w:r>
        <w:r w:rsidR="00880111">
          <w:rPr>
            <w:noProof/>
            <w:webHidden/>
          </w:rPr>
          <w:t>40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4" w:history="1">
        <w:r w:rsidR="00880111" w:rsidRPr="008A725E">
          <w:rPr>
            <w:rStyle w:val="Kpr"/>
            <w:b/>
            <w:bCs/>
            <w:noProof/>
          </w:rPr>
          <w:t>Tablo 3.7: 2018 Yılı Sonu İtibariyle Lisanslı Rafineri Tesisi Bilgileri</w:t>
        </w:r>
        <w:r w:rsidR="00880111">
          <w:rPr>
            <w:noProof/>
            <w:webHidden/>
          </w:rPr>
          <w:tab/>
        </w:r>
        <w:r w:rsidR="00880111">
          <w:rPr>
            <w:noProof/>
            <w:webHidden/>
          </w:rPr>
          <w:fldChar w:fldCharType="begin"/>
        </w:r>
        <w:r w:rsidR="00880111">
          <w:rPr>
            <w:noProof/>
            <w:webHidden/>
          </w:rPr>
          <w:instrText xml:space="preserve"> PAGEREF _Toc6684344 \h </w:instrText>
        </w:r>
        <w:r w:rsidR="00880111">
          <w:rPr>
            <w:noProof/>
            <w:webHidden/>
          </w:rPr>
        </w:r>
        <w:r w:rsidR="00880111">
          <w:rPr>
            <w:noProof/>
            <w:webHidden/>
          </w:rPr>
          <w:fldChar w:fldCharType="separate"/>
        </w:r>
        <w:r w:rsidR="00880111">
          <w:rPr>
            <w:noProof/>
            <w:webHidden/>
          </w:rPr>
          <w:t>40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5" w:history="1">
        <w:r w:rsidR="00880111" w:rsidRPr="008A725E">
          <w:rPr>
            <w:rStyle w:val="Kpr"/>
            <w:b/>
            <w:bCs/>
            <w:noProof/>
          </w:rPr>
          <w:t>Tablo 3.8: 2018 Yılı Sonu İtibariyle Petrol Piyasası Depolama Lisansı Bilgileri</w:t>
        </w:r>
        <w:r w:rsidR="00880111">
          <w:rPr>
            <w:noProof/>
            <w:webHidden/>
          </w:rPr>
          <w:tab/>
        </w:r>
        <w:r w:rsidR="00880111">
          <w:rPr>
            <w:noProof/>
            <w:webHidden/>
          </w:rPr>
          <w:fldChar w:fldCharType="begin"/>
        </w:r>
        <w:r w:rsidR="00880111">
          <w:rPr>
            <w:noProof/>
            <w:webHidden/>
          </w:rPr>
          <w:instrText xml:space="preserve"> PAGEREF _Toc6684345 \h </w:instrText>
        </w:r>
        <w:r w:rsidR="00880111">
          <w:rPr>
            <w:noProof/>
            <w:webHidden/>
          </w:rPr>
        </w:r>
        <w:r w:rsidR="00880111">
          <w:rPr>
            <w:noProof/>
            <w:webHidden/>
          </w:rPr>
          <w:fldChar w:fldCharType="separate"/>
        </w:r>
        <w:r w:rsidR="00880111">
          <w:rPr>
            <w:noProof/>
            <w:webHidden/>
          </w:rPr>
          <w:t>41</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6" w:history="1">
        <w:r w:rsidR="00880111" w:rsidRPr="008A725E">
          <w:rPr>
            <w:rStyle w:val="Kpr"/>
            <w:b/>
            <w:bCs/>
            <w:noProof/>
          </w:rPr>
          <w:t>Tablo 3.9: Yıllar İtibariyle Kullanılan Ulusal Marker ve İşaretlenen Akaryakıt Miktarları</w:t>
        </w:r>
        <w:r w:rsidR="00880111">
          <w:rPr>
            <w:noProof/>
            <w:webHidden/>
          </w:rPr>
          <w:tab/>
        </w:r>
        <w:r w:rsidR="00880111">
          <w:rPr>
            <w:noProof/>
            <w:webHidden/>
          </w:rPr>
          <w:fldChar w:fldCharType="begin"/>
        </w:r>
        <w:r w:rsidR="00880111">
          <w:rPr>
            <w:noProof/>
            <w:webHidden/>
          </w:rPr>
          <w:instrText xml:space="preserve"> PAGEREF _Toc6684346 \h </w:instrText>
        </w:r>
        <w:r w:rsidR="00880111">
          <w:rPr>
            <w:noProof/>
            <w:webHidden/>
          </w:rPr>
        </w:r>
        <w:r w:rsidR="00880111">
          <w:rPr>
            <w:noProof/>
            <w:webHidden/>
          </w:rPr>
          <w:fldChar w:fldCharType="separate"/>
        </w:r>
        <w:r w:rsidR="00880111">
          <w:rPr>
            <w:noProof/>
            <w:webHidden/>
          </w:rPr>
          <w:t>42</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7" w:history="1">
        <w:r w:rsidR="00880111" w:rsidRPr="008A725E">
          <w:rPr>
            <w:rStyle w:val="Kpr"/>
            <w:b/>
            <w:bCs/>
            <w:noProof/>
          </w:rPr>
          <w:t>Tablo 3.10: LPG Piyasasında 2018 Yılında Gerçekleştirilen Lisans İşlemleri(Adet)</w:t>
        </w:r>
        <w:r w:rsidR="00880111">
          <w:rPr>
            <w:noProof/>
            <w:webHidden/>
          </w:rPr>
          <w:tab/>
        </w:r>
        <w:r w:rsidR="00880111">
          <w:rPr>
            <w:noProof/>
            <w:webHidden/>
          </w:rPr>
          <w:fldChar w:fldCharType="begin"/>
        </w:r>
        <w:r w:rsidR="00880111">
          <w:rPr>
            <w:noProof/>
            <w:webHidden/>
          </w:rPr>
          <w:instrText xml:space="preserve"> PAGEREF _Toc6684347 \h </w:instrText>
        </w:r>
        <w:r w:rsidR="00880111">
          <w:rPr>
            <w:noProof/>
            <w:webHidden/>
          </w:rPr>
        </w:r>
        <w:r w:rsidR="00880111">
          <w:rPr>
            <w:noProof/>
            <w:webHidden/>
          </w:rPr>
          <w:fldChar w:fldCharType="separate"/>
        </w:r>
        <w:r w:rsidR="00880111">
          <w:rPr>
            <w:noProof/>
            <w:webHidden/>
          </w:rPr>
          <w:t>45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8" w:history="1">
        <w:r w:rsidR="00880111" w:rsidRPr="008A725E">
          <w:rPr>
            <w:rStyle w:val="Kpr"/>
            <w:b/>
            <w:bCs/>
            <w:noProof/>
          </w:rPr>
          <w:t>Tablo 3.11: 2018 Yılı Sonu İtibariyle LPG Piyasası Depolama Lisansı Bilgileri</w:t>
        </w:r>
        <w:r w:rsidR="00880111">
          <w:rPr>
            <w:noProof/>
            <w:webHidden/>
          </w:rPr>
          <w:tab/>
        </w:r>
        <w:r w:rsidR="00880111">
          <w:rPr>
            <w:noProof/>
            <w:webHidden/>
          </w:rPr>
          <w:fldChar w:fldCharType="begin"/>
        </w:r>
        <w:r w:rsidR="00880111">
          <w:rPr>
            <w:noProof/>
            <w:webHidden/>
          </w:rPr>
          <w:instrText xml:space="preserve"> PAGEREF _Toc6684348 \h </w:instrText>
        </w:r>
        <w:r w:rsidR="00880111">
          <w:rPr>
            <w:noProof/>
            <w:webHidden/>
          </w:rPr>
        </w:r>
        <w:r w:rsidR="00880111">
          <w:rPr>
            <w:noProof/>
            <w:webHidden/>
          </w:rPr>
          <w:fldChar w:fldCharType="separate"/>
        </w:r>
        <w:r w:rsidR="00880111">
          <w:rPr>
            <w:noProof/>
            <w:webHidden/>
          </w:rPr>
          <w:t>45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49" w:history="1">
        <w:r w:rsidR="00880111" w:rsidRPr="008A725E">
          <w:rPr>
            <w:rStyle w:val="Kpr"/>
            <w:b/>
            <w:bCs/>
            <w:noProof/>
          </w:rPr>
          <w:t>Tablo 4.1: TEİAŞ’ın 2019 yılı sistem kullanım ve sistem işletim gelir tavanları</w:t>
        </w:r>
        <w:r w:rsidR="00880111">
          <w:rPr>
            <w:noProof/>
            <w:webHidden/>
          </w:rPr>
          <w:tab/>
        </w:r>
        <w:r w:rsidR="00880111">
          <w:rPr>
            <w:noProof/>
            <w:webHidden/>
          </w:rPr>
          <w:fldChar w:fldCharType="begin"/>
        </w:r>
        <w:r w:rsidR="00880111">
          <w:rPr>
            <w:noProof/>
            <w:webHidden/>
          </w:rPr>
          <w:instrText xml:space="preserve"> PAGEREF _Toc6684349 \h </w:instrText>
        </w:r>
        <w:r w:rsidR="00880111">
          <w:rPr>
            <w:noProof/>
            <w:webHidden/>
          </w:rPr>
        </w:r>
        <w:r w:rsidR="00880111">
          <w:rPr>
            <w:noProof/>
            <w:webHidden/>
          </w:rPr>
          <w:fldChar w:fldCharType="separate"/>
        </w:r>
        <w:r w:rsidR="00880111">
          <w:rPr>
            <w:noProof/>
            <w:webHidden/>
          </w:rPr>
          <w:t>47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0" w:history="1">
        <w:r w:rsidR="00880111" w:rsidRPr="008A725E">
          <w:rPr>
            <w:rStyle w:val="Kpr"/>
            <w:b/>
            <w:bCs/>
            <w:noProof/>
          </w:rPr>
          <w:t>Tablo 4.2: İletim Sistemi Sistem Kullanım ve Sistem İşletim Tarifeleri</w:t>
        </w:r>
        <w:r w:rsidR="00880111">
          <w:rPr>
            <w:noProof/>
            <w:webHidden/>
          </w:rPr>
          <w:tab/>
        </w:r>
        <w:r w:rsidR="00880111">
          <w:rPr>
            <w:noProof/>
            <w:webHidden/>
          </w:rPr>
          <w:fldChar w:fldCharType="begin"/>
        </w:r>
        <w:r w:rsidR="00880111">
          <w:rPr>
            <w:noProof/>
            <w:webHidden/>
          </w:rPr>
          <w:instrText xml:space="preserve"> PAGEREF _Toc6684350 \h </w:instrText>
        </w:r>
        <w:r w:rsidR="00880111">
          <w:rPr>
            <w:noProof/>
            <w:webHidden/>
          </w:rPr>
        </w:r>
        <w:r w:rsidR="00880111">
          <w:rPr>
            <w:noProof/>
            <w:webHidden/>
          </w:rPr>
          <w:fldChar w:fldCharType="separate"/>
        </w:r>
        <w:r w:rsidR="00880111">
          <w:rPr>
            <w:noProof/>
            <w:webHidden/>
          </w:rPr>
          <w:t>47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1" w:history="1">
        <w:r w:rsidR="00880111" w:rsidRPr="008A725E">
          <w:rPr>
            <w:rStyle w:val="Kpr"/>
            <w:b/>
            <w:bCs/>
            <w:noProof/>
          </w:rPr>
          <w:t>Tablo 4.3: Primer Frekans Kontrol Hizmet Bedelleri</w:t>
        </w:r>
        <w:r w:rsidR="00880111">
          <w:rPr>
            <w:noProof/>
            <w:webHidden/>
          </w:rPr>
          <w:tab/>
        </w:r>
        <w:r w:rsidR="00880111">
          <w:rPr>
            <w:noProof/>
            <w:webHidden/>
          </w:rPr>
          <w:fldChar w:fldCharType="begin"/>
        </w:r>
        <w:r w:rsidR="00880111">
          <w:rPr>
            <w:noProof/>
            <w:webHidden/>
          </w:rPr>
          <w:instrText xml:space="preserve"> PAGEREF _Toc6684351 \h </w:instrText>
        </w:r>
        <w:r w:rsidR="00880111">
          <w:rPr>
            <w:noProof/>
            <w:webHidden/>
          </w:rPr>
        </w:r>
        <w:r w:rsidR="00880111">
          <w:rPr>
            <w:noProof/>
            <w:webHidden/>
          </w:rPr>
          <w:fldChar w:fldCharType="separate"/>
        </w:r>
        <w:r w:rsidR="00880111">
          <w:rPr>
            <w:noProof/>
            <w:webHidden/>
          </w:rPr>
          <w:t>48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2" w:history="1">
        <w:r w:rsidR="00880111" w:rsidRPr="008A725E">
          <w:rPr>
            <w:rStyle w:val="Kpr"/>
            <w:b/>
            <w:bCs/>
            <w:noProof/>
          </w:rPr>
          <w:t>Tablo 4.4: Dağıtım ve Görevli Tedarik Şirketleri Tarife Tablolarına Dair Kurul Kararları</w:t>
        </w:r>
        <w:r w:rsidR="00880111">
          <w:rPr>
            <w:noProof/>
            <w:webHidden/>
          </w:rPr>
          <w:tab/>
        </w:r>
        <w:r w:rsidR="00880111">
          <w:rPr>
            <w:noProof/>
            <w:webHidden/>
          </w:rPr>
          <w:fldChar w:fldCharType="begin"/>
        </w:r>
        <w:r w:rsidR="00880111">
          <w:rPr>
            <w:noProof/>
            <w:webHidden/>
          </w:rPr>
          <w:instrText xml:space="preserve"> PAGEREF _Toc6684352 \h </w:instrText>
        </w:r>
        <w:r w:rsidR="00880111">
          <w:rPr>
            <w:noProof/>
            <w:webHidden/>
          </w:rPr>
        </w:r>
        <w:r w:rsidR="00880111">
          <w:rPr>
            <w:noProof/>
            <w:webHidden/>
          </w:rPr>
          <w:fldChar w:fldCharType="separate"/>
        </w:r>
        <w:r w:rsidR="00880111">
          <w:rPr>
            <w:noProof/>
            <w:webHidden/>
          </w:rPr>
          <w:t>48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3" w:history="1">
        <w:r w:rsidR="00880111" w:rsidRPr="008A725E">
          <w:rPr>
            <w:rStyle w:val="Kpr"/>
            <w:b/>
            <w:bCs/>
            <w:noProof/>
          </w:rPr>
          <w:t>Tablo 4.5: Dağıtım Şirketlerinin 2016-2020 Üçüncü Uygulama Dönemi Sistem İşletim Gelir Gereksinimlerinin ve İlgili Parametrelerin Revize Edilmesine İlişkin Kurul Kararları</w:t>
        </w:r>
        <w:r w:rsidR="00880111">
          <w:rPr>
            <w:noProof/>
            <w:webHidden/>
          </w:rPr>
          <w:tab/>
        </w:r>
        <w:r w:rsidR="00880111">
          <w:rPr>
            <w:noProof/>
            <w:webHidden/>
          </w:rPr>
          <w:fldChar w:fldCharType="begin"/>
        </w:r>
        <w:r w:rsidR="00880111">
          <w:rPr>
            <w:noProof/>
            <w:webHidden/>
          </w:rPr>
          <w:instrText xml:space="preserve"> PAGEREF _Toc6684353 \h </w:instrText>
        </w:r>
        <w:r w:rsidR="00880111">
          <w:rPr>
            <w:noProof/>
            <w:webHidden/>
          </w:rPr>
        </w:r>
        <w:r w:rsidR="00880111">
          <w:rPr>
            <w:noProof/>
            <w:webHidden/>
          </w:rPr>
          <w:fldChar w:fldCharType="separate"/>
        </w:r>
        <w:r w:rsidR="00880111">
          <w:rPr>
            <w:noProof/>
            <w:webHidden/>
          </w:rPr>
          <w:t>49</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4" w:history="1">
        <w:r w:rsidR="00880111" w:rsidRPr="008A725E">
          <w:rPr>
            <w:rStyle w:val="Kpr"/>
            <w:b/>
            <w:bCs/>
            <w:noProof/>
          </w:rPr>
          <w:t>Tablo 4.6: Dağıtım Şirketlerinin 2019 Yılı Sistem İşletim Gelir Tavanlarının Onaylanmasına İlişkin Kurul Kararları</w:t>
        </w:r>
        <w:r w:rsidR="00880111">
          <w:rPr>
            <w:noProof/>
            <w:webHidden/>
          </w:rPr>
          <w:tab/>
        </w:r>
        <w:r w:rsidR="00880111">
          <w:rPr>
            <w:noProof/>
            <w:webHidden/>
          </w:rPr>
          <w:fldChar w:fldCharType="begin"/>
        </w:r>
        <w:r w:rsidR="00880111">
          <w:rPr>
            <w:noProof/>
            <w:webHidden/>
          </w:rPr>
          <w:instrText xml:space="preserve"> PAGEREF _Toc6684354 \h </w:instrText>
        </w:r>
        <w:r w:rsidR="00880111">
          <w:rPr>
            <w:noProof/>
            <w:webHidden/>
          </w:rPr>
        </w:r>
        <w:r w:rsidR="00880111">
          <w:rPr>
            <w:noProof/>
            <w:webHidden/>
          </w:rPr>
          <w:fldChar w:fldCharType="separate"/>
        </w:r>
        <w:r w:rsidR="00880111">
          <w:rPr>
            <w:noProof/>
            <w:webHidden/>
          </w:rPr>
          <w:t>49</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5" w:history="1">
        <w:r w:rsidR="00880111" w:rsidRPr="008A725E">
          <w:rPr>
            <w:rStyle w:val="Kpr"/>
            <w:b/>
            <w:bCs/>
            <w:noProof/>
          </w:rPr>
          <w:t>Tablo 4.7: Görevli Tedarik Şirketlerinin 2019 Yılı Perakende Satış Gelir Tavanlarının Onaylanmasına İlişkin Kurul Kararları</w:t>
        </w:r>
        <w:r w:rsidR="00880111">
          <w:rPr>
            <w:noProof/>
            <w:webHidden/>
          </w:rPr>
          <w:tab/>
        </w:r>
        <w:r w:rsidR="00880111">
          <w:rPr>
            <w:noProof/>
            <w:webHidden/>
          </w:rPr>
          <w:fldChar w:fldCharType="begin"/>
        </w:r>
        <w:r w:rsidR="00880111">
          <w:rPr>
            <w:noProof/>
            <w:webHidden/>
          </w:rPr>
          <w:instrText xml:space="preserve"> PAGEREF _Toc6684355 \h </w:instrText>
        </w:r>
        <w:r w:rsidR="00880111">
          <w:rPr>
            <w:noProof/>
            <w:webHidden/>
          </w:rPr>
        </w:r>
        <w:r w:rsidR="00880111">
          <w:rPr>
            <w:noProof/>
            <w:webHidden/>
          </w:rPr>
          <w:fldChar w:fldCharType="separate"/>
        </w:r>
        <w:r w:rsidR="00880111">
          <w:rPr>
            <w:noProof/>
            <w:webHidden/>
          </w:rPr>
          <w:t>50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6" w:history="1">
        <w:r w:rsidR="00880111" w:rsidRPr="008A725E">
          <w:rPr>
            <w:rStyle w:val="Kpr"/>
            <w:b/>
            <w:bCs/>
            <w:noProof/>
          </w:rPr>
          <w:t>Tablo 4.8: 2016-2020 Yılları Yatırım Planlarının Onaylanmasına ve Revize Edilmesine Dair Kurul Kararları</w:t>
        </w:r>
        <w:r w:rsidR="00880111">
          <w:rPr>
            <w:noProof/>
            <w:webHidden/>
          </w:rPr>
          <w:tab/>
        </w:r>
        <w:r w:rsidR="00880111">
          <w:rPr>
            <w:noProof/>
            <w:webHidden/>
          </w:rPr>
          <w:fldChar w:fldCharType="begin"/>
        </w:r>
        <w:r w:rsidR="00880111">
          <w:rPr>
            <w:noProof/>
            <w:webHidden/>
          </w:rPr>
          <w:instrText xml:space="preserve"> PAGEREF _Toc6684356 \h </w:instrText>
        </w:r>
        <w:r w:rsidR="00880111">
          <w:rPr>
            <w:noProof/>
            <w:webHidden/>
          </w:rPr>
        </w:r>
        <w:r w:rsidR="00880111">
          <w:rPr>
            <w:noProof/>
            <w:webHidden/>
          </w:rPr>
          <w:fldChar w:fldCharType="separate"/>
        </w:r>
        <w:r w:rsidR="00880111">
          <w:rPr>
            <w:noProof/>
            <w:webHidden/>
          </w:rPr>
          <w:t>51</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7" w:history="1">
        <w:r w:rsidR="00880111" w:rsidRPr="008A725E">
          <w:rPr>
            <w:rStyle w:val="Kpr"/>
            <w:b/>
            <w:bCs/>
            <w:noProof/>
          </w:rPr>
          <w:t>Tablo 4.9: 2015 Yılı Düzenlemeye Esas Yatırım Gerçekleşmelerinin Onaylanmasına Dair Kurul Kararları</w:t>
        </w:r>
        <w:r w:rsidR="00880111">
          <w:rPr>
            <w:noProof/>
            <w:webHidden/>
          </w:rPr>
          <w:tab/>
        </w:r>
        <w:r w:rsidR="00880111">
          <w:rPr>
            <w:noProof/>
            <w:webHidden/>
          </w:rPr>
          <w:fldChar w:fldCharType="begin"/>
        </w:r>
        <w:r w:rsidR="00880111">
          <w:rPr>
            <w:noProof/>
            <w:webHidden/>
          </w:rPr>
          <w:instrText xml:space="preserve"> PAGEREF _Toc6684357 \h </w:instrText>
        </w:r>
        <w:r w:rsidR="00880111">
          <w:rPr>
            <w:noProof/>
            <w:webHidden/>
          </w:rPr>
        </w:r>
        <w:r w:rsidR="00880111">
          <w:rPr>
            <w:noProof/>
            <w:webHidden/>
          </w:rPr>
          <w:fldChar w:fldCharType="separate"/>
        </w:r>
        <w:r w:rsidR="00880111">
          <w:rPr>
            <w:noProof/>
            <w:webHidden/>
          </w:rPr>
          <w:t>51</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8" w:history="1">
        <w:r w:rsidR="00880111" w:rsidRPr="008A725E">
          <w:rPr>
            <w:rStyle w:val="Kpr"/>
            <w:b/>
            <w:bCs/>
            <w:noProof/>
          </w:rPr>
          <w:t>Tablo 4.10: 2011-2015 Uygulama Döneminde Başlayıp 2016 Yılında Tamamlanan Düzenlemeye Esas Yatırım Gerçekleşmelerinin Onaylanmasına Dair Kurul Kararları</w:t>
        </w:r>
        <w:r w:rsidR="00880111">
          <w:rPr>
            <w:noProof/>
            <w:webHidden/>
          </w:rPr>
          <w:tab/>
        </w:r>
        <w:r w:rsidR="00880111">
          <w:rPr>
            <w:noProof/>
            <w:webHidden/>
          </w:rPr>
          <w:fldChar w:fldCharType="begin"/>
        </w:r>
        <w:r w:rsidR="00880111">
          <w:rPr>
            <w:noProof/>
            <w:webHidden/>
          </w:rPr>
          <w:instrText xml:space="preserve"> PAGEREF _Toc6684358 \h </w:instrText>
        </w:r>
        <w:r w:rsidR="00880111">
          <w:rPr>
            <w:noProof/>
            <w:webHidden/>
          </w:rPr>
        </w:r>
        <w:r w:rsidR="00880111">
          <w:rPr>
            <w:noProof/>
            <w:webHidden/>
          </w:rPr>
          <w:fldChar w:fldCharType="separate"/>
        </w:r>
        <w:r w:rsidR="00880111">
          <w:rPr>
            <w:noProof/>
            <w:webHidden/>
          </w:rPr>
          <w:t>52</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59" w:history="1">
        <w:r w:rsidR="00880111" w:rsidRPr="008A725E">
          <w:rPr>
            <w:rStyle w:val="Kpr"/>
            <w:b/>
            <w:bCs/>
            <w:noProof/>
          </w:rPr>
          <w:t xml:space="preserve">Tablo 4.11: </w:t>
        </w:r>
        <w:r w:rsidR="00880111" w:rsidRPr="008A725E">
          <w:rPr>
            <w:rStyle w:val="Kpr"/>
            <w:b/>
            <w:noProof/>
          </w:rPr>
          <w:t>2018 Yılında Dağıtım Bölgesi Bazında Gerçekleşen Yatırım Tutarları (Cari Fiyatlarla-TL)</w:t>
        </w:r>
        <w:r w:rsidR="00880111">
          <w:rPr>
            <w:noProof/>
            <w:webHidden/>
          </w:rPr>
          <w:tab/>
        </w:r>
        <w:r w:rsidR="00880111">
          <w:rPr>
            <w:noProof/>
            <w:webHidden/>
          </w:rPr>
          <w:fldChar w:fldCharType="begin"/>
        </w:r>
        <w:r w:rsidR="00880111">
          <w:rPr>
            <w:noProof/>
            <w:webHidden/>
          </w:rPr>
          <w:instrText xml:space="preserve"> PAGEREF _Toc6684359 \h </w:instrText>
        </w:r>
        <w:r w:rsidR="00880111">
          <w:rPr>
            <w:noProof/>
            <w:webHidden/>
          </w:rPr>
        </w:r>
        <w:r w:rsidR="00880111">
          <w:rPr>
            <w:noProof/>
            <w:webHidden/>
          </w:rPr>
          <w:fldChar w:fldCharType="separate"/>
        </w:r>
        <w:r w:rsidR="00880111">
          <w:rPr>
            <w:noProof/>
            <w:webHidden/>
          </w:rPr>
          <w:t>52</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0" w:history="1">
        <w:r w:rsidR="00880111" w:rsidRPr="008A725E">
          <w:rPr>
            <w:rStyle w:val="Kpr"/>
            <w:b/>
            <w:bCs/>
            <w:noProof/>
          </w:rPr>
          <w:t>Tablo 4.12: Dağıtım Sistemi Bağlantı Bedelleri</w:t>
        </w:r>
        <w:r w:rsidR="00880111">
          <w:rPr>
            <w:noProof/>
            <w:webHidden/>
          </w:rPr>
          <w:tab/>
        </w:r>
        <w:r w:rsidR="00880111">
          <w:rPr>
            <w:noProof/>
            <w:webHidden/>
          </w:rPr>
          <w:fldChar w:fldCharType="begin"/>
        </w:r>
        <w:r w:rsidR="00880111">
          <w:rPr>
            <w:noProof/>
            <w:webHidden/>
          </w:rPr>
          <w:instrText xml:space="preserve"> PAGEREF _Toc6684360 \h </w:instrText>
        </w:r>
        <w:r w:rsidR="00880111">
          <w:rPr>
            <w:noProof/>
            <w:webHidden/>
          </w:rPr>
        </w:r>
        <w:r w:rsidR="00880111">
          <w:rPr>
            <w:noProof/>
            <w:webHidden/>
          </w:rPr>
          <w:fldChar w:fldCharType="separate"/>
        </w:r>
        <w:r w:rsidR="00880111">
          <w:rPr>
            <w:noProof/>
            <w:webHidden/>
          </w:rPr>
          <w:t>53</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1" w:history="1">
        <w:r w:rsidR="00880111" w:rsidRPr="008A725E">
          <w:rPr>
            <w:rStyle w:val="Kpr"/>
            <w:b/>
            <w:bCs/>
            <w:noProof/>
          </w:rPr>
          <w:t>Tablo 4.13: Kesme-Bağlama Bedelleri</w:t>
        </w:r>
        <w:r w:rsidR="00880111">
          <w:rPr>
            <w:noProof/>
            <w:webHidden/>
          </w:rPr>
          <w:tab/>
        </w:r>
        <w:r w:rsidR="00880111">
          <w:rPr>
            <w:noProof/>
            <w:webHidden/>
          </w:rPr>
          <w:fldChar w:fldCharType="begin"/>
        </w:r>
        <w:r w:rsidR="00880111">
          <w:rPr>
            <w:noProof/>
            <w:webHidden/>
          </w:rPr>
          <w:instrText xml:space="preserve"> PAGEREF _Toc6684361 \h </w:instrText>
        </w:r>
        <w:r w:rsidR="00880111">
          <w:rPr>
            <w:noProof/>
            <w:webHidden/>
          </w:rPr>
        </w:r>
        <w:r w:rsidR="00880111">
          <w:rPr>
            <w:noProof/>
            <w:webHidden/>
          </w:rPr>
          <w:fldChar w:fldCharType="separate"/>
        </w:r>
        <w:r w:rsidR="00880111">
          <w:rPr>
            <w:noProof/>
            <w:webHidden/>
          </w:rPr>
          <w:t>54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2" w:history="1">
        <w:r w:rsidR="00880111" w:rsidRPr="008A725E">
          <w:rPr>
            <w:rStyle w:val="Kpr"/>
            <w:b/>
            <w:bCs/>
            <w:noProof/>
          </w:rPr>
          <w:t>Tablo 4.14: Güvence Bedelleri</w:t>
        </w:r>
        <w:r w:rsidR="00880111">
          <w:rPr>
            <w:noProof/>
            <w:webHidden/>
          </w:rPr>
          <w:tab/>
        </w:r>
        <w:r w:rsidR="00880111">
          <w:rPr>
            <w:noProof/>
            <w:webHidden/>
          </w:rPr>
          <w:fldChar w:fldCharType="begin"/>
        </w:r>
        <w:r w:rsidR="00880111">
          <w:rPr>
            <w:noProof/>
            <w:webHidden/>
          </w:rPr>
          <w:instrText xml:space="preserve"> PAGEREF _Toc6684362 \h </w:instrText>
        </w:r>
        <w:r w:rsidR="00880111">
          <w:rPr>
            <w:noProof/>
            <w:webHidden/>
          </w:rPr>
        </w:r>
        <w:r w:rsidR="00880111">
          <w:rPr>
            <w:noProof/>
            <w:webHidden/>
          </w:rPr>
          <w:fldChar w:fldCharType="separate"/>
        </w:r>
        <w:r w:rsidR="00880111">
          <w:rPr>
            <w:noProof/>
            <w:webHidden/>
          </w:rPr>
          <w:t>54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3" w:history="1">
        <w:r w:rsidR="00880111" w:rsidRPr="008A725E">
          <w:rPr>
            <w:rStyle w:val="Kpr"/>
            <w:b/>
            <w:bCs/>
            <w:noProof/>
          </w:rPr>
          <w:t>Tablo 4.15: Sayaç Kontrol Bedeli</w:t>
        </w:r>
        <w:r w:rsidR="00880111">
          <w:rPr>
            <w:noProof/>
            <w:webHidden/>
          </w:rPr>
          <w:tab/>
        </w:r>
        <w:r w:rsidR="00880111">
          <w:rPr>
            <w:noProof/>
            <w:webHidden/>
          </w:rPr>
          <w:fldChar w:fldCharType="begin"/>
        </w:r>
        <w:r w:rsidR="00880111">
          <w:rPr>
            <w:noProof/>
            <w:webHidden/>
          </w:rPr>
          <w:instrText xml:space="preserve"> PAGEREF _Toc6684363 \h </w:instrText>
        </w:r>
        <w:r w:rsidR="00880111">
          <w:rPr>
            <w:noProof/>
            <w:webHidden/>
          </w:rPr>
        </w:r>
        <w:r w:rsidR="00880111">
          <w:rPr>
            <w:noProof/>
            <w:webHidden/>
          </w:rPr>
          <w:fldChar w:fldCharType="separate"/>
        </w:r>
        <w:r w:rsidR="00880111">
          <w:rPr>
            <w:noProof/>
            <w:webHidden/>
          </w:rPr>
          <w:t>54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4" w:history="1">
        <w:r w:rsidR="00880111" w:rsidRPr="008A725E">
          <w:rPr>
            <w:rStyle w:val="Kpr"/>
            <w:b/>
            <w:bCs/>
            <w:noProof/>
          </w:rPr>
          <w:t>Tablo 4.16: Lisanssız Üretim Başvuru Bedeli</w:t>
        </w:r>
        <w:r w:rsidR="00880111">
          <w:rPr>
            <w:noProof/>
            <w:webHidden/>
          </w:rPr>
          <w:tab/>
        </w:r>
        <w:r w:rsidR="00880111">
          <w:rPr>
            <w:noProof/>
            <w:webHidden/>
          </w:rPr>
          <w:fldChar w:fldCharType="begin"/>
        </w:r>
        <w:r w:rsidR="00880111">
          <w:rPr>
            <w:noProof/>
            <w:webHidden/>
          </w:rPr>
          <w:instrText xml:space="preserve"> PAGEREF _Toc6684364 \h </w:instrText>
        </w:r>
        <w:r w:rsidR="00880111">
          <w:rPr>
            <w:noProof/>
            <w:webHidden/>
          </w:rPr>
        </w:r>
        <w:r w:rsidR="00880111">
          <w:rPr>
            <w:noProof/>
            <w:webHidden/>
          </w:rPr>
          <w:fldChar w:fldCharType="separate"/>
        </w:r>
        <w:r w:rsidR="00880111">
          <w:rPr>
            <w:noProof/>
            <w:webHidden/>
          </w:rPr>
          <w:t>54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5" w:history="1">
        <w:r w:rsidR="00880111" w:rsidRPr="008A725E">
          <w:rPr>
            <w:rStyle w:val="Kpr"/>
            <w:b/>
            <w:bCs/>
            <w:noProof/>
          </w:rPr>
          <w:t>Tablo 4.17: Lisanssız Üretim İşletim Bedeli (Görevli Tedarik Şirketleri)</w:t>
        </w:r>
        <w:r w:rsidR="00880111">
          <w:rPr>
            <w:noProof/>
            <w:webHidden/>
          </w:rPr>
          <w:tab/>
        </w:r>
        <w:r w:rsidR="00880111">
          <w:rPr>
            <w:noProof/>
            <w:webHidden/>
          </w:rPr>
          <w:fldChar w:fldCharType="begin"/>
        </w:r>
        <w:r w:rsidR="00880111">
          <w:rPr>
            <w:noProof/>
            <w:webHidden/>
          </w:rPr>
          <w:instrText xml:space="preserve"> PAGEREF _Toc6684365 \h </w:instrText>
        </w:r>
        <w:r w:rsidR="00880111">
          <w:rPr>
            <w:noProof/>
            <w:webHidden/>
          </w:rPr>
        </w:r>
        <w:r w:rsidR="00880111">
          <w:rPr>
            <w:noProof/>
            <w:webHidden/>
          </w:rPr>
          <w:fldChar w:fldCharType="separate"/>
        </w:r>
        <w:r w:rsidR="00880111">
          <w:rPr>
            <w:noProof/>
            <w:webHidden/>
          </w:rPr>
          <w:t>55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6" w:history="1">
        <w:r w:rsidR="00880111" w:rsidRPr="008A725E">
          <w:rPr>
            <w:rStyle w:val="Kpr"/>
            <w:b/>
            <w:bCs/>
            <w:noProof/>
          </w:rPr>
          <w:t>Tablo 4.18: Lisanssız Üretim İşletim Bedeli (Elektrik Dağıtım Şirketleri)</w:t>
        </w:r>
        <w:r w:rsidR="00880111">
          <w:rPr>
            <w:noProof/>
            <w:webHidden/>
          </w:rPr>
          <w:tab/>
        </w:r>
        <w:r w:rsidR="00880111">
          <w:rPr>
            <w:noProof/>
            <w:webHidden/>
          </w:rPr>
          <w:fldChar w:fldCharType="begin"/>
        </w:r>
        <w:r w:rsidR="00880111">
          <w:rPr>
            <w:noProof/>
            <w:webHidden/>
          </w:rPr>
          <w:instrText xml:space="preserve"> PAGEREF _Toc6684366 \h </w:instrText>
        </w:r>
        <w:r w:rsidR="00880111">
          <w:rPr>
            <w:noProof/>
            <w:webHidden/>
          </w:rPr>
        </w:r>
        <w:r w:rsidR="00880111">
          <w:rPr>
            <w:noProof/>
            <w:webHidden/>
          </w:rPr>
          <w:fldChar w:fldCharType="separate"/>
        </w:r>
        <w:r w:rsidR="00880111">
          <w:rPr>
            <w:noProof/>
            <w:webHidden/>
          </w:rPr>
          <w:t>55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7" w:history="1">
        <w:r w:rsidR="00880111" w:rsidRPr="008A725E">
          <w:rPr>
            <w:rStyle w:val="Kpr"/>
            <w:b/>
            <w:bCs/>
            <w:noProof/>
          </w:rPr>
          <w:t>Tablo 4.19: EPİAŞ 2019 Yılı Piyasa İşletim Gelir Tavanı</w:t>
        </w:r>
        <w:r w:rsidR="00880111">
          <w:rPr>
            <w:noProof/>
            <w:webHidden/>
          </w:rPr>
          <w:tab/>
        </w:r>
        <w:r w:rsidR="00880111">
          <w:rPr>
            <w:noProof/>
            <w:webHidden/>
          </w:rPr>
          <w:fldChar w:fldCharType="begin"/>
        </w:r>
        <w:r w:rsidR="00880111">
          <w:rPr>
            <w:noProof/>
            <w:webHidden/>
          </w:rPr>
          <w:instrText xml:space="preserve"> PAGEREF _Toc6684367 \h </w:instrText>
        </w:r>
        <w:r w:rsidR="00880111">
          <w:rPr>
            <w:noProof/>
            <w:webHidden/>
          </w:rPr>
        </w:r>
        <w:r w:rsidR="00880111">
          <w:rPr>
            <w:noProof/>
            <w:webHidden/>
          </w:rPr>
          <w:fldChar w:fldCharType="separate"/>
        </w:r>
        <w:r w:rsidR="00880111">
          <w:rPr>
            <w:noProof/>
            <w:webHidden/>
          </w:rPr>
          <w:t>55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8" w:history="1">
        <w:r w:rsidR="00880111" w:rsidRPr="008A725E">
          <w:rPr>
            <w:rStyle w:val="Kpr"/>
            <w:b/>
            <w:bCs/>
            <w:noProof/>
          </w:rPr>
          <w:t xml:space="preserve">Tablo 4.20: TETAŞ/EÜAŞ Toptan Satış Tarifeleri </w:t>
        </w:r>
        <w:r w:rsidR="00880111" w:rsidRPr="008A725E">
          <w:rPr>
            <w:rStyle w:val="Kpr"/>
            <w:bCs/>
            <w:noProof/>
          </w:rPr>
          <w:t>(</w:t>
        </w:r>
        <w:r w:rsidR="00880111" w:rsidRPr="008A725E">
          <w:rPr>
            <w:rStyle w:val="Kpr"/>
            <w:b/>
            <w:noProof/>
          </w:rPr>
          <w:t>Dağıtım Şirketlerine teknik ve teknik olmayan kayıp enerji satışları ile Görevli Tedarik Şirketlerine yapılan satışlarda)</w:t>
        </w:r>
        <w:r w:rsidR="00880111">
          <w:rPr>
            <w:noProof/>
            <w:webHidden/>
          </w:rPr>
          <w:tab/>
        </w:r>
        <w:r w:rsidR="00880111">
          <w:rPr>
            <w:noProof/>
            <w:webHidden/>
          </w:rPr>
          <w:fldChar w:fldCharType="begin"/>
        </w:r>
        <w:r w:rsidR="00880111">
          <w:rPr>
            <w:noProof/>
            <w:webHidden/>
          </w:rPr>
          <w:instrText xml:space="preserve"> PAGEREF _Toc6684368 \h </w:instrText>
        </w:r>
        <w:r w:rsidR="00880111">
          <w:rPr>
            <w:noProof/>
            <w:webHidden/>
          </w:rPr>
        </w:r>
        <w:r w:rsidR="00880111">
          <w:rPr>
            <w:noProof/>
            <w:webHidden/>
          </w:rPr>
          <w:fldChar w:fldCharType="separate"/>
        </w:r>
        <w:r w:rsidR="00880111">
          <w:rPr>
            <w:noProof/>
            <w:webHidden/>
          </w:rPr>
          <w:t>56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69" w:history="1">
        <w:r w:rsidR="00880111" w:rsidRPr="008A725E">
          <w:rPr>
            <w:rStyle w:val="Kpr"/>
            <w:b/>
            <w:bCs/>
            <w:noProof/>
          </w:rPr>
          <w:t xml:space="preserve">Tablo 4.21:TETAŞ/EÜAŞ Toptan Satış Tarifeleri </w:t>
        </w:r>
        <w:r w:rsidR="00880111" w:rsidRPr="008A725E">
          <w:rPr>
            <w:rStyle w:val="Kpr"/>
            <w:bCs/>
            <w:noProof/>
          </w:rPr>
          <w:t>(</w:t>
        </w:r>
        <w:r w:rsidR="00880111" w:rsidRPr="008A725E">
          <w:rPr>
            <w:rStyle w:val="Kpr"/>
            <w:b/>
            <w:noProof/>
          </w:rPr>
          <w:t>Dağıtım Şirketlerine Genel Aydınlatma kapsamında yapılan satışlarda)</w:t>
        </w:r>
        <w:r w:rsidR="00880111">
          <w:rPr>
            <w:noProof/>
            <w:webHidden/>
          </w:rPr>
          <w:tab/>
        </w:r>
        <w:r w:rsidR="00880111">
          <w:rPr>
            <w:noProof/>
            <w:webHidden/>
          </w:rPr>
          <w:fldChar w:fldCharType="begin"/>
        </w:r>
        <w:r w:rsidR="00880111">
          <w:rPr>
            <w:noProof/>
            <w:webHidden/>
          </w:rPr>
          <w:instrText xml:space="preserve"> PAGEREF _Toc6684369 \h </w:instrText>
        </w:r>
        <w:r w:rsidR="00880111">
          <w:rPr>
            <w:noProof/>
            <w:webHidden/>
          </w:rPr>
        </w:r>
        <w:r w:rsidR="00880111">
          <w:rPr>
            <w:noProof/>
            <w:webHidden/>
          </w:rPr>
          <w:fldChar w:fldCharType="separate"/>
        </w:r>
        <w:r w:rsidR="00880111">
          <w:rPr>
            <w:noProof/>
            <w:webHidden/>
          </w:rPr>
          <w:t>56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0" w:history="1">
        <w:r w:rsidR="00880111" w:rsidRPr="008A725E">
          <w:rPr>
            <w:rStyle w:val="Kpr"/>
            <w:b/>
            <w:bCs/>
            <w:noProof/>
          </w:rPr>
          <w:t>Tablo 4.22:İletim Kapasite Bedeli Üst Sınırları</w:t>
        </w:r>
        <w:r w:rsidR="00880111">
          <w:rPr>
            <w:noProof/>
            <w:webHidden/>
          </w:rPr>
          <w:tab/>
        </w:r>
        <w:r w:rsidR="00880111">
          <w:rPr>
            <w:noProof/>
            <w:webHidden/>
          </w:rPr>
          <w:fldChar w:fldCharType="begin"/>
        </w:r>
        <w:r w:rsidR="00880111">
          <w:rPr>
            <w:noProof/>
            <w:webHidden/>
          </w:rPr>
          <w:instrText xml:space="preserve"> PAGEREF _Toc6684370 \h </w:instrText>
        </w:r>
        <w:r w:rsidR="00880111">
          <w:rPr>
            <w:noProof/>
            <w:webHidden/>
          </w:rPr>
        </w:r>
        <w:r w:rsidR="00880111">
          <w:rPr>
            <w:noProof/>
            <w:webHidden/>
          </w:rPr>
          <w:fldChar w:fldCharType="separate"/>
        </w:r>
        <w:r w:rsidR="00880111">
          <w:rPr>
            <w:noProof/>
            <w:webHidden/>
          </w:rPr>
          <w:t>57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1" w:history="1">
        <w:r w:rsidR="00880111" w:rsidRPr="008A725E">
          <w:rPr>
            <w:rStyle w:val="Kpr"/>
            <w:b/>
            <w:bCs/>
            <w:noProof/>
          </w:rPr>
          <w:t>Tablo 4.23: BOTAŞ’ın iletim hizmet bedeli üst sınırı</w:t>
        </w:r>
        <w:r w:rsidR="00880111">
          <w:rPr>
            <w:noProof/>
            <w:webHidden/>
          </w:rPr>
          <w:tab/>
        </w:r>
        <w:r w:rsidR="00880111">
          <w:rPr>
            <w:noProof/>
            <w:webHidden/>
          </w:rPr>
          <w:fldChar w:fldCharType="begin"/>
        </w:r>
        <w:r w:rsidR="00880111">
          <w:rPr>
            <w:noProof/>
            <w:webHidden/>
          </w:rPr>
          <w:instrText xml:space="preserve"> PAGEREF _Toc6684371 \h </w:instrText>
        </w:r>
        <w:r w:rsidR="00880111">
          <w:rPr>
            <w:noProof/>
            <w:webHidden/>
          </w:rPr>
        </w:r>
        <w:r w:rsidR="00880111">
          <w:rPr>
            <w:noProof/>
            <w:webHidden/>
          </w:rPr>
          <w:fldChar w:fldCharType="separate"/>
        </w:r>
        <w:r w:rsidR="00880111">
          <w:rPr>
            <w:noProof/>
            <w:webHidden/>
          </w:rPr>
          <w:t>57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2" w:history="1">
        <w:r w:rsidR="00880111" w:rsidRPr="008A725E">
          <w:rPr>
            <w:rStyle w:val="Kpr"/>
            <w:b/>
            <w:bCs/>
            <w:noProof/>
          </w:rPr>
          <w:t>Tablo 4.24: BOTAŞ'ın ikinci uygulama dönemi yatırım tavanı</w:t>
        </w:r>
        <w:r w:rsidR="00880111">
          <w:rPr>
            <w:noProof/>
            <w:webHidden/>
          </w:rPr>
          <w:tab/>
        </w:r>
        <w:r w:rsidR="00880111">
          <w:rPr>
            <w:noProof/>
            <w:webHidden/>
          </w:rPr>
          <w:fldChar w:fldCharType="begin"/>
        </w:r>
        <w:r w:rsidR="00880111">
          <w:rPr>
            <w:noProof/>
            <w:webHidden/>
          </w:rPr>
          <w:instrText xml:space="preserve"> PAGEREF _Toc6684372 \h </w:instrText>
        </w:r>
        <w:r w:rsidR="00880111">
          <w:rPr>
            <w:noProof/>
            <w:webHidden/>
          </w:rPr>
        </w:r>
        <w:r w:rsidR="00880111">
          <w:rPr>
            <w:noProof/>
            <w:webHidden/>
          </w:rPr>
          <w:fldChar w:fldCharType="separate"/>
        </w:r>
        <w:r w:rsidR="00880111">
          <w:rPr>
            <w:noProof/>
            <w:webHidden/>
          </w:rPr>
          <w:t>58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3" w:history="1">
        <w:r w:rsidR="00880111" w:rsidRPr="008A725E">
          <w:rPr>
            <w:rStyle w:val="Kpr"/>
            <w:b/>
            <w:bCs/>
            <w:noProof/>
          </w:rPr>
          <w:t>Tablo 4.25: BOTAŞ'ın ikinci uygulama dönemi gelir gereksinimi</w:t>
        </w:r>
        <w:r w:rsidR="00880111">
          <w:rPr>
            <w:noProof/>
            <w:webHidden/>
          </w:rPr>
          <w:tab/>
        </w:r>
        <w:r w:rsidR="00880111">
          <w:rPr>
            <w:noProof/>
            <w:webHidden/>
          </w:rPr>
          <w:fldChar w:fldCharType="begin"/>
        </w:r>
        <w:r w:rsidR="00880111">
          <w:rPr>
            <w:noProof/>
            <w:webHidden/>
          </w:rPr>
          <w:instrText xml:space="preserve"> PAGEREF _Toc6684373 \h </w:instrText>
        </w:r>
        <w:r w:rsidR="00880111">
          <w:rPr>
            <w:noProof/>
            <w:webHidden/>
          </w:rPr>
        </w:r>
        <w:r w:rsidR="00880111">
          <w:rPr>
            <w:noProof/>
            <w:webHidden/>
          </w:rPr>
          <w:fldChar w:fldCharType="separate"/>
        </w:r>
        <w:r w:rsidR="00880111">
          <w:rPr>
            <w:noProof/>
            <w:webHidden/>
          </w:rPr>
          <w:t>58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4" w:history="1">
        <w:r w:rsidR="00880111" w:rsidRPr="008A725E">
          <w:rPr>
            <w:rStyle w:val="Kpr"/>
            <w:b/>
            <w:bCs/>
            <w:noProof/>
          </w:rPr>
          <w:t>Tablo 4.26: Dağıtım Şirketleri İçin Belirlenen Bağlantı Tarifeleri</w:t>
        </w:r>
        <w:r w:rsidR="00880111">
          <w:rPr>
            <w:noProof/>
            <w:webHidden/>
          </w:rPr>
          <w:tab/>
        </w:r>
        <w:r w:rsidR="00880111">
          <w:rPr>
            <w:noProof/>
            <w:webHidden/>
          </w:rPr>
          <w:fldChar w:fldCharType="begin"/>
        </w:r>
        <w:r w:rsidR="00880111">
          <w:rPr>
            <w:noProof/>
            <w:webHidden/>
          </w:rPr>
          <w:instrText xml:space="preserve"> PAGEREF _Toc6684374 \h </w:instrText>
        </w:r>
        <w:r w:rsidR="00880111">
          <w:rPr>
            <w:noProof/>
            <w:webHidden/>
          </w:rPr>
        </w:r>
        <w:r w:rsidR="00880111">
          <w:rPr>
            <w:noProof/>
            <w:webHidden/>
          </w:rPr>
          <w:fldChar w:fldCharType="separate"/>
        </w:r>
        <w:r w:rsidR="00880111">
          <w:rPr>
            <w:noProof/>
            <w:webHidden/>
          </w:rPr>
          <w:t>58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5" w:history="1">
        <w:r w:rsidR="00880111" w:rsidRPr="008A725E">
          <w:rPr>
            <w:rStyle w:val="Kpr"/>
            <w:b/>
            <w:bCs/>
            <w:noProof/>
          </w:rPr>
          <w:t>Tablo 4.27: Kurum Tarafından Belirlenen İç Tesisat Proje Onay, Kontrol, Test ve İşletmeye Alma Üst Bedelleri</w:t>
        </w:r>
        <w:r w:rsidR="00880111">
          <w:rPr>
            <w:noProof/>
            <w:webHidden/>
          </w:rPr>
          <w:tab/>
        </w:r>
        <w:r w:rsidR="00880111">
          <w:rPr>
            <w:noProof/>
            <w:webHidden/>
          </w:rPr>
          <w:fldChar w:fldCharType="begin"/>
        </w:r>
        <w:r w:rsidR="00880111">
          <w:rPr>
            <w:noProof/>
            <w:webHidden/>
          </w:rPr>
          <w:instrText xml:space="preserve"> PAGEREF _Toc6684375 \h </w:instrText>
        </w:r>
        <w:r w:rsidR="00880111">
          <w:rPr>
            <w:noProof/>
            <w:webHidden/>
          </w:rPr>
        </w:r>
        <w:r w:rsidR="00880111">
          <w:rPr>
            <w:noProof/>
            <w:webHidden/>
          </w:rPr>
          <w:fldChar w:fldCharType="separate"/>
        </w:r>
        <w:r w:rsidR="00880111">
          <w:rPr>
            <w:noProof/>
            <w:webHidden/>
          </w:rPr>
          <w:t>58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6" w:history="1">
        <w:r w:rsidR="00880111" w:rsidRPr="008A725E">
          <w:rPr>
            <w:rStyle w:val="Kpr"/>
            <w:b/>
            <w:bCs/>
            <w:noProof/>
          </w:rPr>
          <w:t>Tablo 4.28: 2018 Yılında Perakende Satış Tarifeleri Hakkında Kurul Kararı Alınan Doğal Gaz Dağıtım Şirketleri</w:t>
        </w:r>
        <w:r w:rsidR="00880111">
          <w:rPr>
            <w:noProof/>
            <w:webHidden/>
          </w:rPr>
          <w:tab/>
        </w:r>
        <w:r w:rsidR="00880111">
          <w:rPr>
            <w:noProof/>
            <w:webHidden/>
          </w:rPr>
          <w:fldChar w:fldCharType="begin"/>
        </w:r>
        <w:r w:rsidR="00880111">
          <w:rPr>
            <w:noProof/>
            <w:webHidden/>
          </w:rPr>
          <w:instrText xml:space="preserve"> PAGEREF _Toc6684376 \h </w:instrText>
        </w:r>
        <w:r w:rsidR="00880111">
          <w:rPr>
            <w:noProof/>
            <w:webHidden/>
          </w:rPr>
        </w:r>
        <w:r w:rsidR="00880111">
          <w:rPr>
            <w:noProof/>
            <w:webHidden/>
          </w:rPr>
          <w:fldChar w:fldCharType="separate"/>
        </w:r>
        <w:r w:rsidR="00880111">
          <w:rPr>
            <w:noProof/>
            <w:webHidden/>
          </w:rPr>
          <w:t>59</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7" w:history="1">
        <w:r w:rsidR="00880111" w:rsidRPr="008A725E">
          <w:rPr>
            <w:rStyle w:val="Kpr"/>
            <w:b/>
            <w:bCs/>
            <w:noProof/>
          </w:rPr>
          <w:t>Tablo 5.1: 2018 Yılında Proje Kullanıcılarından Gelen Geri Dönüşler</w:t>
        </w:r>
        <w:r w:rsidR="00880111">
          <w:rPr>
            <w:noProof/>
            <w:webHidden/>
          </w:rPr>
          <w:tab/>
        </w:r>
        <w:r w:rsidR="00880111">
          <w:rPr>
            <w:noProof/>
            <w:webHidden/>
          </w:rPr>
          <w:fldChar w:fldCharType="begin"/>
        </w:r>
        <w:r w:rsidR="00880111">
          <w:rPr>
            <w:noProof/>
            <w:webHidden/>
          </w:rPr>
          <w:instrText xml:space="preserve"> PAGEREF _Toc6684377 \h </w:instrText>
        </w:r>
        <w:r w:rsidR="00880111">
          <w:rPr>
            <w:noProof/>
            <w:webHidden/>
          </w:rPr>
        </w:r>
        <w:r w:rsidR="00880111">
          <w:rPr>
            <w:noProof/>
            <w:webHidden/>
          </w:rPr>
          <w:fldChar w:fldCharType="separate"/>
        </w:r>
        <w:r w:rsidR="00880111">
          <w:rPr>
            <w:noProof/>
            <w:webHidden/>
          </w:rPr>
          <w:t>66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8" w:history="1">
        <w:r w:rsidR="00880111" w:rsidRPr="008A725E">
          <w:rPr>
            <w:rStyle w:val="Kpr"/>
            <w:b/>
            <w:bCs/>
            <w:noProof/>
          </w:rPr>
          <w:t>Tablo 6.1: 2016-2018 Yılları Arasında Denetim Kapsamında Protokolcü Kuruluşlara Ödenek Aktarımı</w:t>
        </w:r>
        <w:r w:rsidR="00880111">
          <w:rPr>
            <w:noProof/>
            <w:webHidden/>
          </w:rPr>
          <w:tab/>
        </w:r>
        <w:r w:rsidR="00880111">
          <w:rPr>
            <w:noProof/>
            <w:webHidden/>
          </w:rPr>
          <w:fldChar w:fldCharType="begin"/>
        </w:r>
        <w:r w:rsidR="00880111">
          <w:rPr>
            <w:noProof/>
            <w:webHidden/>
          </w:rPr>
          <w:instrText xml:space="preserve"> PAGEREF _Toc6684378 \h </w:instrText>
        </w:r>
        <w:r w:rsidR="00880111">
          <w:rPr>
            <w:noProof/>
            <w:webHidden/>
          </w:rPr>
        </w:r>
        <w:r w:rsidR="00880111">
          <w:rPr>
            <w:noProof/>
            <w:webHidden/>
          </w:rPr>
          <w:fldChar w:fldCharType="separate"/>
        </w:r>
        <w:r w:rsidR="00880111">
          <w:rPr>
            <w:noProof/>
            <w:webHidden/>
          </w:rPr>
          <w:t>70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79" w:history="1">
        <w:r w:rsidR="00880111" w:rsidRPr="008A725E">
          <w:rPr>
            <w:rStyle w:val="Kpr"/>
            <w:b/>
            <w:bCs/>
            <w:noProof/>
          </w:rPr>
          <w:t>Tablo 6.2: 2016-2018 Yılları Arasında Ulusal Marker Saha Cihazı (XP) Analiz Sonuçları Karşılaştırması</w:t>
        </w:r>
        <w:r w:rsidR="00880111">
          <w:rPr>
            <w:noProof/>
            <w:webHidden/>
          </w:rPr>
          <w:tab/>
        </w:r>
        <w:r w:rsidR="00880111">
          <w:rPr>
            <w:noProof/>
            <w:webHidden/>
          </w:rPr>
          <w:fldChar w:fldCharType="begin"/>
        </w:r>
        <w:r w:rsidR="00880111">
          <w:rPr>
            <w:noProof/>
            <w:webHidden/>
          </w:rPr>
          <w:instrText xml:space="preserve"> PAGEREF _Toc6684379 \h </w:instrText>
        </w:r>
        <w:r w:rsidR="00880111">
          <w:rPr>
            <w:noProof/>
            <w:webHidden/>
          </w:rPr>
        </w:r>
        <w:r w:rsidR="00880111">
          <w:rPr>
            <w:noProof/>
            <w:webHidden/>
          </w:rPr>
          <w:fldChar w:fldCharType="separate"/>
        </w:r>
        <w:r w:rsidR="00880111">
          <w:rPr>
            <w:noProof/>
            <w:webHidden/>
          </w:rPr>
          <w:t>70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0" w:history="1">
        <w:r w:rsidR="00880111" w:rsidRPr="008A725E">
          <w:rPr>
            <w:rStyle w:val="Kpr"/>
            <w:b/>
            <w:bCs/>
            <w:noProof/>
          </w:rPr>
          <w:t>Tablo 6.3: Petrol Piyasasında 2018 Yılında Uygulanan İdari Para Cezalarının Lisans Tipine Göre Dağılımı</w:t>
        </w:r>
        <w:r w:rsidR="00880111">
          <w:rPr>
            <w:noProof/>
            <w:webHidden/>
          </w:rPr>
          <w:tab/>
        </w:r>
        <w:r w:rsidR="00880111">
          <w:rPr>
            <w:noProof/>
            <w:webHidden/>
          </w:rPr>
          <w:fldChar w:fldCharType="begin"/>
        </w:r>
        <w:r w:rsidR="00880111">
          <w:rPr>
            <w:noProof/>
            <w:webHidden/>
          </w:rPr>
          <w:instrText xml:space="preserve"> PAGEREF _Toc6684380 \h </w:instrText>
        </w:r>
        <w:r w:rsidR="00880111">
          <w:rPr>
            <w:noProof/>
            <w:webHidden/>
          </w:rPr>
        </w:r>
        <w:r w:rsidR="00880111">
          <w:rPr>
            <w:noProof/>
            <w:webHidden/>
          </w:rPr>
          <w:fldChar w:fldCharType="separate"/>
        </w:r>
        <w:r w:rsidR="00880111">
          <w:rPr>
            <w:noProof/>
            <w:webHidden/>
          </w:rPr>
          <w:t>71</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1" w:history="1">
        <w:r w:rsidR="00880111" w:rsidRPr="008A725E">
          <w:rPr>
            <w:rStyle w:val="Kpr"/>
            <w:b/>
            <w:bCs/>
            <w:noProof/>
          </w:rPr>
          <w:t>Tablo 6.4: Petrol Piyasasında 2017-2018 Yıllarında Uygulanan İdari Para Cezalarının Lisans Tipine Göre Dağılımı</w:t>
        </w:r>
        <w:r w:rsidR="00880111">
          <w:rPr>
            <w:noProof/>
            <w:webHidden/>
          </w:rPr>
          <w:tab/>
        </w:r>
        <w:r w:rsidR="00880111">
          <w:rPr>
            <w:noProof/>
            <w:webHidden/>
          </w:rPr>
          <w:fldChar w:fldCharType="begin"/>
        </w:r>
        <w:r w:rsidR="00880111">
          <w:rPr>
            <w:noProof/>
            <w:webHidden/>
          </w:rPr>
          <w:instrText xml:space="preserve"> PAGEREF _Toc6684381 \h </w:instrText>
        </w:r>
        <w:r w:rsidR="00880111">
          <w:rPr>
            <w:noProof/>
            <w:webHidden/>
          </w:rPr>
        </w:r>
        <w:r w:rsidR="00880111">
          <w:rPr>
            <w:noProof/>
            <w:webHidden/>
          </w:rPr>
          <w:fldChar w:fldCharType="separate"/>
        </w:r>
        <w:r w:rsidR="00880111">
          <w:rPr>
            <w:noProof/>
            <w:webHidden/>
          </w:rPr>
          <w:t>71</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2" w:history="1">
        <w:r w:rsidR="00880111" w:rsidRPr="008A725E">
          <w:rPr>
            <w:rStyle w:val="Kpr"/>
            <w:b/>
            <w:bCs/>
            <w:noProof/>
          </w:rPr>
          <w:t>Tablo 6.5: Petrol Piyasasında 2018 Yılında Uygulanan İdari Para Cezalarının İdari Para Cezasına Konu Fiillere Göre Dağılımı</w:t>
        </w:r>
        <w:r w:rsidR="00880111">
          <w:rPr>
            <w:noProof/>
            <w:webHidden/>
          </w:rPr>
          <w:tab/>
        </w:r>
        <w:r w:rsidR="00880111">
          <w:rPr>
            <w:noProof/>
            <w:webHidden/>
          </w:rPr>
          <w:fldChar w:fldCharType="begin"/>
        </w:r>
        <w:r w:rsidR="00880111">
          <w:rPr>
            <w:noProof/>
            <w:webHidden/>
          </w:rPr>
          <w:instrText xml:space="preserve"> PAGEREF _Toc6684382 \h </w:instrText>
        </w:r>
        <w:r w:rsidR="00880111">
          <w:rPr>
            <w:noProof/>
            <w:webHidden/>
          </w:rPr>
        </w:r>
        <w:r w:rsidR="00880111">
          <w:rPr>
            <w:noProof/>
            <w:webHidden/>
          </w:rPr>
          <w:fldChar w:fldCharType="separate"/>
        </w:r>
        <w:r w:rsidR="00880111">
          <w:rPr>
            <w:noProof/>
            <w:webHidden/>
          </w:rPr>
          <w:t>71</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3" w:history="1">
        <w:r w:rsidR="00880111" w:rsidRPr="008A725E">
          <w:rPr>
            <w:rStyle w:val="Kpr"/>
            <w:b/>
            <w:bCs/>
            <w:noProof/>
          </w:rPr>
          <w:t>Tablo 6.6: LPG Piyasasında 2018 Yılında Uygulanan İdari Para Cezalarının Lisans Tipine Göre Dağılımı</w:t>
        </w:r>
        <w:r w:rsidR="00880111">
          <w:rPr>
            <w:noProof/>
            <w:webHidden/>
          </w:rPr>
          <w:tab/>
        </w:r>
        <w:r w:rsidR="00880111">
          <w:rPr>
            <w:noProof/>
            <w:webHidden/>
          </w:rPr>
          <w:fldChar w:fldCharType="begin"/>
        </w:r>
        <w:r w:rsidR="00880111">
          <w:rPr>
            <w:noProof/>
            <w:webHidden/>
          </w:rPr>
          <w:instrText xml:space="preserve"> PAGEREF _Toc6684383 \h </w:instrText>
        </w:r>
        <w:r w:rsidR="00880111">
          <w:rPr>
            <w:noProof/>
            <w:webHidden/>
          </w:rPr>
        </w:r>
        <w:r w:rsidR="00880111">
          <w:rPr>
            <w:noProof/>
            <w:webHidden/>
          </w:rPr>
          <w:fldChar w:fldCharType="separate"/>
        </w:r>
        <w:r w:rsidR="00880111">
          <w:rPr>
            <w:noProof/>
            <w:webHidden/>
          </w:rPr>
          <w:t>72</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4" w:history="1">
        <w:r w:rsidR="00880111" w:rsidRPr="008A725E">
          <w:rPr>
            <w:rStyle w:val="Kpr"/>
            <w:b/>
            <w:bCs/>
            <w:noProof/>
          </w:rPr>
          <w:t>Tablo 6.7: LPG Piyasasında 2017-2018 Yıllarında Uygulanan İdari Para Cezalarının Lisans Tipine Göre Dağılımı</w:t>
        </w:r>
        <w:r w:rsidR="00880111">
          <w:rPr>
            <w:noProof/>
            <w:webHidden/>
          </w:rPr>
          <w:tab/>
        </w:r>
        <w:r w:rsidR="00880111">
          <w:rPr>
            <w:noProof/>
            <w:webHidden/>
          </w:rPr>
          <w:fldChar w:fldCharType="begin"/>
        </w:r>
        <w:r w:rsidR="00880111">
          <w:rPr>
            <w:noProof/>
            <w:webHidden/>
          </w:rPr>
          <w:instrText xml:space="preserve"> PAGEREF _Toc6684384 \h </w:instrText>
        </w:r>
        <w:r w:rsidR="00880111">
          <w:rPr>
            <w:noProof/>
            <w:webHidden/>
          </w:rPr>
        </w:r>
        <w:r w:rsidR="00880111">
          <w:rPr>
            <w:noProof/>
            <w:webHidden/>
          </w:rPr>
          <w:fldChar w:fldCharType="separate"/>
        </w:r>
        <w:r w:rsidR="00880111">
          <w:rPr>
            <w:noProof/>
            <w:webHidden/>
          </w:rPr>
          <w:t>72</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5" w:history="1">
        <w:r w:rsidR="00880111" w:rsidRPr="008A725E">
          <w:rPr>
            <w:rStyle w:val="Kpr"/>
            <w:b/>
            <w:bCs/>
            <w:noProof/>
          </w:rPr>
          <w:t>Tablo 6.8: LPG Piyasasında 2018 Yılında Uygulanan İdari Para Cezalarının İdari Para Cezasına Konu Fiillere Göre Dağılımı</w:t>
        </w:r>
        <w:r w:rsidR="00880111">
          <w:rPr>
            <w:noProof/>
            <w:webHidden/>
          </w:rPr>
          <w:tab/>
        </w:r>
        <w:r w:rsidR="00880111">
          <w:rPr>
            <w:noProof/>
            <w:webHidden/>
          </w:rPr>
          <w:fldChar w:fldCharType="begin"/>
        </w:r>
        <w:r w:rsidR="00880111">
          <w:rPr>
            <w:noProof/>
            <w:webHidden/>
          </w:rPr>
          <w:instrText xml:space="preserve"> PAGEREF _Toc6684385 \h </w:instrText>
        </w:r>
        <w:r w:rsidR="00880111">
          <w:rPr>
            <w:noProof/>
            <w:webHidden/>
          </w:rPr>
        </w:r>
        <w:r w:rsidR="00880111">
          <w:rPr>
            <w:noProof/>
            <w:webHidden/>
          </w:rPr>
          <w:fldChar w:fldCharType="separate"/>
        </w:r>
        <w:r w:rsidR="00880111">
          <w:rPr>
            <w:noProof/>
            <w:webHidden/>
          </w:rPr>
          <w:t>73</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6" w:history="1">
        <w:r w:rsidR="00880111" w:rsidRPr="008A725E">
          <w:rPr>
            <w:rStyle w:val="Kpr"/>
            <w:b/>
            <w:bCs/>
            <w:noProof/>
          </w:rPr>
          <w:t>Şekil 7.1: 2018 Yılında Kamulaştırma Dairesi Başkanlığı Görev Alanlarına Giren Konularla İlgili Olarak Alınan Kurul Kararlarının Dağılımı</w:t>
        </w:r>
        <w:r w:rsidR="00880111">
          <w:rPr>
            <w:noProof/>
            <w:webHidden/>
          </w:rPr>
          <w:tab/>
        </w:r>
        <w:r w:rsidR="00880111">
          <w:rPr>
            <w:noProof/>
            <w:webHidden/>
          </w:rPr>
          <w:fldChar w:fldCharType="begin"/>
        </w:r>
        <w:r w:rsidR="00880111">
          <w:rPr>
            <w:noProof/>
            <w:webHidden/>
          </w:rPr>
          <w:instrText xml:space="preserve"> PAGEREF _Toc6684386 \h </w:instrText>
        </w:r>
        <w:r w:rsidR="00880111">
          <w:rPr>
            <w:noProof/>
            <w:webHidden/>
          </w:rPr>
        </w:r>
        <w:r w:rsidR="00880111">
          <w:rPr>
            <w:noProof/>
            <w:webHidden/>
          </w:rPr>
          <w:fldChar w:fldCharType="separate"/>
        </w:r>
        <w:r w:rsidR="00880111">
          <w:rPr>
            <w:noProof/>
            <w:webHidden/>
          </w:rPr>
          <w:t>75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7" w:history="1">
        <w:r w:rsidR="00880111" w:rsidRPr="008A725E">
          <w:rPr>
            <w:rStyle w:val="Kpr"/>
            <w:b/>
            <w:bCs/>
            <w:noProof/>
          </w:rPr>
          <w:t>Tablo 8.1: 2018 yılı sonu itibariyle Kurumumuzun Taraf Olduğu Toplam Dava Sayısı</w:t>
        </w:r>
        <w:r w:rsidR="00880111">
          <w:rPr>
            <w:noProof/>
            <w:webHidden/>
          </w:rPr>
          <w:tab/>
        </w:r>
        <w:r w:rsidR="00880111">
          <w:rPr>
            <w:noProof/>
            <w:webHidden/>
          </w:rPr>
          <w:fldChar w:fldCharType="begin"/>
        </w:r>
        <w:r w:rsidR="00880111">
          <w:rPr>
            <w:noProof/>
            <w:webHidden/>
          </w:rPr>
          <w:instrText xml:space="preserve"> PAGEREF _Toc6684387 \h </w:instrText>
        </w:r>
        <w:r w:rsidR="00880111">
          <w:rPr>
            <w:noProof/>
            <w:webHidden/>
          </w:rPr>
        </w:r>
        <w:r w:rsidR="00880111">
          <w:rPr>
            <w:noProof/>
            <w:webHidden/>
          </w:rPr>
          <w:fldChar w:fldCharType="separate"/>
        </w:r>
        <w:r w:rsidR="00880111">
          <w:rPr>
            <w:noProof/>
            <w:webHidden/>
          </w:rPr>
          <w:t>76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8" w:history="1">
        <w:r w:rsidR="00880111" w:rsidRPr="008A725E">
          <w:rPr>
            <w:rStyle w:val="Kpr"/>
            <w:b/>
            <w:bCs/>
            <w:noProof/>
          </w:rPr>
          <w:t>Tablo 8.2: 2018 yılı Sonu İtibariyle Kurumumuzun Taraf Olduğu Davaların Piyasalara Dağılımı</w:t>
        </w:r>
        <w:r w:rsidR="00880111">
          <w:rPr>
            <w:noProof/>
            <w:webHidden/>
          </w:rPr>
          <w:tab/>
        </w:r>
        <w:r w:rsidR="00880111">
          <w:rPr>
            <w:noProof/>
            <w:webHidden/>
          </w:rPr>
          <w:fldChar w:fldCharType="begin"/>
        </w:r>
        <w:r w:rsidR="00880111">
          <w:rPr>
            <w:noProof/>
            <w:webHidden/>
          </w:rPr>
          <w:instrText xml:space="preserve"> PAGEREF _Toc6684388 \h </w:instrText>
        </w:r>
        <w:r w:rsidR="00880111">
          <w:rPr>
            <w:noProof/>
            <w:webHidden/>
          </w:rPr>
        </w:r>
        <w:r w:rsidR="00880111">
          <w:rPr>
            <w:noProof/>
            <w:webHidden/>
          </w:rPr>
          <w:fldChar w:fldCharType="separate"/>
        </w:r>
        <w:r w:rsidR="00880111">
          <w:rPr>
            <w:noProof/>
            <w:webHidden/>
          </w:rPr>
          <w:t>76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89" w:history="1">
        <w:r w:rsidR="00880111" w:rsidRPr="008A725E">
          <w:rPr>
            <w:rStyle w:val="Kpr"/>
            <w:b/>
            <w:bCs/>
            <w:noProof/>
          </w:rPr>
          <w:t>Tablo 8.3: 2018 Yılında Kurumumuzun Taraf Olduğu Davaların Dağılımı</w:t>
        </w:r>
        <w:r w:rsidR="00880111">
          <w:rPr>
            <w:noProof/>
            <w:webHidden/>
          </w:rPr>
          <w:tab/>
        </w:r>
        <w:r w:rsidR="00880111">
          <w:rPr>
            <w:noProof/>
            <w:webHidden/>
          </w:rPr>
          <w:fldChar w:fldCharType="begin"/>
        </w:r>
        <w:r w:rsidR="00880111">
          <w:rPr>
            <w:noProof/>
            <w:webHidden/>
          </w:rPr>
          <w:instrText xml:space="preserve"> PAGEREF _Toc6684389 \h </w:instrText>
        </w:r>
        <w:r w:rsidR="00880111">
          <w:rPr>
            <w:noProof/>
            <w:webHidden/>
          </w:rPr>
        </w:r>
        <w:r w:rsidR="00880111">
          <w:rPr>
            <w:noProof/>
            <w:webHidden/>
          </w:rPr>
          <w:fldChar w:fldCharType="separate"/>
        </w:r>
        <w:r w:rsidR="00880111">
          <w:rPr>
            <w:noProof/>
            <w:webHidden/>
          </w:rPr>
          <w:t>76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0" w:history="1">
        <w:r w:rsidR="00880111" w:rsidRPr="008A725E">
          <w:rPr>
            <w:rStyle w:val="Kpr"/>
            <w:b/>
            <w:bCs/>
            <w:noProof/>
          </w:rPr>
          <w:t>Şekil 8.1: Yıllar İtibariyle Kurumumuza Açılan Davaların Piyasa Bazında Dağılımı</w:t>
        </w:r>
        <w:r w:rsidR="00880111">
          <w:rPr>
            <w:noProof/>
            <w:webHidden/>
          </w:rPr>
          <w:tab/>
        </w:r>
        <w:r w:rsidR="00880111">
          <w:rPr>
            <w:noProof/>
            <w:webHidden/>
          </w:rPr>
          <w:fldChar w:fldCharType="begin"/>
        </w:r>
        <w:r w:rsidR="00880111">
          <w:rPr>
            <w:noProof/>
            <w:webHidden/>
          </w:rPr>
          <w:instrText xml:space="preserve"> PAGEREF _Toc6684390 \h </w:instrText>
        </w:r>
        <w:r w:rsidR="00880111">
          <w:rPr>
            <w:noProof/>
            <w:webHidden/>
          </w:rPr>
        </w:r>
        <w:r w:rsidR="00880111">
          <w:rPr>
            <w:noProof/>
            <w:webHidden/>
          </w:rPr>
          <w:fldChar w:fldCharType="separate"/>
        </w:r>
        <w:r w:rsidR="00880111">
          <w:rPr>
            <w:noProof/>
            <w:webHidden/>
          </w:rPr>
          <w:t>77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1" w:history="1">
        <w:r w:rsidR="00880111" w:rsidRPr="008A725E">
          <w:rPr>
            <w:rStyle w:val="Kpr"/>
            <w:b/>
            <w:bCs/>
            <w:noProof/>
          </w:rPr>
          <w:t>Tablo 8.4: 2018 yılı sonu İtibariyle Kurumumuzun Takip Ettiği Davaların Kesinleşme Durumu</w:t>
        </w:r>
        <w:r w:rsidR="00880111">
          <w:rPr>
            <w:noProof/>
            <w:webHidden/>
          </w:rPr>
          <w:tab/>
        </w:r>
        <w:r w:rsidR="00880111">
          <w:rPr>
            <w:noProof/>
            <w:webHidden/>
          </w:rPr>
          <w:fldChar w:fldCharType="begin"/>
        </w:r>
        <w:r w:rsidR="00880111">
          <w:rPr>
            <w:noProof/>
            <w:webHidden/>
          </w:rPr>
          <w:instrText xml:space="preserve"> PAGEREF _Toc6684391 \h </w:instrText>
        </w:r>
        <w:r w:rsidR="00880111">
          <w:rPr>
            <w:noProof/>
            <w:webHidden/>
          </w:rPr>
        </w:r>
        <w:r w:rsidR="00880111">
          <w:rPr>
            <w:noProof/>
            <w:webHidden/>
          </w:rPr>
          <w:fldChar w:fldCharType="separate"/>
        </w:r>
        <w:r w:rsidR="00880111">
          <w:rPr>
            <w:noProof/>
            <w:webHidden/>
          </w:rPr>
          <w:t>77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2" w:history="1">
        <w:r w:rsidR="00880111" w:rsidRPr="008A725E">
          <w:rPr>
            <w:rStyle w:val="Kpr"/>
            <w:b/>
            <w:noProof/>
          </w:rPr>
          <w:t>Tablo 8.5: 2018 Yılı Sonu İtibariyle Kurumumuzun Taraf Olduğu Davalardan Kesinleştiği Tespit Edilen Davaların, Sonuçları Bakımından Dağılımı</w:t>
        </w:r>
        <w:r w:rsidR="00880111">
          <w:rPr>
            <w:noProof/>
            <w:webHidden/>
          </w:rPr>
          <w:tab/>
        </w:r>
        <w:r w:rsidR="00880111">
          <w:rPr>
            <w:noProof/>
            <w:webHidden/>
          </w:rPr>
          <w:fldChar w:fldCharType="begin"/>
        </w:r>
        <w:r w:rsidR="00880111">
          <w:rPr>
            <w:noProof/>
            <w:webHidden/>
          </w:rPr>
          <w:instrText xml:space="preserve"> PAGEREF _Toc6684392 \h </w:instrText>
        </w:r>
        <w:r w:rsidR="00880111">
          <w:rPr>
            <w:noProof/>
            <w:webHidden/>
          </w:rPr>
        </w:r>
        <w:r w:rsidR="00880111">
          <w:rPr>
            <w:noProof/>
            <w:webHidden/>
          </w:rPr>
          <w:fldChar w:fldCharType="separate"/>
        </w:r>
        <w:r w:rsidR="00880111">
          <w:rPr>
            <w:noProof/>
            <w:webHidden/>
          </w:rPr>
          <w:t>78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3" w:history="1">
        <w:r w:rsidR="00880111" w:rsidRPr="008A725E">
          <w:rPr>
            <w:rStyle w:val="Kpr"/>
            <w:b/>
            <w:bCs/>
            <w:noProof/>
          </w:rPr>
          <w:t xml:space="preserve">Tablo 8.6: </w:t>
        </w:r>
        <w:r w:rsidR="00880111" w:rsidRPr="008A725E">
          <w:rPr>
            <w:rStyle w:val="Kpr"/>
            <w:b/>
            <w:noProof/>
          </w:rPr>
          <w:t xml:space="preserve">2018 Yılı Sonu İtibariyle </w:t>
        </w:r>
        <w:r w:rsidR="00880111" w:rsidRPr="008A725E">
          <w:rPr>
            <w:rStyle w:val="Kpr"/>
            <w:b/>
            <w:bCs/>
            <w:noProof/>
          </w:rPr>
          <w:t>Kurumumuzun Taraf Olduğu Davalardan Sonuçlanan Davaların, Sonuçları Bakımından Dağılımı</w:t>
        </w:r>
        <w:r w:rsidR="00880111">
          <w:rPr>
            <w:noProof/>
            <w:webHidden/>
          </w:rPr>
          <w:tab/>
        </w:r>
        <w:r w:rsidR="00880111">
          <w:rPr>
            <w:noProof/>
            <w:webHidden/>
          </w:rPr>
          <w:fldChar w:fldCharType="begin"/>
        </w:r>
        <w:r w:rsidR="00880111">
          <w:rPr>
            <w:noProof/>
            <w:webHidden/>
          </w:rPr>
          <w:instrText xml:space="preserve"> PAGEREF _Toc6684393 \h </w:instrText>
        </w:r>
        <w:r w:rsidR="00880111">
          <w:rPr>
            <w:noProof/>
            <w:webHidden/>
          </w:rPr>
        </w:r>
        <w:r w:rsidR="00880111">
          <w:rPr>
            <w:noProof/>
            <w:webHidden/>
          </w:rPr>
          <w:fldChar w:fldCharType="separate"/>
        </w:r>
        <w:r w:rsidR="00880111">
          <w:rPr>
            <w:noProof/>
            <w:webHidden/>
          </w:rPr>
          <w:t>78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4" w:history="1">
        <w:r w:rsidR="00880111" w:rsidRPr="008A725E">
          <w:rPr>
            <w:rStyle w:val="Kpr"/>
            <w:b/>
            <w:bCs/>
            <w:noProof/>
          </w:rPr>
          <w:t xml:space="preserve">Şekil 8.2: </w:t>
        </w:r>
        <w:r w:rsidR="00880111" w:rsidRPr="008A725E">
          <w:rPr>
            <w:rStyle w:val="Kpr"/>
            <w:b/>
            <w:noProof/>
          </w:rPr>
          <w:t>2018 Yılı Sonu İtibariyle Kurumumuzun Taraf Olduğu Davaların Sonuçları Bakımından Dağılımı</w:t>
        </w:r>
        <w:r w:rsidR="00880111">
          <w:rPr>
            <w:noProof/>
            <w:webHidden/>
          </w:rPr>
          <w:tab/>
        </w:r>
        <w:r w:rsidR="00880111">
          <w:rPr>
            <w:noProof/>
            <w:webHidden/>
          </w:rPr>
          <w:fldChar w:fldCharType="begin"/>
        </w:r>
        <w:r w:rsidR="00880111">
          <w:rPr>
            <w:noProof/>
            <w:webHidden/>
          </w:rPr>
          <w:instrText xml:space="preserve"> PAGEREF _Toc6684394 \h </w:instrText>
        </w:r>
        <w:r w:rsidR="00880111">
          <w:rPr>
            <w:noProof/>
            <w:webHidden/>
          </w:rPr>
        </w:r>
        <w:r w:rsidR="00880111">
          <w:rPr>
            <w:noProof/>
            <w:webHidden/>
          </w:rPr>
          <w:fldChar w:fldCharType="separate"/>
        </w:r>
        <w:r w:rsidR="00880111">
          <w:rPr>
            <w:noProof/>
            <w:webHidden/>
          </w:rPr>
          <w:t>78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5" w:history="1">
        <w:r w:rsidR="00880111" w:rsidRPr="008A725E">
          <w:rPr>
            <w:rStyle w:val="Kpr"/>
            <w:b/>
            <w:bCs/>
            <w:noProof/>
          </w:rPr>
          <w:t>Tablo 8.7: 2018 Yılı Sonu İtibariyle Hukuk Dairesi Başkanlığı Tarafından Verilen Görüşlerin Dağılımı</w:t>
        </w:r>
        <w:r w:rsidR="00880111">
          <w:rPr>
            <w:noProof/>
            <w:webHidden/>
          </w:rPr>
          <w:tab/>
        </w:r>
        <w:r w:rsidR="00880111">
          <w:rPr>
            <w:noProof/>
            <w:webHidden/>
          </w:rPr>
          <w:fldChar w:fldCharType="begin"/>
        </w:r>
        <w:r w:rsidR="00880111">
          <w:rPr>
            <w:noProof/>
            <w:webHidden/>
          </w:rPr>
          <w:instrText xml:space="preserve"> PAGEREF _Toc6684395 \h </w:instrText>
        </w:r>
        <w:r w:rsidR="00880111">
          <w:rPr>
            <w:noProof/>
            <w:webHidden/>
          </w:rPr>
        </w:r>
        <w:r w:rsidR="00880111">
          <w:rPr>
            <w:noProof/>
            <w:webHidden/>
          </w:rPr>
          <w:fldChar w:fldCharType="separate"/>
        </w:r>
        <w:r w:rsidR="00880111">
          <w:rPr>
            <w:noProof/>
            <w:webHidden/>
          </w:rPr>
          <w:t>79</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6" w:history="1">
        <w:r w:rsidR="00880111" w:rsidRPr="008A725E">
          <w:rPr>
            <w:rStyle w:val="Kpr"/>
            <w:b/>
            <w:bCs/>
            <w:noProof/>
          </w:rPr>
          <w:t>Tablo 8.8: Yıllar İtibariyle Hukuk Dairesi Başkanlığı Tarafından Verilen Görüşlerin Dağılımı</w:t>
        </w:r>
        <w:r w:rsidR="00880111">
          <w:rPr>
            <w:noProof/>
            <w:webHidden/>
          </w:rPr>
          <w:tab/>
        </w:r>
        <w:r w:rsidR="00880111">
          <w:rPr>
            <w:noProof/>
            <w:webHidden/>
          </w:rPr>
          <w:fldChar w:fldCharType="begin"/>
        </w:r>
        <w:r w:rsidR="00880111">
          <w:rPr>
            <w:noProof/>
            <w:webHidden/>
          </w:rPr>
          <w:instrText xml:space="preserve"> PAGEREF _Toc6684396 \h </w:instrText>
        </w:r>
        <w:r w:rsidR="00880111">
          <w:rPr>
            <w:noProof/>
            <w:webHidden/>
          </w:rPr>
        </w:r>
        <w:r w:rsidR="00880111">
          <w:rPr>
            <w:noProof/>
            <w:webHidden/>
          </w:rPr>
          <w:fldChar w:fldCharType="separate"/>
        </w:r>
        <w:r w:rsidR="00880111">
          <w:rPr>
            <w:noProof/>
            <w:webHidden/>
          </w:rPr>
          <w:t>79</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7" w:history="1">
        <w:r w:rsidR="00880111" w:rsidRPr="008A725E">
          <w:rPr>
            <w:rStyle w:val="Kpr"/>
            <w:b/>
            <w:bCs/>
            <w:noProof/>
          </w:rPr>
          <w:t xml:space="preserve">Şekil 8.3: </w:t>
        </w:r>
        <w:r w:rsidR="00880111" w:rsidRPr="008A725E">
          <w:rPr>
            <w:rStyle w:val="Kpr"/>
            <w:b/>
            <w:noProof/>
          </w:rPr>
          <w:t>Yıllar İtibariyle Hukuk Dairesi Başkanlığı Tarafından Verilen Görüşlerin Dağılımı</w:t>
        </w:r>
        <w:r w:rsidR="00880111">
          <w:rPr>
            <w:noProof/>
            <w:webHidden/>
          </w:rPr>
          <w:tab/>
        </w:r>
        <w:r w:rsidR="00880111">
          <w:rPr>
            <w:noProof/>
            <w:webHidden/>
          </w:rPr>
          <w:fldChar w:fldCharType="begin"/>
        </w:r>
        <w:r w:rsidR="00880111">
          <w:rPr>
            <w:noProof/>
            <w:webHidden/>
          </w:rPr>
          <w:instrText xml:space="preserve"> PAGEREF _Toc6684397 \h </w:instrText>
        </w:r>
        <w:r w:rsidR="00880111">
          <w:rPr>
            <w:noProof/>
            <w:webHidden/>
          </w:rPr>
        </w:r>
        <w:r w:rsidR="00880111">
          <w:rPr>
            <w:noProof/>
            <w:webHidden/>
          </w:rPr>
          <w:fldChar w:fldCharType="separate"/>
        </w:r>
        <w:r w:rsidR="00880111">
          <w:rPr>
            <w:noProof/>
            <w:webHidden/>
          </w:rPr>
          <w:t>80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8" w:history="1">
        <w:r w:rsidR="00880111" w:rsidRPr="008A725E">
          <w:rPr>
            <w:rStyle w:val="Kpr"/>
            <w:b/>
            <w:bCs/>
            <w:noProof/>
          </w:rPr>
          <w:t>Şekil 9.1: . Şikâyet başlığı altında işlem gören bildirimlerin aylar itibariyle yüzdesel dağılımı</w:t>
        </w:r>
        <w:r w:rsidR="00880111">
          <w:rPr>
            <w:noProof/>
            <w:webHidden/>
          </w:rPr>
          <w:tab/>
        </w:r>
        <w:r w:rsidR="00880111">
          <w:rPr>
            <w:noProof/>
            <w:webHidden/>
          </w:rPr>
          <w:fldChar w:fldCharType="begin"/>
        </w:r>
        <w:r w:rsidR="00880111">
          <w:rPr>
            <w:noProof/>
            <w:webHidden/>
          </w:rPr>
          <w:instrText xml:space="preserve"> PAGEREF _Toc6684398 \h </w:instrText>
        </w:r>
        <w:r w:rsidR="00880111">
          <w:rPr>
            <w:noProof/>
            <w:webHidden/>
          </w:rPr>
        </w:r>
        <w:r w:rsidR="00880111">
          <w:rPr>
            <w:noProof/>
            <w:webHidden/>
          </w:rPr>
          <w:fldChar w:fldCharType="separate"/>
        </w:r>
        <w:r w:rsidR="00880111">
          <w:rPr>
            <w:noProof/>
            <w:webHidden/>
          </w:rPr>
          <w:t>83</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399" w:history="1">
        <w:r w:rsidR="00880111" w:rsidRPr="008A725E">
          <w:rPr>
            <w:rStyle w:val="Kpr"/>
            <w:b/>
            <w:bCs/>
            <w:noProof/>
          </w:rPr>
          <w:t>Şekil 9.2: Şikayet Bildirimlerinin Şikayet Kanallarına Göre Yüzdesel Dağılımı</w:t>
        </w:r>
        <w:r w:rsidR="00880111">
          <w:rPr>
            <w:noProof/>
            <w:webHidden/>
          </w:rPr>
          <w:tab/>
        </w:r>
        <w:r w:rsidR="00880111">
          <w:rPr>
            <w:noProof/>
            <w:webHidden/>
          </w:rPr>
          <w:fldChar w:fldCharType="begin"/>
        </w:r>
        <w:r w:rsidR="00880111">
          <w:rPr>
            <w:noProof/>
            <w:webHidden/>
          </w:rPr>
          <w:instrText xml:space="preserve"> PAGEREF _Toc6684399 \h </w:instrText>
        </w:r>
        <w:r w:rsidR="00880111">
          <w:rPr>
            <w:noProof/>
            <w:webHidden/>
          </w:rPr>
        </w:r>
        <w:r w:rsidR="00880111">
          <w:rPr>
            <w:noProof/>
            <w:webHidden/>
          </w:rPr>
          <w:fldChar w:fldCharType="separate"/>
        </w:r>
        <w:r w:rsidR="00880111">
          <w:rPr>
            <w:noProof/>
            <w:webHidden/>
          </w:rPr>
          <w:t>84</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0" w:history="1">
        <w:r w:rsidR="00880111" w:rsidRPr="008A725E">
          <w:rPr>
            <w:rStyle w:val="Kpr"/>
            <w:b/>
            <w:bCs/>
            <w:noProof/>
          </w:rPr>
          <w:t>Şekil 9.3: Şikayet Bildirimlerinin Sektörel Dağılımı</w:t>
        </w:r>
        <w:r w:rsidR="00880111">
          <w:rPr>
            <w:noProof/>
            <w:webHidden/>
          </w:rPr>
          <w:tab/>
        </w:r>
        <w:r w:rsidR="00880111">
          <w:rPr>
            <w:noProof/>
            <w:webHidden/>
          </w:rPr>
          <w:fldChar w:fldCharType="begin"/>
        </w:r>
        <w:r w:rsidR="00880111">
          <w:rPr>
            <w:noProof/>
            <w:webHidden/>
          </w:rPr>
          <w:instrText xml:space="preserve"> PAGEREF _Toc6684400 \h </w:instrText>
        </w:r>
        <w:r w:rsidR="00880111">
          <w:rPr>
            <w:noProof/>
            <w:webHidden/>
          </w:rPr>
        </w:r>
        <w:r w:rsidR="00880111">
          <w:rPr>
            <w:noProof/>
            <w:webHidden/>
          </w:rPr>
          <w:fldChar w:fldCharType="separate"/>
        </w:r>
        <w:r w:rsidR="00880111">
          <w:rPr>
            <w:noProof/>
            <w:webHidden/>
          </w:rPr>
          <w:t>85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1" w:history="1">
        <w:r w:rsidR="00880111" w:rsidRPr="008A725E">
          <w:rPr>
            <w:rStyle w:val="Kpr"/>
            <w:b/>
            <w:bCs/>
            <w:noProof/>
          </w:rPr>
          <w:t>Şekil 9.4: Şikayet Bildirimlerinin Gönderildikleri Yerlere Göre Dağılımı</w:t>
        </w:r>
        <w:r w:rsidR="00880111">
          <w:rPr>
            <w:noProof/>
            <w:webHidden/>
          </w:rPr>
          <w:tab/>
        </w:r>
        <w:r w:rsidR="00880111">
          <w:rPr>
            <w:noProof/>
            <w:webHidden/>
          </w:rPr>
          <w:fldChar w:fldCharType="begin"/>
        </w:r>
        <w:r w:rsidR="00880111">
          <w:rPr>
            <w:noProof/>
            <w:webHidden/>
          </w:rPr>
          <w:instrText xml:space="preserve"> PAGEREF _Toc6684401 \h </w:instrText>
        </w:r>
        <w:r w:rsidR="00880111">
          <w:rPr>
            <w:noProof/>
            <w:webHidden/>
          </w:rPr>
        </w:r>
        <w:r w:rsidR="00880111">
          <w:rPr>
            <w:noProof/>
            <w:webHidden/>
          </w:rPr>
          <w:fldChar w:fldCharType="separate"/>
        </w:r>
        <w:r w:rsidR="00880111">
          <w:rPr>
            <w:noProof/>
            <w:webHidden/>
          </w:rPr>
          <w:t>85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2" w:history="1">
        <w:r w:rsidR="00880111" w:rsidRPr="008A725E">
          <w:rPr>
            <w:rStyle w:val="Kpr"/>
            <w:b/>
            <w:bCs/>
            <w:noProof/>
          </w:rPr>
          <w:t>Şekil 9.5: Elektrik Sektörüne Ait Şikayetlerin Alt Sınıflandırmasının Yüzdesel Dağılımı</w:t>
        </w:r>
        <w:r w:rsidR="00880111">
          <w:rPr>
            <w:noProof/>
            <w:webHidden/>
          </w:rPr>
          <w:tab/>
        </w:r>
        <w:r w:rsidR="00880111">
          <w:rPr>
            <w:noProof/>
            <w:webHidden/>
          </w:rPr>
          <w:fldChar w:fldCharType="begin"/>
        </w:r>
        <w:r w:rsidR="00880111">
          <w:rPr>
            <w:noProof/>
            <w:webHidden/>
          </w:rPr>
          <w:instrText xml:space="preserve"> PAGEREF _Toc6684402 \h </w:instrText>
        </w:r>
        <w:r w:rsidR="00880111">
          <w:rPr>
            <w:noProof/>
            <w:webHidden/>
          </w:rPr>
        </w:r>
        <w:r w:rsidR="00880111">
          <w:rPr>
            <w:noProof/>
            <w:webHidden/>
          </w:rPr>
          <w:fldChar w:fldCharType="separate"/>
        </w:r>
        <w:r w:rsidR="00880111">
          <w:rPr>
            <w:noProof/>
            <w:webHidden/>
          </w:rPr>
          <w:t>86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3" w:history="1">
        <w:r w:rsidR="00880111" w:rsidRPr="008A725E">
          <w:rPr>
            <w:rStyle w:val="Kpr"/>
            <w:b/>
            <w:bCs/>
            <w:noProof/>
          </w:rPr>
          <w:t>Şekil 9.6: Elektrik Sektöründe İşlem Gören Bildirimlerin Aylara Göre Yüzdesel Dağılımı</w:t>
        </w:r>
        <w:r w:rsidR="00880111">
          <w:rPr>
            <w:noProof/>
            <w:webHidden/>
          </w:rPr>
          <w:tab/>
        </w:r>
        <w:r w:rsidR="00880111">
          <w:rPr>
            <w:noProof/>
            <w:webHidden/>
          </w:rPr>
          <w:fldChar w:fldCharType="begin"/>
        </w:r>
        <w:r w:rsidR="00880111">
          <w:rPr>
            <w:noProof/>
            <w:webHidden/>
          </w:rPr>
          <w:instrText xml:space="preserve"> PAGEREF _Toc6684403 \h </w:instrText>
        </w:r>
        <w:r w:rsidR="00880111">
          <w:rPr>
            <w:noProof/>
            <w:webHidden/>
          </w:rPr>
        </w:r>
        <w:r w:rsidR="00880111">
          <w:rPr>
            <w:noProof/>
            <w:webHidden/>
          </w:rPr>
          <w:fldChar w:fldCharType="separate"/>
        </w:r>
        <w:r w:rsidR="00880111">
          <w:rPr>
            <w:noProof/>
            <w:webHidden/>
          </w:rPr>
          <w:t>87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4" w:history="1">
        <w:r w:rsidR="00880111" w:rsidRPr="008A725E">
          <w:rPr>
            <w:rStyle w:val="Kpr"/>
            <w:b/>
            <w:bCs/>
            <w:noProof/>
          </w:rPr>
          <w:t>Şekil 9.7: Doğal Gaz Sektörüne Ait Şikayetlerin Alt Sınıflandırmasının Yüzdesel Dağılımı</w:t>
        </w:r>
        <w:r w:rsidR="00880111">
          <w:rPr>
            <w:noProof/>
            <w:webHidden/>
          </w:rPr>
          <w:tab/>
        </w:r>
        <w:r w:rsidR="00880111">
          <w:rPr>
            <w:noProof/>
            <w:webHidden/>
          </w:rPr>
          <w:fldChar w:fldCharType="begin"/>
        </w:r>
        <w:r w:rsidR="00880111">
          <w:rPr>
            <w:noProof/>
            <w:webHidden/>
          </w:rPr>
          <w:instrText xml:space="preserve"> PAGEREF _Toc6684404 \h </w:instrText>
        </w:r>
        <w:r w:rsidR="00880111">
          <w:rPr>
            <w:noProof/>
            <w:webHidden/>
          </w:rPr>
        </w:r>
        <w:r w:rsidR="00880111">
          <w:rPr>
            <w:noProof/>
            <w:webHidden/>
          </w:rPr>
          <w:fldChar w:fldCharType="separate"/>
        </w:r>
        <w:r w:rsidR="00880111">
          <w:rPr>
            <w:noProof/>
            <w:webHidden/>
          </w:rPr>
          <w:t>87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5" w:history="1">
        <w:r w:rsidR="00880111" w:rsidRPr="008A725E">
          <w:rPr>
            <w:rStyle w:val="Kpr"/>
            <w:b/>
            <w:bCs/>
            <w:noProof/>
          </w:rPr>
          <w:t>Şekil 9.8: Doğal Gaz Sektöründe İşlem Gören Bildirimlerin Aylara Göre Yüzdesel Dağılımı</w:t>
        </w:r>
        <w:r w:rsidR="00880111">
          <w:rPr>
            <w:noProof/>
            <w:webHidden/>
          </w:rPr>
          <w:tab/>
        </w:r>
        <w:r w:rsidR="00880111">
          <w:rPr>
            <w:noProof/>
            <w:webHidden/>
          </w:rPr>
          <w:fldChar w:fldCharType="begin"/>
        </w:r>
        <w:r w:rsidR="00880111">
          <w:rPr>
            <w:noProof/>
            <w:webHidden/>
          </w:rPr>
          <w:instrText xml:space="preserve"> PAGEREF _Toc6684405 \h </w:instrText>
        </w:r>
        <w:r w:rsidR="00880111">
          <w:rPr>
            <w:noProof/>
            <w:webHidden/>
          </w:rPr>
        </w:r>
        <w:r w:rsidR="00880111">
          <w:rPr>
            <w:noProof/>
            <w:webHidden/>
          </w:rPr>
          <w:fldChar w:fldCharType="separate"/>
        </w:r>
        <w:r w:rsidR="00880111">
          <w:rPr>
            <w:noProof/>
            <w:webHidden/>
          </w:rPr>
          <w:t>88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6" w:history="1">
        <w:r w:rsidR="00880111" w:rsidRPr="008A725E">
          <w:rPr>
            <w:rStyle w:val="Kpr"/>
            <w:b/>
            <w:bCs/>
            <w:noProof/>
          </w:rPr>
          <w:t>Tablo 11.1: 2018 Yılında Gelen Soru Önergelerinin Konu Bazında Dağılımı</w:t>
        </w:r>
        <w:r w:rsidR="00880111">
          <w:rPr>
            <w:noProof/>
            <w:webHidden/>
          </w:rPr>
          <w:tab/>
        </w:r>
        <w:r w:rsidR="00880111">
          <w:rPr>
            <w:noProof/>
            <w:webHidden/>
          </w:rPr>
          <w:fldChar w:fldCharType="begin"/>
        </w:r>
        <w:r w:rsidR="00880111">
          <w:rPr>
            <w:noProof/>
            <w:webHidden/>
          </w:rPr>
          <w:instrText xml:space="preserve"> PAGEREF _Toc6684406 \h </w:instrText>
        </w:r>
        <w:r w:rsidR="00880111">
          <w:rPr>
            <w:noProof/>
            <w:webHidden/>
          </w:rPr>
        </w:r>
        <w:r w:rsidR="00880111">
          <w:rPr>
            <w:noProof/>
            <w:webHidden/>
          </w:rPr>
          <w:fldChar w:fldCharType="separate"/>
        </w:r>
        <w:r w:rsidR="00880111">
          <w:rPr>
            <w:noProof/>
            <w:webHidden/>
          </w:rPr>
          <w:t>90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7" w:history="1">
        <w:r w:rsidR="00880111" w:rsidRPr="008A725E">
          <w:rPr>
            <w:rStyle w:val="Kpr"/>
            <w:b/>
            <w:bCs/>
            <w:noProof/>
          </w:rPr>
          <w:t>Şekil 11.1: 2018 Yılında Gelen Soru Önergelerinin Konu Bazında Yüzdesel Dağılımı</w:t>
        </w:r>
        <w:r w:rsidR="00880111">
          <w:rPr>
            <w:noProof/>
            <w:webHidden/>
          </w:rPr>
          <w:tab/>
        </w:r>
        <w:r w:rsidR="00880111">
          <w:rPr>
            <w:noProof/>
            <w:webHidden/>
          </w:rPr>
          <w:fldChar w:fldCharType="begin"/>
        </w:r>
        <w:r w:rsidR="00880111">
          <w:rPr>
            <w:noProof/>
            <w:webHidden/>
          </w:rPr>
          <w:instrText xml:space="preserve"> PAGEREF _Toc6684407 \h </w:instrText>
        </w:r>
        <w:r w:rsidR="00880111">
          <w:rPr>
            <w:noProof/>
            <w:webHidden/>
          </w:rPr>
        </w:r>
        <w:r w:rsidR="00880111">
          <w:rPr>
            <w:noProof/>
            <w:webHidden/>
          </w:rPr>
          <w:fldChar w:fldCharType="separate"/>
        </w:r>
        <w:r w:rsidR="00880111">
          <w:rPr>
            <w:noProof/>
            <w:webHidden/>
          </w:rPr>
          <w:t>90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8" w:history="1">
        <w:r w:rsidR="00880111" w:rsidRPr="008A725E">
          <w:rPr>
            <w:rStyle w:val="Kpr"/>
            <w:b/>
            <w:noProof/>
          </w:rPr>
          <w:t>Tablo 13.1: 2018 Yılında Kurumda Göreve Başlayan Personele İlişkin Bilgiler</w:t>
        </w:r>
        <w:r w:rsidR="00880111">
          <w:rPr>
            <w:noProof/>
            <w:webHidden/>
          </w:rPr>
          <w:tab/>
        </w:r>
        <w:r w:rsidR="00880111">
          <w:rPr>
            <w:noProof/>
            <w:webHidden/>
          </w:rPr>
          <w:fldChar w:fldCharType="begin"/>
        </w:r>
        <w:r w:rsidR="00880111">
          <w:rPr>
            <w:noProof/>
            <w:webHidden/>
          </w:rPr>
          <w:instrText xml:space="preserve"> PAGEREF _Toc6684408 \h </w:instrText>
        </w:r>
        <w:r w:rsidR="00880111">
          <w:rPr>
            <w:noProof/>
            <w:webHidden/>
          </w:rPr>
        </w:r>
        <w:r w:rsidR="00880111">
          <w:rPr>
            <w:noProof/>
            <w:webHidden/>
          </w:rPr>
          <w:fldChar w:fldCharType="separate"/>
        </w:r>
        <w:r w:rsidR="00880111">
          <w:rPr>
            <w:noProof/>
            <w:webHidden/>
          </w:rPr>
          <w:t>95</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09" w:history="1">
        <w:r w:rsidR="00880111" w:rsidRPr="008A725E">
          <w:rPr>
            <w:rStyle w:val="Kpr"/>
            <w:b/>
            <w:noProof/>
          </w:rPr>
          <w:t>Tablo 13.2: 2018 Yılında Kurumdan Ayrılan Personele İlişkin Bilgiler</w:t>
        </w:r>
        <w:r w:rsidR="00880111">
          <w:rPr>
            <w:noProof/>
            <w:webHidden/>
          </w:rPr>
          <w:tab/>
        </w:r>
        <w:r w:rsidR="00880111">
          <w:rPr>
            <w:noProof/>
            <w:webHidden/>
          </w:rPr>
          <w:fldChar w:fldCharType="begin"/>
        </w:r>
        <w:r w:rsidR="00880111">
          <w:rPr>
            <w:noProof/>
            <w:webHidden/>
          </w:rPr>
          <w:instrText xml:space="preserve"> PAGEREF _Toc6684409 \h </w:instrText>
        </w:r>
        <w:r w:rsidR="00880111">
          <w:rPr>
            <w:noProof/>
            <w:webHidden/>
          </w:rPr>
        </w:r>
        <w:r w:rsidR="00880111">
          <w:rPr>
            <w:noProof/>
            <w:webHidden/>
          </w:rPr>
          <w:fldChar w:fldCharType="separate"/>
        </w:r>
        <w:r w:rsidR="00880111">
          <w:rPr>
            <w:noProof/>
            <w:webHidden/>
          </w:rPr>
          <w:t>96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10" w:history="1">
        <w:r w:rsidR="00880111" w:rsidRPr="008A725E">
          <w:rPr>
            <w:rStyle w:val="Kpr"/>
            <w:b/>
            <w:noProof/>
          </w:rPr>
          <w:t>Tablo 13.3:  Kurum Personeli Kadro Dağılımı</w:t>
        </w:r>
        <w:r w:rsidR="00880111">
          <w:rPr>
            <w:noProof/>
            <w:webHidden/>
          </w:rPr>
          <w:tab/>
        </w:r>
        <w:r w:rsidR="00880111">
          <w:rPr>
            <w:noProof/>
            <w:webHidden/>
          </w:rPr>
          <w:fldChar w:fldCharType="begin"/>
        </w:r>
        <w:r w:rsidR="00880111">
          <w:rPr>
            <w:noProof/>
            <w:webHidden/>
          </w:rPr>
          <w:instrText xml:space="preserve"> PAGEREF _Toc6684410 \h </w:instrText>
        </w:r>
        <w:r w:rsidR="00880111">
          <w:rPr>
            <w:noProof/>
            <w:webHidden/>
          </w:rPr>
        </w:r>
        <w:r w:rsidR="00880111">
          <w:rPr>
            <w:noProof/>
            <w:webHidden/>
          </w:rPr>
          <w:fldChar w:fldCharType="separate"/>
        </w:r>
        <w:r w:rsidR="00880111">
          <w:rPr>
            <w:noProof/>
            <w:webHidden/>
          </w:rPr>
          <w:t>96</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11" w:history="1">
        <w:r w:rsidR="00880111" w:rsidRPr="008A725E">
          <w:rPr>
            <w:rStyle w:val="Kpr"/>
            <w:b/>
            <w:noProof/>
          </w:rPr>
          <w:t>Tablo 13.4:  Yıllara Göre Kurum Personel Sayısı</w:t>
        </w:r>
        <w:r w:rsidR="00880111">
          <w:rPr>
            <w:noProof/>
            <w:webHidden/>
          </w:rPr>
          <w:tab/>
        </w:r>
        <w:r w:rsidR="00880111">
          <w:rPr>
            <w:noProof/>
            <w:webHidden/>
          </w:rPr>
          <w:fldChar w:fldCharType="begin"/>
        </w:r>
        <w:r w:rsidR="00880111">
          <w:rPr>
            <w:noProof/>
            <w:webHidden/>
          </w:rPr>
          <w:instrText xml:space="preserve"> PAGEREF _Toc6684411 \h </w:instrText>
        </w:r>
        <w:r w:rsidR="00880111">
          <w:rPr>
            <w:noProof/>
            <w:webHidden/>
          </w:rPr>
        </w:r>
        <w:r w:rsidR="00880111">
          <w:rPr>
            <w:noProof/>
            <w:webHidden/>
          </w:rPr>
          <w:fldChar w:fldCharType="separate"/>
        </w:r>
        <w:r w:rsidR="00880111">
          <w:rPr>
            <w:noProof/>
            <w:webHidden/>
          </w:rPr>
          <w:t>97</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12" w:history="1">
        <w:r w:rsidR="00880111" w:rsidRPr="008A725E">
          <w:rPr>
            <w:rStyle w:val="Kpr"/>
            <w:b/>
            <w:noProof/>
          </w:rPr>
          <w:t>Tablo 13.5: 2018 Yılında Yapılan Hizmet İçi Eğitim Faaliyetleri</w:t>
        </w:r>
        <w:r w:rsidR="00880111">
          <w:rPr>
            <w:noProof/>
            <w:webHidden/>
          </w:rPr>
          <w:tab/>
        </w:r>
        <w:r w:rsidR="00880111">
          <w:rPr>
            <w:noProof/>
            <w:webHidden/>
          </w:rPr>
          <w:fldChar w:fldCharType="begin"/>
        </w:r>
        <w:r w:rsidR="00880111">
          <w:rPr>
            <w:noProof/>
            <w:webHidden/>
          </w:rPr>
          <w:instrText xml:space="preserve"> PAGEREF _Toc6684412 \h </w:instrText>
        </w:r>
        <w:r w:rsidR="00880111">
          <w:rPr>
            <w:noProof/>
            <w:webHidden/>
          </w:rPr>
        </w:r>
        <w:r w:rsidR="00880111">
          <w:rPr>
            <w:noProof/>
            <w:webHidden/>
          </w:rPr>
          <w:fldChar w:fldCharType="separate"/>
        </w:r>
        <w:r w:rsidR="00880111">
          <w:rPr>
            <w:noProof/>
            <w:webHidden/>
          </w:rPr>
          <w:t>98</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13" w:history="1">
        <w:r w:rsidR="00880111" w:rsidRPr="008A725E">
          <w:rPr>
            <w:rStyle w:val="Kpr"/>
            <w:b/>
            <w:noProof/>
            <w:lang w:eastAsia="tr-TR"/>
          </w:rPr>
          <w:t>Tablo 13.6: 2018 Yılında Yapılan Yurt Dışı Eğitim Faaliyetleri</w:t>
        </w:r>
        <w:r w:rsidR="00880111">
          <w:rPr>
            <w:noProof/>
            <w:webHidden/>
          </w:rPr>
          <w:tab/>
        </w:r>
        <w:r w:rsidR="00880111">
          <w:rPr>
            <w:noProof/>
            <w:webHidden/>
          </w:rPr>
          <w:fldChar w:fldCharType="begin"/>
        </w:r>
        <w:r w:rsidR="00880111">
          <w:rPr>
            <w:noProof/>
            <w:webHidden/>
          </w:rPr>
          <w:instrText xml:space="preserve"> PAGEREF _Toc6684413 \h </w:instrText>
        </w:r>
        <w:r w:rsidR="00880111">
          <w:rPr>
            <w:noProof/>
            <w:webHidden/>
          </w:rPr>
        </w:r>
        <w:r w:rsidR="00880111">
          <w:rPr>
            <w:noProof/>
            <w:webHidden/>
          </w:rPr>
          <w:fldChar w:fldCharType="separate"/>
        </w:r>
        <w:r w:rsidR="00880111">
          <w:rPr>
            <w:noProof/>
            <w:webHidden/>
          </w:rPr>
          <w:t>99</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14" w:history="1">
        <w:r w:rsidR="00880111" w:rsidRPr="008A725E">
          <w:rPr>
            <w:rStyle w:val="Kpr"/>
            <w:b/>
            <w:noProof/>
          </w:rPr>
          <w:t>Tablo 13.7: 2018 Yılında Alınan Yabancı Dil Eğitim Faaliyetleri</w:t>
        </w:r>
        <w:r w:rsidR="00880111">
          <w:rPr>
            <w:noProof/>
            <w:webHidden/>
          </w:rPr>
          <w:tab/>
        </w:r>
        <w:r w:rsidR="00880111">
          <w:rPr>
            <w:noProof/>
            <w:webHidden/>
          </w:rPr>
          <w:fldChar w:fldCharType="begin"/>
        </w:r>
        <w:r w:rsidR="00880111">
          <w:rPr>
            <w:noProof/>
            <w:webHidden/>
          </w:rPr>
          <w:instrText xml:space="preserve"> PAGEREF _Toc6684414 \h </w:instrText>
        </w:r>
        <w:r w:rsidR="00880111">
          <w:rPr>
            <w:noProof/>
            <w:webHidden/>
          </w:rPr>
        </w:r>
        <w:r w:rsidR="00880111">
          <w:rPr>
            <w:noProof/>
            <w:webHidden/>
          </w:rPr>
          <w:fldChar w:fldCharType="separate"/>
        </w:r>
        <w:r w:rsidR="00880111">
          <w:rPr>
            <w:noProof/>
            <w:webHidden/>
          </w:rPr>
          <w:t>99</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15" w:history="1">
        <w:r w:rsidR="00880111" w:rsidRPr="008A725E">
          <w:rPr>
            <w:rStyle w:val="Kpr"/>
            <w:b/>
            <w:bCs/>
            <w:noProof/>
          </w:rPr>
          <w:t>Tablo 13.8: 2018 Yılında Kurumda Staj Yapan Kişi Bilgileri</w:t>
        </w:r>
        <w:r w:rsidR="00880111">
          <w:rPr>
            <w:noProof/>
            <w:webHidden/>
          </w:rPr>
          <w:tab/>
        </w:r>
        <w:r w:rsidR="00880111">
          <w:rPr>
            <w:noProof/>
            <w:webHidden/>
          </w:rPr>
          <w:fldChar w:fldCharType="begin"/>
        </w:r>
        <w:r w:rsidR="00880111">
          <w:rPr>
            <w:noProof/>
            <w:webHidden/>
          </w:rPr>
          <w:instrText xml:space="preserve"> PAGEREF _Toc6684415 \h </w:instrText>
        </w:r>
        <w:r w:rsidR="00880111">
          <w:rPr>
            <w:noProof/>
            <w:webHidden/>
          </w:rPr>
        </w:r>
        <w:r w:rsidR="00880111">
          <w:rPr>
            <w:noProof/>
            <w:webHidden/>
          </w:rPr>
          <w:fldChar w:fldCharType="separate"/>
        </w:r>
        <w:r w:rsidR="00880111">
          <w:rPr>
            <w:noProof/>
            <w:webHidden/>
          </w:rPr>
          <w:t>100</w:t>
        </w:r>
        <w:r w:rsidR="00880111">
          <w:rPr>
            <w:noProof/>
            <w:webHidden/>
          </w:rPr>
          <w:fldChar w:fldCharType="end"/>
        </w:r>
      </w:hyperlink>
    </w:p>
    <w:p w:rsidR="00880111" w:rsidRDefault="00DA1D9D">
      <w:pPr>
        <w:pStyle w:val="ekillerTablosu"/>
        <w:tabs>
          <w:tab w:val="right" w:leader="dot" w:pos="9060"/>
        </w:tabs>
        <w:rPr>
          <w:rFonts w:eastAsiaTheme="minorEastAsia" w:cstheme="minorBidi"/>
          <w:noProof/>
          <w:lang w:eastAsia="tr-TR"/>
        </w:rPr>
      </w:pPr>
      <w:hyperlink w:anchor="_Toc6684416" w:history="1">
        <w:r w:rsidR="00880111" w:rsidRPr="008A725E">
          <w:rPr>
            <w:rStyle w:val="Kpr"/>
            <w:b/>
            <w:noProof/>
          </w:rPr>
          <w:t>Tablo 14.1: Yıllar İtibariyle T.C. Hazine ve Maliye Bakanlığına Aktarılan Gelir Fazlası (TL)</w:t>
        </w:r>
        <w:r w:rsidR="00880111">
          <w:rPr>
            <w:noProof/>
            <w:webHidden/>
          </w:rPr>
          <w:tab/>
        </w:r>
        <w:r w:rsidR="00880111">
          <w:rPr>
            <w:noProof/>
            <w:webHidden/>
          </w:rPr>
          <w:fldChar w:fldCharType="begin"/>
        </w:r>
        <w:r w:rsidR="00880111">
          <w:rPr>
            <w:noProof/>
            <w:webHidden/>
          </w:rPr>
          <w:instrText xml:space="preserve"> PAGEREF _Toc6684416 \h </w:instrText>
        </w:r>
        <w:r w:rsidR="00880111">
          <w:rPr>
            <w:noProof/>
            <w:webHidden/>
          </w:rPr>
        </w:r>
        <w:r w:rsidR="00880111">
          <w:rPr>
            <w:noProof/>
            <w:webHidden/>
          </w:rPr>
          <w:fldChar w:fldCharType="separate"/>
        </w:r>
        <w:r w:rsidR="00880111">
          <w:rPr>
            <w:noProof/>
            <w:webHidden/>
          </w:rPr>
          <w:t>101</w:t>
        </w:r>
        <w:r w:rsidR="00880111">
          <w:rPr>
            <w:noProof/>
            <w:webHidden/>
          </w:rPr>
          <w:fldChar w:fldCharType="end"/>
        </w:r>
      </w:hyperlink>
    </w:p>
    <w:p w:rsidR="00F4087E" w:rsidRPr="00DB64E1" w:rsidRDefault="00364BDD" w:rsidP="00A02EDE">
      <w:pPr>
        <w:spacing w:after="0"/>
        <w:jc w:val="both"/>
      </w:pPr>
      <w:r w:rsidRPr="00B23690">
        <w:rPr>
          <w:highlight w:val="yellow"/>
        </w:rPr>
        <w:fldChar w:fldCharType="end"/>
      </w:r>
    </w:p>
    <w:p w:rsidR="00F4087E" w:rsidRPr="00E9291A" w:rsidRDefault="00F4087E" w:rsidP="00A02EDE">
      <w:pPr>
        <w:spacing w:after="0"/>
        <w:jc w:val="both"/>
      </w:pPr>
    </w:p>
    <w:p w:rsidR="005720F4" w:rsidRPr="00E9291A" w:rsidRDefault="005720F4" w:rsidP="00A02EDE">
      <w:pPr>
        <w:spacing w:after="0"/>
        <w:jc w:val="both"/>
      </w:pPr>
    </w:p>
    <w:p w:rsidR="003528E3" w:rsidRPr="00E9291A" w:rsidRDefault="003528E3" w:rsidP="00A02EDE">
      <w:pPr>
        <w:spacing w:after="0"/>
        <w:jc w:val="both"/>
      </w:pPr>
    </w:p>
    <w:p w:rsidR="00EE3616" w:rsidRDefault="00EE3616">
      <w:pPr>
        <w:rPr>
          <w:rFonts w:eastAsiaTheme="minorHAnsi" w:cstheme="minorBidi"/>
          <w:b/>
        </w:rPr>
      </w:pPr>
      <w:r>
        <w:rPr>
          <w:rFonts w:eastAsiaTheme="minorHAnsi" w:cstheme="minorBidi"/>
          <w:b/>
        </w:rPr>
        <w:br w:type="page"/>
      </w:r>
    </w:p>
    <w:p w:rsidR="003528E3" w:rsidRPr="00E9291A" w:rsidRDefault="003528E3" w:rsidP="00A02EDE">
      <w:pPr>
        <w:jc w:val="both"/>
        <w:rPr>
          <w:rFonts w:eastAsiaTheme="minorHAnsi" w:cstheme="minorBidi"/>
          <w:b/>
        </w:rPr>
      </w:pPr>
      <w:r w:rsidRPr="00E9291A">
        <w:rPr>
          <w:rFonts w:eastAsiaTheme="minorHAnsi" w:cstheme="minorBidi"/>
          <w:b/>
        </w:rPr>
        <w:lastRenderedPageBreak/>
        <w:t>KISALTMALAR</w:t>
      </w:r>
    </w:p>
    <w:p w:rsidR="009E6287" w:rsidRPr="00E9291A" w:rsidRDefault="009E6287" w:rsidP="00A02EDE">
      <w:pPr>
        <w:spacing w:after="100"/>
        <w:jc w:val="both"/>
        <w:rPr>
          <w:rFonts w:eastAsiaTheme="minorHAnsi" w:cstheme="minorBidi"/>
          <w:b/>
        </w:rPr>
      </w:pPr>
      <w:r w:rsidRPr="00E9291A">
        <w:rPr>
          <w:rFonts w:eastAsiaTheme="minorHAnsi" w:cstheme="minorBidi"/>
          <w:b/>
        </w:rPr>
        <w:t xml:space="preserve">AB: </w:t>
      </w:r>
      <w:r w:rsidRPr="00E9291A">
        <w:rPr>
          <w:rFonts w:eastAsiaTheme="minorHAnsi" w:cstheme="minorBidi"/>
        </w:rPr>
        <w:t>Avrupa Birliği</w:t>
      </w:r>
    </w:p>
    <w:p w:rsidR="003528E3" w:rsidRPr="00E9291A" w:rsidRDefault="003528E3" w:rsidP="00A02EDE">
      <w:pPr>
        <w:spacing w:after="100"/>
        <w:jc w:val="both"/>
        <w:rPr>
          <w:rFonts w:eastAsiaTheme="minorHAnsi" w:cstheme="minorBidi"/>
          <w:bCs/>
          <w:color w:val="000000" w:themeColor="text1"/>
        </w:rPr>
      </w:pPr>
      <w:r w:rsidRPr="00E9291A">
        <w:rPr>
          <w:rFonts w:eastAsiaTheme="minorHAnsi" w:cstheme="minorBidi"/>
          <w:b/>
          <w:bCs/>
          <w:color w:val="000000" w:themeColor="text1"/>
        </w:rPr>
        <w:t xml:space="preserve">AG: </w:t>
      </w:r>
      <w:r w:rsidRPr="00E9291A">
        <w:rPr>
          <w:rFonts w:eastAsiaTheme="minorHAnsi" w:cstheme="minorBidi"/>
          <w:bCs/>
          <w:color w:val="000000" w:themeColor="text1"/>
        </w:rPr>
        <w:t>Alçak Gerilim</w:t>
      </w:r>
    </w:p>
    <w:p w:rsidR="003528E3" w:rsidRPr="00E9291A" w:rsidRDefault="003528E3" w:rsidP="00A02EDE">
      <w:pPr>
        <w:spacing w:after="100"/>
        <w:jc w:val="both"/>
        <w:rPr>
          <w:rFonts w:eastAsiaTheme="minorHAnsi" w:cstheme="minorBidi"/>
        </w:rPr>
      </w:pPr>
      <w:r w:rsidRPr="00E9291A">
        <w:rPr>
          <w:rFonts w:eastAsiaTheme="minorHAnsi" w:cstheme="minorBidi"/>
          <w:b/>
        </w:rPr>
        <w:t>Bakanlık</w:t>
      </w:r>
      <w:r w:rsidR="00797745" w:rsidRPr="00E9291A">
        <w:rPr>
          <w:rFonts w:eastAsiaTheme="minorHAnsi" w:cstheme="minorBidi"/>
          <w:b/>
        </w:rPr>
        <w:t>/ETKB</w:t>
      </w:r>
      <w:r w:rsidRPr="00E9291A">
        <w:rPr>
          <w:rFonts w:eastAsiaTheme="minorHAnsi" w:cstheme="minorBidi"/>
          <w:b/>
        </w:rPr>
        <w:t xml:space="preserve">: </w:t>
      </w:r>
      <w:r w:rsidRPr="00E9291A">
        <w:rPr>
          <w:rFonts w:eastAsiaTheme="minorHAnsi" w:cstheme="minorBidi"/>
        </w:rPr>
        <w:t>Enerji ve Tabii Kaynaklar Bakanlığı</w:t>
      </w:r>
    </w:p>
    <w:p w:rsidR="003528E3" w:rsidRPr="00E9291A" w:rsidRDefault="003528E3" w:rsidP="00A02EDE">
      <w:pPr>
        <w:spacing w:after="100"/>
        <w:jc w:val="both"/>
        <w:rPr>
          <w:rFonts w:eastAsiaTheme="minorHAnsi" w:cstheme="minorBidi"/>
        </w:rPr>
      </w:pPr>
      <w:r w:rsidRPr="00E9291A">
        <w:rPr>
          <w:rFonts w:eastAsiaTheme="minorHAnsi" w:cstheme="minorBidi"/>
          <w:b/>
        </w:rPr>
        <w:t>BGYS:</w:t>
      </w:r>
      <w:r w:rsidRPr="00E9291A">
        <w:rPr>
          <w:rFonts w:eastAsiaTheme="minorHAnsi" w:cstheme="minorBidi"/>
        </w:rPr>
        <w:t xml:space="preserve"> Bilgi Güvenliği Yönetim Sistemi</w:t>
      </w:r>
    </w:p>
    <w:p w:rsidR="00FD2C95" w:rsidRPr="00E9291A" w:rsidRDefault="00FD2C95" w:rsidP="00A02EDE">
      <w:pPr>
        <w:spacing w:after="100"/>
        <w:jc w:val="both"/>
        <w:rPr>
          <w:rFonts w:eastAsiaTheme="minorHAnsi" w:cstheme="minorBidi"/>
          <w:b/>
        </w:rPr>
      </w:pPr>
      <w:r w:rsidRPr="00E9291A">
        <w:rPr>
          <w:rFonts w:eastAsiaTheme="minorHAnsi" w:cstheme="minorBidi"/>
          <w:b/>
        </w:rPr>
        <w:t xml:space="preserve">BİMER: </w:t>
      </w:r>
      <w:r w:rsidRPr="00E9291A">
        <w:rPr>
          <w:rFonts w:eastAsiaTheme="minorHAnsi" w:cstheme="minorBidi"/>
        </w:rPr>
        <w:t>Başbakanlık İletişim Merkezi</w:t>
      </w:r>
    </w:p>
    <w:p w:rsidR="003528E3" w:rsidRPr="00E9291A" w:rsidRDefault="003528E3" w:rsidP="00A02EDE">
      <w:pPr>
        <w:spacing w:after="100"/>
        <w:jc w:val="both"/>
        <w:rPr>
          <w:rFonts w:eastAsiaTheme="minorHAnsi" w:cstheme="minorBidi"/>
          <w:color w:val="000000" w:themeColor="text1"/>
        </w:rPr>
      </w:pPr>
      <w:r w:rsidRPr="00E9291A">
        <w:rPr>
          <w:rFonts w:eastAsiaTheme="minorHAnsi" w:cstheme="minorBidi"/>
          <w:b/>
          <w:color w:val="000000" w:themeColor="text1"/>
        </w:rPr>
        <w:t>BOTAŞ:</w:t>
      </w:r>
      <w:r w:rsidR="001F14C3">
        <w:rPr>
          <w:rFonts w:eastAsiaTheme="minorHAnsi" w:cstheme="minorBidi"/>
          <w:b/>
          <w:color w:val="000000" w:themeColor="text1"/>
        </w:rPr>
        <w:t xml:space="preserve"> </w:t>
      </w:r>
      <w:hyperlink r:id="rId11" w:tgtFrame="_blank" w:history="1">
        <w:r w:rsidRPr="00E9291A">
          <w:rPr>
            <w:rFonts w:eastAsiaTheme="minorHAnsi" w:cstheme="minorBidi"/>
            <w:color w:val="000000" w:themeColor="text1"/>
          </w:rPr>
          <w:t>Boru Hatları İle Petrol Taşıma Anonim Şirketi</w:t>
        </w:r>
      </w:hyperlink>
    </w:p>
    <w:p w:rsidR="00FD2C95" w:rsidRPr="00E9291A" w:rsidRDefault="00FD2C95" w:rsidP="00A02EDE">
      <w:pPr>
        <w:spacing w:after="100"/>
        <w:jc w:val="both"/>
        <w:rPr>
          <w:rFonts w:eastAsiaTheme="minorHAnsi" w:cstheme="minorBidi"/>
          <w:b/>
          <w:color w:val="000000" w:themeColor="text1"/>
        </w:rPr>
      </w:pPr>
      <w:r w:rsidRPr="00E9291A">
        <w:rPr>
          <w:rFonts w:eastAsiaTheme="minorHAnsi" w:cstheme="minorBidi"/>
          <w:b/>
          <w:color w:val="000000" w:themeColor="text1"/>
        </w:rPr>
        <w:t xml:space="preserve">CİMER: </w:t>
      </w:r>
      <w:r w:rsidRPr="00E9291A">
        <w:rPr>
          <w:rFonts w:eastAsiaTheme="minorHAnsi" w:cstheme="minorBidi"/>
          <w:color w:val="000000" w:themeColor="text1"/>
        </w:rPr>
        <w:t>Cumhurbaşkanlığı İletişim Merkezi</w:t>
      </w:r>
    </w:p>
    <w:p w:rsidR="003528E3" w:rsidRPr="00E9291A" w:rsidRDefault="003528E3" w:rsidP="00A02EDE">
      <w:pPr>
        <w:spacing w:after="100"/>
        <w:jc w:val="both"/>
        <w:rPr>
          <w:rFonts w:eastAsiaTheme="minorHAnsi" w:cstheme="minorBidi"/>
          <w:bCs/>
          <w:color w:val="000000" w:themeColor="text1"/>
        </w:rPr>
      </w:pPr>
      <w:r w:rsidRPr="00E9291A">
        <w:rPr>
          <w:rFonts w:eastAsiaTheme="minorHAnsi" w:cstheme="minorBidi"/>
          <w:b/>
          <w:bCs/>
          <w:color w:val="000000" w:themeColor="text1"/>
        </w:rPr>
        <w:t>CNG:</w:t>
      </w:r>
      <w:r w:rsidRPr="00E9291A">
        <w:rPr>
          <w:rFonts w:eastAsiaTheme="minorHAnsi" w:cstheme="minorBidi"/>
          <w:bCs/>
          <w:color w:val="000000" w:themeColor="text1"/>
        </w:rPr>
        <w:t xml:space="preserve"> Sıkıştırılmış Doğal Gaz</w:t>
      </w:r>
    </w:p>
    <w:p w:rsidR="003528E3" w:rsidRPr="00E9291A" w:rsidRDefault="003528E3" w:rsidP="00A02EDE">
      <w:pPr>
        <w:spacing w:after="100"/>
        <w:jc w:val="both"/>
        <w:rPr>
          <w:rFonts w:eastAsiaTheme="minorHAnsi" w:cstheme="minorBidi"/>
        </w:rPr>
      </w:pPr>
      <w:r w:rsidRPr="00E9291A">
        <w:rPr>
          <w:rFonts w:eastAsiaTheme="minorHAnsi" w:cstheme="minorBidi"/>
          <w:b/>
        </w:rPr>
        <w:t>EBİS:</w:t>
      </w:r>
      <w:r w:rsidRPr="00E9291A">
        <w:rPr>
          <w:rFonts w:eastAsiaTheme="minorHAnsi" w:cstheme="minorBidi"/>
        </w:rPr>
        <w:t xml:space="preserve"> Elektronik Bildirim Sistemi</w:t>
      </w:r>
    </w:p>
    <w:p w:rsidR="003528E3" w:rsidRPr="00E9291A" w:rsidRDefault="003528E3" w:rsidP="00A02EDE">
      <w:pPr>
        <w:spacing w:after="100"/>
        <w:jc w:val="both"/>
        <w:rPr>
          <w:rFonts w:eastAsiaTheme="minorHAnsi" w:cstheme="minorBidi"/>
        </w:rPr>
      </w:pPr>
      <w:r w:rsidRPr="00E9291A">
        <w:rPr>
          <w:rFonts w:eastAsia="Times New Roman" w:cstheme="minorBidi"/>
          <w:b/>
          <w:color w:val="000000"/>
          <w:lang w:eastAsia="tr-TR"/>
        </w:rPr>
        <w:t>EBYS:</w:t>
      </w:r>
      <w:r w:rsidR="00F078B2" w:rsidRPr="00E9291A">
        <w:rPr>
          <w:rFonts w:eastAsia="Times New Roman" w:cstheme="minorBidi"/>
          <w:b/>
          <w:color w:val="000000"/>
          <w:lang w:eastAsia="tr-TR"/>
        </w:rPr>
        <w:t xml:space="preserve"> </w:t>
      </w:r>
      <w:r w:rsidRPr="00E9291A">
        <w:rPr>
          <w:rFonts w:eastAsiaTheme="minorHAnsi" w:cstheme="minorBidi"/>
        </w:rPr>
        <w:t>Elektronik Belge Yönetim Sistemi</w:t>
      </w:r>
    </w:p>
    <w:p w:rsidR="00FD2C95" w:rsidRDefault="00FD2C95" w:rsidP="00A02EDE">
      <w:pPr>
        <w:spacing w:after="100"/>
        <w:jc w:val="both"/>
      </w:pPr>
      <w:r w:rsidRPr="00E9291A">
        <w:rPr>
          <w:b/>
        </w:rPr>
        <w:t xml:space="preserve">EGE-PAL: </w:t>
      </w:r>
      <w:r w:rsidRPr="00E9291A">
        <w:t>Ege Üniversitesi - Petrol Araştırma Laboratuvarı</w:t>
      </w:r>
    </w:p>
    <w:p w:rsidR="003528E3" w:rsidRPr="00E9291A" w:rsidRDefault="003528E3" w:rsidP="00A02EDE">
      <w:pPr>
        <w:spacing w:after="100"/>
        <w:jc w:val="both"/>
        <w:rPr>
          <w:rFonts w:eastAsiaTheme="minorHAnsi" w:cstheme="minorBidi"/>
        </w:rPr>
      </w:pPr>
      <w:r w:rsidRPr="00E9291A">
        <w:rPr>
          <w:rFonts w:eastAsiaTheme="minorHAnsi" w:cstheme="minorBidi"/>
          <w:b/>
        </w:rPr>
        <w:t>ENTSO-E:</w:t>
      </w:r>
      <w:r w:rsidRPr="00E9291A">
        <w:rPr>
          <w:rFonts w:eastAsiaTheme="minorHAnsi" w:cstheme="minorBidi"/>
        </w:rPr>
        <w:t xml:space="preserve"> Avrupa Elektrik İletim Sistemi İşletmecileri</w:t>
      </w:r>
    </w:p>
    <w:p w:rsidR="003528E3" w:rsidRPr="00E9291A" w:rsidRDefault="003528E3" w:rsidP="00A02EDE">
      <w:pPr>
        <w:spacing w:after="100"/>
        <w:jc w:val="both"/>
        <w:rPr>
          <w:rFonts w:eastAsiaTheme="minorHAnsi" w:cstheme="minorBidi"/>
        </w:rPr>
      </w:pPr>
      <w:r w:rsidRPr="00E9291A">
        <w:rPr>
          <w:rFonts w:eastAsiaTheme="minorHAnsi" w:cstheme="minorBidi"/>
          <w:b/>
        </w:rPr>
        <w:t>EPARS:</w:t>
      </w:r>
      <w:r w:rsidRPr="00E9291A">
        <w:rPr>
          <w:rFonts w:eastAsiaTheme="minorHAnsi" w:cstheme="minorBidi"/>
        </w:rPr>
        <w:t xml:space="preserve"> Enerji Piyasası Analiz ve Raporlama Sistemi</w:t>
      </w:r>
    </w:p>
    <w:p w:rsidR="003528E3" w:rsidRPr="00E9291A" w:rsidRDefault="003528E3" w:rsidP="00A02EDE">
      <w:pPr>
        <w:spacing w:after="100"/>
        <w:jc w:val="both"/>
        <w:rPr>
          <w:rFonts w:eastAsiaTheme="minorHAnsi" w:cstheme="minorBidi"/>
          <w:bCs/>
          <w:color w:val="000000" w:themeColor="text1"/>
        </w:rPr>
      </w:pPr>
      <w:r w:rsidRPr="00E9291A">
        <w:rPr>
          <w:rFonts w:eastAsiaTheme="minorHAnsi" w:cstheme="minorBidi"/>
          <w:b/>
        </w:rPr>
        <w:t>EPİAŞ:</w:t>
      </w:r>
      <w:r w:rsidR="00F078B2" w:rsidRPr="00E9291A">
        <w:rPr>
          <w:rFonts w:eastAsiaTheme="minorHAnsi" w:cstheme="minorBidi"/>
          <w:b/>
        </w:rPr>
        <w:t xml:space="preserve"> </w:t>
      </w:r>
      <w:r w:rsidRPr="00E9291A">
        <w:rPr>
          <w:rFonts w:eastAsia="ヒラギノ明朝 Pro W3" w:cstheme="minorBidi"/>
        </w:rPr>
        <w:t>Enerji Piyasaları İşletme Anonim Şirketi</w:t>
      </w:r>
    </w:p>
    <w:p w:rsidR="003528E3" w:rsidRPr="00E9291A" w:rsidRDefault="003528E3" w:rsidP="00A02EDE">
      <w:pPr>
        <w:spacing w:after="100"/>
        <w:jc w:val="both"/>
        <w:rPr>
          <w:rFonts w:eastAsiaTheme="minorHAnsi" w:cstheme="minorBidi"/>
        </w:rPr>
      </w:pPr>
      <w:r w:rsidRPr="00E9291A">
        <w:rPr>
          <w:rFonts w:eastAsiaTheme="minorHAnsi" w:cstheme="minorBidi"/>
          <w:b/>
        </w:rPr>
        <w:t xml:space="preserve">EPVYS: </w:t>
      </w:r>
      <w:r w:rsidRPr="00E9291A">
        <w:rPr>
          <w:rFonts w:eastAsiaTheme="minorHAnsi" w:cstheme="minorBidi"/>
        </w:rPr>
        <w:t>Enerji Piyasası Veri Tabanı Yönetim Sistemi</w:t>
      </w:r>
    </w:p>
    <w:p w:rsidR="003528E3" w:rsidRPr="00E9291A" w:rsidRDefault="003528E3" w:rsidP="00A02EDE">
      <w:pPr>
        <w:spacing w:after="100"/>
        <w:jc w:val="both"/>
        <w:rPr>
          <w:rFonts w:eastAsia="Times New Roman" w:cs="Arial"/>
          <w:lang w:eastAsia="tr-TR"/>
        </w:rPr>
      </w:pPr>
      <w:r w:rsidRPr="00E9291A">
        <w:rPr>
          <w:rFonts w:eastAsiaTheme="minorHAnsi" w:cstheme="minorBidi"/>
          <w:b/>
        </w:rPr>
        <w:t>ERRA:</w:t>
      </w:r>
      <w:r w:rsidR="00F078B2" w:rsidRPr="00E9291A">
        <w:rPr>
          <w:rFonts w:eastAsiaTheme="minorHAnsi" w:cstheme="minorBidi"/>
          <w:b/>
        </w:rPr>
        <w:t xml:space="preserve"> </w:t>
      </w:r>
      <w:r w:rsidRPr="00E9291A">
        <w:rPr>
          <w:rFonts w:eastAsia="Times New Roman" w:cs="Arial"/>
          <w:lang w:eastAsia="tr-TR"/>
        </w:rPr>
        <w:t>Enerji Düzenleyicileri Bölgesel Birliği</w:t>
      </w:r>
    </w:p>
    <w:p w:rsidR="009E6287" w:rsidRPr="00E9291A" w:rsidRDefault="009E6287" w:rsidP="00A02EDE">
      <w:pPr>
        <w:spacing w:after="100"/>
        <w:jc w:val="both"/>
        <w:rPr>
          <w:rFonts w:eastAsiaTheme="minorHAnsi" w:cstheme="minorBidi"/>
          <w:b/>
        </w:rPr>
      </w:pPr>
      <w:r w:rsidRPr="00E9291A">
        <w:rPr>
          <w:rFonts w:eastAsiaTheme="minorHAnsi" w:cstheme="minorBidi"/>
          <w:b/>
        </w:rPr>
        <w:t xml:space="preserve">ICER: </w:t>
      </w:r>
      <w:r w:rsidR="00797745" w:rsidRPr="00E9291A">
        <w:rPr>
          <w:rFonts w:eastAsiaTheme="minorHAnsi" w:cstheme="minorBidi"/>
        </w:rPr>
        <w:t>Uluslararası Enerji Düzenleyicileri Konfederasyonu</w:t>
      </w:r>
    </w:p>
    <w:p w:rsidR="00FD2C95" w:rsidRPr="00E9291A" w:rsidRDefault="00FD2C95" w:rsidP="00A02EDE">
      <w:pPr>
        <w:spacing w:after="100"/>
        <w:jc w:val="both"/>
      </w:pPr>
      <w:r w:rsidRPr="00E9291A">
        <w:rPr>
          <w:b/>
        </w:rPr>
        <w:t xml:space="preserve">İNÖNÜ-PAL: </w:t>
      </w:r>
      <w:r w:rsidRPr="00E9291A">
        <w:t>İnönü Üniversitesi - Petrol Araştırma Laboratuvarı</w:t>
      </w:r>
    </w:p>
    <w:p w:rsidR="00CE3227" w:rsidRPr="00E9291A" w:rsidRDefault="00CE3227" w:rsidP="00A02EDE">
      <w:pPr>
        <w:spacing w:after="100"/>
        <w:jc w:val="both"/>
        <w:rPr>
          <w:rFonts w:eastAsiaTheme="minorHAnsi" w:cstheme="minorBidi"/>
        </w:rPr>
      </w:pPr>
      <w:r w:rsidRPr="00E9291A">
        <w:rPr>
          <w:b/>
        </w:rPr>
        <w:t>IPA:</w:t>
      </w:r>
      <w:r w:rsidRPr="00E9291A">
        <w:t xml:space="preserve"> AB-Türkiye Mali İşbirliği Katılım Öncesi Yardım Aracı</w:t>
      </w:r>
    </w:p>
    <w:p w:rsidR="009E6287" w:rsidRPr="00E9291A" w:rsidRDefault="009E6287" w:rsidP="00A02EDE">
      <w:pPr>
        <w:spacing w:after="100"/>
        <w:jc w:val="both"/>
      </w:pPr>
      <w:r w:rsidRPr="00E9291A">
        <w:rPr>
          <w:b/>
        </w:rPr>
        <w:t>KEİ:</w:t>
      </w:r>
      <w:r w:rsidR="00F078B2" w:rsidRPr="00E9291A">
        <w:rPr>
          <w:b/>
        </w:rPr>
        <w:t xml:space="preserve"> </w:t>
      </w:r>
      <w:r w:rsidRPr="00E9291A">
        <w:t>Karadeniz Ekonomik İşbirliği</w:t>
      </w:r>
    </w:p>
    <w:p w:rsidR="00FD2C95" w:rsidRDefault="00FD2C95" w:rsidP="00A02EDE">
      <w:pPr>
        <w:spacing w:after="100"/>
        <w:jc w:val="both"/>
      </w:pPr>
      <w:r w:rsidRPr="00E9291A">
        <w:rPr>
          <w:b/>
        </w:rPr>
        <w:t>KEP:</w:t>
      </w:r>
      <w:r w:rsidR="00F078B2" w:rsidRPr="00E9291A">
        <w:rPr>
          <w:b/>
        </w:rPr>
        <w:t xml:space="preserve"> </w:t>
      </w:r>
      <w:r w:rsidRPr="00E9291A">
        <w:t>Kayıtlı Elektronik Posta</w:t>
      </w:r>
    </w:p>
    <w:p w:rsidR="00D045F0" w:rsidRPr="00E9291A" w:rsidRDefault="00D045F0" w:rsidP="00A02EDE">
      <w:pPr>
        <w:spacing w:after="100"/>
        <w:jc w:val="both"/>
        <w:rPr>
          <w:b/>
        </w:rPr>
      </w:pPr>
      <w:r w:rsidRPr="00D045F0">
        <w:rPr>
          <w:b/>
        </w:rPr>
        <w:t>KKP:</w:t>
      </w:r>
      <w:r>
        <w:t xml:space="preserve"> Kurumsal Kaynak Planlama</w:t>
      </w:r>
    </w:p>
    <w:p w:rsidR="00FD2C95" w:rsidRPr="00E9291A" w:rsidRDefault="00FD2C95" w:rsidP="00A02EDE">
      <w:pPr>
        <w:spacing w:after="100"/>
        <w:jc w:val="both"/>
        <w:rPr>
          <w:rFonts w:eastAsiaTheme="minorHAnsi" w:cstheme="minorBidi"/>
          <w:b/>
        </w:rPr>
      </w:pPr>
      <w:r w:rsidRPr="00E9291A">
        <w:rPr>
          <w:b/>
        </w:rPr>
        <w:t>KTÜ-YUAM:</w:t>
      </w:r>
      <w:r w:rsidR="00F078B2" w:rsidRPr="00E9291A">
        <w:rPr>
          <w:b/>
        </w:rPr>
        <w:t xml:space="preserve"> </w:t>
      </w:r>
      <w:r w:rsidRPr="00E9291A">
        <w:t>Karadeniz Teknik Üniversitesi - Yakıt Uygulama ve Araştırma Merkezi</w:t>
      </w:r>
    </w:p>
    <w:p w:rsidR="003528E3" w:rsidRPr="00E9291A" w:rsidRDefault="003528E3" w:rsidP="00A02EDE">
      <w:pPr>
        <w:spacing w:after="100"/>
        <w:jc w:val="both"/>
        <w:rPr>
          <w:rFonts w:eastAsiaTheme="minorHAnsi" w:cstheme="minorBidi"/>
        </w:rPr>
      </w:pPr>
      <w:r w:rsidRPr="00E9291A">
        <w:rPr>
          <w:rFonts w:eastAsiaTheme="minorHAnsi" w:cstheme="minorBidi"/>
          <w:b/>
        </w:rPr>
        <w:t>Kurul:</w:t>
      </w:r>
      <w:r w:rsidRPr="00E9291A">
        <w:rPr>
          <w:rFonts w:eastAsiaTheme="minorHAnsi" w:cstheme="minorBidi"/>
        </w:rPr>
        <w:t xml:space="preserve"> Enerji Piyasası Düzenleme Kurulu</w:t>
      </w:r>
    </w:p>
    <w:p w:rsidR="003528E3" w:rsidRPr="00E9291A" w:rsidRDefault="003528E3" w:rsidP="00A02EDE">
      <w:pPr>
        <w:spacing w:after="100"/>
        <w:jc w:val="both"/>
        <w:rPr>
          <w:rFonts w:eastAsiaTheme="minorHAnsi" w:cstheme="minorBidi"/>
        </w:rPr>
      </w:pPr>
      <w:r w:rsidRPr="00E9291A">
        <w:rPr>
          <w:rFonts w:eastAsiaTheme="minorHAnsi" w:cstheme="minorBidi"/>
          <w:b/>
        </w:rPr>
        <w:t>K</w:t>
      </w:r>
      <w:r w:rsidR="00FD2C95" w:rsidRPr="00E9291A">
        <w:rPr>
          <w:rFonts w:eastAsiaTheme="minorHAnsi" w:cstheme="minorBidi"/>
          <w:b/>
        </w:rPr>
        <w:t>urum/</w:t>
      </w:r>
      <w:r w:rsidRPr="00E9291A">
        <w:rPr>
          <w:rFonts w:eastAsiaTheme="minorHAnsi" w:cstheme="minorBidi"/>
          <w:b/>
        </w:rPr>
        <w:t>EPDK:</w:t>
      </w:r>
      <w:r w:rsidRPr="00E9291A">
        <w:rPr>
          <w:rFonts w:eastAsiaTheme="minorHAnsi" w:cstheme="minorBidi"/>
        </w:rPr>
        <w:t xml:space="preserve"> Enerji Piyasası Düzenleme Kurumu</w:t>
      </w:r>
    </w:p>
    <w:p w:rsidR="003528E3" w:rsidRPr="00E9291A" w:rsidRDefault="003528E3" w:rsidP="00A02EDE">
      <w:pPr>
        <w:spacing w:after="100"/>
        <w:jc w:val="both"/>
        <w:rPr>
          <w:rFonts w:eastAsiaTheme="minorHAnsi" w:cstheme="minorBidi"/>
          <w:bCs/>
          <w:color w:val="000000" w:themeColor="text1"/>
        </w:rPr>
      </w:pPr>
      <w:r w:rsidRPr="00E9291A">
        <w:rPr>
          <w:rFonts w:eastAsiaTheme="minorHAnsi" w:cstheme="minorBidi"/>
          <w:b/>
        </w:rPr>
        <w:t xml:space="preserve">LNG: </w:t>
      </w:r>
      <w:r w:rsidRPr="00E9291A">
        <w:rPr>
          <w:rFonts w:eastAsiaTheme="minorHAnsi" w:cstheme="minorBidi"/>
          <w:color w:val="000000" w:themeColor="text1"/>
        </w:rPr>
        <w:t>S</w:t>
      </w:r>
      <w:r w:rsidRPr="00E9291A">
        <w:rPr>
          <w:rFonts w:eastAsiaTheme="minorHAnsi" w:cstheme="minorBidi"/>
          <w:bCs/>
          <w:color w:val="000000" w:themeColor="text1"/>
        </w:rPr>
        <w:t>ıvılaştırılmış Doğal Gaz</w:t>
      </w:r>
    </w:p>
    <w:p w:rsidR="003528E3" w:rsidRPr="00E9291A" w:rsidRDefault="003528E3" w:rsidP="00A02EDE">
      <w:pPr>
        <w:spacing w:after="100"/>
        <w:jc w:val="both"/>
        <w:rPr>
          <w:rFonts w:eastAsiaTheme="minorHAnsi" w:cstheme="minorBidi"/>
        </w:rPr>
      </w:pPr>
      <w:r w:rsidRPr="00E9291A">
        <w:rPr>
          <w:rFonts w:eastAsiaTheme="minorHAnsi" w:cstheme="minorBidi"/>
          <w:b/>
          <w:color w:val="000000" w:themeColor="text1"/>
          <w:lang w:bidi="ta-IN"/>
        </w:rPr>
        <w:t>LPG:</w:t>
      </w:r>
      <w:r w:rsidR="00F078B2" w:rsidRPr="00E9291A">
        <w:rPr>
          <w:rFonts w:eastAsiaTheme="minorHAnsi" w:cstheme="minorBidi"/>
          <w:b/>
          <w:color w:val="000000" w:themeColor="text1"/>
          <w:lang w:bidi="ta-IN"/>
        </w:rPr>
        <w:t xml:space="preserve"> </w:t>
      </w:r>
      <w:r w:rsidRPr="00E9291A">
        <w:rPr>
          <w:rFonts w:eastAsiaTheme="minorHAnsi" w:cstheme="minorBidi"/>
        </w:rPr>
        <w:t>Sıvılaştırılmış Petrol Gazları</w:t>
      </w:r>
    </w:p>
    <w:p w:rsidR="003528E3" w:rsidRPr="00E9291A" w:rsidRDefault="003528E3" w:rsidP="00A02EDE">
      <w:pPr>
        <w:spacing w:after="100"/>
        <w:jc w:val="both"/>
        <w:rPr>
          <w:rFonts w:eastAsia="Times New Roman" w:cs="Arial"/>
          <w:lang w:eastAsia="tr-TR"/>
        </w:rPr>
      </w:pPr>
      <w:r w:rsidRPr="00E9291A">
        <w:rPr>
          <w:rFonts w:eastAsia="Times New Roman" w:cs="Arial"/>
          <w:b/>
          <w:lang w:eastAsia="tr-TR"/>
        </w:rPr>
        <w:t>MEDREG:</w:t>
      </w:r>
      <w:r w:rsidRPr="00E9291A">
        <w:rPr>
          <w:rFonts w:eastAsia="Times New Roman" w:cs="Arial"/>
          <w:lang w:eastAsia="tr-TR"/>
        </w:rPr>
        <w:t xml:space="preserve"> Akdeniz Elektrik ve Gaz Düzenleyicileri Birliği</w:t>
      </w:r>
    </w:p>
    <w:p w:rsidR="009E6287" w:rsidRPr="00E9291A" w:rsidRDefault="009E6287" w:rsidP="00A02EDE">
      <w:pPr>
        <w:spacing w:after="100"/>
        <w:jc w:val="both"/>
        <w:rPr>
          <w:rFonts w:eastAsia="Times New Roman" w:cs="Arial"/>
          <w:lang w:eastAsia="tr-TR"/>
        </w:rPr>
      </w:pPr>
      <w:r w:rsidRPr="00E9291A">
        <w:rPr>
          <w:rFonts w:eastAsia="Times New Roman" w:cs="Arial"/>
          <w:b/>
          <w:lang w:eastAsia="tr-TR"/>
        </w:rPr>
        <w:t xml:space="preserve">OECD: </w:t>
      </w:r>
      <w:r w:rsidRPr="00E9291A">
        <w:rPr>
          <w:rFonts w:eastAsia="Times New Roman" w:cs="Arial"/>
          <w:lang w:eastAsia="tr-TR"/>
        </w:rPr>
        <w:t>Ekonomik İşbirliği ve Kalkınma Örgütü</w:t>
      </w:r>
    </w:p>
    <w:p w:rsidR="003528E3" w:rsidRPr="00E9291A" w:rsidRDefault="003528E3" w:rsidP="00A02EDE">
      <w:pPr>
        <w:spacing w:after="100"/>
        <w:jc w:val="both"/>
        <w:rPr>
          <w:rFonts w:eastAsiaTheme="minorHAnsi" w:cstheme="minorBidi"/>
          <w:bCs/>
          <w:color w:val="000000" w:themeColor="text1"/>
        </w:rPr>
      </w:pPr>
      <w:r w:rsidRPr="00E9291A">
        <w:rPr>
          <w:rFonts w:eastAsiaTheme="minorHAnsi" w:cstheme="minorBidi"/>
          <w:b/>
          <w:bCs/>
          <w:color w:val="000000" w:themeColor="text1"/>
        </w:rPr>
        <w:t>OG:</w:t>
      </w:r>
      <w:r w:rsidRPr="00E9291A">
        <w:rPr>
          <w:rFonts w:eastAsiaTheme="minorHAnsi" w:cstheme="minorBidi"/>
          <w:bCs/>
          <w:color w:val="000000" w:themeColor="text1"/>
        </w:rPr>
        <w:t xml:space="preserve"> Orta Gerilim</w:t>
      </w:r>
    </w:p>
    <w:p w:rsidR="003528E3" w:rsidRPr="00E9291A" w:rsidRDefault="003528E3" w:rsidP="00A02EDE">
      <w:pPr>
        <w:spacing w:after="100"/>
        <w:jc w:val="both"/>
        <w:rPr>
          <w:rFonts w:eastAsiaTheme="minorHAnsi" w:cstheme="minorBidi"/>
        </w:rPr>
      </w:pPr>
      <w:r w:rsidRPr="00E9291A">
        <w:rPr>
          <w:rFonts w:eastAsiaTheme="minorHAnsi" w:cstheme="minorBidi"/>
          <w:b/>
        </w:rPr>
        <w:t>OSB:</w:t>
      </w:r>
      <w:r w:rsidRPr="00E9291A">
        <w:rPr>
          <w:rFonts w:eastAsiaTheme="minorHAnsi" w:cstheme="minorBidi"/>
        </w:rPr>
        <w:t xml:space="preserve"> Organize Sanayi Bölgesi</w:t>
      </w:r>
    </w:p>
    <w:p w:rsidR="00E81389" w:rsidRPr="00E9291A" w:rsidRDefault="00E81389" w:rsidP="00A02EDE">
      <w:pPr>
        <w:spacing w:after="100"/>
        <w:jc w:val="both"/>
        <w:rPr>
          <w:rFonts w:eastAsiaTheme="minorHAnsi" w:cstheme="minorBidi"/>
        </w:rPr>
      </w:pPr>
      <w:r w:rsidRPr="00E9291A">
        <w:rPr>
          <w:rFonts w:eastAsiaTheme="minorHAnsi" w:cstheme="minorBidi"/>
          <w:b/>
        </w:rPr>
        <w:t>RK:</w:t>
      </w:r>
      <w:r w:rsidRPr="00E9291A">
        <w:rPr>
          <w:rFonts w:eastAsiaTheme="minorHAnsi" w:cstheme="minorBidi"/>
        </w:rPr>
        <w:t xml:space="preserve"> Rekabet Kurumu</w:t>
      </w:r>
    </w:p>
    <w:p w:rsidR="006343EC" w:rsidRPr="00E9291A" w:rsidRDefault="006343EC" w:rsidP="00A02EDE">
      <w:pPr>
        <w:spacing w:after="100"/>
        <w:jc w:val="both"/>
        <w:rPr>
          <w:color w:val="000000" w:themeColor="text1"/>
        </w:rPr>
      </w:pPr>
      <w:r w:rsidRPr="00E9291A">
        <w:rPr>
          <w:b/>
          <w:color w:val="000000" w:themeColor="text1"/>
        </w:rPr>
        <w:t xml:space="preserve">SOME: </w:t>
      </w:r>
      <w:r w:rsidRPr="00E9291A">
        <w:rPr>
          <w:color w:val="000000" w:themeColor="text1"/>
        </w:rPr>
        <w:t>Siber Olaylara Müdahale Ekibi</w:t>
      </w:r>
    </w:p>
    <w:p w:rsidR="006343EC" w:rsidRPr="00E9291A" w:rsidRDefault="006343EC" w:rsidP="00A02EDE">
      <w:pPr>
        <w:spacing w:after="100"/>
        <w:jc w:val="both"/>
        <w:rPr>
          <w:rFonts w:eastAsiaTheme="minorHAnsi" w:cstheme="minorBidi"/>
        </w:rPr>
      </w:pPr>
      <w:r w:rsidRPr="00E9291A">
        <w:rPr>
          <w:b/>
          <w:color w:val="000000" w:themeColor="text1"/>
        </w:rPr>
        <w:lastRenderedPageBreak/>
        <w:t>TBMM:</w:t>
      </w:r>
      <w:r w:rsidRPr="00E9291A">
        <w:rPr>
          <w:color w:val="000000" w:themeColor="text1"/>
        </w:rPr>
        <w:t xml:space="preserve"> Türkiye Büyük Millet Meclisi</w:t>
      </w:r>
    </w:p>
    <w:p w:rsidR="003528E3" w:rsidRPr="00E9291A" w:rsidRDefault="003528E3" w:rsidP="00A02EDE">
      <w:pPr>
        <w:spacing w:after="100"/>
        <w:jc w:val="both"/>
        <w:rPr>
          <w:rFonts w:eastAsiaTheme="minorHAnsi" w:cstheme="minorBidi"/>
          <w:color w:val="000000" w:themeColor="text1"/>
        </w:rPr>
      </w:pPr>
      <w:r w:rsidRPr="00E9291A">
        <w:rPr>
          <w:rFonts w:eastAsiaTheme="minorHAnsi" w:cstheme="minorBidi"/>
          <w:b/>
          <w:bCs/>
          <w:color w:val="000000" w:themeColor="text1"/>
        </w:rPr>
        <w:t>TEİAŞ:</w:t>
      </w:r>
      <w:r w:rsidR="00F078B2" w:rsidRPr="00E9291A">
        <w:rPr>
          <w:rFonts w:eastAsiaTheme="minorHAnsi" w:cstheme="minorBidi"/>
          <w:b/>
          <w:bCs/>
          <w:color w:val="000000" w:themeColor="text1"/>
        </w:rPr>
        <w:t xml:space="preserve"> </w:t>
      </w:r>
      <w:r w:rsidRPr="00E9291A">
        <w:rPr>
          <w:rFonts w:eastAsiaTheme="minorHAnsi" w:cstheme="minorBidi"/>
          <w:color w:val="000000" w:themeColor="text1"/>
        </w:rPr>
        <w:t>Türkiye Elektrik İletim Anonim Şirketi</w:t>
      </w:r>
    </w:p>
    <w:p w:rsidR="003528E3" w:rsidRPr="00E9291A" w:rsidRDefault="003528E3" w:rsidP="00A02EDE">
      <w:pPr>
        <w:spacing w:after="100"/>
        <w:jc w:val="both"/>
        <w:rPr>
          <w:rFonts w:eastAsiaTheme="minorHAnsi" w:cstheme="minorBidi"/>
        </w:rPr>
      </w:pPr>
      <w:r w:rsidRPr="00E9291A">
        <w:rPr>
          <w:rFonts w:eastAsiaTheme="minorHAnsi" w:cstheme="minorBidi"/>
          <w:b/>
          <w:bCs/>
          <w:color w:val="000000" w:themeColor="text1"/>
        </w:rPr>
        <w:t>TETAŞ:</w:t>
      </w:r>
      <w:r w:rsidR="00F078B2" w:rsidRPr="00E9291A">
        <w:rPr>
          <w:rFonts w:eastAsiaTheme="minorHAnsi" w:cstheme="minorBidi"/>
          <w:b/>
          <w:bCs/>
          <w:color w:val="000000" w:themeColor="text1"/>
        </w:rPr>
        <w:t xml:space="preserve"> </w:t>
      </w:r>
      <w:r w:rsidRPr="00E9291A">
        <w:rPr>
          <w:rFonts w:eastAsiaTheme="minorHAnsi" w:cstheme="minorBidi"/>
        </w:rPr>
        <w:t xml:space="preserve">Türkiye Elektrik Ticaret </w:t>
      </w:r>
      <w:r w:rsidR="006C6D34">
        <w:rPr>
          <w:rFonts w:eastAsiaTheme="minorHAnsi" w:cstheme="minorBidi"/>
        </w:rPr>
        <w:t xml:space="preserve">ve </w:t>
      </w:r>
      <w:r w:rsidRPr="00E9291A">
        <w:rPr>
          <w:rFonts w:eastAsiaTheme="minorHAnsi" w:cstheme="minorBidi"/>
        </w:rPr>
        <w:t>Taahhüt Anonim Şirketi</w:t>
      </w:r>
    </w:p>
    <w:p w:rsidR="003528E3" w:rsidRPr="00E9291A" w:rsidRDefault="003528E3" w:rsidP="00A02EDE">
      <w:pPr>
        <w:spacing w:after="100"/>
        <w:jc w:val="both"/>
        <w:rPr>
          <w:rFonts w:eastAsia="Times New Roman" w:cstheme="minorBidi"/>
          <w:color w:val="000000"/>
          <w:lang w:eastAsia="tr-TR"/>
        </w:rPr>
      </w:pPr>
      <w:r w:rsidRPr="00E9291A">
        <w:rPr>
          <w:rFonts w:eastAsia="Times New Roman" w:cstheme="minorBidi"/>
          <w:b/>
          <w:color w:val="000000"/>
          <w:lang w:eastAsia="tr-TR"/>
        </w:rPr>
        <w:t>TÜBİTAK:</w:t>
      </w:r>
      <w:r w:rsidRPr="00E9291A">
        <w:rPr>
          <w:rFonts w:eastAsia="Times New Roman" w:cstheme="minorBidi"/>
          <w:color w:val="000000"/>
          <w:lang w:eastAsia="tr-TR"/>
        </w:rPr>
        <w:t xml:space="preserve"> Türkiye Bilimsel ve Teknolojik Araştırma Kurumu</w:t>
      </w:r>
    </w:p>
    <w:p w:rsidR="003528E3" w:rsidRPr="00E9291A" w:rsidRDefault="003528E3" w:rsidP="00A02EDE">
      <w:pPr>
        <w:spacing w:after="100"/>
        <w:jc w:val="both"/>
        <w:rPr>
          <w:rFonts w:eastAsia="Times New Roman" w:cstheme="minorBidi"/>
          <w:color w:val="000000"/>
          <w:lang w:eastAsia="tr-TR"/>
        </w:rPr>
      </w:pPr>
      <w:r w:rsidRPr="00E9291A">
        <w:rPr>
          <w:rFonts w:eastAsiaTheme="minorHAnsi" w:cstheme="minorBidi"/>
          <w:b/>
          <w:bCs/>
          <w:color w:val="000000" w:themeColor="text1"/>
        </w:rPr>
        <w:t xml:space="preserve">TÜPRAŞ: </w:t>
      </w:r>
      <w:r w:rsidRPr="00E9291A">
        <w:rPr>
          <w:rFonts w:eastAsia="Times New Roman" w:cstheme="minorBidi"/>
          <w:color w:val="000000"/>
          <w:lang w:eastAsia="tr-TR"/>
        </w:rPr>
        <w:t>Türkiye Petrol Rafinerileri A.Ş.</w:t>
      </w:r>
    </w:p>
    <w:p w:rsidR="003528E3" w:rsidRPr="00E9291A" w:rsidRDefault="003528E3" w:rsidP="00A02EDE">
      <w:pPr>
        <w:spacing w:after="100"/>
        <w:jc w:val="both"/>
        <w:rPr>
          <w:rFonts w:eastAsiaTheme="minorHAnsi" w:cstheme="minorBidi"/>
        </w:rPr>
      </w:pPr>
      <w:r w:rsidRPr="00E9291A">
        <w:rPr>
          <w:rFonts w:eastAsiaTheme="minorHAnsi" w:cstheme="minorBidi"/>
          <w:b/>
        </w:rPr>
        <w:t>UEA:</w:t>
      </w:r>
      <w:r w:rsidRPr="00E9291A">
        <w:rPr>
          <w:rFonts w:eastAsiaTheme="minorHAnsi" w:cstheme="minorBidi"/>
        </w:rPr>
        <w:t xml:space="preserve"> Uluslararası Enerji Ajansı</w:t>
      </w:r>
    </w:p>
    <w:p w:rsidR="006343EC" w:rsidRPr="00E9291A" w:rsidRDefault="006343EC" w:rsidP="00A02EDE">
      <w:pPr>
        <w:spacing w:after="100"/>
        <w:jc w:val="both"/>
        <w:rPr>
          <w:rFonts w:eastAsiaTheme="minorHAnsi" w:cstheme="minorBidi"/>
        </w:rPr>
      </w:pPr>
      <w:r w:rsidRPr="00E9291A">
        <w:rPr>
          <w:rFonts w:eastAsiaTheme="minorHAnsi" w:cstheme="minorBidi"/>
          <w:b/>
        </w:rPr>
        <w:t>UGETAM:</w:t>
      </w:r>
      <w:r w:rsidR="00F078B2" w:rsidRPr="00E9291A">
        <w:rPr>
          <w:rFonts w:eastAsiaTheme="minorHAnsi" w:cstheme="minorBidi"/>
          <w:b/>
        </w:rPr>
        <w:t xml:space="preserve"> </w:t>
      </w:r>
      <w:r w:rsidR="00C23E1D" w:rsidRPr="00E9291A">
        <w:rPr>
          <w:rFonts w:eastAsiaTheme="minorHAnsi" w:cstheme="minorBidi"/>
        </w:rPr>
        <w:t>İstanbul Uygulamalı Gaz ve Enerji Teknolojileri Araştırma Mühendislik Sanayi Ticaret A.Ş.</w:t>
      </w:r>
    </w:p>
    <w:p w:rsidR="007E4989" w:rsidRPr="007E4989" w:rsidRDefault="00BC6D92" w:rsidP="007E4989">
      <w:pPr>
        <w:spacing w:after="100"/>
        <w:rPr>
          <w:rFonts w:eastAsiaTheme="minorHAnsi" w:cstheme="minorBidi"/>
        </w:rPr>
        <w:sectPr w:rsidR="007E4989" w:rsidRPr="007E4989" w:rsidSect="008D594C">
          <w:footerReference w:type="first" r:id="rId12"/>
          <w:pgSz w:w="11906" w:h="16838"/>
          <w:pgMar w:top="1418" w:right="1418" w:bottom="1418" w:left="1418" w:header="709" w:footer="709" w:gutter="0"/>
          <w:pgNumType w:fmt="lowerRoman" w:start="1"/>
          <w:cols w:space="708"/>
          <w:titlePg/>
          <w:docGrid w:linePitch="360"/>
        </w:sectPr>
      </w:pPr>
      <w:r w:rsidRPr="00E9291A">
        <w:rPr>
          <w:rFonts w:eastAsiaTheme="minorHAnsi" w:cstheme="minorBidi"/>
          <w:b/>
        </w:rPr>
        <w:t>UM:</w:t>
      </w:r>
      <w:r w:rsidR="007E4989">
        <w:rPr>
          <w:rFonts w:eastAsiaTheme="minorHAnsi" w:cstheme="minorBidi"/>
          <w:b/>
        </w:rPr>
        <w:t xml:space="preserve"> </w:t>
      </w:r>
      <w:r w:rsidRPr="00E9291A">
        <w:rPr>
          <w:rFonts w:eastAsiaTheme="minorHAnsi" w:cstheme="minorBidi"/>
        </w:rPr>
        <w:t>Ulusal</w:t>
      </w:r>
      <w:r w:rsidR="007E4989">
        <w:rPr>
          <w:rFonts w:eastAsiaTheme="minorHAnsi" w:cstheme="minorBidi"/>
        </w:rPr>
        <w:t xml:space="preserve"> </w:t>
      </w:r>
      <w:r w:rsidRPr="00E9291A">
        <w:rPr>
          <w:rFonts w:eastAsiaTheme="minorHAnsi" w:cstheme="minorBidi"/>
        </w:rPr>
        <w:t>Marker</w:t>
      </w:r>
    </w:p>
    <w:p w:rsidR="004367E4" w:rsidRPr="00E9291A" w:rsidRDefault="004367E4" w:rsidP="00A02EDE">
      <w:pPr>
        <w:pStyle w:val="KonuBal"/>
        <w:jc w:val="both"/>
        <w:outlineLvl w:val="0"/>
        <w:rPr>
          <w:rStyle w:val="KitapBal"/>
          <w:rFonts w:asciiTheme="minorHAnsi" w:hAnsiTheme="minorHAnsi"/>
          <w:color w:val="auto"/>
          <w:sz w:val="22"/>
          <w:szCs w:val="22"/>
        </w:rPr>
      </w:pPr>
      <w:bookmarkStart w:id="0" w:name="_Toc6684417"/>
      <w:r w:rsidRPr="00E9291A">
        <w:rPr>
          <w:rStyle w:val="KitapBal"/>
          <w:rFonts w:asciiTheme="minorHAnsi" w:hAnsiTheme="minorHAnsi"/>
          <w:color w:val="auto"/>
          <w:sz w:val="22"/>
          <w:szCs w:val="22"/>
        </w:rPr>
        <w:lastRenderedPageBreak/>
        <w:t>BİRİNCİ BÖLÜM</w:t>
      </w:r>
      <w:bookmarkEnd w:id="0"/>
    </w:p>
    <w:p w:rsidR="004367E4" w:rsidRPr="00E9291A" w:rsidRDefault="004367E4" w:rsidP="00A02EDE">
      <w:pPr>
        <w:pStyle w:val="KonuBal"/>
        <w:jc w:val="both"/>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rsidR="00C553AB" w:rsidRPr="00E9291A" w:rsidRDefault="00C553AB" w:rsidP="000B16A5">
      <w:pPr>
        <w:pStyle w:val="Balk1"/>
        <w:numPr>
          <w:ilvl w:val="0"/>
          <w:numId w:val="18"/>
        </w:numPr>
        <w:jc w:val="both"/>
        <w:rPr>
          <w:rFonts w:asciiTheme="minorHAnsi" w:hAnsiTheme="minorHAnsi"/>
          <w:color w:val="auto"/>
          <w:sz w:val="22"/>
          <w:szCs w:val="22"/>
        </w:rPr>
      </w:pPr>
      <w:bookmarkStart w:id="1" w:name="_Toc442431223"/>
      <w:bookmarkStart w:id="2" w:name="_Toc6684418"/>
      <w:r w:rsidRPr="00E9291A">
        <w:rPr>
          <w:rFonts w:asciiTheme="minorHAnsi" w:hAnsiTheme="minorHAnsi"/>
          <w:color w:val="auto"/>
          <w:sz w:val="22"/>
          <w:szCs w:val="22"/>
        </w:rPr>
        <w:t>ENERJİ PİYASASI DÜZENLEME KURUMU</w:t>
      </w:r>
      <w:bookmarkEnd w:id="1"/>
      <w:bookmarkEnd w:id="2"/>
    </w:p>
    <w:p w:rsidR="00C553AB" w:rsidRPr="00E9291A" w:rsidRDefault="003146EF" w:rsidP="00A02EDE">
      <w:pPr>
        <w:spacing w:after="0"/>
        <w:jc w:val="both"/>
      </w:pPr>
      <w:r>
        <w:t>Kurum</w:t>
      </w:r>
      <w:r w:rsidR="003950FF">
        <w:t>un</w:t>
      </w:r>
      <w:r w:rsidR="00C553AB" w:rsidRPr="00E9291A">
        <w:t xml:space="preserve"> görev, yetki ve sorumlulukları ile Kurumun yapısı hakkında bilgiler yer almaktadır. </w:t>
      </w:r>
    </w:p>
    <w:p w:rsidR="00C553AB" w:rsidRPr="00E9291A" w:rsidRDefault="00A920AC" w:rsidP="000B16A5">
      <w:pPr>
        <w:pStyle w:val="Balk2"/>
        <w:numPr>
          <w:ilvl w:val="1"/>
          <w:numId w:val="17"/>
        </w:numPr>
        <w:jc w:val="both"/>
        <w:rPr>
          <w:rFonts w:asciiTheme="minorHAnsi" w:hAnsiTheme="minorHAnsi"/>
          <w:color w:val="auto"/>
          <w:sz w:val="22"/>
          <w:szCs w:val="22"/>
        </w:rPr>
      </w:pPr>
      <w:bookmarkStart w:id="3" w:name="_Toc442431224"/>
      <w:bookmarkStart w:id="4" w:name="_Toc6684419"/>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3"/>
      <w:r w:rsidRPr="00E9291A">
        <w:rPr>
          <w:rFonts w:asciiTheme="minorHAnsi" w:hAnsiTheme="minorHAnsi"/>
          <w:color w:val="auto"/>
          <w:sz w:val="22"/>
          <w:szCs w:val="22"/>
        </w:rPr>
        <w:t>ı</w:t>
      </w:r>
      <w:bookmarkEnd w:id="4"/>
    </w:p>
    <w:p w:rsidR="00C553AB" w:rsidRPr="00E9291A" w:rsidRDefault="004C4E00" w:rsidP="00A02EDE">
      <w:pPr>
        <w:jc w:val="both"/>
        <w:rPr>
          <w:rFonts w:ascii="Arial" w:eastAsia="Times New Roman" w:hAnsi="Arial" w:cs="Arial"/>
          <w:sz w:val="25"/>
          <w:szCs w:val="25"/>
          <w:lang w:eastAsia="tr-TR"/>
        </w:rPr>
      </w:pPr>
      <w:r>
        <w:t>Kurum, 03.03.</w:t>
      </w:r>
      <w:r w:rsidR="00C553AB" w:rsidRPr="00E9291A">
        <w:t xml:space="preserve">2001 tarihli </w:t>
      </w:r>
      <w:r w:rsidR="00A920AC" w:rsidRPr="00E9291A">
        <w:t>ve 24335 (Mükerrer) sayılı Resmi</w:t>
      </w:r>
      <w:r w:rsidR="00827052" w:rsidRPr="00E9291A">
        <w:t xml:space="preserve"> Gazete</w:t>
      </w:r>
      <w:r w:rsidR="00C553AB" w:rsidRPr="00E9291A">
        <w:t>de yayımlanan 4628 sayılı eski “Elektrik Piyasası Kanunu” ile “Elektrik Piyasası Düzenleme Ku</w:t>
      </w:r>
      <w:r w:rsidR="00C22DF8">
        <w:t>rumu” adı altında kurulmuş olup</w:t>
      </w:r>
      <w:r>
        <w:t xml:space="preserve"> 02.05.</w:t>
      </w:r>
      <w:r w:rsidR="00C553AB" w:rsidRPr="00E9291A">
        <w:t>2001 tarih</w:t>
      </w:r>
      <w:r w:rsidR="00827052" w:rsidRPr="00E9291A">
        <w:t>li ve 24390 sayılı Resmi Gazete</w:t>
      </w:r>
      <w:r w:rsidR="00C553AB" w:rsidRPr="00E9291A">
        <w:t>de ya</w:t>
      </w:r>
      <w:r w:rsidR="00A920AC" w:rsidRPr="00E9291A">
        <w:t xml:space="preserve">yımlanan 4646 sayılı </w:t>
      </w:r>
      <w:r w:rsidR="00A920AC" w:rsidRPr="00A00E1C">
        <w:rPr>
          <w:i/>
        </w:rPr>
        <w:t>“Doğal Gaz</w:t>
      </w:r>
      <w:r w:rsidR="00C553AB" w:rsidRPr="00A00E1C">
        <w:rPr>
          <w:i/>
        </w:rPr>
        <w:t xml:space="preserve"> Piyasası Kanunu</w:t>
      </w:r>
      <w:r w:rsidR="007647D3" w:rsidRPr="00A00E1C">
        <w:rPr>
          <w:i/>
        </w:rPr>
        <w:t xml:space="preserve"> </w:t>
      </w:r>
      <w:r w:rsidR="00C553AB" w:rsidRPr="00A00E1C">
        <w:rPr>
          <w:i/>
        </w:rPr>
        <w:t>(Elektrik Piyasası Kanununda Değişiklik Yapılması ve Doğal Gaz Piyasası</w:t>
      </w:r>
      <w:r w:rsidR="00F078B2" w:rsidRPr="00A00E1C">
        <w:rPr>
          <w:i/>
        </w:rPr>
        <w:t xml:space="preserve"> </w:t>
      </w:r>
      <w:r w:rsidR="00C553AB" w:rsidRPr="00A00E1C">
        <w:rPr>
          <w:i/>
        </w:rPr>
        <w:t>Hakkında Kanun)”</w:t>
      </w:r>
      <w:r w:rsidR="00C553AB" w:rsidRPr="00E9291A">
        <w:t xml:space="preserve"> ile </w:t>
      </w:r>
      <w:r w:rsidR="00C553AB" w:rsidRPr="00A00E1C">
        <w:rPr>
          <w:i/>
        </w:rPr>
        <w:t>“Enerji Piyasası Düzenleme Kurumu”</w:t>
      </w:r>
      <w:r w:rsidR="00C553AB" w:rsidRPr="00E9291A">
        <w:t xml:space="preserve"> adını almıştır.</w:t>
      </w:r>
    </w:p>
    <w:p w:rsidR="00C553AB" w:rsidRPr="00E9291A" w:rsidRDefault="00C553AB" w:rsidP="00A02EDE">
      <w:pPr>
        <w:jc w:val="both"/>
      </w:pPr>
      <w:r w:rsidRPr="00E9291A">
        <w:t>4628 sayılı Kanunun adı,</w:t>
      </w:r>
      <w:r w:rsidR="00F078B2" w:rsidRPr="00E9291A">
        <w:t xml:space="preserve"> </w:t>
      </w:r>
      <w:r w:rsidR="004C4E00">
        <w:t>30.03.</w:t>
      </w:r>
      <w:r w:rsidRPr="00E9291A">
        <w:t>2013 tarih</w:t>
      </w:r>
      <w:r w:rsidR="00827052" w:rsidRPr="00E9291A">
        <w:t>li ve 28603 sayılı Resmi Gazete</w:t>
      </w:r>
      <w:r w:rsidRPr="00E9291A">
        <w:t>de yayımlanan 6446 s</w:t>
      </w:r>
      <w:r w:rsidR="00A920AC" w:rsidRPr="00E9291A">
        <w:t>ayılı Elektrik Piyasası Kanunu</w:t>
      </w:r>
      <w:r w:rsidR="00A00E1C">
        <w:t xml:space="preserve">nun 30 </w:t>
      </w:r>
      <w:r w:rsidRPr="00E9291A">
        <w:t xml:space="preserve">uncu maddesiyle </w:t>
      </w:r>
      <w:r w:rsidRPr="00A00E1C">
        <w:rPr>
          <w:i/>
        </w:rPr>
        <w:t>“Enerji Piyasası Düzenleme Kurumunun Teşkilat ve Görevleri Hakkında Kanun”</w:t>
      </w:r>
      <w:r w:rsidRPr="00E9291A">
        <w:t xml:space="preserve"> olarak değiştirilmiştir.</w:t>
      </w:r>
    </w:p>
    <w:p w:rsidR="00C553AB" w:rsidRPr="00E9291A" w:rsidRDefault="00C553AB" w:rsidP="00495438">
      <w:pPr>
        <w:jc w:val="both"/>
      </w:pPr>
      <w:r w:rsidRPr="00E9291A">
        <w:t xml:space="preserve">Kurum, </w:t>
      </w:r>
      <w:r w:rsidR="00C22DF8">
        <w:t>kamu tüzel kişiliğini haiz olup</w:t>
      </w:r>
      <w:r w:rsidRPr="00E9291A">
        <w:t xml:space="preserve"> idari ve mali özerkliğe sahiptir. İlişkili olduğu Bakanlık, </w:t>
      </w:r>
      <w:r w:rsidR="007647D3">
        <w:t>ETKB’dir</w:t>
      </w:r>
      <w:r w:rsidR="00495438">
        <w:t xml:space="preserve">. </w:t>
      </w:r>
    </w:p>
    <w:p w:rsidR="00617F97" w:rsidRPr="00E9291A" w:rsidRDefault="00C553AB" w:rsidP="00495438">
      <w:pPr>
        <w:jc w:val="both"/>
      </w:pPr>
      <w:r w:rsidRPr="00E9291A">
        <w:t xml:space="preserve">Kurumun </w:t>
      </w:r>
      <w:r w:rsidR="00A00E1C">
        <w:t>merkezi Ankara’dadır;</w:t>
      </w:r>
      <w:r w:rsidRPr="00E9291A">
        <w:t xml:space="preserve"> taşra teşkilatı yoktur. Kurum, dağıtım bölgelerinde müşteri ilişkilerini sağlamak amacıyla irt</w:t>
      </w:r>
      <w:r w:rsidR="00495438">
        <w:t xml:space="preserve">ibat büroları kurabilmektedir. </w:t>
      </w:r>
      <w:r w:rsidR="007647D3">
        <w:t xml:space="preserve">Bu kapsamda İstanbul’da bir irtibat bürosu bulunmaktadır. </w:t>
      </w:r>
    </w:p>
    <w:p w:rsidR="00C553AB" w:rsidRPr="00E9291A" w:rsidRDefault="00C553AB" w:rsidP="00495438">
      <w:pPr>
        <w:spacing w:after="0"/>
        <w:jc w:val="both"/>
      </w:pPr>
      <w:r w:rsidRPr="00E9291A">
        <w:t xml:space="preserve">Kurum; </w:t>
      </w:r>
    </w:p>
    <w:p w:rsidR="00C553AB" w:rsidRPr="00E9291A" w:rsidRDefault="00C553AB" w:rsidP="00495438">
      <w:pPr>
        <w:pStyle w:val="ListeParagraf"/>
        <w:numPr>
          <w:ilvl w:val="0"/>
          <w:numId w:val="2"/>
        </w:numPr>
        <w:tabs>
          <w:tab w:val="left" w:pos="284"/>
          <w:tab w:val="left" w:pos="709"/>
          <w:tab w:val="left" w:pos="851"/>
        </w:tabs>
        <w:spacing w:after="0"/>
        <w:jc w:val="both"/>
      </w:pPr>
      <w:r w:rsidRPr="00E9291A">
        <w:t>4628 sayılı Enerji Piyasası Düzenleme Kurumunun Teşkilat ve Görevleri Hakkında Kanun,</w:t>
      </w:r>
    </w:p>
    <w:p w:rsidR="00C553AB" w:rsidRPr="00E9291A" w:rsidRDefault="00C553AB" w:rsidP="00495438">
      <w:pPr>
        <w:pStyle w:val="ListeParagraf"/>
        <w:numPr>
          <w:ilvl w:val="0"/>
          <w:numId w:val="2"/>
        </w:numPr>
        <w:tabs>
          <w:tab w:val="left" w:pos="284"/>
          <w:tab w:val="left" w:pos="709"/>
          <w:tab w:val="left" w:pos="851"/>
        </w:tabs>
        <w:spacing w:after="0"/>
        <w:jc w:val="both"/>
      </w:pPr>
      <w:r w:rsidRPr="00E9291A">
        <w:t>4646 sayılı Doğal Gaz Piyasası Kanunu,</w:t>
      </w:r>
    </w:p>
    <w:p w:rsidR="00C553AB" w:rsidRDefault="00C553AB" w:rsidP="00495438">
      <w:pPr>
        <w:pStyle w:val="ListeParagraf"/>
        <w:numPr>
          <w:ilvl w:val="0"/>
          <w:numId w:val="2"/>
        </w:numPr>
        <w:tabs>
          <w:tab w:val="left" w:pos="284"/>
          <w:tab w:val="left" w:pos="709"/>
          <w:tab w:val="left" w:pos="851"/>
        </w:tabs>
        <w:spacing w:after="0"/>
        <w:jc w:val="both"/>
      </w:pPr>
      <w:r w:rsidRPr="00E9291A">
        <w:t>5015 sayılı Petrol Piyasası Kanunu,</w:t>
      </w:r>
    </w:p>
    <w:p w:rsidR="00F23E20" w:rsidRPr="00E9291A" w:rsidRDefault="00F23E20" w:rsidP="00F23E20">
      <w:pPr>
        <w:pStyle w:val="ListeParagraf"/>
        <w:numPr>
          <w:ilvl w:val="0"/>
          <w:numId w:val="2"/>
        </w:numPr>
        <w:tabs>
          <w:tab w:val="left" w:pos="851"/>
        </w:tabs>
        <w:spacing w:after="0"/>
        <w:ind w:left="709" w:hanging="283"/>
        <w:jc w:val="both"/>
      </w:pPr>
      <w:r w:rsidRPr="00E9291A">
        <w:t>5307 sayılı Sıvılaştırılmış Petro</w:t>
      </w:r>
      <w:r>
        <w:t>l Gazları (LPG) Piyasası Kanunu ve Elektrik Piyasası Kanununda Değişiklik Yapılmasına Dair Kanun</w:t>
      </w:r>
    </w:p>
    <w:p w:rsidR="00C553AB" w:rsidRPr="00E9291A" w:rsidRDefault="00C553AB" w:rsidP="00495438">
      <w:pPr>
        <w:pStyle w:val="ListeParagraf"/>
        <w:numPr>
          <w:ilvl w:val="0"/>
          <w:numId w:val="2"/>
        </w:numPr>
        <w:tabs>
          <w:tab w:val="left" w:pos="284"/>
          <w:tab w:val="left" w:pos="709"/>
          <w:tab w:val="left" w:pos="851"/>
        </w:tabs>
        <w:spacing w:after="0"/>
        <w:jc w:val="both"/>
      </w:pPr>
      <w:r w:rsidRPr="00E9291A">
        <w:t>6446 sayılı Elektrik Piyasası Kanunu</w:t>
      </w:r>
    </w:p>
    <w:p w:rsidR="00C553AB" w:rsidRPr="00E9291A" w:rsidRDefault="00C553AB" w:rsidP="00495438">
      <w:pPr>
        <w:spacing w:after="120"/>
        <w:jc w:val="both"/>
      </w:pPr>
      <w:r w:rsidRPr="00E9291A">
        <w:t xml:space="preserve">ile kendisine verilen görevleri </w:t>
      </w:r>
      <w:r w:rsidR="001E4F7C" w:rsidRPr="00E9291A">
        <w:t>yerine getirmekte</w:t>
      </w:r>
      <w:r w:rsidRPr="00E9291A">
        <w:t xml:space="preserve"> ve yetkileri kullanmaktadır.</w:t>
      </w:r>
    </w:p>
    <w:p w:rsidR="00C553AB" w:rsidRPr="00E9291A" w:rsidRDefault="00A920AC" w:rsidP="00495438">
      <w:pPr>
        <w:jc w:val="both"/>
      </w:pPr>
      <w:r w:rsidRPr="00E9291A">
        <w:t>Anılan</w:t>
      </w:r>
      <w:r w:rsidR="00C553AB" w:rsidRPr="00E9291A">
        <w:t xml:space="preserve"> Kanunlar</w:t>
      </w:r>
      <w:r w:rsidR="003D1167" w:rsidRPr="00E9291A">
        <w:t xml:space="preserve">, </w:t>
      </w:r>
      <w:r w:rsidR="00C553AB" w:rsidRPr="00E9291A">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t>nı</w:t>
      </w:r>
      <w:r w:rsidR="00C553AB" w:rsidRPr="00E9291A">
        <w:t xml:space="preserve"> ve bu piyasada bağımsız bir dü</w:t>
      </w:r>
      <w:r w:rsidR="003D1167" w:rsidRPr="00E9291A">
        <w:t>zenleme ve denetimin sağlanmasını amaçlamaktadır.</w:t>
      </w:r>
    </w:p>
    <w:p w:rsidR="00C553AB" w:rsidRPr="00E9291A" w:rsidRDefault="00C553AB" w:rsidP="00495438">
      <w:pPr>
        <w:spacing w:after="120"/>
        <w:jc w:val="both"/>
      </w:pPr>
      <w:r w:rsidRPr="00E9291A">
        <w:t>Bu amacın yerine getirilmesinde Kurum;</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jc w:val="both"/>
      </w:pPr>
      <w:r w:rsidRPr="00E9291A">
        <w:t>Elektrik p</w:t>
      </w:r>
      <w:r w:rsidR="00C553AB" w:rsidRPr="00E9291A">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jc w:val="both"/>
      </w:pPr>
      <w:r w:rsidRPr="00E9291A">
        <w:t>Doğal gaz p</w:t>
      </w:r>
      <w:r w:rsidR="00C553AB" w:rsidRPr="00E9291A">
        <w:t xml:space="preserve">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w:t>
      </w:r>
      <w:r w:rsidR="00C553AB" w:rsidRPr="00E9291A">
        <w:lastRenderedPageBreak/>
        <w:t>düzenlemeye tabi tarifelerin hazırlanması, tadili ve uygulanmasının sağlanması; piyasada Doğal Gaz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jc w:val="both"/>
      </w:pPr>
      <w:r w:rsidRPr="00E9291A">
        <w:t>Petrol p</w:t>
      </w:r>
      <w:r w:rsidR="00C553AB" w:rsidRPr="00E9291A">
        <w:t>iyasasında; Petrol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rsidR="00C553AB" w:rsidRPr="00E9291A" w:rsidRDefault="00B34FA4" w:rsidP="00495438">
      <w:pPr>
        <w:pStyle w:val="ListeParagraf"/>
        <w:numPr>
          <w:ilvl w:val="0"/>
          <w:numId w:val="2"/>
        </w:numPr>
        <w:tabs>
          <w:tab w:val="left" w:pos="0"/>
          <w:tab w:val="left" w:pos="567"/>
          <w:tab w:val="left" w:pos="709"/>
          <w:tab w:val="left" w:pos="851"/>
        </w:tabs>
        <w:spacing w:after="120"/>
        <w:ind w:left="284" w:firstLine="0"/>
        <w:contextualSpacing w:val="0"/>
        <w:jc w:val="both"/>
      </w:pPr>
      <w:r>
        <w:t>LPG p</w:t>
      </w:r>
      <w:r w:rsidR="00C553AB" w:rsidRPr="00E9291A">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t>5307 sayılı Kanu</w:t>
      </w:r>
      <w:r w:rsidR="00C553AB" w:rsidRPr="00E9291A">
        <w:t>na uygun şekilde davranılmasının sağlanması,</w:t>
      </w:r>
    </w:p>
    <w:p w:rsidR="00C553AB" w:rsidRPr="00E9291A" w:rsidRDefault="00C553AB" w:rsidP="00495438">
      <w:pPr>
        <w:tabs>
          <w:tab w:val="left" w:pos="0"/>
          <w:tab w:val="left" w:pos="567"/>
          <w:tab w:val="left" w:pos="709"/>
          <w:tab w:val="left" w:pos="851"/>
        </w:tabs>
        <w:spacing w:after="120"/>
        <w:ind w:left="284"/>
        <w:jc w:val="both"/>
      </w:pPr>
      <w:r w:rsidRPr="00E9291A">
        <w:t xml:space="preserve">konularında yetkili ve sorumludur. </w:t>
      </w:r>
    </w:p>
    <w:p w:rsidR="00C553AB" w:rsidRPr="00E9291A" w:rsidRDefault="00C553AB" w:rsidP="000B16A5">
      <w:pPr>
        <w:pStyle w:val="Balk2"/>
        <w:numPr>
          <w:ilvl w:val="1"/>
          <w:numId w:val="17"/>
        </w:numPr>
        <w:jc w:val="both"/>
        <w:rPr>
          <w:rFonts w:asciiTheme="minorHAnsi" w:hAnsiTheme="minorHAnsi"/>
          <w:color w:val="auto"/>
          <w:sz w:val="22"/>
          <w:szCs w:val="22"/>
        </w:rPr>
      </w:pPr>
      <w:bookmarkStart w:id="5" w:name="_Toc442431225"/>
      <w:bookmarkStart w:id="6" w:name="_Toc6684420"/>
      <w:r w:rsidRPr="00E9291A">
        <w:rPr>
          <w:rFonts w:asciiTheme="minorHAnsi" w:hAnsiTheme="minorHAnsi"/>
          <w:color w:val="auto"/>
          <w:sz w:val="22"/>
          <w:szCs w:val="22"/>
        </w:rPr>
        <w:t>Kurumun Yapısı</w:t>
      </w:r>
      <w:bookmarkEnd w:id="5"/>
      <w:bookmarkEnd w:id="6"/>
    </w:p>
    <w:p w:rsidR="00C553AB" w:rsidRPr="00E9291A" w:rsidRDefault="00C553AB" w:rsidP="00A02EDE">
      <w:pPr>
        <w:spacing w:after="0"/>
        <w:jc w:val="both"/>
      </w:pPr>
      <w:r w:rsidRPr="00E9291A">
        <w:t xml:space="preserve">Kurumun </w:t>
      </w:r>
      <w:r w:rsidR="00171B65" w:rsidRPr="00E9291A">
        <w:t>teşkilatı;</w:t>
      </w:r>
      <w:r w:rsidR="00171B65">
        <w:t xml:space="preserve"> Kurul</w:t>
      </w:r>
      <w:r w:rsidRPr="00E9291A">
        <w:t>, Başkanlık ve Hizmet Birimlerinden oluşmaktadır.</w:t>
      </w:r>
    </w:p>
    <w:p w:rsidR="00C553AB" w:rsidRPr="00E9291A" w:rsidRDefault="00C553AB" w:rsidP="000B16A5">
      <w:pPr>
        <w:pStyle w:val="Balk3"/>
        <w:numPr>
          <w:ilvl w:val="2"/>
          <w:numId w:val="17"/>
        </w:numPr>
        <w:jc w:val="both"/>
        <w:rPr>
          <w:rFonts w:asciiTheme="minorHAnsi" w:hAnsiTheme="minorHAnsi"/>
          <w:color w:val="auto"/>
        </w:rPr>
      </w:pPr>
      <w:bookmarkStart w:id="7" w:name="_Toc442431226"/>
      <w:bookmarkStart w:id="8" w:name="_Toc6684421"/>
      <w:r w:rsidRPr="00E9291A">
        <w:rPr>
          <w:rFonts w:asciiTheme="minorHAnsi" w:hAnsiTheme="minorHAnsi"/>
          <w:color w:val="auto"/>
        </w:rPr>
        <w:t>Enerji Piyasası Düzenleme Kurulu</w:t>
      </w:r>
      <w:bookmarkEnd w:id="7"/>
      <w:bookmarkEnd w:id="8"/>
    </w:p>
    <w:p w:rsidR="009F6B4A" w:rsidRDefault="009F6B4A" w:rsidP="00DF5CA1">
      <w:pPr>
        <w:spacing w:after="0"/>
        <w:jc w:val="both"/>
      </w:pPr>
      <w:r w:rsidRPr="00E9291A">
        <w:t xml:space="preserve">Kurum, görevlerini yerine getirirken yetkilerini </w:t>
      </w:r>
      <w:r w:rsidR="003146EF">
        <w:t>Kurul</w:t>
      </w:r>
      <w:r w:rsidRPr="00E9291A">
        <w:t xml:space="preserve"> vasıtasıyla kullanmaktadır. Kurumun temsil ve karar organı Kuru</w:t>
      </w:r>
      <w:r w:rsidR="004C4E00">
        <w:t>ldur. Kurulun ilk üyeleri, 02.11.</w:t>
      </w:r>
      <w:r w:rsidRPr="00E9291A">
        <w:t>2001 tarihli Resmi Gazetede yayımlanan 2001/3168 sayılı Bakanlar Kurulu Kararı ile</w:t>
      </w:r>
      <w:r w:rsidR="004C4E00">
        <w:t xml:space="preserve"> atanmıştır. Atanan üyelerin 19.11.</w:t>
      </w:r>
      <w:r w:rsidRPr="00E9291A">
        <w:t>2001 tarihinde Yargıtay Birinci Başkanlık Kurulu önünde yemin etmesiyle Kurul göreve başlamıştır. Kurul; biri Başkan, biri İkinci Başkan olmak üzere</w:t>
      </w:r>
      <w:r w:rsidR="00DF5CA1">
        <w:t xml:space="preserve"> </w:t>
      </w:r>
      <w:r w:rsidR="00DF5CA1" w:rsidRPr="00DF5CA1">
        <w:t>en az dört yıllık yükseköğrenim görmüş olanlar arasından Cumhurbaşkanı taraf</w:t>
      </w:r>
      <w:r w:rsidR="003146EF">
        <w:t>ından atanan yedi üyeden oluşur.</w:t>
      </w:r>
    </w:p>
    <w:p w:rsidR="009F6B4A" w:rsidRPr="00E9291A" w:rsidRDefault="009F6B4A" w:rsidP="009F6B4A">
      <w:pPr>
        <w:spacing w:after="0"/>
        <w:jc w:val="both"/>
      </w:pPr>
    </w:p>
    <w:p w:rsidR="009F6B4A" w:rsidRPr="00E9291A" w:rsidRDefault="003F00A0" w:rsidP="009F6B4A">
      <w:pPr>
        <w:spacing w:after="0"/>
        <w:jc w:val="both"/>
      </w:pPr>
      <w:r>
        <w:t xml:space="preserve">Kurul üyelerinin görevi atanma tarihi itibariyle görevde dördüncü yılını doldurdukları tarih itibariyle başka bir işleme gerek kalmaksızın sona erer.  </w:t>
      </w:r>
      <w:r w:rsidR="009F6B4A" w:rsidRPr="00E9291A">
        <w:t xml:space="preserve">Kurul üyelerinin görev süreleri dolmadan görevlerine son verilemez. Ancak, 4628 sayılı </w:t>
      </w:r>
      <w:r w:rsidR="009F44E0">
        <w:t>Kurum</w:t>
      </w:r>
      <w:r w:rsidR="003950FF">
        <w:t xml:space="preserve">un </w:t>
      </w:r>
      <w:r w:rsidR="009F6B4A" w:rsidRPr="00E9291A">
        <w:t xml:space="preserve">Teşkilat ve Görevleri Hakkında Kanunun 6 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t>Cumhurbaşkanı</w:t>
      </w:r>
      <w:r w:rsidR="00D47307">
        <w:t xml:space="preserve"> tarafından görevden alınır. </w:t>
      </w:r>
      <w:r w:rsidR="009F6B4A" w:rsidRPr="00E9291A">
        <w:t>Başkanlık veya üyelikler, görev süresi dolmadan herhangi bir sebeple boşaldığı takdirde, boşalan üyeliklere bir ay içinde atama yapılır. Görev süresi sona eren üyelerin tekrar seçilebilmesi mümkündür.</w:t>
      </w:r>
    </w:p>
    <w:p w:rsidR="009F6B4A" w:rsidRPr="00E9291A" w:rsidRDefault="009F6B4A" w:rsidP="009F6B4A">
      <w:pPr>
        <w:spacing w:after="0"/>
        <w:jc w:val="both"/>
      </w:pPr>
    </w:p>
    <w:p w:rsidR="009F6B4A" w:rsidRDefault="009F6B4A" w:rsidP="009F6B4A">
      <w:pPr>
        <w:spacing w:after="0"/>
        <w:jc w:val="both"/>
      </w:pPr>
      <w:r w:rsidRPr="00E9291A">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rsidR="009F6B4A" w:rsidRPr="00E9291A" w:rsidRDefault="009F6B4A" w:rsidP="009F6B4A">
      <w:pPr>
        <w:spacing w:after="0"/>
        <w:jc w:val="both"/>
      </w:pPr>
    </w:p>
    <w:p w:rsidR="009F6B4A" w:rsidRPr="00E9291A" w:rsidRDefault="009F6B4A" w:rsidP="009F6B4A">
      <w:pPr>
        <w:spacing w:after="0"/>
        <w:jc w:val="both"/>
        <w:rPr>
          <w:color w:val="000000" w:themeColor="text1"/>
        </w:rPr>
      </w:pPr>
      <w:r w:rsidRPr="00E9291A">
        <w:rPr>
          <w:color w:val="000000" w:themeColor="text1"/>
        </w:rPr>
        <w:lastRenderedPageBreak/>
        <w:t xml:space="preserve">Kurul, salt çoğunlukla toplanır ve kararları toplantıya katılanların çoğunluğunun oyuyla alır. Tablo 1.1’de </w:t>
      </w:r>
      <w:r w:rsidR="003D43AE">
        <w:t>2018</w:t>
      </w:r>
      <w:r w:rsidRPr="00E9291A">
        <w:t xml:space="preserve"> </w:t>
      </w:r>
      <w:r w:rsidRPr="00E9291A">
        <w:rPr>
          <w:color w:val="000000" w:themeColor="text1"/>
        </w:rPr>
        <w:t xml:space="preserve">yılında alınan Kurul Kararlarının, Kurum hizmet birimlerine dağılımı gösterilmektedir. </w:t>
      </w:r>
      <w:r w:rsidR="002060AD">
        <w:rPr>
          <w:color w:val="000000" w:themeColor="text1"/>
        </w:rPr>
        <w:t>Tablo 1.2’de is</w:t>
      </w:r>
      <w:r w:rsidR="003D43AE">
        <w:rPr>
          <w:color w:val="000000" w:themeColor="text1"/>
        </w:rPr>
        <w:t>e 2014-2018</w:t>
      </w:r>
      <w:r w:rsidR="002060AD">
        <w:rPr>
          <w:color w:val="000000" w:themeColor="text1"/>
        </w:rPr>
        <w:t xml:space="preserve"> yıllarında alınan, Kurul Kararlarının </w:t>
      </w:r>
      <w:r w:rsidR="002060AD" w:rsidRPr="00E9291A">
        <w:rPr>
          <w:color w:val="000000" w:themeColor="text1"/>
        </w:rPr>
        <w:t xml:space="preserve">Kurum hizmet birimlerine </w:t>
      </w:r>
      <w:r w:rsidR="002060AD">
        <w:rPr>
          <w:color w:val="000000" w:themeColor="text1"/>
        </w:rPr>
        <w:t xml:space="preserve">göre </w:t>
      </w:r>
      <w:r w:rsidR="002060AD" w:rsidRPr="00E9291A">
        <w:rPr>
          <w:color w:val="000000" w:themeColor="text1"/>
        </w:rPr>
        <w:t>dağılımı</w:t>
      </w:r>
      <w:r w:rsidR="002060AD">
        <w:rPr>
          <w:color w:val="000000" w:themeColor="text1"/>
        </w:rPr>
        <w:t>na yer verilmektedir.</w:t>
      </w:r>
      <w:r w:rsidR="002060AD" w:rsidRPr="00E9291A">
        <w:rPr>
          <w:color w:val="000000" w:themeColor="text1"/>
        </w:rPr>
        <w:t xml:space="preserve"> </w:t>
      </w:r>
      <w:r w:rsidRPr="00E9291A">
        <w:rPr>
          <w:color w:val="000000" w:themeColor="text1"/>
        </w:rPr>
        <w:t xml:space="preserve">Tablo 1.3’te görüldüğü </w:t>
      </w:r>
      <w:r w:rsidR="003D43AE">
        <w:rPr>
          <w:color w:val="000000" w:themeColor="text1"/>
        </w:rPr>
        <w:t>üzere 2018</w:t>
      </w:r>
      <w:r w:rsidRPr="00E9291A">
        <w:rPr>
          <w:color w:val="000000" w:themeColor="text1"/>
        </w:rPr>
        <w:t xml:space="preserve"> yılında Kurul, haftada y</w:t>
      </w:r>
      <w:r w:rsidR="003D43AE">
        <w:rPr>
          <w:color w:val="000000" w:themeColor="text1"/>
        </w:rPr>
        <w:t>aklaşık ortalama 161</w:t>
      </w:r>
      <w:r w:rsidRPr="00E9291A">
        <w:rPr>
          <w:color w:val="000000" w:themeColor="text1"/>
        </w:rPr>
        <w:t xml:space="preserve"> karar almıştır. Söz kon</w:t>
      </w:r>
      <w:r w:rsidR="007D5333">
        <w:rPr>
          <w:color w:val="000000" w:themeColor="text1"/>
        </w:rPr>
        <w:t>usu Kurul Kararlarının büyük çoğunluğu</w:t>
      </w:r>
      <w:r w:rsidRPr="00E9291A">
        <w:rPr>
          <w:color w:val="000000" w:themeColor="text1"/>
        </w:rPr>
        <w:t>, denetim faaliyetleri ile ilgilid</w:t>
      </w:r>
      <w:r w:rsidR="003D43AE">
        <w:rPr>
          <w:color w:val="000000" w:themeColor="text1"/>
        </w:rPr>
        <w:t>ir. Diğer yandan 2018</w:t>
      </w:r>
      <w:r w:rsidRPr="00E9291A">
        <w:rPr>
          <w:color w:val="000000" w:themeColor="text1"/>
        </w:rPr>
        <w:t xml:space="preserve"> yılında </w:t>
      </w:r>
      <w:r w:rsidR="003D43AE">
        <w:rPr>
          <w:color w:val="000000" w:themeColor="text1"/>
        </w:rPr>
        <w:t>58</w:t>
      </w:r>
      <w:r w:rsidRPr="00E9291A">
        <w:rPr>
          <w:color w:val="000000" w:themeColor="text1"/>
        </w:rPr>
        <w:t xml:space="preserve"> adet Kurul toplantı</w:t>
      </w:r>
      <w:r w:rsidR="003D43AE">
        <w:rPr>
          <w:color w:val="000000" w:themeColor="text1"/>
        </w:rPr>
        <w:t>sı yapılmıştır. Dolayısıyla 2018</w:t>
      </w:r>
      <w:r w:rsidRPr="00E9291A">
        <w:rPr>
          <w:color w:val="000000" w:themeColor="text1"/>
        </w:rPr>
        <w:t xml:space="preserve"> yılında Kurul, her </w:t>
      </w:r>
      <w:r w:rsidR="00FE29E7">
        <w:rPr>
          <w:color w:val="000000" w:themeColor="text1"/>
        </w:rPr>
        <w:t xml:space="preserve">toplantıda </w:t>
      </w:r>
      <w:r w:rsidR="003D43AE">
        <w:rPr>
          <w:color w:val="000000" w:themeColor="text1"/>
        </w:rPr>
        <w:t>ortalama 14</w:t>
      </w:r>
      <w:r>
        <w:rPr>
          <w:color w:val="000000" w:themeColor="text1"/>
        </w:rPr>
        <w:t>4</w:t>
      </w:r>
      <w:r w:rsidRPr="00E9291A">
        <w:rPr>
          <w:color w:val="000000" w:themeColor="text1"/>
        </w:rPr>
        <w:t xml:space="preserve"> karar almıştır.</w:t>
      </w:r>
    </w:p>
    <w:p w:rsidR="009F6B4A" w:rsidRPr="00E9291A" w:rsidRDefault="00FA598D" w:rsidP="00E411DD">
      <w:pPr>
        <w:pStyle w:val="Balk5"/>
        <w:jc w:val="center"/>
        <w:rPr>
          <w:rStyle w:val="Gl"/>
          <w:color w:val="auto"/>
        </w:rPr>
      </w:pPr>
      <w:bookmarkStart w:id="9" w:name="_Toc416447566"/>
      <w:bookmarkStart w:id="10" w:name="_Toc442441723"/>
      <w:bookmarkStart w:id="11" w:name="_Toc505346151"/>
      <w:bookmarkStart w:id="12" w:name="_Toc6684329"/>
      <w:r>
        <w:rPr>
          <w:rStyle w:val="Gl"/>
          <w:color w:val="auto"/>
        </w:rPr>
        <w:t>Tablo 1.1: 2018</w:t>
      </w:r>
      <w:r w:rsidR="009F6B4A" w:rsidRPr="00E9291A">
        <w:rPr>
          <w:rStyle w:val="Gl"/>
          <w:color w:val="auto"/>
        </w:rPr>
        <w:t xml:space="preserve"> Yılında Alınan Kurul Kararlarının Kurum Hizmet Birimlerine Göre Dağılımı</w:t>
      </w:r>
      <w:bookmarkEnd w:id="9"/>
      <w:bookmarkEnd w:id="10"/>
      <w:bookmarkEnd w:id="11"/>
      <w:bookmarkEnd w:id="12"/>
    </w:p>
    <w:tbl>
      <w:tblPr>
        <w:tblW w:w="5000" w:type="pct"/>
        <w:tblCellMar>
          <w:left w:w="70" w:type="dxa"/>
          <w:right w:w="70" w:type="dxa"/>
        </w:tblCellMar>
        <w:tblLook w:val="04A0" w:firstRow="1" w:lastRow="0" w:firstColumn="1" w:lastColumn="0" w:noHBand="0" w:noVBand="1"/>
      </w:tblPr>
      <w:tblGrid>
        <w:gridCol w:w="5740"/>
        <w:gridCol w:w="1986"/>
        <w:gridCol w:w="2336"/>
      </w:tblGrid>
      <w:tr w:rsidR="00FA598D" w:rsidRPr="00FA598D" w:rsidTr="00FA598D">
        <w:trPr>
          <w:trHeight w:val="20"/>
        </w:trPr>
        <w:tc>
          <w:tcPr>
            <w:tcW w:w="2852"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lang w:eastAsia="tr-TR"/>
              </w:rPr>
            </w:pPr>
            <w:bookmarkStart w:id="13" w:name="_Toc416447567"/>
            <w:bookmarkStart w:id="14" w:name="_Toc442441724"/>
            <w:r w:rsidRPr="00FA598D">
              <w:rPr>
                <w:rFonts w:ascii="Calibri" w:eastAsia="Times New Roman" w:hAnsi="Calibri"/>
                <w:b/>
                <w:bCs/>
                <w:color w:val="FFFFFF"/>
                <w:lang w:eastAsia="tr-TR"/>
              </w:rPr>
              <w:t>Hizmet Biriminin Adı</w:t>
            </w:r>
          </w:p>
        </w:tc>
        <w:tc>
          <w:tcPr>
            <w:tcW w:w="987" w:type="pct"/>
            <w:tcBorders>
              <w:top w:val="single" w:sz="8" w:space="0" w:color="D9D9D9"/>
              <w:left w:val="nil"/>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lang w:eastAsia="tr-TR"/>
              </w:rPr>
            </w:pPr>
            <w:r w:rsidRPr="00FA598D">
              <w:rPr>
                <w:rFonts w:ascii="Calibri" w:eastAsia="Times New Roman" w:hAnsi="Calibri"/>
                <w:b/>
                <w:bCs/>
                <w:color w:val="FFFFFF"/>
                <w:lang w:eastAsia="tr-TR"/>
              </w:rPr>
              <w:t>Karar Sayısı</w:t>
            </w:r>
          </w:p>
        </w:tc>
        <w:tc>
          <w:tcPr>
            <w:tcW w:w="1161" w:type="pct"/>
            <w:tcBorders>
              <w:top w:val="single" w:sz="8" w:space="0" w:color="D9D9D9"/>
              <w:left w:val="nil"/>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lang w:eastAsia="tr-TR"/>
              </w:rPr>
            </w:pPr>
            <w:r w:rsidRPr="00FA598D">
              <w:rPr>
                <w:rFonts w:ascii="Calibri" w:eastAsia="Times New Roman" w:hAnsi="Calibri"/>
                <w:b/>
                <w:bCs/>
                <w:color w:val="FFFFFF"/>
                <w:lang w:eastAsia="tr-TR"/>
              </w:rPr>
              <w:t>Oranı(%)</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Denetim Dairesi Başkanlığı(DDB)</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3.044</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3D43AE" w:rsidP="00FA598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36,38</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Kamulaştırma Dairesi Başkanlığı(KDB)</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2.100</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25,10</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Elektrik Piyasası Dairesi Başkanlığı(EPD)</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2.049</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24,49</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Tarifeler Dairesi Başkanlığı(TDB)</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546</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6,53</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Petrol Piyasası Dairesi Başkanlığı(PPD)</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295</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3,53</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Doğal Gaz Piyasası Dairesi Başkanlığı(DPD)</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183</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2,19</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LPG Piyasası Dairesi Başkanlığı(LPG)</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86</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1,03</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İnsan Kaynakları ve Destek Hizmetleri Dairesi Başkanlığı(İKM)</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38</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0,45</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Strateji Geliştirme Dairesi Başkanlığı(SGD)</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24</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0,29</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Hukuk Dairesi Başkanlığı(HDB)</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1</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0,01</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Kurul Hizmetleri Müdürlüğü(KHM)</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lang w:eastAsia="tr-TR"/>
              </w:rPr>
            </w:pPr>
            <w:r w:rsidRPr="00FA598D">
              <w:rPr>
                <w:rFonts w:ascii="Calibri" w:eastAsia="Times New Roman" w:hAnsi="Calibri"/>
                <w:color w:val="000000"/>
                <w:lang w:eastAsia="tr-TR"/>
              </w:rPr>
              <w:t>0</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color w:val="000000"/>
                <w:lang w:eastAsia="tr-TR"/>
              </w:rPr>
            </w:pPr>
            <w:r w:rsidRPr="00FA598D">
              <w:rPr>
                <w:rFonts w:ascii="Calibri" w:eastAsia="Times New Roman" w:hAnsi="Calibri"/>
                <w:color w:val="000000"/>
                <w:lang w:eastAsia="tr-TR"/>
              </w:rPr>
              <w:t>0,00</w:t>
            </w:r>
          </w:p>
        </w:tc>
      </w:tr>
      <w:tr w:rsidR="00FA598D" w:rsidRPr="00FA598D" w:rsidTr="00FA598D">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b/>
                <w:bCs/>
                <w:color w:val="000000"/>
                <w:lang w:eastAsia="tr-TR"/>
              </w:rPr>
            </w:pPr>
            <w:r w:rsidRPr="00FA598D">
              <w:rPr>
                <w:rFonts w:ascii="Calibri" w:eastAsia="Times New Roman" w:hAnsi="Calibri"/>
                <w:b/>
                <w:bCs/>
                <w:color w:val="000000"/>
                <w:lang w:eastAsia="tr-TR"/>
              </w:rPr>
              <w:t>Toplam</w:t>
            </w:r>
          </w:p>
        </w:tc>
        <w:tc>
          <w:tcPr>
            <w:tcW w:w="98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8.366</w:t>
            </w:r>
          </w:p>
        </w:tc>
        <w:tc>
          <w:tcPr>
            <w:tcW w:w="1161"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100</w:t>
            </w:r>
          </w:p>
        </w:tc>
      </w:tr>
    </w:tbl>
    <w:p w:rsidR="00F307FA" w:rsidRDefault="00F307FA" w:rsidP="009F6B4A">
      <w:pPr>
        <w:jc w:val="both"/>
        <w:rPr>
          <w:noProof/>
          <w:lang w:eastAsia="tr-TR"/>
        </w:rPr>
      </w:pPr>
    </w:p>
    <w:p w:rsidR="003C56A2" w:rsidRPr="003C56A2" w:rsidRDefault="003C56A2" w:rsidP="003C56A2">
      <w:pPr>
        <w:pStyle w:val="Balk5"/>
        <w:jc w:val="center"/>
        <w:rPr>
          <w:rStyle w:val="Gl"/>
          <w:color w:val="auto"/>
        </w:rPr>
      </w:pPr>
      <w:bookmarkStart w:id="15" w:name="_Toc6684330"/>
      <w:r w:rsidRPr="003C56A2">
        <w:rPr>
          <w:rStyle w:val="Gl"/>
          <w:color w:val="auto"/>
        </w:rPr>
        <w:t>Şekil 1.1: 2018 Yılı Hizmet Birimlerine Göre Alınan Kurul Kararları</w:t>
      </w:r>
      <w:bookmarkEnd w:id="15"/>
    </w:p>
    <w:p w:rsidR="009F6B4A" w:rsidRPr="00E9291A" w:rsidRDefault="00FA598D" w:rsidP="009F6B4A">
      <w:pPr>
        <w:jc w:val="both"/>
      </w:pPr>
      <w:r>
        <w:rPr>
          <w:noProof/>
          <w:lang w:eastAsia="tr-TR"/>
        </w:rPr>
        <w:drawing>
          <wp:inline distT="0" distB="0" distL="0" distR="0" wp14:anchorId="509C4DF4" wp14:editId="185FC43C">
            <wp:extent cx="6505575" cy="3381375"/>
            <wp:effectExtent l="0" t="0" r="9525" b="952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32A82" w:rsidRDefault="00A32A82">
      <w:pPr>
        <w:rPr>
          <w:rStyle w:val="Gl"/>
          <w:rFonts w:eastAsiaTheme="majorEastAsia" w:cstheme="majorBidi"/>
          <w:color w:val="000000" w:themeColor="text1"/>
        </w:rPr>
      </w:pPr>
      <w:bookmarkStart w:id="16" w:name="_Toc505346152"/>
      <w:r>
        <w:rPr>
          <w:rStyle w:val="Gl"/>
          <w:color w:val="000000" w:themeColor="text1"/>
        </w:rPr>
        <w:br w:type="page"/>
      </w:r>
    </w:p>
    <w:p w:rsidR="009F6B4A" w:rsidRPr="00E9291A" w:rsidRDefault="009F6B4A" w:rsidP="00CF408B">
      <w:pPr>
        <w:pStyle w:val="Balk5"/>
        <w:jc w:val="center"/>
        <w:rPr>
          <w:rStyle w:val="Gl"/>
          <w:color w:val="000000" w:themeColor="text1"/>
        </w:rPr>
      </w:pPr>
      <w:bookmarkStart w:id="17" w:name="_Toc6684331"/>
      <w:r w:rsidRPr="00E9291A">
        <w:rPr>
          <w:rStyle w:val="Gl"/>
          <w:color w:val="000000" w:themeColor="text1"/>
        </w:rPr>
        <w:lastRenderedPageBreak/>
        <w:t>Tablo 1.2: 201</w:t>
      </w:r>
      <w:r w:rsidR="00FA598D">
        <w:rPr>
          <w:rStyle w:val="Gl"/>
          <w:color w:val="000000" w:themeColor="text1"/>
        </w:rPr>
        <w:t>4</w:t>
      </w:r>
      <w:r w:rsidRPr="00E9291A">
        <w:rPr>
          <w:rStyle w:val="Gl"/>
          <w:color w:val="000000" w:themeColor="text1"/>
        </w:rPr>
        <w:t>-201</w:t>
      </w:r>
      <w:r w:rsidR="00FA598D">
        <w:rPr>
          <w:rStyle w:val="Gl"/>
          <w:color w:val="000000" w:themeColor="text1"/>
        </w:rPr>
        <w:t>8</w:t>
      </w:r>
      <w:r w:rsidRPr="00E9291A">
        <w:rPr>
          <w:rStyle w:val="Gl"/>
          <w:color w:val="000000" w:themeColor="text1"/>
        </w:rPr>
        <w:t xml:space="preserve"> Yılları Arasında Alınan Kurul Kararlarının Kurum Hizmet Birimlerine Göre Dağılımı</w:t>
      </w:r>
      <w:bookmarkEnd w:id="13"/>
      <w:bookmarkEnd w:id="14"/>
      <w:bookmarkEnd w:id="16"/>
      <w:bookmarkEnd w:id="17"/>
    </w:p>
    <w:tbl>
      <w:tblPr>
        <w:tblW w:w="5000" w:type="pct"/>
        <w:tblCellMar>
          <w:left w:w="70" w:type="dxa"/>
          <w:right w:w="70" w:type="dxa"/>
        </w:tblCellMar>
        <w:tblLook w:val="04A0" w:firstRow="1" w:lastRow="0" w:firstColumn="1" w:lastColumn="0" w:noHBand="0" w:noVBand="1"/>
      </w:tblPr>
      <w:tblGrid>
        <w:gridCol w:w="898"/>
        <w:gridCol w:w="745"/>
        <w:gridCol w:w="745"/>
        <w:gridCol w:w="745"/>
        <w:gridCol w:w="745"/>
        <w:gridCol w:w="745"/>
        <w:gridCol w:w="745"/>
        <w:gridCol w:w="746"/>
        <w:gridCol w:w="746"/>
        <w:gridCol w:w="746"/>
        <w:gridCol w:w="746"/>
        <w:gridCol w:w="765"/>
        <w:gridCol w:w="945"/>
      </w:tblGrid>
      <w:tr w:rsidR="00FA598D" w:rsidRPr="00FA598D" w:rsidTr="00FA598D">
        <w:trPr>
          <w:trHeight w:val="509"/>
        </w:trPr>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bookmarkStart w:id="18" w:name="_Toc416447568"/>
            <w:bookmarkStart w:id="19" w:name="_Toc442441725"/>
            <w:bookmarkStart w:id="20" w:name="_Toc505346153"/>
            <w:r w:rsidRPr="00FA598D">
              <w:rPr>
                <w:rFonts w:ascii="Calibri" w:eastAsia="Times New Roman" w:hAnsi="Calibri"/>
                <w:b/>
                <w:bCs/>
                <w:color w:val="FFFFFF"/>
                <w:sz w:val="20"/>
                <w:szCs w:val="20"/>
                <w:lang w:eastAsia="tr-TR"/>
              </w:rPr>
              <w:t>Hizmet Biriminin Adı</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2014</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Payı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2015</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Payı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2016</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Payı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2017</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Payı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2018</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Payı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Toplam</w:t>
            </w:r>
          </w:p>
        </w:tc>
        <w:tc>
          <w:tcPr>
            <w:tcW w:w="479"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A598D" w:rsidRPr="00FA598D" w:rsidRDefault="00FA598D" w:rsidP="00FA598D">
            <w:pPr>
              <w:spacing w:after="0" w:line="240" w:lineRule="auto"/>
              <w:jc w:val="center"/>
              <w:rPr>
                <w:rFonts w:ascii="Calibri" w:eastAsia="Times New Roman" w:hAnsi="Calibri"/>
                <w:b/>
                <w:bCs/>
                <w:color w:val="FFFFFF"/>
                <w:sz w:val="20"/>
                <w:szCs w:val="20"/>
                <w:lang w:eastAsia="tr-TR"/>
              </w:rPr>
            </w:pPr>
            <w:r w:rsidRPr="00FA598D">
              <w:rPr>
                <w:rFonts w:ascii="Calibri" w:eastAsia="Times New Roman" w:hAnsi="Calibri"/>
                <w:b/>
                <w:bCs/>
                <w:color w:val="FFFFFF"/>
                <w:sz w:val="20"/>
                <w:szCs w:val="20"/>
                <w:lang w:eastAsia="tr-TR"/>
              </w:rPr>
              <w:t>Payı %</w:t>
            </w:r>
          </w:p>
        </w:tc>
      </w:tr>
      <w:tr w:rsidR="00FA598D" w:rsidRPr="00FA598D" w:rsidTr="00FA598D">
        <w:trPr>
          <w:trHeight w:val="509"/>
        </w:trPr>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c>
          <w:tcPr>
            <w:tcW w:w="479" w:type="pct"/>
            <w:vMerge/>
            <w:tcBorders>
              <w:top w:val="single" w:sz="8" w:space="0" w:color="D9D9D9"/>
              <w:left w:val="single" w:sz="8" w:space="0" w:color="D9D9D9"/>
              <w:bottom w:val="single" w:sz="8" w:space="0" w:color="D9D9D9"/>
              <w:right w:val="single" w:sz="8" w:space="0" w:color="D9D9D9"/>
            </w:tcBorders>
            <w:vAlign w:val="center"/>
            <w:hideMark/>
          </w:tcPr>
          <w:p w:rsidR="00FA598D" w:rsidRPr="00FA598D" w:rsidRDefault="00FA598D" w:rsidP="00FA598D">
            <w:pPr>
              <w:spacing w:after="0" w:line="240" w:lineRule="auto"/>
              <w:rPr>
                <w:rFonts w:ascii="Calibri" w:eastAsia="Times New Roman" w:hAnsi="Calibri"/>
                <w:b/>
                <w:bCs/>
                <w:color w:val="FFFFFF"/>
                <w:sz w:val="20"/>
                <w:szCs w:val="20"/>
                <w:lang w:eastAsia="tr-TR"/>
              </w:rPr>
            </w:pP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DDB</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3.769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49,86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3.163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47,01</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4.377</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56,90</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2.382</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35,70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3.044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3D43AE" w:rsidP="00FA598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36,38</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16.735</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3D43AE" w:rsidP="00FA598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45,20</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EPD</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1.753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23,19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1.676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24,91</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1.214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75CEC" w:rsidP="00FA598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15,79</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1.878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28,14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2.049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24,49</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8.570</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23,15</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KDB</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800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10,58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658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9,78</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698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9,07</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1010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15,14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2.100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25,10</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5.266</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14,22</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TDB</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429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5,68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588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8,74</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637</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8,28</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525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7,87</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546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6,53</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2.725</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7,36</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DPD</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360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4,76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293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4,35</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280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3,64</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364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5,45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183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2,19</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1.480</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4,00</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PPD</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225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2,98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245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3,64</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381</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4,95</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334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5,01</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295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3,53</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1.480</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4,00</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LPG</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103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1,36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0,58</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63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0,82</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116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1,74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86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1,03</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407</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1,10</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İKM</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72</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0,95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0,52</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0,26</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35</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0,52</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0,45</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200</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0,54</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SGD</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48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0,64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28</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0,42</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21</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0,27</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0,43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24</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0,29</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150</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0,41</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HDB</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 </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3</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0,01</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both"/>
              <w:rPr>
                <w:rFonts w:ascii="Calibri" w:eastAsia="Times New Roman" w:hAnsi="Calibri"/>
                <w:color w:val="000000"/>
                <w:lang w:eastAsia="tr-TR"/>
              </w:rPr>
            </w:pPr>
            <w:r w:rsidRPr="00FA598D">
              <w:rPr>
                <w:rFonts w:ascii="Calibri" w:eastAsia="Times New Roman" w:hAnsi="Calibri"/>
                <w:color w:val="000000"/>
                <w:lang w:eastAsia="tr-TR"/>
              </w:rPr>
              <w:t>KHM</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 </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 </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0,04</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color w:val="000000"/>
                <w:sz w:val="20"/>
                <w:szCs w:val="20"/>
                <w:lang w:eastAsia="tr-TR"/>
              </w:rPr>
            </w:pPr>
            <w:r w:rsidRPr="00FA598D">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4</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0,01</w:t>
            </w:r>
          </w:p>
        </w:tc>
      </w:tr>
      <w:tr w:rsidR="00FA598D" w:rsidRPr="00FA598D" w:rsidTr="00FA598D">
        <w:trPr>
          <w:trHeight w:val="20"/>
        </w:trPr>
        <w:tc>
          <w:tcPr>
            <w:tcW w:w="377" w:type="pct"/>
            <w:tcBorders>
              <w:top w:val="nil"/>
              <w:left w:val="single" w:sz="8" w:space="0" w:color="D9D9D9"/>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both"/>
              <w:rPr>
                <w:rFonts w:ascii="Calibri" w:eastAsia="Times New Roman" w:hAnsi="Calibri"/>
                <w:b/>
                <w:bCs/>
                <w:color w:val="000000"/>
                <w:lang w:eastAsia="tr-TR"/>
              </w:rPr>
            </w:pPr>
            <w:r w:rsidRPr="00FA598D">
              <w:rPr>
                <w:rFonts w:ascii="Calibri" w:eastAsia="Times New Roman" w:hAnsi="Calibri"/>
                <w:b/>
                <w:bCs/>
                <w:color w:val="000000"/>
                <w:lang w:eastAsia="tr-TR"/>
              </w:rPr>
              <w:t>Toplam</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7.559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6.729</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7.693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6.673</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8.366</w:t>
            </w:r>
          </w:p>
        </w:tc>
        <w:tc>
          <w:tcPr>
            <w:tcW w:w="377" w:type="pct"/>
            <w:tcBorders>
              <w:top w:val="nil"/>
              <w:left w:val="nil"/>
              <w:bottom w:val="single" w:sz="8" w:space="0" w:color="D9D9D9"/>
              <w:right w:val="single" w:sz="8" w:space="0" w:color="D9D9D9"/>
            </w:tcBorders>
            <w:shd w:val="clear" w:color="auto" w:fill="auto"/>
            <w:noWrap/>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right"/>
              <w:rPr>
                <w:rFonts w:ascii="Calibri" w:eastAsia="Times New Roman" w:hAnsi="Calibri"/>
                <w:b/>
                <w:bCs/>
                <w:color w:val="000000"/>
                <w:lang w:eastAsia="tr-TR"/>
              </w:rPr>
            </w:pPr>
            <w:r w:rsidRPr="00FA598D">
              <w:rPr>
                <w:rFonts w:ascii="Calibri" w:eastAsia="Times New Roman" w:hAnsi="Calibri"/>
                <w:b/>
                <w:bCs/>
                <w:color w:val="000000"/>
                <w:lang w:eastAsia="tr-TR"/>
              </w:rPr>
              <w:t>37.020</w:t>
            </w:r>
          </w:p>
        </w:tc>
        <w:tc>
          <w:tcPr>
            <w:tcW w:w="479" w:type="pct"/>
            <w:tcBorders>
              <w:top w:val="nil"/>
              <w:left w:val="nil"/>
              <w:bottom w:val="single" w:sz="8" w:space="0" w:color="D9D9D9"/>
              <w:right w:val="single" w:sz="8" w:space="0" w:color="D9D9D9"/>
            </w:tcBorders>
            <w:shd w:val="clear" w:color="auto" w:fill="auto"/>
            <w:vAlign w:val="center"/>
            <w:hideMark/>
          </w:tcPr>
          <w:p w:rsidR="00FA598D" w:rsidRPr="00FA598D" w:rsidRDefault="00FA598D" w:rsidP="00FA598D">
            <w:pPr>
              <w:spacing w:after="0" w:line="240" w:lineRule="auto"/>
              <w:jc w:val="center"/>
              <w:rPr>
                <w:rFonts w:ascii="Calibri" w:eastAsia="Times New Roman" w:hAnsi="Calibri"/>
                <w:b/>
                <w:bCs/>
                <w:color w:val="000000"/>
                <w:lang w:eastAsia="tr-TR"/>
              </w:rPr>
            </w:pPr>
            <w:r w:rsidRPr="00FA598D">
              <w:rPr>
                <w:rFonts w:ascii="Calibri" w:eastAsia="Times New Roman" w:hAnsi="Calibri"/>
                <w:b/>
                <w:bCs/>
                <w:color w:val="000000"/>
                <w:lang w:eastAsia="tr-TR"/>
              </w:rPr>
              <w:t>100</w:t>
            </w:r>
          </w:p>
        </w:tc>
      </w:tr>
    </w:tbl>
    <w:p w:rsidR="009F6B4A" w:rsidRPr="00E9291A" w:rsidRDefault="009F6B4A" w:rsidP="00CF408B">
      <w:pPr>
        <w:pStyle w:val="Balk5"/>
        <w:jc w:val="center"/>
        <w:rPr>
          <w:rStyle w:val="Gl"/>
          <w:color w:val="000000" w:themeColor="text1"/>
        </w:rPr>
      </w:pPr>
      <w:bookmarkStart w:id="21" w:name="_Toc6684332"/>
      <w:r w:rsidRPr="00E9291A">
        <w:rPr>
          <w:rStyle w:val="Gl"/>
          <w:color w:val="000000" w:themeColor="text1"/>
        </w:rPr>
        <w:t>Tablo 1.3: 201</w:t>
      </w:r>
      <w:r w:rsidR="00EB00AD">
        <w:rPr>
          <w:rStyle w:val="Gl"/>
          <w:color w:val="000000" w:themeColor="text1"/>
        </w:rPr>
        <w:t>4</w:t>
      </w:r>
      <w:r w:rsidRPr="00E9291A">
        <w:rPr>
          <w:rStyle w:val="Gl"/>
          <w:color w:val="000000" w:themeColor="text1"/>
        </w:rPr>
        <w:t>-201</w:t>
      </w:r>
      <w:r w:rsidR="00EB00AD">
        <w:rPr>
          <w:rStyle w:val="Gl"/>
          <w:color w:val="000000" w:themeColor="text1"/>
        </w:rPr>
        <w:t>8</w:t>
      </w:r>
      <w:r w:rsidRPr="00E9291A">
        <w:rPr>
          <w:rStyle w:val="Gl"/>
          <w:color w:val="000000" w:themeColor="text1"/>
        </w:rPr>
        <w:t xml:space="preserve"> Yılları Arasında Alınan Kurul Kararlarının Genel Dağılımı</w:t>
      </w:r>
      <w:bookmarkEnd w:id="18"/>
      <w:bookmarkEnd w:id="19"/>
      <w:bookmarkEnd w:id="20"/>
      <w:bookmarkEnd w:id="2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805"/>
        <w:gridCol w:w="799"/>
        <w:gridCol w:w="799"/>
        <w:gridCol w:w="799"/>
        <w:gridCol w:w="799"/>
        <w:gridCol w:w="865"/>
        <w:gridCol w:w="2196"/>
      </w:tblGrid>
      <w:tr w:rsidR="00CF408B" w:rsidRPr="00CF408B" w:rsidTr="00B424A1">
        <w:trPr>
          <w:trHeight w:val="915"/>
        </w:trPr>
        <w:tc>
          <w:tcPr>
            <w:tcW w:w="1891" w:type="pct"/>
            <w:shd w:val="clear" w:color="auto" w:fill="6E9ECA"/>
            <w:noWrap/>
            <w:vAlign w:val="center"/>
            <w:hideMark/>
          </w:tcPr>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Yıllar</w:t>
            </w:r>
          </w:p>
        </w:tc>
        <w:tc>
          <w:tcPr>
            <w:tcW w:w="397" w:type="pct"/>
            <w:shd w:val="clear" w:color="auto" w:fill="6E9ECA"/>
            <w:noWrap/>
            <w:vAlign w:val="center"/>
            <w:hideMark/>
          </w:tcPr>
          <w:p w:rsidR="009F6B4A" w:rsidRPr="00CF408B" w:rsidRDefault="00FA598D" w:rsidP="009F6B4A">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2014</w:t>
            </w:r>
          </w:p>
        </w:tc>
        <w:tc>
          <w:tcPr>
            <w:tcW w:w="397" w:type="pct"/>
            <w:shd w:val="clear" w:color="auto" w:fill="6E9ECA"/>
            <w:noWrap/>
            <w:vAlign w:val="center"/>
            <w:hideMark/>
          </w:tcPr>
          <w:p w:rsidR="009F6B4A" w:rsidRPr="00CF408B" w:rsidRDefault="00FA598D" w:rsidP="009F6B4A">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2015</w:t>
            </w:r>
          </w:p>
        </w:tc>
        <w:tc>
          <w:tcPr>
            <w:tcW w:w="397" w:type="pct"/>
            <w:shd w:val="clear" w:color="auto" w:fill="6E9ECA"/>
            <w:vAlign w:val="center"/>
            <w:hideMark/>
          </w:tcPr>
          <w:p w:rsidR="009F6B4A" w:rsidRPr="00CF408B" w:rsidRDefault="00FA598D" w:rsidP="009F6B4A">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2016</w:t>
            </w:r>
          </w:p>
        </w:tc>
        <w:tc>
          <w:tcPr>
            <w:tcW w:w="397" w:type="pct"/>
            <w:shd w:val="clear" w:color="auto" w:fill="6E9ECA"/>
            <w:vAlign w:val="center"/>
            <w:hideMark/>
          </w:tcPr>
          <w:p w:rsidR="009F6B4A" w:rsidRPr="00CF408B" w:rsidRDefault="00FA598D" w:rsidP="009F6B4A">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2017</w:t>
            </w:r>
          </w:p>
        </w:tc>
        <w:tc>
          <w:tcPr>
            <w:tcW w:w="430" w:type="pct"/>
            <w:shd w:val="clear" w:color="auto" w:fill="6E9ECA"/>
            <w:noWrap/>
            <w:vAlign w:val="center"/>
            <w:hideMark/>
          </w:tcPr>
          <w:p w:rsidR="009F6B4A" w:rsidRPr="00CF408B" w:rsidRDefault="00FA598D" w:rsidP="009F6B4A">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2018</w:t>
            </w:r>
          </w:p>
        </w:tc>
        <w:tc>
          <w:tcPr>
            <w:tcW w:w="1091" w:type="pct"/>
            <w:shd w:val="clear" w:color="auto" w:fill="6E9ECA"/>
            <w:vAlign w:val="center"/>
            <w:hideMark/>
          </w:tcPr>
          <w:p w:rsidR="00421531" w:rsidRPr="00CF408B" w:rsidRDefault="00421531"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5 Yıllık</w:t>
            </w:r>
          </w:p>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Toplam/Ortalama Değerler</w:t>
            </w:r>
          </w:p>
        </w:tc>
      </w:tr>
      <w:tr w:rsidR="00FA598D" w:rsidRPr="00B710A1" w:rsidTr="00B424A1">
        <w:trPr>
          <w:trHeight w:hRule="exact" w:val="486"/>
        </w:trPr>
        <w:tc>
          <w:tcPr>
            <w:tcW w:w="1891" w:type="pct"/>
            <w:shd w:val="clear" w:color="auto" w:fill="auto"/>
            <w:noWrap/>
            <w:vAlign w:val="center"/>
            <w:hideMark/>
          </w:tcPr>
          <w:p w:rsidR="00FA598D" w:rsidRPr="00B710A1" w:rsidRDefault="00FA598D" w:rsidP="00FA598D">
            <w:pPr>
              <w:spacing w:after="0" w:line="240" w:lineRule="auto"/>
              <w:jc w:val="both"/>
              <w:rPr>
                <w:rFonts w:eastAsia="Times New Roman"/>
                <w:b/>
                <w:bCs/>
                <w:color w:val="000000"/>
                <w:lang w:eastAsia="tr-TR"/>
              </w:rPr>
            </w:pPr>
            <w:r w:rsidRPr="00B710A1">
              <w:rPr>
                <w:rFonts w:eastAsia="Times New Roman"/>
                <w:b/>
                <w:bCs/>
                <w:color w:val="000000"/>
                <w:lang w:eastAsia="tr-TR"/>
              </w:rPr>
              <w:t>Toplam Karar Sayısı</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7.559</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6.729</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7</w:t>
            </w:r>
            <w:r>
              <w:rPr>
                <w:rFonts w:eastAsia="Times New Roman"/>
                <w:color w:val="000000"/>
                <w:lang w:eastAsia="tr-TR"/>
              </w:rPr>
              <w:t>.</w:t>
            </w:r>
            <w:r w:rsidRPr="00B710A1">
              <w:rPr>
                <w:rFonts w:eastAsia="Times New Roman"/>
                <w:color w:val="000000"/>
                <w:lang w:eastAsia="tr-TR"/>
              </w:rPr>
              <w:t>693</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6.673</w:t>
            </w:r>
          </w:p>
        </w:tc>
        <w:tc>
          <w:tcPr>
            <w:tcW w:w="430" w:type="pct"/>
            <w:shd w:val="clear" w:color="auto" w:fill="auto"/>
            <w:noWrap/>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8</w:t>
            </w:r>
            <w:r w:rsidR="003D43AE">
              <w:rPr>
                <w:rFonts w:eastAsia="Times New Roman"/>
                <w:color w:val="000000"/>
                <w:lang w:eastAsia="tr-TR"/>
              </w:rPr>
              <w:t>.</w:t>
            </w:r>
            <w:r>
              <w:rPr>
                <w:rFonts w:eastAsia="Times New Roman"/>
                <w:color w:val="000000"/>
                <w:lang w:eastAsia="tr-TR"/>
              </w:rPr>
              <w:t>366</w:t>
            </w:r>
          </w:p>
        </w:tc>
        <w:tc>
          <w:tcPr>
            <w:tcW w:w="1091" w:type="pct"/>
            <w:shd w:val="clear" w:color="auto" w:fill="auto"/>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7</w:t>
            </w:r>
            <w:r w:rsidR="003D43AE">
              <w:rPr>
                <w:rFonts w:eastAsia="Times New Roman"/>
                <w:color w:val="000000"/>
                <w:lang w:eastAsia="tr-TR"/>
              </w:rPr>
              <w:t>.</w:t>
            </w:r>
            <w:r>
              <w:rPr>
                <w:rFonts w:eastAsia="Times New Roman"/>
                <w:color w:val="000000"/>
                <w:lang w:eastAsia="tr-TR"/>
              </w:rPr>
              <w:t>404</w:t>
            </w:r>
          </w:p>
        </w:tc>
      </w:tr>
      <w:tr w:rsidR="00FA598D" w:rsidRPr="00B710A1" w:rsidTr="00B424A1">
        <w:trPr>
          <w:trHeight w:hRule="exact" w:val="421"/>
        </w:trPr>
        <w:tc>
          <w:tcPr>
            <w:tcW w:w="1891" w:type="pct"/>
            <w:shd w:val="clear" w:color="auto" w:fill="auto"/>
            <w:noWrap/>
            <w:vAlign w:val="center"/>
            <w:hideMark/>
          </w:tcPr>
          <w:p w:rsidR="00FA598D" w:rsidRPr="00B710A1" w:rsidRDefault="00FA598D" w:rsidP="00FA598D">
            <w:pPr>
              <w:spacing w:after="0" w:line="240" w:lineRule="auto"/>
              <w:jc w:val="both"/>
              <w:rPr>
                <w:rFonts w:eastAsia="Times New Roman"/>
                <w:b/>
                <w:bCs/>
                <w:color w:val="000000"/>
                <w:lang w:eastAsia="tr-TR"/>
              </w:rPr>
            </w:pPr>
            <w:r w:rsidRPr="00B710A1">
              <w:rPr>
                <w:rFonts w:eastAsia="Times New Roman"/>
                <w:b/>
                <w:bCs/>
                <w:color w:val="000000"/>
                <w:lang w:eastAsia="tr-TR"/>
              </w:rPr>
              <w:t>Toplantı Sayısı</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59</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65</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56</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54</w:t>
            </w:r>
          </w:p>
        </w:tc>
        <w:tc>
          <w:tcPr>
            <w:tcW w:w="430" w:type="pct"/>
            <w:shd w:val="clear" w:color="auto" w:fill="auto"/>
            <w:noWrap/>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58</w:t>
            </w:r>
          </w:p>
        </w:tc>
        <w:tc>
          <w:tcPr>
            <w:tcW w:w="1091" w:type="pct"/>
            <w:shd w:val="clear" w:color="auto" w:fill="auto"/>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58</w:t>
            </w:r>
          </w:p>
        </w:tc>
      </w:tr>
      <w:tr w:rsidR="00FA598D" w:rsidRPr="00B710A1" w:rsidTr="00B424A1">
        <w:trPr>
          <w:trHeight w:hRule="exact" w:val="507"/>
        </w:trPr>
        <w:tc>
          <w:tcPr>
            <w:tcW w:w="1891" w:type="pct"/>
            <w:shd w:val="clear" w:color="auto" w:fill="auto"/>
            <w:noWrap/>
            <w:vAlign w:val="center"/>
            <w:hideMark/>
          </w:tcPr>
          <w:p w:rsidR="00FA598D" w:rsidRPr="00B710A1" w:rsidRDefault="00FA598D" w:rsidP="00FA598D">
            <w:pPr>
              <w:spacing w:after="0" w:line="240" w:lineRule="auto"/>
              <w:jc w:val="both"/>
              <w:rPr>
                <w:rFonts w:eastAsia="Times New Roman"/>
                <w:b/>
                <w:bCs/>
                <w:color w:val="000000"/>
                <w:lang w:eastAsia="tr-TR"/>
              </w:rPr>
            </w:pPr>
            <w:r w:rsidRPr="00B710A1">
              <w:rPr>
                <w:rFonts w:eastAsia="Times New Roman"/>
                <w:b/>
                <w:bCs/>
                <w:color w:val="000000"/>
                <w:lang w:eastAsia="tr-TR"/>
              </w:rPr>
              <w:t>Toplantı Başına Ortalama Karar Sayısı</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128</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104</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137</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124</w:t>
            </w:r>
          </w:p>
        </w:tc>
        <w:tc>
          <w:tcPr>
            <w:tcW w:w="430" w:type="pct"/>
            <w:shd w:val="clear" w:color="auto" w:fill="auto"/>
            <w:noWrap/>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144</w:t>
            </w:r>
          </w:p>
        </w:tc>
        <w:tc>
          <w:tcPr>
            <w:tcW w:w="1091" w:type="pct"/>
            <w:shd w:val="clear" w:color="auto" w:fill="auto"/>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127</w:t>
            </w:r>
          </w:p>
        </w:tc>
      </w:tr>
      <w:tr w:rsidR="00FA598D" w:rsidRPr="00B710A1" w:rsidTr="00B424A1">
        <w:trPr>
          <w:trHeight w:hRule="exact" w:val="429"/>
        </w:trPr>
        <w:tc>
          <w:tcPr>
            <w:tcW w:w="1891" w:type="pct"/>
            <w:shd w:val="clear" w:color="auto" w:fill="auto"/>
            <w:noWrap/>
            <w:vAlign w:val="center"/>
            <w:hideMark/>
          </w:tcPr>
          <w:p w:rsidR="00FA598D" w:rsidRPr="00B710A1" w:rsidRDefault="00FA598D" w:rsidP="00FA598D">
            <w:pPr>
              <w:spacing w:after="0" w:line="240" w:lineRule="auto"/>
              <w:jc w:val="both"/>
              <w:rPr>
                <w:rFonts w:eastAsia="Times New Roman"/>
                <w:b/>
                <w:bCs/>
                <w:color w:val="000000"/>
                <w:lang w:eastAsia="tr-TR"/>
              </w:rPr>
            </w:pPr>
            <w:r w:rsidRPr="00B710A1">
              <w:rPr>
                <w:rFonts w:eastAsia="Times New Roman"/>
                <w:b/>
                <w:bCs/>
                <w:color w:val="000000"/>
                <w:lang w:eastAsia="tr-TR"/>
              </w:rPr>
              <w:t>Haftalık Ortalama Karar Sayısı</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145</w:t>
            </w:r>
          </w:p>
        </w:tc>
        <w:tc>
          <w:tcPr>
            <w:tcW w:w="397" w:type="pct"/>
            <w:shd w:val="clear" w:color="auto" w:fill="auto"/>
            <w:noWrap/>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130</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147</w:t>
            </w:r>
          </w:p>
        </w:tc>
        <w:tc>
          <w:tcPr>
            <w:tcW w:w="397" w:type="pct"/>
            <w:shd w:val="clear" w:color="auto" w:fill="auto"/>
            <w:vAlign w:val="center"/>
            <w:hideMark/>
          </w:tcPr>
          <w:p w:rsidR="00FA598D" w:rsidRPr="00B710A1" w:rsidRDefault="00FA598D" w:rsidP="00FA598D">
            <w:pPr>
              <w:spacing w:after="0" w:line="240" w:lineRule="auto"/>
              <w:jc w:val="right"/>
              <w:rPr>
                <w:rFonts w:eastAsia="Times New Roman"/>
                <w:color w:val="000000"/>
                <w:lang w:eastAsia="tr-TR"/>
              </w:rPr>
            </w:pPr>
            <w:r w:rsidRPr="00B710A1">
              <w:rPr>
                <w:rFonts w:eastAsia="Times New Roman"/>
                <w:color w:val="000000"/>
                <w:lang w:eastAsia="tr-TR"/>
              </w:rPr>
              <w:t>128</w:t>
            </w:r>
          </w:p>
        </w:tc>
        <w:tc>
          <w:tcPr>
            <w:tcW w:w="430" w:type="pct"/>
            <w:shd w:val="clear" w:color="auto" w:fill="auto"/>
            <w:noWrap/>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161</w:t>
            </w:r>
          </w:p>
        </w:tc>
        <w:tc>
          <w:tcPr>
            <w:tcW w:w="1091" w:type="pct"/>
            <w:shd w:val="clear" w:color="auto" w:fill="auto"/>
            <w:vAlign w:val="center"/>
          </w:tcPr>
          <w:p w:rsidR="00FA598D" w:rsidRPr="00B710A1" w:rsidRDefault="00EB00AD" w:rsidP="00FA598D">
            <w:pPr>
              <w:spacing w:after="0" w:line="240" w:lineRule="auto"/>
              <w:jc w:val="right"/>
              <w:rPr>
                <w:rFonts w:eastAsia="Times New Roman"/>
                <w:color w:val="000000"/>
                <w:lang w:eastAsia="tr-TR"/>
              </w:rPr>
            </w:pPr>
            <w:r>
              <w:rPr>
                <w:rFonts w:eastAsia="Times New Roman"/>
                <w:color w:val="000000"/>
                <w:lang w:eastAsia="tr-TR"/>
              </w:rPr>
              <w:t>142</w:t>
            </w:r>
          </w:p>
        </w:tc>
      </w:tr>
    </w:tbl>
    <w:p w:rsidR="009F6B4A" w:rsidRPr="00E9291A" w:rsidRDefault="009F6B4A" w:rsidP="009F6B4A">
      <w:pPr>
        <w:spacing w:after="0"/>
        <w:jc w:val="both"/>
        <w:rPr>
          <w:color w:val="000000" w:themeColor="text1"/>
        </w:rPr>
      </w:pPr>
    </w:p>
    <w:p w:rsidR="007135AE" w:rsidRDefault="009F6B4A" w:rsidP="00495438">
      <w:pPr>
        <w:spacing w:after="120"/>
        <w:jc w:val="both"/>
        <w:rPr>
          <w:color w:val="000000" w:themeColor="text1"/>
        </w:rPr>
      </w:pPr>
      <w:r w:rsidRPr="00E9291A">
        <w:rPr>
          <w:color w:val="000000" w:themeColor="text1"/>
        </w:rPr>
        <w:t>Yukarıdaki tablolarda görüldüğü üzere Kurul, 201</w:t>
      </w:r>
      <w:r w:rsidR="003D43AE">
        <w:rPr>
          <w:color w:val="000000" w:themeColor="text1"/>
        </w:rPr>
        <w:t>4</w:t>
      </w:r>
      <w:r w:rsidRPr="00E9291A">
        <w:rPr>
          <w:color w:val="000000" w:themeColor="text1"/>
        </w:rPr>
        <w:t>-201</w:t>
      </w:r>
      <w:r w:rsidR="003D43AE">
        <w:rPr>
          <w:color w:val="000000" w:themeColor="text1"/>
        </w:rPr>
        <w:t>8</w:t>
      </w:r>
      <w:r w:rsidRPr="00E9291A">
        <w:rPr>
          <w:color w:val="000000" w:themeColor="text1"/>
        </w:rPr>
        <w:t xml:space="preserve"> yılları arasındaki dönemde yıllık ortalama </w:t>
      </w:r>
      <w:r>
        <w:rPr>
          <w:color w:val="000000" w:themeColor="text1"/>
        </w:rPr>
        <w:t>7</w:t>
      </w:r>
      <w:r w:rsidR="008B39A2">
        <w:rPr>
          <w:color w:val="000000" w:themeColor="text1"/>
        </w:rPr>
        <w:t>.</w:t>
      </w:r>
      <w:r w:rsidR="003D43AE">
        <w:rPr>
          <w:color w:val="000000" w:themeColor="text1"/>
        </w:rPr>
        <w:t>404</w:t>
      </w:r>
      <w:r w:rsidRPr="00E9291A">
        <w:rPr>
          <w:color w:val="000000" w:themeColor="text1"/>
        </w:rPr>
        <w:t xml:space="preserve"> karar almıştır. Bahse konu dönemde toplantı başına ortalama </w:t>
      </w:r>
      <w:r w:rsidR="003D43AE">
        <w:rPr>
          <w:color w:val="000000" w:themeColor="text1"/>
        </w:rPr>
        <w:t>127</w:t>
      </w:r>
      <w:r>
        <w:rPr>
          <w:color w:val="000000" w:themeColor="text1"/>
        </w:rPr>
        <w:t xml:space="preserve"> </w:t>
      </w:r>
      <w:r w:rsidRPr="00E9291A">
        <w:rPr>
          <w:color w:val="000000" w:themeColor="text1"/>
        </w:rPr>
        <w:t xml:space="preserve">Kurul Kararı; haftada ise ortalama </w:t>
      </w:r>
      <w:r w:rsidR="003D43AE">
        <w:rPr>
          <w:color w:val="000000" w:themeColor="text1"/>
        </w:rPr>
        <w:t>142</w:t>
      </w:r>
      <w:r w:rsidRPr="00E9291A">
        <w:rPr>
          <w:color w:val="000000" w:themeColor="text1"/>
        </w:rPr>
        <w:t xml:space="preserve"> Kurul Kararı alınmıştır. Aynı dönemde alınan Kurul Kararlarının yaklaşık </w:t>
      </w:r>
      <w:r w:rsidR="00724AFB">
        <w:rPr>
          <w:color w:val="000000" w:themeColor="text1"/>
        </w:rPr>
        <w:t>%45’i</w:t>
      </w:r>
      <w:r w:rsidRPr="00E9291A">
        <w:rPr>
          <w:color w:val="000000" w:themeColor="text1"/>
        </w:rPr>
        <w:t xml:space="preserve"> denetim; yaklaşık </w:t>
      </w:r>
      <w:r w:rsidR="00724AFB">
        <w:rPr>
          <w:color w:val="000000" w:themeColor="text1"/>
        </w:rPr>
        <w:t>%23</w:t>
      </w:r>
      <w:r w:rsidR="003D43AE">
        <w:rPr>
          <w:color w:val="000000" w:themeColor="text1"/>
        </w:rPr>
        <w:t>’ü</w:t>
      </w:r>
      <w:r w:rsidRPr="00E9291A">
        <w:rPr>
          <w:color w:val="000000" w:themeColor="text1"/>
        </w:rPr>
        <w:t xml:space="preserve"> elektrik piyasası; yaklaşık </w:t>
      </w:r>
      <w:r w:rsidR="00724AFB">
        <w:rPr>
          <w:color w:val="000000" w:themeColor="text1"/>
        </w:rPr>
        <w:t>%14’ü</w:t>
      </w:r>
      <w:r w:rsidRPr="00E9291A">
        <w:rPr>
          <w:color w:val="000000" w:themeColor="text1"/>
        </w:rPr>
        <w:t xml:space="preserve"> ise kamulaşt</w:t>
      </w:r>
      <w:r w:rsidR="007135AE">
        <w:rPr>
          <w:color w:val="000000" w:themeColor="text1"/>
        </w:rPr>
        <w:t>ırma faaliyetleri ile ilgilidir.</w:t>
      </w:r>
    </w:p>
    <w:p w:rsidR="007135AE" w:rsidRDefault="007135AE">
      <w:pPr>
        <w:rPr>
          <w:color w:val="000000" w:themeColor="text1"/>
        </w:rPr>
      </w:pPr>
      <w:r>
        <w:rPr>
          <w:color w:val="000000" w:themeColor="text1"/>
        </w:rPr>
        <w:br w:type="page"/>
      </w:r>
    </w:p>
    <w:p w:rsidR="007135AE" w:rsidRPr="007135AE" w:rsidRDefault="007135AE" w:rsidP="007135AE">
      <w:pPr>
        <w:pStyle w:val="Balk5"/>
        <w:jc w:val="center"/>
        <w:rPr>
          <w:rFonts w:asciiTheme="minorHAnsi" w:hAnsiTheme="minorHAnsi"/>
          <w:b/>
          <w:bCs/>
          <w:color w:val="auto"/>
        </w:rPr>
      </w:pPr>
      <w:bookmarkStart w:id="22" w:name="_Toc6684333"/>
      <w:r w:rsidRPr="007135AE">
        <w:rPr>
          <w:rStyle w:val="Gl"/>
          <w:color w:val="auto"/>
        </w:rPr>
        <w:lastRenderedPageBreak/>
        <w:t xml:space="preserve">Şekil 1.2: </w:t>
      </w:r>
      <w:r w:rsidRPr="007135AE">
        <w:rPr>
          <w:rStyle w:val="Gl"/>
          <w:bCs w:val="0"/>
          <w:color w:val="auto"/>
        </w:rPr>
        <w:t>2014-2018 Yılları Arasında Alınan Kurul Kararlarının Dağılımı</w:t>
      </w:r>
      <w:bookmarkEnd w:id="22"/>
    </w:p>
    <w:p w:rsidR="009F6B4A" w:rsidRPr="00E9291A" w:rsidRDefault="00FE29E7" w:rsidP="00777C5A">
      <w:pPr>
        <w:spacing w:after="0"/>
        <w:jc w:val="center"/>
        <w:rPr>
          <w:color w:val="000000" w:themeColor="text1"/>
        </w:rPr>
      </w:pPr>
      <w:r>
        <w:rPr>
          <w:noProof/>
          <w:lang w:eastAsia="tr-TR"/>
        </w:rPr>
        <w:drawing>
          <wp:inline distT="0" distB="0" distL="0" distR="0" wp14:anchorId="512E0BE1" wp14:editId="183BF5AC">
            <wp:extent cx="5422600" cy="3000375"/>
            <wp:effectExtent l="0" t="0" r="698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F6B4A" w:rsidRPr="00E9291A" w:rsidRDefault="009F6B4A" w:rsidP="00495438">
      <w:pPr>
        <w:spacing w:after="120"/>
        <w:jc w:val="both"/>
        <w:rPr>
          <w:color w:val="000000" w:themeColor="text1"/>
        </w:rPr>
      </w:pPr>
      <w:r w:rsidRPr="00E9291A">
        <w:rPr>
          <w:color w:val="000000" w:themeColor="text1"/>
        </w:rPr>
        <w:t>Kurulun idari yaptırım kararlarına karşı yetkili idare mahkemesinde dava açılabilir. Kurul Kararlarına karşı açılan her türlü dava öncelikli işlerden sayılır.</w:t>
      </w:r>
    </w:p>
    <w:p w:rsidR="009F6B4A" w:rsidRPr="00E9291A" w:rsidRDefault="009F6B4A" w:rsidP="00495438">
      <w:pPr>
        <w:spacing w:after="120"/>
        <w:jc w:val="both"/>
        <w:rPr>
          <w:color w:val="000000" w:themeColor="text1"/>
        </w:rPr>
      </w:pPr>
      <w:r w:rsidRPr="00E9291A">
        <w:rPr>
          <w:color w:val="000000" w:themeColor="text1"/>
        </w:rPr>
        <w:t>6446 sayılı Elektrik Piyasası Kanunu, 4646 sayılı Doğal Gaz Piyasası Kanunu, 5015 sayılı Petrol Piyasası Kanunu ve 5307 sayılı Sıvılaştırılmış Petrol Gazları (LPG) Piyasası Kanunu</w:t>
      </w:r>
      <w:r w:rsidR="005C6A95">
        <w:rPr>
          <w:color w:val="000000" w:themeColor="text1"/>
        </w:rPr>
        <w:t xml:space="preserve"> ve Elektrik Piyasası Kanununda Değişiklik Yapılmasına Dair Kanun’</w:t>
      </w:r>
      <w:r w:rsidRPr="00E9291A">
        <w:rPr>
          <w:color w:val="000000" w:themeColor="text1"/>
        </w:rPr>
        <w:t>un bazı maddelerinde Kurula çeşitli görev ve yetkiler verilmiştir. Ayrıca Kurulun görev ve yetkileri toplu bir şekilde 4628 sayılı Kanunun 5, 5/A, 5/B ve 5/C maddelerinde yer almaktadır.</w:t>
      </w:r>
    </w:p>
    <w:p w:rsidR="00C553AB" w:rsidRPr="00E9291A" w:rsidRDefault="00C553AB" w:rsidP="000B16A5">
      <w:pPr>
        <w:pStyle w:val="Balk3"/>
        <w:numPr>
          <w:ilvl w:val="2"/>
          <w:numId w:val="17"/>
        </w:numPr>
        <w:spacing w:before="0" w:after="120"/>
        <w:jc w:val="both"/>
        <w:rPr>
          <w:rFonts w:asciiTheme="minorHAnsi" w:hAnsiTheme="minorHAnsi"/>
          <w:color w:val="000000" w:themeColor="text1"/>
        </w:rPr>
      </w:pPr>
      <w:bookmarkStart w:id="23" w:name="_Toc442431227"/>
      <w:bookmarkStart w:id="24" w:name="_Toc6684422"/>
      <w:r w:rsidRPr="00E9291A">
        <w:rPr>
          <w:rFonts w:asciiTheme="minorHAnsi" w:hAnsiTheme="minorHAnsi"/>
          <w:color w:val="000000" w:themeColor="text1"/>
        </w:rPr>
        <w:t>Başkanlık</w:t>
      </w:r>
      <w:bookmarkEnd w:id="23"/>
      <w:bookmarkEnd w:id="24"/>
    </w:p>
    <w:p w:rsidR="00CA1EF2" w:rsidRPr="00495438" w:rsidRDefault="00C553AB" w:rsidP="00495438">
      <w:pPr>
        <w:spacing w:after="120"/>
        <w:jc w:val="both"/>
      </w:pPr>
      <w:r w:rsidRPr="00E9291A">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t>oyuna</w:t>
      </w:r>
      <w:r w:rsidRPr="00E9291A">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t>bilir.</w:t>
      </w:r>
    </w:p>
    <w:p w:rsidR="00CA1EF2" w:rsidRPr="00E9291A" w:rsidRDefault="00C553AB" w:rsidP="00495438">
      <w:pPr>
        <w:spacing w:after="120"/>
        <w:jc w:val="both"/>
      </w:pPr>
      <w:r w:rsidRPr="00E9291A">
        <w:t>İkinci Başkan, Başkanın yokluğunda Başkanın görevl</w:t>
      </w:r>
      <w:r w:rsidR="00CA1EF2" w:rsidRPr="00E9291A">
        <w:t xml:space="preserve">erini ve yetkilerini üstlenir. </w:t>
      </w:r>
    </w:p>
    <w:p w:rsidR="00C553AB" w:rsidRPr="00E9291A" w:rsidRDefault="00C553AB" w:rsidP="00495438">
      <w:pPr>
        <w:spacing w:after="120"/>
        <w:jc w:val="both"/>
      </w:pPr>
      <w:r w:rsidRPr="00E9291A">
        <w:t>Başkana,</w:t>
      </w:r>
      <w:r w:rsidR="000A052B" w:rsidRPr="00E9291A">
        <w:t xml:space="preserve"> </w:t>
      </w:r>
      <w:r w:rsidRPr="00E9291A">
        <w:t>Kurum</w:t>
      </w:r>
      <w:r w:rsidR="00CD3401" w:rsidRPr="00E9291A">
        <w:t xml:space="preserve"> </w:t>
      </w:r>
      <w:r w:rsidRPr="00E9291A">
        <w:t>Başkanlığına ilişkin görevlerinde yardımcı olmak üzere Kurul Kar</w:t>
      </w:r>
      <w:r w:rsidR="00B36356" w:rsidRPr="00E9291A">
        <w:t>arıyla iki b</w:t>
      </w:r>
      <w:r w:rsidRPr="00E9291A">
        <w:t>aşkan yardımcısı atanabilir. Başkan yardımcıları, Başkan tarafından verilen görev ve talimatların yerine getirilmesinden ve ilgili hizmet birimleri arasında koordinasyo</w:t>
      </w:r>
      <w:r w:rsidR="00495438">
        <w:t xml:space="preserve">nun sağlanmasından sorumludur. </w:t>
      </w:r>
    </w:p>
    <w:p w:rsidR="00C553AB" w:rsidRPr="00E9291A" w:rsidRDefault="00C553AB" w:rsidP="00495438">
      <w:pPr>
        <w:spacing w:after="120"/>
        <w:jc w:val="both"/>
      </w:pPr>
      <w:r w:rsidRPr="00E9291A">
        <w:t xml:space="preserve">Başkanlığın görev ve yetkileri, 4628 sayılı </w:t>
      </w:r>
      <w:r w:rsidR="00CA1EF2" w:rsidRPr="00E9291A">
        <w:t>Kanun</w:t>
      </w:r>
      <w:r w:rsidR="00C20BF0">
        <w:t>un 5’</w:t>
      </w:r>
      <w:r w:rsidRPr="00E9291A">
        <w:t xml:space="preserve">inci maddesinin </w:t>
      </w:r>
      <w:r w:rsidR="001D6515">
        <w:t>sekizinci</w:t>
      </w:r>
      <w:r w:rsidRPr="00E9291A">
        <w:t xml:space="preserve"> fıkrasında tanımlanmıştır.</w:t>
      </w:r>
    </w:p>
    <w:p w:rsidR="00C70CCD" w:rsidRPr="00E9291A" w:rsidRDefault="00C70CCD" w:rsidP="00A02EDE">
      <w:pPr>
        <w:spacing w:after="0"/>
        <w:jc w:val="both"/>
      </w:pPr>
    </w:p>
    <w:p w:rsidR="00C553AB" w:rsidRPr="00E9291A" w:rsidRDefault="00C553AB" w:rsidP="000B16A5">
      <w:pPr>
        <w:pStyle w:val="Balk3"/>
        <w:numPr>
          <w:ilvl w:val="2"/>
          <w:numId w:val="17"/>
        </w:numPr>
        <w:spacing w:before="0" w:after="120"/>
        <w:jc w:val="both"/>
        <w:rPr>
          <w:rFonts w:asciiTheme="minorHAnsi" w:hAnsiTheme="minorHAnsi"/>
          <w:color w:val="auto"/>
        </w:rPr>
      </w:pPr>
      <w:bookmarkStart w:id="25" w:name="_Toc442431228"/>
      <w:bookmarkStart w:id="26" w:name="_Toc6684423"/>
      <w:r w:rsidRPr="00E9291A">
        <w:rPr>
          <w:rFonts w:asciiTheme="minorHAnsi" w:hAnsiTheme="minorHAnsi"/>
          <w:color w:val="auto"/>
        </w:rPr>
        <w:t>Hizmet Birimleri</w:t>
      </w:r>
      <w:bookmarkEnd w:id="25"/>
      <w:bookmarkEnd w:id="26"/>
    </w:p>
    <w:p w:rsidR="00C553AB" w:rsidRPr="00E9291A" w:rsidRDefault="00C553AB" w:rsidP="00495438">
      <w:pPr>
        <w:spacing w:after="120"/>
        <w:jc w:val="both"/>
      </w:pPr>
      <w:r w:rsidRPr="00E9291A">
        <w:t>Kurumun hizmet birimleri ile bunların görev ve sorumlulukları, kadro unv</w:t>
      </w:r>
      <w:r w:rsidR="00C13F3C" w:rsidRPr="00E9291A">
        <w:t>anları ve sayıları</w:t>
      </w:r>
      <w:r w:rsidR="002C4C2E">
        <w:t>,</w:t>
      </w:r>
      <w:r w:rsidR="00C13F3C" w:rsidRPr="00E9291A">
        <w:t xml:space="preserve"> 4628 sayılı </w:t>
      </w:r>
      <w:r w:rsidRPr="00E9291A">
        <w:t>Enerji Piyasası Düzenleme Kurumu Teşki</w:t>
      </w:r>
      <w:r w:rsidR="00C13F3C" w:rsidRPr="00E9291A">
        <w:t>lat ve Görevleri Hakkında Kanun</w:t>
      </w:r>
      <w:r w:rsidR="004C4E00">
        <w:t xml:space="preserve"> ve 18.05.</w:t>
      </w:r>
      <w:r w:rsidRPr="00E9291A">
        <w:t>2014 tarihli ve 29004 say</w:t>
      </w:r>
      <w:r w:rsidR="00C20BF0">
        <w:t>ılı Resmi Gazete</w:t>
      </w:r>
      <w:r w:rsidR="00C13F3C" w:rsidRPr="00E9291A">
        <w:t xml:space="preserve">de yayımlanan </w:t>
      </w:r>
      <w:r w:rsidRPr="00E9291A">
        <w:t>Enerji Piyasası Düzenl</w:t>
      </w:r>
      <w:r w:rsidR="00C13F3C" w:rsidRPr="00E9291A">
        <w:t>eme Kurumu Teşkilat Yönetmeliği</w:t>
      </w:r>
      <w:r w:rsidRPr="00E9291A">
        <w:t xml:space="preserve">nde düzenlenmiştir. </w:t>
      </w:r>
    </w:p>
    <w:p w:rsidR="00C553AB" w:rsidRPr="00E9291A" w:rsidRDefault="00C553AB" w:rsidP="00A02EDE">
      <w:pPr>
        <w:spacing w:after="0"/>
        <w:jc w:val="both"/>
      </w:pPr>
      <w:r w:rsidRPr="00E9291A">
        <w:lastRenderedPageBreak/>
        <w:t>4628 sayılı Kanunda tanımlandığı üzere Kurum hizmet birimleri şunlardır</w:t>
      </w:r>
      <w:r w:rsidR="005C6A95">
        <w:rPr>
          <w:rStyle w:val="DipnotBavurusu"/>
        </w:rPr>
        <w:footnoteReference w:id="1"/>
      </w:r>
      <w:r w:rsidRPr="00E9291A">
        <w:t xml:space="preserve">: </w:t>
      </w:r>
    </w:p>
    <w:p w:rsidR="00C553AB" w:rsidRPr="00E9291A" w:rsidRDefault="00C553AB" w:rsidP="00A02EDE">
      <w:pPr>
        <w:pStyle w:val="ListeParagraf"/>
        <w:numPr>
          <w:ilvl w:val="0"/>
          <w:numId w:val="1"/>
        </w:numPr>
        <w:spacing w:after="0"/>
        <w:jc w:val="both"/>
      </w:pPr>
      <w:r w:rsidRPr="00E9291A">
        <w:t>Elektrik Piyasası Dairesi Başkanlığı</w:t>
      </w:r>
    </w:p>
    <w:p w:rsidR="00C553AB" w:rsidRPr="00E9291A" w:rsidRDefault="00C553AB" w:rsidP="00A02EDE">
      <w:pPr>
        <w:pStyle w:val="ListeParagraf"/>
        <w:numPr>
          <w:ilvl w:val="0"/>
          <w:numId w:val="1"/>
        </w:numPr>
        <w:spacing w:after="0"/>
        <w:jc w:val="both"/>
      </w:pPr>
      <w:r w:rsidRPr="00E9291A">
        <w:t>Doğal Gaz Piyasası Dairesi Başkanlığı</w:t>
      </w:r>
    </w:p>
    <w:p w:rsidR="00C553AB" w:rsidRPr="00E9291A" w:rsidRDefault="00C553AB" w:rsidP="00A02EDE">
      <w:pPr>
        <w:pStyle w:val="ListeParagraf"/>
        <w:numPr>
          <w:ilvl w:val="0"/>
          <w:numId w:val="1"/>
        </w:numPr>
        <w:spacing w:after="0"/>
        <w:jc w:val="both"/>
      </w:pPr>
      <w:r w:rsidRPr="00E9291A">
        <w:t>Petrol Piyasası Dairesi Başkanlığı</w:t>
      </w:r>
    </w:p>
    <w:p w:rsidR="00C553AB" w:rsidRPr="00E9291A" w:rsidRDefault="00C553AB" w:rsidP="00A02EDE">
      <w:pPr>
        <w:spacing w:after="0"/>
        <w:ind w:left="360"/>
        <w:jc w:val="both"/>
      </w:pPr>
      <w:r w:rsidRPr="00E9291A">
        <w:t>ç)</w:t>
      </w:r>
      <w:r w:rsidRPr="00E9291A">
        <w:tab/>
        <w:t>Sıvılaştırılmış Petrol Gazları Piyasası Dairesi Başkanlığı</w:t>
      </w:r>
    </w:p>
    <w:p w:rsidR="00C553AB" w:rsidRPr="00E9291A" w:rsidRDefault="00C553AB" w:rsidP="00A02EDE">
      <w:pPr>
        <w:pStyle w:val="ListeParagraf"/>
        <w:numPr>
          <w:ilvl w:val="0"/>
          <w:numId w:val="1"/>
        </w:numPr>
        <w:spacing w:after="0"/>
        <w:jc w:val="both"/>
      </w:pPr>
      <w:r w:rsidRPr="00E9291A">
        <w:t>Tarifeler Dairesi Başkanlığı</w:t>
      </w:r>
    </w:p>
    <w:p w:rsidR="00C553AB" w:rsidRPr="00E9291A" w:rsidRDefault="00C553AB" w:rsidP="00A02EDE">
      <w:pPr>
        <w:pStyle w:val="ListeParagraf"/>
        <w:numPr>
          <w:ilvl w:val="0"/>
          <w:numId w:val="1"/>
        </w:numPr>
        <w:spacing w:after="0"/>
        <w:jc w:val="both"/>
      </w:pPr>
      <w:r w:rsidRPr="00E9291A">
        <w:t>Denetim Dairesi Başkanlığı</w:t>
      </w:r>
    </w:p>
    <w:p w:rsidR="00C553AB" w:rsidRPr="00E9291A" w:rsidRDefault="00C553AB" w:rsidP="00A02EDE">
      <w:pPr>
        <w:pStyle w:val="ListeParagraf"/>
        <w:numPr>
          <w:ilvl w:val="0"/>
          <w:numId w:val="1"/>
        </w:numPr>
        <w:spacing w:after="0"/>
        <w:jc w:val="both"/>
      </w:pPr>
      <w:r w:rsidRPr="00E9291A">
        <w:t>Kamulaştırma Dairesi Başkanlığı</w:t>
      </w:r>
    </w:p>
    <w:p w:rsidR="00C553AB" w:rsidRPr="00E9291A" w:rsidRDefault="00C553AB" w:rsidP="00A02EDE">
      <w:pPr>
        <w:pStyle w:val="ListeParagraf"/>
        <w:numPr>
          <w:ilvl w:val="0"/>
          <w:numId w:val="1"/>
        </w:numPr>
        <w:spacing w:after="0"/>
        <w:jc w:val="both"/>
      </w:pPr>
      <w:r w:rsidRPr="00E9291A">
        <w:t>Hukuk Dairesi Başkanlığı</w:t>
      </w:r>
    </w:p>
    <w:p w:rsidR="00C553AB" w:rsidRPr="00E9291A" w:rsidRDefault="00C553AB" w:rsidP="00A02EDE">
      <w:pPr>
        <w:spacing w:after="0"/>
        <w:ind w:left="360"/>
        <w:jc w:val="both"/>
      </w:pPr>
      <w:r w:rsidRPr="00E9291A">
        <w:t>ğ)</w:t>
      </w:r>
      <w:r w:rsidRPr="00E9291A">
        <w:tab/>
        <w:t>Strateji Geliştirme Dairesi Başkanlığı</w:t>
      </w:r>
    </w:p>
    <w:p w:rsidR="00C553AB" w:rsidRPr="00E9291A" w:rsidRDefault="00C553AB" w:rsidP="00A02EDE">
      <w:pPr>
        <w:pStyle w:val="ListeParagraf"/>
        <w:numPr>
          <w:ilvl w:val="0"/>
          <w:numId w:val="1"/>
        </w:numPr>
        <w:spacing w:after="0"/>
        <w:jc w:val="both"/>
      </w:pPr>
      <w:r w:rsidRPr="00E9291A">
        <w:t>İnsan Kaynakları ve Destek Hizmetleri Dairesi Başkanlığı</w:t>
      </w:r>
    </w:p>
    <w:p w:rsidR="00C553AB" w:rsidRPr="00E9291A" w:rsidRDefault="00C553AB" w:rsidP="00A02EDE">
      <w:pPr>
        <w:pStyle w:val="ListeParagraf"/>
        <w:numPr>
          <w:ilvl w:val="0"/>
          <w:numId w:val="1"/>
        </w:numPr>
        <w:spacing w:after="0"/>
        <w:jc w:val="both"/>
      </w:pPr>
      <w:r w:rsidRPr="00E9291A">
        <w:t>Basın ve Halkla İlişkiler Müşavirliği</w:t>
      </w:r>
    </w:p>
    <w:p w:rsidR="00C553AB" w:rsidRPr="00E9291A" w:rsidRDefault="00C553AB" w:rsidP="00A02EDE">
      <w:pPr>
        <w:pStyle w:val="ListeParagraf"/>
        <w:numPr>
          <w:ilvl w:val="0"/>
          <w:numId w:val="1"/>
        </w:numPr>
        <w:spacing w:after="0"/>
        <w:jc w:val="both"/>
      </w:pPr>
      <w:r w:rsidRPr="00E9291A">
        <w:t>Kurul Hizmetleri Müdürlüğü</w:t>
      </w:r>
    </w:p>
    <w:p w:rsidR="00C553AB" w:rsidRPr="00E9291A" w:rsidRDefault="00C553AB" w:rsidP="00A02EDE">
      <w:pPr>
        <w:pStyle w:val="ListeParagraf"/>
        <w:numPr>
          <w:ilvl w:val="0"/>
          <w:numId w:val="1"/>
        </w:numPr>
        <w:spacing w:after="0"/>
        <w:jc w:val="both"/>
      </w:pPr>
      <w:r w:rsidRPr="00E9291A">
        <w:t>Başkanlık Özel Kalem Müdürlüğü</w:t>
      </w:r>
    </w:p>
    <w:p w:rsidR="00C553AB" w:rsidRPr="00E9291A" w:rsidRDefault="00C553AB" w:rsidP="00A02EDE">
      <w:pPr>
        <w:spacing w:after="0"/>
        <w:ind w:left="720"/>
        <w:jc w:val="both"/>
      </w:pPr>
    </w:p>
    <w:p w:rsidR="00C553AB" w:rsidRPr="00E9291A" w:rsidRDefault="00C553AB" w:rsidP="00A02EDE">
      <w:pPr>
        <w:spacing w:after="0"/>
        <w:jc w:val="both"/>
      </w:pPr>
    </w:p>
    <w:p w:rsidR="00C553AB" w:rsidRPr="00E9291A" w:rsidRDefault="00C553AB" w:rsidP="00A02EDE">
      <w:pPr>
        <w:spacing w:after="0"/>
        <w:jc w:val="both"/>
      </w:pPr>
    </w:p>
    <w:p w:rsidR="00C553AB" w:rsidRPr="00E9291A" w:rsidRDefault="00C553AB" w:rsidP="00A02EDE">
      <w:pPr>
        <w:spacing w:after="0"/>
        <w:jc w:val="both"/>
      </w:pPr>
    </w:p>
    <w:p w:rsidR="00C553AB" w:rsidRPr="00E9291A" w:rsidRDefault="00C553AB" w:rsidP="00A02EDE">
      <w:pPr>
        <w:spacing w:after="0"/>
        <w:jc w:val="both"/>
      </w:pPr>
    </w:p>
    <w:p w:rsidR="00C553AB" w:rsidRPr="00E9291A" w:rsidRDefault="00C553AB" w:rsidP="00A02EDE">
      <w:pPr>
        <w:spacing w:after="0"/>
        <w:jc w:val="both"/>
      </w:pPr>
    </w:p>
    <w:p w:rsidR="00C553AB" w:rsidRPr="00E9291A" w:rsidRDefault="00C553AB" w:rsidP="00A02EDE">
      <w:pPr>
        <w:spacing w:after="0"/>
        <w:jc w:val="both"/>
      </w:pPr>
    </w:p>
    <w:p w:rsidR="00090153" w:rsidRPr="00E9291A" w:rsidRDefault="00090153" w:rsidP="00A02EDE">
      <w:pPr>
        <w:spacing w:after="0"/>
        <w:jc w:val="both"/>
      </w:pPr>
    </w:p>
    <w:p w:rsidR="00090153" w:rsidRPr="00E9291A" w:rsidRDefault="00090153" w:rsidP="00A02EDE">
      <w:pPr>
        <w:ind w:firstLine="708"/>
        <w:jc w:val="both"/>
      </w:pPr>
    </w:p>
    <w:p w:rsidR="00090153" w:rsidRPr="00E9291A" w:rsidRDefault="00090153" w:rsidP="00A02EDE">
      <w:pPr>
        <w:jc w:val="both"/>
      </w:pPr>
    </w:p>
    <w:p w:rsidR="00C553AB" w:rsidRPr="00E9291A" w:rsidRDefault="00C553AB" w:rsidP="00A02EDE">
      <w:pPr>
        <w:jc w:val="both"/>
        <w:sectPr w:rsidR="00C553AB" w:rsidRPr="00E9291A" w:rsidSect="00A92DB0">
          <w:footerReference w:type="first" r:id="rId15"/>
          <w:pgSz w:w="11906" w:h="16838"/>
          <w:pgMar w:top="1418" w:right="566" w:bottom="1418" w:left="1418" w:header="709" w:footer="709" w:gutter="0"/>
          <w:pgNumType w:start="1"/>
          <w:cols w:space="708"/>
          <w:titlePg/>
          <w:docGrid w:linePitch="360"/>
        </w:sectPr>
      </w:pPr>
    </w:p>
    <w:p w:rsidR="00B1136E" w:rsidRPr="00E9291A" w:rsidRDefault="002708CF" w:rsidP="00A02EDE">
      <w:pPr>
        <w:spacing w:after="0"/>
        <w:jc w:val="both"/>
      </w:pPr>
      <w:r w:rsidRPr="00F97BBF">
        <w:rPr>
          <w:noProof/>
          <w:sz w:val="32"/>
          <w:szCs w:val="32"/>
          <w:lang w:eastAsia="tr-TR"/>
        </w:rPr>
        <w:lastRenderedPageBreak/>
        <w:drawing>
          <wp:inline distT="0" distB="0" distL="0" distR="0" wp14:anchorId="09B58032" wp14:editId="1303BC22">
            <wp:extent cx="8891270" cy="5996438"/>
            <wp:effectExtent l="76200" t="0" r="119380" b="0"/>
            <wp:docPr id="2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BF60F1" w:rsidRPr="00E9291A" w:rsidRDefault="00BF60F1" w:rsidP="00A02EDE">
      <w:pPr>
        <w:jc w:val="both"/>
        <w:sectPr w:rsidR="00BF60F1" w:rsidRPr="00E9291A" w:rsidSect="007650B8">
          <w:footerReference w:type="default" r:id="rId21"/>
          <w:pgSz w:w="16838" w:h="11906" w:orient="landscape"/>
          <w:pgMar w:top="1418" w:right="1418" w:bottom="566" w:left="1418" w:header="709" w:footer="459" w:gutter="0"/>
          <w:cols w:space="708"/>
          <w:docGrid w:linePitch="360"/>
        </w:sectPr>
      </w:pPr>
    </w:p>
    <w:p w:rsidR="0082383B" w:rsidRPr="00E9291A" w:rsidRDefault="00505EE2" w:rsidP="000B16A5">
      <w:pPr>
        <w:pStyle w:val="Balk2"/>
        <w:numPr>
          <w:ilvl w:val="1"/>
          <w:numId w:val="17"/>
        </w:numPr>
        <w:jc w:val="both"/>
        <w:rPr>
          <w:rFonts w:asciiTheme="minorHAnsi" w:hAnsiTheme="minorHAnsi"/>
          <w:color w:val="000000" w:themeColor="text1"/>
          <w:sz w:val="22"/>
          <w:szCs w:val="22"/>
        </w:rPr>
      </w:pPr>
      <w:bookmarkStart w:id="27" w:name="_Toc6684424"/>
      <w:r w:rsidRPr="00E9291A">
        <w:rPr>
          <w:rFonts w:asciiTheme="minorHAnsi" w:hAnsiTheme="minorHAnsi"/>
          <w:color w:val="000000" w:themeColor="text1"/>
          <w:sz w:val="22"/>
          <w:szCs w:val="22"/>
        </w:rPr>
        <w:lastRenderedPageBreak/>
        <w:t>Kurum Faaliyetlerinin Denetlenmesi</w:t>
      </w:r>
      <w:bookmarkEnd w:id="27"/>
    </w:p>
    <w:p w:rsidR="00D0443E" w:rsidRPr="00E9291A" w:rsidRDefault="00D0443E" w:rsidP="00A02EDE">
      <w:pPr>
        <w:spacing w:after="0"/>
        <w:jc w:val="both"/>
      </w:pPr>
      <w:r w:rsidRPr="00E9291A">
        <w:t>Kurum, 5018 sayılı Kamu Mali Yönetimi ve Kontrol Kanununun sadece 3, 7, 8, 12, 15, 17, 18, 19, 25, 43, 47, 48, 49, 50, 51, 52, 53, 54, 68 ve 76</w:t>
      </w:r>
      <w:r w:rsidR="00C20BF0">
        <w:t>’</w:t>
      </w:r>
      <w:r w:rsidRPr="00E9291A">
        <w:t xml:space="preserve">ncı maddelerine tabidir. Bu çerçevede, 5018 sayılı </w:t>
      </w:r>
      <w:r w:rsidR="00BC2070" w:rsidRPr="00E9291A">
        <w:t>Kanunun</w:t>
      </w:r>
      <w:r w:rsidR="00C20BF0">
        <w:t xml:space="preserve"> 68’</w:t>
      </w:r>
      <w:r w:rsidRPr="00E9291A">
        <w:t>inci maddesi uyarınca Kurumun dış denetimi Sayıştay tarafından yapılmaktadır.</w:t>
      </w:r>
    </w:p>
    <w:p w:rsidR="008A2C96" w:rsidRPr="00E9291A" w:rsidRDefault="008A2C96" w:rsidP="00A02EDE">
      <w:pPr>
        <w:spacing w:after="0"/>
        <w:jc w:val="both"/>
      </w:pPr>
    </w:p>
    <w:p w:rsidR="008A2C96" w:rsidRPr="00E9291A" w:rsidRDefault="00D0443E" w:rsidP="00A02EDE">
      <w:pPr>
        <w:spacing w:after="0"/>
        <w:jc w:val="both"/>
      </w:pPr>
      <w:r w:rsidRPr="00E9291A">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t xml:space="preserve">TBMM’ye </w:t>
      </w:r>
      <w:r w:rsidRPr="00E9291A">
        <w:t>raporlanmasıdır.</w:t>
      </w:r>
    </w:p>
    <w:p w:rsidR="008A2C96" w:rsidRPr="00E9291A" w:rsidRDefault="008A2C96" w:rsidP="00A02EDE">
      <w:pPr>
        <w:spacing w:after="0"/>
        <w:jc w:val="both"/>
      </w:pPr>
    </w:p>
    <w:p w:rsidR="008A2C96" w:rsidRPr="00E9291A" w:rsidRDefault="00D0443E" w:rsidP="00A02EDE">
      <w:pPr>
        <w:spacing w:after="0"/>
        <w:jc w:val="both"/>
      </w:pPr>
      <w:r w:rsidRPr="00E9291A">
        <w:t xml:space="preserve">Diğer yandan </w:t>
      </w:r>
      <w:r w:rsidR="00B61C5D" w:rsidRPr="00E9291A">
        <w:t>17</w:t>
      </w:r>
      <w:r w:rsidR="004C4E00">
        <w:t>.</w:t>
      </w:r>
      <w:r w:rsidR="007F557C" w:rsidRPr="00E9291A">
        <w:t>0</w:t>
      </w:r>
      <w:r w:rsidR="00B61C5D" w:rsidRPr="00E9291A">
        <w:t>8</w:t>
      </w:r>
      <w:r w:rsidR="004C4E00">
        <w:t>.</w:t>
      </w:r>
      <w:r w:rsidR="00B61C5D" w:rsidRPr="00E9291A">
        <w:t>2011 ve</w:t>
      </w:r>
      <w:r w:rsidR="004C4E00">
        <w:t xml:space="preserve"> </w:t>
      </w:r>
      <w:r w:rsidRPr="00E9291A">
        <w:t>28028 sayılı Re</w:t>
      </w:r>
      <w:r w:rsidR="008A2C96" w:rsidRPr="00E9291A">
        <w:t>s</w:t>
      </w:r>
      <w:r w:rsidR="006822C0" w:rsidRPr="00E9291A">
        <w:t>mi Gazete</w:t>
      </w:r>
      <w:r w:rsidRPr="00E9291A">
        <w:t>de yayımlanan</w:t>
      </w:r>
      <w:r w:rsidR="00B61C5D" w:rsidRPr="00E9291A">
        <w:t xml:space="preserve"> 649 sayılı </w:t>
      </w:r>
      <w:r w:rsidRPr="00E9291A">
        <w:t xml:space="preserve">Kanun Hükmünde Kararnamenin </w:t>
      </w:r>
      <w:r w:rsidR="00B61C5D" w:rsidRPr="00E9291A">
        <w:t>45</w:t>
      </w:r>
      <w:r w:rsidR="00C20BF0">
        <w:t>’</w:t>
      </w:r>
      <w:r w:rsidRPr="00E9291A">
        <w:t>inci</w:t>
      </w:r>
      <w:r w:rsidR="00B61C5D" w:rsidRPr="00E9291A">
        <w:t xml:space="preserve"> maddesi</w:t>
      </w:r>
      <w:r w:rsidR="00F859B0">
        <w:t xml:space="preserve"> ile değişik 3046 sayılı Kanunun 19/A maddesi</w:t>
      </w:r>
      <w:r w:rsidRPr="00E9291A">
        <w:t>ne göre</w:t>
      </w:r>
      <w:r w:rsidR="00CD3401" w:rsidRPr="00E9291A">
        <w:t xml:space="preserve"> </w:t>
      </w:r>
      <w:r w:rsidRPr="00E9291A">
        <w:t xml:space="preserve">Bakan, </w:t>
      </w:r>
      <w:r w:rsidR="00B61C5D" w:rsidRPr="00E9291A">
        <w:t xml:space="preserve">Kurumun her türlü </w:t>
      </w:r>
      <w:r w:rsidRPr="00E9291A">
        <w:t>faaliyet ve işlemlerini denetlemeye yetkilidir.</w:t>
      </w:r>
    </w:p>
    <w:p w:rsidR="008A2C96" w:rsidRPr="00E9291A" w:rsidRDefault="008A2C96" w:rsidP="00A02EDE">
      <w:pPr>
        <w:spacing w:after="0"/>
        <w:jc w:val="both"/>
      </w:pPr>
    </w:p>
    <w:p w:rsidR="00B61C5D" w:rsidRPr="00E9291A" w:rsidRDefault="008A2C96" w:rsidP="00A02EDE">
      <w:pPr>
        <w:spacing w:after="0"/>
        <w:jc w:val="both"/>
      </w:pPr>
      <w:r w:rsidRPr="00E9291A">
        <w:t>Ayrıca b</w:t>
      </w:r>
      <w:r w:rsidR="00B61C5D" w:rsidRPr="00E9291A">
        <w:t>aşvuru veya talep olması durumunda Kurum</w:t>
      </w:r>
      <w:r w:rsidRPr="00E9291A">
        <w:t>,</w:t>
      </w:r>
      <w:r w:rsidR="00724AFB">
        <w:t xml:space="preserve"> Devlet Denetleme Kurul</w:t>
      </w:r>
      <w:r w:rsidR="00F22A2D">
        <w:t xml:space="preserve">u </w:t>
      </w:r>
      <w:r w:rsidR="00B61C5D" w:rsidRPr="00E9291A">
        <w:t>tarafından</w:t>
      </w:r>
      <w:r w:rsidRPr="00E9291A">
        <w:t xml:space="preserve"> da</w:t>
      </w:r>
      <w:r w:rsidR="00B61C5D" w:rsidRPr="00E9291A">
        <w:t xml:space="preserve"> denetlen</w:t>
      </w:r>
      <w:r w:rsidRPr="00E9291A">
        <w:t>ebil</w:t>
      </w:r>
      <w:r w:rsidR="00B61C5D" w:rsidRPr="00E9291A">
        <w:t xml:space="preserve">mektedir. </w:t>
      </w:r>
    </w:p>
    <w:p w:rsidR="001D4D93" w:rsidRPr="00E9291A" w:rsidRDefault="001D4D93"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0F34AC" w:rsidRPr="00E9291A" w:rsidRDefault="000F34AC" w:rsidP="00A02EDE">
      <w:pPr>
        <w:spacing w:after="0"/>
        <w:jc w:val="both"/>
      </w:pPr>
    </w:p>
    <w:p w:rsidR="000F34AC" w:rsidRPr="00E9291A" w:rsidRDefault="000F34AC" w:rsidP="00A02EDE">
      <w:pPr>
        <w:spacing w:after="0"/>
        <w:jc w:val="both"/>
      </w:pPr>
    </w:p>
    <w:p w:rsidR="00917E4C" w:rsidRPr="00E9291A" w:rsidRDefault="00917E4C" w:rsidP="00A02EDE">
      <w:pPr>
        <w:spacing w:after="0"/>
        <w:jc w:val="both"/>
      </w:pPr>
    </w:p>
    <w:p w:rsidR="00917E4C" w:rsidRPr="00E9291A" w:rsidRDefault="00917E4C" w:rsidP="00A02EDE">
      <w:pPr>
        <w:spacing w:after="0"/>
        <w:jc w:val="both"/>
      </w:pPr>
    </w:p>
    <w:p w:rsidR="006861CE" w:rsidRPr="00E9291A" w:rsidRDefault="006861CE" w:rsidP="00A02EDE">
      <w:pPr>
        <w:pStyle w:val="KonuBal"/>
        <w:jc w:val="both"/>
        <w:outlineLvl w:val="0"/>
        <w:rPr>
          <w:rStyle w:val="KitapBal"/>
          <w:rFonts w:asciiTheme="minorHAnsi" w:hAnsiTheme="minorHAnsi"/>
          <w:color w:val="auto"/>
          <w:sz w:val="22"/>
          <w:szCs w:val="22"/>
        </w:rPr>
      </w:pPr>
      <w:bookmarkStart w:id="28" w:name="_Toc6684425"/>
      <w:r w:rsidRPr="00E9291A">
        <w:rPr>
          <w:rStyle w:val="KitapBal"/>
          <w:rFonts w:asciiTheme="minorHAnsi" w:hAnsiTheme="minorHAnsi"/>
          <w:color w:val="auto"/>
          <w:sz w:val="22"/>
          <w:szCs w:val="22"/>
        </w:rPr>
        <w:lastRenderedPageBreak/>
        <w:t>İKİNCİ BÖLÜM</w:t>
      </w:r>
      <w:bookmarkEnd w:id="28"/>
    </w:p>
    <w:p w:rsidR="006861CE" w:rsidRPr="00E9291A" w:rsidRDefault="006861CE" w:rsidP="00A02EDE">
      <w:pPr>
        <w:pStyle w:val="KonuBal"/>
        <w:jc w:val="both"/>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rsidR="00AE0C03" w:rsidRPr="00E9291A" w:rsidRDefault="00AE0C03" w:rsidP="000B16A5">
      <w:pPr>
        <w:pStyle w:val="Balk1"/>
        <w:numPr>
          <w:ilvl w:val="0"/>
          <w:numId w:val="17"/>
        </w:numPr>
        <w:jc w:val="both"/>
        <w:rPr>
          <w:rFonts w:asciiTheme="minorHAnsi" w:hAnsiTheme="minorHAnsi"/>
          <w:color w:val="auto"/>
          <w:sz w:val="22"/>
          <w:szCs w:val="22"/>
        </w:rPr>
      </w:pPr>
      <w:bookmarkStart w:id="29" w:name="_Toc442431231"/>
      <w:bookmarkStart w:id="30" w:name="_Toc6684426"/>
      <w:r w:rsidRPr="00E9291A">
        <w:rPr>
          <w:rFonts w:asciiTheme="minorHAnsi" w:hAnsiTheme="minorHAnsi"/>
          <w:color w:val="auto"/>
          <w:sz w:val="22"/>
          <w:szCs w:val="22"/>
        </w:rPr>
        <w:t>MEVZUAT GELİŞTİRİLMESİ FAALİYETLERİ</w:t>
      </w:r>
      <w:bookmarkEnd w:id="29"/>
      <w:bookmarkEnd w:id="30"/>
    </w:p>
    <w:p w:rsidR="00AE0C03" w:rsidRPr="00E9291A" w:rsidRDefault="00AE0C03" w:rsidP="00AE0C03">
      <w:pPr>
        <w:spacing w:after="0"/>
        <w:jc w:val="both"/>
      </w:pPr>
      <w:r w:rsidRPr="00E9291A">
        <w:t xml:space="preserve">Bu bölümde Elektrik, Doğal Gaz, Petrol ve LPG piyasalarına ilişkin </w:t>
      </w:r>
      <w:r w:rsidR="001D6515">
        <w:t>2018</w:t>
      </w:r>
      <w:r>
        <w:t xml:space="preserve"> </w:t>
      </w:r>
      <w:r w:rsidRPr="00E9291A">
        <w:t xml:space="preserve">yılı içerisinde mevzuat geliştirme kapsamında yapılan faaliyetler yer almaktadır. </w:t>
      </w:r>
    </w:p>
    <w:p w:rsidR="00AE0C03" w:rsidRPr="00E9291A" w:rsidRDefault="00AE0C03" w:rsidP="00AE0C03">
      <w:pPr>
        <w:spacing w:after="0"/>
        <w:jc w:val="both"/>
      </w:pPr>
    </w:p>
    <w:p w:rsidR="00AE0C03" w:rsidRPr="00E9291A" w:rsidRDefault="00AE0C03" w:rsidP="000B16A5">
      <w:pPr>
        <w:pStyle w:val="Balk2"/>
        <w:numPr>
          <w:ilvl w:val="1"/>
          <w:numId w:val="17"/>
        </w:numPr>
        <w:spacing w:before="0" w:after="240"/>
        <w:jc w:val="both"/>
        <w:rPr>
          <w:rFonts w:asciiTheme="minorHAnsi" w:hAnsiTheme="minorHAnsi"/>
          <w:color w:val="auto"/>
          <w:sz w:val="22"/>
          <w:szCs w:val="22"/>
        </w:rPr>
      </w:pPr>
      <w:bookmarkStart w:id="31" w:name="_Toc442431232"/>
      <w:bookmarkStart w:id="32" w:name="_Toc6684427"/>
      <w:r w:rsidRPr="00E9291A">
        <w:rPr>
          <w:rFonts w:asciiTheme="minorHAnsi" w:hAnsiTheme="minorHAnsi"/>
          <w:color w:val="auto"/>
          <w:sz w:val="22"/>
          <w:szCs w:val="22"/>
        </w:rPr>
        <w:t>Elektrik Piyasası Mevzuatı</w:t>
      </w:r>
      <w:bookmarkEnd w:id="31"/>
      <w:bookmarkEnd w:id="32"/>
    </w:p>
    <w:p w:rsidR="00AE0C03" w:rsidRDefault="00AE0C03" w:rsidP="000B16A5">
      <w:pPr>
        <w:pStyle w:val="Balk3"/>
        <w:numPr>
          <w:ilvl w:val="2"/>
          <w:numId w:val="17"/>
        </w:numPr>
        <w:spacing w:before="0"/>
        <w:jc w:val="both"/>
        <w:rPr>
          <w:rFonts w:asciiTheme="minorHAnsi" w:hAnsiTheme="minorHAnsi"/>
          <w:color w:val="auto"/>
        </w:rPr>
      </w:pPr>
      <w:bookmarkStart w:id="33" w:name="_Toc442431233"/>
      <w:bookmarkStart w:id="34" w:name="_Toc6684428"/>
      <w:r w:rsidRPr="00E9291A">
        <w:rPr>
          <w:rFonts w:asciiTheme="minorHAnsi" w:hAnsiTheme="minorHAnsi"/>
          <w:color w:val="auto"/>
        </w:rPr>
        <w:t>Kanun</w:t>
      </w:r>
      <w:bookmarkEnd w:id="33"/>
      <w:bookmarkEnd w:id="34"/>
    </w:p>
    <w:p w:rsidR="00E21364" w:rsidRDefault="009260B7" w:rsidP="00E21364">
      <w:pPr>
        <w:spacing w:after="240"/>
        <w:jc w:val="both"/>
        <w:rPr>
          <w:lang w:eastAsia="tr-TR"/>
        </w:rPr>
      </w:pPr>
      <w:r>
        <w:rPr>
          <w:lang w:eastAsia="tr-TR"/>
        </w:rPr>
        <w:t>2018</w:t>
      </w:r>
      <w:r w:rsidR="00E21364">
        <w:rPr>
          <w:lang w:eastAsia="tr-TR"/>
        </w:rPr>
        <w:t xml:space="preserve"> yılı içerisinde, 6446 sayılı Elektrik </w:t>
      </w:r>
      <w:r w:rsidR="00E21364" w:rsidRPr="001440B2">
        <w:rPr>
          <w:lang w:eastAsia="tr-TR"/>
        </w:rPr>
        <w:t>Piyasası Kanununda aşağıdaki değişiklikler yapılmıştır;</w:t>
      </w:r>
    </w:p>
    <w:p w:rsidR="00E21364" w:rsidRPr="009F6B4A" w:rsidRDefault="004C4E00" w:rsidP="00316017">
      <w:pPr>
        <w:pStyle w:val="ortabalkbold"/>
        <w:numPr>
          <w:ilvl w:val="0"/>
          <w:numId w:val="21"/>
        </w:numPr>
        <w:spacing w:after="0" w:line="240" w:lineRule="atLeast"/>
        <w:jc w:val="both"/>
        <w:rPr>
          <w:rFonts w:ascii="Calibri" w:eastAsia="Calibri" w:hAnsi="Calibri"/>
          <w:sz w:val="22"/>
          <w:szCs w:val="22"/>
          <w:lang w:eastAsia="en-US"/>
        </w:rPr>
      </w:pPr>
      <w:r>
        <w:rPr>
          <w:rFonts w:ascii="Calibri" w:eastAsia="Calibri" w:hAnsi="Calibri"/>
          <w:sz w:val="22"/>
          <w:szCs w:val="22"/>
          <w:lang w:eastAsia="en-US"/>
        </w:rPr>
        <w:t>27.03.</w:t>
      </w:r>
      <w:r w:rsidR="001009E1">
        <w:rPr>
          <w:rFonts w:ascii="Calibri" w:eastAsia="Calibri" w:hAnsi="Calibri"/>
          <w:sz w:val="22"/>
          <w:szCs w:val="22"/>
          <w:lang w:eastAsia="en-US"/>
        </w:rPr>
        <w:t>2018 tarihli ve 30373(2. Mükerrer)</w:t>
      </w:r>
      <w:r w:rsidR="00E21364" w:rsidRPr="009F6B4A">
        <w:rPr>
          <w:rFonts w:ascii="Calibri" w:eastAsia="Calibri" w:hAnsi="Calibri"/>
          <w:sz w:val="22"/>
          <w:szCs w:val="22"/>
          <w:lang w:eastAsia="en-US"/>
        </w:rPr>
        <w:t xml:space="preserve"> sayılı Resmi</w:t>
      </w:r>
      <w:r>
        <w:rPr>
          <w:rFonts w:ascii="Calibri" w:eastAsia="Calibri" w:hAnsi="Calibri"/>
          <w:sz w:val="22"/>
          <w:szCs w:val="22"/>
          <w:lang w:eastAsia="en-US"/>
        </w:rPr>
        <w:t xml:space="preserve"> Gazetede yayımlanan 21.03.</w:t>
      </w:r>
      <w:r w:rsidR="001009E1">
        <w:rPr>
          <w:rFonts w:ascii="Calibri" w:eastAsia="Calibri" w:hAnsi="Calibri"/>
          <w:sz w:val="22"/>
          <w:szCs w:val="22"/>
          <w:lang w:eastAsia="en-US"/>
        </w:rPr>
        <w:t>2018 tarihli ve 7103</w:t>
      </w:r>
      <w:r w:rsidR="00E21364" w:rsidRPr="009F6B4A">
        <w:rPr>
          <w:rFonts w:ascii="Calibri" w:eastAsia="Calibri" w:hAnsi="Calibri"/>
          <w:sz w:val="22"/>
          <w:szCs w:val="22"/>
          <w:lang w:eastAsia="en-US"/>
        </w:rPr>
        <w:t xml:space="preserve"> sayılı </w:t>
      </w:r>
      <w:r w:rsidR="001009E1">
        <w:rPr>
          <w:rFonts w:ascii="Calibri" w:eastAsia="Calibri" w:hAnsi="Calibri"/>
          <w:sz w:val="22"/>
          <w:szCs w:val="22"/>
          <w:lang w:eastAsia="en-US"/>
        </w:rPr>
        <w:t>Vergi Kanunları ile Bazı Kanun ve Kanun Hükmünde Kararnamelerde Değişiklik Yapılması Hakkında Kanun’un 83 üncü</w:t>
      </w:r>
      <w:r w:rsidR="00E21364" w:rsidRPr="009F6B4A">
        <w:rPr>
          <w:rFonts w:ascii="Calibri" w:eastAsia="Calibri" w:hAnsi="Calibri"/>
          <w:sz w:val="22"/>
          <w:szCs w:val="22"/>
          <w:lang w:eastAsia="en-US"/>
        </w:rPr>
        <w:t xml:space="preserve"> maddesi ile 6446 sayılı </w:t>
      </w:r>
      <w:r w:rsidR="00E21364" w:rsidRPr="00F40A2E">
        <w:rPr>
          <w:rFonts w:ascii="Calibri" w:eastAsia="Calibri" w:hAnsi="Calibri"/>
          <w:b/>
          <w:sz w:val="22"/>
          <w:szCs w:val="22"/>
          <w:lang w:eastAsia="en-US"/>
        </w:rPr>
        <w:t>Elektrik Piyasası Kanununun</w:t>
      </w:r>
      <w:r w:rsidR="00E21364" w:rsidRPr="009F6B4A">
        <w:rPr>
          <w:rFonts w:ascii="Calibri" w:eastAsia="Calibri" w:hAnsi="Calibri"/>
          <w:sz w:val="22"/>
          <w:szCs w:val="22"/>
          <w:lang w:eastAsia="en-US"/>
        </w:rPr>
        <w:t xml:space="preserve"> </w:t>
      </w:r>
      <w:r w:rsidR="009F6B4A">
        <w:rPr>
          <w:rFonts w:ascii="Calibri" w:eastAsia="Calibri" w:hAnsi="Calibri"/>
          <w:sz w:val="22"/>
          <w:szCs w:val="22"/>
          <w:lang w:eastAsia="en-US"/>
        </w:rPr>
        <w:t>“</w:t>
      </w:r>
      <w:r w:rsidR="001009E1">
        <w:rPr>
          <w:rFonts w:ascii="Calibri" w:eastAsia="Calibri" w:hAnsi="Calibri"/>
          <w:i/>
          <w:sz w:val="22"/>
          <w:szCs w:val="22"/>
          <w:lang w:eastAsia="en-US"/>
        </w:rPr>
        <w:t>Piyasa işletim faaliyeti ve EPİAŞ’ın kuruluşu</w:t>
      </w:r>
      <w:r w:rsidR="009F6B4A">
        <w:rPr>
          <w:rFonts w:ascii="Calibri" w:eastAsia="Calibri" w:hAnsi="Calibri"/>
          <w:sz w:val="22"/>
          <w:szCs w:val="22"/>
          <w:lang w:eastAsia="en-US"/>
        </w:rPr>
        <w:t>”</w:t>
      </w:r>
      <w:r w:rsidR="00E21364" w:rsidRPr="009906E2">
        <w:rPr>
          <w:rFonts w:ascii="Calibri" w:eastAsia="Calibri" w:hAnsi="Calibri"/>
          <w:sz w:val="22"/>
          <w:szCs w:val="22"/>
          <w:lang w:eastAsia="en-US"/>
        </w:rPr>
        <w:t xml:space="preserve"> </w:t>
      </w:r>
      <w:r w:rsidR="00E21364">
        <w:rPr>
          <w:rFonts w:ascii="Calibri" w:eastAsia="Calibri" w:hAnsi="Calibri"/>
          <w:sz w:val="22"/>
          <w:szCs w:val="22"/>
          <w:lang w:eastAsia="en-US"/>
        </w:rPr>
        <w:t xml:space="preserve">başlıklı </w:t>
      </w:r>
      <w:r w:rsidR="001009E1">
        <w:rPr>
          <w:rFonts w:ascii="Calibri" w:eastAsia="Calibri" w:hAnsi="Calibri"/>
          <w:sz w:val="22"/>
          <w:szCs w:val="22"/>
          <w:lang w:eastAsia="en-US"/>
        </w:rPr>
        <w:t>11</w:t>
      </w:r>
      <w:r w:rsidR="00E21364" w:rsidRPr="009F6B4A">
        <w:rPr>
          <w:rFonts w:ascii="Calibri" w:eastAsia="Calibri" w:hAnsi="Calibri"/>
          <w:sz w:val="22"/>
          <w:szCs w:val="22"/>
          <w:lang w:eastAsia="en-US"/>
        </w:rPr>
        <w:t xml:space="preserve"> </w:t>
      </w:r>
      <w:r w:rsidR="001009E1">
        <w:rPr>
          <w:rFonts w:ascii="Calibri" w:eastAsia="Calibri" w:hAnsi="Calibri"/>
          <w:sz w:val="22"/>
          <w:szCs w:val="22"/>
          <w:lang w:eastAsia="en-US"/>
        </w:rPr>
        <w:t>i</w:t>
      </w:r>
      <w:r w:rsidR="00E21364" w:rsidRPr="009F6B4A">
        <w:rPr>
          <w:rFonts w:ascii="Calibri" w:eastAsia="Calibri" w:hAnsi="Calibri"/>
          <w:sz w:val="22"/>
          <w:szCs w:val="22"/>
          <w:lang w:eastAsia="en-US"/>
        </w:rPr>
        <w:t xml:space="preserve">nci maddesinin </w:t>
      </w:r>
      <w:r w:rsidR="001009E1">
        <w:rPr>
          <w:rFonts w:ascii="Calibri" w:eastAsia="Calibri" w:hAnsi="Calibri"/>
          <w:sz w:val="22"/>
          <w:szCs w:val="22"/>
          <w:lang w:eastAsia="en-US"/>
        </w:rPr>
        <w:t>on birinci fıkrası</w:t>
      </w:r>
      <w:r w:rsidR="00E21364" w:rsidRPr="009F6B4A">
        <w:rPr>
          <w:rFonts w:ascii="Calibri" w:eastAsia="Calibri" w:hAnsi="Calibri"/>
          <w:sz w:val="22"/>
          <w:szCs w:val="22"/>
          <w:lang w:eastAsia="en-US"/>
        </w:rPr>
        <w:t xml:space="preserve"> aşağıdaki şekilde değiştirilmiştir.</w:t>
      </w:r>
    </w:p>
    <w:p w:rsidR="001009E1" w:rsidRPr="001009E1" w:rsidRDefault="001009E1" w:rsidP="001009E1">
      <w:pPr>
        <w:pStyle w:val="ortabalkbold"/>
        <w:spacing w:after="0" w:line="240" w:lineRule="atLeast"/>
        <w:ind w:left="1416"/>
        <w:jc w:val="both"/>
        <w:rPr>
          <w:rFonts w:ascii="Calibri" w:eastAsia="Calibri" w:hAnsi="Calibri"/>
          <w:i/>
          <w:sz w:val="22"/>
          <w:szCs w:val="22"/>
          <w:lang w:eastAsia="en-US"/>
        </w:rPr>
      </w:pPr>
      <w:r w:rsidRPr="001009E1">
        <w:rPr>
          <w:rFonts w:ascii="Calibri" w:eastAsia="Calibri" w:hAnsi="Calibri"/>
          <w:i/>
          <w:sz w:val="22"/>
          <w:szCs w:val="22"/>
          <w:lang w:eastAsia="en-US"/>
        </w:rPr>
        <w:t>“(11) Bu Kanun kapsamında organize toptan elektrik piyasalarında ve bu maddenin sekizinci fıkrası kapsamında EPİAŞ’ın faaliyet alanına dahil edilen doğalgaz dahil diğer enerji piyasaları işlemleri ve emisyon ticareti hususunda EPİAŞ ve/veya iştirakleri bünyesinde yapılan işlemlere ilişkin düzenlenen kâğıtlar damga vergisinden müstesnadır.”</w:t>
      </w:r>
    </w:p>
    <w:p w:rsidR="00E21364" w:rsidRPr="009F6B4A" w:rsidRDefault="00E21364" w:rsidP="001009E1">
      <w:pPr>
        <w:pStyle w:val="ortabalkbold"/>
        <w:spacing w:after="0" w:line="240" w:lineRule="atLeast"/>
        <w:ind w:left="1416"/>
        <w:jc w:val="both"/>
        <w:rPr>
          <w:rFonts w:ascii="Calibri" w:eastAsia="Calibri" w:hAnsi="Calibri"/>
          <w:sz w:val="22"/>
          <w:szCs w:val="22"/>
          <w:lang w:eastAsia="en-US"/>
        </w:rPr>
      </w:pPr>
      <w:r w:rsidRPr="009F6B4A">
        <w:rPr>
          <w:rFonts w:ascii="Calibri" w:eastAsia="Calibri" w:hAnsi="Calibri"/>
          <w:sz w:val="22"/>
          <w:szCs w:val="22"/>
          <w:lang w:eastAsia="en-US"/>
        </w:rPr>
        <w:t>A</w:t>
      </w:r>
      <w:r w:rsidR="001009E1">
        <w:rPr>
          <w:rFonts w:ascii="Calibri" w:eastAsia="Calibri" w:hAnsi="Calibri"/>
          <w:sz w:val="22"/>
          <w:szCs w:val="22"/>
          <w:lang w:eastAsia="en-US"/>
        </w:rPr>
        <w:t xml:space="preserve">ynı Kanunun 84 üncü maddesi ile 6446 sayılı Kanunun </w:t>
      </w:r>
      <w:r w:rsidR="001009E1" w:rsidRPr="001009E1">
        <w:rPr>
          <w:rFonts w:ascii="Calibri" w:eastAsia="Calibri" w:hAnsi="Calibri"/>
          <w:i/>
          <w:sz w:val="22"/>
          <w:szCs w:val="22"/>
          <w:lang w:eastAsia="en-US"/>
        </w:rPr>
        <w:t>“</w:t>
      </w:r>
      <w:r w:rsidR="001009E1">
        <w:rPr>
          <w:rFonts w:ascii="Calibri" w:eastAsia="Calibri" w:hAnsi="Calibri"/>
          <w:i/>
          <w:sz w:val="22"/>
          <w:szCs w:val="22"/>
          <w:lang w:eastAsia="en-US"/>
        </w:rPr>
        <w:t>Lisanssız yürütülebilecek faaliyetler”</w:t>
      </w:r>
      <w:r w:rsidRPr="009F6B4A">
        <w:rPr>
          <w:rFonts w:ascii="Calibri" w:eastAsia="Calibri" w:hAnsi="Calibri"/>
          <w:sz w:val="22"/>
          <w:szCs w:val="22"/>
          <w:lang w:eastAsia="en-US"/>
        </w:rPr>
        <w:t xml:space="preserve"> </w:t>
      </w:r>
      <w:r w:rsidR="001009E1">
        <w:rPr>
          <w:rFonts w:ascii="Calibri" w:eastAsia="Calibri" w:hAnsi="Calibri"/>
          <w:sz w:val="22"/>
          <w:szCs w:val="22"/>
          <w:lang w:eastAsia="en-US"/>
        </w:rPr>
        <w:t xml:space="preserve">başlıklı 14 üncü maddesinin </w:t>
      </w:r>
      <w:r w:rsidR="00F22A2D" w:rsidRPr="00F22A2D">
        <w:rPr>
          <w:rFonts w:ascii="Calibri" w:eastAsia="Calibri" w:hAnsi="Calibri"/>
          <w:i/>
          <w:sz w:val="22"/>
          <w:szCs w:val="22"/>
          <w:lang w:eastAsia="en-US"/>
        </w:rPr>
        <w:t>“Lisans alma ve şirket kurma yükümlülüğünden muaf faaliyetler şunlardır”</w:t>
      </w:r>
      <w:r w:rsidR="00F22A2D">
        <w:rPr>
          <w:rFonts w:ascii="Calibri" w:eastAsia="Calibri" w:hAnsi="Calibri"/>
          <w:sz w:val="22"/>
          <w:szCs w:val="22"/>
          <w:lang w:eastAsia="en-US"/>
        </w:rPr>
        <w:t xml:space="preserve">  hükmü yer alan </w:t>
      </w:r>
      <w:r w:rsidR="001009E1">
        <w:rPr>
          <w:rFonts w:ascii="Calibri" w:eastAsia="Calibri" w:hAnsi="Calibri"/>
          <w:sz w:val="22"/>
          <w:szCs w:val="22"/>
          <w:lang w:eastAsia="en-US"/>
        </w:rPr>
        <w:t xml:space="preserve">birinci fıkrasına </w:t>
      </w:r>
      <w:r w:rsidRPr="009F6B4A">
        <w:rPr>
          <w:rFonts w:ascii="Calibri" w:eastAsia="Calibri" w:hAnsi="Calibri"/>
          <w:sz w:val="22"/>
          <w:szCs w:val="22"/>
          <w:lang w:eastAsia="en-US"/>
        </w:rPr>
        <w:t xml:space="preserve">aşağıdaki </w:t>
      </w:r>
      <w:r w:rsidR="001009E1">
        <w:rPr>
          <w:rFonts w:ascii="Calibri" w:eastAsia="Calibri" w:hAnsi="Calibri"/>
          <w:sz w:val="22"/>
          <w:szCs w:val="22"/>
          <w:lang w:eastAsia="en-US"/>
        </w:rPr>
        <w:t>bent</w:t>
      </w:r>
      <w:r w:rsidRPr="009F6B4A">
        <w:rPr>
          <w:rFonts w:ascii="Calibri" w:eastAsia="Calibri" w:hAnsi="Calibri"/>
          <w:sz w:val="22"/>
          <w:szCs w:val="22"/>
          <w:lang w:eastAsia="en-US"/>
        </w:rPr>
        <w:t xml:space="preserve"> eklenmiştir:</w:t>
      </w:r>
    </w:p>
    <w:p w:rsidR="001009E1" w:rsidRPr="001009E1" w:rsidRDefault="001009E1" w:rsidP="001009E1">
      <w:pPr>
        <w:pStyle w:val="ortabalkbold"/>
        <w:spacing w:after="0" w:line="240" w:lineRule="atLeast"/>
        <w:ind w:left="1416"/>
        <w:jc w:val="both"/>
        <w:rPr>
          <w:rFonts w:ascii="Calibri" w:eastAsia="Calibri" w:hAnsi="Calibri"/>
          <w:i/>
          <w:sz w:val="22"/>
          <w:szCs w:val="22"/>
          <w:lang w:eastAsia="en-US"/>
        </w:rPr>
      </w:pPr>
      <w:r w:rsidRPr="001009E1">
        <w:rPr>
          <w:rFonts w:ascii="Calibri" w:eastAsia="Calibri" w:hAnsi="Calibri"/>
          <w:i/>
          <w:sz w:val="22"/>
          <w:szCs w:val="22"/>
          <w:lang w:eastAsia="en-US"/>
        </w:rPr>
        <w:t>“(e) Bakanlığın görüşü alınarak Kurulun belirleyeceği limitler ile usul ve esaslar çerçevesinde elektrik depolama ve talep tarafı katılımı kapsamında gerçekleştirilen piyasa faaliyetleri”</w:t>
      </w:r>
    </w:p>
    <w:p w:rsidR="001009E1" w:rsidRDefault="001009E1" w:rsidP="001009E1">
      <w:pPr>
        <w:pStyle w:val="ortabalkbold"/>
        <w:spacing w:before="0" w:beforeAutospacing="0" w:after="0" w:afterAutospacing="0" w:line="240" w:lineRule="atLeast"/>
        <w:ind w:left="1416"/>
        <w:jc w:val="both"/>
        <w:rPr>
          <w:rFonts w:ascii="Calibri" w:eastAsia="Calibri" w:hAnsi="Calibri"/>
          <w:sz w:val="22"/>
          <w:szCs w:val="22"/>
          <w:lang w:eastAsia="en-US"/>
        </w:rPr>
      </w:pPr>
      <w:r w:rsidRPr="009F6B4A">
        <w:rPr>
          <w:rFonts w:ascii="Calibri" w:eastAsia="Calibri" w:hAnsi="Calibri"/>
          <w:sz w:val="22"/>
          <w:szCs w:val="22"/>
          <w:lang w:eastAsia="en-US"/>
        </w:rPr>
        <w:t>A</w:t>
      </w:r>
      <w:r>
        <w:rPr>
          <w:rFonts w:ascii="Calibri" w:eastAsia="Calibri" w:hAnsi="Calibri"/>
          <w:sz w:val="22"/>
          <w:szCs w:val="22"/>
          <w:lang w:eastAsia="en-US"/>
        </w:rPr>
        <w:t>ynı Kanunun 85 inci maddesi ile 6446 sayılı Kanunun</w:t>
      </w:r>
      <w:r w:rsidR="00F22A2D">
        <w:rPr>
          <w:rFonts w:ascii="Calibri" w:eastAsia="Calibri" w:hAnsi="Calibri"/>
          <w:sz w:val="22"/>
          <w:szCs w:val="22"/>
          <w:lang w:eastAsia="en-US"/>
        </w:rPr>
        <w:t xml:space="preserve"> </w:t>
      </w:r>
      <w:r w:rsidR="00F22A2D" w:rsidRPr="00F22A2D">
        <w:rPr>
          <w:rFonts w:ascii="Calibri" w:eastAsia="Calibri" w:hAnsi="Calibri"/>
          <w:i/>
          <w:sz w:val="22"/>
          <w:szCs w:val="22"/>
          <w:lang w:eastAsia="en-US"/>
        </w:rPr>
        <w:t>“Arz güvenliğinin sağlanmasına yönelik düzenlemeler başlıklı”</w:t>
      </w:r>
      <w:r>
        <w:rPr>
          <w:rFonts w:ascii="Calibri" w:eastAsia="Calibri" w:hAnsi="Calibri"/>
          <w:sz w:val="22"/>
          <w:szCs w:val="22"/>
          <w:lang w:eastAsia="en-US"/>
        </w:rPr>
        <w:t xml:space="preserve"> geçici 4 üncü maddesine aşağıdaki fıkra eklenmiştir.</w:t>
      </w:r>
    </w:p>
    <w:p w:rsidR="005F6AA8" w:rsidRPr="009F1364" w:rsidRDefault="001009E1" w:rsidP="009F1364">
      <w:pPr>
        <w:pStyle w:val="ortabalkbold"/>
        <w:spacing w:after="0" w:line="240" w:lineRule="atLeast"/>
        <w:ind w:left="1416"/>
        <w:jc w:val="both"/>
        <w:rPr>
          <w:rFonts w:ascii="Calibri" w:eastAsia="Calibri" w:hAnsi="Calibri"/>
          <w:i/>
          <w:sz w:val="22"/>
          <w:szCs w:val="22"/>
          <w:lang w:eastAsia="en-US"/>
        </w:rPr>
      </w:pPr>
      <w:r w:rsidRPr="001009E1">
        <w:rPr>
          <w:rFonts w:ascii="Calibri" w:eastAsia="Calibri" w:hAnsi="Calibri"/>
          <w:i/>
          <w:sz w:val="22"/>
          <w:szCs w:val="22"/>
          <w:lang w:eastAsia="en-US"/>
        </w:rPr>
        <w:t xml:space="preserve">“(5) Birinci fıkrada belirtilen tarihe kadar uygulanmak üzere, önlisans sahibi tüzel kişilerin, önlisansın geçerlilik süresi içerisinde bu önlisans kapsamında kuracağı üretim tesisleriyle ilgili yaptıkları işlemler harçtan, bu işlemlere ilişkin düzenlenen kâğıtlar </w:t>
      </w:r>
      <w:r w:rsidR="009F1364">
        <w:rPr>
          <w:rFonts w:ascii="Calibri" w:eastAsia="Calibri" w:hAnsi="Calibri"/>
          <w:i/>
          <w:sz w:val="22"/>
          <w:szCs w:val="22"/>
          <w:lang w:eastAsia="en-US"/>
        </w:rPr>
        <w:t>damga vergisinden müstesnadır.”</w:t>
      </w:r>
    </w:p>
    <w:p w:rsidR="009F1364" w:rsidRDefault="004C4E00" w:rsidP="00316017">
      <w:pPr>
        <w:pStyle w:val="ListeParagraf"/>
        <w:numPr>
          <w:ilvl w:val="0"/>
          <w:numId w:val="21"/>
        </w:numPr>
        <w:jc w:val="both"/>
      </w:pPr>
      <w:r>
        <w:t>28.04.</w:t>
      </w:r>
      <w:r w:rsidR="00AC788C">
        <w:t xml:space="preserve">2018 tarihli ve 30405 sayılı </w:t>
      </w:r>
      <w:r w:rsidR="00AC788C" w:rsidDel="00A94379">
        <w:t>Resmi Gazetede yayımlanan</w:t>
      </w:r>
      <w:r>
        <w:t xml:space="preserve"> 19.04.</w:t>
      </w:r>
      <w:r w:rsidR="00AC788C">
        <w:t xml:space="preserve">2018 tarihli 7139 sayılı Devlet Su İşleri Genel Müdürlüğünün Teşkilat ve Görevleri Hakkında Kanun ile Bazı Kanunlarda ve Gıda, Tarım ve Hayvancılık Bakanlığının Teşkilat ve Görevleri Hakkında Kanun Hükmünde Kararnamede Değişiklik Yapılmasına Dair Kanunun 56 ncı maddesi ile </w:t>
      </w:r>
      <w:r w:rsidR="00AC788C" w:rsidRPr="009F6B4A">
        <w:rPr>
          <w:rFonts w:ascii="Calibri" w:hAnsi="Calibri"/>
        </w:rPr>
        <w:t xml:space="preserve">6446 sayılı </w:t>
      </w:r>
      <w:r w:rsidR="00AC788C" w:rsidRPr="00F40A2E">
        <w:rPr>
          <w:rFonts w:ascii="Calibri" w:hAnsi="Calibri"/>
          <w:b/>
        </w:rPr>
        <w:t>Elektrik Piyasası Kanununun</w:t>
      </w:r>
      <w:r w:rsidR="00AC788C">
        <w:t xml:space="preserve"> </w:t>
      </w:r>
      <w:r w:rsidR="00AC788C" w:rsidRPr="001009E1">
        <w:rPr>
          <w:rFonts w:ascii="Calibri" w:hAnsi="Calibri"/>
          <w:i/>
        </w:rPr>
        <w:t>“</w:t>
      </w:r>
      <w:r w:rsidR="00AC788C">
        <w:rPr>
          <w:rFonts w:ascii="Calibri" w:hAnsi="Calibri"/>
          <w:i/>
        </w:rPr>
        <w:t>Lisanssız yürütülebilecek faaliyetler”</w:t>
      </w:r>
      <w:r w:rsidR="00AC788C" w:rsidRPr="009F6B4A">
        <w:rPr>
          <w:rFonts w:ascii="Calibri" w:hAnsi="Calibri"/>
        </w:rPr>
        <w:t xml:space="preserve"> </w:t>
      </w:r>
      <w:r w:rsidR="00AC788C">
        <w:rPr>
          <w:rFonts w:ascii="Calibri" w:hAnsi="Calibri"/>
        </w:rPr>
        <w:t>başlıklı 14 üncü maddesinin</w:t>
      </w:r>
      <w:r w:rsidR="00F22A2D">
        <w:rPr>
          <w:rFonts w:ascii="Calibri" w:hAnsi="Calibri"/>
        </w:rPr>
        <w:t xml:space="preserve"> </w:t>
      </w:r>
      <w:r w:rsidR="00F22A2D" w:rsidRPr="00F22A2D">
        <w:rPr>
          <w:rFonts w:ascii="Calibri" w:hAnsi="Calibri"/>
          <w:i/>
        </w:rPr>
        <w:t>“Lisans alma ve şirket kurma yükümlülüğünden muaf faaliyetler şunlardır”</w:t>
      </w:r>
      <w:r w:rsidR="00F22A2D">
        <w:rPr>
          <w:rFonts w:ascii="Calibri" w:hAnsi="Calibri"/>
        </w:rPr>
        <w:t xml:space="preserve">  hükmü yer alan</w:t>
      </w:r>
      <w:r w:rsidR="00AC788C">
        <w:t xml:space="preserve"> </w:t>
      </w:r>
      <w:r w:rsidR="009F1364">
        <w:rPr>
          <w:rFonts w:ascii="Calibri" w:hAnsi="Calibri"/>
        </w:rPr>
        <w:t xml:space="preserve">birinci fıkrasına </w:t>
      </w:r>
      <w:r w:rsidR="009F1364" w:rsidRPr="009F6B4A">
        <w:rPr>
          <w:rFonts w:ascii="Calibri" w:hAnsi="Calibri"/>
        </w:rPr>
        <w:t xml:space="preserve">aşağıdaki </w:t>
      </w:r>
      <w:r w:rsidR="009F1364">
        <w:rPr>
          <w:rFonts w:ascii="Calibri" w:hAnsi="Calibri"/>
        </w:rPr>
        <w:t>bent</w:t>
      </w:r>
      <w:r w:rsidR="009F1364">
        <w:t xml:space="preserve"> eklenmiştir:</w:t>
      </w:r>
    </w:p>
    <w:p w:rsidR="009F1364" w:rsidRDefault="009F1364" w:rsidP="009F1364">
      <w:pPr>
        <w:pStyle w:val="ortabalkbold"/>
        <w:spacing w:after="0" w:line="240" w:lineRule="atLeast"/>
        <w:ind w:left="1416"/>
        <w:jc w:val="both"/>
        <w:rPr>
          <w:rFonts w:ascii="Calibri" w:eastAsia="Calibri" w:hAnsi="Calibri"/>
          <w:i/>
          <w:sz w:val="22"/>
          <w:szCs w:val="22"/>
          <w:lang w:eastAsia="en-US"/>
        </w:rPr>
      </w:pPr>
      <w:r w:rsidRPr="009F1364">
        <w:rPr>
          <w:rFonts w:ascii="Calibri" w:eastAsia="Calibri" w:hAnsi="Calibri"/>
          <w:i/>
          <w:sz w:val="22"/>
          <w:szCs w:val="22"/>
          <w:lang w:eastAsia="en-US"/>
        </w:rPr>
        <w:t xml:space="preserve">“f) Elektrik aboneliği Devlet Su İşleri Genel Müdürlüğüne ait tarımsal sulama amaçlı tesislerin elektrik ihtiyaçlarını karşılamak amacıyla, kurulu gücü tarımsal sulama tesisinin bağlantı anlaşmasındaki sözleşme gücü, birden fazla tesis için tesislerin sözleşme güçleri toplamı ile </w:t>
      </w:r>
      <w:r w:rsidRPr="009F1364">
        <w:rPr>
          <w:rFonts w:ascii="Calibri" w:eastAsia="Calibri" w:hAnsi="Calibri"/>
          <w:i/>
          <w:sz w:val="22"/>
          <w:szCs w:val="22"/>
          <w:lang w:eastAsia="en-US"/>
        </w:rPr>
        <w:lastRenderedPageBreak/>
        <w:t>sınırlı olmak koşuluyla Devlet Su İşleri Genel Müdürlüğü tarafından kurulan ve işletilen yenilenebilir enerji kaynaklarına dayalı üretim tesisi”</w:t>
      </w:r>
    </w:p>
    <w:p w:rsidR="00E96284" w:rsidRPr="00F40A2E" w:rsidRDefault="004C4E00" w:rsidP="00316017">
      <w:pPr>
        <w:pStyle w:val="ortabalkbold"/>
        <w:numPr>
          <w:ilvl w:val="0"/>
          <w:numId w:val="21"/>
        </w:numPr>
        <w:spacing w:after="0" w:line="240" w:lineRule="atLeast"/>
        <w:jc w:val="both"/>
        <w:rPr>
          <w:rFonts w:asciiTheme="minorHAnsi" w:eastAsia="Calibri" w:hAnsiTheme="minorHAnsi"/>
          <w:b/>
          <w:i/>
          <w:sz w:val="22"/>
          <w:szCs w:val="22"/>
          <w:lang w:eastAsia="en-US"/>
        </w:rPr>
      </w:pPr>
      <w:r>
        <w:rPr>
          <w:rFonts w:asciiTheme="minorHAnsi" w:eastAsia="Calibri" w:hAnsiTheme="minorHAnsi"/>
          <w:sz w:val="22"/>
          <w:szCs w:val="22"/>
          <w:lang w:eastAsia="en-US"/>
        </w:rPr>
        <w:t>09.07.</w:t>
      </w:r>
      <w:r w:rsidR="00E96284" w:rsidRPr="00E96284">
        <w:rPr>
          <w:rFonts w:asciiTheme="minorHAnsi" w:eastAsia="Calibri" w:hAnsiTheme="minorHAnsi"/>
          <w:sz w:val="22"/>
          <w:szCs w:val="22"/>
          <w:lang w:eastAsia="en-US"/>
        </w:rPr>
        <w:t xml:space="preserve">2018 tarihli ve 30473 sayılı </w:t>
      </w:r>
      <w:r w:rsidR="00E96284" w:rsidRPr="00E96284" w:rsidDel="00A94379">
        <w:rPr>
          <w:rFonts w:asciiTheme="minorHAnsi" w:hAnsiTheme="minorHAnsi"/>
          <w:sz w:val="22"/>
          <w:szCs w:val="22"/>
        </w:rPr>
        <w:t>Resmi Gazetede yayımlanan</w:t>
      </w:r>
      <w:r w:rsidR="00E96284" w:rsidRPr="00E96284">
        <w:rPr>
          <w:rFonts w:asciiTheme="minorHAnsi" w:hAnsiTheme="minorHAnsi"/>
          <w:sz w:val="22"/>
          <w:szCs w:val="22"/>
        </w:rPr>
        <w:t xml:space="preserve"> </w:t>
      </w:r>
      <w:r w:rsidR="00E96284">
        <w:rPr>
          <w:rFonts w:asciiTheme="minorHAnsi" w:hAnsiTheme="minorHAnsi"/>
          <w:sz w:val="22"/>
          <w:szCs w:val="22"/>
        </w:rPr>
        <w:t xml:space="preserve">703 sayılı </w:t>
      </w:r>
      <w:r w:rsidR="00E96284" w:rsidRPr="00E96284">
        <w:rPr>
          <w:rFonts w:asciiTheme="minorHAnsi" w:hAnsiTheme="minorHAnsi"/>
          <w:sz w:val="22"/>
          <w:szCs w:val="22"/>
        </w:rPr>
        <w:t xml:space="preserve">Anayasada Yapılan Değişikliklere </w:t>
      </w:r>
      <w:r w:rsidR="00E96284">
        <w:rPr>
          <w:rFonts w:asciiTheme="minorHAnsi" w:hAnsiTheme="minorHAnsi"/>
          <w:sz w:val="22"/>
          <w:szCs w:val="22"/>
        </w:rPr>
        <w:t xml:space="preserve">Uyum Sağlanması Amacıyla Bazı Kanun ve Kanun Hükmünde Kararnamelerde Değişiklik Yapılması Hakkında Kanun Hükmünde Kararnamenin 9 uncu maddesi ile 6446 </w:t>
      </w:r>
      <w:r w:rsidR="00B16E34">
        <w:rPr>
          <w:rFonts w:asciiTheme="minorHAnsi" w:hAnsiTheme="minorHAnsi"/>
          <w:sz w:val="22"/>
          <w:szCs w:val="22"/>
        </w:rPr>
        <w:t xml:space="preserve">sayılı </w:t>
      </w:r>
      <w:r w:rsidR="00B16E34" w:rsidRPr="00F40A2E">
        <w:rPr>
          <w:rFonts w:asciiTheme="minorHAnsi" w:hAnsiTheme="minorHAnsi"/>
          <w:b/>
          <w:sz w:val="22"/>
          <w:szCs w:val="22"/>
        </w:rPr>
        <w:t>Elektrik</w:t>
      </w:r>
      <w:r w:rsidR="00E96284" w:rsidRPr="00F40A2E">
        <w:rPr>
          <w:rFonts w:ascii="Calibri" w:eastAsia="Calibri" w:hAnsi="Calibri"/>
          <w:b/>
          <w:sz w:val="22"/>
          <w:szCs w:val="22"/>
          <w:lang w:eastAsia="en-US"/>
        </w:rPr>
        <w:t xml:space="preserve"> Piyasası Kanunu</w:t>
      </w:r>
      <w:r w:rsidR="007639AC" w:rsidRPr="00F40A2E">
        <w:rPr>
          <w:rFonts w:ascii="Calibri" w:eastAsia="Calibri" w:hAnsi="Calibri"/>
          <w:b/>
          <w:sz w:val="22"/>
          <w:szCs w:val="22"/>
          <w:lang w:eastAsia="en-US"/>
        </w:rPr>
        <w:t>;</w:t>
      </w:r>
    </w:p>
    <w:p w:rsidR="00E96284" w:rsidRDefault="00E3119F" w:rsidP="00E96284">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 xml:space="preserve">“11 inci, 14 üncü, 17 nci, 18 inci, 20 nci, </w:t>
      </w:r>
      <w:r w:rsidR="007639AC">
        <w:rPr>
          <w:rFonts w:ascii="Calibri" w:eastAsia="Calibri" w:hAnsi="Calibri"/>
          <w:i/>
          <w:sz w:val="22"/>
          <w:szCs w:val="22"/>
          <w:lang w:eastAsia="en-US"/>
        </w:rPr>
        <w:t xml:space="preserve">26 ncı, Geçici 1 inci, Geçici 4 üncü, Geçici 6 ncı </w:t>
      </w:r>
      <w:r w:rsidRPr="00E3119F">
        <w:rPr>
          <w:rFonts w:ascii="Calibri" w:eastAsia="Calibri" w:hAnsi="Calibri"/>
          <w:i/>
          <w:sz w:val="22"/>
          <w:szCs w:val="22"/>
          <w:lang w:eastAsia="en-US"/>
        </w:rPr>
        <w:t>maddelerinde yer alan Bakanlar Kurulu ve ilgili ifadeler Cumhurbaşkanı şeklinde değiştirilmiştir.”</w:t>
      </w:r>
    </w:p>
    <w:p w:rsidR="00E3119F" w:rsidRDefault="00E3119F" w:rsidP="00E96284">
      <w:pPr>
        <w:pStyle w:val="ortabalkbold"/>
        <w:spacing w:after="0" w:line="240" w:lineRule="atLeast"/>
        <w:ind w:left="1416"/>
        <w:jc w:val="both"/>
        <w:rPr>
          <w:rFonts w:ascii="Calibri" w:eastAsia="Calibri" w:hAnsi="Calibri"/>
          <w:sz w:val="22"/>
          <w:szCs w:val="22"/>
          <w:lang w:eastAsia="en-US"/>
        </w:rPr>
      </w:pPr>
      <w:r>
        <w:rPr>
          <w:rFonts w:ascii="Calibri" w:eastAsia="Calibri" w:hAnsi="Calibri"/>
          <w:i/>
          <w:sz w:val="22"/>
          <w:szCs w:val="22"/>
          <w:lang w:eastAsia="en-US"/>
        </w:rPr>
        <w:t>“</w:t>
      </w:r>
      <w:r w:rsidRPr="00E3119F">
        <w:rPr>
          <w:rFonts w:ascii="Calibri" w:eastAsia="Calibri" w:hAnsi="Calibri"/>
          <w:i/>
          <w:sz w:val="22"/>
          <w:szCs w:val="22"/>
          <w:lang w:eastAsia="en-US"/>
        </w:rPr>
        <w:t>EÜAŞ’ın hak ve yükümlülükleri</w:t>
      </w:r>
      <w:r>
        <w:rPr>
          <w:rFonts w:ascii="Calibri" w:eastAsia="Calibri" w:hAnsi="Calibri"/>
          <w:i/>
          <w:sz w:val="22"/>
          <w:szCs w:val="22"/>
          <w:lang w:eastAsia="en-US"/>
        </w:rPr>
        <w:t>”</w:t>
      </w:r>
      <w:r>
        <w:rPr>
          <w:rFonts w:ascii="Calibri" w:eastAsia="Calibri" w:hAnsi="Calibri"/>
          <w:sz w:val="22"/>
          <w:szCs w:val="22"/>
          <w:lang w:eastAsia="en-US"/>
        </w:rPr>
        <w:t xml:space="preserve"> başlıklı 26 ıncı maddesinden sonra gelmek üzere aşağıdaki fıkralar eklenmiştir.</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Pr>
          <w:rFonts w:ascii="Calibri" w:eastAsia="Calibri" w:hAnsi="Calibri"/>
          <w:i/>
          <w:sz w:val="22"/>
          <w:szCs w:val="22"/>
          <w:lang w:eastAsia="en-US"/>
        </w:rPr>
        <w:t>“</w:t>
      </w:r>
      <w:r w:rsidRPr="00E3119F">
        <w:rPr>
          <w:rFonts w:ascii="Calibri" w:eastAsia="Calibri" w:hAnsi="Calibri"/>
          <w:i/>
          <w:sz w:val="22"/>
          <w:szCs w:val="22"/>
          <w:lang w:eastAsia="en-US"/>
        </w:rPr>
        <w:t>(7) (Ek: 9/7/2018-KHK-703/9 md.) EÜAŞ, mülga TETAŞ’ın taraf olduğu mevcut sözleşmeler kapsamında imzalanmış olan enerji alış ve satış anlaşmalarını yürütür. Elektrik enerjisi mübadele, ithalat ve ihracat anlaşmaları ile mevcut imtiyaz ve uygulama sözleşmeleri kapsamında enerji alış ve satış anlaşmaları imzalayabilir.</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 xml:space="preserve">(8) (Ek: 9/7/2018-KHK-703/9 md.) EÜAŞ, bu Kanun ve ilgili mevzuat kapsamında elektrik enerjisi ve kapasitesi alım ve satımına ilişkin ikili anlaşmalar yapar ve yürütür, organize toptan elektrik piyasalarında faaliyette bulunabilir. </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(9) (Ek: 9/7/2018-KHK-703/9 md.) EÜAŞ, görevli tedarik şirketlerine tarifesi düzenlemeye tabi olan tüketiciler için toptan satış tarifesinden elektrik enerjisi satar.</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 xml:space="preserve">(10) (Ek: 9/7/2018-KHK-703/9 md.) EÜAŞ’ın tarifesi düzenlemeye tabi olmayan tüketiciler için görevli tedarik şirketlerine elektrik enerjisi satışına ilişkin fiyat, hüküm ve şartlar taraflar arasında serbestçe belirlenir. </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 xml:space="preserve">(11) (Ek: 9/7/2018-KHK-703/9 md.) Kurul tarafından son kaynak tedarikçisi olarak yetkilendirilen tedarikçiler, son kaynak tedarikçisi kapsamındaki müşteriler için temin ettiği elektrik enerjisinin Kurul tarafından her yıl belirlenecek oranı kadarını, EÜAŞ’tan temin etmekle yükümlüdür. </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 xml:space="preserve">(12) (Ek: 9/7/2018-KHK-703/9 md.) Dağıtım şirketleri, genel aydınlatma ile teknik ve teknik olmayan kayıplarından dolayı enerji ihtiyaçlarını EÜAŞ’tan temin ederler. </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(13) (Ek: 9/7/2018-KHK-703/9 md.) EÜAŞ; dokuzuncu,  onbirinci ve onikinci fıkralarda belirtilen elektrik enerjisi miktarını mevcut sözleşmeler kapsamında karşılayamaması durumunda yerli kömür yakıtlı elektrik üretim santrallerini işleten şirketlerden temin eder. Söz konusu teminle ilgili miktar, süre ve fiyat belirleme dâhil diğer usul ve esaslar Bakanlıkça belirlenir.</w:t>
      </w:r>
    </w:p>
    <w:p w:rsidR="00E3119F" w:rsidRPr="00E3119F" w:rsidRDefault="00E3119F" w:rsidP="00E3119F">
      <w:pPr>
        <w:pStyle w:val="ortabalkbold"/>
        <w:spacing w:after="0" w:line="240" w:lineRule="atLeast"/>
        <w:ind w:left="1416"/>
        <w:jc w:val="both"/>
        <w:rPr>
          <w:rFonts w:ascii="Calibri" w:eastAsia="Calibri" w:hAnsi="Calibri"/>
          <w:i/>
          <w:sz w:val="22"/>
          <w:szCs w:val="22"/>
          <w:lang w:eastAsia="en-US"/>
        </w:rPr>
      </w:pPr>
      <w:r w:rsidRPr="00E3119F">
        <w:rPr>
          <w:rFonts w:ascii="Calibri" w:eastAsia="Calibri" w:hAnsi="Calibri"/>
          <w:i/>
          <w:sz w:val="22"/>
          <w:szCs w:val="22"/>
          <w:lang w:eastAsia="en-US"/>
        </w:rPr>
        <w:t>(14) (Ek: 9/7/2018-KHK-703/9 md.) Bakanlık ve Kurum, EÜAŞ’ın alım yükümlülüklerini tam olarak karşılayabilmesi ve bu yükümlülüklerden kaynaklanan herhangi bir mali yükün ortaya çıkmamasını teminen, enerji piyasasında faaliyet gösteren diğer kamu iktisadi teşebbüslerinin mali yapılarını olumsuz etkilemeyecek şekilde, ilgili bakanlık ve kamu kurumlarının görüşlerini almak suretiyle her türlü önlemi almaya yetkili ve yükümlüdür.</w:t>
      </w:r>
      <w:r>
        <w:rPr>
          <w:rFonts w:ascii="Calibri" w:eastAsia="Calibri" w:hAnsi="Calibri"/>
          <w:i/>
          <w:sz w:val="22"/>
          <w:szCs w:val="22"/>
          <w:lang w:eastAsia="en-US"/>
        </w:rPr>
        <w:t>”</w:t>
      </w:r>
    </w:p>
    <w:p w:rsidR="00E3119F" w:rsidRDefault="007639AC" w:rsidP="00E96284">
      <w:pPr>
        <w:pStyle w:val="ortabalkbold"/>
        <w:spacing w:after="0" w:line="240" w:lineRule="atLeast"/>
        <w:ind w:left="1416"/>
        <w:jc w:val="both"/>
        <w:rPr>
          <w:rFonts w:ascii="Calibri" w:eastAsia="Calibri" w:hAnsi="Calibri"/>
          <w:sz w:val="22"/>
          <w:szCs w:val="22"/>
          <w:lang w:eastAsia="en-US"/>
        </w:rPr>
      </w:pPr>
      <w:r>
        <w:rPr>
          <w:rFonts w:ascii="Calibri" w:eastAsia="Calibri" w:hAnsi="Calibri"/>
          <w:i/>
          <w:sz w:val="22"/>
          <w:szCs w:val="22"/>
          <w:lang w:eastAsia="en-US"/>
        </w:rPr>
        <w:t>“</w:t>
      </w:r>
      <w:r w:rsidRPr="007639AC">
        <w:rPr>
          <w:rFonts w:ascii="Calibri" w:eastAsia="Calibri" w:hAnsi="Calibri"/>
          <w:i/>
          <w:sz w:val="22"/>
          <w:szCs w:val="22"/>
          <w:lang w:eastAsia="en-US"/>
        </w:rPr>
        <w:t>Tetaş’ın hak ve yükümlülükleri</w:t>
      </w:r>
      <w:r>
        <w:rPr>
          <w:rFonts w:ascii="Calibri" w:eastAsia="Calibri" w:hAnsi="Calibri"/>
          <w:i/>
          <w:sz w:val="22"/>
          <w:szCs w:val="22"/>
          <w:lang w:eastAsia="en-US"/>
        </w:rPr>
        <w:t>”</w:t>
      </w:r>
      <w:r>
        <w:rPr>
          <w:rFonts w:ascii="Calibri" w:eastAsia="Calibri" w:hAnsi="Calibri"/>
          <w:sz w:val="22"/>
          <w:szCs w:val="22"/>
          <w:lang w:eastAsia="en-US"/>
        </w:rPr>
        <w:t xml:space="preserve"> başlıklı 27 nci maddesi yürürlükten kaldırılmıştır.</w:t>
      </w:r>
    </w:p>
    <w:p w:rsidR="007639AC" w:rsidRDefault="007639AC" w:rsidP="00E96284">
      <w:pPr>
        <w:pStyle w:val="ortabalkbold"/>
        <w:spacing w:after="0" w:line="240" w:lineRule="atLeast"/>
        <w:ind w:left="1416"/>
        <w:jc w:val="both"/>
        <w:rPr>
          <w:rFonts w:ascii="Calibri" w:eastAsia="Calibri" w:hAnsi="Calibri"/>
          <w:sz w:val="22"/>
          <w:szCs w:val="22"/>
          <w:lang w:eastAsia="en-US"/>
        </w:rPr>
      </w:pPr>
      <w:r>
        <w:rPr>
          <w:rFonts w:ascii="Calibri" w:eastAsia="Calibri" w:hAnsi="Calibri"/>
          <w:sz w:val="22"/>
          <w:szCs w:val="22"/>
          <w:lang w:eastAsia="en-US"/>
        </w:rPr>
        <w:lastRenderedPageBreak/>
        <w:t>31 inci maddesinden sonra gelmek üzere aşağıdaki ek madde eklenmiştir.</w:t>
      </w:r>
    </w:p>
    <w:p w:rsidR="007639AC" w:rsidRPr="007639AC" w:rsidRDefault="007639AC" w:rsidP="007639AC">
      <w:pPr>
        <w:spacing w:line="200" w:lineRule="exact"/>
        <w:ind w:left="708" w:firstLine="708"/>
        <w:jc w:val="both"/>
        <w:rPr>
          <w:rFonts w:ascii="Calibri" w:hAnsi="Calibri"/>
          <w:i/>
        </w:rPr>
      </w:pPr>
      <w:r>
        <w:rPr>
          <w:rFonts w:ascii="Calibri" w:hAnsi="Calibri"/>
          <w:i/>
        </w:rPr>
        <w:t>“</w:t>
      </w:r>
      <w:r w:rsidRPr="007639AC">
        <w:rPr>
          <w:rFonts w:ascii="Calibri" w:hAnsi="Calibri"/>
          <w:i/>
        </w:rPr>
        <w:t>EK MADDE 1 – (Ek: 9/7/2018-KHK-703/9 md.)</w:t>
      </w:r>
    </w:p>
    <w:p w:rsidR="007639AC" w:rsidRDefault="007639AC" w:rsidP="007639AC">
      <w:pPr>
        <w:spacing w:line="200" w:lineRule="exact"/>
        <w:ind w:left="1416"/>
        <w:jc w:val="both"/>
        <w:rPr>
          <w:rFonts w:ascii="Calibri" w:hAnsi="Calibri"/>
          <w:i/>
        </w:rPr>
      </w:pPr>
      <w:r w:rsidRPr="007639AC">
        <w:rPr>
          <w:rFonts w:ascii="Calibri" w:hAnsi="Calibri"/>
          <w:i/>
        </w:rPr>
        <w:t>(1) Elektrik üretim, iletim, dağıtım ve tüketim tesislerinin milli menfaatlere ve modern teknolojiye uygun şekilde kurulması ve işletilmesi için gerekli yükümlülükleri ile ilgili olarak inceleme, tespit, raporlama, proje onay ve kabul işlemleri yapmak üzere; ihtisas sahibi kamu kurum ve kuruluşlarını, bu Kanun kapsamında dağıtım lisansı sahibi tüzel kişileri veya özel hukuk tüzel kişilerini görevlendirme, yetkilendirme veya bu tüzel kişilerden hizmet satın alma ve bu tüzel kişilerin nitelikleri, yetkilendirilmesi, hak ve yükümlülükleri ile bu tüzel kişilere uygulanacak yaptırımlar ve diğer hususlar Bakanlık tarafından çıkarılacak yönetmelikle düzenlenir.</w:t>
      </w:r>
      <w:r>
        <w:rPr>
          <w:rFonts w:ascii="Calibri" w:hAnsi="Calibri"/>
          <w:i/>
        </w:rPr>
        <w:t>”</w:t>
      </w:r>
    </w:p>
    <w:p w:rsidR="007639AC" w:rsidRDefault="007639AC" w:rsidP="007639AC">
      <w:pPr>
        <w:spacing w:line="200" w:lineRule="exact"/>
        <w:ind w:left="1416"/>
        <w:jc w:val="both"/>
        <w:rPr>
          <w:rFonts w:ascii="Calibri" w:hAnsi="Calibri"/>
        </w:rPr>
      </w:pPr>
      <w:r>
        <w:rPr>
          <w:rFonts w:ascii="Calibri" w:hAnsi="Calibri"/>
        </w:rPr>
        <w:t>Geçici 21 inci maddelerinden sonra gelmek üzere aşağıdaki maddeler eklenmiştir.</w:t>
      </w:r>
    </w:p>
    <w:p w:rsidR="007639AC" w:rsidRPr="007639AC" w:rsidRDefault="007639AC" w:rsidP="007639AC">
      <w:pPr>
        <w:spacing w:line="240" w:lineRule="exact"/>
        <w:ind w:left="708" w:firstLine="708"/>
        <w:jc w:val="both"/>
        <w:rPr>
          <w:rFonts w:ascii="Calibri" w:hAnsi="Calibri"/>
          <w:i/>
        </w:rPr>
      </w:pPr>
      <w:r w:rsidRPr="007639AC">
        <w:rPr>
          <w:rFonts w:ascii="Calibri" w:hAnsi="Calibri"/>
          <w:i/>
        </w:rPr>
        <w:t>“GEÇİCİ MADDE 22- (Ek: 9/7/2018-KHK-703/9 md.)</w:t>
      </w:r>
    </w:p>
    <w:p w:rsidR="007639AC" w:rsidRPr="007639AC" w:rsidRDefault="007639AC" w:rsidP="007639AC">
      <w:pPr>
        <w:spacing w:line="240" w:lineRule="exact"/>
        <w:ind w:left="1416"/>
        <w:jc w:val="both"/>
        <w:rPr>
          <w:rFonts w:ascii="Calibri" w:hAnsi="Calibri"/>
          <w:i/>
        </w:rPr>
      </w:pPr>
      <w:r w:rsidRPr="007639AC">
        <w:rPr>
          <w:rFonts w:ascii="Calibri" w:hAnsi="Calibri"/>
          <w:i/>
        </w:rPr>
        <w:t>(1) Bu maddenin yürürlüğe girdiği tarihte TETAŞ ve EÜAŞ, EÜAŞ bünyesinde birleştirilmiştir. Bu maddenin yürürlüğe girdiği tarihte mülga TETAŞ’ta görev yapan tüm personel, kadro, pozisyon, mali ve özlük hakları ile birlikte herhangi bir işleme gerek kalmaksızın EÜAŞ’a atanmış sayılır. Bu maddenin yürürlüğe girdiği tarihte mülga TETAŞ’a ait işletme ve yatırım bütçesiyle her türlü taşınmaz ve taşınırlar, taşıtlar, araçlar, gereçler ve malzemeler, yazılı ve elektronik ortamdaki her türlü kayıtlar ve diğer dokümanlar EÜAŞ’a devredilmiş sayılır. Mülga TETAŞ’ın EÜAŞ’a devri sırasında teşkilat, personel, kadro, demirbaş devri ve benzeri hususlarda ortaya çıkabilecek tereddütleri gidermeye Enerji ve Tabii Kaynaklar Bakanı yetkilidir.</w:t>
      </w:r>
    </w:p>
    <w:p w:rsidR="007639AC" w:rsidRPr="007639AC" w:rsidRDefault="007639AC" w:rsidP="007639AC">
      <w:pPr>
        <w:spacing w:line="240" w:lineRule="exact"/>
        <w:ind w:left="708" w:firstLine="708"/>
        <w:jc w:val="both"/>
        <w:rPr>
          <w:rFonts w:ascii="Calibri" w:hAnsi="Calibri"/>
          <w:i/>
        </w:rPr>
      </w:pPr>
      <w:r w:rsidRPr="007639AC">
        <w:rPr>
          <w:rFonts w:ascii="Calibri" w:hAnsi="Calibri"/>
          <w:i/>
        </w:rPr>
        <w:t xml:space="preserve">GEÇİCİ MADDE 23- (Ek: 9/7/2018-KHK-703/9 md.) </w:t>
      </w:r>
    </w:p>
    <w:p w:rsidR="007639AC" w:rsidRPr="007639AC" w:rsidRDefault="007639AC" w:rsidP="007639AC">
      <w:pPr>
        <w:spacing w:line="240" w:lineRule="exact"/>
        <w:ind w:left="1416"/>
        <w:jc w:val="both"/>
        <w:rPr>
          <w:rFonts w:ascii="Calibri" w:hAnsi="Calibri"/>
          <w:i/>
        </w:rPr>
      </w:pPr>
      <w:r w:rsidRPr="007639AC">
        <w:rPr>
          <w:rFonts w:ascii="Calibri" w:hAnsi="Calibri"/>
          <w:i/>
        </w:rPr>
        <w:t xml:space="preserve">(1) Bu maddenin yürürlük tarihinden önce mülga TETAŞ’ın leh ve aleyhine açılmış davalar ve icra takiplerinde herhangi bir işleme gerek kalmaksızın EÜAŞ, mülga TETAŞ yerine taraf sıfatı kazanır. Mülga TETAŞ’ın mevzuattan ve sözleşmeden kaynaklanan hak, alacak ve yükümlülükler herhangi bir işleme gerek kalmaksızın EÜAŞ’a devredilmiş sayılır.  </w:t>
      </w:r>
    </w:p>
    <w:p w:rsidR="007639AC" w:rsidRPr="007639AC" w:rsidRDefault="007639AC" w:rsidP="007639AC">
      <w:pPr>
        <w:spacing w:line="240" w:lineRule="exact"/>
        <w:ind w:left="708" w:firstLine="708"/>
        <w:jc w:val="both"/>
        <w:rPr>
          <w:rFonts w:ascii="Calibri" w:hAnsi="Calibri"/>
          <w:i/>
        </w:rPr>
      </w:pPr>
      <w:r w:rsidRPr="007639AC">
        <w:rPr>
          <w:rFonts w:ascii="Calibri" w:hAnsi="Calibri"/>
          <w:i/>
        </w:rPr>
        <w:t xml:space="preserve">GEÇİCİ MADDE 24- (Ek: 9/7/2018-KHK-703/9 md.) </w:t>
      </w:r>
    </w:p>
    <w:p w:rsidR="007639AC" w:rsidRPr="007639AC" w:rsidRDefault="007639AC" w:rsidP="007639AC">
      <w:pPr>
        <w:spacing w:line="240" w:lineRule="exact"/>
        <w:ind w:left="1416"/>
        <w:jc w:val="both"/>
        <w:rPr>
          <w:rFonts w:ascii="Calibri" w:hAnsi="Calibri"/>
          <w:i/>
        </w:rPr>
      </w:pPr>
      <w:r w:rsidRPr="007639AC">
        <w:rPr>
          <w:rFonts w:ascii="Calibri" w:hAnsi="Calibri"/>
          <w:i/>
        </w:rPr>
        <w:t>(1) Diğer mevzuatta, bu Kanunun 26 ncı ve mülga 27 nci maddelerine yapılan atıflar, 6446 sayılı Kanunun ilgili hükümlerine yapılmış sayılır.    Mevzuatta mülga TETAŞ’a yapılan atıflar EÜAŞ’a yapılmış sayılır.”</w:t>
      </w:r>
    </w:p>
    <w:p w:rsidR="00E21364" w:rsidRPr="00E9291A" w:rsidRDefault="00E21364" w:rsidP="000B16A5">
      <w:pPr>
        <w:pStyle w:val="Balk3"/>
        <w:numPr>
          <w:ilvl w:val="2"/>
          <w:numId w:val="17"/>
        </w:numPr>
        <w:jc w:val="both"/>
        <w:rPr>
          <w:rFonts w:asciiTheme="minorHAnsi" w:hAnsiTheme="minorHAnsi"/>
          <w:color w:val="auto"/>
        </w:rPr>
      </w:pPr>
      <w:bookmarkStart w:id="35" w:name="_Toc442431234"/>
      <w:bookmarkStart w:id="36" w:name="_Toc505346031"/>
      <w:bookmarkStart w:id="37" w:name="_Toc6684429"/>
      <w:r>
        <w:rPr>
          <w:rFonts w:asciiTheme="minorHAnsi" w:hAnsiTheme="minorHAnsi"/>
          <w:color w:val="auto"/>
        </w:rPr>
        <w:t>Y</w:t>
      </w:r>
      <w:r w:rsidRPr="00E9291A">
        <w:rPr>
          <w:rFonts w:asciiTheme="minorHAnsi" w:hAnsiTheme="minorHAnsi"/>
          <w:color w:val="auto"/>
        </w:rPr>
        <w:t>önetmelikler</w:t>
      </w:r>
      <w:bookmarkEnd w:id="35"/>
      <w:bookmarkEnd w:id="36"/>
      <w:bookmarkEnd w:id="37"/>
    </w:p>
    <w:p w:rsidR="00E21364" w:rsidRDefault="00143E18" w:rsidP="00E21364">
      <w:pPr>
        <w:spacing w:after="0"/>
        <w:jc w:val="both"/>
      </w:pPr>
      <w:bookmarkStart w:id="38" w:name="_Toc447012109"/>
      <w:r>
        <w:t>2018</w:t>
      </w:r>
      <w:r w:rsidR="00E21364" w:rsidRPr="000F3FA9">
        <w:t xml:space="preserve"> yılında elektrik piyasasında aşağıda belirtilen Yönetmelik çalışmaları yapılmıştır:</w:t>
      </w:r>
      <w:bookmarkEnd w:id="38"/>
    </w:p>
    <w:p w:rsidR="00E21364" w:rsidRPr="000F3FA9" w:rsidRDefault="00E21364" w:rsidP="00E21364">
      <w:pPr>
        <w:spacing w:after="0"/>
        <w:jc w:val="both"/>
      </w:pPr>
    </w:p>
    <w:p w:rsidR="00A97DB2" w:rsidRDefault="00A97DB2" w:rsidP="00A97DB2">
      <w:pPr>
        <w:pStyle w:val="ListeParagraf"/>
        <w:numPr>
          <w:ilvl w:val="0"/>
          <w:numId w:val="11"/>
        </w:numPr>
        <w:spacing w:after="0"/>
        <w:jc w:val="both"/>
      </w:pPr>
      <w:bookmarkStart w:id="39" w:name="_Toc442431235"/>
      <w:bookmarkStart w:id="40" w:name="_Toc505346032"/>
      <w:r>
        <w:t xml:space="preserve">30.05.2018 tarihli ve 30436 sayılı Resmi Gazetede amacı </w:t>
      </w:r>
      <w:r>
        <w:rPr>
          <w:i/>
        </w:rPr>
        <w:t xml:space="preserve">“serbest, serbest olmayan ve son kaynak tedariki kapsamındaki tüketicilere elektrik enerjisi ve/veya kapasite satışı ile buna ilişkin hizmetlerin sunulmasında tüketici, tedarikçiler ve/veya dağıtım şirketleri arasındaki iş ve işlemlere esas asgari standart, usul ve esasların belirlenmesi” </w:t>
      </w:r>
      <w:r>
        <w:t xml:space="preserve"> olan </w:t>
      </w:r>
      <w:r>
        <w:rPr>
          <w:b/>
        </w:rPr>
        <w:t>Elektrik Piyasası Tüketici Hizmetleri Yönetmeliği</w:t>
      </w:r>
      <w:r>
        <w:t xml:space="preserve"> yayımlanmıştır. Yönetmeliğin yayımlanması ile birlikte 08.05.2014 tarihli ve 28994 sayılı Resmi Gazetede yayımlanan Elektrik Piyasası Tüketici Hizmetleri Yönetmeliği yürürlükten kaldırılmıştır. Yönetmeliğin </w:t>
      </w:r>
      <w:r>
        <w:rPr>
          <w:i/>
        </w:rPr>
        <w:t>“İkili Anlaşma”</w:t>
      </w:r>
      <w:r>
        <w:t xml:space="preserve"> başlıklı üçüncü bölümü ile </w:t>
      </w:r>
      <w:r>
        <w:rPr>
          <w:i/>
        </w:rPr>
        <w:t>“Tedarikçi ve Tüketicilerin Hak ve Yükümlülükleri, Serbest Tüketici Limitinin Belirlenmesi”</w:t>
      </w:r>
      <w:r>
        <w:t xml:space="preserve"> başlıklı altıncı bölümünün 01.07.2018 tarihi itibariyle yürürlüğe gireceği diğer kısımların ise yayımı tarihi itibariyle yürürlüğe gireceği yürürlük maddesi ile belirtilmiştir. Yönetmeliğin 01.07.2018 tarihinde yürürlüğe giren hükümleri ile, </w:t>
      </w:r>
      <w:r w:rsidRPr="00A5770B">
        <w:rPr>
          <w:iCs/>
        </w:rPr>
        <w:t>yıllık elektrik enerjisi tüketimi 100.000 kWh’tan düşük olan serbest tüketiciler</w:t>
      </w:r>
      <w:r>
        <w:rPr>
          <w:iCs/>
        </w:rPr>
        <w:t xml:space="preserve">in </w:t>
      </w:r>
      <w:r w:rsidRPr="00A5770B">
        <w:rPr>
          <w:iCs/>
        </w:rPr>
        <w:t>imzalayacakları ikili anlaşmalar</w:t>
      </w:r>
      <w:r>
        <w:rPr>
          <w:iCs/>
        </w:rPr>
        <w:t>a ilişkin cayma bedeli, fesih hakkı, güvence bedeli, ikili anlaşmanın kurulması ve sonlandırması gibi hususları düzenleyen değişiklikler getirilmiştir.</w:t>
      </w:r>
    </w:p>
    <w:p w:rsidR="00A97DB2" w:rsidRPr="00A97DB2" w:rsidRDefault="00A97DB2" w:rsidP="00A97DB2">
      <w:pPr>
        <w:pStyle w:val="ListeParagraf"/>
        <w:numPr>
          <w:ilvl w:val="0"/>
          <w:numId w:val="11"/>
        </w:numPr>
        <w:spacing w:after="0"/>
        <w:jc w:val="both"/>
        <w:rPr>
          <w:i/>
        </w:rPr>
      </w:pPr>
      <w:r>
        <w:lastRenderedPageBreak/>
        <w:t>20.01.2018 tarihli ve 30307 sayılı Resmi Gazetede amacı “</w:t>
      </w:r>
      <w:r w:rsidRPr="002C7981">
        <w:rPr>
          <w:i/>
        </w:rPr>
        <w:t>elektrik piyasasında arz güvenliğinin temini için gerekli yedek kapasite de dâhil olmak üzere yeterli kurulu güç kapasitesinin oluşturulması ve/veya uzun dönemli sistem güvenliğinin temini için güvenilir kurulu güç kapasitesinin korunması amacıyla TEİAŞ tarafından işletilecek olan kapasite mekanizmasına ilişkin kuralların belirlenmesi</w:t>
      </w:r>
      <w:r>
        <w:rPr>
          <w:i/>
        </w:rPr>
        <w:t>”</w:t>
      </w:r>
      <w:r>
        <w:t xml:space="preserve"> olan </w:t>
      </w:r>
      <w:r w:rsidRPr="002C7981">
        <w:rPr>
          <w:b/>
        </w:rPr>
        <w:t xml:space="preserve">Elektrik Piyasası Kapasite Mekanizması Yönetmeliği </w:t>
      </w:r>
      <w:r>
        <w:t>yayımlanarak, yayımı ile birlikte yürürlüğe girmiştir.</w:t>
      </w:r>
    </w:p>
    <w:p w:rsidR="00A97DB2" w:rsidRPr="00A97DB2" w:rsidRDefault="00A97DB2" w:rsidP="00A97DB2">
      <w:pPr>
        <w:pStyle w:val="ListeParagraf"/>
        <w:numPr>
          <w:ilvl w:val="0"/>
          <w:numId w:val="11"/>
        </w:numPr>
        <w:tabs>
          <w:tab w:val="left" w:pos="567"/>
        </w:tabs>
        <w:spacing w:after="0" w:line="240" w:lineRule="auto"/>
        <w:jc w:val="both"/>
        <w:rPr>
          <w:rFonts w:ascii="Times New Roman" w:hAnsi="Times New Roman"/>
          <w:b/>
          <w:sz w:val="24"/>
          <w:szCs w:val="24"/>
        </w:rPr>
      </w:pPr>
      <w:r>
        <w:t xml:space="preserve">    12.01.2018 tarihli ve 30299 sayılı Resmi Gazetede yayımlanan Değişiklik Yönetmeliği ile </w:t>
      </w:r>
      <w:r w:rsidRPr="00C25A4F">
        <w:rPr>
          <w:b/>
        </w:rPr>
        <w:t>Elektrik Piyasası Yan Hizmetler Yönetmeliği’nin “</w:t>
      </w:r>
      <w:r w:rsidRPr="00C25A4F">
        <w:rPr>
          <w:i/>
        </w:rPr>
        <w:t>Sekonder frekans kontrol hizmeti dengesizlik geri ödemesi”</w:t>
      </w:r>
      <w:r>
        <w:rPr>
          <w:i/>
        </w:rPr>
        <w:t xml:space="preserve"> </w:t>
      </w:r>
      <w:r>
        <w:t>başlıklı 28 inci maddesinin birinci, dördüncü ve beşinci fıkralarında değişiklik yapılmıştır. Birinci fıkrada dengesizlik geri ödemesi formülü, dördüncü fıkrada enerji dengesizlik formülü, beşinci fıkrada ise dördüncü fıkrada yer alan formülde geçen sembollerin tanımları değiştirilmiştir. Bu yönetmelik 01/02/2018 tarihi itibariyle yürürlüktedir.</w:t>
      </w:r>
    </w:p>
    <w:p w:rsidR="00A97DB2" w:rsidRPr="00A97DB2" w:rsidRDefault="00A97DB2" w:rsidP="00A97DB2">
      <w:pPr>
        <w:pStyle w:val="ListeParagraf"/>
        <w:numPr>
          <w:ilvl w:val="0"/>
          <w:numId w:val="11"/>
        </w:numPr>
        <w:spacing w:after="0"/>
        <w:jc w:val="both"/>
        <w:rPr>
          <w:i/>
        </w:rPr>
      </w:pPr>
      <w:r>
        <w:t xml:space="preserve">20.01.2018 tarihli ve 30307 sayılı Resmi Gazetede yayımlanan Değişiklik Yönetmeliği ile </w:t>
      </w:r>
      <w:r w:rsidRPr="00C25A4F">
        <w:rPr>
          <w:b/>
        </w:rPr>
        <w:t xml:space="preserve">Elektrik Piyasası </w:t>
      </w:r>
      <w:r>
        <w:rPr>
          <w:b/>
        </w:rPr>
        <w:t>Tarifeler</w:t>
      </w:r>
      <w:r w:rsidRPr="00C25A4F">
        <w:rPr>
          <w:b/>
        </w:rPr>
        <w:t xml:space="preserve"> Yönetmeliği’nin</w:t>
      </w:r>
      <w:r>
        <w:rPr>
          <w:b/>
        </w:rPr>
        <w:t xml:space="preserve"> </w:t>
      </w:r>
      <w:r w:rsidRPr="00B17462">
        <w:rPr>
          <w:i/>
        </w:rPr>
        <w:t>“Dağıtım Bağlantı Tarifesi”</w:t>
      </w:r>
      <w:r>
        <w:rPr>
          <w:i/>
        </w:rPr>
        <w:t xml:space="preserve"> </w:t>
      </w:r>
      <w:r>
        <w:t>başlıklı 6 ncı maddesi ve “</w:t>
      </w:r>
      <w:r w:rsidRPr="00B17462">
        <w:rPr>
          <w:i/>
        </w:rPr>
        <w:t>Son Kaynak Tedarik Tarifesi</w:t>
      </w:r>
      <w:r>
        <w:rPr>
          <w:i/>
        </w:rPr>
        <w:t xml:space="preserve">” </w:t>
      </w:r>
      <w:r>
        <w:t xml:space="preserve">başlıklı 12 nci maddelerinde değişiklik yapılmış </w:t>
      </w:r>
      <w:r w:rsidRPr="00B17462">
        <w:rPr>
          <w:i/>
        </w:rPr>
        <w:t>“Son kaynak tarifesine ilişkin yapılacak uygulama”</w:t>
      </w:r>
      <w:r>
        <w:rPr>
          <w:i/>
        </w:rPr>
        <w:t xml:space="preserve"> </w:t>
      </w:r>
      <w:r>
        <w:t>başlıklı geçici 2 nci madde yürürlükten kaldırılmıştır. 6 ıncı maddede yapılan değişiklik dağıtım bağlantı tarifesinin kapsamına, 12 nci madde de yapılan değişiklik ise son kaynak tedarik tarifesinin hesaplanmasında esas alınacak tebliğe ilişkindir. Söz konusu değişiklikler yayım tarihi itibariyle yürürlüktedir.</w:t>
      </w:r>
    </w:p>
    <w:p w:rsidR="00A97DB2" w:rsidRPr="00A97DB2" w:rsidRDefault="00A97DB2" w:rsidP="00A97DB2">
      <w:pPr>
        <w:pStyle w:val="ListeParagraf"/>
        <w:numPr>
          <w:ilvl w:val="0"/>
          <w:numId w:val="11"/>
        </w:numPr>
        <w:spacing w:after="0"/>
        <w:jc w:val="both"/>
      </w:pPr>
      <w:r>
        <w:t>29.09.2018 tarihli ve 30550 sayılı Resmi Gazetede yayımlanan Değişiklik Yönetmeliği ile Elektrik</w:t>
      </w:r>
      <w:r w:rsidRPr="00A17430">
        <w:rPr>
          <w:b/>
        </w:rPr>
        <w:t xml:space="preserve"> Piyasası Bağlantı ve Sistem Kullanım Yönetmeliği’nde </w:t>
      </w:r>
      <w:r w:rsidRPr="00752CDA">
        <w:t xml:space="preserve">bağlantı hattı tanımı </w:t>
      </w:r>
      <w:r>
        <w:t>değiştirilmiş; b</w:t>
      </w:r>
      <w:r w:rsidRPr="00752CDA">
        <w:t>ağlantı ve sistem kullanım anlaşmaları</w:t>
      </w:r>
      <w:r>
        <w:t>,</w:t>
      </w:r>
      <w:r w:rsidRPr="00752CDA">
        <w:t xml:space="preserve"> bağlantı başvurusu, anlaşma gücü, bağlantı hattı, teminat ve tadilat hükümleri ile iletim sisteminden ayrılmaya ilişkin hükümlerde değişiklik yapılmıştır.</w:t>
      </w:r>
    </w:p>
    <w:p w:rsidR="00A97DB2" w:rsidRPr="00F502E2" w:rsidRDefault="00A97DB2" w:rsidP="00A97DB2">
      <w:pPr>
        <w:pStyle w:val="ListeParagraf"/>
        <w:numPr>
          <w:ilvl w:val="0"/>
          <w:numId w:val="11"/>
        </w:numPr>
        <w:tabs>
          <w:tab w:val="left" w:pos="284"/>
        </w:tabs>
        <w:spacing w:after="0"/>
        <w:jc w:val="both"/>
      </w:pPr>
      <w:r>
        <w:t xml:space="preserve">09.07.2018 tarihli ve 30473 sayılı Resmi Gazetede yayımlanan Değişiklik Yönetmeliği ile </w:t>
      </w:r>
      <w:r w:rsidRPr="00281AFC">
        <w:rPr>
          <w:b/>
        </w:rPr>
        <w:t>Elektrik Piyasası Lisans Yönetmeliği</w:t>
      </w:r>
      <w:r>
        <w:rPr>
          <w:b/>
        </w:rPr>
        <w:t>’</w:t>
      </w:r>
      <w:r w:rsidRPr="00281AFC">
        <w:rPr>
          <w:b/>
        </w:rPr>
        <w:t>n</w:t>
      </w:r>
      <w:r>
        <w:rPr>
          <w:b/>
        </w:rPr>
        <w:t xml:space="preserve">de </w:t>
      </w:r>
    </w:p>
    <w:p w:rsidR="00A97DB2" w:rsidRDefault="00A97DB2" w:rsidP="00316017">
      <w:pPr>
        <w:pStyle w:val="AralkYok"/>
        <w:numPr>
          <w:ilvl w:val="0"/>
          <w:numId w:val="29"/>
        </w:numPr>
        <w:jc w:val="both"/>
      </w:pPr>
      <w:r w:rsidRPr="005A6315">
        <w:rPr>
          <w:rFonts w:eastAsia="Times New Roman" w:cs="Times New Roman"/>
          <w:i/>
          <w:lang w:eastAsia="en-US"/>
        </w:rPr>
        <w:t>Ön lisans başvuru usulü ile</w:t>
      </w:r>
      <w:r>
        <w:rPr>
          <w:rFonts w:eastAsia="Times New Roman" w:cs="Times New Roman"/>
          <w:i/>
          <w:lang w:eastAsia="en-US"/>
        </w:rPr>
        <w:t xml:space="preserve"> </w:t>
      </w:r>
      <w:r w:rsidRPr="005A6315">
        <w:rPr>
          <w:rFonts w:eastAsia="Times New Roman" w:cs="Times New Roman"/>
          <w:i/>
          <w:lang w:eastAsia="en-US"/>
        </w:rPr>
        <w:t>ön lisans süresi içerisinde tamamlanması gereken iş ve işlemler</w:t>
      </w:r>
      <w:r>
        <w:rPr>
          <w:rFonts w:eastAsia="Times New Roman" w:cs="Times New Roman"/>
          <w:i/>
          <w:lang w:eastAsia="en-US"/>
        </w:rPr>
        <w:t>e ilişkin hükümlerde değişiklik yapılmıştır.</w:t>
      </w:r>
      <w:r w:rsidRPr="00431A5C">
        <w:rPr>
          <w:i/>
        </w:rPr>
        <w:t xml:space="preserve"> </w:t>
      </w:r>
    </w:p>
    <w:p w:rsidR="00A97DB2" w:rsidRDefault="00A97DB2" w:rsidP="00316017">
      <w:pPr>
        <w:pStyle w:val="AralkYok"/>
        <w:numPr>
          <w:ilvl w:val="0"/>
          <w:numId w:val="29"/>
        </w:numPr>
        <w:jc w:val="both"/>
        <w:rPr>
          <w:i/>
        </w:rPr>
      </w:pPr>
      <w:r w:rsidRPr="001D6515">
        <w:rPr>
          <w:rFonts w:eastAsia="Times New Roman" w:cs="Times New Roman"/>
          <w:i/>
          <w:lang w:eastAsia="en-US"/>
        </w:rPr>
        <w:t>Ön lisans</w:t>
      </w:r>
      <w:r>
        <w:rPr>
          <w:rFonts w:eastAsia="Times New Roman" w:cs="Times New Roman"/>
          <w:i/>
          <w:lang w:eastAsia="en-US"/>
        </w:rPr>
        <w:t xml:space="preserve"> ve üretim lisansı sahiplerinin</w:t>
      </w:r>
      <w:r w:rsidRPr="001D6515">
        <w:rPr>
          <w:rFonts w:eastAsia="Times New Roman" w:cs="Times New Roman"/>
          <w:i/>
          <w:lang w:eastAsia="en-US"/>
        </w:rPr>
        <w:t xml:space="preserve"> yükümlülükleri</w:t>
      </w:r>
      <w:r>
        <w:rPr>
          <w:rFonts w:eastAsia="Times New Roman" w:cs="Times New Roman"/>
          <w:i/>
          <w:lang w:eastAsia="en-US"/>
        </w:rPr>
        <w:t>nde değişiklik yapılmıştır.</w:t>
      </w:r>
    </w:p>
    <w:p w:rsidR="00A97DB2" w:rsidRPr="00A97DB2" w:rsidRDefault="00A97DB2" w:rsidP="00316017">
      <w:pPr>
        <w:pStyle w:val="ListeParagraf"/>
        <w:numPr>
          <w:ilvl w:val="0"/>
          <w:numId w:val="29"/>
        </w:numPr>
        <w:tabs>
          <w:tab w:val="left" w:pos="284"/>
        </w:tabs>
        <w:spacing w:after="0"/>
        <w:jc w:val="both"/>
        <w:rPr>
          <w:i/>
        </w:rPr>
      </w:pPr>
      <w:r>
        <w:t>Yönetmeliğin lisans başvuru dilekçesi olan Ek-1 ve ön lisans başvuru dilekçesi olan Ek-2’si değiştirilmiştir.</w:t>
      </w:r>
    </w:p>
    <w:p w:rsidR="00A97DB2" w:rsidRPr="00631314" w:rsidRDefault="00A97DB2" w:rsidP="00A97DB2">
      <w:pPr>
        <w:pStyle w:val="ListeParagraf"/>
        <w:numPr>
          <w:ilvl w:val="0"/>
          <w:numId w:val="11"/>
        </w:numPr>
        <w:tabs>
          <w:tab w:val="left" w:pos="284"/>
        </w:tabs>
        <w:spacing w:after="0"/>
        <w:jc w:val="both"/>
        <w:rPr>
          <w:i/>
        </w:rPr>
      </w:pPr>
      <w:r>
        <w:t xml:space="preserve">16.08.2018 tarihli ve 30511 sayılı Resmi Gazetede yayımlanan Değişiklik Yönetmeliği ile </w:t>
      </w:r>
      <w:r w:rsidRPr="00281AFC">
        <w:rPr>
          <w:b/>
        </w:rPr>
        <w:t>Elektrik Piyasası Lisans Yönetmeliği</w:t>
      </w:r>
      <w:r>
        <w:rPr>
          <w:b/>
        </w:rPr>
        <w:t>’</w:t>
      </w:r>
      <w:r w:rsidRPr="00281AFC">
        <w:rPr>
          <w:b/>
        </w:rPr>
        <w:t>n</w:t>
      </w:r>
      <w:r>
        <w:rPr>
          <w:b/>
        </w:rPr>
        <w:t>de</w:t>
      </w:r>
    </w:p>
    <w:p w:rsidR="00A97DB2" w:rsidRPr="00550F80" w:rsidRDefault="00A97DB2" w:rsidP="00316017">
      <w:pPr>
        <w:pStyle w:val="AralkYok"/>
        <w:numPr>
          <w:ilvl w:val="0"/>
          <w:numId w:val="29"/>
        </w:numPr>
        <w:jc w:val="both"/>
        <w:rPr>
          <w:i/>
        </w:rPr>
      </w:pPr>
      <w:r w:rsidRPr="00B62AAA">
        <w:t>Tanımlar ve kısaltmalarda değişiklik yapılarak</w:t>
      </w:r>
      <w:r>
        <w:rPr>
          <w:rFonts w:eastAsia="Calibri" w:cs="Times New Roman"/>
          <w:i/>
          <w:lang w:eastAsia="en-US"/>
        </w:rPr>
        <w:t xml:space="preserve"> </w:t>
      </w:r>
      <w:r w:rsidRPr="00550F80">
        <w:rPr>
          <w:i/>
        </w:rPr>
        <w:t>“Yenilenebilir Enerji Genel Müdürlüğü”</w:t>
      </w:r>
      <w:r w:rsidRPr="00E34969">
        <w:t xml:space="preserve"> ibareleri </w:t>
      </w:r>
      <w:r w:rsidRPr="00550F80">
        <w:rPr>
          <w:i/>
        </w:rPr>
        <w:t>“Enerji İşleri Genel Müdürlüğü”</w:t>
      </w:r>
      <w:r w:rsidRPr="00E34969">
        <w:t xml:space="preserve"> olarak</w:t>
      </w:r>
      <w:r>
        <w:t>,</w:t>
      </w:r>
      <w:r w:rsidRPr="00E34969">
        <w:t xml:space="preserve"> </w:t>
      </w:r>
      <w:r w:rsidRPr="00550F80">
        <w:rPr>
          <w:rFonts w:eastAsia="Calibri"/>
          <w:i/>
        </w:rPr>
        <w:t>“TETAŞ”</w:t>
      </w:r>
      <w:r w:rsidRPr="001E1705">
        <w:rPr>
          <w:rFonts w:eastAsia="Calibri"/>
        </w:rPr>
        <w:t xml:space="preserve"> ibareleri </w:t>
      </w:r>
      <w:r w:rsidRPr="00550F80">
        <w:rPr>
          <w:rFonts w:eastAsia="Calibri"/>
          <w:i/>
        </w:rPr>
        <w:t>“EÜAŞ”</w:t>
      </w:r>
      <w:r w:rsidRPr="001E1705">
        <w:rPr>
          <w:rFonts w:eastAsia="Calibri"/>
        </w:rPr>
        <w:t xml:space="preserve"> olarak değiştirilmiştir.</w:t>
      </w:r>
    </w:p>
    <w:p w:rsidR="00A97DB2" w:rsidRPr="00A97DB2" w:rsidRDefault="00A97DB2" w:rsidP="00316017">
      <w:pPr>
        <w:pStyle w:val="AralkYok"/>
        <w:numPr>
          <w:ilvl w:val="0"/>
          <w:numId w:val="29"/>
        </w:numPr>
        <w:shd w:val="clear" w:color="auto" w:fill="FFFFFF"/>
        <w:ind w:left="1416"/>
        <w:jc w:val="both"/>
        <w:rPr>
          <w:rFonts w:eastAsia="Calibri" w:cs="Times New Roman"/>
          <w:lang w:eastAsia="en-US"/>
        </w:rPr>
      </w:pPr>
      <w:r w:rsidRPr="00B62AAA">
        <w:rPr>
          <w:rFonts w:eastAsia="Calibri" w:cs="Times New Roman"/>
          <w:lang w:eastAsia="en-US"/>
        </w:rPr>
        <w:t xml:space="preserve">“Tedarik </w:t>
      </w:r>
      <w:r w:rsidRPr="00550F80">
        <w:rPr>
          <w:rFonts w:eastAsia="Calibri" w:cs="Times New Roman"/>
          <w:lang w:eastAsia="en-US"/>
        </w:rPr>
        <w:t>lisansı sahibinin hak ve yükümlülükleri”</w:t>
      </w:r>
      <w:r w:rsidRPr="00E34969">
        <w:rPr>
          <w:rFonts w:eastAsia="Calibri" w:cs="Times New Roman"/>
          <w:lang w:eastAsia="en-US"/>
        </w:rPr>
        <w:t xml:space="preserve"> başlıklı 34 üncü maddesinin yedinci fıkrasının (d) bendi ile aynı maddenin</w:t>
      </w:r>
      <w:r>
        <w:rPr>
          <w:rFonts w:eastAsia="Calibri" w:cs="Times New Roman"/>
          <w:lang w:eastAsia="en-US"/>
        </w:rPr>
        <w:t xml:space="preserve"> sekizinci fıkrasının (d) bendinde değişiklik yapılarak </w:t>
      </w:r>
      <w:r w:rsidRPr="00550F80">
        <w:rPr>
          <w:rFonts w:eastAsia="Calibri" w:cs="Times New Roman"/>
          <w:lang w:eastAsia="en-US"/>
        </w:rPr>
        <w:t>gerekli olan elektrik enerjisi miktarını mevcut sözleşmeler kapsamında karşılayamaması durumunda, Kanunun 26 ncı maddesinin onüçüncü fıkrası çerçevesinde yerli kömür yakıtlı elektrik üretim santrallerinden enerji temin edilebileceği düzenlenmiştir.</w:t>
      </w:r>
    </w:p>
    <w:p w:rsidR="00A97DB2" w:rsidRPr="00A97DB2" w:rsidRDefault="00A97DB2" w:rsidP="00A97DB2">
      <w:pPr>
        <w:pStyle w:val="ListeParagraf"/>
        <w:numPr>
          <w:ilvl w:val="0"/>
          <w:numId w:val="11"/>
        </w:numPr>
        <w:shd w:val="clear" w:color="auto" w:fill="FFFFFF"/>
        <w:spacing w:after="0" w:line="240" w:lineRule="auto"/>
        <w:jc w:val="both"/>
        <w:rPr>
          <w:i/>
        </w:rPr>
      </w:pPr>
      <w:r>
        <w:t xml:space="preserve">18.01.2018 tarihli ve 30305 sayılı Resmi Gazetede yayımlanan Değişiklik Yönetmeliği ile </w:t>
      </w:r>
      <w:r w:rsidRPr="00281AFC">
        <w:rPr>
          <w:b/>
        </w:rPr>
        <w:t>Elektrik Piyasası Deng</w:t>
      </w:r>
      <w:r>
        <w:rPr>
          <w:b/>
        </w:rPr>
        <w:t xml:space="preserve">eleme ve Uzlaştırma Yönetmeliğinde </w:t>
      </w:r>
      <w:r>
        <w:t xml:space="preserve">kapsamlı değişiklikler yapılmıştır. Değişikliklerin yürürlük tarihi 01.02.2018’dir. </w:t>
      </w:r>
    </w:p>
    <w:p w:rsidR="00A97DB2" w:rsidRPr="00A97DB2" w:rsidRDefault="00A97DB2" w:rsidP="00A97DB2">
      <w:pPr>
        <w:pStyle w:val="ListeParagraf"/>
        <w:numPr>
          <w:ilvl w:val="0"/>
          <w:numId w:val="11"/>
        </w:numPr>
        <w:shd w:val="clear" w:color="auto" w:fill="FFFFFF"/>
        <w:spacing w:after="0" w:line="240" w:lineRule="auto"/>
        <w:jc w:val="both"/>
        <w:rPr>
          <w:i/>
        </w:rPr>
      </w:pPr>
      <w:r>
        <w:t xml:space="preserve">06.07.2018 tarihli ve 30470 sayılı Resmi Gazetede yayımlanan Değişiklik Yönetmeliği ile </w:t>
      </w:r>
      <w:r w:rsidRPr="00EA166B">
        <w:rPr>
          <w:b/>
        </w:rPr>
        <w:t>Elektrik Dağıtım Şirketlerinin Satın Alma-Satma ve İhale Prosedürlerinin Hazırlanması ve Uygulanması Yönetmeliği’nin</w:t>
      </w:r>
      <w:r>
        <w:t xml:space="preserve"> Geçici 1 inci maddesine </w:t>
      </w:r>
      <w:r w:rsidRPr="00157AA2">
        <w:rPr>
          <w:i/>
        </w:rPr>
        <w:t>“(5) 2011-2015 uygulama dönemi yatırım yükümlülüklerinin tamamlanmasına yönelik yapılan çerçeve anlaşmalar, en geç 31</w:t>
      </w:r>
      <w:r>
        <w:rPr>
          <w:i/>
        </w:rPr>
        <w:t>.12.</w:t>
      </w:r>
      <w:r w:rsidRPr="00157AA2">
        <w:rPr>
          <w:i/>
        </w:rPr>
        <w:t xml:space="preserve">2018 tarihi itibariyle sonlandırılır.” </w:t>
      </w:r>
      <w:r>
        <w:t xml:space="preserve">şeklinde ek fıkra eklenmiştir. </w:t>
      </w:r>
    </w:p>
    <w:p w:rsidR="00A97DB2" w:rsidRPr="00A97DB2" w:rsidRDefault="00A97DB2" w:rsidP="00A97DB2">
      <w:pPr>
        <w:pStyle w:val="ListeParagraf"/>
        <w:numPr>
          <w:ilvl w:val="0"/>
          <w:numId w:val="11"/>
        </w:numPr>
        <w:shd w:val="clear" w:color="auto" w:fill="FFFFFF"/>
        <w:spacing w:after="0" w:line="240" w:lineRule="auto"/>
        <w:jc w:val="both"/>
        <w:rPr>
          <w:i/>
        </w:rPr>
      </w:pPr>
      <w:r>
        <w:t xml:space="preserve">17.11.2018 tarihli ve 30598 sayılı Resmi Gazetede yayımlanan Değişiklik Yönetmeliği ile </w:t>
      </w:r>
      <w:r w:rsidRPr="00752CDA">
        <w:rPr>
          <w:b/>
        </w:rPr>
        <w:t xml:space="preserve">Elektrik Piyasası Dengeleme ve Uzlaştırma Yönetmeliği’nde </w:t>
      </w:r>
      <w:r w:rsidRPr="00752CDA">
        <w:t>p</w:t>
      </w:r>
      <w:r w:rsidRPr="00752CDA">
        <w:rPr>
          <w:i/>
        </w:rPr>
        <w:t xml:space="preserve">iyasa katılımcılarının kayıt zorunluluğu ve </w:t>
      </w:r>
      <w:r w:rsidRPr="00752CDA">
        <w:rPr>
          <w:i/>
        </w:rPr>
        <w:lastRenderedPageBreak/>
        <w:t>dengeden sorumlu gruba katılmaları, serbest tüketicilere ilişkin uzlaştırmaya esas veriş-çekiş birimlerine ait tedarikçi değiştirme süreçleri, merkezi uzlaştırma bankasının sorumlulukları ve teminatlara ilişkin</w:t>
      </w:r>
      <w:r>
        <w:rPr>
          <w:i/>
        </w:rPr>
        <w:t xml:space="preserve"> </w:t>
      </w:r>
      <w:r w:rsidRPr="00752CDA">
        <w:rPr>
          <w:i/>
        </w:rPr>
        <w:t>hükümlerde değişiklik yapılmıştır.</w:t>
      </w:r>
    </w:p>
    <w:p w:rsidR="00A97DB2" w:rsidRPr="002610F7" w:rsidRDefault="00A97DB2" w:rsidP="00316017">
      <w:pPr>
        <w:pStyle w:val="ListeParagraf"/>
        <w:numPr>
          <w:ilvl w:val="0"/>
          <w:numId w:val="32"/>
        </w:numPr>
        <w:spacing w:after="0"/>
        <w:jc w:val="both"/>
      </w:pPr>
      <w:r>
        <w:t xml:space="preserve">17.10.2018 tarihli ve 30568 sayılı Resmi Gazetede yayımlanan Değişiklik Yönetmeliği </w:t>
      </w:r>
      <w:r w:rsidRPr="004271AF">
        <w:t>ile</w:t>
      </w:r>
      <w:r w:rsidRPr="000C3656">
        <w:rPr>
          <w:b/>
        </w:rPr>
        <w:t xml:space="preserve"> Enerji Piyasaları İşletme Anonim Şirketi Teşkilat Yapısı ve Çalışma Esasları Hakkında Yönetmeliğinin </w:t>
      </w:r>
      <w:r>
        <w:rPr>
          <w:b/>
        </w:rPr>
        <w:t>“</w:t>
      </w:r>
      <w:r w:rsidRPr="001D6515">
        <w:rPr>
          <w:i/>
        </w:rPr>
        <w:t>Genel müdürün nitelikleri ve çalışma yasağı</w:t>
      </w:r>
      <w:r>
        <w:rPr>
          <w:i/>
        </w:rPr>
        <w:t>”</w:t>
      </w:r>
      <w:r>
        <w:t xml:space="preserve"> başlıklı </w:t>
      </w:r>
      <w:r w:rsidRPr="00FC4312">
        <w:t>1</w:t>
      </w:r>
      <w:r>
        <w:t xml:space="preserve">2 nci maddesinin ikinci fıkrasında değişiklik yapılarak </w:t>
      </w:r>
      <w:r w:rsidRPr="002610F7">
        <w:t>Genel Müdürün, kamu sermayeli veya kamu iştiraki olan doğrudan piyasa faaliyetleri ile ilgisi olmayan şirketlerde yönetim kurulu üyesi olarak görev alabileceği</w:t>
      </w:r>
      <w:r>
        <w:t>,</w:t>
      </w:r>
      <w:r w:rsidRPr="002610F7">
        <w:t xml:space="preserve"> bunun dışında görevi süresince özel bir kanuna dayanmadıkça kamu ya da öze</w:t>
      </w:r>
      <w:r>
        <w:t>l kuruluşlarda hiçbir görev alamayacağı ve</w:t>
      </w:r>
      <w:r w:rsidRPr="002610F7">
        <w:t xml:space="preserve"> elektrik ve doğal gaz piyasasında lisans sahibi şirketlerde pay sahibi </w:t>
      </w:r>
      <w:r>
        <w:t>olamayacağı düzenlenmiştir.</w:t>
      </w:r>
    </w:p>
    <w:p w:rsidR="00A97DB2" w:rsidRPr="00A97DB2" w:rsidRDefault="00A97DB2" w:rsidP="00316017">
      <w:pPr>
        <w:pStyle w:val="ListeParagraf"/>
        <w:numPr>
          <w:ilvl w:val="0"/>
          <w:numId w:val="32"/>
        </w:numPr>
        <w:spacing w:after="0"/>
        <w:jc w:val="both"/>
        <w:rPr>
          <w:i/>
        </w:rPr>
      </w:pPr>
      <w:r>
        <w:t xml:space="preserve">21.04.2018 tarihli ve 30398 sayılı Resmi Gazetede yayımlanan Değişiklik Yönetmeliği ile </w:t>
      </w:r>
      <w:r w:rsidRPr="008052DE">
        <w:rPr>
          <w:b/>
        </w:rPr>
        <w:t>Yenilenebilir Enerji Kaynaklarının Belgelendirilmesi ve Desteklenmesine İlişkin Yönetmeliği</w:t>
      </w:r>
      <w:r>
        <w:rPr>
          <w:b/>
        </w:rPr>
        <w:t xml:space="preserve">’nin </w:t>
      </w:r>
      <w:r w:rsidRPr="002610F7">
        <w:rPr>
          <w:i/>
        </w:rPr>
        <w:t>“YEKDEM’e kayıt başvuruları”</w:t>
      </w:r>
      <w:r>
        <w:t xml:space="preserve"> başlıklı 5 </w:t>
      </w:r>
      <w:r w:rsidRPr="002610F7">
        <w:rPr>
          <w:noProof/>
          <w:szCs w:val="24"/>
        </w:rPr>
        <w:t>inci maddesi ile</w:t>
      </w:r>
      <w:r w:rsidRPr="002610F7">
        <w:rPr>
          <w:i/>
        </w:rPr>
        <w:t xml:space="preserve"> “YEKDEM kayıt başvurularına itirazlar ve itirazların sonuçlandırılması”</w:t>
      </w:r>
      <w:r>
        <w:t xml:space="preserve"> başlıklı 6 </w:t>
      </w:r>
      <w:r w:rsidRPr="002610F7">
        <w:rPr>
          <w:noProof/>
          <w:szCs w:val="24"/>
        </w:rPr>
        <w:t>ncı maddesinin birinci fıkrası değiştirilmiştir ve Yönetmeliğin eki</w:t>
      </w:r>
      <w:r w:rsidRPr="002610F7">
        <w:rPr>
          <w:i/>
        </w:rPr>
        <w:t xml:space="preserve"> </w:t>
      </w:r>
      <w:r w:rsidRPr="002610F7">
        <w:rPr>
          <w:noProof/>
          <w:szCs w:val="24"/>
        </w:rPr>
        <w:t>Ek-1 yürürlükten kaldırılmıştır. Söz konusu değişiklikler yayımı tarihi itibariyle yürürlüktedir.</w:t>
      </w:r>
    </w:p>
    <w:p w:rsidR="00A97DB2" w:rsidRDefault="00A97DB2" w:rsidP="00316017">
      <w:pPr>
        <w:pStyle w:val="ListeParagraf"/>
        <w:numPr>
          <w:ilvl w:val="0"/>
          <w:numId w:val="32"/>
        </w:numPr>
        <w:spacing w:after="0"/>
        <w:jc w:val="both"/>
      </w:pPr>
      <w:r>
        <w:t xml:space="preserve">09.10.2018 tarihli ve 30560 sayılı Resmi Gazetede Değişiklik Yönetmeliği ile </w:t>
      </w:r>
      <w:r w:rsidRPr="008052DE">
        <w:rPr>
          <w:b/>
        </w:rPr>
        <w:t>Yenilenebilir Enerji Kaynaklarının Belgelendirilmesi ve Desteklenmesine İlişkin Yönetmeliği</w:t>
      </w:r>
      <w:r>
        <w:rPr>
          <w:b/>
        </w:rPr>
        <w:t>’ne</w:t>
      </w:r>
      <w:r w:rsidRPr="009E71B7">
        <w:rPr>
          <w:i/>
        </w:rPr>
        <w:t xml:space="preserve"> </w:t>
      </w:r>
      <w:r w:rsidRPr="009E71B7">
        <w:t>“Yarışma Yönetmeliği” tanımı eklenmiş, ö</w:t>
      </w:r>
      <w:r w:rsidRPr="004E3EBF">
        <w:t xml:space="preserve">deme yükümlülüğü oranının hesaplanması </w:t>
      </w:r>
      <w:r>
        <w:t>ile</w:t>
      </w:r>
      <w:r w:rsidRPr="009E71B7">
        <w:t xml:space="preserve"> YEKDEM portföy gelirinin </w:t>
      </w:r>
      <w:r>
        <w:t xml:space="preserve">hesaplanması ve paylaştırılması </w:t>
      </w:r>
      <w:r w:rsidRPr="009E71B7">
        <w:t>hükümlerinde değişiklikler yapılmı</w:t>
      </w:r>
      <w:r>
        <w:rPr>
          <w:i/>
        </w:rPr>
        <w:t xml:space="preserve">ştır. </w:t>
      </w:r>
      <w:r>
        <w:t>Söz konusu değişiklikler 01/01/2019 tarihi itibari ile yürürlüktedir.</w:t>
      </w:r>
    </w:p>
    <w:p w:rsidR="00A97DB2" w:rsidRPr="00A97DB2" w:rsidRDefault="00A97DB2" w:rsidP="00316017">
      <w:pPr>
        <w:pStyle w:val="ListeParagraf"/>
        <w:numPr>
          <w:ilvl w:val="0"/>
          <w:numId w:val="32"/>
        </w:numPr>
        <w:shd w:val="clear" w:color="auto" w:fill="FFFFFF"/>
        <w:spacing w:after="0"/>
        <w:jc w:val="both"/>
        <w:rPr>
          <w:i/>
        </w:rPr>
      </w:pPr>
      <w:r>
        <w:t xml:space="preserve">17.01.2018 tarihli ve 30304 sayılı Resmi Gazetede yayımlanan Değişiklik Yönetmeliği ile </w:t>
      </w:r>
      <w:r w:rsidRPr="00FE245B">
        <w:rPr>
          <w:b/>
        </w:rPr>
        <w:t>Elektrik Piyasasında Lisanssız Elektr</w:t>
      </w:r>
      <w:r>
        <w:rPr>
          <w:b/>
        </w:rPr>
        <w:t xml:space="preserve">ik Üretimine İlişkin Yönetmeliği’nde </w:t>
      </w:r>
      <w:r w:rsidRPr="00551FB2">
        <w:t>bağlantı esasları</w:t>
      </w:r>
      <w:r>
        <w:t>nda değişiklik yapılarak ü</w:t>
      </w:r>
      <w:r w:rsidRPr="00551FB2">
        <w:rPr>
          <w:rFonts w:eastAsiaTheme="minorEastAsia" w:cstheme="minorBidi"/>
          <w:lang w:eastAsia="tr-TR"/>
        </w:rPr>
        <w:t xml:space="preserve">retim tesisinin bağlanacağı mevcut şebekeye olan uzaklığına </w:t>
      </w:r>
      <w:r>
        <w:rPr>
          <w:rFonts w:eastAsiaTheme="minorEastAsia" w:cstheme="minorBidi"/>
          <w:lang w:eastAsia="tr-TR"/>
        </w:rPr>
        <w:t xml:space="preserve">ilişkin hükümler düzenlenmiş ve </w:t>
      </w:r>
      <w:r w:rsidRPr="00551FB2">
        <w:rPr>
          <w:i/>
        </w:rPr>
        <w:t>“Üretim tesislerinin işletmeye girmesi”</w:t>
      </w:r>
      <w:r>
        <w:t xml:space="preserve"> </w:t>
      </w:r>
      <w:r w:rsidRPr="00551FB2">
        <w:rPr>
          <w:i/>
        </w:rPr>
        <w:t>ve “Üretim tesisi devri”</w:t>
      </w:r>
      <w:r>
        <w:t xml:space="preserve"> hükümlerinde değişiklik yapılmıştır.</w:t>
      </w:r>
    </w:p>
    <w:p w:rsidR="00A97DB2" w:rsidRPr="00A97DB2" w:rsidRDefault="00A97DB2" w:rsidP="00316017">
      <w:pPr>
        <w:pStyle w:val="AralkYok"/>
        <w:numPr>
          <w:ilvl w:val="0"/>
          <w:numId w:val="32"/>
        </w:numPr>
        <w:jc w:val="both"/>
        <w:rPr>
          <w:i/>
        </w:rPr>
      </w:pPr>
      <w:r>
        <w:rPr>
          <w:rFonts w:eastAsia="Calibri" w:cs="Times New Roman"/>
          <w:lang w:eastAsia="en-US"/>
        </w:rPr>
        <w:t xml:space="preserve">09.10.2018 tarihli ve 30560 sayılı </w:t>
      </w:r>
      <w:r>
        <w:t xml:space="preserve">Resmi Gazetede yayımlanan Değişiklik Yönetmeliği ile </w:t>
      </w:r>
      <w:r w:rsidRPr="00752CDA">
        <w:rPr>
          <w:b/>
        </w:rPr>
        <w:t>Elektrik Dağıtımı ve Perakende Satışına İlişkin Hizmet Kalitesi Yönetmeliği’nde</w:t>
      </w:r>
      <w:r>
        <w:rPr>
          <w:b/>
        </w:rPr>
        <w:t xml:space="preserve"> </w:t>
      </w:r>
      <w:r>
        <w:rPr>
          <w:i/>
        </w:rPr>
        <w:t>t</w:t>
      </w:r>
      <w:r w:rsidRPr="00752CDA">
        <w:rPr>
          <w:i/>
        </w:rPr>
        <w:t>edarik sürekliliği kalitesine</w:t>
      </w:r>
      <w:r>
        <w:rPr>
          <w:i/>
        </w:rPr>
        <w:t xml:space="preserve"> ilişkin verilerin kaydedilmesi</w:t>
      </w:r>
      <w:r>
        <w:t xml:space="preserve">, </w:t>
      </w:r>
      <w:r>
        <w:rPr>
          <w:i/>
        </w:rPr>
        <w:t xml:space="preserve">kesintilerin sınıflandırılması, </w:t>
      </w:r>
      <w:r>
        <w:t>k</w:t>
      </w:r>
      <w:r w:rsidRPr="00752CDA">
        <w:rPr>
          <w:i/>
        </w:rPr>
        <w:t>esinti</w:t>
      </w:r>
      <w:r>
        <w:rPr>
          <w:i/>
        </w:rPr>
        <w:t>lerin başlangıç ve bitiş zamanı,</w:t>
      </w:r>
      <w:r>
        <w:t xml:space="preserve"> </w:t>
      </w:r>
      <w:r>
        <w:rPr>
          <w:i/>
        </w:rPr>
        <w:t>k</w:t>
      </w:r>
      <w:r w:rsidRPr="00752CDA">
        <w:rPr>
          <w:i/>
        </w:rPr>
        <w:t>esintilerden etkilenen kullanıcı sayısı</w:t>
      </w:r>
      <w:r>
        <w:t xml:space="preserve"> ve </w:t>
      </w:r>
      <w:r>
        <w:rPr>
          <w:i/>
        </w:rPr>
        <w:t>k</w:t>
      </w:r>
      <w:r w:rsidRPr="00752CDA">
        <w:rPr>
          <w:i/>
        </w:rPr>
        <w:t>aydedilen bilgilerin doğrulanması, güvenliğinin ve güvenirliliğinin sağlanması”</w:t>
      </w:r>
      <w:r>
        <w:t xml:space="preserve"> hükümlerinde değişiklik yapılmıştır.</w:t>
      </w:r>
    </w:p>
    <w:p w:rsidR="00A97DB2" w:rsidRPr="005E03E9" w:rsidRDefault="00A97DB2" w:rsidP="00316017">
      <w:pPr>
        <w:pStyle w:val="ListeParagraf"/>
        <w:numPr>
          <w:ilvl w:val="0"/>
          <w:numId w:val="32"/>
        </w:numPr>
        <w:shd w:val="clear" w:color="auto" w:fill="FFFFFF"/>
        <w:spacing w:after="0" w:line="240" w:lineRule="auto"/>
        <w:jc w:val="both"/>
        <w:rPr>
          <w:rFonts w:ascii="Calibri" w:eastAsia="Times New Roman" w:hAnsi="Calibri"/>
          <w:color w:val="1C283D"/>
          <w:lang w:eastAsia="tr-TR"/>
        </w:rPr>
      </w:pPr>
      <w:r>
        <w:t xml:space="preserve">30.12.2018 tarihli ve 30641 sayılı </w:t>
      </w:r>
      <w:r w:rsidRPr="00B04936">
        <w:t>Resmi Gazetede yayımlanan</w:t>
      </w:r>
      <w:r>
        <w:t xml:space="preserve"> Değişiklik Yönetmeliği ile </w:t>
      </w:r>
      <w:r w:rsidRPr="005E03E9">
        <w:rPr>
          <w:b/>
        </w:rPr>
        <w:t xml:space="preserve">Elektrik Piyasası Lisans Yönetmeliği’nin </w:t>
      </w:r>
      <w:r>
        <w:rPr>
          <w:b/>
        </w:rPr>
        <w:t>“</w:t>
      </w:r>
      <w:r w:rsidRPr="005E03E9">
        <w:rPr>
          <w:i/>
        </w:rPr>
        <w:t>Ön Proje Onayı</w:t>
      </w:r>
      <w:r>
        <w:rPr>
          <w:i/>
        </w:rPr>
        <w:t>”</w:t>
      </w:r>
      <w:r>
        <w:t xml:space="preserve"> başlıklı Geçici 26 ncı maddesinde değişiklik yapılmıştır. Değişiklik ü</w:t>
      </w:r>
      <w:r w:rsidRPr="005E03E9">
        <w:t>retim tesisinin inşaatına başlanabilmesi için gerekli olan proje veya kat’i proje onayı yerine ön proje onayı da sunulabileceği tarihin 31/12/2019 tarihine kadar uzatılmasına ilişkindir.</w:t>
      </w:r>
    </w:p>
    <w:p w:rsidR="00E21364" w:rsidRPr="00E9291A" w:rsidRDefault="00E21364" w:rsidP="000B16A5">
      <w:pPr>
        <w:pStyle w:val="Balk3"/>
        <w:numPr>
          <w:ilvl w:val="2"/>
          <w:numId w:val="17"/>
        </w:numPr>
        <w:jc w:val="both"/>
        <w:rPr>
          <w:rFonts w:asciiTheme="minorHAnsi" w:hAnsiTheme="minorHAnsi"/>
          <w:color w:val="auto"/>
        </w:rPr>
      </w:pPr>
      <w:bookmarkStart w:id="41" w:name="_Toc6684430"/>
      <w:r w:rsidRPr="00E9291A">
        <w:rPr>
          <w:rFonts w:asciiTheme="minorHAnsi" w:hAnsiTheme="minorHAnsi"/>
          <w:color w:val="auto"/>
        </w:rPr>
        <w:t>Tebliğler</w:t>
      </w:r>
      <w:bookmarkEnd w:id="39"/>
      <w:bookmarkEnd w:id="40"/>
      <w:bookmarkEnd w:id="41"/>
    </w:p>
    <w:p w:rsidR="00E21364" w:rsidRPr="00E9291A" w:rsidRDefault="000D7B91" w:rsidP="00E21364">
      <w:pPr>
        <w:spacing w:after="0"/>
        <w:jc w:val="both"/>
        <w:rPr>
          <w:color w:val="000000" w:themeColor="text1"/>
        </w:rPr>
      </w:pPr>
      <w:r>
        <w:rPr>
          <w:color w:val="000000" w:themeColor="text1"/>
        </w:rPr>
        <w:t>2018</w:t>
      </w:r>
      <w:r w:rsidR="00E21364" w:rsidRPr="00E9291A">
        <w:rPr>
          <w:color w:val="000000" w:themeColor="text1"/>
        </w:rPr>
        <w:t xml:space="preserve"> yılında elektrik piyasasında aşağıda belirtilen Tebliğ çalışmaları yapılmıştır:</w:t>
      </w:r>
    </w:p>
    <w:p w:rsidR="00E21364" w:rsidRDefault="00E21364" w:rsidP="00E21364">
      <w:pPr>
        <w:spacing w:after="0"/>
        <w:jc w:val="both"/>
      </w:pPr>
    </w:p>
    <w:p w:rsidR="00F9731E" w:rsidRDefault="004C4E00" w:rsidP="000B16A5">
      <w:pPr>
        <w:pStyle w:val="ListeParagraf"/>
        <w:numPr>
          <w:ilvl w:val="0"/>
          <w:numId w:val="12"/>
        </w:numPr>
        <w:spacing w:after="0"/>
        <w:jc w:val="both"/>
      </w:pPr>
      <w:r>
        <w:t>08.11.</w:t>
      </w:r>
      <w:r w:rsidR="00F9731E">
        <w:t>2018 tarihli ve 30589</w:t>
      </w:r>
      <w:r w:rsidR="00E21364" w:rsidRPr="00E9291A">
        <w:t xml:space="preserve"> sayılı Resmi Gazetede yayımlanan </w:t>
      </w:r>
      <w:r w:rsidR="0006719B">
        <w:t>Değişiklik Tebliği</w:t>
      </w:r>
      <w:r w:rsidR="00F9731E">
        <w:t xml:space="preserve"> ile </w:t>
      </w:r>
      <w:r w:rsidR="00F9731E" w:rsidRPr="00F9731E">
        <w:rPr>
          <w:b/>
        </w:rPr>
        <w:t>Fiyat Eşitleme Mekanizması Tebliği’nin</w:t>
      </w:r>
      <w:r w:rsidR="00F9731E">
        <w:rPr>
          <w:b/>
        </w:rPr>
        <w:t xml:space="preserve"> </w:t>
      </w:r>
      <w:r w:rsidR="00D70769">
        <w:t>destek tutarlarının ödenmesinin önceliği başlıklı 9 uncu maddesinde değişiklik yapılmıştır.</w:t>
      </w:r>
    </w:p>
    <w:p w:rsidR="00A67A5A" w:rsidRPr="00A67A5A" w:rsidRDefault="00A67A5A" w:rsidP="00316017">
      <w:pPr>
        <w:pStyle w:val="ListeParagraf"/>
        <w:numPr>
          <w:ilvl w:val="0"/>
          <w:numId w:val="34"/>
        </w:numPr>
        <w:spacing w:after="0" w:line="240" w:lineRule="auto"/>
        <w:jc w:val="both"/>
      </w:pPr>
      <w:r>
        <w:t>13</w:t>
      </w:r>
      <w:r w:rsidR="004C4E00">
        <w:t>.</w:t>
      </w:r>
      <w:r w:rsidR="00E21364">
        <w:t>0</w:t>
      </w:r>
      <w:r w:rsidR="004C4E00">
        <w:t>3.</w:t>
      </w:r>
      <w:r>
        <w:t>2018 tarihli ve 30359</w:t>
      </w:r>
      <w:r w:rsidR="00E21364">
        <w:t xml:space="preserve"> sayılı Resmi Gazetede yayımlanan </w:t>
      </w:r>
      <w:r w:rsidR="0006719B">
        <w:t xml:space="preserve">Değişiklik Tebliği </w:t>
      </w:r>
      <w:r w:rsidR="00E21364">
        <w:t xml:space="preserve">ile </w:t>
      </w:r>
      <w:r w:rsidR="00E21364" w:rsidRPr="00A67A5A">
        <w:rPr>
          <w:b/>
        </w:rPr>
        <w:t>Perakende Enerji Satış Fiyatlarının Düzenlenmesi Hakkında Tebliğde</w:t>
      </w:r>
      <w:r w:rsidR="00E21364">
        <w:t xml:space="preserve"> </w:t>
      </w:r>
      <w:r w:rsidR="001D6515">
        <w:t>“</w:t>
      </w:r>
      <w:r w:rsidRPr="001D6515">
        <w:rPr>
          <w:i/>
        </w:rPr>
        <w:t>enerji tedarik maliyetinin kapsamı</w:t>
      </w:r>
      <w:r w:rsidR="001D6515">
        <w:rPr>
          <w:i/>
        </w:rPr>
        <w:t>”</w:t>
      </w:r>
      <w:r>
        <w:t xml:space="preserve"> başlıklı </w:t>
      </w:r>
      <w:r w:rsidRPr="00A67A5A">
        <w:t>17 nci maddesinde yer alan Ω1 tanımı aşağıdaki şekilde değiştirilmiştir.</w:t>
      </w:r>
    </w:p>
    <w:p w:rsidR="00A67A5A" w:rsidRPr="00A67A5A" w:rsidRDefault="00A67A5A" w:rsidP="001D6515">
      <w:pPr>
        <w:spacing w:after="0" w:line="240" w:lineRule="auto"/>
        <w:ind w:left="1701"/>
        <w:jc w:val="both"/>
        <w:rPr>
          <w:i/>
        </w:rPr>
      </w:pPr>
      <w:r w:rsidRPr="00A67A5A">
        <w:rPr>
          <w:i/>
        </w:rPr>
        <w:t>“…</w:t>
      </w:r>
    </w:p>
    <w:p w:rsidR="00A67A5A" w:rsidRDefault="00A67A5A" w:rsidP="001D6515">
      <w:pPr>
        <w:spacing w:after="0" w:line="240" w:lineRule="auto"/>
        <w:ind w:left="1701"/>
        <w:jc w:val="both"/>
        <w:rPr>
          <w:i/>
        </w:rPr>
      </w:pPr>
      <w:r w:rsidRPr="00A67A5A">
        <w:rPr>
          <w:i/>
        </w:rPr>
        <w:t>Ω1</w:t>
      </w:r>
      <w:r w:rsidRPr="00A67A5A">
        <w:rPr>
          <w:i/>
        </w:rPr>
        <w:tab/>
        <w:t xml:space="preserve">: YEKDEM kapsamında (a, d perakende satış tarife döneminin ilk ayını göstermek üzere) (a-1) ayından başlayarak geçmişe dönük daha önce hesaplamalara dahil edilmemiş olan aylardaki görevli tedarik şirketine yansıtılan net bedele ilişkin gerçekleşmelerin, gerçekleşmelerin olmaması halinde ise daha sonra düzeltilmek üzere dikkate alınan </w:t>
      </w:r>
      <w:r w:rsidRPr="00A67A5A">
        <w:rPr>
          <w:i/>
        </w:rPr>
        <w:lastRenderedPageBreak/>
        <w:t>öngörülerin, tarifesi düzenlenen tüketicilere kalan kısmının geçen süre için faiz oranı ile güncellenmiş değerini,</w:t>
      </w:r>
      <w:r>
        <w:rPr>
          <w:i/>
        </w:rPr>
        <w:t xml:space="preserve"> </w:t>
      </w:r>
    </w:p>
    <w:p w:rsidR="00E21364" w:rsidRDefault="00A67A5A" w:rsidP="001D6515">
      <w:pPr>
        <w:spacing w:after="0" w:line="240" w:lineRule="auto"/>
        <w:ind w:left="1701"/>
        <w:jc w:val="both"/>
      </w:pPr>
      <w:r w:rsidRPr="00A67A5A">
        <w:rPr>
          <w:i/>
        </w:rPr>
        <w:t>…”</w:t>
      </w:r>
      <w:r w:rsidR="006D2E93">
        <w:t xml:space="preserve"> </w:t>
      </w:r>
    </w:p>
    <w:p w:rsidR="00A67A5A" w:rsidRPr="00A67A5A" w:rsidRDefault="004C4E00" w:rsidP="00316017">
      <w:pPr>
        <w:pStyle w:val="ListeParagraf"/>
        <w:numPr>
          <w:ilvl w:val="0"/>
          <w:numId w:val="34"/>
        </w:numPr>
        <w:spacing w:after="0" w:line="240" w:lineRule="auto"/>
        <w:jc w:val="both"/>
        <w:rPr>
          <w:rFonts w:ascii="Times New Roman" w:hAnsi="Times New Roman"/>
          <w:i/>
          <w:sz w:val="24"/>
          <w:szCs w:val="24"/>
        </w:rPr>
      </w:pPr>
      <w:r>
        <w:t>31.08.</w:t>
      </w:r>
      <w:r w:rsidR="00A67A5A">
        <w:t xml:space="preserve">2018 tarihli ve 30521 sayılı Resmi Gazetede yayımlanan </w:t>
      </w:r>
      <w:r w:rsidR="0006719B">
        <w:t>Değişiklik Tebliği</w:t>
      </w:r>
      <w:r w:rsidR="00A67A5A">
        <w:t xml:space="preserve"> ile </w:t>
      </w:r>
      <w:r w:rsidR="00A67A5A" w:rsidRPr="00A67A5A">
        <w:rPr>
          <w:b/>
        </w:rPr>
        <w:t>Perakende Enerji Satış Fiyatlarının Düzenlenmesi Hakkında Tebliğ</w:t>
      </w:r>
      <w:r w:rsidR="00A67A5A">
        <w:rPr>
          <w:b/>
        </w:rPr>
        <w:t>’in</w:t>
      </w:r>
    </w:p>
    <w:p w:rsidR="00A67A5A" w:rsidRPr="00AD204A" w:rsidRDefault="00752E69" w:rsidP="00316017">
      <w:pPr>
        <w:pStyle w:val="ListeParagraf"/>
        <w:numPr>
          <w:ilvl w:val="0"/>
          <w:numId w:val="31"/>
        </w:numPr>
        <w:spacing w:after="0"/>
        <w:jc w:val="both"/>
      </w:pPr>
      <w:r>
        <w:rPr>
          <w:i/>
        </w:rPr>
        <w:t>“</w:t>
      </w:r>
      <w:r w:rsidR="00A67A5A" w:rsidRPr="00752E69">
        <w:rPr>
          <w:i/>
        </w:rPr>
        <w:t>Enerji tedarik maliyetinin kapsamı</w:t>
      </w:r>
      <w:r>
        <w:t xml:space="preserve">” </w:t>
      </w:r>
      <w:r w:rsidR="00A67A5A">
        <w:t xml:space="preserve">başlıklı </w:t>
      </w:r>
      <w:r w:rsidR="00A67A5A" w:rsidRPr="00A67A5A">
        <w:t xml:space="preserve">17 nci </w:t>
      </w:r>
      <w:r w:rsidR="00A67A5A" w:rsidRPr="00AD204A">
        <w:t>maddesinin birinci fıkrasında yer alan Ω1, Ω2, Ω3 ve Ω4  ibarelerine ilişkin açıklamalar aşağıdaki şekilde değiştirilmiştir.</w:t>
      </w:r>
    </w:p>
    <w:p w:rsidR="00A67A5A" w:rsidRPr="00AD204A" w:rsidRDefault="00A67A5A" w:rsidP="00AD204A">
      <w:pPr>
        <w:spacing w:after="0"/>
        <w:ind w:left="2124"/>
        <w:jc w:val="both"/>
        <w:rPr>
          <w:i/>
        </w:rPr>
      </w:pPr>
      <w:r w:rsidRPr="00AD204A">
        <w:rPr>
          <w:i/>
        </w:rPr>
        <w:t>“Ω1</w:t>
      </w:r>
      <w:r w:rsidRPr="00AD204A">
        <w:rPr>
          <w:i/>
        </w:rPr>
        <w:tab/>
        <w:t>: d perakende satış tarife dönemindeki aylar için YEKDEM kapsamında görevli tedarik şirketine yansıtılacak net bedelin tarifesi düzenlenen tüketicilere kalan kısmına ilişkin daha sonra düzeltilmek üzere dikkate alınan öngörüleri,</w:t>
      </w:r>
    </w:p>
    <w:p w:rsidR="00A67A5A" w:rsidRPr="00AD204A" w:rsidRDefault="00A67A5A" w:rsidP="00AD204A">
      <w:pPr>
        <w:spacing w:after="0"/>
        <w:ind w:left="2124"/>
        <w:jc w:val="both"/>
        <w:rPr>
          <w:i/>
        </w:rPr>
      </w:pPr>
      <w:r w:rsidRPr="00AD204A">
        <w:rPr>
          <w:i/>
        </w:rPr>
        <w:t>Ω2</w:t>
      </w:r>
      <w:r w:rsidRPr="00AD204A">
        <w:rPr>
          <w:i/>
        </w:rPr>
        <w:tab/>
        <w:t>: d perakende satış tarife dönemindeki aylar için perakende satış lisansı sahibine organize toptan satış piyasalarındaki işlemler kapsamında piyasa işletim lisansı sahipleri tarafından fatura edilen, geçmişe dönük düzeltme kalemi, piyasa işletim ücreti, iletim ek ücreti, süresinde ödenmeyen alacaklar payı, fark fonu ve Kurulca uygun bulunan kalemler ile Kurulca uygun bulunan diğer kalemlerin tarifesi düzenlenen tüketicilere kalan kısmına ilişkin daha sonra düzeltilmek üzere dikkate alınan öngörüleri,</w:t>
      </w:r>
    </w:p>
    <w:p w:rsidR="00A67A5A" w:rsidRPr="00AD204A" w:rsidRDefault="00A67A5A" w:rsidP="00AD204A">
      <w:pPr>
        <w:spacing w:after="0"/>
        <w:ind w:left="2124"/>
        <w:jc w:val="both"/>
        <w:rPr>
          <w:i/>
        </w:rPr>
      </w:pPr>
      <w:r w:rsidRPr="00AD204A">
        <w:rPr>
          <w:i/>
        </w:rPr>
        <w:t>Ω3</w:t>
      </w:r>
      <w:r w:rsidRPr="00AD204A">
        <w:rPr>
          <w:i/>
        </w:rPr>
        <w:tab/>
        <w:t>: d perakende satış tarife dönemindeki aylar için DUY’da yer alan ikili fiyat uygulaması kapsamında oluşan farkın perakende satış lisansı sahibinin ilgili aylardaki sıfır bakiye düzeltme katsayısı (SBDK) ile çarpımı suretiyle piyasa işletmecisi tarafından hesaplanan sistem enerji dengesizlik gelir kaleminin (SEDGK), tarifesi düzenlenen tüketicilere kalan kısmına ilişkin daha sonra düzeltilmek üzere dikkate alınan öngörüleri,</w:t>
      </w:r>
    </w:p>
    <w:p w:rsidR="00A67A5A" w:rsidRPr="00AD204A" w:rsidRDefault="00A67A5A" w:rsidP="00AD204A">
      <w:pPr>
        <w:spacing w:after="0"/>
        <w:ind w:left="2124"/>
        <w:jc w:val="both"/>
        <w:rPr>
          <w:i/>
        </w:rPr>
      </w:pPr>
      <w:r w:rsidRPr="00AD204A">
        <w:rPr>
          <w:i/>
        </w:rPr>
        <w:t>Ω4</w:t>
      </w:r>
      <w:r w:rsidRPr="00AD204A">
        <w:rPr>
          <w:i/>
        </w:rPr>
        <w:tab/>
        <w:t>: Herhangi bir d perakende satış tarife dönemi için, eşitlik (17)’ye göre hesaplanan enerji tedariki düzeltme bileşenini,”</w:t>
      </w:r>
    </w:p>
    <w:p w:rsidR="00A67A5A" w:rsidRPr="00AD204A" w:rsidRDefault="00752E69" w:rsidP="00316017">
      <w:pPr>
        <w:pStyle w:val="ListeParagraf"/>
        <w:numPr>
          <w:ilvl w:val="0"/>
          <w:numId w:val="31"/>
        </w:numPr>
        <w:spacing w:after="0"/>
        <w:jc w:val="both"/>
      </w:pPr>
      <w:r>
        <w:rPr>
          <w:i/>
        </w:rPr>
        <w:t>“</w:t>
      </w:r>
      <w:r w:rsidR="00A67A5A" w:rsidRPr="00752E69">
        <w:rPr>
          <w:i/>
        </w:rPr>
        <w:t>Enerji tedariki düzeltme bileşeni</w:t>
      </w:r>
      <w:r>
        <w:rPr>
          <w:i/>
        </w:rPr>
        <w:t>”</w:t>
      </w:r>
      <w:r w:rsidR="00A67A5A">
        <w:t xml:space="preserve"> başlıklı 18 inci </w:t>
      </w:r>
      <w:r w:rsidR="00A67A5A" w:rsidRPr="00AD204A">
        <w:t>maddesinin birinci fıkrasının ilk cümlesi aşağıdaki şekilde değiştirilmiş ve aynı maddeye aşağıdaki ikinci fıkra eklenmiştir.</w:t>
      </w:r>
    </w:p>
    <w:p w:rsidR="00A67A5A" w:rsidRPr="00AD204A" w:rsidRDefault="00A67A5A" w:rsidP="00AD204A">
      <w:pPr>
        <w:spacing w:after="0"/>
        <w:ind w:left="2124"/>
        <w:jc w:val="both"/>
        <w:rPr>
          <w:i/>
        </w:rPr>
      </w:pPr>
      <w:r w:rsidRPr="00AD204A">
        <w:rPr>
          <w:i/>
        </w:rPr>
        <w:t>“Enerji tedariki düzeltme bileşeni aşağıdaki eşitlik (17)’ye göre hesaplanır:”</w:t>
      </w:r>
    </w:p>
    <w:p w:rsidR="00A67A5A" w:rsidRPr="00AD204A" w:rsidRDefault="00A67A5A" w:rsidP="00AD204A">
      <w:pPr>
        <w:spacing w:after="0"/>
        <w:ind w:left="2124"/>
        <w:jc w:val="both"/>
        <w:rPr>
          <w:i/>
        </w:rPr>
      </w:pPr>
      <w:r w:rsidRPr="00AD204A">
        <w:rPr>
          <w:i/>
        </w:rPr>
        <w:t>“(2) Öngörüler ile gerçekleşme farklarının yüksek olduğu haller de dâhil olmak üzere Kurulun gerekli gördüğü hallerde enerji tedariki düzeltme bileşeninin hesaplaması ve uygulanmasına ilişkin farklı düzenlemeler yapılabilir, farklar tarifelere daha erken yansıtılabilir.”</w:t>
      </w:r>
    </w:p>
    <w:p w:rsidR="00E21364" w:rsidDel="00AF1E7D" w:rsidRDefault="004C4E00" w:rsidP="000B16A5">
      <w:pPr>
        <w:pStyle w:val="ListeParagraf"/>
        <w:numPr>
          <w:ilvl w:val="0"/>
          <w:numId w:val="12"/>
        </w:numPr>
        <w:spacing w:after="0"/>
        <w:jc w:val="both"/>
      </w:pPr>
      <w:r>
        <w:t>20.01.</w:t>
      </w:r>
      <w:r w:rsidR="006D0DD8">
        <w:t>2018</w:t>
      </w:r>
      <w:r w:rsidR="00572F04">
        <w:t xml:space="preserve"> tarihli ve 30307</w:t>
      </w:r>
      <w:r w:rsidR="00E21364" w:rsidDel="00AF1E7D">
        <w:t xml:space="preserve"> sayılı Resmi Gazetede </w:t>
      </w:r>
      <w:r w:rsidR="00572F04">
        <w:rPr>
          <w:b/>
        </w:rPr>
        <w:t xml:space="preserve">Son Kaynak Tedarik Tarifesinin Yayınlanması </w:t>
      </w:r>
      <w:r w:rsidR="00E21364" w:rsidRPr="007758F5" w:rsidDel="00AF1E7D">
        <w:rPr>
          <w:b/>
        </w:rPr>
        <w:t>Hakkında Tebliğ</w:t>
      </w:r>
      <w:r w:rsidR="00E21364" w:rsidDel="00AF1E7D">
        <w:t xml:space="preserve"> yayımlanarak yürürlüğe girmiştir.</w:t>
      </w:r>
      <w:r w:rsidR="00443BAB" w:rsidDel="00AF1E7D">
        <w:t xml:space="preserve"> Tebliğin amacı, </w:t>
      </w:r>
      <w:r w:rsidR="00572F04" w:rsidRPr="00FC44A3">
        <w:rPr>
          <w:rFonts w:eastAsia="ヒラギノ明朝 Pro W3"/>
          <w:szCs w:val="24"/>
        </w:rPr>
        <w:t xml:space="preserve">serbest tüketici niteliğini haiz olduğu hâlde elektrik enerjisini </w:t>
      </w:r>
      <w:r w:rsidR="00572F04">
        <w:rPr>
          <w:rFonts w:eastAsia="ヒラギノ明朝 Pro W3"/>
          <w:szCs w:val="24"/>
        </w:rPr>
        <w:t>ikili anlaşmalarla temin etmeyen</w:t>
      </w:r>
      <w:r w:rsidR="00572F04" w:rsidRPr="00FC44A3">
        <w:rPr>
          <w:rFonts w:eastAsia="ヒラギノ明朝 Pro W3"/>
          <w:szCs w:val="24"/>
        </w:rPr>
        <w:t xml:space="preserve"> tüketicilere elektrik enerjisi tedariki kapsamında son kaynak tedarik tarifesinin tespitine </w:t>
      </w:r>
      <w:r w:rsidR="00572F04" w:rsidRPr="00FC44A3">
        <w:rPr>
          <w:szCs w:val="24"/>
        </w:rPr>
        <w:t>ilişkin usul ve esasları düzenlemektir.</w:t>
      </w:r>
    </w:p>
    <w:p w:rsidR="00E21364" w:rsidRPr="00DD7543" w:rsidRDefault="004C4E00" w:rsidP="000B16A5">
      <w:pPr>
        <w:pStyle w:val="ListeParagraf"/>
        <w:numPr>
          <w:ilvl w:val="0"/>
          <w:numId w:val="12"/>
        </w:numPr>
        <w:spacing w:after="120" w:line="264" w:lineRule="auto"/>
        <w:ind w:left="714" w:hanging="357"/>
        <w:jc w:val="both"/>
        <w:rPr>
          <w:sz w:val="23"/>
          <w:szCs w:val="23"/>
        </w:rPr>
      </w:pPr>
      <w:r>
        <w:t>21.12.</w:t>
      </w:r>
      <w:r w:rsidR="000D7B91">
        <w:t>2018 tarihli ve 30632</w:t>
      </w:r>
      <w:r w:rsidR="00E21364" w:rsidRPr="00E9291A">
        <w:t xml:space="preserve"> sayıl</w:t>
      </w:r>
      <w:r w:rsidR="00E21364">
        <w:t>ı Resmi Gazetede yayımlanan 6446 sayılı Elektrik</w:t>
      </w:r>
      <w:r w:rsidR="00E21364" w:rsidRPr="00E9291A">
        <w:t xml:space="preserve"> Piyasası Kanunu</w:t>
      </w:r>
      <w:r w:rsidR="00E21364">
        <w:t>nun 16</w:t>
      </w:r>
      <w:r w:rsidR="00AF1E7D">
        <w:t xml:space="preserve"> </w:t>
      </w:r>
      <w:r w:rsidR="000D7B91">
        <w:t xml:space="preserve">ncı maddesi uyarınca </w:t>
      </w:r>
      <w:r w:rsidR="000D7B91" w:rsidRPr="0006719B">
        <w:rPr>
          <w:b/>
        </w:rPr>
        <w:t>2019</w:t>
      </w:r>
      <w:r w:rsidR="00E21364" w:rsidRPr="0006719B">
        <w:rPr>
          <w:b/>
        </w:rPr>
        <w:t xml:space="preserve"> Yılında Uygulanacak Para Cez</w:t>
      </w:r>
      <w:r w:rsidR="000D7B91" w:rsidRPr="0006719B">
        <w:rPr>
          <w:b/>
        </w:rPr>
        <w:t>aları Hakkında Tebliğ</w:t>
      </w:r>
      <w:r>
        <w:t xml:space="preserve"> 01.01.</w:t>
      </w:r>
      <w:r w:rsidR="000D7B91">
        <w:t>2019</w:t>
      </w:r>
      <w:r w:rsidR="00E21364" w:rsidRPr="00E9291A">
        <w:t xml:space="preserve"> tarihi itibariyle yürürlüğe girmiştir.</w:t>
      </w:r>
    </w:p>
    <w:p w:rsidR="00E21364" w:rsidRPr="00E9291A" w:rsidRDefault="00E21364" w:rsidP="000B16A5">
      <w:pPr>
        <w:pStyle w:val="Balk3"/>
        <w:numPr>
          <w:ilvl w:val="2"/>
          <w:numId w:val="17"/>
        </w:numPr>
        <w:jc w:val="both"/>
        <w:rPr>
          <w:rFonts w:asciiTheme="minorHAnsi" w:hAnsiTheme="minorHAnsi"/>
          <w:color w:val="auto"/>
        </w:rPr>
      </w:pPr>
      <w:bookmarkStart w:id="42" w:name="_Toc442431236"/>
      <w:bookmarkStart w:id="43" w:name="_Toc447206652"/>
      <w:bookmarkStart w:id="44" w:name="_Toc505346033"/>
      <w:bookmarkStart w:id="45" w:name="_Toc6684431"/>
      <w:r w:rsidRPr="00E9291A">
        <w:rPr>
          <w:rFonts w:asciiTheme="minorHAnsi" w:hAnsiTheme="minorHAnsi"/>
          <w:color w:val="auto"/>
        </w:rPr>
        <w:t>Kurul Kararları</w:t>
      </w:r>
      <w:bookmarkEnd w:id="42"/>
      <w:bookmarkEnd w:id="43"/>
      <w:bookmarkEnd w:id="44"/>
      <w:bookmarkEnd w:id="45"/>
    </w:p>
    <w:p w:rsidR="00E21364" w:rsidRPr="00E9291A" w:rsidRDefault="00951E22" w:rsidP="00E21364">
      <w:pPr>
        <w:spacing w:after="0"/>
        <w:jc w:val="both"/>
        <w:rPr>
          <w:color w:val="000000" w:themeColor="text1"/>
        </w:rPr>
      </w:pPr>
      <w:r>
        <w:rPr>
          <w:color w:val="000000" w:themeColor="text1"/>
        </w:rPr>
        <w:t>2018</w:t>
      </w:r>
      <w:r w:rsidR="00E21364" w:rsidRPr="00E9291A">
        <w:rPr>
          <w:color w:val="000000" w:themeColor="text1"/>
        </w:rPr>
        <w:t xml:space="preserve"> yılında elektrik piyasasında düzenleyici işlem niteliğinde aşağıdaki Kurul Kararları ihdas edilmiştir: </w:t>
      </w:r>
    </w:p>
    <w:p w:rsidR="00E21364" w:rsidRDefault="004C4E00" w:rsidP="000B16A5">
      <w:pPr>
        <w:pStyle w:val="ListeParagraf"/>
        <w:numPr>
          <w:ilvl w:val="0"/>
          <w:numId w:val="13"/>
        </w:numPr>
        <w:spacing w:after="120" w:line="240" w:lineRule="auto"/>
        <w:ind w:left="714" w:hanging="357"/>
        <w:jc w:val="both"/>
        <w:rPr>
          <w:color w:val="000000" w:themeColor="text1"/>
        </w:rPr>
      </w:pPr>
      <w:r>
        <w:rPr>
          <w:color w:val="000000" w:themeColor="text1"/>
        </w:rPr>
        <w:t>23.12.</w:t>
      </w:r>
      <w:r w:rsidR="00951E22">
        <w:rPr>
          <w:color w:val="000000" w:themeColor="text1"/>
        </w:rPr>
        <w:t>2018 tarihli ve 30634</w:t>
      </w:r>
      <w:r w:rsidR="00E21364" w:rsidRPr="00433536">
        <w:rPr>
          <w:color w:val="000000" w:themeColor="text1"/>
        </w:rPr>
        <w:t xml:space="preserve"> say</w:t>
      </w:r>
      <w:r w:rsidR="00951E22">
        <w:rPr>
          <w:color w:val="000000" w:themeColor="text1"/>
        </w:rPr>
        <w:t>ı</w:t>
      </w:r>
      <w:r>
        <w:rPr>
          <w:color w:val="000000" w:themeColor="text1"/>
        </w:rPr>
        <w:t>lı Resmi Gazetede yayımlanan 20.12.</w:t>
      </w:r>
      <w:r w:rsidR="00951E22">
        <w:rPr>
          <w:color w:val="000000" w:themeColor="text1"/>
        </w:rPr>
        <w:t>2018</w:t>
      </w:r>
      <w:r w:rsidR="00E21364">
        <w:rPr>
          <w:color w:val="000000" w:themeColor="text1"/>
        </w:rPr>
        <w:t xml:space="preserve"> </w:t>
      </w:r>
      <w:r w:rsidR="00951E22">
        <w:rPr>
          <w:color w:val="000000" w:themeColor="text1"/>
        </w:rPr>
        <w:t>tarihli ve 8261</w:t>
      </w:r>
      <w:r w:rsidR="00E21364" w:rsidRPr="00433536">
        <w:rPr>
          <w:color w:val="000000" w:themeColor="text1"/>
        </w:rPr>
        <w:t xml:space="preserve"> sayılı Kurul Kararı ile 4628 sayılı Enerji Piyasası Düzenleme Kurumunun Teşkilat </w:t>
      </w:r>
      <w:r w:rsidR="00E21364">
        <w:rPr>
          <w:color w:val="000000" w:themeColor="text1"/>
        </w:rPr>
        <w:t>ve Görevleri Hakkında Kanunun 5</w:t>
      </w:r>
      <w:r w:rsidR="00AF1E7D">
        <w:rPr>
          <w:color w:val="000000" w:themeColor="text1"/>
        </w:rPr>
        <w:t xml:space="preserve"> </w:t>
      </w:r>
      <w:r w:rsidR="00E21364" w:rsidRPr="00433536">
        <w:rPr>
          <w:color w:val="000000" w:themeColor="text1"/>
        </w:rPr>
        <w:t>inci maddesinin altıncı fıkrasının (b) bendi ve Elektrik Piyasası Tüketi</w:t>
      </w:r>
      <w:r w:rsidR="00E21364">
        <w:rPr>
          <w:color w:val="000000" w:themeColor="text1"/>
        </w:rPr>
        <w:t>ci Hizmetleri Yönetmeliğinin 25</w:t>
      </w:r>
      <w:r w:rsidR="00AF1E7D">
        <w:rPr>
          <w:color w:val="000000" w:themeColor="text1"/>
        </w:rPr>
        <w:t xml:space="preserve"> </w:t>
      </w:r>
      <w:r w:rsidR="00E21364" w:rsidRPr="00433536">
        <w:rPr>
          <w:color w:val="000000" w:themeColor="text1"/>
        </w:rPr>
        <w:t>inci</w:t>
      </w:r>
      <w:r w:rsidR="00E21364">
        <w:rPr>
          <w:color w:val="000000" w:themeColor="text1"/>
        </w:rPr>
        <w:t xml:space="preserve"> </w:t>
      </w:r>
      <w:r w:rsidR="00E21364">
        <w:rPr>
          <w:color w:val="000000" w:themeColor="text1"/>
        </w:rPr>
        <w:lastRenderedPageBreak/>
        <w:t xml:space="preserve">maddesi hükümleri </w:t>
      </w:r>
      <w:r w:rsidR="00951E22">
        <w:rPr>
          <w:color w:val="000000" w:themeColor="text1"/>
        </w:rPr>
        <w:t>uyarınca 2019</w:t>
      </w:r>
      <w:r w:rsidR="00E21364" w:rsidRPr="00433536">
        <w:rPr>
          <w:color w:val="000000" w:themeColor="text1"/>
        </w:rPr>
        <w:t xml:space="preserve"> yılı içi</w:t>
      </w:r>
      <w:r w:rsidR="00951E22">
        <w:rPr>
          <w:color w:val="000000" w:themeColor="text1"/>
        </w:rPr>
        <w:t>n serbest tüketici limitinin 1.6</w:t>
      </w:r>
      <w:r w:rsidR="00E21364" w:rsidRPr="00433536">
        <w:rPr>
          <w:color w:val="000000" w:themeColor="text1"/>
        </w:rPr>
        <w:t xml:space="preserve">00 kWh olarak uygulanmasına karar verilmiştir. Bu limite karşılık gelen teorik piyasa açıklık oranı ise </w:t>
      </w:r>
      <w:r w:rsidR="00E21364" w:rsidRPr="002A646F">
        <w:rPr>
          <w:color w:val="000000" w:themeColor="text1"/>
        </w:rPr>
        <w:t>%</w:t>
      </w:r>
      <w:r w:rsidR="002A646F" w:rsidRPr="002A646F">
        <w:rPr>
          <w:color w:val="000000" w:themeColor="text1"/>
        </w:rPr>
        <w:t>95,4</w:t>
      </w:r>
      <w:r w:rsidR="00E21364" w:rsidRPr="00433536">
        <w:rPr>
          <w:color w:val="000000" w:themeColor="text1"/>
        </w:rPr>
        <w:t xml:space="preserve"> olarak hesaplanmıştır. </w:t>
      </w:r>
    </w:p>
    <w:p w:rsidR="00E21364" w:rsidRPr="006A73CD" w:rsidRDefault="00E21364" w:rsidP="00E21364">
      <w:pPr>
        <w:spacing w:after="0"/>
        <w:jc w:val="both"/>
        <w:rPr>
          <w:color w:val="000000" w:themeColor="text1"/>
        </w:rPr>
      </w:pPr>
      <w:r w:rsidRPr="00E9291A">
        <w:rPr>
          <w:color w:val="000000" w:themeColor="text1"/>
        </w:rPr>
        <w:t>Yıllar itibariyle elektrik piyasasında serbest tüketici limitinin değişi</w:t>
      </w:r>
      <w:r>
        <w:rPr>
          <w:color w:val="000000" w:themeColor="text1"/>
        </w:rPr>
        <w:t>mi Tablo 2.1’de yer almaktadır.</w:t>
      </w:r>
    </w:p>
    <w:p w:rsidR="00E21364" w:rsidRPr="00E9291A" w:rsidRDefault="00E21364" w:rsidP="00CF408B">
      <w:pPr>
        <w:pStyle w:val="Balk5"/>
        <w:spacing w:before="0"/>
        <w:jc w:val="center"/>
        <w:rPr>
          <w:rStyle w:val="Gl"/>
          <w:color w:val="000000" w:themeColor="text1"/>
        </w:rPr>
      </w:pPr>
      <w:bookmarkStart w:id="46" w:name="_Toc416447569"/>
      <w:bookmarkStart w:id="47" w:name="_Toc442441726"/>
      <w:bookmarkStart w:id="48" w:name="_Toc447206576"/>
      <w:bookmarkStart w:id="49" w:name="_Toc505346154"/>
      <w:bookmarkStart w:id="50" w:name="_Toc6684334"/>
      <w:r w:rsidRPr="00E9291A">
        <w:rPr>
          <w:rStyle w:val="Gl"/>
          <w:color w:val="000000" w:themeColor="text1"/>
        </w:rPr>
        <w:t>Tablo 2.1:</w:t>
      </w:r>
      <w:r w:rsidR="00CF408B">
        <w:rPr>
          <w:rStyle w:val="Gl"/>
          <w:color w:val="000000" w:themeColor="text1"/>
        </w:rPr>
        <w:t xml:space="preserve"> </w:t>
      </w:r>
      <w:r w:rsidRPr="00E9291A">
        <w:rPr>
          <w:rStyle w:val="Gl"/>
          <w:color w:val="000000" w:themeColor="text1"/>
        </w:rPr>
        <w:t>Yıllar İtibarıyla Elektrik Piyasasında Serbest Tüketici</w:t>
      </w:r>
      <w:bookmarkStart w:id="51" w:name="_Toc416447570"/>
      <w:bookmarkEnd w:id="46"/>
      <w:r>
        <w:rPr>
          <w:rStyle w:val="Gl"/>
          <w:color w:val="000000" w:themeColor="text1"/>
        </w:rPr>
        <w:t xml:space="preserve"> Limitin</w:t>
      </w:r>
      <w:r w:rsidR="00F23E20">
        <w:rPr>
          <w:rStyle w:val="Gl"/>
          <w:color w:val="000000" w:themeColor="text1"/>
        </w:rPr>
        <w:t>in Değişimi(2003-2019</w:t>
      </w:r>
      <w:r w:rsidRPr="00E9291A">
        <w:rPr>
          <w:rStyle w:val="Gl"/>
          <w:color w:val="000000" w:themeColor="text1"/>
        </w:rPr>
        <w:t>)</w:t>
      </w:r>
      <w:bookmarkEnd w:id="47"/>
      <w:bookmarkEnd w:id="48"/>
      <w:bookmarkEnd w:id="49"/>
      <w:bookmarkEnd w:id="50"/>
      <w:bookmarkEnd w:id="51"/>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21"/>
        <w:gridCol w:w="2221"/>
        <w:gridCol w:w="2221"/>
      </w:tblGrid>
      <w:tr w:rsidR="00E21364" w:rsidRPr="00E9291A" w:rsidTr="009B7289">
        <w:trPr>
          <w:trHeight w:val="20"/>
          <w:jc w:val="center"/>
        </w:trPr>
        <w:tc>
          <w:tcPr>
            <w:tcW w:w="2221" w:type="dxa"/>
            <w:shd w:val="clear" w:color="auto" w:fill="6E9ECA"/>
            <w:vAlign w:val="center"/>
          </w:tcPr>
          <w:p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rFonts w:eastAsia="Times New Roman"/>
                <w:b/>
                <w:bCs/>
                <w:color w:val="FFFFFF" w:themeColor="background1"/>
                <w:sz w:val="21"/>
                <w:szCs w:val="21"/>
                <w:lang w:eastAsia="tr-TR"/>
              </w:rPr>
              <w:t>Uygulanan Yıl</w:t>
            </w:r>
          </w:p>
        </w:tc>
        <w:tc>
          <w:tcPr>
            <w:tcW w:w="2221" w:type="dxa"/>
            <w:shd w:val="clear" w:color="auto" w:fill="6E9ECA"/>
          </w:tcPr>
          <w:p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b/>
                <w:color w:val="FFFFFF" w:themeColor="background1"/>
                <w:sz w:val="21"/>
                <w:szCs w:val="21"/>
              </w:rPr>
              <w:t>Serbest Tüketici Limiti (kWh)</w:t>
            </w:r>
          </w:p>
        </w:tc>
        <w:tc>
          <w:tcPr>
            <w:tcW w:w="2221" w:type="dxa"/>
            <w:shd w:val="clear" w:color="auto" w:fill="6E9ECA"/>
          </w:tcPr>
          <w:p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b/>
                <w:color w:val="FFFFFF" w:themeColor="background1"/>
                <w:sz w:val="21"/>
                <w:szCs w:val="21"/>
              </w:rPr>
              <w:t>Teorik Piyasa Açıklık</w:t>
            </w:r>
          </w:p>
          <w:p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b/>
                <w:color w:val="FFFFFF" w:themeColor="background1"/>
                <w:sz w:val="21"/>
                <w:szCs w:val="21"/>
              </w:rPr>
              <w:t>Oranı (%)</w:t>
            </w:r>
          </w:p>
        </w:tc>
      </w:tr>
      <w:tr w:rsidR="002060AD" w:rsidRPr="00E9291A" w:rsidTr="009B7289">
        <w:trPr>
          <w:trHeight w:val="20"/>
          <w:jc w:val="center"/>
        </w:trPr>
        <w:tc>
          <w:tcPr>
            <w:tcW w:w="2221" w:type="dxa"/>
            <w:vAlign w:val="center"/>
          </w:tcPr>
          <w:p w:rsidR="002060AD" w:rsidRDefault="002060AD" w:rsidP="00E21364">
            <w:pPr>
              <w:pStyle w:val="ListeParagraf"/>
              <w:tabs>
                <w:tab w:val="left" w:pos="284"/>
                <w:tab w:val="left" w:pos="567"/>
                <w:tab w:val="left" w:pos="709"/>
                <w:tab w:val="left" w:pos="851"/>
              </w:tabs>
              <w:ind w:left="0"/>
              <w:jc w:val="center"/>
              <w:rPr>
                <w:color w:val="000000" w:themeColor="text1"/>
              </w:rPr>
            </w:pPr>
            <w:r>
              <w:rPr>
                <w:color w:val="000000" w:themeColor="text1"/>
              </w:rPr>
              <w:t>2003</w:t>
            </w:r>
          </w:p>
        </w:tc>
        <w:tc>
          <w:tcPr>
            <w:tcW w:w="2221" w:type="dxa"/>
            <w:vAlign w:val="center"/>
          </w:tcPr>
          <w:p w:rsidR="002060AD" w:rsidRDefault="002060AD" w:rsidP="00E21364">
            <w:pPr>
              <w:pStyle w:val="ListeParagraf"/>
              <w:tabs>
                <w:tab w:val="left" w:pos="284"/>
                <w:tab w:val="left" w:pos="567"/>
                <w:tab w:val="left" w:pos="709"/>
                <w:tab w:val="left" w:pos="851"/>
              </w:tabs>
              <w:ind w:left="0"/>
              <w:jc w:val="right"/>
              <w:rPr>
                <w:color w:val="000000" w:themeColor="text1"/>
              </w:rPr>
            </w:pPr>
            <w:r>
              <w:rPr>
                <w:color w:val="000000" w:themeColor="text1"/>
              </w:rPr>
              <w:t>9.000.000</w:t>
            </w:r>
          </w:p>
        </w:tc>
        <w:tc>
          <w:tcPr>
            <w:tcW w:w="2221" w:type="dxa"/>
            <w:vAlign w:val="center"/>
          </w:tcPr>
          <w:p w:rsidR="002060AD" w:rsidRPr="00E9291A" w:rsidRDefault="00F728A8" w:rsidP="00E21364">
            <w:pPr>
              <w:pStyle w:val="ListeParagraf"/>
              <w:tabs>
                <w:tab w:val="left" w:pos="284"/>
                <w:tab w:val="left" w:pos="567"/>
                <w:tab w:val="left" w:pos="709"/>
                <w:tab w:val="left" w:pos="851"/>
              </w:tabs>
              <w:ind w:left="0"/>
              <w:jc w:val="right"/>
              <w:rPr>
                <w:color w:val="000000" w:themeColor="text1"/>
              </w:rPr>
            </w:pPr>
            <w:r>
              <w:rPr>
                <w:color w:val="000000" w:themeColor="text1"/>
              </w:rPr>
              <w:t>-</w:t>
            </w:r>
          </w:p>
        </w:tc>
      </w:tr>
      <w:tr w:rsidR="002060AD" w:rsidRPr="00E9291A" w:rsidTr="009B7289">
        <w:trPr>
          <w:trHeight w:val="20"/>
          <w:jc w:val="center"/>
        </w:trPr>
        <w:tc>
          <w:tcPr>
            <w:tcW w:w="2221" w:type="dxa"/>
            <w:vAlign w:val="center"/>
          </w:tcPr>
          <w:p w:rsidR="002060AD" w:rsidRPr="00E9291A" w:rsidRDefault="002060AD" w:rsidP="00E21364">
            <w:pPr>
              <w:pStyle w:val="ListeParagraf"/>
              <w:tabs>
                <w:tab w:val="left" w:pos="284"/>
                <w:tab w:val="left" w:pos="567"/>
                <w:tab w:val="left" w:pos="709"/>
                <w:tab w:val="left" w:pos="851"/>
              </w:tabs>
              <w:ind w:left="0"/>
              <w:jc w:val="center"/>
              <w:rPr>
                <w:color w:val="000000" w:themeColor="text1"/>
              </w:rPr>
            </w:pPr>
            <w:r>
              <w:rPr>
                <w:color w:val="000000" w:themeColor="text1"/>
              </w:rPr>
              <w:t>2004</w:t>
            </w:r>
          </w:p>
        </w:tc>
        <w:tc>
          <w:tcPr>
            <w:tcW w:w="2221" w:type="dxa"/>
            <w:vAlign w:val="center"/>
          </w:tcPr>
          <w:p w:rsidR="002060AD" w:rsidRPr="00E9291A" w:rsidRDefault="002060AD" w:rsidP="00E21364">
            <w:pPr>
              <w:pStyle w:val="ListeParagraf"/>
              <w:tabs>
                <w:tab w:val="left" w:pos="284"/>
                <w:tab w:val="left" w:pos="567"/>
                <w:tab w:val="left" w:pos="709"/>
                <w:tab w:val="left" w:pos="851"/>
              </w:tabs>
              <w:ind w:left="0"/>
              <w:jc w:val="right"/>
              <w:rPr>
                <w:color w:val="000000" w:themeColor="text1"/>
              </w:rPr>
            </w:pPr>
            <w:r>
              <w:rPr>
                <w:color w:val="000000" w:themeColor="text1"/>
              </w:rPr>
              <w:t>7.800.000</w:t>
            </w:r>
          </w:p>
        </w:tc>
        <w:tc>
          <w:tcPr>
            <w:tcW w:w="2221" w:type="dxa"/>
            <w:vAlign w:val="center"/>
          </w:tcPr>
          <w:p w:rsidR="002060AD" w:rsidRPr="00E9291A" w:rsidRDefault="00FA631B" w:rsidP="00E21364">
            <w:pPr>
              <w:pStyle w:val="ListeParagraf"/>
              <w:tabs>
                <w:tab w:val="left" w:pos="284"/>
                <w:tab w:val="left" w:pos="567"/>
                <w:tab w:val="left" w:pos="709"/>
                <w:tab w:val="left" w:pos="851"/>
              </w:tabs>
              <w:ind w:left="0"/>
              <w:jc w:val="right"/>
              <w:rPr>
                <w:color w:val="000000" w:themeColor="text1"/>
              </w:rPr>
            </w:pPr>
            <w:r>
              <w:rPr>
                <w:color w:val="000000" w:themeColor="text1"/>
              </w:rPr>
              <w:t>27,8</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2005</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7.700.000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30</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2006</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6.000.000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32</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2007</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3.000.000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38,6</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2008</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1.200.000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41</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2009</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480.000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49,2</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100.000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63,3</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2011</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78</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2012</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25.000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83</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2013</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5.000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84</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2014</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4.500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85</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2015</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85,04</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2016</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3.600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85,8</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2017</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2.400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highlight w:val="yellow"/>
              </w:rPr>
            </w:pPr>
            <w:r w:rsidRPr="00E9291A">
              <w:rPr>
                <w:color w:val="000000" w:themeColor="text1"/>
              </w:rPr>
              <w:t>90</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Pr>
                <w:color w:val="000000" w:themeColor="text1"/>
              </w:rPr>
              <w:t>2018</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Pr>
                <w:color w:val="000000" w:themeColor="text1"/>
              </w:rPr>
              <w:t>2.000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Pr>
                <w:color w:val="000000" w:themeColor="text1"/>
              </w:rPr>
              <w:t>92,6</w:t>
            </w:r>
          </w:p>
        </w:tc>
      </w:tr>
      <w:tr w:rsidR="00951E22" w:rsidRPr="00E9291A" w:rsidTr="009B7289">
        <w:trPr>
          <w:trHeight w:val="20"/>
          <w:jc w:val="center"/>
        </w:trPr>
        <w:tc>
          <w:tcPr>
            <w:tcW w:w="2221" w:type="dxa"/>
            <w:vAlign w:val="center"/>
          </w:tcPr>
          <w:p w:rsidR="00951E22" w:rsidRDefault="00951E22" w:rsidP="00E21364">
            <w:pPr>
              <w:pStyle w:val="ListeParagraf"/>
              <w:tabs>
                <w:tab w:val="left" w:pos="284"/>
                <w:tab w:val="left" w:pos="567"/>
                <w:tab w:val="left" w:pos="709"/>
                <w:tab w:val="left" w:pos="851"/>
              </w:tabs>
              <w:ind w:left="0"/>
              <w:jc w:val="center"/>
              <w:rPr>
                <w:color w:val="000000" w:themeColor="text1"/>
              </w:rPr>
            </w:pPr>
            <w:r>
              <w:rPr>
                <w:color w:val="000000" w:themeColor="text1"/>
              </w:rPr>
              <w:t>2019</w:t>
            </w:r>
          </w:p>
        </w:tc>
        <w:tc>
          <w:tcPr>
            <w:tcW w:w="2221" w:type="dxa"/>
            <w:vAlign w:val="center"/>
          </w:tcPr>
          <w:p w:rsidR="00951E22" w:rsidRDefault="00951E22" w:rsidP="00E21364">
            <w:pPr>
              <w:pStyle w:val="ListeParagraf"/>
              <w:tabs>
                <w:tab w:val="left" w:pos="284"/>
                <w:tab w:val="left" w:pos="567"/>
                <w:tab w:val="left" w:pos="709"/>
                <w:tab w:val="left" w:pos="851"/>
              </w:tabs>
              <w:ind w:left="0"/>
              <w:jc w:val="right"/>
              <w:rPr>
                <w:color w:val="000000" w:themeColor="text1"/>
              </w:rPr>
            </w:pPr>
            <w:r>
              <w:rPr>
                <w:color w:val="000000" w:themeColor="text1"/>
              </w:rPr>
              <w:t>1.600</w:t>
            </w:r>
          </w:p>
        </w:tc>
        <w:tc>
          <w:tcPr>
            <w:tcW w:w="2221" w:type="dxa"/>
            <w:vAlign w:val="center"/>
          </w:tcPr>
          <w:p w:rsidR="00951E22" w:rsidRDefault="002A646F" w:rsidP="00E21364">
            <w:pPr>
              <w:pStyle w:val="ListeParagraf"/>
              <w:tabs>
                <w:tab w:val="left" w:pos="284"/>
                <w:tab w:val="left" w:pos="567"/>
                <w:tab w:val="left" w:pos="709"/>
                <w:tab w:val="left" w:pos="851"/>
              </w:tabs>
              <w:ind w:left="0"/>
              <w:jc w:val="right"/>
              <w:rPr>
                <w:color w:val="000000" w:themeColor="text1"/>
              </w:rPr>
            </w:pPr>
            <w:r>
              <w:rPr>
                <w:color w:val="000000" w:themeColor="text1"/>
              </w:rPr>
              <w:t>95,4</w:t>
            </w:r>
          </w:p>
        </w:tc>
      </w:tr>
    </w:tbl>
    <w:p w:rsidR="00D71FC0" w:rsidRDefault="004C4E00" w:rsidP="00E21364">
      <w:pPr>
        <w:pStyle w:val="ListeParagraf"/>
        <w:numPr>
          <w:ilvl w:val="0"/>
          <w:numId w:val="3"/>
        </w:numPr>
        <w:spacing w:after="0"/>
        <w:jc w:val="both"/>
      </w:pPr>
      <w:r>
        <w:t>18.01.</w:t>
      </w:r>
      <w:r w:rsidR="00D71FC0">
        <w:t>2018 tarihli ve 30305</w:t>
      </w:r>
      <w:r w:rsidR="00E21364" w:rsidRPr="00E9291A">
        <w:t xml:space="preserve"> say</w:t>
      </w:r>
      <w:r w:rsidR="00D71FC0">
        <w:t>ı</w:t>
      </w:r>
      <w:r>
        <w:t>lı Resmi Gazetede yayımlanan 13.12.</w:t>
      </w:r>
      <w:r w:rsidR="00D71FC0">
        <w:t>2017 tarihli ve 7524</w:t>
      </w:r>
      <w:r w:rsidR="00E21364" w:rsidRPr="00E9291A">
        <w:t xml:space="preserve"> sayılı Kurul Kararı ile </w:t>
      </w:r>
      <w:r w:rsidR="00D71FC0">
        <w:t>Elektrik Piyasası Dengeleme v</w:t>
      </w:r>
      <w:r w:rsidR="003146EF">
        <w:t>e Uzlaştırma Yönetmeliğinin</w:t>
      </w:r>
      <w:r w:rsidR="00D71FC0">
        <w:t xml:space="preserve"> 110 uncu maddesi kapsamında hesaplanan KÜPST formülünde yer alan KÜPSM formülü ile her iki formülde kullanılan “m” ve “n” katsayı değerleri değiştirilmiştir.</w:t>
      </w:r>
    </w:p>
    <w:p w:rsidR="00E21364" w:rsidRDefault="004C4E00" w:rsidP="00E21364">
      <w:pPr>
        <w:pStyle w:val="ListeParagraf"/>
        <w:numPr>
          <w:ilvl w:val="0"/>
          <w:numId w:val="3"/>
        </w:numPr>
        <w:spacing w:after="0"/>
        <w:jc w:val="both"/>
      </w:pPr>
      <w:r>
        <w:t>18.</w:t>
      </w:r>
      <w:r w:rsidR="00D71FC0">
        <w:t>01</w:t>
      </w:r>
      <w:r>
        <w:t>.</w:t>
      </w:r>
      <w:r w:rsidR="00D71FC0">
        <w:t>2018 tarihli ve 30305</w:t>
      </w:r>
      <w:r w:rsidR="00D71FC0" w:rsidRPr="00E9291A">
        <w:t xml:space="preserve"> say</w:t>
      </w:r>
      <w:r w:rsidR="00D71FC0">
        <w:t>ı</w:t>
      </w:r>
      <w:r>
        <w:t>lı Resmi Gazetede yayımlanan 28.12.</w:t>
      </w:r>
      <w:r w:rsidR="00D71FC0">
        <w:t>2017 tarihli ve 7590 sayılı Kurul Kararı ile Elektrik Piyasasında Tüketim Tesisi ile Aynı Ölçüm Noktasından Bağlı ve Güneş Enerjisine Dayılı Üretim Tesisleri İçin Lisanssız Üretim Başvurularına ve İhtiyaç Fazlası Enerjinin Değerlendirilmesine İlişkin Usul ve Esaslar kabul edilerek yürürlüğe girmiştir.</w:t>
      </w:r>
    </w:p>
    <w:p w:rsidR="00DC3993" w:rsidRDefault="004C4E00" w:rsidP="00DC3993">
      <w:pPr>
        <w:pStyle w:val="ListeParagraf"/>
        <w:numPr>
          <w:ilvl w:val="0"/>
          <w:numId w:val="3"/>
        </w:numPr>
        <w:spacing w:after="0"/>
        <w:jc w:val="both"/>
      </w:pPr>
      <w:r>
        <w:t>02.02.</w:t>
      </w:r>
      <w:r w:rsidR="00DC3993">
        <w:t>2018 tarihli ve 30320 sayı</w:t>
      </w:r>
      <w:r>
        <w:t>lı Resmi Gazetede yayımlanan 18.01.</w:t>
      </w:r>
      <w:r w:rsidR="00DC3993">
        <w:t>2018 tarihli ve 7643-26 sayılı Kurul Kararı ile 6446 sayılı Elektrik Piyasası Kanunun Geçici 7 nci maddesinin ikinci fıkrası kapsamındaki lisans sahibi bir tüzel kişinin bir takvim yılı içerisinde lisansına kayıtlı olan yıllık elektrik enerjisi üretim miktarının piyasada satılabileceği oranının 2018 yılı için %40 olarak uygulanmasına karar verilmiştir.</w:t>
      </w:r>
    </w:p>
    <w:p w:rsidR="00FD4600" w:rsidRDefault="004C4E00" w:rsidP="00FD4600">
      <w:pPr>
        <w:pStyle w:val="ListeParagraf"/>
        <w:numPr>
          <w:ilvl w:val="0"/>
          <w:numId w:val="3"/>
        </w:numPr>
        <w:spacing w:after="0"/>
        <w:jc w:val="both"/>
      </w:pPr>
      <w:r>
        <w:t>17.03.</w:t>
      </w:r>
      <w:r w:rsidR="00FD4600">
        <w:t>2018 tarihli ve 30363 sayı</w:t>
      </w:r>
      <w:r>
        <w:t>lı Resmi Gazetede yayımlanan 08.03.</w:t>
      </w:r>
      <w:r w:rsidR="00FD4600">
        <w:t>2018 tarihli ve 7726 sayılı Kurul Kararı ile “Elektrik Dağıtım Şirketleri ile Görevli Tedarik Şirketleri Çağrı Merkezleri Hizmet Kalitesi Standartlarına İlişkin Usul ve Esaslarda Değişiklik Yapılmasına İlişkin Usul ve Esaslar” kabul edilmiştir. Söz konusu değişiklikler yayımı tarihinden itibaren yürürlüktedir.</w:t>
      </w:r>
    </w:p>
    <w:p w:rsidR="000542ED" w:rsidRDefault="004C4E00" w:rsidP="00E21364">
      <w:pPr>
        <w:pStyle w:val="ListeParagraf"/>
        <w:numPr>
          <w:ilvl w:val="0"/>
          <w:numId w:val="3"/>
        </w:numPr>
        <w:spacing w:after="0"/>
        <w:jc w:val="both"/>
      </w:pPr>
      <w:r>
        <w:t>24.03.</w:t>
      </w:r>
      <w:r w:rsidR="000542ED">
        <w:t>2018 tarihli ve 30370 sayı</w:t>
      </w:r>
      <w:r>
        <w:t>lı Resmi Gazetede yayımlanan 14.03.</w:t>
      </w:r>
      <w:r w:rsidR="000542ED">
        <w:t xml:space="preserve">2018 tarih ve 7738-7 sayılı Kurul Kararı ile </w:t>
      </w:r>
      <w:r>
        <w:t>rüzgâr</w:t>
      </w:r>
      <w:r w:rsidR="000542ED">
        <w:t xml:space="preserve"> enerjisine dayalı </w:t>
      </w:r>
      <w:r>
        <w:t>ön lisans</w:t>
      </w:r>
      <w:r w:rsidR="000542ED">
        <w:t xml:space="preserve"> başvurularının 6, 7, 8, 9 ve 10 Nisan 2020 tarihleri arasında alınmasına karar verilmiştir.</w:t>
      </w:r>
    </w:p>
    <w:p w:rsidR="000542ED" w:rsidRDefault="004C4E00" w:rsidP="000542ED">
      <w:pPr>
        <w:pStyle w:val="ListeParagraf"/>
        <w:numPr>
          <w:ilvl w:val="0"/>
          <w:numId w:val="3"/>
        </w:numPr>
        <w:spacing w:after="0"/>
        <w:jc w:val="both"/>
      </w:pPr>
      <w:r>
        <w:t>27.03.</w:t>
      </w:r>
      <w:r w:rsidR="000542ED">
        <w:t xml:space="preserve">2018 tarihli ve 30373 sayılı </w:t>
      </w:r>
      <w:r w:rsidR="000542ED" w:rsidDel="00FF49AF">
        <w:t>Resmi Gazetede yayımlanan</w:t>
      </w:r>
      <w:r>
        <w:t xml:space="preserve"> 22.03.</w:t>
      </w:r>
      <w:r w:rsidR="000542ED">
        <w:t xml:space="preserve">2018 tarihli ve 7747-1 sayılı Kurul Kararı ile </w:t>
      </w:r>
      <w:r w:rsidR="00586D7E">
        <w:t>“Elektrik Dağıtım Şirketleri Tarafından Kurulan Coğrafi Bilgi Sistemlerinin İyileştirilmesine ve Standartlaştırılmasına Yönelik Usul ve Esaslar” kabul edilmiştir. Söz konusu usul ve esaslar yayımı tarihinden itibaren yürürlüktedir.</w:t>
      </w:r>
    </w:p>
    <w:p w:rsidR="00762C1E" w:rsidRDefault="004C4E00" w:rsidP="00762C1E">
      <w:pPr>
        <w:pStyle w:val="ListeParagraf"/>
        <w:numPr>
          <w:ilvl w:val="0"/>
          <w:numId w:val="3"/>
        </w:numPr>
        <w:spacing w:after="0"/>
        <w:jc w:val="both"/>
      </w:pPr>
      <w:r>
        <w:lastRenderedPageBreak/>
        <w:t>07.04.</w:t>
      </w:r>
      <w:r w:rsidR="00762C1E">
        <w:t xml:space="preserve">2018 tarihli ve 30384 sayılı </w:t>
      </w:r>
      <w:r w:rsidR="00762C1E" w:rsidDel="00FF49AF">
        <w:t>Resmi Gazetede yayımlanan</w:t>
      </w:r>
      <w:r>
        <w:t xml:space="preserve"> 29.03.</w:t>
      </w:r>
      <w:r w:rsidR="00762C1E">
        <w:t xml:space="preserve">2018 tarihli ve 7760-1 sayılı Kurul Kararı ile </w:t>
      </w:r>
      <w:r w:rsidR="00C16C9C">
        <w:t xml:space="preserve">Elektrik Piyasası Bağlantı ve Sistem Kullanım Yönetmeliğinin 6 ncı maddesinin beşinci fıkrası uyarınca </w:t>
      </w:r>
    </w:p>
    <w:p w:rsidR="00C16C9C" w:rsidRDefault="004C4E00" w:rsidP="00316017">
      <w:pPr>
        <w:pStyle w:val="ListeParagraf"/>
        <w:numPr>
          <w:ilvl w:val="0"/>
          <w:numId w:val="31"/>
        </w:numPr>
        <w:spacing w:after="0"/>
        <w:jc w:val="both"/>
      </w:pPr>
      <w:r>
        <w:t>04.06.</w:t>
      </w:r>
      <w:r w:rsidR="00C16C9C">
        <w:t>2013 tarihli ve 4431-16 sayılı Kurul Kararının yürürlükten kaldırılmasına,</w:t>
      </w:r>
    </w:p>
    <w:p w:rsidR="00C16C9C" w:rsidRDefault="00C16C9C" w:rsidP="00316017">
      <w:pPr>
        <w:pStyle w:val="ListeParagraf"/>
        <w:numPr>
          <w:ilvl w:val="0"/>
          <w:numId w:val="31"/>
        </w:numPr>
        <w:spacing w:after="0"/>
        <w:jc w:val="both"/>
      </w:pPr>
      <w:r>
        <w:t>7760-1 sayılı Kurul Kararının ekinde yer alan İletim Sistemi Sistem Bağlantı Anlaşmasının onaylanmasına,</w:t>
      </w:r>
    </w:p>
    <w:p w:rsidR="00C16C9C" w:rsidRDefault="00C16C9C" w:rsidP="00316017">
      <w:pPr>
        <w:pStyle w:val="ListeParagraf"/>
        <w:numPr>
          <w:ilvl w:val="0"/>
          <w:numId w:val="31"/>
        </w:numPr>
        <w:spacing w:after="0"/>
        <w:jc w:val="both"/>
      </w:pPr>
      <w:r>
        <w:t>TEİAŞ ile mevcut kullanıcılar arasında (b) bendi çerçevesinde onaylanan İletim Sistemi Sistem Bağlantı Anlaşmasının imzalanacağı tarihe kadar mevcut anlaşmaların yürürlükte kalmasına</w:t>
      </w:r>
      <w:r w:rsidRPr="00C16C9C">
        <w:t xml:space="preserve"> </w:t>
      </w:r>
      <w:r>
        <w:t>karar verilmiştir.</w:t>
      </w:r>
    </w:p>
    <w:p w:rsidR="00C16C9C" w:rsidRDefault="004C4E00" w:rsidP="00C16C9C">
      <w:pPr>
        <w:pStyle w:val="ListeParagraf"/>
        <w:numPr>
          <w:ilvl w:val="0"/>
          <w:numId w:val="3"/>
        </w:numPr>
        <w:spacing w:after="0"/>
        <w:jc w:val="both"/>
      </w:pPr>
      <w:r>
        <w:t>07.04.</w:t>
      </w:r>
      <w:r w:rsidR="00C16C9C">
        <w:t xml:space="preserve">2018 tarihli ve 30384 sayılı </w:t>
      </w:r>
      <w:r w:rsidR="00C16C9C" w:rsidDel="00FF49AF">
        <w:t>Resmi Gazetede yayımlanan</w:t>
      </w:r>
      <w:r>
        <w:t xml:space="preserve"> 29.03.</w:t>
      </w:r>
      <w:r w:rsidR="00C16C9C">
        <w:t xml:space="preserve">2018 tarihli ve 7760-2 sayılı Kurul Kararı ile Elektrik Piyasası Bağlantı ve Sistem Kullanım Yönetmeliğinin 6 ncı maddesinin beşinci fıkrası uyarınca </w:t>
      </w:r>
    </w:p>
    <w:p w:rsidR="00C16C9C" w:rsidRDefault="004C4E00" w:rsidP="00316017">
      <w:pPr>
        <w:pStyle w:val="ListeParagraf"/>
        <w:numPr>
          <w:ilvl w:val="0"/>
          <w:numId w:val="31"/>
        </w:numPr>
        <w:spacing w:after="0"/>
        <w:jc w:val="both"/>
      </w:pPr>
      <w:r>
        <w:t>15.03.</w:t>
      </w:r>
      <w:r w:rsidR="00C16C9C">
        <w:t>2012 tarihli ve 3735 sayılı Kurul Kararının yürürlükten kaldırılmasına,</w:t>
      </w:r>
    </w:p>
    <w:p w:rsidR="00C16C9C" w:rsidRDefault="00C16C9C" w:rsidP="00316017">
      <w:pPr>
        <w:pStyle w:val="ListeParagraf"/>
        <w:numPr>
          <w:ilvl w:val="0"/>
          <w:numId w:val="31"/>
        </w:numPr>
        <w:spacing w:after="0"/>
        <w:jc w:val="both"/>
      </w:pPr>
      <w:r>
        <w:t>7760-2 sayılı Kurul Kararının ekinde yer alan İletim Sistemi Sistem Kullanım Anlaşmasının onaylanmasına,</w:t>
      </w:r>
    </w:p>
    <w:p w:rsidR="00C16C9C" w:rsidRDefault="00C16C9C" w:rsidP="00316017">
      <w:pPr>
        <w:pStyle w:val="ListeParagraf"/>
        <w:numPr>
          <w:ilvl w:val="0"/>
          <w:numId w:val="31"/>
        </w:numPr>
        <w:spacing w:after="0"/>
        <w:jc w:val="both"/>
      </w:pPr>
      <w:r>
        <w:t xml:space="preserve">TEİAŞ ile mevcut kullanıcılar arasında (b) bendi çerçevesinde onaylanan İletim Sistemi Sistem </w:t>
      </w:r>
      <w:r w:rsidR="00D126C4">
        <w:t>Kullanım</w:t>
      </w:r>
      <w:r>
        <w:t xml:space="preserve"> Anlaşmasının imzalanacağı tarihe kadar mevcut anlaşmaların yürürlükte kalmasına</w:t>
      </w:r>
      <w:r w:rsidRPr="00C16C9C">
        <w:t xml:space="preserve"> </w:t>
      </w:r>
      <w:r>
        <w:t>karar verilmiştir.</w:t>
      </w:r>
    </w:p>
    <w:p w:rsidR="00090EFD" w:rsidRDefault="004C4E00" w:rsidP="00090EFD">
      <w:pPr>
        <w:pStyle w:val="ListeParagraf"/>
        <w:numPr>
          <w:ilvl w:val="0"/>
          <w:numId w:val="3"/>
        </w:numPr>
        <w:tabs>
          <w:tab w:val="left" w:pos="284"/>
          <w:tab w:val="left" w:pos="709"/>
          <w:tab w:val="left" w:pos="851"/>
        </w:tabs>
        <w:spacing w:after="0" w:line="269" w:lineRule="auto"/>
        <w:jc w:val="both"/>
        <w:rPr>
          <w:color w:val="000000" w:themeColor="text1"/>
        </w:rPr>
      </w:pPr>
      <w:r>
        <w:rPr>
          <w:color w:val="000000" w:themeColor="text1"/>
        </w:rPr>
        <w:t>25.05.2</w:t>
      </w:r>
      <w:r w:rsidR="00090EFD">
        <w:rPr>
          <w:color w:val="000000" w:themeColor="text1"/>
        </w:rPr>
        <w:t xml:space="preserve">018 tarihli ve 30431 sayılı </w:t>
      </w:r>
      <w:r w:rsidR="00090EFD" w:rsidRPr="00CF408B">
        <w:rPr>
          <w:color w:val="000000" w:themeColor="text1"/>
        </w:rPr>
        <w:t>Resmi Gazetede yayımlanan</w:t>
      </w:r>
      <w:r w:rsidR="00090EFD">
        <w:rPr>
          <w:color w:val="000000" w:themeColor="text1"/>
        </w:rPr>
        <w:t xml:space="preserve"> 10/05/2018 tarihli ve 7828 sayılı </w:t>
      </w:r>
      <w:r w:rsidR="00090EFD" w:rsidRPr="00CF408B">
        <w:rPr>
          <w:color w:val="000000" w:themeColor="text1"/>
        </w:rPr>
        <w:t>Kurul Kararı ile</w:t>
      </w:r>
    </w:p>
    <w:p w:rsidR="00090EFD" w:rsidRDefault="00090EFD" w:rsidP="00316017">
      <w:pPr>
        <w:pStyle w:val="ListeParagraf"/>
        <w:numPr>
          <w:ilvl w:val="0"/>
          <w:numId w:val="35"/>
        </w:numPr>
        <w:tabs>
          <w:tab w:val="left" w:pos="284"/>
          <w:tab w:val="left" w:pos="709"/>
          <w:tab w:val="left" w:pos="851"/>
        </w:tabs>
        <w:spacing w:after="0" w:line="269" w:lineRule="auto"/>
        <w:jc w:val="both"/>
        <w:rPr>
          <w:color w:val="000000" w:themeColor="text1"/>
        </w:rPr>
      </w:pPr>
      <w:r>
        <w:rPr>
          <w:color w:val="000000" w:themeColor="text1"/>
        </w:rPr>
        <w:t>2</w:t>
      </w:r>
      <w:r w:rsidR="004C4E00">
        <w:rPr>
          <w:color w:val="000000" w:themeColor="text1"/>
        </w:rPr>
        <w:t>1.11.</w:t>
      </w:r>
      <w:r>
        <w:rPr>
          <w:color w:val="000000" w:themeColor="text1"/>
        </w:rPr>
        <w:t>2013 tarihli ve 4709-7 sayılı Kurul Kararı ile onaylanan “Önlisans ve lisans işlemleri ile İlgili Başvurularda Sunulması Gereken Bilgi ve Belgeler Listesi”’nin yürürlükten kaldırılmasına,</w:t>
      </w:r>
    </w:p>
    <w:p w:rsidR="00090EFD" w:rsidRDefault="00090EFD" w:rsidP="00316017">
      <w:pPr>
        <w:pStyle w:val="ListeParagraf"/>
        <w:numPr>
          <w:ilvl w:val="0"/>
          <w:numId w:val="35"/>
        </w:numPr>
        <w:tabs>
          <w:tab w:val="left" w:pos="284"/>
          <w:tab w:val="left" w:pos="709"/>
          <w:tab w:val="left" w:pos="851"/>
        </w:tabs>
        <w:spacing w:after="0" w:line="269" w:lineRule="auto"/>
        <w:jc w:val="both"/>
        <w:rPr>
          <w:color w:val="000000" w:themeColor="text1"/>
        </w:rPr>
      </w:pPr>
      <w:r>
        <w:rPr>
          <w:color w:val="000000" w:themeColor="text1"/>
        </w:rPr>
        <w:t>21</w:t>
      </w:r>
      <w:r w:rsidR="004C4E00">
        <w:rPr>
          <w:color w:val="000000" w:themeColor="text1"/>
        </w:rPr>
        <w:t>.11.</w:t>
      </w:r>
      <w:r>
        <w:rPr>
          <w:color w:val="000000" w:themeColor="text1"/>
        </w:rPr>
        <w:t>2013 tarihli ve 4709-7 sayılı Kurul Kararı ile onaylanan “Önlisans ve lisans işlemleri ile İlgili Başvurularda Sunulması Gereken Bilgi ve Belgeler Listesi”’nde de</w:t>
      </w:r>
      <w:r w:rsidR="004C4E00">
        <w:rPr>
          <w:color w:val="000000" w:themeColor="text1"/>
        </w:rPr>
        <w:t>ğişiklik yapılmasına ilişkin 09.04.</w:t>
      </w:r>
      <w:r>
        <w:rPr>
          <w:color w:val="000000" w:themeColor="text1"/>
        </w:rPr>
        <w:t>2015 tarihli ve 5556 sayılı Kurul Kararının yürürlükten kaldırılmasına,</w:t>
      </w:r>
    </w:p>
    <w:p w:rsidR="00090EFD" w:rsidRPr="00930B9E" w:rsidRDefault="00090EFD" w:rsidP="00316017">
      <w:pPr>
        <w:pStyle w:val="ListeParagraf"/>
        <w:numPr>
          <w:ilvl w:val="0"/>
          <w:numId w:val="35"/>
        </w:numPr>
        <w:tabs>
          <w:tab w:val="left" w:pos="284"/>
          <w:tab w:val="left" w:pos="709"/>
          <w:tab w:val="left" w:pos="851"/>
        </w:tabs>
        <w:spacing w:after="0" w:line="269" w:lineRule="auto"/>
        <w:jc w:val="both"/>
        <w:rPr>
          <w:color w:val="000000" w:themeColor="text1"/>
        </w:rPr>
      </w:pPr>
      <w:r>
        <w:rPr>
          <w:color w:val="000000" w:themeColor="text1"/>
        </w:rPr>
        <w:t>Kararın ekinde yer alan “</w:t>
      </w:r>
      <w:r w:rsidR="002402BD">
        <w:rPr>
          <w:color w:val="000000" w:themeColor="text1"/>
        </w:rPr>
        <w:t>Önlisans ve Lisans İ</w:t>
      </w:r>
      <w:r>
        <w:rPr>
          <w:color w:val="000000" w:themeColor="text1"/>
        </w:rPr>
        <w:t>şlemleri ile İlgili Başvurularda Sunulması Gereken Bilgi ve Belgeler Listesi”’nin kabul edilmesine karar verilmiştir.</w:t>
      </w:r>
    </w:p>
    <w:p w:rsidR="00C418F0" w:rsidRDefault="004C4E00" w:rsidP="00C418F0">
      <w:pPr>
        <w:pStyle w:val="ListeParagraf"/>
        <w:numPr>
          <w:ilvl w:val="0"/>
          <w:numId w:val="3"/>
        </w:numPr>
        <w:spacing w:after="0"/>
        <w:jc w:val="both"/>
      </w:pPr>
      <w:r>
        <w:t>30.05.</w:t>
      </w:r>
      <w:r w:rsidR="00895026">
        <w:t>2018 tarihli ve 30436</w:t>
      </w:r>
      <w:r w:rsidR="00C418F0">
        <w:t xml:space="preserve"> say</w:t>
      </w:r>
      <w:r w:rsidR="00895026">
        <w:t>ı</w:t>
      </w:r>
      <w:r>
        <w:t>lı Resmi Gazetede yayımlanan 24.05.</w:t>
      </w:r>
      <w:r w:rsidR="00895026">
        <w:t>2018 tarihli ve 7853</w:t>
      </w:r>
      <w:r w:rsidR="00C418F0">
        <w:t>-</w:t>
      </w:r>
      <w:r w:rsidR="00895026">
        <w:t>4</w:t>
      </w:r>
      <w:r w:rsidR="00C418F0">
        <w:t xml:space="preserve">1 sayılı Kurul Kararı İle </w:t>
      </w:r>
      <w:r w:rsidR="00895026">
        <w:t>Yenilenebilir Enerji Kaynaklarını Destekleme Mekanizması başvuruları kapsamında oluşacak başvuru dilekçesi ve bilgi formunun kabul edilmesine karar verilmiştir.</w:t>
      </w:r>
    </w:p>
    <w:p w:rsidR="002402BD" w:rsidRDefault="004C4E00" w:rsidP="002402BD">
      <w:pPr>
        <w:pStyle w:val="ListeParagraf"/>
        <w:numPr>
          <w:ilvl w:val="0"/>
          <w:numId w:val="3"/>
        </w:numPr>
        <w:tabs>
          <w:tab w:val="left" w:pos="284"/>
          <w:tab w:val="left" w:pos="709"/>
          <w:tab w:val="left" w:pos="851"/>
        </w:tabs>
        <w:spacing w:after="0" w:line="269" w:lineRule="auto"/>
        <w:jc w:val="both"/>
        <w:rPr>
          <w:color w:val="000000" w:themeColor="text1"/>
        </w:rPr>
      </w:pPr>
      <w:r>
        <w:t>12.06.</w:t>
      </w:r>
      <w:r w:rsidR="002402BD">
        <w:t>2018 tarihli ve 30449 sayı</w:t>
      </w:r>
      <w:r>
        <w:t>lı Resmi Gazetede yayımlanan 07.06.</w:t>
      </w:r>
      <w:r w:rsidR="002402BD">
        <w:t xml:space="preserve">2018 tarihli ve 7892-2 sayılı Kurul Kararı ile </w:t>
      </w:r>
      <w:r>
        <w:rPr>
          <w:color w:val="000000" w:themeColor="text1"/>
        </w:rPr>
        <w:t>10.05.</w:t>
      </w:r>
      <w:r w:rsidR="002402BD">
        <w:rPr>
          <w:color w:val="000000" w:themeColor="text1"/>
        </w:rPr>
        <w:t xml:space="preserve">2018 tarihli ve 7828 sayılı </w:t>
      </w:r>
      <w:r w:rsidR="002402BD" w:rsidRPr="00CF408B">
        <w:rPr>
          <w:color w:val="000000" w:themeColor="text1"/>
        </w:rPr>
        <w:t>Kurul Kararı ile</w:t>
      </w:r>
      <w:r w:rsidR="002402BD">
        <w:rPr>
          <w:color w:val="000000" w:themeColor="text1"/>
        </w:rPr>
        <w:t xml:space="preserve"> kabul edilen </w:t>
      </w:r>
      <w:r w:rsidR="002402BD" w:rsidRPr="002402BD">
        <w:rPr>
          <w:color w:val="000000" w:themeColor="text1"/>
        </w:rPr>
        <w:t>“Önlisans ve Lisans İşlemleri ile İlgili Başvurularda Sunulması Gereken Bilgi ve Belgeler Listesi”</w:t>
      </w:r>
      <w:r w:rsidR="002402BD">
        <w:rPr>
          <w:color w:val="000000" w:themeColor="text1"/>
        </w:rPr>
        <w:t>’nde değişiklik yapılmıştır.</w:t>
      </w:r>
    </w:p>
    <w:p w:rsidR="00D906E9" w:rsidRPr="002729AE" w:rsidRDefault="004C4E00" w:rsidP="00D906E9">
      <w:pPr>
        <w:pStyle w:val="ListeParagraf"/>
        <w:numPr>
          <w:ilvl w:val="0"/>
          <w:numId w:val="3"/>
        </w:numPr>
        <w:tabs>
          <w:tab w:val="left" w:pos="284"/>
          <w:tab w:val="left" w:pos="709"/>
          <w:tab w:val="left" w:pos="851"/>
        </w:tabs>
        <w:spacing w:after="0" w:line="269" w:lineRule="auto"/>
        <w:jc w:val="both"/>
        <w:rPr>
          <w:color w:val="000000" w:themeColor="text1"/>
        </w:rPr>
      </w:pPr>
      <w:r>
        <w:t>06.07.</w:t>
      </w:r>
      <w:r w:rsidR="00D906E9">
        <w:t>2018 tarihli ve 30470 sayı</w:t>
      </w:r>
      <w:r>
        <w:t>lı Resmi Gazetede yayımlanan 28.06.</w:t>
      </w:r>
      <w:r w:rsidR="00D906E9">
        <w:t>2018 tarihli ve 7932-1 sayılı Kurul Kararı ile Sakarya Elektrik Dağıtım A.Ş. ta</w:t>
      </w:r>
      <w:r w:rsidR="00C47E12">
        <w:t>rafından Kurumumuz aleyhine “31.05.</w:t>
      </w:r>
      <w:r w:rsidR="00D906E9">
        <w:t xml:space="preserve">2017 tarih ve 30082 sayılı Resmi Gazetede yayımlanarak </w:t>
      </w:r>
      <w:r w:rsidR="002A2D17">
        <w:t>yürürlüğe giren Elektrik Dağıtım Şirketlerinin Satın Alma-Satma ve İhale Prosedürlerinin Hazırlanması ve Uygulanması Yönetmeliğinde Değişiklik Yapılmasına Dair Yönetmeliğin 9 uncu maddesinin iptali ve yürütmesinin durdurulması” talebiyle Danıştay 13. Dairesi Başkanlığı’nın E:2017/1875 esasına kayden açılan davada, Danıştay İdari Dava Daireler</w:t>
      </w:r>
      <w:r w:rsidR="00C47E12">
        <w:t>i Kurulu’nun 31.07.</w:t>
      </w:r>
      <w:r w:rsidR="002A2D17">
        <w:t>2017 tarih ve 2017/1221 YD itiraz Nolu “itirazın kabulüne ve dava konusu Yönetmelik hükmünün yürütmesinin durdurulmasına yönelik kar</w:t>
      </w:r>
      <w:r w:rsidR="00C47E12">
        <w:t>arın uygulanması kapsamında, 25.05.</w:t>
      </w:r>
      <w:r w:rsidR="002A2D17">
        <w:t xml:space="preserve">2016 tarih ve 29722 sayılı Resmi Gazetede yayımlanarak yürürlüğe giren, Elektrik Dağıtım Şirketlerinin Satın Alma-Satma ve İhale Prosedürlerinin Hazırlanması ve Uygulanması Yönetmeliği’nin Geçici 1 inci </w:t>
      </w:r>
      <w:r w:rsidR="002729AE">
        <w:t>maddesinde yer</w:t>
      </w:r>
      <w:r w:rsidR="002A2D17">
        <w:t xml:space="preserve"> alan hükümlerin geçerli olmasına karar verilmiştir.</w:t>
      </w:r>
    </w:p>
    <w:p w:rsidR="002729AE" w:rsidRPr="007C5EAE" w:rsidRDefault="00C47E12" w:rsidP="002729AE">
      <w:pPr>
        <w:pStyle w:val="ListeParagraf"/>
        <w:numPr>
          <w:ilvl w:val="0"/>
          <w:numId w:val="3"/>
        </w:numPr>
        <w:tabs>
          <w:tab w:val="left" w:pos="284"/>
          <w:tab w:val="left" w:pos="709"/>
          <w:tab w:val="left" w:pos="851"/>
        </w:tabs>
        <w:spacing w:after="0" w:line="269" w:lineRule="auto"/>
        <w:jc w:val="both"/>
        <w:rPr>
          <w:color w:val="000000" w:themeColor="text1"/>
        </w:rPr>
      </w:pPr>
      <w:r>
        <w:lastRenderedPageBreak/>
        <w:t>06.07.</w:t>
      </w:r>
      <w:r w:rsidR="002729AE">
        <w:t>2018 tarihli ve 30470 sayılı Resmi Gazetede yayıml</w:t>
      </w:r>
      <w:r>
        <w:t>anan 28.06.</w:t>
      </w:r>
      <w:r w:rsidR="002729AE">
        <w:t>2018 tarihli ve 7932-1 sayılı Kurul Kararı ile Sakarya Elektrik Dağıtım A.Ş. ta</w:t>
      </w:r>
      <w:r>
        <w:t>rafından Kurumumuz aleyhine “31.05.</w:t>
      </w:r>
      <w:r w:rsidR="002729AE">
        <w:t>2017 tarih ve 30082 sayılı Resmi Gazetede yayımlanarak yürürlüğe giren Elektrik Dağıtım Şirketlerinin Satın Alma-Satma ve İhale Prosedürlerinin Hazırlanması ve Uygulanması Yönetmeliğinde Değişiklik Yapılmasına Dair Yönetmeliğin 9 uncu maddesinin iptali ve yürütmesinin durdurulması” talebiyle Danıştay 13. Dairesi Başkanlığı’nın E:2017/1875 esasına kayden açılan davada, Danıştay İdari D</w:t>
      </w:r>
      <w:r>
        <w:t>ava Daireleri Kurulu’nun 31.07.</w:t>
      </w:r>
      <w:r w:rsidR="002729AE">
        <w:t xml:space="preserve">2017 tarih ve 2017/1221 YD itiraz Nolu “itirazın kabulüne ve dava konusu Yönetmelik hükmünün yürütmesinin durdurulmasına yönelik kararın uygulanması kapsamında, Kararın ekinde yer alan </w:t>
      </w:r>
      <w:r w:rsidR="00E71564">
        <w:t>Elektrik Dağıtım Şirketlerinin Satın Alma-Satma ve İhale Prosedürlerinin Hazırlanması ve Uygulanması Yönetmeliğinde Değişiklik Yapılmasına Dair Yönetmelik’in kabul edilerek yayımlanmasına karar verilmiştir.</w:t>
      </w:r>
    </w:p>
    <w:p w:rsidR="007C5EAE" w:rsidRPr="0014794B" w:rsidRDefault="00C47E12" w:rsidP="007C5EAE">
      <w:pPr>
        <w:pStyle w:val="ListeParagraf"/>
        <w:numPr>
          <w:ilvl w:val="0"/>
          <w:numId w:val="3"/>
        </w:numPr>
        <w:tabs>
          <w:tab w:val="left" w:pos="284"/>
          <w:tab w:val="left" w:pos="709"/>
          <w:tab w:val="left" w:pos="851"/>
        </w:tabs>
        <w:spacing w:after="0" w:line="269" w:lineRule="auto"/>
        <w:jc w:val="both"/>
        <w:rPr>
          <w:color w:val="000000" w:themeColor="text1"/>
        </w:rPr>
      </w:pPr>
      <w:r>
        <w:t>28.09.</w:t>
      </w:r>
      <w:r w:rsidR="007C5EAE">
        <w:t>2018 tarihli ve 30549 sayı</w:t>
      </w:r>
      <w:r>
        <w:t>lı Resmi Gazetede yayımlanan 20.09.</w:t>
      </w:r>
      <w:r w:rsidR="007C5EAE">
        <w:t>2018 tarihli ve 8069 sayılı Kurul Kararı İle “Kalite Faktörü Uygulamasına İlişkin Usul ve Esaslarda Değişiklik Yapılmasına Dair Usul ve Esaslar” kabul edilmiştir. Söz konusu değişiklikler yayımı tarihi itibariyle yürürlüktedir.</w:t>
      </w:r>
    </w:p>
    <w:p w:rsidR="0014794B" w:rsidRPr="00555DE1" w:rsidRDefault="00C47E12" w:rsidP="0014794B">
      <w:pPr>
        <w:pStyle w:val="ListeParagraf"/>
        <w:numPr>
          <w:ilvl w:val="0"/>
          <w:numId w:val="3"/>
        </w:numPr>
        <w:tabs>
          <w:tab w:val="left" w:pos="284"/>
          <w:tab w:val="left" w:pos="709"/>
          <w:tab w:val="left" w:pos="851"/>
        </w:tabs>
        <w:spacing w:after="0" w:line="269" w:lineRule="auto"/>
        <w:jc w:val="both"/>
        <w:rPr>
          <w:color w:val="000000" w:themeColor="text1"/>
        </w:rPr>
      </w:pPr>
      <w:r>
        <w:t>13.10.</w:t>
      </w:r>
      <w:r w:rsidR="0014794B">
        <w:t xml:space="preserve">2018 tarihli ve 30564 sayılı Resmi Gazetede </w:t>
      </w:r>
      <w:r>
        <w:t>yayımlanan 04.10.</w:t>
      </w:r>
      <w:r w:rsidR="0014794B">
        <w:t>2018 tarihli ve 810</w:t>
      </w:r>
      <w:r>
        <w:t>3-48 sayılı Kurul Kararı İle 30.11.</w:t>
      </w:r>
      <w:r w:rsidR="0014794B">
        <w:t>2017 tarihli ve 7477-1 sayılı Kurul Kararı ile belirlenen YEK Listesi formatı yürürlükten kaldırılmış ve yeni YEK Listesi kabul edilmiştir.</w:t>
      </w:r>
    </w:p>
    <w:p w:rsidR="00555DE1" w:rsidRPr="004A5D8F" w:rsidRDefault="00C47E12" w:rsidP="00555DE1">
      <w:pPr>
        <w:pStyle w:val="ListeParagraf"/>
        <w:numPr>
          <w:ilvl w:val="0"/>
          <w:numId w:val="3"/>
        </w:numPr>
        <w:tabs>
          <w:tab w:val="left" w:pos="284"/>
          <w:tab w:val="left" w:pos="709"/>
          <w:tab w:val="left" w:pos="851"/>
        </w:tabs>
        <w:spacing w:after="0" w:line="269" w:lineRule="auto"/>
        <w:jc w:val="both"/>
        <w:rPr>
          <w:color w:val="000000" w:themeColor="text1"/>
        </w:rPr>
      </w:pPr>
      <w:r>
        <w:t>20.10.</w:t>
      </w:r>
      <w:r w:rsidR="00555DE1">
        <w:t>2018 tarihli ve 30571 sayılı Resmi Gaze</w:t>
      </w:r>
      <w:r>
        <w:t>tede yayımlanan 18.10.</w:t>
      </w:r>
      <w:r w:rsidR="00555DE1">
        <w:t xml:space="preserve">2018 tarihli ve 8135 sayılı Kurul Kararı ile Son Kaynak Tedarik Tarifesinin Düzenlenmesi Hakkında Tebliğ’in 5 inci maddesinin üçüncü fıkrasında yer alan limite ilişkin hususlar 2019 yılı için belirlenmiştir. </w:t>
      </w:r>
    </w:p>
    <w:p w:rsidR="004A5D8F" w:rsidRPr="004945CE" w:rsidRDefault="00C47E12" w:rsidP="004A5D8F">
      <w:pPr>
        <w:pStyle w:val="ListeParagraf"/>
        <w:numPr>
          <w:ilvl w:val="0"/>
          <w:numId w:val="3"/>
        </w:numPr>
        <w:tabs>
          <w:tab w:val="left" w:pos="284"/>
          <w:tab w:val="left" w:pos="709"/>
          <w:tab w:val="left" w:pos="851"/>
        </w:tabs>
        <w:spacing w:after="0" w:line="269" w:lineRule="auto"/>
        <w:jc w:val="both"/>
        <w:rPr>
          <w:color w:val="000000" w:themeColor="text1"/>
        </w:rPr>
      </w:pPr>
      <w:r>
        <w:t>10.11.</w:t>
      </w:r>
      <w:r w:rsidR="004A5D8F">
        <w:t>2018 tarihli ve 30591 sayılı Resmi Gazetede yayımlanan 08</w:t>
      </w:r>
      <w:r>
        <w:t>.11.</w:t>
      </w:r>
      <w:r w:rsidR="004A5D8F">
        <w:t xml:space="preserve">2018 tarihli ve 8168 sayılı Kurul Kararı İle Elektrik Piyasası Dağıtım Sistemi Yatırımlarına İlişkin Usul ve Esaslarda Değişiklik Yapılmasına Dair Usul ve Esaslar kabul edilmiştir. Söz konusu değişiklikte “kabul edilen net yatırım harcamaları” tanımı değiştirilmiştir. Değişiklik yayımı tarihi itibariyle yürürlüktedir. </w:t>
      </w:r>
    </w:p>
    <w:p w:rsidR="004945CE" w:rsidRPr="0016479C" w:rsidRDefault="00C47E12" w:rsidP="004945CE">
      <w:pPr>
        <w:pStyle w:val="ListeParagraf"/>
        <w:numPr>
          <w:ilvl w:val="0"/>
          <w:numId w:val="3"/>
        </w:numPr>
        <w:tabs>
          <w:tab w:val="left" w:pos="284"/>
          <w:tab w:val="left" w:pos="709"/>
          <w:tab w:val="left" w:pos="851"/>
        </w:tabs>
        <w:spacing w:after="0" w:line="269" w:lineRule="auto"/>
        <w:jc w:val="both"/>
        <w:rPr>
          <w:color w:val="000000" w:themeColor="text1"/>
        </w:rPr>
      </w:pPr>
      <w:r>
        <w:t>16.11.</w:t>
      </w:r>
      <w:r w:rsidR="004945CE">
        <w:t>2018 tarihli ve 30597 sayı</w:t>
      </w:r>
      <w:r>
        <w:t>lı Resmi Gazetede yayımlanan 15.11.</w:t>
      </w:r>
      <w:r w:rsidR="004945CE">
        <w:t xml:space="preserve">2018 tarihli ve 8178 sayılı Kurul Kararı İle Gün Öncesi Piyasa Tekliflerinin Yapısı ve Tekliflerin Değerlendirilmesine İlişkin Usul ve Esaslarda Değişiklik Yapılmasına İlişkin Kurul Kararı kabul edilmiştir. Değişiklik yayımı tarihi itibariyle yürürlüktedir. </w:t>
      </w:r>
    </w:p>
    <w:p w:rsidR="0016479C" w:rsidRPr="00C4150F" w:rsidRDefault="00C47E12" w:rsidP="0016479C">
      <w:pPr>
        <w:pStyle w:val="ListeParagraf"/>
        <w:numPr>
          <w:ilvl w:val="0"/>
          <w:numId w:val="3"/>
        </w:numPr>
        <w:tabs>
          <w:tab w:val="left" w:pos="284"/>
          <w:tab w:val="left" w:pos="709"/>
          <w:tab w:val="left" w:pos="851"/>
        </w:tabs>
        <w:spacing w:after="0" w:line="269" w:lineRule="auto"/>
        <w:jc w:val="both"/>
        <w:rPr>
          <w:color w:val="000000" w:themeColor="text1"/>
        </w:rPr>
      </w:pPr>
      <w:r>
        <w:t>17.11.</w:t>
      </w:r>
      <w:r w:rsidR="0016479C">
        <w:t>2018 tarihli ve 30598 sayı</w:t>
      </w:r>
      <w:r>
        <w:t>lı Resmi Gazetede yayımlanan 25.10.</w:t>
      </w:r>
      <w:r w:rsidR="0016479C">
        <w:t>2018 tarihli ve 8142-2 sayılı Kurul Kararı ile Teminat Usul ve Esaslarında Değişiklik Yapılmasına Dair Kurul Kararı kabul edilmiştir. Söz konusu değişiklikler Resmi Gazetede yayımını takip eden ayın başından itibaren yürürlüktedir.</w:t>
      </w:r>
    </w:p>
    <w:p w:rsidR="00C4150F" w:rsidRPr="002C5397" w:rsidRDefault="00C47E12" w:rsidP="00C4150F">
      <w:pPr>
        <w:pStyle w:val="ListeParagraf"/>
        <w:numPr>
          <w:ilvl w:val="0"/>
          <w:numId w:val="3"/>
        </w:numPr>
        <w:tabs>
          <w:tab w:val="left" w:pos="284"/>
          <w:tab w:val="left" w:pos="709"/>
          <w:tab w:val="left" w:pos="851"/>
        </w:tabs>
        <w:spacing w:after="0" w:line="269" w:lineRule="auto"/>
        <w:jc w:val="both"/>
        <w:rPr>
          <w:color w:val="000000" w:themeColor="text1"/>
        </w:rPr>
      </w:pPr>
      <w:r>
        <w:t>30.11.</w:t>
      </w:r>
      <w:r w:rsidR="00C4150F">
        <w:t>2018 tarihli ve 30611 sayılı R</w:t>
      </w:r>
      <w:r>
        <w:t>esmi Gazetede yayımlanan 22.11.</w:t>
      </w:r>
      <w:r w:rsidR="00C4150F">
        <w:t xml:space="preserve">2018 tarihli ve 8192 sayılı Kurul Kararı ile Kararın ekinde yer alan Perakende Satış Sözleşmesi’nin, standart sözleşme olarak belirlenmesine, mevcut olan Perakende Satış Sözleşmelerinin yeni bir sözleşme yapılmasına gerek olmaksızın yayımlanan sözleşme hükümleri esas alınarak uygulanmasına karar verilmiştir. </w:t>
      </w:r>
    </w:p>
    <w:p w:rsidR="002C5397" w:rsidRPr="00AC3504" w:rsidRDefault="00C47E12" w:rsidP="006F1050">
      <w:pPr>
        <w:pStyle w:val="ListeParagraf"/>
        <w:numPr>
          <w:ilvl w:val="0"/>
          <w:numId w:val="3"/>
        </w:numPr>
        <w:tabs>
          <w:tab w:val="left" w:pos="284"/>
          <w:tab w:val="left" w:pos="709"/>
          <w:tab w:val="left" w:pos="851"/>
        </w:tabs>
        <w:spacing w:after="0" w:line="269" w:lineRule="auto"/>
        <w:jc w:val="both"/>
        <w:rPr>
          <w:color w:val="000000" w:themeColor="text1"/>
        </w:rPr>
      </w:pPr>
      <w:r>
        <w:t>13.12.</w:t>
      </w:r>
      <w:r w:rsidR="002C5397" w:rsidRPr="006F1050">
        <w:t xml:space="preserve">2018 tarihli ve </w:t>
      </w:r>
      <w:r w:rsidR="006F1050">
        <w:t>30624 sayı</w:t>
      </w:r>
      <w:r>
        <w:t>lı Resmi Gazetede yayımlanan 06.12.</w:t>
      </w:r>
      <w:r w:rsidR="006F1050">
        <w:t>2018 tarihli ve 8219-1 sayılı Kurul Kararı İle “Hat Katılım Bedelinin Belirlenmesine Dair Usul ve Esaslar” kabul edilmiştir. Söz konusu usul ve esaslar yayımı tarihi itibariyle yürürlüktedir.</w:t>
      </w:r>
    </w:p>
    <w:p w:rsidR="00AC3504" w:rsidRPr="00042CFB" w:rsidRDefault="00C47E12" w:rsidP="00AC3504">
      <w:pPr>
        <w:pStyle w:val="ListeParagraf"/>
        <w:numPr>
          <w:ilvl w:val="0"/>
          <w:numId w:val="3"/>
        </w:numPr>
        <w:tabs>
          <w:tab w:val="left" w:pos="284"/>
          <w:tab w:val="left" w:pos="709"/>
          <w:tab w:val="left" w:pos="851"/>
        </w:tabs>
        <w:spacing w:after="0" w:line="269" w:lineRule="auto"/>
        <w:jc w:val="both"/>
        <w:rPr>
          <w:color w:val="000000" w:themeColor="text1"/>
        </w:rPr>
      </w:pPr>
      <w:r>
        <w:t>13.12.</w:t>
      </w:r>
      <w:r w:rsidR="00AC3504" w:rsidRPr="006F1050">
        <w:t xml:space="preserve">2018 tarihli ve </w:t>
      </w:r>
      <w:r w:rsidR="00AC3504">
        <w:t>30624 sayı</w:t>
      </w:r>
      <w:r>
        <w:t>lı Resmi Gazetede yayımlanan 06.12.</w:t>
      </w:r>
      <w:r w:rsidR="00AC3504">
        <w:t>2018 tarihli ve 8219-2 sayılı Kurul Kararı İle “Kullanıcı Mülkiyetindeki Elektrik Tesislerinin Elektrik Dağıtım Şirketlerince Devralınmasına Dair Usul ve Esaslarda Değişiklik Yapılması Hakkında Karar” kabul edilmiştir. Söz konusu değişiklik yayımı tarihi itibariyle yürürlüktedir.</w:t>
      </w:r>
    </w:p>
    <w:p w:rsidR="00B93F3B" w:rsidRPr="00B93F3B" w:rsidRDefault="00C47E12" w:rsidP="00042CFB">
      <w:pPr>
        <w:pStyle w:val="ListeParagraf"/>
        <w:numPr>
          <w:ilvl w:val="0"/>
          <w:numId w:val="3"/>
        </w:numPr>
        <w:tabs>
          <w:tab w:val="left" w:pos="284"/>
          <w:tab w:val="left" w:pos="709"/>
          <w:tab w:val="left" w:pos="851"/>
        </w:tabs>
        <w:spacing w:after="0" w:line="269" w:lineRule="auto"/>
        <w:jc w:val="both"/>
        <w:rPr>
          <w:color w:val="000000" w:themeColor="text1"/>
        </w:rPr>
      </w:pPr>
      <w:r>
        <w:t>18.12.</w:t>
      </w:r>
      <w:r w:rsidR="00042CFB">
        <w:t>2018 tarihli ve 30629 sayı</w:t>
      </w:r>
      <w:r>
        <w:t>lı Resmi Gazetede yayımlanan 13.12.</w:t>
      </w:r>
      <w:r w:rsidR="00042CFB">
        <w:t xml:space="preserve">2018 tarihli ve 8235 sayılı Kurul Kararı İle “Tahmini Tüketim Değeri Belirleme Metodolojisinde Değişiklik Yapılması Hakkında Karar” kabul edilmiştir. </w:t>
      </w:r>
    </w:p>
    <w:p w:rsidR="00042CFB" w:rsidRPr="0073427E" w:rsidRDefault="00042CFB" w:rsidP="00042CFB">
      <w:pPr>
        <w:pStyle w:val="ListeParagraf"/>
        <w:numPr>
          <w:ilvl w:val="0"/>
          <w:numId w:val="3"/>
        </w:numPr>
        <w:tabs>
          <w:tab w:val="left" w:pos="284"/>
          <w:tab w:val="left" w:pos="709"/>
          <w:tab w:val="left" w:pos="851"/>
        </w:tabs>
        <w:spacing w:after="0" w:line="269" w:lineRule="auto"/>
        <w:jc w:val="both"/>
        <w:rPr>
          <w:color w:val="000000" w:themeColor="text1"/>
        </w:rPr>
      </w:pPr>
      <w:r>
        <w:lastRenderedPageBreak/>
        <w:t xml:space="preserve"> </w:t>
      </w:r>
      <w:r w:rsidR="00C47E12">
        <w:t>18.12.</w:t>
      </w:r>
      <w:r w:rsidR="00B93F3B">
        <w:t>2018 tarihli ve 30629 sayılı Resmi Gazetede yayımlanan</w:t>
      </w:r>
      <w:r w:rsidR="00C47E12">
        <w:t xml:space="preserve"> 13.12.</w:t>
      </w:r>
      <w:r w:rsidR="0073427E">
        <w:t>2018 tarihli ve 8252-1</w:t>
      </w:r>
      <w:r w:rsidR="00B93F3B">
        <w:t xml:space="preserve"> sayılı Kurul Kararı İle “Kesme Bağlama Bedellerine İlişkin Usul ve Esaslarda Değişiklik Yapılmasına Dair Usul ve Esaslar” kabul edilmiştir. </w:t>
      </w:r>
      <w:r w:rsidR="001C1359">
        <w:t xml:space="preserve"> Söz konusu değişiklik</w:t>
      </w:r>
      <w:r w:rsidR="00B93F3B">
        <w:t xml:space="preserve"> kesme bağ</w:t>
      </w:r>
      <w:r w:rsidR="001C1359">
        <w:t>lama bedellerinin güncellenmesinde esas alınacak değerlere ilişkindir. Değişiklikler yayımı tarihi itibariyle yürürlüktedir.</w:t>
      </w:r>
    </w:p>
    <w:p w:rsidR="0073427E" w:rsidRPr="004469F3" w:rsidRDefault="00C47E12" w:rsidP="00042CFB">
      <w:pPr>
        <w:pStyle w:val="ListeParagraf"/>
        <w:numPr>
          <w:ilvl w:val="0"/>
          <w:numId w:val="3"/>
        </w:numPr>
        <w:tabs>
          <w:tab w:val="left" w:pos="284"/>
          <w:tab w:val="left" w:pos="709"/>
          <w:tab w:val="left" w:pos="851"/>
        </w:tabs>
        <w:spacing w:after="0" w:line="269" w:lineRule="auto"/>
        <w:jc w:val="both"/>
        <w:rPr>
          <w:color w:val="000000" w:themeColor="text1"/>
        </w:rPr>
      </w:pPr>
      <w:r>
        <w:t>18.12.</w:t>
      </w:r>
      <w:r w:rsidR="0073427E">
        <w:t>2018 tarihli ve 30629 sayı</w:t>
      </w:r>
      <w:r>
        <w:t>lı Resmi Gazetede yayımlanan 13.12.</w:t>
      </w:r>
      <w:r w:rsidR="0073427E">
        <w:t>2018 tarihli ve 8252-2 sayılı Kurul Kararı İle “Sayaç Kontrol Bedellerine İlişkin Usul ve Esaslarda Değişiklik Yapılmasına Dair Usul ve Esaslar” kabul edilmiştir.  Söz konusu değişiklik sayaç kontrol bedellerinin güncellenmesinde esas alınacak değerlere ilişkindir. Değişiklikler yayımı tarihi itibariyle yürürlüktedir.</w:t>
      </w:r>
    </w:p>
    <w:p w:rsidR="004469F3" w:rsidRPr="004469F3" w:rsidRDefault="00C47E12" w:rsidP="004469F3">
      <w:pPr>
        <w:pStyle w:val="ListeParagraf"/>
        <w:numPr>
          <w:ilvl w:val="0"/>
          <w:numId w:val="3"/>
        </w:numPr>
        <w:spacing w:after="0"/>
        <w:jc w:val="both"/>
      </w:pPr>
      <w:r>
        <w:t>26.12.</w:t>
      </w:r>
      <w:r w:rsidR="004469F3">
        <w:t>2018 tarihli ve 30637 sayı</w:t>
      </w:r>
      <w:r>
        <w:t>lı Resmi Gazetede yayımlanan 20.12.</w:t>
      </w:r>
      <w:r w:rsidR="004469F3">
        <w:t>2018 tarihli ve 8260 sayılı Kurul Kararı ile 6446 sayılı Elektrik Piyasası Kanunun Geçici 7 nci maddesinin ikinci fıkrası kapsamındaki lisans sahibi bir tüzel kişinin bir takvim yılı içerisinde lisansına kayıtlı olan yıllık elektrik enerjisi üretim miktarının piyasada satılabileceği oranının 2019 yılı için %40 olarak uygulanmasına karar verilmiştir.</w:t>
      </w:r>
    </w:p>
    <w:p w:rsidR="00E21364" w:rsidRPr="00495438" w:rsidRDefault="008B7BA6" w:rsidP="00316017">
      <w:pPr>
        <w:pStyle w:val="ListeParagraf"/>
        <w:numPr>
          <w:ilvl w:val="0"/>
          <w:numId w:val="22"/>
        </w:numPr>
        <w:shd w:val="clear" w:color="auto" w:fill="FFFFFF"/>
        <w:spacing w:after="120" w:line="23" w:lineRule="atLeast"/>
        <w:ind w:left="714" w:hanging="357"/>
        <w:jc w:val="both"/>
        <w:rPr>
          <w:color w:val="000000" w:themeColor="text1"/>
        </w:rPr>
      </w:pPr>
      <w:r>
        <w:rPr>
          <w:color w:val="000000" w:themeColor="text1"/>
        </w:rPr>
        <w:t>06/02/2018 tarihli ve 30324</w:t>
      </w:r>
      <w:r w:rsidR="00FF49AF">
        <w:rPr>
          <w:color w:val="000000" w:themeColor="text1"/>
        </w:rPr>
        <w:t xml:space="preserve"> sayılı Resmi Gazetede yayımlanan </w:t>
      </w:r>
      <w:r>
        <w:rPr>
          <w:color w:val="000000" w:themeColor="text1"/>
        </w:rPr>
        <w:t>01/02/2018</w:t>
      </w:r>
      <w:r w:rsidR="00E21364" w:rsidRPr="00E21364">
        <w:rPr>
          <w:color w:val="000000" w:themeColor="text1"/>
        </w:rPr>
        <w:t xml:space="preserve"> tarihli </w:t>
      </w:r>
      <w:r>
        <w:rPr>
          <w:color w:val="000000" w:themeColor="text1"/>
        </w:rPr>
        <w:t>ve 7667</w:t>
      </w:r>
      <w:r w:rsidR="00FF49AF">
        <w:rPr>
          <w:color w:val="000000" w:themeColor="text1"/>
        </w:rPr>
        <w:t xml:space="preserve"> sayılı Kurul </w:t>
      </w:r>
      <w:r w:rsidR="00FF49AF" w:rsidRPr="00E21364">
        <w:rPr>
          <w:color w:val="000000" w:themeColor="text1"/>
        </w:rPr>
        <w:t>Kararıyla</w:t>
      </w:r>
      <w:r w:rsidR="00E21364" w:rsidRPr="00E21364">
        <w:rPr>
          <w:color w:val="000000" w:themeColor="text1"/>
        </w:rPr>
        <w:t>; Yenilenebilir Enerji Kaynaklarının Belgelendirilmesi ve Desteklenmesine İlişkin Yönetmeli</w:t>
      </w:r>
      <w:r>
        <w:rPr>
          <w:color w:val="000000" w:themeColor="text1"/>
        </w:rPr>
        <w:t xml:space="preserve">k hükümleri kapsamında farklı tesis tipleri için uygulanmak üzere 13/12/2017 tarihli ve 7522-1 sayılı Kurul Kararı ile </w:t>
      </w:r>
      <w:r w:rsidR="00985B78">
        <w:rPr>
          <w:color w:val="000000" w:themeColor="text1"/>
        </w:rPr>
        <w:t>belirlenmiş olan</w:t>
      </w:r>
      <w:r w:rsidR="00E21364" w:rsidRPr="00E21364">
        <w:rPr>
          <w:color w:val="000000" w:themeColor="text1"/>
        </w:rPr>
        <w:t xml:space="preserve"> tolerans katsayısı</w:t>
      </w:r>
      <w:r w:rsidR="00985B78">
        <w:rPr>
          <w:color w:val="000000" w:themeColor="text1"/>
        </w:rPr>
        <w:t xml:space="preserve"> </w:t>
      </w:r>
      <w:r w:rsidR="00F22A2D">
        <w:rPr>
          <w:color w:val="000000" w:themeColor="text1"/>
        </w:rPr>
        <w:t xml:space="preserve">(J) </w:t>
      </w:r>
      <w:r w:rsidR="00985B78">
        <w:rPr>
          <w:color w:val="000000" w:themeColor="text1"/>
        </w:rPr>
        <w:t>tablosunun,</w:t>
      </w:r>
      <w:r w:rsidR="00E21364" w:rsidRPr="00E21364">
        <w:rPr>
          <w:color w:val="000000" w:themeColor="text1"/>
        </w:rPr>
        <w:t xml:space="preserve"> </w:t>
      </w:r>
      <w:r w:rsidR="00E21364" w:rsidRPr="00E21364">
        <w:t>aşağıdaki tabloda yer aldığı şek</w:t>
      </w:r>
      <w:r w:rsidR="00985B78">
        <w:t xml:space="preserve">ilde güncellenmesine </w:t>
      </w:r>
      <w:r w:rsidR="00E21364" w:rsidRPr="00E21364">
        <w:t>karar verilmiştir</w:t>
      </w:r>
      <w:r w:rsidR="00FF49AF">
        <w:t>:</w:t>
      </w:r>
    </w:p>
    <w:p w:rsidR="00495438" w:rsidRPr="00495438" w:rsidRDefault="00495438" w:rsidP="00495438">
      <w:pPr>
        <w:pStyle w:val="Balk5"/>
        <w:spacing w:before="0"/>
        <w:jc w:val="center"/>
        <w:rPr>
          <w:rStyle w:val="Gl"/>
          <w:color w:val="auto"/>
        </w:rPr>
      </w:pPr>
      <w:bookmarkStart w:id="52" w:name="_Toc6684335"/>
      <w:r w:rsidRPr="00495438">
        <w:rPr>
          <w:rStyle w:val="Gl"/>
          <w:color w:val="auto"/>
        </w:rPr>
        <w:t>Tablo 2.2:</w:t>
      </w:r>
      <w:r w:rsidR="00CF408B">
        <w:rPr>
          <w:rStyle w:val="Gl"/>
          <w:color w:val="auto"/>
        </w:rPr>
        <w:t xml:space="preserve"> </w:t>
      </w:r>
      <w:r w:rsidRPr="00495438">
        <w:rPr>
          <w:rStyle w:val="Gl"/>
          <w:color w:val="auto"/>
        </w:rPr>
        <w:t>Kaynak Tipine göre J Katsayısı</w:t>
      </w:r>
      <w:bookmarkEnd w:id="52"/>
    </w:p>
    <w:tbl>
      <w:tblPr>
        <w:tblW w:w="197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984"/>
        <w:gridCol w:w="1984"/>
      </w:tblGrid>
      <w:tr w:rsidR="00CF408B" w:rsidRPr="00CF408B" w:rsidTr="009B7289">
        <w:trPr>
          <w:trHeight w:val="283"/>
          <w:jc w:val="center"/>
        </w:trPr>
        <w:tc>
          <w:tcPr>
            <w:tcW w:w="2500" w:type="pct"/>
            <w:shd w:val="clear" w:color="auto" w:fill="6E9ECA"/>
            <w:vAlign w:val="center"/>
            <w:hideMark/>
          </w:tcPr>
          <w:p w:rsidR="00421531" w:rsidRPr="00CF408B" w:rsidRDefault="00421531" w:rsidP="00421531">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Kaynak Tipi</w:t>
            </w:r>
          </w:p>
        </w:tc>
        <w:tc>
          <w:tcPr>
            <w:tcW w:w="2500" w:type="pct"/>
            <w:shd w:val="clear" w:color="auto" w:fill="6E9ECA"/>
            <w:vAlign w:val="center"/>
            <w:hideMark/>
          </w:tcPr>
          <w:p w:rsidR="00421531" w:rsidRPr="00CF408B" w:rsidRDefault="00421531" w:rsidP="00421531">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J Katsayısı</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eastAsia="Times New Roman"/>
                <w:lang w:eastAsia="tr-TR"/>
              </w:rPr>
            </w:pPr>
            <w:r w:rsidRPr="00495438">
              <w:rPr>
                <w:rFonts w:eastAsia="Times New Roman"/>
                <w:lang w:eastAsia="tr-TR"/>
              </w:rPr>
              <w:t>Kanal Tipi</w:t>
            </w:r>
          </w:p>
        </w:tc>
        <w:tc>
          <w:tcPr>
            <w:tcW w:w="2500" w:type="pct"/>
            <w:shd w:val="clear" w:color="auto" w:fill="auto"/>
            <w:vAlign w:val="center"/>
            <w:hideMark/>
          </w:tcPr>
          <w:p w:rsidR="00421531" w:rsidRPr="00495438" w:rsidRDefault="00421531" w:rsidP="00421531">
            <w:pPr>
              <w:spacing w:after="0" w:line="240" w:lineRule="auto"/>
              <w:jc w:val="center"/>
              <w:rPr>
                <w:rFonts w:eastAsia="Times New Roman"/>
                <w:lang w:eastAsia="tr-TR"/>
              </w:rPr>
            </w:pPr>
            <w:r w:rsidRPr="00495438">
              <w:rPr>
                <w:rFonts w:eastAsia="Times New Roman"/>
                <w:lang w:eastAsia="tr-TR"/>
              </w:rPr>
              <w:t>0,98</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eastAsia="Times New Roman"/>
                <w:lang w:eastAsia="tr-TR"/>
              </w:rPr>
            </w:pPr>
            <w:r w:rsidRPr="00495438">
              <w:rPr>
                <w:rFonts w:eastAsia="Times New Roman"/>
                <w:lang w:eastAsia="tr-TR"/>
              </w:rPr>
              <w:t>Rezervuarlı</w:t>
            </w:r>
          </w:p>
        </w:tc>
        <w:tc>
          <w:tcPr>
            <w:tcW w:w="2500" w:type="pct"/>
            <w:shd w:val="clear" w:color="auto" w:fill="auto"/>
            <w:vAlign w:val="center"/>
            <w:hideMark/>
          </w:tcPr>
          <w:p w:rsidR="00421531" w:rsidRPr="00495438" w:rsidRDefault="00421531" w:rsidP="00421531">
            <w:pPr>
              <w:spacing w:after="0" w:line="240" w:lineRule="auto"/>
              <w:jc w:val="center"/>
              <w:rPr>
                <w:rFonts w:eastAsia="Times New Roman"/>
                <w:lang w:eastAsia="tr-TR"/>
              </w:rPr>
            </w:pPr>
            <w:r w:rsidRPr="00495438">
              <w:rPr>
                <w:rFonts w:eastAsia="Times New Roman"/>
                <w:lang w:eastAsia="tr-TR"/>
              </w:rPr>
              <w:t>1</w:t>
            </w:r>
          </w:p>
        </w:tc>
      </w:tr>
      <w:tr w:rsidR="00985B78" w:rsidRPr="00495438" w:rsidTr="009B7289">
        <w:trPr>
          <w:trHeight w:val="283"/>
          <w:jc w:val="center"/>
        </w:trPr>
        <w:tc>
          <w:tcPr>
            <w:tcW w:w="2500" w:type="pct"/>
            <w:shd w:val="clear" w:color="auto" w:fill="auto"/>
            <w:vAlign w:val="center"/>
          </w:tcPr>
          <w:p w:rsidR="00985B78" w:rsidRPr="00495438" w:rsidRDefault="00985B78" w:rsidP="00421531">
            <w:pPr>
              <w:spacing w:after="0" w:line="240" w:lineRule="auto"/>
              <w:rPr>
                <w:rFonts w:eastAsia="Times New Roman"/>
                <w:lang w:eastAsia="tr-TR"/>
              </w:rPr>
            </w:pPr>
            <w:r w:rsidRPr="00495438">
              <w:rPr>
                <w:rFonts w:eastAsia="Times New Roman"/>
                <w:lang w:eastAsia="tr-TR"/>
              </w:rPr>
              <w:t>Rezervuarlı</w:t>
            </w:r>
            <w:r>
              <w:rPr>
                <w:rFonts w:eastAsia="Times New Roman"/>
                <w:lang w:eastAsia="tr-TR"/>
              </w:rPr>
              <w:t>+Kanal</w:t>
            </w:r>
          </w:p>
        </w:tc>
        <w:tc>
          <w:tcPr>
            <w:tcW w:w="2500" w:type="pct"/>
            <w:shd w:val="clear" w:color="auto" w:fill="auto"/>
            <w:vAlign w:val="center"/>
          </w:tcPr>
          <w:p w:rsidR="00985B78" w:rsidRPr="00495438" w:rsidRDefault="00985B78" w:rsidP="00421531">
            <w:pPr>
              <w:spacing w:after="0" w:line="240" w:lineRule="auto"/>
              <w:jc w:val="center"/>
              <w:rPr>
                <w:rFonts w:eastAsia="Times New Roman"/>
                <w:lang w:eastAsia="tr-TR"/>
              </w:rPr>
            </w:pPr>
            <w:r>
              <w:rPr>
                <w:rFonts w:eastAsia="Times New Roman"/>
                <w:lang w:eastAsia="tr-TR"/>
              </w:rPr>
              <w:t>1</w:t>
            </w:r>
          </w:p>
        </w:tc>
      </w:tr>
      <w:tr w:rsidR="00421531" w:rsidRPr="00495438" w:rsidTr="009B7289">
        <w:trPr>
          <w:trHeight w:val="283"/>
          <w:jc w:val="center"/>
        </w:trPr>
        <w:tc>
          <w:tcPr>
            <w:tcW w:w="2500" w:type="pct"/>
            <w:shd w:val="clear" w:color="auto" w:fill="auto"/>
            <w:vAlign w:val="center"/>
            <w:hideMark/>
          </w:tcPr>
          <w:p w:rsidR="00421531" w:rsidRPr="00495438" w:rsidRDefault="00F307FA" w:rsidP="00421531">
            <w:pPr>
              <w:spacing w:after="0" w:line="240" w:lineRule="auto"/>
              <w:rPr>
                <w:rFonts w:eastAsia="Times New Roman"/>
                <w:lang w:eastAsia="tr-TR"/>
              </w:rPr>
            </w:pPr>
            <w:r w:rsidRPr="00495438">
              <w:rPr>
                <w:rFonts w:eastAsia="Times New Roman"/>
                <w:lang w:eastAsia="tr-TR"/>
              </w:rPr>
              <w:t>Rüzgâr</w:t>
            </w:r>
          </w:p>
        </w:tc>
        <w:tc>
          <w:tcPr>
            <w:tcW w:w="2500" w:type="pct"/>
            <w:shd w:val="clear" w:color="auto" w:fill="auto"/>
            <w:vAlign w:val="center"/>
            <w:hideMark/>
          </w:tcPr>
          <w:p w:rsidR="00421531" w:rsidRPr="00495438" w:rsidRDefault="00421531" w:rsidP="00421531">
            <w:pPr>
              <w:spacing w:after="0" w:line="240" w:lineRule="auto"/>
              <w:jc w:val="center"/>
              <w:rPr>
                <w:rFonts w:eastAsia="Times New Roman"/>
                <w:lang w:eastAsia="tr-TR"/>
              </w:rPr>
            </w:pPr>
            <w:r w:rsidRPr="00495438">
              <w:rPr>
                <w:rFonts w:eastAsia="Times New Roman"/>
                <w:lang w:eastAsia="tr-TR"/>
              </w:rPr>
              <w:t>0,97</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eastAsia="Times New Roman"/>
                <w:lang w:eastAsia="tr-TR"/>
              </w:rPr>
            </w:pPr>
            <w:r w:rsidRPr="00495438">
              <w:rPr>
                <w:rFonts w:eastAsia="Times New Roman"/>
                <w:lang w:eastAsia="tr-TR"/>
              </w:rPr>
              <w:t>Jeotermal</w:t>
            </w:r>
          </w:p>
        </w:tc>
        <w:tc>
          <w:tcPr>
            <w:tcW w:w="2500" w:type="pct"/>
            <w:shd w:val="clear" w:color="auto" w:fill="auto"/>
            <w:vAlign w:val="center"/>
            <w:hideMark/>
          </w:tcPr>
          <w:p w:rsidR="00421531" w:rsidRPr="00495438" w:rsidRDefault="00421531" w:rsidP="00421531">
            <w:pPr>
              <w:spacing w:after="0" w:line="240" w:lineRule="auto"/>
              <w:jc w:val="center"/>
              <w:rPr>
                <w:rFonts w:eastAsia="Times New Roman"/>
                <w:lang w:eastAsia="tr-TR"/>
              </w:rPr>
            </w:pPr>
            <w:r w:rsidRPr="00495438">
              <w:rPr>
                <w:rFonts w:eastAsia="Times New Roman"/>
                <w:lang w:eastAsia="tr-TR"/>
              </w:rPr>
              <w:t>0,995</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eastAsia="Times New Roman"/>
                <w:lang w:eastAsia="tr-TR"/>
              </w:rPr>
            </w:pPr>
            <w:r w:rsidRPr="00495438">
              <w:rPr>
                <w:rFonts w:eastAsia="Times New Roman"/>
                <w:lang w:eastAsia="tr-TR"/>
              </w:rPr>
              <w:t>Biyokütle</w:t>
            </w:r>
          </w:p>
        </w:tc>
        <w:tc>
          <w:tcPr>
            <w:tcW w:w="2500" w:type="pct"/>
            <w:shd w:val="clear" w:color="auto" w:fill="auto"/>
            <w:vAlign w:val="center"/>
            <w:hideMark/>
          </w:tcPr>
          <w:p w:rsidR="00421531" w:rsidRPr="00495438" w:rsidRDefault="00421531" w:rsidP="00421531">
            <w:pPr>
              <w:spacing w:after="0" w:line="240" w:lineRule="auto"/>
              <w:jc w:val="center"/>
              <w:rPr>
                <w:rFonts w:eastAsia="Times New Roman"/>
                <w:lang w:eastAsia="tr-TR"/>
              </w:rPr>
            </w:pPr>
            <w:r w:rsidRPr="00495438">
              <w:rPr>
                <w:rFonts w:eastAsia="Times New Roman"/>
                <w:lang w:eastAsia="tr-TR"/>
              </w:rPr>
              <w:t>0,99</w:t>
            </w:r>
          </w:p>
        </w:tc>
      </w:tr>
    </w:tbl>
    <w:p w:rsidR="00AE0C03" w:rsidRPr="00E9291A" w:rsidRDefault="00AE0C03" w:rsidP="00AE0C03">
      <w:pPr>
        <w:pStyle w:val="ListeParagraf"/>
        <w:jc w:val="both"/>
        <w:sectPr w:rsidR="00AE0C03" w:rsidRPr="00E9291A" w:rsidSect="007650B8">
          <w:pgSz w:w="11906" w:h="16838"/>
          <w:pgMar w:top="1418" w:right="566" w:bottom="1418" w:left="1418" w:header="709" w:footer="709" w:gutter="0"/>
          <w:cols w:space="708"/>
          <w:docGrid w:linePitch="360"/>
        </w:sectPr>
      </w:pPr>
    </w:p>
    <w:p w:rsidR="00AE0C03" w:rsidRPr="00E9291A" w:rsidRDefault="00AE0C03" w:rsidP="000B16A5">
      <w:pPr>
        <w:pStyle w:val="Balk2"/>
        <w:numPr>
          <w:ilvl w:val="1"/>
          <w:numId w:val="17"/>
        </w:numPr>
        <w:jc w:val="both"/>
        <w:rPr>
          <w:rFonts w:asciiTheme="minorHAnsi" w:hAnsiTheme="minorHAnsi"/>
          <w:color w:val="auto"/>
          <w:sz w:val="22"/>
          <w:szCs w:val="22"/>
        </w:rPr>
      </w:pPr>
      <w:bookmarkStart w:id="53" w:name="_Toc442431237"/>
      <w:bookmarkStart w:id="54" w:name="_Toc6684432"/>
      <w:r w:rsidRPr="00E9291A">
        <w:rPr>
          <w:rFonts w:asciiTheme="minorHAnsi" w:hAnsiTheme="minorHAnsi"/>
          <w:color w:val="auto"/>
          <w:sz w:val="22"/>
          <w:szCs w:val="22"/>
        </w:rPr>
        <w:lastRenderedPageBreak/>
        <w:t>Doğal Gaz Piyasası Mevzuatı</w:t>
      </w:r>
      <w:bookmarkEnd w:id="53"/>
      <w:bookmarkEnd w:id="54"/>
    </w:p>
    <w:p w:rsidR="0085700D" w:rsidRPr="00E9291A" w:rsidRDefault="0085700D" w:rsidP="0085700D">
      <w:pPr>
        <w:pStyle w:val="Balk3"/>
        <w:spacing w:before="0" w:after="240"/>
        <w:jc w:val="both"/>
        <w:rPr>
          <w:rFonts w:asciiTheme="minorHAnsi" w:hAnsiTheme="minorHAnsi"/>
          <w:color w:val="auto"/>
        </w:rPr>
      </w:pPr>
      <w:bookmarkStart w:id="55" w:name="_Toc442431238"/>
      <w:bookmarkStart w:id="56" w:name="_Toc514251615"/>
      <w:bookmarkStart w:id="57" w:name="_Toc6684433"/>
      <w:r>
        <w:rPr>
          <w:rFonts w:asciiTheme="minorHAnsi" w:hAnsiTheme="minorHAnsi"/>
          <w:color w:val="auto"/>
        </w:rPr>
        <w:t xml:space="preserve">2.2.1 </w:t>
      </w:r>
      <w:r w:rsidRPr="00E9291A">
        <w:rPr>
          <w:rFonts w:asciiTheme="minorHAnsi" w:hAnsiTheme="minorHAnsi"/>
          <w:color w:val="auto"/>
        </w:rPr>
        <w:t>Kanun</w:t>
      </w:r>
      <w:bookmarkEnd w:id="55"/>
      <w:bookmarkEnd w:id="56"/>
      <w:bookmarkEnd w:id="57"/>
    </w:p>
    <w:p w:rsidR="0085700D" w:rsidRDefault="0085700D" w:rsidP="0085700D">
      <w:pPr>
        <w:spacing w:after="240"/>
        <w:jc w:val="both"/>
        <w:rPr>
          <w:lang w:eastAsia="tr-TR"/>
        </w:rPr>
      </w:pPr>
      <w:r>
        <w:rPr>
          <w:lang w:eastAsia="tr-TR"/>
        </w:rPr>
        <w:t>2018</w:t>
      </w:r>
      <w:r w:rsidRPr="00E9291A">
        <w:rPr>
          <w:lang w:eastAsia="tr-TR"/>
        </w:rPr>
        <w:t xml:space="preserve"> yılı içerisinde, 4646 sayılı Doğal Gaz Piyasası Kanununda aşağıdaki değişiklikler yapılmıştır;</w:t>
      </w:r>
    </w:p>
    <w:p w:rsidR="0085700D" w:rsidRPr="009260B7" w:rsidRDefault="0085700D" w:rsidP="00316017">
      <w:pPr>
        <w:pStyle w:val="ortabalkbold"/>
        <w:numPr>
          <w:ilvl w:val="0"/>
          <w:numId w:val="21"/>
        </w:numPr>
        <w:spacing w:after="0" w:line="240" w:lineRule="atLeast"/>
        <w:jc w:val="both"/>
        <w:rPr>
          <w:rFonts w:ascii="Calibri" w:eastAsia="Calibri" w:hAnsi="Calibri"/>
          <w:sz w:val="22"/>
          <w:szCs w:val="22"/>
          <w:lang w:eastAsia="en-US"/>
        </w:rPr>
      </w:pPr>
      <w:r>
        <w:rPr>
          <w:rFonts w:ascii="Calibri" w:eastAsia="Calibri" w:hAnsi="Calibri"/>
          <w:sz w:val="22"/>
          <w:szCs w:val="22"/>
          <w:lang w:eastAsia="en-US"/>
        </w:rPr>
        <w:t>27.03.2018 tarihli ve 30373(2. Mükerrer)</w:t>
      </w:r>
      <w:r w:rsidRPr="009F6B4A">
        <w:rPr>
          <w:rFonts w:ascii="Calibri" w:eastAsia="Calibri" w:hAnsi="Calibri"/>
          <w:sz w:val="22"/>
          <w:szCs w:val="22"/>
          <w:lang w:eastAsia="en-US"/>
        </w:rPr>
        <w:t xml:space="preserve"> sayılı Resmi</w:t>
      </w:r>
      <w:r>
        <w:rPr>
          <w:rFonts w:ascii="Calibri" w:eastAsia="Calibri" w:hAnsi="Calibri"/>
          <w:sz w:val="22"/>
          <w:szCs w:val="22"/>
          <w:lang w:eastAsia="en-US"/>
        </w:rPr>
        <w:t xml:space="preserve"> Gazetede yayımlanan 21.03.2018 tarihli ve 7103</w:t>
      </w:r>
      <w:r w:rsidRPr="009F6B4A">
        <w:rPr>
          <w:rFonts w:ascii="Calibri" w:eastAsia="Calibri" w:hAnsi="Calibri"/>
          <w:sz w:val="22"/>
          <w:szCs w:val="22"/>
          <w:lang w:eastAsia="en-US"/>
        </w:rPr>
        <w:t xml:space="preserve"> sayılı </w:t>
      </w:r>
      <w:r>
        <w:rPr>
          <w:rFonts w:ascii="Calibri" w:eastAsia="Calibri" w:hAnsi="Calibri"/>
          <w:sz w:val="22"/>
          <w:szCs w:val="22"/>
          <w:lang w:eastAsia="en-US"/>
        </w:rPr>
        <w:t>Vergi Kanunları ile Bazı Kanun ve Kanun Hükmünde Kararnamelerde Değişiklik Yapılması Hakkında Kanun’un 50 inci maddesi ile 4646</w:t>
      </w:r>
      <w:r w:rsidRPr="009F6B4A">
        <w:rPr>
          <w:rFonts w:ascii="Calibri" w:eastAsia="Calibri" w:hAnsi="Calibri"/>
          <w:sz w:val="22"/>
          <w:szCs w:val="22"/>
          <w:lang w:eastAsia="en-US"/>
        </w:rPr>
        <w:t xml:space="preserve"> sayılı </w:t>
      </w:r>
      <w:r>
        <w:rPr>
          <w:rFonts w:ascii="Calibri" w:eastAsia="Calibri" w:hAnsi="Calibri"/>
          <w:sz w:val="22"/>
          <w:szCs w:val="22"/>
          <w:lang w:eastAsia="en-US"/>
        </w:rPr>
        <w:t>Doğal Gaz</w:t>
      </w:r>
      <w:r w:rsidRPr="009F6B4A">
        <w:rPr>
          <w:rFonts w:ascii="Calibri" w:eastAsia="Calibri" w:hAnsi="Calibri"/>
          <w:sz w:val="22"/>
          <w:szCs w:val="22"/>
          <w:lang w:eastAsia="en-US"/>
        </w:rPr>
        <w:t xml:space="preserve"> Piyasası Kanununun </w:t>
      </w:r>
      <w:r>
        <w:rPr>
          <w:rFonts w:ascii="Calibri" w:eastAsia="Calibri" w:hAnsi="Calibri"/>
          <w:sz w:val="22"/>
          <w:szCs w:val="22"/>
          <w:lang w:eastAsia="en-US"/>
        </w:rPr>
        <w:t>Geçici 2 nci maddesinin dördüncü fıkrası</w:t>
      </w:r>
      <w:r w:rsidRPr="009F6B4A">
        <w:rPr>
          <w:rFonts w:ascii="Calibri" w:eastAsia="Calibri" w:hAnsi="Calibri"/>
          <w:sz w:val="22"/>
          <w:szCs w:val="22"/>
          <w:lang w:eastAsia="en-US"/>
        </w:rPr>
        <w:t xml:space="preserve"> aşağıdaki şekilde değiştirilmiştir.</w:t>
      </w:r>
      <w:r>
        <w:t xml:space="preserve"> </w:t>
      </w:r>
    </w:p>
    <w:p w:rsidR="0085700D" w:rsidRPr="009260B7" w:rsidRDefault="0085700D" w:rsidP="0085700D">
      <w:pPr>
        <w:pStyle w:val="metin0"/>
        <w:spacing w:before="0" w:beforeAutospacing="0" w:after="0" w:afterAutospacing="0" w:line="240" w:lineRule="atLeast"/>
        <w:ind w:left="1416"/>
        <w:jc w:val="both"/>
        <w:rPr>
          <w:rFonts w:asciiTheme="minorHAnsi" w:eastAsia="Calibri" w:hAnsiTheme="minorHAnsi"/>
          <w:i/>
          <w:sz w:val="22"/>
          <w:szCs w:val="22"/>
        </w:rPr>
      </w:pPr>
      <w:r w:rsidRPr="009260B7">
        <w:rPr>
          <w:rFonts w:asciiTheme="minorHAnsi" w:eastAsia="Calibri" w:hAnsiTheme="minorHAnsi"/>
          <w:i/>
          <w:sz w:val="22"/>
          <w:szCs w:val="22"/>
        </w:rPr>
        <w:t>“Ancak bu hükümler, sıvılaştırılmış doğal gaz (LNG), spot boru gazı ve sıkıştırılmış doğal gaz (CNG) ithalatı için uygulanmaz. Ayrıca, yapılacak spot sıvılaştırılmış doğal gaz (LNG), spot boru gazı ve sıkıştırılmış doğal gaz (CNG) ithalatında bu Kanunun 4 üncü maddesinin dördüncü fıkrasının (a) bendinin (2), (3) ve (4) numaralı alt bentleri ve (4) numaralı alt bendini takip eden birinci paragrafta belirtilen şartlar aranmaz. Bir takvim yılında yapılabilecek spot boru gazı ithalat miktarı ve uygulama yöntemi Bakanlık görüşü alınarak Kurul tarafından belirlenir.”</w:t>
      </w:r>
    </w:p>
    <w:p w:rsidR="0085700D" w:rsidRPr="00E9291A" w:rsidRDefault="0085700D" w:rsidP="00316017">
      <w:pPr>
        <w:pStyle w:val="Balk3"/>
        <w:numPr>
          <w:ilvl w:val="2"/>
          <w:numId w:val="47"/>
        </w:numPr>
        <w:jc w:val="both"/>
        <w:rPr>
          <w:rFonts w:asciiTheme="minorHAnsi" w:hAnsiTheme="minorHAnsi"/>
          <w:color w:val="auto"/>
        </w:rPr>
      </w:pPr>
      <w:bookmarkStart w:id="58" w:name="_Toc442431239"/>
      <w:bookmarkStart w:id="59" w:name="_Toc514251616"/>
      <w:bookmarkStart w:id="60" w:name="_Toc6684434"/>
      <w:r w:rsidRPr="00E9291A">
        <w:rPr>
          <w:rFonts w:asciiTheme="minorHAnsi" w:hAnsiTheme="minorHAnsi"/>
          <w:color w:val="auto"/>
        </w:rPr>
        <w:t>Yönetmelikler</w:t>
      </w:r>
      <w:bookmarkEnd w:id="58"/>
      <w:bookmarkEnd w:id="59"/>
      <w:bookmarkEnd w:id="60"/>
    </w:p>
    <w:p w:rsidR="0085700D" w:rsidRPr="00E9291A" w:rsidRDefault="0085700D" w:rsidP="0085700D">
      <w:pPr>
        <w:spacing w:after="0"/>
        <w:jc w:val="both"/>
        <w:rPr>
          <w:color w:val="000000" w:themeColor="text1"/>
        </w:rPr>
      </w:pPr>
      <w:r>
        <w:rPr>
          <w:color w:val="000000" w:themeColor="text1"/>
        </w:rPr>
        <w:t>2018</w:t>
      </w:r>
      <w:r w:rsidRPr="00E9291A">
        <w:rPr>
          <w:color w:val="000000" w:themeColor="text1"/>
        </w:rPr>
        <w:t xml:space="preserve"> yılında doğal gaz piyasasında aşağıda belirtilen Yönetmelik </w:t>
      </w:r>
      <w:r>
        <w:rPr>
          <w:color w:val="000000" w:themeColor="text1"/>
        </w:rPr>
        <w:t>değişiklikleri</w:t>
      </w:r>
      <w:r w:rsidRPr="00E9291A">
        <w:rPr>
          <w:color w:val="000000" w:themeColor="text1"/>
        </w:rPr>
        <w:t xml:space="preserve"> yapılmıştır:</w:t>
      </w:r>
    </w:p>
    <w:p w:rsidR="0085700D" w:rsidRPr="00E9291A" w:rsidRDefault="0085700D" w:rsidP="0085700D">
      <w:pPr>
        <w:spacing w:after="0"/>
        <w:jc w:val="both"/>
        <w:rPr>
          <w:color w:val="000000" w:themeColor="text1"/>
        </w:rPr>
      </w:pPr>
    </w:p>
    <w:p w:rsidR="0085700D" w:rsidRPr="00503B2C" w:rsidRDefault="0085700D" w:rsidP="00316017">
      <w:pPr>
        <w:pStyle w:val="ListeParagraf"/>
        <w:numPr>
          <w:ilvl w:val="0"/>
          <w:numId w:val="21"/>
        </w:numPr>
        <w:spacing w:after="0" w:line="240" w:lineRule="atLeast"/>
        <w:jc w:val="both"/>
        <w:rPr>
          <w:color w:val="000000"/>
        </w:rPr>
      </w:pPr>
      <w:r w:rsidRPr="00503B2C">
        <w:rPr>
          <w:color w:val="000000" w:themeColor="text1"/>
        </w:rPr>
        <w:t xml:space="preserve">29.07.2018 tarihli ve 30493 sayılı Resmi Gazetede yayımlanan Değişiklik Yönetmeliği ile </w:t>
      </w:r>
      <w:r w:rsidRPr="00503B2C">
        <w:rPr>
          <w:b/>
          <w:color w:val="000000" w:themeColor="text1"/>
        </w:rPr>
        <w:t>Doğal Gaz Piyasası Dağıtım ve Müşteri Hizmetleri Yönetmeliği’nin</w:t>
      </w:r>
      <w:r w:rsidRPr="00503B2C">
        <w:rPr>
          <w:color w:val="000000" w:themeColor="text1"/>
        </w:rPr>
        <w:t xml:space="preserve"> </w:t>
      </w:r>
      <w:r w:rsidRPr="00503B2C">
        <w:rPr>
          <w:i/>
        </w:rPr>
        <w:t>“Tanımlar ve kısaltmalar”</w:t>
      </w:r>
      <w:r w:rsidRPr="00503B2C">
        <w:t xml:space="preserve"> başlıklı 4 üncü maddesin</w:t>
      </w:r>
      <w:r>
        <w:t>de</w:t>
      </w:r>
      <w:r w:rsidRPr="00503B2C">
        <w:rPr>
          <w:i/>
        </w:rPr>
        <w:t xml:space="preserve"> </w:t>
      </w:r>
      <w:r>
        <w:rPr>
          <w:i/>
        </w:rPr>
        <w:t>“</w:t>
      </w:r>
      <w:r w:rsidRPr="00503B2C">
        <w:rPr>
          <w:i/>
        </w:rPr>
        <w:t>Ön ödemeli sayaç</w:t>
      </w:r>
      <w:r>
        <w:rPr>
          <w:i/>
        </w:rPr>
        <w:t>”</w:t>
      </w:r>
      <w:r w:rsidRPr="00503B2C">
        <w:rPr>
          <w:i/>
        </w:rPr>
        <w:t xml:space="preserve"> tanımında değişikliğe gidilerek, “Sayaç”</w:t>
      </w:r>
      <w:r w:rsidRPr="00503B2C">
        <w:t xml:space="preserve"> başlıklı 40 ıncı maddesin</w:t>
      </w:r>
      <w:r>
        <w:t xml:space="preserve">de </w:t>
      </w:r>
      <w:r w:rsidRPr="00503B2C">
        <w:rPr>
          <w:i/>
        </w:rPr>
        <w:t>Sistemde kullanılmakta olan mevcut ön ödemeli sayaçlara Türk Lirası yükleme/Türk Lirası düzeltme/Türk Lirası satış yöntemleri uygulanabileceğine dair hüküm eklenmiştir.</w:t>
      </w:r>
      <w:r w:rsidRPr="00E32CE3">
        <w:t xml:space="preserve"> </w:t>
      </w:r>
      <w:r>
        <w:t>Söz konusu değişiklikler yayım tarihi itibariyle yürürlüktedir.</w:t>
      </w:r>
    </w:p>
    <w:p w:rsidR="0085700D" w:rsidRPr="00E32CE3" w:rsidRDefault="0085700D" w:rsidP="0085700D">
      <w:pPr>
        <w:pStyle w:val="ListeParagraf"/>
        <w:numPr>
          <w:ilvl w:val="0"/>
          <w:numId w:val="14"/>
        </w:numPr>
        <w:spacing w:after="0" w:line="240" w:lineRule="atLeast"/>
        <w:jc w:val="both"/>
        <w:rPr>
          <w:i/>
        </w:rPr>
      </w:pPr>
      <w:r w:rsidRPr="00503B2C">
        <w:rPr>
          <w:color w:val="000000" w:themeColor="text1"/>
        </w:rPr>
        <w:t xml:space="preserve"> 13.10.2018 tarihli ve 30564 sayılı Resmi Gazetede yayımlanan Değişiklik Yönetmeliği ile </w:t>
      </w:r>
      <w:r w:rsidRPr="00503B2C">
        <w:rPr>
          <w:b/>
          <w:color w:val="000000" w:themeColor="text1"/>
        </w:rPr>
        <w:t>Doğal Gaz Piyasası Dağıtım ve Müşteri Hizmetleri Yönetmeliği’nin</w:t>
      </w:r>
      <w:r w:rsidRPr="00503B2C">
        <w:rPr>
          <w:color w:val="000000" w:themeColor="text1"/>
        </w:rPr>
        <w:t xml:space="preserve"> </w:t>
      </w:r>
      <w:r w:rsidRPr="00503B2C">
        <w:rPr>
          <w:i/>
          <w:color w:val="000000" w:themeColor="text1"/>
        </w:rPr>
        <w:t>“</w:t>
      </w:r>
      <w:r w:rsidRPr="00503B2C">
        <w:rPr>
          <w:i/>
        </w:rPr>
        <w:t xml:space="preserve">Tanımlar ve kısaltmalar” </w:t>
      </w:r>
      <w:r w:rsidRPr="00F15D99">
        <w:t>başlıklı 4 üncü maddesin</w:t>
      </w:r>
      <w:r>
        <w:t>de “</w:t>
      </w:r>
      <w:r w:rsidRPr="00503B2C">
        <w:rPr>
          <w:i/>
          <w:color w:val="000000"/>
        </w:rPr>
        <w:t>Abone bağlantı bedeli</w:t>
      </w:r>
      <w:r>
        <w:rPr>
          <w:i/>
          <w:color w:val="000000"/>
        </w:rPr>
        <w:t>”</w:t>
      </w:r>
      <w:r w:rsidRPr="00503B2C">
        <w:rPr>
          <w:i/>
          <w:color w:val="000000"/>
        </w:rPr>
        <w:t xml:space="preserve"> tanımında değişiklik yapılmıştır. </w:t>
      </w:r>
      <w:r>
        <w:t>Söz konusu değişiklik yayım tarihi itibariyle yürürlüktedir.</w:t>
      </w:r>
    </w:p>
    <w:p w:rsidR="0085700D" w:rsidRPr="006D48D9" w:rsidRDefault="0085700D" w:rsidP="0085700D">
      <w:pPr>
        <w:pStyle w:val="ListeParagraf"/>
        <w:widowControl w:val="0"/>
        <w:numPr>
          <w:ilvl w:val="0"/>
          <w:numId w:val="14"/>
        </w:numPr>
        <w:overflowPunct w:val="0"/>
        <w:autoSpaceDE w:val="0"/>
        <w:autoSpaceDN w:val="0"/>
        <w:adjustRightInd w:val="0"/>
        <w:spacing w:after="0" w:line="240" w:lineRule="atLeast"/>
        <w:jc w:val="both"/>
        <w:textAlignment w:val="baseline"/>
        <w:rPr>
          <w:i/>
          <w:lang w:eastAsia="tr-TR"/>
        </w:rPr>
      </w:pPr>
      <w:r w:rsidRPr="00E32CE3">
        <w:rPr>
          <w:color w:val="000000" w:themeColor="text1"/>
        </w:rPr>
        <w:t xml:space="preserve">17.04.2018 tarihli ve 30394 sayılı Resmi Gazetede yayımlanan Değişiklik Yönetmeliği ile </w:t>
      </w:r>
      <w:r w:rsidRPr="00E32CE3">
        <w:rPr>
          <w:b/>
          <w:color w:val="000000" w:themeColor="text1"/>
        </w:rPr>
        <w:t xml:space="preserve">Doğal Gaz Piyasası Lisans Yönetmeliği’nde </w:t>
      </w:r>
      <w:r w:rsidRPr="00E32CE3">
        <w:rPr>
          <w:color w:val="000000" w:themeColor="text1"/>
        </w:rPr>
        <w:t>Kurumun da lisans verebilmesine cevaz verecek hükümler</w:t>
      </w:r>
      <w:r>
        <w:rPr>
          <w:color w:val="000000" w:themeColor="text1"/>
        </w:rPr>
        <w:t xml:space="preserve"> ile hangi lisansların Kurul, hangilerinin Kurum tarafından verileceğine, yenileneceğine ve tadiline ilişkin hükümler</w:t>
      </w:r>
      <w:r w:rsidRPr="00E32CE3">
        <w:rPr>
          <w:color w:val="000000" w:themeColor="text1"/>
        </w:rPr>
        <w:t xml:space="preserve"> Yönetmeliğe derç edilmiş, </w:t>
      </w:r>
      <w:r>
        <w:rPr>
          <w:color w:val="000000" w:themeColor="text1"/>
        </w:rPr>
        <w:t>ayrıca</w:t>
      </w:r>
      <w:r w:rsidRPr="00E32CE3">
        <w:rPr>
          <w:i/>
          <w:color w:val="000000" w:themeColor="text1"/>
        </w:rPr>
        <w:t xml:space="preserve"> “Lisans ve lisans alma yükümlülüğü”</w:t>
      </w:r>
      <w:r w:rsidRPr="00E32CE3">
        <w:rPr>
          <w:color w:val="000000" w:themeColor="text1"/>
        </w:rPr>
        <w:t xml:space="preserve"> başlıklı 5 inci </w:t>
      </w:r>
      <w:r w:rsidR="003E17CB" w:rsidRPr="00E32CE3">
        <w:rPr>
          <w:color w:val="000000" w:themeColor="text1"/>
        </w:rPr>
        <w:t>maddesinde yedinci</w:t>
      </w:r>
      <w:r w:rsidRPr="00E32CE3">
        <w:rPr>
          <w:color w:val="000000" w:themeColor="text1"/>
        </w:rPr>
        <w:t xml:space="preserve"> fıkrasında, </w:t>
      </w:r>
      <w:r w:rsidRPr="00E32CE3">
        <w:rPr>
          <w:i/>
          <w:color w:val="000000" w:themeColor="text1"/>
        </w:rPr>
        <w:t xml:space="preserve"> “Lisansların tadil edilmesi”</w:t>
      </w:r>
      <w:r w:rsidRPr="00E32CE3">
        <w:rPr>
          <w:color w:val="000000" w:themeColor="text1"/>
        </w:rPr>
        <w:t xml:space="preserve"> başlıklı 14 üncü maddesinin dördüncü fıkrasın</w:t>
      </w:r>
      <w:r>
        <w:rPr>
          <w:color w:val="000000" w:themeColor="text1"/>
        </w:rPr>
        <w:t>da,</w:t>
      </w:r>
      <w:r w:rsidRPr="00E32CE3">
        <w:rPr>
          <w:i/>
          <w:color w:val="000000" w:themeColor="text1"/>
        </w:rPr>
        <w:t xml:space="preserve"> “Hisse devri”</w:t>
      </w:r>
      <w:r w:rsidRPr="00E32CE3">
        <w:rPr>
          <w:color w:val="000000" w:themeColor="text1"/>
        </w:rPr>
        <w:t xml:space="preserve"> başlıklı 42 nci maddesinin birinci üçüncü ve beşinci fıkraları</w:t>
      </w:r>
      <w:r>
        <w:rPr>
          <w:color w:val="000000" w:themeColor="text1"/>
        </w:rPr>
        <w:t>nda değişikliklere gidilmiş ve bazı hükümler eklenmiştir.</w:t>
      </w:r>
      <w:r w:rsidRPr="00E32CE3">
        <w:rPr>
          <w:color w:val="000000" w:themeColor="text1"/>
        </w:rPr>
        <w:t xml:space="preserve"> </w:t>
      </w:r>
      <w:r>
        <w:t>Söz konusu değişiklikler yayım tarihi itibariyle yürürlüktedir.</w:t>
      </w:r>
    </w:p>
    <w:p w:rsidR="0085700D" w:rsidRPr="000C18B1" w:rsidRDefault="0085700D" w:rsidP="0085700D">
      <w:pPr>
        <w:pStyle w:val="ListeParagraf"/>
        <w:numPr>
          <w:ilvl w:val="0"/>
          <w:numId w:val="14"/>
        </w:numPr>
        <w:spacing w:after="0" w:line="300" w:lineRule="atLeast"/>
        <w:jc w:val="both"/>
      </w:pPr>
      <w:r w:rsidRPr="00271C68">
        <w:rPr>
          <w:color w:val="000000" w:themeColor="text1"/>
        </w:rPr>
        <w:t xml:space="preserve">10.01.2018 tarihli ve 30297 sayılı Resmi Gazetede yayımlanan Değişiklik Yönetmeliği ile </w:t>
      </w:r>
      <w:r w:rsidRPr="00271C68">
        <w:rPr>
          <w:b/>
          <w:color w:val="000000" w:themeColor="text1"/>
        </w:rPr>
        <w:t>Doğal Gaz Piyasası Sertifika Yönetmeliği’nin</w:t>
      </w:r>
      <w:r>
        <w:rPr>
          <w:b/>
          <w:color w:val="000000" w:themeColor="text1"/>
        </w:rPr>
        <w:t xml:space="preserve">; </w:t>
      </w:r>
      <w:r w:rsidRPr="00271C68">
        <w:rPr>
          <w:i/>
          <w:color w:val="000000" w:themeColor="text1"/>
        </w:rPr>
        <w:t>“Hukuki dayanak”</w:t>
      </w:r>
      <w:r>
        <w:rPr>
          <w:color w:val="000000" w:themeColor="text1"/>
        </w:rPr>
        <w:t xml:space="preserve"> </w:t>
      </w:r>
      <w:r w:rsidRPr="00271C68">
        <w:rPr>
          <w:color w:val="000000" w:themeColor="text1"/>
        </w:rPr>
        <w:t xml:space="preserve">başlıklı 3 üncü maddesi, </w:t>
      </w:r>
      <w:r w:rsidRPr="00271C68">
        <w:rPr>
          <w:i/>
          <w:color w:val="000000" w:themeColor="text1"/>
        </w:rPr>
        <w:t>“Tanımlar”</w:t>
      </w:r>
      <w:r w:rsidRPr="00271C68">
        <w:rPr>
          <w:color w:val="000000" w:themeColor="text1"/>
        </w:rPr>
        <w:t xml:space="preserve"> başlıklı 4 üncü maddesinde “</w:t>
      </w:r>
      <w:r w:rsidRPr="00271C68">
        <w:rPr>
          <w:i/>
        </w:rPr>
        <w:t>Sertifika”,</w:t>
      </w:r>
      <w:r w:rsidRPr="00271C68">
        <w:rPr>
          <w:color w:val="000000" w:themeColor="text1"/>
        </w:rPr>
        <w:t xml:space="preserve"> “</w:t>
      </w:r>
      <w:r w:rsidRPr="00271C68">
        <w:rPr>
          <w:i/>
        </w:rPr>
        <w:t xml:space="preserve">Şehir” ve </w:t>
      </w:r>
      <w:r w:rsidRPr="00271C68">
        <w:rPr>
          <w:color w:val="000000" w:themeColor="text1"/>
        </w:rPr>
        <w:t xml:space="preserve"> “</w:t>
      </w:r>
      <w:r w:rsidRPr="00271C68">
        <w:rPr>
          <w:i/>
        </w:rPr>
        <w:t>Onaylı kimlik kartı” tanımları,</w:t>
      </w:r>
      <w:r w:rsidRPr="00271C68">
        <w:rPr>
          <w:color w:val="000000" w:themeColor="text1"/>
        </w:rPr>
        <w:t xml:space="preserve"> </w:t>
      </w:r>
      <w:r w:rsidRPr="00271C68">
        <w:rPr>
          <w:i/>
          <w:color w:val="000000" w:themeColor="text1"/>
        </w:rPr>
        <w:t>“Sertifika türleri”</w:t>
      </w:r>
      <w:r w:rsidRPr="00271C68">
        <w:rPr>
          <w:color w:val="000000" w:themeColor="text1"/>
        </w:rPr>
        <w:t xml:space="preserve"> başlıklı 7 nci maddesi, </w:t>
      </w:r>
      <w:r w:rsidRPr="00271C68">
        <w:rPr>
          <w:i/>
          <w:color w:val="000000" w:themeColor="text1"/>
        </w:rPr>
        <w:t>“Sertifika ve yetki belgesi başvuruları”</w:t>
      </w:r>
      <w:r w:rsidRPr="00271C68">
        <w:rPr>
          <w:color w:val="000000" w:themeColor="text1"/>
        </w:rPr>
        <w:t xml:space="preserve"> başlıklı 9 uncu maddesi başlığı </w:t>
      </w:r>
      <w:r w:rsidRPr="00271C68">
        <w:rPr>
          <w:i/>
        </w:rPr>
        <w:t xml:space="preserve">“Sertifika ve yetki belgesi başvuruları” olacak şekilde, başlığı ile </w:t>
      </w:r>
      <w:r w:rsidRPr="00271C68">
        <w:rPr>
          <w:color w:val="000000" w:themeColor="text1"/>
        </w:rPr>
        <w:t xml:space="preserve"> birlikte, </w:t>
      </w:r>
      <w:r w:rsidRPr="00271C68">
        <w:rPr>
          <w:i/>
          <w:color w:val="000000" w:themeColor="text1"/>
        </w:rPr>
        <w:t>“Sertifikanın verilmesi”</w:t>
      </w:r>
      <w:r w:rsidRPr="00271C68">
        <w:rPr>
          <w:color w:val="000000" w:themeColor="text1"/>
        </w:rPr>
        <w:t xml:space="preserve"> başlıklı 10 uncu maddesinin birinci fıkrası, </w:t>
      </w:r>
      <w:r w:rsidRPr="00271C68">
        <w:rPr>
          <w:i/>
          <w:color w:val="000000" w:themeColor="text1"/>
        </w:rPr>
        <w:t>“Sertifika sahibinin hak ve yükümlülükleri”</w:t>
      </w:r>
      <w:r w:rsidRPr="00271C68">
        <w:rPr>
          <w:color w:val="000000" w:themeColor="text1"/>
        </w:rPr>
        <w:t xml:space="preserve"> </w:t>
      </w:r>
      <w:r>
        <w:rPr>
          <w:color w:val="000000" w:themeColor="text1"/>
        </w:rPr>
        <w:t xml:space="preserve"> </w:t>
      </w:r>
      <w:r w:rsidRPr="00271C68">
        <w:rPr>
          <w:color w:val="000000" w:themeColor="text1"/>
        </w:rPr>
        <w:t xml:space="preserve">başlıklı 11 </w:t>
      </w:r>
      <w:r>
        <w:rPr>
          <w:color w:val="000000" w:themeColor="text1"/>
        </w:rPr>
        <w:t>i</w:t>
      </w:r>
      <w:r w:rsidRPr="00271C68">
        <w:rPr>
          <w:color w:val="000000" w:themeColor="text1"/>
        </w:rPr>
        <w:t xml:space="preserve">nci maddesi, </w:t>
      </w:r>
      <w:r w:rsidRPr="00271C68">
        <w:rPr>
          <w:i/>
          <w:color w:val="000000" w:themeColor="text1"/>
        </w:rPr>
        <w:t>“Yetki belgesi sahibi şirketlerin hak ve yükümlülükleri”</w:t>
      </w:r>
      <w:r w:rsidRPr="00271C68">
        <w:rPr>
          <w:color w:val="000000" w:themeColor="text1"/>
        </w:rPr>
        <w:t xml:space="preserve"> başlıklı 12 nci maddesinin birinci fıkrası, </w:t>
      </w:r>
      <w:r w:rsidRPr="00271C68">
        <w:rPr>
          <w:i/>
          <w:color w:val="000000" w:themeColor="text1"/>
        </w:rPr>
        <w:t xml:space="preserve"> “Sertifika bedelleri ve katılma payı”</w:t>
      </w:r>
      <w:r w:rsidRPr="00271C68">
        <w:rPr>
          <w:color w:val="000000" w:themeColor="text1"/>
        </w:rPr>
        <w:t xml:space="preserve"> başlıklı 13 üncü maddesinin birinci fıkrası, 4 üncü bölümünün başlığı </w:t>
      </w:r>
      <w:r w:rsidRPr="00271C68">
        <w:rPr>
          <w:b/>
          <w:i/>
          <w:lang w:eastAsia="tr-TR"/>
        </w:rPr>
        <w:t xml:space="preserve">“Sertifikaların Tadili, Vizesi, Yenilenmesi, Sona Ermesi ve İptali” </w:t>
      </w:r>
      <w:r w:rsidRPr="00271C68">
        <w:rPr>
          <w:color w:val="000000" w:themeColor="text1"/>
        </w:rPr>
        <w:t>olacak şekilde,</w:t>
      </w:r>
      <w:r w:rsidRPr="00271C68">
        <w:rPr>
          <w:b/>
          <w:i/>
          <w:lang w:eastAsia="tr-TR"/>
        </w:rPr>
        <w:t xml:space="preserve"> </w:t>
      </w:r>
      <w:r w:rsidRPr="00271C68">
        <w:rPr>
          <w:i/>
          <w:color w:val="000000" w:themeColor="text1"/>
        </w:rPr>
        <w:t xml:space="preserve"> “Sertifikaların tadili”</w:t>
      </w:r>
      <w:r w:rsidRPr="00271C68">
        <w:rPr>
          <w:color w:val="000000" w:themeColor="text1"/>
        </w:rPr>
        <w:t xml:space="preserve"> başlıklı 15 inci maddesi, </w:t>
      </w:r>
      <w:r w:rsidRPr="00271C68">
        <w:rPr>
          <w:i/>
          <w:color w:val="000000" w:themeColor="text1"/>
        </w:rPr>
        <w:t>“Sertifikaların yenilenmesi”</w:t>
      </w:r>
      <w:r w:rsidRPr="00271C68">
        <w:rPr>
          <w:color w:val="000000" w:themeColor="text1"/>
        </w:rPr>
        <w:t xml:space="preserve"> başlıklı 16 ncı maddesi, </w:t>
      </w:r>
      <w:r w:rsidRPr="00271C68">
        <w:rPr>
          <w:i/>
          <w:color w:val="000000" w:themeColor="text1"/>
        </w:rPr>
        <w:t>“Denetim ve şikayetler</w:t>
      </w:r>
      <w:r w:rsidRPr="00271C68">
        <w:rPr>
          <w:color w:val="000000" w:themeColor="text1"/>
        </w:rPr>
        <w:t xml:space="preserve">” başlıklı 21 inci maddesi değiştirilmiş, </w:t>
      </w:r>
      <w:r w:rsidRPr="00271C68">
        <w:rPr>
          <w:b/>
          <w:i/>
          <w:lang w:eastAsia="tr-TR"/>
        </w:rPr>
        <w:t>Sertifikaların vizesi (Madde 15/A)</w:t>
      </w:r>
      <w:r w:rsidRPr="00271C68">
        <w:rPr>
          <w:color w:val="000000" w:themeColor="text1"/>
        </w:rPr>
        <w:t xml:space="preserve"> başlıklı  yeni bir madde eklenmiş,</w:t>
      </w:r>
      <w:r w:rsidRPr="00271C68">
        <w:rPr>
          <w:i/>
          <w:color w:val="000000" w:themeColor="text1"/>
        </w:rPr>
        <w:t xml:space="preserve"> “Bildirimler”</w:t>
      </w:r>
      <w:r w:rsidRPr="00271C68">
        <w:rPr>
          <w:color w:val="000000" w:themeColor="text1"/>
        </w:rPr>
        <w:t xml:space="preserve"> başlıklı 24 üncü maddesi  </w:t>
      </w:r>
      <w:r w:rsidRPr="000C18B1">
        <w:t xml:space="preserve">Geçici 1, Geçici 2, Geçici 4, Geçici 5, Geçici 6, Geçici 7, </w:t>
      </w:r>
      <w:r w:rsidRPr="000C18B1">
        <w:lastRenderedPageBreak/>
        <w:t xml:space="preserve">Geçici 8 ve Geçici 9 uncu maddeleri yürürlükten kaldırılmış ve Yönetmeliğe aşağıdaki Geçici </w:t>
      </w:r>
      <w:r>
        <w:t xml:space="preserve">10 ve Geçici 11 inci </w:t>
      </w:r>
      <w:r w:rsidRPr="000C18B1">
        <w:t>madde</w:t>
      </w:r>
      <w:r>
        <w:t>ler</w:t>
      </w:r>
      <w:r w:rsidRPr="000C18B1">
        <w:t xml:space="preserve"> eklenmiştir</w:t>
      </w:r>
      <w:r>
        <w:t xml:space="preserve">. Diğer taraftan, Yönetmeliğin </w:t>
      </w:r>
      <w:r w:rsidRPr="00271C68">
        <w:rPr>
          <w:bCs/>
        </w:rPr>
        <w:t>Ek-1, Ek-2, Ek-3, Ek-4, Ek-5, Ek-6’sı değiştirilmiş ve aynı Yönetmeliğe ekte yer alan Ek-7, Ek-8, Ek-9, Ek-10, Ek-11, Ek-12 ve Ek-13 eklenmiştir.</w:t>
      </w:r>
      <w:r w:rsidRPr="00271C68">
        <w:t xml:space="preserve"> </w:t>
      </w:r>
      <w:r>
        <w:t xml:space="preserve">Söz konusu değişiklik, </w:t>
      </w:r>
      <w:r w:rsidRPr="00271C68">
        <w:rPr>
          <w:i/>
        </w:rPr>
        <w:t>Onaylı kimlik kartı ile ilgili uygulama 01.07.2018 tarihinden itibaren başlamak üzere yayımı tarihinde yürürlüğe girmiştir.</w:t>
      </w:r>
    </w:p>
    <w:p w:rsidR="0085700D" w:rsidRDefault="0085700D" w:rsidP="0085700D">
      <w:pPr>
        <w:pStyle w:val="ListeParagraf"/>
        <w:widowControl w:val="0"/>
        <w:numPr>
          <w:ilvl w:val="0"/>
          <w:numId w:val="14"/>
        </w:numPr>
        <w:overflowPunct w:val="0"/>
        <w:autoSpaceDE w:val="0"/>
        <w:autoSpaceDN w:val="0"/>
        <w:adjustRightInd w:val="0"/>
        <w:jc w:val="both"/>
        <w:textAlignment w:val="baseline"/>
        <w:rPr>
          <w:spacing w:val="-5"/>
        </w:rPr>
      </w:pPr>
      <w:r>
        <w:rPr>
          <w:color w:val="000000" w:themeColor="text1"/>
        </w:rPr>
        <w:t>04.09.</w:t>
      </w:r>
      <w:r w:rsidRPr="00B62D9A">
        <w:rPr>
          <w:color w:val="000000" w:themeColor="text1"/>
        </w:rPr>
        <w:t xml:space="preserve">2018 tarihli ve 30525 sayılı Resmi Gazetede yayımlanan </w:t>
      </w:r>
      <w:r>
        <w:rPr>
          <w:color w:val="000000" w:themeColor="text1"/>
        </w:rPr>
        <w:t>Değişiklik Yönetmeliği</w:t>
      </w:r>
      <w:r w:rsidRPr="00B62D9A">
        <w:rPr>
          <w:color w:val="000000" w:themeColor="text1"/>
        </w:rPr>
        <w:t xml:space="preserve"> ile </w:t>
      </w:r>
      <w:r w:rsidRPr="00B62D9A">
        <w:rPr>
          <w:b/>
          <w:color w:val="000000" w:themeColor="text1"/>
        </w:rPr>
        <w:t xml:space="preserve">Doğal Gaz Piyasası Sertifika Yönetmeliği’nin </w:t>
      </w:r>
      <w:r w:rsidRPr="00B62D9A">
        <w:rPr>
          <w:spacing w:val="-5"/>
        </w:rPr>
        <w:t xml:space="preserve">Geçici 11 inci maddesi </w:t>
      </w:r>
      <w:r w:rsidRPr="00B62D9A">
        <w:rPr>
          <w:i/>
          <w:spacing w:val="-5"/>
        </w:rPr>
        <w:t>“</w:t>
      </w:r>
      <w:r w:rsidRPr="00B62D9A">
        <w:rPr>
          <w:bCs/>
          <w:i/>
        </w:rPr>
        <w:t>Onaylı kim</w:t>
      </w:r>
      <w:r>
        <w:rPr>
          <w:bCs/>
          <w:i/>
        </w:rPr>
        <w:t>lik kartı ile ilgili uygulama 01.01.</w:t>
      </w:r>
      <w:r w:rsidRPr="00B62D9A">
        <w:rPr>
          <w:bCs/>
          <w:i/>
        </w:rPr>
        <w:t>2019 tarihinden itibaren başlar.”</w:t>
      </w:r>
      <w:r>
        <w:rPr>
          <w:bCs/>
        </w:rPr>
        <w:t xml:space="preserve"> </w:t>
      </w:r>
      <w:r w:rsidRPr="00B62D9A">
        <w:rPr>
          <w:spacing w:val="-5"/>
        </w:rPr>
        <w:t>şeklinde değiştirilmiştir</w:t>
      </w:r>
      <w:r>
        <w:rPr>
          <w:spacing w:val="-5"/>
        </w:rPr>
        <w:t>.</w:t>
      </w:r>
    </w:p>
    <w:p w:rsidR="0085700D" w:rsidRPr="004C2E00" w:rsidRDefault="0085700D" w:rsidP="0085700D">
      <w:pPr>
        <w:pStyle w:val="ListeParagraf"/>
        <w:widowControl w:val="0"/>
        <w:numPr>
          <w:ilvl w:val="0"/>
          <w:numId w:val="14"/>
        </w:numPr>
        <w:overflowPunct w:val="0"/>
        <w:autoSpaceDE w:val="0"/>
        <w:autoSpaceDN w:val="0"/>
        <w:adjustRightInd w:val="0"/>
        <w:jc w:val="both"/>
        <w:textAlignment w:val="baseline"/>
        <w:rPr>
          <w:spacing w:val="-5"/>
        </w:rPr>
      </w:pPr>
      <w:r>
        <w:rPr>
          <w:color w:val="000000" w:themeColor="text1"/>
        </w:rPr>
        <w:t>08.12.</w:t>
      </w:r>
      <w:r w:rsidRPr="00B62D9A">
        <w:rPr>
          <w:color w:val="000000" w:themeColor="text1"/>
        </w:rPr>
        <w:t>2018 tarihli ve 3</w:t>
      </w:r>
      <w:r>
        <w:rPr>
          <w:color w:val="000000" w:themeColor="text1"/>
        </w:rPr>
        <w:t>0619</w:t>
      </w:r>
      <w:r w:rsidRPr="00B62D9A">
        <w:rPr>
          <w:color w:val="000000" w:themeColor="text1"/>
        </w:rPr>
        <w:t xml:space="preserve"> sayılı Resmi Gazetede yayımlanan </w:t>
      </w:r>
      <w:r>
        <w:rPr>
          <w:color w:val="000000" w:themeColor="text1"/>
        </w:rPr>
        <w:t>Değişiklik Yönetmeliği</w:t>
      </w:r>
      <w:r w:rsidRPr="00B62D9A">
        <w:rPr>
          <w:color w:val="000000" w:themeColor="text1"/>
        </w:rPr>
        <w:t xml:space="preserve"> ile </w:t>
      </w:r>
      <w:r w:rsidRPr="00B62D9A">
        <w:rPr>
          <w:b/>
          <w:color w:val="000000" w:themeColor="text1"/>
        </w:rPr>
        <w:t>Doğal Gaz Piyasası Sertifika Yönetmeliği’nin</w:t>
      </w:r>
      <w:r>
        <w:rPr>
          <w:b/>
          <w:color w:val="000000" w:themeColor="text1"/>
        </w:rPr>
        <w:t xml:space="preserve"> </w:t>
      </w:r>
      <w:r>
        <w:t>G</w:t>
      </w:r>
      <w:r w:rsidRPr="0099349A">
        <w:t xml:space="preserve">eçici </w:t>
      </w:r>
      <w:r>
        <w:t xml:space="preserve">3 üncü maddesi </w:t>
      </w:r>
      <w:r w:rsidRPr="00B62D9A">
        <w:rPr>
          <w:i/>
        </w:rPr>
        <w:t xml:space="preserve">“Yetki belgesi ile ilgili uygulama </w:t>
      </w:r>
      <w:r>
        <w:rPr>
          <w:bCs/>
          <w:i/>
        </w:rPr>
        <w:t>1.1.</w:t>
      </w:r>
      <w:r w:rsidRPr="00B62D9A">
        <w:rPr>
          <w:bCs/>
          <w:i/>
        </w:rPr>
        <w:t>2024</w:t>
      </w:r>
      <w:r w:rsidRPr="00B62D9A">
        <w:rPr>
          <w:i/>
        </w:rPr>
        <w:t xml:space="preserve"> tarihi itibarıyla başlar.”</w:t>
      </w:r>
      <w:r>
        <w:t xml:space="preserve">  şeklinde değiştirilmiştir.</w:t>
      </w:r>
    </w:p>
    <w:p w:rsidR="0085700D" w:rsidRPr="006D48D9" w:rsidRDefault="0085700D" w:rsidP="0085700D">
      <w:pPr>
        <w:pStyle w:val="ListeParagraf"/>
        <w:widowControl w:val="0"/>
        <w:numPr>
          <w:ilvl w:val="0"/>
          <w:numId w:val="14"/>
        </w:numPr>
        <w:overflowPunct w:val="0"/>
        <w:autoSpaceDE w:val="0"/>
        <w:autoSpaceDN w:val="0"/>
        <w:adjustRightInd w:val="0"/>
        <w:spacing w:after="0" w:line="240" w:lineRule="atLeast"/>
        <w:jc w:val="both"/>
        <w:textAlignment w:val="baseline"/>
        <w:rPr>
          <w:i/>
          <w:lang w:eastAsia="tr-TR"/>
        </w:rPr>
      </w:pPr>
      <w:r w:rsidRPr="001D1319">
        <w:rPr>
          <w:spacing w:val="-5"/>
        </w:rPr>
        <w:t xml:space="preserve">22.12.2018 tarihli ve 30633 sayılı Resmi Gazetede yayımlanan Değişiklik Yönetmeliği ile </w:t>
      </w:r>
      <w:r w:rsidRPr="001D1319">
        <w:rPr>
          <w:b/>
          <w:spacing w:val="-5"/>
        </w:rPr>
        <w:t xml:space="preserve">Doğal Gaz Piyasası Sertifika Yönetmeliği’nin  </w:t>
      </w:r>
      <w:r w:rsidRPr="001D1319">
        <w:rPr>
          <w:spacing w:val="-5"/>
        </w:rPr>
        <w:t xml:space="preserve">18 inci maddesine “Sertifika sahiplerince can güvenliğini tehlikeye atacak şekilde fiillerde bulunulduğunun yapılacak soruşturma sonucunda tespit edilmesi, sertifikanın verilmesine esas olan şartların faaliyetlerin yürütülmesi sırasında ortadan kalktığı anlamını taşır.  Bu durumda herhangi bir yazılı ihtara gerek olmaksızın sertifika Kurul tarafından iptal edilebilir.” hükmü ile Taahhütname sunulmasına ilişkin Geçici 12 nci madde eklenmiştir. </w:t>
      </w:r>
      <w:r>
        <w:rPr>
          <w:spacing w:val="-5"/>
        </w:rPr>
        <w:t>Ayrıca Yönetmelikte yer alan</w:t>
      </w:r>
      <w:r w:rsidRPr="001D1319">
        <w:rPr>
          <w:spacing w:val="-5"/>
        </w:rPr>
        <w:t xml:space="preserve"> İç Tesisat Sertifikası için sunulan Taahhütnamede de değişikliğe gidilmiştir.</w:t>
      </w:r>
      <w:r w:rsidRPr="00407D93">
        <w:t xml:space="preserve"> </w:t>
      </w:r>
      <w:r>
        <w:t>Söz konusu değişiklikler yayım tarihi itibariyle yürürlüktedir.</w:t>
      </w:r>
    </w:p>
    <w:p w:rsidR="0085700D" w:rsidRPr="00407D93" w:rsidRDefault="0085700D" w:rsidP="0085700D">
      <w:pPr>
        <w:pStyle w:val="ListeParagraf"/>
        <w:widowControl w:val="0"/>
        <w:numPr>
          <w:ilvl w:val="0"/>
          <w:numId w:val="14"/>
        </w:numPr>
        <w:tabs>
          <w:tab w:val="left" w:pos="1134"/>
        </w:tabs>
        <w:overflowPunct w:val="0"/>
        <w:autoSpaceDE w:val="0"/>
        <w:autoSpaceDN w:val="0"/>
        <w:adjustRightInd w:val="0"/>
        <w:spacing w:after="0" w:line="240" w:lineRule="atLeast"/>
        <w:jc w:val="both"/>
        <w:textAlignment w:val="baseline"/>
        <w:rPr>
          <w:i/>
          <w:lang w:eastAsia="tr-TR"/>
        </w:rPr>
      </w:pPr>
      <w:r w:rsidRPr="00407D93">
        <w:rPr>
          <w:color w:val="000000" w:themeColor="text1"/>
        </w:rPr>
        <w:t xml:space="preserve">27.09.2018 tarihli ve 30548 sayılı Resmi Gazetede yayımlanan Değişiklik Yönetmeliği ile </w:t>
      </w:r>
      <w:r w:rsidRPr="00407D93">
        <w:rPr>
          <w:b/>
          <w:color w:val="000000" w:themeColor="text1"/>
        </w:rPr>
        <w:t>Doğal Gaz Piyasası Tarifeler Yönetmeliği’nin</w:t>
      </w:r>
      <w:r w:rsidRPr="00407D93">
        <w:rPr>
          <w:color w:val="000000" w:themeColor="text1"/>
        </w:rPr>
        <w:t xml:space="preserve"> “</w:t>
      </w:r>
      <w:r w:rsidRPr="00407D93">
        <w:rPr>
          <w:i/>
          <w:color w:val="000000" w:themeColor="text1"/>
        </w:rPr>
        <w:t>tarife revizyonu”</w:t>
      </w:r>
      <w:r w:rsidRPr="00407D93">
        <w:rPr>
          <w:color w:val="000000" w:themeColor="text1"/>
        </w:rPr>
        <w:t xml:space="preserve"> başlıklı 10 uncu maddesi değiştirilmiştir.</w:t>
      </w:r>
      <w:r w:rsidRPr="00407D93">
        <w:t xml:space="preserve"> </w:t>
      </w:r>
      <w:r>
        <w:t>Söz konusu değişiklik yayım tarihi itibariyle yürürlüktedir.</w:t>
      </w:r>
    </w:p>
    <w:p w:rsidR="0085700D" w:rsidRPr="00A26956" w:rsidRDefault="0085700D" w:rsidP="0085700D">
      <w:pPr>
        <w:pStyle w:val="AralkYok"/>
        <w:ind w:left="1113"/>
        <w:jc w:val="both"/>
        <w:rPr>
          <w:rFonts w:eastAsia="Calibri" w:cs="Times New Roman"/>
          <w:i/>
        </w:rPr>
      </w:pPr>
    </w:p>
    <w:p w:rsidR="0085700D" w:rsidRPr="00E9291A" w:rsidRDefault="0085700D" w:rsidP="00316017">
      <w:pPr>
        <w:pStyle w:val="Balk3"/>
        <w:numPr>
          <w:ilvl w:val="2"/>
          <w:numId w:val="47"/>
        </w:numPr>
        <w:jc w:val="both"/>
        <w:rPr>
          <w:rFonts w:asciiTheme="minorHAnsi" w:hAnsiTheme="minorHAnsi"/>
          <w:color w:val="auto"/>
        </w:rPr>
      </w:pPr>
      <w:bookmarkStart w:id="61" w:name="_Toc442431240"/>
      <w:bookmarkStart w:id="62" w:name="_Toc514251617"/>
      <w:bookmarkStart w:id="63" w:name="_Toc6684435"/>
      <w:r w:rsidRPr="00E9291A">
        <w:rPr>
          <w:rFonts w:asciiTheme="minorHAnsi" w:hAnsiTheme="minorHAnsi"/>
          <w:color w:val="auto"/>
        </w:rPr>
        <w:t>Tebliğler</w:t>
      </w:r>
      <w:bookmarkEnd w:id="61"/>
      <w:bookmarkEnd w:id="62"/>
      <w:bookmarkEnd w:id="63"/>
    </w:p>
    <w:p w:rsidR="0085700D" w:rsidRDefault="0085700D" w:rsidP="0085700D">
      <w:pPr>
        <w:spacing w:after="0"/>
        <w:jc w:val="both"/>
        <w:rPr>
          <w:color w:val="000000" w:themeColor="text1"/>
        </w:rPr>
      </w:pPr>
      <w:bookmarkStart w:id="64" w:name="_Toc442431241"/>
      <w:bookmarkStart w:id="65" w:name="_Toc514251618"/>
      <w:r w:rsidRPr="000D7B91">
        <w:rPr>
          <w:color w:val="000000" w:themeColor="text1"/>
        </w:rPr>
        <w:t>2018</w:t>
      </w:r>
      <w:r>
        <w:rPr>
          <w:color w:val="000000" w:themeColor="text1"/>
        </w:rPr>
        <w:t xml:space="preserve"> yılında doğal gaz</w:t>
      </w:r>
      <w:r w:rsidRPr="000D7B91">
        <w:rPr>
          <w:color w:val="000000" w:themeColor="text1"/>
        </w:rPr>
        <w:t xml:space="preserve"> piyasasında aşağıda belirtilen Tebliğ çalışmaları yapılmıştır:</w:t>
      </w:r>
    </w:p>
    <w:p w:rsidR="0085700D" w:rsidRPr="0080769A" w:rsidRDefault="0085700D" w:rsidP="00316017">
      <w:pPr>
        <w:pStyle w:val="ListeParagraf"/>
        <w:numPr>
          <w:ilvl w:val="0"/>
          <w:numId w:val="40"/>
        </w:numPr>
        <w:spacing w:after="240" w:line="264" w:lineRule="auto"/>
        <w:jc w:val="both"/>
        <w:rPr>
          <w:sz w:val="23"/>
          <w:szCs w:val="23"/>
        </w:rPr>
      </w:pPr>
      <w:r>
        <w:t>21.12.2018 tarihli ve 30632</w:t>
      </w:r>
      <w:r w:rsidRPr="00E9291A">
        <w:t xml:space="preserve"> sayılı Resmi Gazetede yayımlanan 4646 sayılı Doğal Gaz Piyasası Kanunu</w:t>
      </w:r>
      <w:r>
        <w:t xml:space="preserve">nun 9 uncu maddesi uyarınca </w:t>
      </w:r>
      <w:r w:rsidRPr="0006719B">
        <w:rPr>
          <w:b/>
        </w:rPr>
        <w:t>2019 Yılında Uygulanacak Para Cezaları Hakkında Tebliğ</w:t>
      </w:r>
      <w:r>
        <w:t xml:space="preserve"> 01.01.2019</w:t>
      </w:r>
      <w:r w:rsidRPr="00E9291A">
        <w:t xml:space="preserve"> tarihi itibariyle yürürlüğe girmiştir.</w:t>
      </w:r>
    </w:p>
    <w:p w:rsidR="0085700D" w:rsidRPr="0085700D" w:rsidRDefault="0085700D" w:rsidP="00316017">
      <w:pPr>
        <w:pStyle w:val="Balk3"/>
        <w:numPr>
          <w:ilvl w:val="2"/>
          <w:numId w:val="47"/>
        </w:numPr>
        <w:jc w:val="both"/>
        <w:rPr>
          <w:rFonts w:asciiTheme="minorHAnsi" w:hAnsiTheme="minorHAnsi"/>
          <w:color w:val="auto"/>
        </w:rPr>
      </w:pPr>
      <w:bookmarkStart w:id="66" w:name="_Toc6684436"/>
      <w:r w:rsidRPr="0085700D">
        <w:rPr>
          <w:rFonts w:asciiTheme="minorHAnsi" w:hAnsiTheme="minorHAnsi"/>
          <w:color w:val="auto"/>
        </w:rPr>
        <w:t>Kurul Kararları</w:t>
      </w:r>
      <w:bookmarkEnd w:id="64"/>
      <w:bookmarkEnd w:id="65"/>
      <w:bookmarkEnd w:id="66"/>
    </w:p>
    <w:p w:rsidR="0085700D" w:rsidRPr="0085700D" w:rsidRDefault="0085700D" w:rsidP="0085700D">
      <w:pPr>
        <w:spacing w:after="0"/>
        <w:jc w:val="both"/>
        <w:rPr>
          <w:color w:val="000000" w:themeColor="text1"/>
        </w:rPr>
      </w:pPr>
      <w:r>
        <w:rPr>
          <w:color w:val="000000" w:themeColor="text1"/>
        </w:rPr>
        <w:t>2018</w:t>
      </w:r>
      <w:r w:rsidRPr="00E9291A">
        <w:rPr>
          <w:color w:val="000000" w:themeColor="text1"/>
        </w:rPr>
        <w:t xml:space="preserve"> yılında doğal gaz piyasasında düzenleyici işlem niteliğinde aşağıdaki Kurul Kararları ihdas edilmiştir: </w:t>
      </w:r>
    </w:p>
    <w:tbl>
      <w:tblPr>
        <w:tblW w:w="5000" w:type="pct"/>
        <w:tblCellMar>
          <w:top w:w="15" w:type="dxa"/>
          <w:left w:w="15" w:type="dxa"/>
          <w:bottom w:w="15" w:type="dxa"/>
          <w:right w:w="15" w:type="dxa"/>
        </w:tblCellMar>
        <w:tblLook w:val="04A0" w:firstRow="1" w:lastRow="0" w:firstColumn="1" w:lastColumn="0" w:noHBand="0" w:noVBand="1"/>
      </w:tblPr>
      <w:tblGrid>
        <w:gridCol w:w="4961"/>
        <w:gridCol w:w="4961"/>
      </w:tblGrid>
      <w:tr w:rsidR="0085700D" w:rsidRPr="00662A43" w:rsidTr="007215A3">
        <w:tc>
          <w:tcPr>
            <w:tcW w:w="0" w:type="auto"/>
            <w:shd w:val="clear" w:color="auto" w:fill="auto"/>
            <w:tcMar>
              <w:top w:w="0" w:type="dxa"/>
              <w:left w:w="0" w:type="dxa"/>
              <w:bottom w:w="0" w:type="dxa"/>
              <w:right w:w="0" w:type="dxa"/>
            </w:tcMar>
            <w:vAlign w:val="center"/>
            <w:hideMark/>
          </w:tcPr>
          <w:p w:rsidR="0085700D" w:rsidRPr="00662A43" w:rsidRDefault="0085700D" w:rsidP="007215A3">
            <w:pPr>
              <w:spacing w:after="300" w:line="240" w:lineRule="auto"/>
              <w:rPr>
                <w:color w:val="000000" w:themeColor="text1"/>
              </w:rPr>
            </w:pPr>
          </w:p>
        </w:tc>
        <w:tc>
          <w:tcPr>
            <w:tcW w:w="0" w:type="auto"/>
            <w:shd w:val="clear" w:color="auto" w:fill="auto"/>
            <w:tcMar>
              <w:top w:w="0" w:type="dxa"/>
              <w:left w:w="0" w:type="dxa"/>
              <w:bottom w:w="0" w:type="dxa"/>
              <w:right w:w="0" w:type="dxa"/>
            </w:tcMar>
            <w:vAlign w:val="center"/>
            <w:hideMark/>
          </w:tcPr>
          <w:p w:rsidR="0085700D" w:rsidRPr="00662A43" w:rsidRDefault="0085700D" w:rsidP="007215A3">
            <w:pPr>
              <w:spacing w:after="300" w:line="240" w:lineRule="auto"/>
              <w:rPr>
                <w:color w:val="000000" w:themeColor="text1"/>
              </w:rPr>
            </w:pPr>
          </w:p>
        </w:tc>
      </w:tr>
    </w:tbl>
    <w:p w:rsidR="0085700D" w:rsidRDefault="0085700D" w:rsidP="0085700D">
      <w:pPr>
        <w:tabs>
          <w:tab w:val="left" w:pos="284"/>
          <w:tab w:val="left" w:pos="709"/>
          <w:tab w:val="left" w:pos="851"/>
        </w:tabs>
        <w:spacing w:after="0"/>
        <w:jc w:val="both"/>
      </w:pPr>
    </w:p>
    <w:p w:rsidR="0085700D" w:rsidRPr="005671F0" w:rsidRDefault="0085700D" w:rsidP="0085700D">
      <w:pPr>
        <w:pStyle w:val="ListeParagraf"/>
        <w:numPr>
          <w:ilvl w:val="0"/>
          <w:numId w:val="8"/>
        </w:numPr>
        <w:jc w:val="both"/>
        <w:rPr>
          <w:rStyle w:val="Gl"/>
          <w:rFonts w:ascii="Calibri" w:hAnsi="Calibri"/>
          <w:b w:val="0"/>
          <w:bCs w:val="0"/>
        </w:rPr>
      </w:pPr>
      <w:r>
        <w:t>23.01.2018</w:t>
      </w:r>
      <w:r w:rsidRPr="00A777BD">
        <w:t xml:space="preserve"> tarih</w:t>
      </w:r>
      <w:r>
        <w:t>li ve 30310</w:t>
      </w:r>
      <w:r w:rsidRPr="00A777BD">
        <w:t xml:space="preserve"> say</w:t>
      </w:r>
      <w:r>
        <w:t xml:space="preserve">ılı Resmi Gazetede yayımlanan 18.01.2018 tarih ve 7649-1 sayılı Kurul </w:t>
      </w:r>
      <w:r w:rsidRPr="00A777BD">
        <w:t xml:space="preserve">  </w:t>
      </w:r>
      <w:r>
        <w:t>Kararı ile 2018</w:t>
      </w:r>
      <w:r w:rsidRPr="00A777BD">
        <w:t xml:space="preserve"> yılı ulusal doğal gaz tüketim tahmini 9155 kcal/m</w:t>
      </w:r>
      <w:r w:rsidRPr="00764BEA">
        <w:rPr>
          <w:vertAlign w:val="superscript"/>
        </w:rPr>
        <w:t>3</w:t>
      </w:r>
      <w:r w:rsidRPr="00A777BD">
        <w:t xml:space="preserve"> üst ısıl değeri esas alınarak </w:t>
      </w:r>
      <w:r>
        <w:t>54.523.999.692 Sm</w:t>
      </w:r>
      <w:r w:rsidRPr="00764BEA">
        <w:rPr>
          <w:vertAlign w:val="superscript"/>
        </w:rPr>
        <w:t>3</w:t>
      </w:r>
      <w:r>
        <w:t>(58.135.356.720</w:t>
      </w:r>
      <w:r w:rsidRPr="00A777BD">
        <w:t xml:space="preserve"> kWh) olarak belirlenmiştir. Yıllara göre Kurum tarafından yapılan ulusal doğal gaz tüketim tahmini ve ulusal doğal gaz t</w:t>
      </w:r>
      <w:r>
        <w:t>üketim gerçekleşmeleri Tablo 2.3’t</w:t>
      </w:r>
      <w:r w:rsidRPr="00A777BD">
        <w:t>e gösterilmektedir.</w:t>
      </w:r>
    </w:p>
    <w:p w:rsidR="00A32A82" w:rsidRDefault="00A32A82">
      <w:pPr>
        <w:rPr>
          <w:rStyle w:val="Gl"/>
          <w:rFonts w:eastAsiaTheme="majorEastAsia" w:cstheme="majorBidi"/>
          <w:color w:val="000000" w:themeColor="text1"/>
        </w:rPr>
      </w:pPr>
      <w:r>
        <w:rPr>
          <w:rStyle w:val="Gl"/>
          <w:color w:val="000000" w:themeColor="text1"/>
        </w:rPr>
        <w:br w:type="page"/>
      </w:r>
    </w:p>
    <w:p w:rsidR="0085700D" w:rsidRPr="00E9291A" w:rsidRDefault="0085700D" w:rsidP="0085700D">
      <w:pPr>
        <w:pStyle w:val="Balk5"/>
        <w:jc w:val="center"/>
        <w:rPr>
          <w:rStyle w:val="Gl"/>
          <w:color w:val="000000" w:themeColor="text1"/>
        </w:rPr>
      </w:pPr>
      <w:bookmarkStart w:id="67" w:name="_Toc6684336"/>
      <w:r w:rsidRPr="00E9291A">
        <w:rPr>
          <w:rStyle w:val="Gl"/>
          <w:color w:val="000000" w:themeColor="text1"/>
        </w:rPr>
        <w:lastRenderedPageBreak/>
        <w:t>Tablo 2.</w:t>
      </w:r>
      <w:r>
        <w:rPr>
          <w:rStyle w:val="Gl"/>
          <w:color w:val="000000" w:themeColor="text1"/>
        </w:rPr>
        <w:t>3</w:t>
      </w:r>
      <w:r w:rsidRPr="00E9291A">
        <w:rPr>
          <w:rStyle w:val="Gl"/>
          <w:color w:val="000000" w:themeColor="text1"/>
        </w:rPr>
        <w:t>: Yıllara Göre Doğal Gaz Tüketim Tahmini ve Gerçekleşme Verileri(2005-2</w:t>
      </w:r>
      <w:r>
        <w:rPr>
          <w:rStyle w:val="Gl"/>
          <w:color w:val="000000" w:themeColor="text1"/>
        </w:rPr>
        <w:t>018</w:t>
      </w:r>
      <w:r w:rsidRPr="00E9291A">
        <w:rPr>
          <w:rStyle w:val="Gl"/>
          <w:color w:val="000000" w:themeColor="text1"/>
        </w:rPr>
        <w:t>)</w:t>
      </w:r>
      <w:bookmarkEnd w:id="67"/>
    </w:p>
    <w:tbl>
      <w:tblPr>
        <w:tblW w:w="578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960"/>
        <w:gridCol w:w="1720"/>
        <w:gridCol w:w="1740"/>
        <w:gridCol w:w="1362"/>
      </w:tblGrid>
      <w:tr w:rsidR="0085700D" w:rsidRPr="00E9291A" w:rsidTr="007215A3">
        <w:trPr>
          <w:trHeight w:val="340"/>
          <w:jc w:val="center"/>
        </w:trPr>
        <w:tc>
          <w:tcPr>
            <w:tcW w:w="960" w:type="dxa"/>
            <w:shd w:val="clear" w:color="auto" w:fill="6E9ECA"/>
            <w:noWrap/>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Yıllar</w:t>
            </w:r>
          </w:p>
        </w:tc>
        <w:tc>
          <w:tcPr>
            <w:tcW w:w="1720" w:type="dxa"/>
            <w:shd w:val="clear" w:color="auto" w:fill="6E9ECA"/>
            <w:noWrap/>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Tahmin</w:t>
            </w:r>
          </w:p>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(Sm</w:t>
            </w:r>
            <w:r w:rsidRPr="00CF408B">
              <w:rPr>
                <w:rFonts w:eastAsia="Times New Roman"/>
                <w:b/>
                <w:bCs/>
                <w:color w:val="FFFFFF" w:themeColor="background1"/>
                <w:vertAlign w:val="superscript"/>
                <w:lang w:eastAsia="tr-TR"/>
              </w:rPr>
              <w:t>3</w:t>
            </w:r>
            <w:r w:rsidRPr="00CF408B">
              <w:rPr>
                <w:rFonts w:eastAsia="Times New Roman"/>
                <w:b/>
                <w:bCs/>
                <w:color w:val="FFFFFF" w:themeColor="background1"/>
                <w:lang w:eastAsia="tr-TR"/>
              </w:rPr>
              <w:t>)</w:t>
            </w:r>
          </w:p>
        </w:tc>
        <w:tc>
          <w:tcPr>
            <w:tcW w:w="1740" w:type="dxa"/>
            <w:shd w:val="clear" w:color="auto" w:fill="6E9ECA"/>
            <w:noWrap/>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Gerçekleşme</w:t>
            </w:r>
          </w:p>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(Sm</w:t>
            </w:r>
            <w:r w:rsidRPr="00CF408B">
              <w:rPr>
                <w:rFonts w:eastAsia="Times New Roman"/>
                <w:b/>
                <w:bCs/>
                <w:color w:val="FFFFFF" w:themeColor="background1"/>
                <w:vertAlign w:val="superscript"/>
                <w:lang w:eastAsia="tr-TR"/>
              </w:rPr>
              <w:t>3</w:t>
            </w:r>
            <w:r w:rsidRPr="00CF408B">
              <w:rPr>
                <w:rFonts w:eastAsia="Times New Roman"/>
                <w:b/>
                <w:bCs/>
                <w:color w:val="FFFFFF" w:themeColor="background1"/>
                <w:lang w:eastAsia="tr-TR"/>
              </w:rPr>
              <w:t>)</w:t>
            </w:r>
          </w:p>
        </w:tc>
        <w:tc>
          <w:tcPr>
            <w:tcW w:w="1362" w:type="dxa"/>
            <w:shd w:val="clear" w:color="auto" w:fill="6E9ECA"/>
            <w:noWrap/>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Tahmin ve Gerçekleşme Sapması (%)</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2005</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25.800.000.000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27.348.213.942</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6,00</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2006</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30.100.000.000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30.982.063.980</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2,93</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2007</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36.200.000.000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35.394.878.230</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-2,22</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2008</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37.500.000.000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36.865.051.313</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-1,69</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2009</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35.000.000.000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35.218.839.390</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0,63</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2010</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37.000.000.000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37.411.118.370</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1,11</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2011</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39.000.000.000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43.697.409.192</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12,04</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2012</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48.500.000.000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45.241.762.899</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-6,72</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2013</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47.600.000.000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color w:val="000000"/>
              </w:rPr>
              <w:t>45.582.044.872</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color w:val="000000"/>
              </w:rPr>
              <w:t>-4,24</w:t>
            </w:r>
          </w:p>
        </w:tc>
      </w:tr>
      <w:tr w:rsidR="0085700D" w:rsidRPr="00E9291A" w:rsidTr="007215A3">
        <w:trPr>
          <w:trHeight w:val="340"/>
          <w:jc w:val="center"/>
        </w:trPr>
        <w:tc>
          <w:tcPr>
            <w:tcW w:w="960" w:type="dxa"/>
            <w:shd w:val="clear" w:color="auto" w:fill="auto"/>
            <w:noWrap/>
            <w:vAlign w:val="center"/>
            <w:hideMark/>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2014</w:t>
            </w:r>
          </w:p>
        </w:tc>
        <w:tc>
          <w:tcPr>
            <w:tcW w:w="172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46.500.000.000</w:t>
            </w:r>
          </w:p>
        </w:tc>
        <w:tc>
          <w:tcPr>
            <w:tcW w:w="1740" w:type="dxa"/>
            <w:shd w:val="clear" w:color="auto" w:fill="auto"/>
            <w:noWrap/>
            <w:vAlign w:val="center"/>
            <w:hideMark/>
          </w:tcPr>
          <w:p w:rsidR="0085700D" w:rsidRPr="00E9291A" w:rsidRDefault="0085700D" w:rsidP="007215A3">
            <w:pPr>
              <w:spacing w:after="0" w:line="240" w:lineRule="auto"/>
              <w:jc w:val="right"/>
              <w:rPr>
                <w:rFonts w:eastAsia="Times New Roman"/>
                <w:color w:val="000000" w:themeColor="text1"/>
                <w:lang w:eastAsia="tr-TR"/>
              </w:rPr>
            </w:pPr>
            <w:r w:rsidRPr="00E9291A">
              <w:rPr>
                <w:color w:val="000000"/>
                <w:lang w:eastAsia="tr-TR"/>
              </w:rPr>
              <w:t>48.717.179.257</w:t>
            </w:r>
          </w:p>
        </w:tc>
        <w:tc>
          <w:tcPr>
            <w:tcW w:w="1362" w:type="dxa"/>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color w:val="000000"/>
              </w:rPr>
              <w:t>4,77</w:t>
            </w:r>
          </w:p>
        </w:tc>
      </w:tr>
      <w:tr w:rsidR="0085700D" w:rsidRPr="00E9291A" w:rsidTr="007215A3">
        <w:trPr>
          <w:trHeight w:val="340"/>
          <w:jc w:val="center"/>
        </w:trPr>
        <w:tc>
          <w:tcPr>
            <w:tcW w:w="960" w:type="dxa"/>
            <w:shd w:val="clear" w:color="auto" w:fill="auto"/>
            <w:noWrap/>
            <w:vAlign w:val="center"/>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2015</w:t>
            </w:r>
          </w:p>
        </w:tc>
        <w:tc>
          <w:tcPr>
            <w:tcW w:w="1720" w:type="dxa"/>
            <w:shd w:val="clear" w:color="auto" w:fill="auto"/>
            <w:noWrap/>
            <w:vAlign w:val="center"/>
          </w:tcPr>
          <w:p w:rsidR="0085700D" w:rsidRPr="00E9291A" w:rsidRDefault="0085700D" w:rsidP="007215A3">
            <w:pPr>
              <w:spacing w:after="0" w:line="240" w:lineRule="auto"/>
              <w:jc w:val="right"/>
              <w:rPr>
                <w:rFonts w:eastAsia="Times New Roman"/>
                <w:color w:val="000000" w:themeColor="text1"/>
                <w:lang w:eastAsia="tr-TR"/>
              </w:rPr>
            </w:pPr>
            <w:r w:rsidRPr="00E9291A">
              <w:rPr>
                <w:color w:val="000000" w:themeColor="text1"/>
              </w:rPr>
              <w:t>50.862.943.531</w:t>
            </w:r>
          </w:p>
        </w:tc>
        <w:tc>
          <w:tcPr>
            <w:tcW w:w="1740" w:type="dxa"/>
            <w:shd w:val="clear" w:color="auto" w:fill="auto"/>
            <w:noWrap/>
            <w:vAlign w:val="center"/>
          </w:tcPr>
          <w:p w:rsidR="0085700D" w:rsidRPr="00E9291A" w:rsidRDefault="0085700D" w:rsidP="007215A3">
            <w:pPr>
              <w:spacing w:after="0" w:line="240" w:lineRule="auto"/>
              <w:jc w:val="right"/>
              <w:rPr>
                <w:color w:val="000000"/>
                <w:lang w:eastAsia="tr-TR"/>
              </w:rPr>
            </w:pPr>
            <w:r w:rsidRPr="00E9291A">
              <w:rPr>
                <w:color w:val="000000"/>
                <w:lang w:eastAsia="tr-TR"/>
              </w:rPr>
              <w:t>47.999.276.834</w:t>
            </w:r>
          </w:p>
        </w:tc>
        <w:tc>
          <w:tcPr>
            <w:tcW w:w="1362" w:type="dxa"/>
            <w:shd w:val="clear" w:color="auto" w:fill="auto"/>
            <w:noWrap/>
            <w:vAlign w:val="center"/>
          </w:tcPr>
          <w:p w:rsidR="0085700D" w:rsidRPr="00E9291A" w:rsidRDefault="0085700D" w:rsidP="007215A3">
            <w:pPr>
              <w:spacing w:after="0" w:line="240" w:lineRule="auto"/>
              <w:jc w:val="center"/>
              <w:rPr>
                <w:color w:val="000000"/>
              </w:rPr>
            </w:pPr>
            <w:r w:rsidRPr="00E9291A">
              <w:rPr>
                <w:color w:val="000000"/>
              </w:rPr>
              <w:t>-5,63</w:t>
            </w:r>
          </w:p>
        </w:tc>
      </w:tr>
      <w:tr w:rsidR="0085700D" w:rsidRPr="00E9291A" w:rsidTr="007215A3">
        <w:trPr>
          <w:trHeight w:val="340"/>
          <w:jc w:val="center"/>
        </w:trPr>
        <w:tc>
          <w:tcPr>
            <w:tcW w:w="960" w:type="dxa"/>
            <w:shd w:val="clear" w:color="auto" w:fill="auto"/>
            <w:noWrap/>
            <w:vAlign w:val="center"/>
          </w:tcPr>
          <w:p w:rsidR="0085700D" w:rsidRPr="00E9291A" w:rsidRDefault="0085700D" w:rsidP="007215A3">
            <w:pPr>
              <w:spacing w:after="0" w:line="240" w:lineRule="auto"/>
              <w:jc w:val="center"/>
              <w:rPr>
                <w:rFonts w:eastAsia="Times New Roman"/>
                <w:b/>
                <w:color w:val="000000" w:themeColor="text1"/>
                <w:lang w:eastAsia="tr-TR"/>
              </w:rPr>
            </w:pPr>
            <w:r w:rsidRPr="00E9291A">
              <w:rPr>
                <w:rFonts w:eastAsia="Times New Roman"/>
                <w:b/>
                <w:color w:val="000000" w:themeColor="text1"/>
                <w:lang w:eastAsia="tr-TR"/>
              </w:rPr>
              <w:t>2016</w:t>
            </w:r>
          </w:p>
        </w:tc>
        <w:tc>
          <w:tcPr>
            <w:tcW w:w="1720" w:type="dxa"/>
            <w:shd w:val="clear" w:color="auto" w:fill="auto"/>
            <w:noWrap/>
            <w:vAlign w:val="center"/>
          </w:tcPr>
          <w:p w:rsidR="0085700D" w:rsidRPr="00E9291A" w:rsidRDefault="0085700D" w:rsidP="007215A3">
            <w:pPr>
              <w:spacing w:after="0" w:line="240" w:lineRule="auto"/>
              <w:jc w:val="right"/>
              <w:rPr>
                <w:color w:val="000000" w:themeColor="text1"/>
              </w:rPr>
            </w:pPr>
            <w:r w:rsidRPr="00E9291A">
              <w:rPr>
                <w:color w:val="000000" w:themeColor="text1"/>
              </w:rPr>
              <w:t>49.562.579.420</w:t>
            </w:r>
          </w:p>
        </w:tc>
        <w:tc>
          <w:tcPr>
            <w:tcW w:w="1740" w:type="dxa"/>
            <w:shd w:val="clear" w:color="auto" w:fill="auto"/>
            <w:noWrap/>
            <w:vAlign w:val="center"/>
          </w:tcPr>
          <w:p w:rsidR="0085700D" w:rsidRPr="00E9291A" w:rsidRDefault="0085700D" w:rsidP="007215A3">
            <w:pPr>
              <w:spacing w:after="0" w:line="240" w:lineRule="auto"/>
              <w:jc w:val="right"/>
              <w:rPr>
                <w:color w:val="000000"/>
                <w:lang w:eastAsia="tr-TR"/>
              </w:rPr>
            </w:pPr>
            <w:r>
              <w:rPr>
                <w:color w:val="000000"/>
                <w:lang w:eastAsia="tr-TR"/>
              </w:rPr>
              <w:t>46.480.780.189</w:t>
            </w:r>
          </w:p>
        </w:tc>
        <w:tc>
          <w:tcPr>
            <w:tcW w:w="1362" w:type="dxa"/>
            <w:shd w:val="clear" w:color="auto" w:fill="auto"/>
            <w:noWrap/>
            <w:vAlign w:val="center"/>
          </w:tcPr>
          <w:p w:rsidR="0085700D" w:rsidRPr="00E9291A" w:rsidRDefault="0085700D" w:rsidP="007215A3">
            <w:pPr>
              <w:spacing w:after="0" w:line="240" w:lineRule="auto"/>
              <w:jc w:val="center"/>
              <w:rPr>
                <w:color w:val="000000"/>
              </w:rPr>
            </w:pPr>
            <w:r>
              <w:rPr>
                <w:color w:val="000000"/>
              </w:rPr>
              <w:t>-6,22</w:t>
            </w:r>
          </w:p>
        </w:tc>
      </w:tr>
      <w:tr w:rsidR="0085700D" w:rsidRPr="00E9291A" w:rsidTr="007215A3">
        <w:trPr>
          <w:trHeight w:val="340"/>
          <w:jc w:val="center"/>
        </w:trPr>
        <w:tc>
          <w:tcPr>
            <w:tcW w:w="960" w:type="dxa"/>
            <w:shd w:val="clear" w:color="auto" w:fill="auto"/>
            <w:noWrap/>
            <w:vAlign w:val="center"/>
          </w:tcPr>
          <w:p w:rsidR="0085700D" w:rsidRPr="00E9291A" w:rsidRDefault="0085700D" w:rsidP="007215A3">
            <w:pPr>
              <w:spacing w:after="0" w:line="240" w:lineRule="auto"/>
              <w:jc w:val="center"/>
              <w:rPr>
                <w:rFonts w:eastAsia="Times New Roman"/>
                <w:b/>
                <w:color w:val="000000" w:themeColor="text1"/>
                <w:lang w:eastAsia="tr-TR"/>
              </w:rPr>
            </w:pPr>
            <w:r>
              <w:rPr>
                <w:rFonts w:eastAsia="Times New Roman"/>
                <w:b/>
                <w:color w:val="000000" w:themeColor="text1"/>
                <w:lang w:eastAsia="tr-TR"/>
              </w:rPr>
              <w:t>2017</w:t>
            </w:r>
          </w:p>
        </w:tc>
        <w:tc>
          <w:tcPr>
            <w:tcW w:w="1720" w:type="dxa"/>
            <w:shd w:val="clear" w:color="auto" w:fill="auto"/>
            <w:noWrap/>
            <w:vAlign w:val="center"/>
          </w:tcPr>
          <w:p w:rsidR="0085700D" w:rsidRPr="00E9291A" w:rsidRDefault="0085700D" w:rsidP="007215A3">
            <w:pPr>
              <w:spacing w:after="0" w:line="240" w:lineRule="auto"/>
              <w:jc w:val="right"/>
              <w:rPr>
                <w:color w:val="000000" w:themeColor="text1"/>
              </w:rPr>
            </w:pPr>
            <w:r w:rsidRPr="0036739F">
              <w:t>46.029.977.218</w:t>
            </w:r>
          </w:p>
        </w:tc>
        <w:tc>
          <w:tcPr>
            <w:tcW w:w="1740" w:type="dxa"/>
            <w:shd w:val="clear" w:color="auto" w:fill="auto"/>
            <w:noWrap/>
            <w:vAlign w:val="center"/>
          </w:tcPr>
          <w:p w:rsidR="0085700D" w:rsidRPr="006A73CD" w:rsidRDefault="0085700D" w:rsidP="007215A3">
            <w:pPr>
              <w:spacing w:after="0" w:line="240" w:lineRule="auto"/>
              <w:jc w:val="right"/>
              <w:rPr>
                <w:color w:val="000000"/>
                <w:lang w:eastAsia="tr-TR"/>
              </w:rPr>
            </w:pPr>
            <w:r>
              <w:rPr>
                <w:color w:val="000000"/>
                <w:lang w:eastAsia="tr-TR"/>
              </w:rPr>
              <w:t>53.857.136.920</w:t>
            </w:r>
          </w:p>
        </w:tc>
        <w:tc>
          <w:tcPr>
            <w:tcW w:w="1362" w:type="dxa"/>
            <w:shd w:val="clear" w:color="auto" w:fill="auto"/>
            <w:noWrap/>
            <w:vAlign w:val="center"/>
          </w:tcPr>
          <w:p w:rsidR="0085700D" w:rsidRPr="006A73CD" w:rsidRDefault="0085700D" w:rsidP="007215A3">
            <w:pPr>
              <w:spacing w:after="0" w:line="240" w:lineRule="auto"/>
              <w:jc w:val="center"/>
              <w:rPr>
                <w:color w:val="000000"/>
              </w:rPr>
            </w:pPr>
            <w:r>
              <w:rPr>
                <w:color w:val="000000"/>
              </w:rPr>
              <w:t>17,00</w:t>
            </w:r>
          </w:p>
        </w:tc>
      </w:tr>
      <w:tr w:rsidR="0085700D" w:rsidRPr="00E9291A" w:rsidTr="007215A3">
        <w:trPr>
          <w:trHeight w:val="340"/>
          <w:jc w:val="center"/>
        </w:trPr>
        <w:tc>
          <w:tcPr>
            <w:tcW w:w="960" w:type="dxa"/>
            <w:shd w:val="clear" w:color="auto" w:fill="auto"/>
            <w:noWrap/>
            <w:vAlign w:val="center"/>
          </w:tcPr>
          <w:p w:rsidR="0085700D" w:rsidRDefault="0085700D" w:rsidP="007215A3">
            <w:pPr>
              <w:spacing w:after="0" w:line="240" w:lineRule="auto"/>
              <w:jc w:val="center"/>
              <w:rPr>
                <w:rFonts w:eastAsia="Times New Roman"/>
                <w:b/>
                <w:color w:val="000000" w:themeColor="text1"/>
                <w:lang w:eastAsia="tr-TR"/>
              </w:rPr>
            </w:pPr>
            <w:r>
              <w:rPr>
                <w:rFonts w:eastAsia="Times New Roman"/>
                <w:b/>
                <w:color w:val="000000" w:themeColor="text1"/>
                <w:lang w:eastAsia="tr-TR"/>
              </w:rPr>
              <w:t>2018</w:t>
            </w:r>
          </w:p>
        </w:tc>
        <w:tc>
          <w:tcPr>
            <w:tcW w:w="1720" w:type="dxa"/>
            <w:shd w:val="clear" w:color="auto" w:fill="auto"/>
            <w:noWrap/>
            <w:vAlign w:val="center"/>
          </w:tcPr>
          <w:p w:rsidR="0085700D" w:rsidRPr="0036739F" w:rsidRDefault="0085700D" w:rsidP="007215A3">
            <w:pPr>
              <w:spacing w:after="0" w:line="240" w:lineRule="auto"/>
              <w:jc w:val="right"/>
            </w:pPr>
            <w:r>
              <w:t>54.523.999.692</w:t>
            </w:r>
          </w:p>
        </w:tc>
        <w:tc>
          <w:tcPr>
            <w:tcW w:w="1740" w:type="dxa"/>
            <w:shd w:val="clear" w:color="auto" w:fill="auto"/>
            <w:noWrap/>
            <w:vAlign w:val="center"/>
          </w:tcPr>
          <w:p w:rsidR="0085700D" w:rsidRPr="003146EF" w:rsidRDefault="00695513" w:rsidP="007215A3">
            <w:pPr>
              <w:spacing w:after="0" w:line="240" w:lineRule="auto"/>
              <w:jc w:val="right"/>
              <w:rPr>
                <w:color w:val="000000"/>
                <w:highlight w:val="yellow"/>
                <w:lang w:eastAsia="tr-TR"/>
              </w:rPr>
            </w:pPr>
            <w:r>
              <w:rPr>
                <w:lang w:eastAsia="tr-TR"/>
              </w:rPr>
              <w:t>49.328.933.112</w:t>
            </w:r>
          </w:p>
        </w:tc>
        <w:tc>
          <w:tcPr>
            <w:tcW w:w="1362" w:type="dxa"/>
            <w:shd w:val="clear" w:color="auto" w:fill="auto"/>
            <w:noWrap/>
            <w:vAlign w:val="center"/>
          </w:tcPr>
          <w:p w:rsidR="0085700D" w:rsidRPr="003146EF" w:rsidRDefault="00695513" w:rsidP="007215A3">
            <w:pPr>
              <w:spacing w:after="0" w:line="240" w:lineRule="auto"/>
              <w:jc w:val="center"/>
              <w:rPr>
                <w:color w:val="000000"/>
                <w:highlight w:val="yellow"/>
              </w:rPr>
            </w:pPr>
            <w:r>
              <w:rPr>
                <w:color w:val="000000"/>
              </w:rPr>
              <w:t>-9,52</w:t>
            </w:r>
          </w:p>
        </w:tc>
      </w:tr>
    </w:tbl>
    <w:p w:rsidR="0085700D" w:rsidRPr="00E9291A" w:rsidRDefault="0085700D" w:rsidP="0085700D">
      <w:pPr>
        <w:tabs>
          <w:tab w:val="left" w:pos="284"/>
          <w:tab w:val="left" w:pos="567"/>
          <w:tab w:val="left" w:pos="709"/>
          <w:tab w:val="left" w:pos="851"/>
        </w:tabs>
        <w:spacing w:after="0"/>
        <w:jc w:val="both"/>
        <w:rPr>
          <w:color w:val="000000" w:themeColor="text1"/>
        </w:rPr>
      </w:pP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17.03.</w:t>
      </w:r>
      <w:r w:rsidRPr="000542ED">
        <w:rPr>
          <w:color w:val="000000" w:themeColor="text1"/>
        </w:rPr>
        <w:t xml:space="preserve">2018 tarihli ve 30363 sayılı Resmi Gazetede yayımlanan </w:t>
      </w:r>
      <w:r>
        <w:rPr>
          <w:color w:val="000000" w:themeColor="text1"/>
        </w:rPr>
        <w:t>03.</w:t>
      </w:r>
      <w:r w:rsidRPr="000542ED">
        <w:rPr>
          <w:color w:val="000000" w:themeColor="text1"/>
        </w:rPr>
        <w:t>03</w:t>
      </w:r>
      <w:r>
        <w:rPr>
          <w:color w:val="000000" w:themeColor="text1"/>
        </w:rPr>
        <w:t>.</w:t>
      </w:r>
      <w:r w:rsidRPr="000542ED">
        <w:rPr>
          <w:color w:val="000000" w:themeColor="text1"/>
        </w:rPr>
        <w:t>2018 tarihli ve 7727 sayılı Kurul Kararı ile Doğal Gaz Piyasası İletim Şebekesi İşleyiş Yönetmeliğinin 5 inci maddesi dayanak ve Organize Toptan Doğal Gaz Satış Piyasası Yönetmeliği’nin</w:t>
      </w:r>
      <w:r>
        <w:rPr>
          <w:color w:val="000000" w:themeColor="text1"/>
        </w:rPr>
        <w:t xml:space="preserve"> </w:t>
      </w:r>
      <w:r w:rsidRPr="000542ED">
        <w:rPr>
          <w:i/>
          <w:color w:val="000000" w:themeColor="text1"/>
        </w:rPr>
        <w:t>“ŞİD değişiklikleri”</w:t>
      </w:r>
      <w:r>
        <w:rPr>
          <w:color w:val="000000" w:themeColor="text1"/>
        </w:rPr>
        <w:t xml:space="preserve"> başlıklı Geçici 3 üncü maddesi ve </w:t>
      </w:r>
      <w:r w:rsidRPr="00CF408B">
        <w:rPr>
          <w:color w:val="000000" w:themeColor="text1"/>
        </w:rPr>
        <w:t xml:space="preserve">BOTAŞ İletim Şebekesi İşleyiş </w:t>
      </w:r>
      <w:r>
        <w:rPr>
          <w:color w:val="000000" w:themeColor="text1"/>
        </w:rPr>
        <w:t>Düze</w:t>
      </w:r>
      <w:r w:rsidR="003146EF">
        <w:rPr>
          <w:color w:val="000000" w:themeColor="text1"/>
        </w:rPr>
        <w:t>nlemelerine İlişkin Esaslar</w:t>
      </w:r>
      <w:r>
        <w:rPr>
          <w:color w:val="000000" w:themeColor="text1"/>
        </w:rPr>
        <w:t>’ın 21 inci Bölüm hükümleri çerçevesinde ŞİD’de</w:t>
      </w:r>
      <w:r w:rsidRPr="00CF408B">
        <w:rPr>
          <w:color w:val="000000" w:themeColor="text1"/>
        </w:rPr>
        <w:t xml:space="preserve"> değişiklik yapılmıştır.</w:t>
      </w: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17.03.2</w:t>
      </w:r>
      <w:r w:rsidRPr="000542ED">
        <w:rPr>
          <w:color w:val="000000" w:themeColor="text1"/>
        </w:rPr>
        <w:t>018 tarihli ve 30363 sayı</w:t>
      </w:r>
      <w:r>
        <w:rPr>
          <w:color w:val="000000" w:themeColor="text1"/>
        </w:rPr>
        <w:t>lı Resmi Gazetede yayımlanan 03.03.</w:t>
      </w:r>
      <w:r w:rsidRPr="000542ED">
        <w:rPr>
          <w:color w:val="000000" w:themeColor="text1"/>
        </w:rPr>
        <w:t xml:space="preserve">2018 tarihli ve </w:t>
      </w:r>
      <w:r>
        <w:rPr>
          <w:color w:val="000000" w:themeColor="text1"/>
        </w:rPr>
        <w:t>7736</w:t>
      </w:r>
      <w:r w:rsidRPr="000542ED">
        <w:rPr>
          <w:color w:val="000000" w:themeColor="text1"/>
        </w:rPr>
        <w:t xml:space="preserve"> sayılı Kurul Kararı ile Doğal Gaz Piyasası İletim Şebekesi İşleyiş Yönetmeliğinin 5 inci maddesi dayanak </w:t>
      </w:r>
      <w:r>
        <w:rPr>
          <w:color w:val="000000" w:themeColor="text1"/>
        </w:rPr>
        <w:t xml:space="preserve">ve </w:t>
      </w:r>
      <w:r w:rsidRPr="00CF408B">
        <w:rPr>
          <w:color w:val="000000" w:themeColor="text1"/>
        </w:rPr>
        <w:t xml:space="preserve">BOTAŞ İletim Şebekesi İşleyiş </w:t>
      </w:r>
      <w:r>
        <w:rPr>
          <w:color w:val="000000" w:themeColor="text1"/>
        </w:rPr>
        <w:t>Düz</w:t>
      </w:r>
      <w:r w:rsidR="003146EF">
        <w:rPr>
          <w:color w:val="000000" w:themeColor="text1"/>
        </w:rPr>
        <w:t>enlemelerine İlişkin Esaslar</w:t>
      </w:r>
      <w:r>
        <w:rPr>
          <w:color w:val="000000" w:themeColor="text1"/>
        </w:rPr>
        <w:t>’ın 21 inci Bölüm hükümleri çerçevesinde ŞİD’de</w:t>
      </w:r>
      <w:r w:rsidRPr="00CF408B">
        <w:rPr>
          <w:color w:val="000000" w:themeColor="text1"/>
        </w:rPr>
        <w:t xml:space="preserve"> değişiklik yapılmıştır.</w:t>
      </w: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18.05.</w:t>
      </w:r>
      <w:r w:rsidRPr="000542ED">
        <w:rPr>
          <w:color w:val="000000" w:themeColor="text1"/>
        </w:rPr>
        <w:t xml:space="preserve">2018 tarihli ve </w:t>
      </w:r>
      <w:r>
        <w:rPr>
          <w:color w:val="000000" w:themeColor="text1"/>
        </w:rPr>
        <w:t>30425</w:t>
      </w:r>
      <w:r w:rsidRPr="000542ED">
        <w:rPr>
          <w:color w:val="000000" w:themeColor="text1"/>
        </w:rPr>
        <w:t xml:space="preserve"> sayılı Resmi Gazetede yayımlanan </w:t>
      </w:r>
      <w:r>
        <w:rPr>
          <w:color w:val="000000" w:themeColor="text1"/>
        </w:rPr>
        <w:t>17.05.</w:t>
      </w:r>
      <w:r w:rsidRPr="000542ED">
        <w:rPr>
          <w:color w:val="000000" w:themeColor="text1"/>
        </w:rPr>
        <w:t xml:space="preserve">2018 tarihli ve </w:t>
      </w:r>
      <w:r>
        <w:rPr>
          <w:color w:val="000000" w:themeColor="text1"/>
        </w:rPr>
        <w:t>7845</w:t>
      </w:r>
      <w:r w:rsidRPr="000542ED">
        <w:rPr>
          <w:color w:val="000000" w:themeColor="text1"/>
        </w:rPr>
        <w:t xml:space="preserve"> sayılı Kurul Kararı ile Doğal Gaz Piyasası İletim Şebekesi İşleyiş Yönetmeliğinin 5 inci maddesi dayanak </w:t>
      </w:r>
      <w:r>
        <w:rPr>
          <w:color w:val="000000" w:themeColor="text1"/>
        </w:rPr>
        <w:t xml:space="preserve">ve </w:t>
      </w:r>
      <w:r w:rsidRPr="00CF408B">
        <w:rPr>
          <w:color w:val="000000" w:themeColor="text1"/>
        </w:rPr>
        <w:t xml:space="preserve">BOTAŞ İletim Şebekesi İşleyiş </w:t>
      </w:r>
      <w:r>
        <w:rPr>
          <w:color w:val="000000" w:themeColor="text1"/>
        </w:rPr>
        <w:t>Düze</w:t>
      </w:r>
      <w:r w:rsidR="003146EF">
        <w:rPr>
          <w:color w:val="000000" w:themeColor="text1"/>
        </w:rPr>
        <w:t>nlemelerine İlişkin Esaslar</w:t>
      </w:r>
      <w:r>
        <w:rPr>
          <w:color w:val="000000" w:themeColor="text1"/>
        </w:rPr>
        <w:t>’ın 21 inci Bölüm hükümleri çerçevesinde acil ŞİD değişikliği</w:t>
      </w:r>
      <w:r w:rsidRPr="00CF408B">
        <w:rPr>
          <w:color w:val="000000" w:themeColor="text1"/>
        </w:rPr>
        <w:t xml:space="preserve"> yapılmıştır.</w:t>
      </w: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 xml:space="preserve">17.07.2018 tarihli ve 30481 sayılı </w:t>
      </w:r>
      <w:r w:rsidRPr="000542ED">
        <w:rPr>
          <w:color w:val="000000" w:themeColor="text1"/>
        </w:rPr>
        <w:t>Resmi Gazetede yayımlanan</w:t>
      </w:r>
      <w:r>
        <w:rPr>
          <w:color w:val="000000" w:themeColor="text1"/>
        </w:rPr>
        <w:t xml:space="preserve"> 12.07.2018 tarihli ve 7954 sayılı Kurul Kararı ile Organize Toptan Satış Piyasası Yönetmeliğinin 19 uncu maddesi ve Organize Toptan Doğal Gaz Satış Piyasası İşletim Usul ve Esasları(PUE)’nın 12 nci maddesi hükümleri çerçevesinde PUE’de değişiklik yapılmıştır. Değişiklikler yayımı tarihinden itibaren yürürlüktedir.</w:t>
      </w:r>
    </w:p>
    <w:p w:rsidR="0085700D" w:rsidRPr="003146EF" w:rsidRDefault="0085700D" w:rsidP="003146EF">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29.07.2018 tarihli ve 30493</w:t>
      </w:r>
      <w:r w:rsidRPr="000542ED">
        <w:rPr>
          <w:color w:val="000000" w:themeColor="text1"/>
        </w:rPr>
        <w:t xml:space="preserve"> say</w:t>
      </w:r>
      <w:r>
        <w:rPr>
          <w:color w:val="000000" w:themeColor="text1"/>
        </w:rPr>
        <w:t>ılı Resmi Gazetede yayımlanan 26.</w:t>
      </w:r>
      <w:r w:rsidRPr="000542ED">
        <w:rPr>
          <w:color w:val="000000" w:themeColor="text1"/>
        </w:rPr>
        <w:t>0</w:t>
      </w:r>
      <w:r>
        <w:rPr>
          <w:color w:val="000000" w:themeColor="text1"/>
        </w:rPr>
        <w:t>7.</w:t>
      </w:r>
      <w:r w:rsidRPr="000542ED">
        <w:rPr>
          <w:color w:val="000000" w:themeColor="text1"/>
        </w:rPr>
        <w:t xml:space="preserve">2018 tarihli ve </w:t>
      </w:r>
      <w:r>
        <w:rPr>
          <w:color w:val="000000" w:themeColor="text1"/>
        </w:rPr>
        <w:t>7978</w:t>
      </w:r>
      <w:r w:rsidRPr="000542ED">
        <w:rPr>
          <w:color w:val="000000" w:themeColor="text1"/>
        </w:rPr>
        <w:t xml:space="preserve"> sayılı Kurul Kararı ile Doğal Gaz Piyasası İletim Şebekesi İşleyiş Yönetmeliğinin 5 inci mad</w:t>
      </w:r>
      <w:r>
        <w:rPr>
          <w:color w:val="000000" w:themeColor="text1"/>
        </w:rPr>
        <w:t xml:space="preserve">desi, Organize Toptan Doğal Gaz Satış Piyasası Yönetmeliğinin Geçici 3 üncü maddesi ve </w:t>
      </w:r>
      <w:r w:rsidRPr="00CF408B">
        <w:rPr>
          <w:color w:val="000000" w:themeColor="text1"/>
        </w:rPr>
        <w:t xml:space="preserve">BOTAŞ İletim Şebekesi İşleyiş </w:t>
      </w:r>
      <w:r>
        <w:rPr>
          <w:color w:val="000000" w:themeColor="text1"/>
        </w:rPr>
        <w:t>Düz</w:t>
      </w:r>
      <w:r w:rsidR="003146EF">
        <w:rPr>
          <w:color w:val="000000" w:themeColor="text1"/>
        </w:rPr>
        <w:t>enlemelerine İlişkin Esaslar</w:t>
      </w:r>
      <w:r>
        <w:rPr>
          <w:color w:val="000000" w:themeColor="text1"/>
        </w:rPr>
        <w:t xml:space="preserve">’ın 21 inci Bölüm hükümleri çerçevesinde ŞİD’de değişiklik yapan 21.12.2017 tarihli ve7539 sayılı Kurul Kararı ile 08.03.2018 tarihli ve 7727 sayılı Kurul Kararında değişiklik yapılmıştır. Söz konusu değişikliklerden 12 nci madde değişikliği yayımı tarihinde diğer değişiklikler ise Organize Toptan Satış Piyasasının yürürlüğe girdiği tarih </w:t>
      </w:r>
      <w:r w:rsidR="00F22A2D">
        <w:rPr>
          <w:color w:val="000000" w:themeColor="text1"/>
        </w:rPr>
        <w:t xml:space="preserve">olan 01.09.2018 tarihi </w:t>
      </w:r>
      <w:r>
        <w:rPr>
          <w:color w:val="000000" w:themeColor="text1"/>
        </w:rPr>
        <w:t xml:space="preserve">itibariyle yürürlüktedir. </w:t>
      </w: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lastRenderedPageBreak/>
        <w:t xml:space="preserve">18.08.2018 tarihli ve 30513 sayılı </w:t>
      </w:r>
      <w:r w:rsidRPr="00CF408B">
        <w:rPr>
          <w:color w:val="000000" w:themeColor="text1"/>
        </w:rPr>
        <w:t>Resmi Gazetede yayımlanan</w:t>
      </w:r>
      <w:r>
        <w:rPr>
          <w:color w:val="000000" w:themeColor="text1"/>
        </w:rPr>
        <w:t xml:space="preserve"> 16.08.2018 tarihli ve 8018 sayılı </w:t>
      </w:r>
      <w:r w:rsidRPr="00CF408B">
        <w:rPr>
          <w:color w:val="000000" w:themeColor="text1"/>
        </w:rPr>
        <w:t>Kurul Kararı ile</w:t>
      </w:r>
      <w:r>
        <w:rPr>
          <w:color w:val="000000" w:themeColor="text1"/>
        </w:rPr>
        <w:t xml:space="preserve"> 31.01.2018 tarihli ve 30318 sayılı </w:t>
      </w:r>
      <w:r w:rsidRPr="00CF408B">
        <w:rPr>
          <w:color w:val="000000" w:themeColor="text1"/>
        </w:rPr>
        <w:t>Resmi Gazetede yayımlanan</w:t>
      </w:r>
      <w:r>
        <w:rPr>
          <w:color w:val="000000" w:themeColor="text1"/>
        </w:rPr>
        <w:t xml:space="preserve"> 25.01.2018 tarihli ve 7661-3 sayılı Kurul Kararının Ek-2’sinde yer alan “Organize Toptan Doğal Gaz Satış Piyasası İşletim Gelir Tavanının Karşılanması İçin Uygulanacak Bedel ve Komisyonlar ile Uygulamaya İlişkin Yöntem Bildirimi”’nde değişiklik yapılmıştır. Söz konusu değişiklikler yayımı tarihinden itibaren yürürlüktedir.</w:t>
      </w: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 xml:space="preserve">18.08.2018 tarihli ve 30513 sayılı </w:t>
      </w:r>
      <w:r w:rsidRPr="00CF408B">
        <w:rPr>
          <w:color w:val="000000" w:themeColor="text1"/>
        </w:rPr>
        <w:t>Resmi Gazetede yayımlanan</w:t>
      </w:r>
      <w:r>
        <w:rPr>
          <w:color w:val="000000" w:themeColor="text1"/>
        </w:rPr>
        <w:t xml:space="preserve"> 16.08.2018 tarihli ve 8019 sayılı </w:t>
      </w:r>
      <w:r w:rsidRPr="00CF408B">
        <w:rPr>
          <w:color w:val="000000" w:themeColor="text1"/>
        </w:rPr>
        <w:t>Kurul Kararı ile</w:t>
      </w:r>
      <w:r>
        <w:rPr>
          <w:color w:val="000000" w:themeColor="text1"/>
        </w:rPr>
        <w:t xml:space="preserve"> 31.01.2018 tarihli ve 30318 sayılı </w:t>
      </w:r>
      <w:r w:rsidRPr="00CF408B">
        <w:rPr>
          <w:color w:val="000000" w:themeColor="text1"/>
        </w:rPr>
        <w:t>Resmi Gazetede yayımlanan</w:t>
      </w:r>
      <w:r>
        <w:rPr>
          <w:color w:val="000000" w:themeColor="text1"/>
        </w:rPr>
        <w:t xml:space="preserve"> 25.01.2018 tarihli ve 7661-3 sayılı Kurul Kararının Ek-2’sinde yer alan “Organize Toptan Doğal Gaz Satış Piyasası İşletim Gelir Tavanının Karşılanması İçin Uygulanacak Bedel ve Komisyonlar ile Uygulamaya İlişkin Yöntem Bildirimi”’nde ifade edilen ücretlerin belirlenmesine yönelik karar alınmıştır. Karar 01.09.2018 tarihinden itibaren geçerli olmak üzere yayımı tarihi itibariyle yürürlüktedir. Kararda yer alan 2018 yılında Organize Toptan Doğal Gaz Satış Piyasasında geçerli olacak KDV dâhil birim ücretler aşağıda yer aldığı gibidir.</w:t>
      </w:r>
    </w:p>
    <w:tbl>
      <w:tblPr>
        <w:tblStyle w:val="TabloKlavuzu"/>
        <w:tblW w:w="0" w:type="auto"/>
        <w:tblInd w:w="2518" w:type="dxa"/>
        <w:tblLook w:val="04A0" w:firstRow="1" w:lastRow="0" w:firstColumn="1" w:lastColumn="0" w:noHBand="0" w:noVBand="1"/>
      </w:tblPr>
      <w:tblGrid>
        <w:gridCol w:w="4111"/>
        <w:gridCol w:w="1559"/>
      </w:tblGrid>
      <w:tr w:rsidR="0085700D" w:rsidTr="007215A3">
        <w:tc>
          <w:tcPr>
            <w:tcW w:w="4111" w:type="dxa"/>
          </w:tcPr>
          <w:p w:rsidR="0085700D" w:rsidRPr="0014603E" w:rsidRDefault="0085700D" w:rsidP="007215A3">
            <w:pPr>
              <w:pStyle w:val="ListeParagraf"/>
              <w:tabs>
                <w:tab w:val="left" w:pos="284"/>
                <w:tab w:val="left" w:pos="709"/>
                <w:tab w:val="left" w:pos="851"/>
              </w:tabs>
              <w:spacing w:line="269" w:lineRule="auto"/>
              <w:ind w:left="0"/>
              <w:jc w:val="center"/>
              <w:rPr>
                <w:b/>
                <w:color w:val="000000" w:themeColor="text1"/>
              </w:rPr>
            </w:pPr>
            <w:r w:rsidRPr="0014603E">
              <w:rPr>
                <w:b/>
                <w:color w:val="000000" w:themeColor="text1"/>
              </w:rPr>
              <w:t>Ücret Adı</w:t>
            </w:r>
          </w:p>
        </w:tc>
        <w:tc>
          <w:tcPr>
            <w:tcW w:w="1559" w:type="dxa"/>
          </w:tcPr>
          <w:p w:rsidR="0085700D" w:rsidRPr="0014603E" w:rsidRDefault="0085700D" w:rsidP="007215A3">
            <w:pPr>
              <w:pStyle w:val="ListeParagraf"/>
              <w:tabs>
                <w:tab w:val="left" w:pos="284"/>
                <w:tab w:val="left" w:pos="709"/>
                <w:tab w:val="left" w:pos="851"/>
              </w:tabs>
              <w:spacing w:line="269" w:lineRule="auto"/>
              <w:ind w:left="0"/>
              <w:jc w:val="center"/>
              <w:rPr>
                <w:b/>
                <w:color w:val="000000" w:themeColor="text1"/>
              </w:rPr>
            </w:pPr>
            <w:r w:rsidRPr="0014603E">
              <w:rPr>
                <w:b/>
                <w:color w:val="000000" w:themeColor="text1"/>
              </w:rPr>
              <w:t>Birim Fiyat</w:t>
            </w:r>
          </w:p>
        </w:tc>
      </w:tr>
      <w:tr w:rsidR="0085700D" w:rsidTr="007215A3">
        <w:tc>
          <w:tcPr>
            <w:tcW w:w="4111" w:type="dxa"/>
          </w:tcPr>
          <w:p w:rsidR="0085700D" w:rsidRDefault="0085700D" w:rsidP="007215A3">
            <w:pPr>
              <w:pStyle w:val="ListeParagraf"/>
              <w:tabs>
                <w:tab w:val="left" w:pos="284"/>
                <w:tab w:val="left" w:pos="709"/>
                <w:tab w:val="left" w:pos="851"/>
              </w:tabs>
              <w:spacing w:line="269" w:lineRule="auto"/>
              <w:ind w:left="0"/>
              <w:jc w:val="both"/>
              <w:rPr>
                <w:color w:val="000000" w:themeColor="text1"/>
              </w:rPr>
            </w:pPr>
            <w:r>
              <w:rPr>
                <w:color w:val="000000" w:themeColor="text1"/>
              </w:rPr>
              <w:t>Birim İşletim Ücreti</w:t>
            </w:r>
          </w:p>
        </w:tc>
        <w:tc>
          <w:tcPr>
            <w:tcW w:w="1559" w:type="dxa"/>
          </w:tcPr>
          <w:p w:rsidR="0085700D" w:rsidRPr="0014603E" w:rsidRDefault="0085700D" w:rsidP="007215A3">
            <w:pPr>
              <w:pStyle w:val="ListeParagraf"/>
              <w:tabs>
                <w:tab w:val="left" w:pos="284"/>
                <w:tab w:val="left" w:pos="709"/>
                <w:tab w:val="left" w:pos="851"/>
              </w:tabs>
              <w:spacing w:line="269" w:lineRule="auto"/>
              <w:ind w:left="0"/>
              <w:jc w:val="center"/>
              <w:rPr>
                <w:color w:val="000000" w:themeColor="text1"/>
              </w:rPr>
            </w:pPr>
            <w:r>
              <w:rPr>
                <w:color w:val="000000" w:themeColor="text1"/>
              </w:rPr>
              <w:t>0,0008 TL/Sm</w:t>
            </w:r>
            <w:r>
              <w:rPr>
                <w:color w:val="000000" w:themeColor="text1"/>
                <w:vertAlign w:val="superscript"/>
              </w:rPr>
              <w:t>3</w:t>
            </w:r>
          </w:p>
        </w:tc>
      </w:tr>
      <w:tr w:rsidR="0085700D" w:rsidTr="007215A3">
        <w:tc>
          <w:tcPr>
            <w:tcW w:w="4111" w:type="dxa"/>
          </w:tcPr>
          <w:p w:rsidR="0085700D" w:rsidRDefault="0085700D" w:rsidP="007215A3">
            <w:pPr>
              <w:pStyle w:val="ListeParagraf"/>
              <w:tabs>
                <w:tab w:val="left" w:pos="284"/>
                <w:tab w:val="left" w:pos="709"/>
                <w:tab w:val="left" w:pos="851"/>
              </w:tabs>
              <w:spacing w:line="269" w:lineRule="auto"/>
              <w:ind w:left="0"/>
              <w:jc w:val="both"/>
              <w:rPr>
                <w:color w:val="000000" w:themeColor="text1"/>
              </w:rPr>
            </w:pPr>
            <w:r>
              <w:rPr>
                <w:color w:val="000000" w:themeColor="text1"/>
              </w:rPr>
              <w:t>Birim Dengesizlik Uzlaştırma İşletim Ücreti</w:t>
            </w:r>
          </w:p>
        </w:tc>
        <w:tc>
          <w:tcPr>
            <w:tcW w:w="1559" w:type="dxa"/>
          </w:tcPr>
          <w:p w:rsidR="0085700D" w:rsidRDefault="0085700D" w:rsidP="007215A3">
            <w:pPr>
              <w:pStyle w:val="ListeParagraf"/>
              <w:tabs>
                <w:tab w:val="left" w:pos="284"/>
                <w:tab w:val="left" w:pos="709"/>
                <w:tab w:val="left" w:pos="851"/>
              </w:tabs>
              <w:spacing w:line="269" w:lineRule="auto"/>
              <w:ind w:left="0"/>
              <w:jc w:val="center"/>
              <w:rPr>
                <w:color w:val="000000" w:themeColor="text1"/>
              </w:rPr>
            </w:pPr>
            <w:r>
              <w:rPr>
                <w:color w:val="000000" w:themeColor="text1"/>
              </w:rPr>
              <w:t>0,0008 TL/Sm</w:t>
            </w:r>
            <w:r>
              <w:rPr>
                <w:color w:val="000000" w:themeColor="text1"/>
                <w:vertAlign w:val="superscript"/>
              </w:rPr>
              <w:t>3</w:t>
            </w:r>
          </w:p>
        </w:tc>
      </w:tr>
      <w:tr w:rsidR="0085700D" w:rsidTr="007215A3">
        <w:tc>
          <w:tcPr>
            <w:tcW w:w="4111" w:type="dxa"/>
          </w:tcPr>
          <w:p w:rsidR="0085700D" w:rsidRDefault="0085700D" w:rsidP="007215A3">
            <w:pPr>
              <w:pStyle w:val="ListeParagraf"/>
              <w:tabs>
                <w:tab w:val="left" w:pos="284"/>
                <w:tab w:val="left" w:pos="709"/>
                <w:tab w:val="left" w:pos="851"/>
              </w:tabs>
              <w:spacing w:line="269" w:lineRule="auto"/>
              <w:ind w:left="0"/>
              <w:jc w:val="both"/>
              <w:rPr>
                <w:color w:val="000000" w:themeColor="text1"/>
              </w:rPr>
            </w:pPr>
            <w:r>
              <w:rPr>
                <w:color w:val="000000" w:themeColor="text1"/>
              </w:rPr>
              <w:t>Kabul Edilmeyen İtiraz Ücreti</w:t>
            </w:r>
          </w:p>
        </w:tc>
        <w:tc>
          <w:tcPr>
            <w:tcW w:w="1559" w:type="dxa"/>
          </w:tcPr>
          <w:p w:rsidR="0085700D" w:rsidRDefault="0085700D" w:rsidP="007215A3">
            <w:pPr>
              <w:pStyle w:val="ListeParagraf"/>
              <w:tabs>
                <w:tab w:val="left" w:pos="284"/>
                <w:tab w:val="left" w:pos="709"/>
                <w:tab w:val="left" w:pos="851"/>
              </w:tabs>
              <w:spacing w:line="269" w:lineRule="auto"/>
              <w:ind w:left="0"/>
              <w:jc w:val="center"/>
              <w:rPr>
                <w:color w:val="000000" w:themeColor="text1"/>
              </w:rPr>
            </w:pPr>
            <w:r>
              <w:rPr>
                <w:color w:val="000000" w:themeColor="text1"/>
              </w:rPr>
              <w:t>200 TL/adet</w:t>
            </w:r>
          </w:p>
        </w:tc>
      </w:tr>
    </w:tbl>
    <w:p w:rsidR="0085700D" w:rsidRPr="00BF7947" w:rsidRDefault="0085700D" w:rsidP="0085700D">
      <w:pPr>
        <w:pStyle w:val="ListeParagraf"/>
        <w:tabs>
          <w:tab w:val="left" w:pos="284"/>
          <w:tab w:val="left" w:pos="709"/>
          <w:tab w:val="left" w:pos="851"/>
        </w:tabs>
        <w:spacing w:after="0" w:line="269" w:lineRule="auto"/>
        <w:jc w:val="both"/>
        <w:rPr>
          <w:color w:val="000000" w:themeColor="text1"/>
        </w:rPr>
      </w:pP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 xml:space="preserve">05.09.2018 tarihli ve 30526 sayılı </w:t>
      </w:r>
      <w:r w:rsidRPr="00CF408B">
        <w:rPr>
          <w:color w:val="000000" w:themeColor="text1"/>
        </w:rPr>
        <w:t>Resmi Gazetede yayımlanan</w:t>
      </w:r>
      <w:r>
        <w:rPr>
          <w:color w:val="000000" w:themeColor="text1"/>
        </w:rPr>
        <w:t xml:space="preserve"> 29.08.2018 tarihli ve 8030-2 sayılı Kurul Kararı ile Organize Toptan Doğal Gaz Satış Piyasası Yönetmeliğinin “STP’de teklif verilmesi ve fiyat oluşumu” başlıklı 15 inci maddesi, “STP’de verilecek tekliflere ilişkin asgari unsurlar” başlıklı 16 ncı maddesi ve “Olağandışı durumlar” başlıklı 18 inci maddesi ile Organize Toptan Doğal Gaz Satış Piyasası İşletim Usul ve Esasları(PUE)’nın “Günlük referans fiyat hesaplanması” başlıklı 6.2 maddesi “Tekliflerin yapısı ve içeriği ve teklif tipleri” başlıklı 6.4 maddesi ve  “Olağandışı durumlar” başlıklı 11.1 maddesi çerçevesinde 01.09.2018 tarihli gaz gününden başlayarak Kurulun bu konuda alacağı karara kadar geçerli olmak üzere; </w:t>
      </w:r>
    </w:p>
    <w:p w:rsidR="0085700D" w:rsidRDefault="0085700D" w:rsidP="00316017">
      <w:pPr>
        <w:pStyle w:val="ListeParagraf"/>
        <w:numPr>
          <w:ilvl w:val="0"/>
          <w:numId w:val="33"/>
        </w:numPr>
        <w:tabs>
          <w:tab w:val="left" w:pos="284"/>
          <w:tab w:val="left" w:pos="709"/>
          <w:tab w:val="left" w:pos="851"/>
        </w:tabs>
        <w:spacing w:after="0" w:line="269" w:lineRule="auto"/>
        <w:jc w:val="both"/>
        <w:rPr>
          <w:color w:val="000000" w:themeColor="text1"/>
        </w:rPr>
      </w:pPr>
      <w:r>
        <w:rPr>
          <w:color w:val="000000" w:themeColor="text1"/>
        </w:rPr>
        <w:t>Sürekli Ticaret Platformunda verilecek tekliflerin asgari fiyatının 0TL/1000 Sm</w:t>
      </w:r>
      <w:r>
        <w:rPr>
          <w:color w:val="000000" w:themeColor="text1"/>
          <w:vertAlign w:val="superscript"/>
        </w:rPr>
        <w:t>3</w:t>
      </w:r>
      <w:r>
        <w:rPr>
          <w:color w:val="000000" w:themeColor="text1"/>
        </w:rPr>
        <w:t>, azami fiyatının 2000TL/1000 Sm</w:t>
      </w:r>
      <w:r>
        <w:rPr>
          <w:color w:val="000000" w:themeColor="text1"/>
          <w:vertAlign w:val="superscript"/>
        </w:rPr>
        <w:t xml:space="preserve">3 </w:t>
      </w:r>
      <w:r>
        <w:rPr>
          <w:color w:val="000000" w:themeColor="text1"/>
        </w:rPr>
        <w:t>olarak belirlenmesi,</w:t>
      </w:r>
    </w:p>
    <w:p w:rsidR="0085700D" w:rsidRDefault="0085700D" w:rsidP="00316017">
      <w:pPr>
        <w:pStyle w:val="ListeParagraf"/>
        <w:numPr>
          <w:ilvl w:val="0"/>
          <w:numId w:val="33"/>
        </w:numPr>
        <w:tabs>
          <w:tab w:val="left" w:pos="284"/>
          <w:tab w:val="left" w:pos="709"/>
          <w:tab w:val="left" w:pos="851"/>
        </w:tabs>
        <w:spacing w:after="0" w:line="269" w:lineRule="auto"/>
        <w:jc w:val="both"/>
        <w:rPr>
          <w:color w:val="000000" w:themeColor="text1"/>
        </w:rPr>
      </w:pPr>
      <w:r>
        <w:rPr>
          <w:color w:val="000000" w:themeColor="text1"/>
        </w:rPr>
        <w:t>İletim şirketinin noktasal/bölgesel işlemler hariç olmak üzere İlave Dengeleyici sıfatıyla STP’de yapacağı satış yönlü işlemlerde gerçekleşecek eşleşmelerin asgari fiyatının 1000TL/1000 Sm</w:t>
      </w:r>
      <w:r>
        <w:rPr>
          <w:color w:val="000000" w:themeColor="text1"/>
          <w:vertAlign w:val="superscript"/>
        </w:rPr>
        <w:t>3</w:t>
      </w:r>
      <w:r>
        <w:rPr>
          <w:color w:val="000000" w:themeColor="text1"/>
        </w:rPr>
        <w:t>, alış yönlü işlemlerde gerçekleşecek eşleşmelerin asgari fiyatının 1800TL/1000 Sm</w:t>
      </w:r>
      <w:r>
        <w:rPr>
          <w:color w:val="000000" w:themeColor="text1"/>
          <w:vertAlign w:val="superscript"/>
        </w:rPr>
        <w:t>3</w:t>
      </w:r>
      <w:r>
        <w:rPr>
          <w:color w:val="000000" w:themeColor="text1"/>
        </w:rPr>
        <w:t xml:space="preserve"> olarak belirlenmesi,</w:t>
      </w:r>
    </w:p>
    <w:p w:rsidR="0085700D" w:rsidRDefault="0085700D" w:rsidP="00316017">
      <w:pPr>
        <w:pStyle w:val="ListeParagraf"/>
        <w:numPr>
          <w:ilvl w:val="0"/>
          <w:numId w:val="33"/>
        </w:numPr>
        <w:tabs>
          <w:tab w:val="left" w:pos="284"/>
          <w:tab w:val="left" w:pos="709"/>
          <w:tab w:val="left" w:pos="851"/>
        </w:tabs>
        <w:spacing w:after="0" w:line="269" w:lineRule="auto"/>
        <w:jc w:val="both"/>
        <w:rPr>
          <w:color w:val="000000" w:themeColor="text1"/>
        </w:rPr>
      </w:pPr>
      <w:r>
        <w:rPr>
          <w:color w:val="000000" w:themeColor="text1"/>
        </w:rPr>
        <w:t>01.09.2018 gaz gününde Günlük Referans Fiyatının (GRF) herhangi nedenle oluşmaması durumunda söz konusu gaz günü ve söz konusu gaz gününü takip eden GRF oluşmayan Gaz Günlerinde ancak en fazla GRF’nin oluşmadığı yedi gün geçerli olacak şekilde, 31/08/2018 tarihli Gaz Günü için BOTAŞ İletim Şebekesi İşleyiş Düzenlemeleri çerçevesinde belirlenmiş olan Dengeleme Gazı Fiyatının GRF olarak kabul edilmesi ve GRF’den beklenen tüm sonuçları doğurmasına,</w:t>
      </w:r>
    </w:p>
    <w:p w:rsidR="0085700D" w:rsidRDefault="0085700D" w:rsidP="00316017">
      <w:pPr>
        <w:pStyle w:val="ListeParagraf"/>
        <w:numPr>
          <w:ilvl w:val="0"/>
          <w:numId w:val="33"/>
        </w:numPr>
        <w:tabs>
          <w:tab w:val="left" w:pos="284"/>
          <w:tab w:val="left" w:pos="709"/>
          <w:tab w:val="left" w:pos="851"/>
        </w:tabs>
        <w:spacing w:after="0" w:line="269" w:lineRule="auto"/>
        <w:jc w:val="both"/>
        <w:rPr>
          <w:color w:val="000000" w:themeColor="text1"/>
        </w:rPr>
      </w:pPr>
      <w:r>
        <w:rPr>
          <w:color w:val="000000" w:themeColor="text1"/>
        </w:rPr>
        <w:t>PUE’de öngörülen olağandışı durumların gerçekleşmesi sonucunda STP’de fiyat oluşumunun mümkün olmaması halinde, olağandışı durumun gerçekleştiği Gaz Gününden önceki Gaz Gününe ait uzlaştırma hesaplamalarında kullanılan son GRF’nin olağandışı durum GRF’si olarak kabul edilmesine karar verilmiştir.</w:t>
      </w:r>
    </w:p>
    <w:p w:rsidR="0085700D" w:rsidRDefault="0085700D" w:rsidP="0085700D">
      <w:pPr>
        <w:pStyle w:val="ListeParagraf"/>
        <w:numPr>
          <w:ilvl w:val="0"/>
          <w:numId w:val="8"/>
        </w:numPr>
        <w:tabs>
          <w:tab w:val="left" w:pos="284"/>
          <w:tab w:val="left" w:pos="709"/>
          <w:tab w:val="left" w:pos="851"/>
        </w:tabs>
        <w:spacing w:after="0" w:line="269" w:lineRule="auto"/>
        <w:jc w:val="both"/>
      </w:pPr>
      <w:r>
        <w:rPr>
          <w:color w:val="000000" w:themeColor="text1"/>
        </w:rPr>
        <w:t>06.09.2018</w:t>
      </w:r>
      <w:r w:rsidRPr="00CF408B">
        <w:rPr>
          <w:color w:val="000000" w:themeColor="text1"/>
        </w:rPr>
        <w:t xml:space="preserve"> tarihli ve </w:t>
      </w:r>
      <w:r>
        <w:rPr>
          <w:color w:val="000000" w:themeColor="text1"/>
        </w:rPr>
        <w:t>30527</w:t>
      </w:r>
      <w:r w:rsidRPr="00CF408B">
        <w:rPr>
          <w:color w:val="000000" w:themeColor="text1"/>
        </w:rPr>
        <w:t xml:space="preserve"> sayılı Resmi Gazetede yayımlanan </w:t>
      </w:r>
      <w:r>
        <w:rPr>
          <w:color w:val="000000" w:themeColor="text1"/>
        </w:rPr>
        <w:t xml:space="preserve">29.08.2018 tarihli ve 8033 sayılı Kurul Kararı ile 13.09.2017 tarihli ve 7280 sayılı Kurul Kararında değişiklik yapılmıştır. Söz konusu değişiklik Doğal Gaz Dağıtım Şirketleri İçin Tarife Hesaplama Usul ve Esasları (Metodoloji) uyarınca, doğal gaz </w:t>
      </w:r>
      <w:r>
        <w:rPr>
          <w:color w:val="000000" w:themeColor="text1"/>
        </w:rPr>
        <w:lastRenderedPageBreak/>
        <w:t>dağıtım şirketlerinin ikinci tarife uygulama dönemi tarife hesaplamalarında işletme gideri bileşenine ilişkindir.</w:t>
      </w:r>
    </w:p>
    <w:p w:rsidR="0085700D" w:rsidRPr="00662A43" w:rsidRDefault="0085700D" w:rsidP="0085700D">
      <w:pPr>
        <w:pStyle w:val="ListeParagraf"/>
        <w:numPr>
          <w:ilvl w:val="0"/>
          <w:numId w:val="8"/>
        </w:numPr>
        <w:spacing w:after="0"/>
        <w:jc w:val="both"/>
        <w:rPr>
          <w:color w:val="000000" w:themeColor="text1"/>
        </w:rPr>
      </w:pPr>
      <w:r w:rsidRPr="00662A43">
        <w:rPr>
          <w:color w:val="000000" w:themeColor="text1"/>
        </w:rPr>
        <w:t>13.09.2018 tarihli ve</w:t>
      </w:r>
      <w:r>
        <w:rPr>
          <w:color w:val="000000" w:themeColor="text1"/>
        </w:rPr>
        <w:t xml:space="preserve"> 8057-4 sayılı Kurul Kararı ile</w:t>
      </w:r>
      <w:r w:rsidRPr="00662A43">
        <w:rPr>
          <w:color w:val="000000" w:themeColor="text1"/>
        </w:rPr>
        <w:t xml:space="preserve"> Başkentgaz Tarafından Ön Ödemeli Sayaçlarda Uygulanacak Türk Lirası Düzeltme Uygulama Yöntemine ilişkin  </w:t>
      </w:r>
      <w:r>
        <w:rPr>
          <w:color w:val="000000" w:themeColor="text1"/>
        </w:rPr>
        <w:t>Karar alınmıştır.</w:t>
      </w:r>
    </w:p>
    <w:p w:rsidR="0085700D" w:rsidRDefault="0085700D" w:rsidP="0085700D">
      <w:pPr>
        <w:pStyle w:val="ListeParagraf"/>
        <w:numPr>
          <w:ilvl w:val="0"/>
          <w:numId w:val="8"/>
        </w:numPr>
        <w:tabs>
          <w:tab w:val="left" w:pos="284"/>
          <w:tab w:val="left" w:pos="567"/>
          <w:tab w:val="left" w:pos="709"/>
          <w:tab w:val="left" w:pos="851"/>
        </w:tabs>
        <w:spacing w:after="0" w:line="269" w:lineRule="auto"/>
        <w:jc w:val="both"/>
        <w:rPr>
          <w:color w:val="000000" w:themeColor="text1"/>
        </w:rPr>
      </w:pPr>
      <w:r>
        <w:rPr>
          <w:color w:val="000000" w:themeColor="text1"/>
        </w:rPr>
        <w:t xml:space="preserve">    18.09.2018 tarihli ve 30539 sayılı Resmi Gazetede yayımlanan 13.09.2018 tarihli ve 8058 sayılı Kurul Kararı ile 4646 sayılı Doğal Gaz Piyasası Kanunu’nun 4 üncü maddesinin dördüncü fıkrasının (g) bendi 7 nci fıkrasına dayanılarak hazırlanan ve Kararın ekinde yer alan “Doğal Gaz Dağıtım Şirketleri Tarafından Organize Sanayi Bölgelerinde Dağıtım Faaliyeti Gerçekleştirilmesine İlişkin Usul ve Esaslar” kabul edilmiştir. Söz konusu usul ve esaslar yayımı tarihi itibariyle yürürlüktedir.</w:t>
      </w:r>
    </w:p>
    <w:p w:rsidR="0085700D" w:rsidRDefault="004E2ED5"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 xml:space="preserve"> </w:t>
      </w:r>
      <w:r w:rsidR="0085700D" w:rsidRPr="000D0DA8">
        <w:rPr>
          <w:color w:val="000000" w:themeColor="text1"/>
        </w:rPr>
        <w:t>15.12.2018 tarihli ve 30626 sayılı Resmi Gazetede yayımlanan 13.12.2018 tarihli ve 8237 sayılı Kurul Kararı ile doğal gaz iç tesisat onayı ve işletmeye alınması konusunda sertifika sahibi ile dağıtım şirketlerinin takip edeceği usul ve esaslara ilişkin 09.02.2006 tarihli ve 652 sayılı Kurul Kararında değişiklik yapılmıştır. Söz konusu değişiklikler yayımı tarihi itibariyle yürürlüktedir.</w:t>
      </w:r>
    </w:p>
    <w:p w:rsidR="0085700D" w:rsidRPr="00E9291A" w:rsidRDefault="0085700D" w:rsidP="0085700D">
      <w:pPr>
        <w:pStyle w:val="ListeParagraf"/>
        <w:numPr>
          <w:ilvl w:val="0"/>
          <w:numId w:val="8"/>
        </w:numPr>
        <w:tabs>
          <w:tab w:val="left" w:pos="284"/>
          <w:tab w:val="left" w:pos="709"/>
          <w:tab w:val="left" w:pos="851"/>
        </w:tabs>
        <w:spacing w:after="0"/>
        <w:jc w:val="both"/>
      </w:pPr>
      <w:r>
        <w:t>23.12.2018 tarihli ve 30634</w:t>
      </w:r>
      <w:r w:rsidRPr="00E9291A">
        <w:t xml:space="preserve"> sayılı Resmi Gazetede yayımlana</w:t>
      </w:r>
      <w:r>
        <w:t>n 20.12.2018 tarihli ve 8265 sayılı Kurul Kararı ile serbest tüketici olma sınırına ilişkin olarak 2015 yılı boyunca uygulanmak üzere alınan 18.12.2014 tarihli ve 5362 sayılı Kararın 2019</w:t>
      </w:r>
      <w:r w:rsidRPr="00E9291A">
        <w:t xml:space="preserve"> yılı boyunca aynen uygulanmaya devam edilmesine karar verilmiştir. Yıllar itibarıyla doğal gaz piyasasında serbest tüket</w:t>
      </w:r>
      <w:r>
        <w:t>ici limitinin değişimi Tablo 2.4</w:t>
      </w:r>
      <w:r w:rsidRPr="00E9291A">
        <w:t>’te yer almaktadır.</w:t>
      </w:r>
    </w:p>
    <w:p w:rsidR="0085700D" w:rsidRPr="00E9291A" w:rsidRDefault="0085700D" w:rsidP="0085700D">
      <w:pPr>
        <w:pStyle w:val="Balk5"/>
        <w:jc w:val="center"/>
        <w:rPr>
          <w:rStyle w:val="Gl"/>
          <w:color w:val="000000" w:themeColor="text1"/>
        </w:rPr>
      </w:pPr>
      <w:bookmarkStart w:id="68" w:name="_Toc416447572"/>
      <w:bookmarkStart w:id="69" w:name="_Toc442441728"/>
      <w:bookmarkStart w:id="70" w:name="_Toc512874127"/>
      <w:bookmarkStart w:id="71" w:name="_Toc6684337"/>
      <w:r w:rsidRPr="00E9291A">
        <w:rPr>
          <w:rStyle w:val="Gl"/>
          <w:color w:val="000000" w:themeColor="text1"/>
        </w:rPr>
        <w:t>Tablo 2.</w:t>
      </w:r>
      <w:r>
        <w:rPr>
          <w:rStyle w:val="Gl"/>
          <w:color w:val="000000" w:themeColor="text1"/>
        </w:rPr>
        <w:t>4</w:t>
      </w:r>
      <w:r w:rsidRPr="00E9291A">
        <w:rPr>
          <w:rStyle w:val="Gl"/>
          <w:color w:val="000000" w:themeColor="text1"/>
        </w:rPr>
        <w:t>: Yıllar İtibarıyla Doğal Gaz Piyasasında Serbest Tüketic</w:t>
      </w:r>
      <w:r>
        <w:rPr>
          <w:rStyle w:val="Gl"/>
          <w:color w:val="000000" w:themeColor="text1"/>
        </w:rPr>
        <w:t>i Limitinin Değişimi  (2005-2019</w:t>
      </w:r>
      <w:r w:rsidRPr="00E9291A">
        <w:rPr>
          <w:rStyle w:val="Gl"/>
          <w:color w:val="000000" w:themeColor="text1"/>
        </w:rPr>
        <w:t>)</w:t>
      </w:r>
      <w:bookmarkEnd w:id="68"/>
      <w:bookmarkEnd w:id="69"/>
      <w:bookmarkEnd w:id="70"/>
      <w:bookmarkEnd w:id="7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85"/>
        <w:gridCol w:w="2135"/>
        <w:gridCol w:w="3447"/>
        <w:gridCol w:w="3095"/>
      </w:tblGrid>
      <w:tr w:rsidR="0085700D" w:rsidRPr="00E9291A" w:rsidTr="0085700D">
        <w:trPr>
          <w:trHeight w:val="300"/>
          <w:tblHeader/>
        </w:trPr>
        <w:tc>
          <w:tcPr>
            <w:tcW w:w="688" w:type="pct"/>
            <w:vMerge w:val="restart"/>
            <w:shd w:val="clear" w:color="auto" w:fill="6E9ECA"/>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Uygulanan Yıl</w:t>
            </w:r>
          </w:p>
        </w:tc>
        <w:tc>
          <w:tcPr>
            <w:tcW w:w="1061" w:type="pct"/>
            <w:vMerge w:val="restart"/>
            <w:shd w:val="clear" w:color="auto" w:fill="6E9ECA"/>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Kurul Karar Sayısı</w:t>
            </w:r>
          </w:p>
        </w:tc>
        <w:tc>
          <w:tcPr>
            <w:tcW w:w="3252" w:type="pct"/>
            <w:gridSpan w:val="2"/>
            <w:shd w:val="clear" w:color="auto" w:fill="6E9ECA"/>
            <w:vAlign w:val="bottom"/>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Serbest Tüketici Limiti(m</w:t>
            </w:r>
            <w:r w:rsidRPr="00CF408B">
              <w:rPr>
                <w:rFonts w:eastAsia="Times New Roman"/>
                <w:b/>
                <w:bCs/>
                <w:color w:val="FFFFFF" w:themeColor="background1"/>
                <w:vertAlign w:val="superscript"/>
                <w:lang w:eastAsia="tr-TR"/>
              </w:rPr>
              <w:t>3</w:t>
            </w:r>
            <w:r w:rsidRPr="00CF408B">
              <w:rPr>
                <w:rFonts w:eastAsia="Times New Roman"/>
                <w:b/>
                <w:bCs/>
                <w:color w:val="FFFFFF" w:themeColor="background1"/>
                <w:lang w:eastAsia="tr-TR"/>
              </w:rPr>
              <w:t>)</w:t>
            </w:r>
          </w:p>
        </w:tc>
      </w:tr>
      <w:tr w:rsidR="0085700D" w:rsidRPr="00E9291A" w:rsidTr="0085700D">
        <w:trPr>
          <w:trHeight w:val="900"/>
          <w:tblHeader/>
        </w:trPr>
        <w:tc>
          <w:tcPr>
            <w:tcW w:w="688" w:type="pct"/>
            <w:vMerge/>
            <w:shd w:val="clear" w:color="auto" w:fill="6E9ECA"/>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p>
        </w:tc>
        <w:tc>
          <w:tcPr>
            <w:tcW w:w="1061" w:type="pct"/>
            <w:vMerge/>
            <w:shd w:val="clear" w:color="auto" w:fill="6E9ECA"/>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p>
        </w:tc>
        <w:tc>
          <w:tcPr>
            <w:tcW w:w="1713" w:type="pct"/>
            <w:shd w:val="clear" w:color="auto" w:fill="6E9ECA"/>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Mevcut şirketler ve lisans yürürlük tarihinden itibaren 5 senesi dolan ihaleli şirketler</w:t>
            </w:r>
          </w:p>
        </w:tc>
        <w:tc>
          <w:tcPr>
            <w:tcW w:w="1538" w:type="pct"/>
            <w:shd w:val="clear" w:color="auto" w:fill="6E9ECA"/>
            <w:vAlign w:val="center"/>
            <w:hideMark/>
          </w:tcPr>
          <w:p w:rsidR="0085700D" w:rsidRPr="00CF408B" w:rsidRDefault="0085700D" w:rsidP="007215A3">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İhale ile lisans alan diğer şirketler</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2005</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408</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2006</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629</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2007</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1032</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2008</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1438 ve 1808</w:t>
            </w:r>
            <w:r>
              <w:rPr>
                <w:rFonts w:eastAsia="Times New Roman"/>
                <w:color w:val="000000" w:themeColor="text1"/>
                <w:lang w:eastAsia="tr-TR"/>
              </w:rPr>
              <w:t>/1</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2009</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1896</w:t>
            </w:r>
            <w:r>
              <w:rPr>
                <w:rFonts w:eastAsia="Times New Roman"/>
                <w:color w:val="000000" w:themeColor="text1"/>
                <w:lang w:eastAsia="tr-TR"/>
              </w:rPr>
              <w:t>/1</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2010</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2378</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800.000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2011</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2966</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700.000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315"/>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2012</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3600</w:t>
            </w:r>
          </w:p>
        </w:tc>
        <w:tc>
          <w:tcPr>
            <w:tcW w:w="1713"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300.000 </w:t>
            </w:r>
          </w:p>
        </w:tc>
        <w:tc>
          <w:tcPr>
            <w:tcW w:w="1538" w:type="pct"/>
            <w:shd w:val="clear" w:color="auto" w:fill="auto"/>
            <w:noWrap/>
            <w:vAlign w:val="bottom"/>
            <w:hideMark/>
          </w:tcPr>
          <w:p w:rsidR="0085700D" w:rsidRPr="00E9291A" w:rsidRDefault="0085700D" w:rsidP="007215A3">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85700D" w:rsidRPr="00E9291A" w:rsidTr="007215A3">
        <w:trPr>
          <w:trHeight w:val="1353"/>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2013</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4168</w:t>
            </w:r>
          </w:p>
        </w:tc>
        <w:tc>
          <w:tcPr>
            <w:tcW w:w="1713" w:type="pct"/>
            <w:shd w:val="clear" w:color="auto" w:fill="auto"/>
            <w:vAlign w:val="bottom"/>
            <w:hideMark/>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Kullanımı 300.000 m</w:t>
            </w:r>
            <w:r w:rsidRPr="00E9291A">
              <w:rPr>
                <w:rFonts w:eastAsia="Times New Roman"/>
                <w:color w:val="000000" w:themeColor="text1"/>
                <w:vertAlign w:val="superscript"/>
                <w:lang w:eastAsia="tr-TR"/>
              </w:rPr>
              <w:t>3</w:t>
            </w:r>
            <w:r w:rsidRPr="00E9291A">
              <w:rPr>
                <w:rFonts w:eastAsia="Times New Roman"/>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hideMark/>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İhale ilanında ve lisansında belirtilmiştir.</w:t>
            </w:r>
          </w:p>
        </w:tc>
      </w:tr>
      <w:tr w:rsidR="0085700D" w:rsidRPr="00E9291A" w:rsidTr="007215A3">
        <w:trPr>
          <w:trHeight w:val="1259"/>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2014</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4793</w:t>
            </w:r>
          </w:p>
        </w:tc>
        <w:tc>
          <w:tcPr>
            <w:tcW w:w="1713" w:type="pct"/>
            <w:shd w:val="clear" w:color="auto" w:fill="auto"/>
            <w:vAlign w:val="bottom"/>
            <w:hideMark/>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Kullanımı 100.000 m</w:t>
            </w:r>
            <w:r w:rsidRPr="00E9291A">
              <w:rPr>
                <w:rFonts w:eastAsia="Times New Roman"/>
                <w:color w:val="000000" w:themeColor="text1"/>
                <w:vertAlign w:val="superscript"/>
                <w:lang w:eastAsia="tr-TR"/>
              </w:rPr>
              <w:t xml:space="preserve">3 </w:t>
            </w:r>
            <w:r w:rsidRPr="00E9291A">
              <w:rPr>
                <w:rFonts w:eastAsia="Times New Roman"/>
                <w:color w:val="000000" w:themeColor="text1"/>
                <w:lang w:eastAsia="tr-TR"/>
              </w:rPr>
              <w:t>altında kalan konut tüketicileri(evsel tüketiciler) hariç olmak üzere, tüm tüketiciler serbest tüketicidir.*</w:t>
            </w:r>
          </w:p>
        </w:tc>
        <w:tc>
          <w:tcPr>
            <w:tcW w:w="1538" w:type="pct"/>
            <w:shd w:val="clear" w:color="auto" w:fill="auto"/>
            <w:vAlign w:val="center"/>
            <w:hideMark/>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İhale ilanında ve lisansında belirtilmiştir.</w:t>
            </w:r>
          </w:p>
        </w:tc>
      </w:tr>
      <w:tr w:rsidR="0085700D" w:rsidRPr="00E9291A" w:rsidTr="007215A3">
        <w:trPr>
          <w:trHeight w:val="1336"/>
        </w:trPr>
        <w:tc>
          <w:tcPr>
            <w:tcW w:w="688"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2015</w:t>
            </w:r>
          </w:p>
        </w:tc>
        <w:tc>
          <w:tcPr>
            <w:tcW w:w="1061" w:type="pct"/>
            <w:shd w:val="clear" w:color="auto" w:fill="auto"/>
            <w:noWrap/>
            <w:vAlign w:val="center"/>
            <w:hideMark/>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5362</w:t>
            </w:r>
          </w:p>
        </w:tc>
        <w:tc>
          <w:tcPr>
            <w:tcW w:w="1713" w:type="pct"/>
            <w:shd w:val="clear" w:color="auto" w:fill="auto"/>
            <w:vAlign w:val="bottom"/>
            <w:hideMark/>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Kullanımı 75.000 m</w:t>
            </w:r>
            <w:r w:rsidRPr="00E9291A">
              <w:rPr>
                <w:rFonts w:eastAsia="Times New Roman"/>
                <w:color w:val="000000" w:themeColor="text1"/>
                <w:vertAlign w:val="superscript"/>
                <w:lang w:eastAsia="tr-TR"/>
              </w:rPr>
              <w:t>3</w:t>
            </w:r>
            <w:r w:rsidRPr="00E9291A">
              <w:rPr>
                <w:rFonts w:eastAsia="Times New Roman"/>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hideMark/>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İhale ilanında ve lisansında belirtilmiştir.</w:t>
            </w:r>
          </w:p>
        </w:tc>
      </w:tr>
      <w:tr w:rsidR="0085700D" w:rsidRPr="00E9291A" w:rsidTr="007215A3">
        <w:trPr>
          <w:trHeight w:val="1033"/>
        </w:trPr>
        <w:tc>
          <w:tcPr>
            <w:tcW w:w="688" w:type="pct"/>
            <w:shd w:val="clear" w:color="auto" w:fill="auto"/>
            <w:noWrap/>
            <w:vAlign w:val="center"/>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lastRenderedPageBreak/>
              <w:t>2016</w:t>
            </w:r>
          </w:p>
        </w:tc>
        <w:tc>
          <w:tcPr>
            <w:tcW w:w="1061" w:type="pct"/>
            <w:shd w:val="clear" w:color="auto" w:fill="auto"/>
            <w:noWrap/>
            <w:vAlign w:val="center"/>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5920</w:t>
            </w:r>
          </w:p>
        </w:tc>
        <w:tc>
          <w:tcPr>
            <w:tcW w:w="1713" w:type="pct"/>
            <w:shd w:val="clear" w:color="auto" w:fill="auto"/>
            <w:vAlign w:val="bottom"/>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Kullanımı 75.000 m</w:t>
            </w:r>
            <w:r w:rsidRPr="00E9291A">
              <w:rPr>
                <w:rFonts w:eastAsia="Times New Roman"/>
                <w:color w:val="000000" w:themeColor="text1"/>
                <w:vertAlign w:val="superscript"/>
                <w:lang w:eastAsia="tr-TR"/>
              </w:rPr>
              <w:t>3</w:t>
            </w:r>
            <w:r w:rsidRPr="00E9291A">
              <w:rPr>
                <w:rFonts w:eastAsia="Times New Roman"/>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İhale ilanında ve lisansında belirtilmiştir.</w:t>
            </w:r>
          </w:p>
        </w:tc>
      </w:tr>
      <w:tr w:rsidR="0085700D" w:rsidRPr="00E9291A" w:rsidTr="007215A3">
        <w:trPr>
          <w:trHeight w:val="964"/>
        </w:trPr>
        <w:tc>
          <w:tcPr>
            <w:tcW w:w="688" w:type="pct"/>
            <w:shd w:val="clear" w:color="auto" w:fill="auto"/>
            <w:noWrap/>
            <w:vAlign w:val="center"/>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2017</w:t>
            </w:r>
          </w:p>
        </w:tc>
        <w:tc>
          <w:tcPr>
            <w:tcW w:w="1061" w:type="pct"/>
            <w:shd w:val="clear" w:color="auto" w:fill="auto"/>
            <w:noWrap/>
            <w:vAlign w:val="center"/>
          </w:tcPr>
          <w:p w:rsidR="0085700D" w:rsidRPr="00E9291A" w:rsidRDefault="0085700D" w:rsidP="007215A3">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6778</w:t>
            </w:r>
          </w:p>
        </w:tc>
        <w:tc>
          <w:tcPr>
            <w:tcW w:w="1713" w:type="pct"/>
            <w:shd w:val="clear" w:color="auto" w:fill="auto"/>
            <w:vAlign w:val="bottom"/>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Kullanımı 75.000 m</w:t>
            </w:r>
            <w:r w:rsidRPr="00E9291A">
              <w:rPr>
                <w:rFonts w:eastAsia="Times New Roman"/>
                <w:color w:val="000000" w:themeColor="text1"/>
                <w:vertAlign w:val="superscript"/>
                <w:lang w:eastAsia="tr-TR"/>
              </w:rPr>
              <w:t>3</w:t>
            </w:r>
            <w:r w:rsidRPr="00E9291A">
              <w:rPr>
                <w:rFonts w:eastAsia="Times New Roman"/>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İhale ilanında ve lisansında belirtilmiştir.</w:t>
            </w:r>
          </w:p>
        </w:tc>
      </w:tr>
      <w:tr w:rsidR="0085700D" w:rsidRPr="00E9291A" w:rsidTr="007215A3">
        <w:trPr>
          <w:trHeight w:val="964"/>
        </w:trPr>
        <w:tc>
          <w:tcPr>
            <w:tcW w:w="688" w:type="pct"/>
            <w:shd w:val="clear" w:color="auto" w:fill="auto"/>
            <w:noWrap/>
            <w:vAlign w:val="center"/>
          </w:tcPr>
          <w:p w:rsidR="0085700D" w:rsidRPr="00E9291A" w:rsidRDefault="0085700D" w:rsidP="007215A3">
            <w:pPr>
              <w:spacing w:after="0" w:line="240" w:lineRule="auto"/>
              <w:jc w:val="center"/>
              <w:rPr>
                <w:rFonts w:eastAsia="Times New Roman"/>
                <w:color w:val="000000" w:themeColor="text1"/>
                <w:lang w:eastAsia="tr-TR"/>
              </w:rPr>
            </w:pPr>
            <w:r>
              <w:rPr>
                <w:rFonts w:eastAsia="Times New Roman"/>
                <w:color w:val="000000" w:themeColor="text1"/>
                <w:lang w:eastAsia="tr-TR"/>
              </w:rPr>
              <w:t>2018</w:t>
            </w:r>
          </w:p>
        </w:tc>
        <w:tc>
          <w:tcPr>
            <w:tcW w:w="1061" w:type="pct"/>
            <w:shd w:val="clear" w:color="auto" w:fill="auto"/>
            <w:noWrap/>
            <w:vAlign w:val="center"/>
          </w:tcPr>
          <w:p w:rsidR="0085700D" w:rsidRPr="00E9291A" w:rsidRDefault="0085700D" w:rsidP="007215A3">
            <w:pPr>
              <w:spacing w:after="0" w:line="240" w:lineRule="auto"/>
              <w:jc w:val="center"/>
              <w:rPr>
                <w:rFonts w:eastAsia="Times New Roman"/>
                <w:color w:val="000000" w:themeColor="text1"/>
                <w:lang w:eastAsia="tr-TR"/>
              </w:rPr>
            </w:pPr>
            <w:r>
              <w:rPr>
                <w:rFonts w:eastAsia="Times New Roman"/>
                <w:color w:val="000000" w:themeColor="text1"/>
                <w:lang w:eastAsia="tr-TR"/>
              </w:rPr>
              <w:t>7537</w:t>
            </w:r>
          </w:p>
        </w:tc>
        <w:tc>
          <w:tcPr>
            <w:tcW w:w="1713" w:type="pct"/>
            <w:shd w:val="clear" w:color="auto" w:fill="auto"/>
            <w:vAlign w:val="bottom"/>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Kullanımı 75.000 m</w:t>
            </w:r>
            <w:r w:rsidRPr="00E9291A">
              <w:rPr>
                <w:rFonts w:eastAsia="Times New Roman"/>
                <w:color w:val="000000" w:themeColor="text1"/>
                <w:vertAlign w:val="superscript"/>
                <w:lang w:eastAsia="tr-TR"/>
              </w:rPr>
              <w:t>3</w:t>
            </w:r>
            <w:r w:rsidRPr="00E9291A">
              <w:rPr>
                <w:rFonts w:eastAsia="Times New Roman"/>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İhale ilanında ve lisansında belirtilmiştir.</w:t>
            </w:r>
          </w:p>
        </w:tc>
      </w:tr>
      <w:tr w:rsidR="0085700D" w:rsidRPr="00E9291A" w:rsidTr="007215A3">
        <w:trPr>
          <w:trHeight w:val="964"/>
        </w:trPr>
        <w:tc>
          <w:tcPr>
            <w:tcW w:w="688" w:type="pct"/>
            <w:shd w:val="clear" w:color="auto" w:fill="auto"/>
            <w:noWrap/>
            <w:vAlign w:val="center"/>
          </w:tcPr>
          <w:p w:rsidR="0085700D" w:rsidRDefault="0085700D" w:rsidP="007215A3">
            <w:pPr>
              <w:spacing w:after="0" w:line="240" w:lineRule="auto"/>
              <w:jc w:val="center"/>
              <w:rPr>
                <w:rFonts w:eastAsia="Times New Roman"/>
                <w:color w:val="000000" w:themeColor="text1"/>
                <w:lang w:eastAsia="tr-TR"/>
              </w:rPr>
            </w:pPr>
            <w:r>
              <w:rPr>
                <w:rFonts w:eastAsia="Times New Roman"/>
                <w:color w:val="000000" w:themeColor="text1"/>
                <w:lang w:eastAsia="tr-TR"/>
              </w:rPr>
              <w:t>2019</w:t>
            </w:r>
          </w:p>
        </w:tc>
        <w:tc>
          <w:tcPr>
            <w:tcW w:w="1061" w:type="pct"/>
            <w:shd w:val="clear" w:color="auto" w:fill="auto"/>
            <w:noWrap/>
            <w:vAlign w:val="center"/>
          </w:tcPr>
          <w:p w:rsidR="0085700D" w:rsidRDefault="0085700D" w:rsidP="007215A3">
            <w:pPr>
              <w:spacing w:after="0" w:line="240" w:lineRule="auto"/>
              <w:jc w:val="center"/>
              <w:rPr>
                <w:rFonts w:eastAsia="Times New Roman"/>
                <w:color w:val="000000" w:themeColor="text1"/>
                <w:lang w:eastAsia="tr-TR"/>
              </w:rPr>
            </w:pPr>
            <w:r>
              <w:rPr>
                <w:rFonts w:eastAsia="Times New Roman"/>
                <w:color w:val="000000" w:themeColor="text1"/>
                <w:lang w:eastAsia="tr-TR"/>
              </w:rPr>
              <w:t>8265</w:t>
            </w:r>
          </w:p>
        </w:tc>
        <w:tc>
          <w:tcPr>
            <w:tcW w:w="1713" w:type="pct"/>
            <w:shd w:val="clear" w:color="auto" w:fill="auto"/>
            <w:vAlign w:val="bottom"/>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Kullanımı 75.000 m</w:t>
            </w:r>
            <w:r w:rsidRPr="00E9291A">
              <w:rPr>
                <w:rFonts w:eastAsia="Times New Roman"/>
                <w:color w:val="000000" w:themeColor="text1"/>
                <w:vertAlign w:val="superscript"/>
                <w:lang w:eastAsia="tr-TR"/>
              </w:rPr>
              <w:t>3</w:t>
            </w:r>
            <w:r w:rsidRPr="00E9291A">
              <w:rPr>
                <w:rFonts w:eastAsia="Times New Roman"/>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tcPr>
          <w:p w:rsidR="0085700D" w:rsidRPr="00E9291A" w:rsidRDefault="0085700D" w:rsidP="007215A3">
            <w:pPr>
              <w:spacing w:after="0" w:line="240" w:lineRule="auto"/>
              <w:jc w:val="both"/>
              <w:rPr>
                <w:rFonts w:eastAsia="Times New Roman"/>
                <w:color w:val="000000" w:themeColor="text1"/>
                <w:lang w:eastAsia="tr-TR"/>
              </w:rPr>
            </w:pPr>
            <w:r w:rsidRPr="00E9291A">
              <w:rPr>
                <w:rFonts w:eastAsia="Times New Roman"/>
                <w:color w:val="000000" w:themeColor="text1"/>
                <w:lang w:eastAsia="tr-TR"/>
              </w:rPr>
              <w:t>İhale ilanında ve lisansında belirtilmiştir.</w:t>
            </w:r>
          </w:p>
        </w:tc>
      </w:tr>
    </w:tbl>
    <w:p w:rsidR="0085700D" w:rsidRPr="00016A9F" w:rsidRDefault="0085700D" w:rsidP="0085700D">
      <w:pPr>
        <w:pStyle w:val="ListeParagraf"/>
        <w:spacing w:after="0" w:line="269" w:lineRule="auto"/>
        <w:ind w:left="142" w:hanging="142"/>
        <w:jc w:val="both"/>
        <w:rPr>
          <w:sz w:val="20"/>
          <w:szCs w:val="20"/>
        </w:rPr>
      </w:pPr>
      <w:r w:rsidRPr="00E9291A">
        <w:rPr>
          <w:color w:val="000000" w:themeColor="text1"/>
          <w:sz w:val="20"/>
          <w:szCs w:val="20"/>
        </w:rPr>
        <w:t>*</w:t>
      </w:r>
      <w:r w:rsidRPr="00E9291A">
        <w:rPr>
          <w:sz w:val="20"/>
          <w:szCs w:val="20"/>
        </w:rPr>
        <w:t xml:space="preserve"> Konut tüketicileri için serbest tüketici limiti hesabında, tek sayaçtan ölçülen tüketim miktarı dikkate alınmaktadır.</w:t>
      </w:r>
    </w:p>
    <w:p w:rsidR="0085700D" w:rsidRDefault="0085700D" w:rsidP="0085700D">
      <w:pPr>
        <w:pStyle w:val="ListeParagraf"/>
        <w:numPr>
          <w:ilvl w:val="0"/>
          <w:numId w:val="8"/>
        </w:numPr>
        <w:tabs>
          <w:tab w:val="left" w:pos="284"/>
          <w:tab w:val="left" w:pos="709"/>
          <w:tab w:val="left" w:pos="851"/>
        </w:tabs>
        <w:spacing w:after="0" w:line="269" w:lineRule="auto"/>
        <w:jc w:val="both"/>
        <w:rPr>
          <w:color w:val="000000" w:themeColor="text1"/>
        </w:rPr>
      </w:pPr>
      <w:r>
        <w:rPr>
          <w:color w:val="000000" w:themeColor="text1"/>
        </w:rPr>
        <w:t xml:space="preserve">29.12.2018 tarihli ve 30640 sayılı </w:t>
      </w:r>
      <w:r w:rsidRPr="000542ED">
        <w:rPr>
          <w:color w:val="000000" w:themeColor="text1"/>
        </w:rPr>
        <w:t>Resmi Gazetede yayımlanan</w:t>
      </w:r>
      <w:r>
        <w:rPr>
          <w:color w:val="000000" w:themeColor="text1"/>
        </w:rPr>
        <w:t xml:space="preserve"> 27.12.2018 tarihli ve 8294 sayılı Kurul Kararı ile Organize Toptan Satış Piyasası Yönetmeliğinin 19 uncu maddesi ve </w:t>
      </w:r>
      <w:r w:rsidR="00F22A2D">
        <w:rPr>
          <w:color w:val="000000" w:themeColor="text1"/>
        </w:rPr>
        <w:t>PUE’ni</w:t>
      </w:r>
      <w:r>
        <w:rPr>
          <w:color w:val="000000" w:themeColor="text1"/>
        </w:rPr>
        <w:t>n 14 üncü maddesi hükümleri çerçevesinde PUE’de değişiklik yapılmıştır. Değişiklikler 01.01.2019 tarihinden itibaren yürürlüktedir.</w:t>
      </w:r>
    </w:p>
    <w:p w:rsidR="0085700D" w:rsidRPr="006F5729" w:rsidRDefault="0085700D" w:rsidP="0085700D">
      <w:pPr>
        <w:pStyle w:val="ListeParagraf"/>
        <w:numPr>
          <w:ilvl w:val="0"/>
          <w:numId w:val="8"/>
        </w:numPr>
        <w:tabs>
          <w:tab w:val="left" w:pos="709"/>
          <w:tab w:val="left" w:pos="851"/>
        </w:tabs>
        <w:spacing w:before="240" w:after="0" w:line="269" w:lineRule="auto"/>
        <w:jc w:val="both"/>
        <w:rPr>
          <w:color w:val="000000" w:themeColor="text1"/>
        </w:rPr>
      </w:pPr>
      <w:r>
        <w:rPr>
          <w:color w:val="000000" w:themeColor="text1"/>
        </w:rPr>
        <w:t xml:space="preserve">29.12.2018 tarihli ve 30640 sayılı </w:t>
      </w:r>
      <w:r w:rsidRPr="000542ED">
        <w:rPr>
          <w:color w:val="000000" w:themeColor="text1"/>
        </w:rPr>
        <w:t>Resmi Gazetede yayımlanan</w:t>
      </w:r>
      <w:r>
        <w:rPr>
          <w:color w:val="000000" w:themeColor="text1"/>
        </w:rPr>
        <w:t xml:space="preserve"> 27.12.2018 tarihli ve 8295 sayılı Kurul Kararı ile Doğal Gaz Piyasası İşleyiş Yönetmeliği’nin 5 inci maddesi ve BOTAŞ İletim Şebekesi İşleyiş Düzenlemelerine İlişkin Esaslar (ŞİD)’in 22 nci Bölümünde yer alan hükümler çerçevesinde ŞİD değişikliği yapılmıştır. Değişiklikler 27.12.2018 tarihinden itibaren yürürlüktedir.</w:t>
      </w:r>
    </w:p>
    <w:p w:rsidR="0085700D" w:rsidRPr="00CF408B" w:rsidRDefault="0085700D" w:rsidP="0085700D">
      <w:pPr>
        <w:tabs>
          <w:tab w:val="left" w:pos="284"/>
          <w:tab w:val="left" w:pos="567"/>
          <w:tab w:val="left" w:pos="709"/>
          <w:tab w:val="left" w:pos="851"/>
        </w:tabs>
        <w:spacing w:before="240" w:after="120"/>
        <w:jc w:val="both"/>
        <w:rPr>
          <w:b/>
        </w:rPr>
      </w:pPr>
      <w:r w:rsidRPr="003146EF">
        <w:rPr>
          <w:b/>
        </w:rPr>
        <w:t>Doğal Gaz Dağıtım Lisansı İhalelerine İlişkin Bilgiler;</w:t>
      </w:r>
    </w:p>
    <w:p w:rsidR="0085700D" w:rsidRPr="0085700D" w:rsidRDefault="0085700D" w:rsidP="0085700D">
      <w:pPr>
        <w:pStyle w:val="ListeParagraf"/>
        <w:numPr>
          <w:ilvl w:val="0"/>
          <w:numId w:val="2"/>
        </w:numPr>
        <w:tabs>
          <w:tab w:val="left" w:pos="284"/>
          <w:tab w:val="left" w:pos="567"/>
          <w:tab w:val="left" w:pos="709"/>
          <w:tab w:val="left" w:pos="851"/>
        </w:tabs>
        <w:spacing w:after="0" w:line="269" w:lineRule="auto"/>
        <w:jc w:val="both"/>
      </w:pPr>
      <w:r>
        <w:t xml:space="preserve">          </w:t>
      </w:r>
      <w:r w:rsidRPr="0085700D">
        <w:t xml:space="preserve">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rsidR="0085700D" w:rsidRPr="0085700D" w:rsidRDefault="0085700D" w:rsidP="0085700D">
      <w:pPr>
        <w:pStyle w:val="ListeParagraf"/>
        <w:numPr>
          <w:ilvl w:val="0"/>
          <w:numId w:val="2"/>
        </w:numPr>
        <w:tabs>
          <w:tab w:val="left" w:pos="284"/>
          <w:tab w:val="left" w:pos="567"/>
          <w:tab w:val="left" w:pos="709"/>
          <w:tab w:val="left" w:pos="851"/>
        </w:tabs>
        <w:spacing w:after="0" w:line="269" w:lineRule="auto"/>
        <w:jc w:val="both"/>
      </w:pPr>
      <w:r w:rsidRPr="0085700D">
        <w:t xml:space="preserve">           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rsidR="0085700D" w:rsidRPr="0085700D" w:rsidRDefault="0085700D" w:rsidP="0085700D">
      <w:pPr>
        <w:pStyle w:val="ListeParagraf"/>
        <w:numPr>
          <w:ilvl w:val="0"/>
          <w:numId w:val="2"/>
        </w:numPr>
        <w:tabs>
          <w:tab w:val="left" w:pos="284"/>
          <w:tab w:val="left" w:pos="567"/>
          <w:tab w:val="left" w:pos="709"/>
          <w:tab w:val="left" w:pos="851"/>
        </w:tabs>
        <w:spacing w:after="0" w:line="269" w:lineRule="auto"/>
        <w:jc w:val="both"/>
      </w:pPr>
      <w:r w:rsidRPr="0085700D">
        <w:t xml:space="preserve">          4646 sayılı Doğal Gaz Piyasası Kanunu kapsamında EPDK tarafından bugüne kadar yapılan ihaleler ve Kanun öncesi verilen</w:t>
      </w:r>
      <w:r w:rsidR="009F28DC">
        <w:t xml:space="preserve"> dağıtım lisansları sonucunda 81 ilimizde ve 495</w:t>
      </w:r>
      <w:r w:rsidRPr="0085700D">
        <w:t xml:space="preserve"> ilçemizde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tamamlanmış olup 2018 yılında bu illerimizde doğal gaz</w:t>
      </w:r>
      <w:r w:rsidR="009F28DC">
        <w:t xml:space="preserve"> arzı gerçekleştirilmiştir</w:t>
      </w:r>
      <w:r w:rsidRPr="0085700D">
        <w:t>. Böylece, hâlihazırda 81 ilimizde Doğal Gaz kullanımına imkân sağlanmıştır.</w:t>
      </w:r>
    </w:p>
    <w:p w:rsidR="0085700D" w:rsidRPr="0085700D" w:rsidRDefault="0085700D" w:rsidP="0085700D">
      <w:pPr>
        <w:pStyle w:val="ListeParagraf"/>
        <w:numPr>
          <w:ilvl w:val="0"/>
          <w:numId w:val="2"/>
        </w:numPr>
        <w:tabs>
          <w:tab w:val="left" w:pos="284"/>
        </w:tabs>
        <w:spacing w:after="0" w:line="269" w:lineRule="auto"/>
        <w:jc w:val="both"/>
      </w:pPr>
      <w:r w:rsidRPr="0085700D">
        <w:lastRenderedPageBreak/>
        <w:t>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Kurumumuzca yapılan ihaleler neticesinde lisans verilen 65 dağıtım şirketi ile birlikte ilgili mevzuat çerçevesinde hâlihazırda toplam 72 adet “Doğal Gaz Dağıtım Lisansı” verilmiştir.</w:t>
      </w:r>
    </w:p>
    <w:p w:rsidR="0085700D" w:rsidRPr="0085700D" w:rsidRDefault="0085700D" w:rsidP="0085700D">
      <w:pPr>
        <w:pStyle w:val="ListeParagraf"/>
        <w:numPr>
          <w:ilvl w:val="0"/>
          <w:numId w:val="2"/>
        </w:numPr>
        <w:tabs>
          <w:tab w:val="left" w:pos="284"/>
          <w:tab w:val="left" w:pos="567"/>
          <w:tab w:val="left" w:pos="709"/>
          <w:tab w:val="left" w:pos="851"/>
        </w:tabs>
        <w:spacing w:after="0" w:line="269" w:lineRule="auto"/>
        <w:jc w:val="both"/>
      </w:pPr>
      <w:r w:rsidRPr="0085700D">
        <w:t xml:space="preserve">          İstanbul Gaz Dağıtım Sanayi ve Ticaret Anonim Şirketi (İGDAŞ) haricindeki tüm dağıtım bölgelerinde doğal gaz dağıtımı özel sektör eliyle yapılmaktadır.</w:t>
      </w:r>
    </w:p>
    <w:p w:rsidR="00AE0C03" w:rsidRDefault="00AE0C03" w:rsidP="00AE0C03">
      <w:pPr>
        <w:rPr>
          <w:rFonts w:eastAsiaTheme="minorHAnsi" w:cs="Calibri"/>
        </w:rPr>
      </w:pPr>
    </w:p>
    <w:p w:rsidR="00AE0C03" w:rsidRPr="009C511E" w:rsidRDefault="00AE0C03" w:rsidP="00AE0C03">
      <w:pPr>
        <w:rPr>
          <w:rFonts w:eastAsiaTheme="minorHAnsi" w:cs="Calibri"/>
        </w:rPr>
        <w:sectPr w:rsidR="00AE0C03" w:rsidRPr="009C511E" w:rsidSect="007650B8">
          <w:footerReference w:type="first" r:id="rId22"/>
          <w:pgSz w:w="11906" w:h="16838"/>
          <w:pgMar w:top="1418" w:right="566" w:bottom="1418" w:left="1418" w:header="709" w:footer="709" w:gutter="0"/>
          <w:cols w:space="708"/>
          <w:docGrid w:linePitch="360"/>
        </w:sectPr>
      </w:pPr>
    </w:p>
    <w:p w:rsidR="00AE0C03" w:rsidRPr="00E9291A" w:rsidRDefault="00AE0C03" w:rsidP="000B16A5">
      <w:pPr>
        <w:pStyle w:val="Balk2"/>
        <w:numPr>
          <w:ilvl w:val="1"/>
          <w:numId w:val="17"/>
        </w:numPr>
        <w:spacing w:before="0" w:after="240"/>
        <w:jc w:val="both"/>
        <w:rPr>
          <w:rFonts w:asciiTheme="minorHAnsi" w:hAnsiTheme="minorHAnsi"/>
          <w:color w:val="auto"/>
          <w:sz w:val="22"/>
          <w:szCs w:val="22"/>
        </w:rPr>
      </w:pPr>
      <w:bookmarkStart w:id="72" w:name="_Toc442431242"/>
      <w:bookmarkStart w:id="73" w:name="_Toc6684437"/>
      <w:r w:rsidRPr="00E9291A">
        <w:rPr>
          <w:rFonts w:asciiTheme="minorHAnsi" w:hAnsiTheme="minorHAnsi"/>
          <w:color w:val="auto"/>
          <w:sz w:val="22"/>
          <w:szCs w:val="22"/>
        </w:rPr>
        <w:lastRenderedPageBreak/>
        <w:t>Petrol Piyasası Mevzuatı</w:t>
      </w:r>
      <w:bookmarkEnd w:id="72"/>
      <w:bookmarkEnd w:id="73"/>
    </w:p>
    <w:p w:rsidR="00AE0C03" w:rsidRPr="00E94B14" w:rsidRDefault="00AE0C03" w:rsidP="000B16A5">
      <w:pPr>
        <w:pStyle w:val="Balk3"/>
        <w:numPr>
          <w:ilvl w:val="2"/>
          <w:numId w:val="17"/>
        </w:numPr>
        <w:spacing w:before="0"/>
        <w:jc w:val="both"/>
        <w:rPr>
          <w:rFonts w:asciiTheme="minorHAnsi" w:hAnsiTheme="minorHAnsi"/>
          <w:color w:val="auto"/>
        </w:rPr>
      </w:pPr>
      <w:bookmarkStart w:id="74" w:name="_Toc442431243"/>
      <w:bookmarkStart w:id="75" w:name="_Toc6684438"/>
      <w:r w:rsidRPr="00E94B14">
        <w:rPr>
          <w:rFonts w:asciiTheme="minorHAnsi" w:hAnsiTheme="minorHAnsi"/>
          <w:color w:val="auto"/>
        </w:rPr>
        <w:t>Kanun</w:t>
      </w:r>
      <w:bookmarkEnd w:id="74"/>
      <w:bookmarkEnd w:id="75"/>
    </w:p>
    <w:p w:rsidR="00AE0C03" w:rsidRDefault="009260B7" w:rsidP="00AE0C03">
      <w:pPr>
        <w:jc w:val="both"/>
      </w:pPr>
      <w:r>
        <w:t>2018</w:t>
      </w:r>
      <w:r w:rsidR="00AE0C03" w:rsidRPr="00E9291A">
        <w:t xml:space="preserve"> Yılında </w:t>
      </w:r>
      <w:r>
        <w:t xml:space="preserve">5015 sayılı </w:t>
      </w:r>
      <w:r w:rsidR="00AE0C03" w:rsidRPr="00E9291A">
        <w:t>Petrol Piyasası Kanununda</w:t>
      </w:r>
      <w:r w:rsidR="001839A2">
        <w:t xml:space="preserve"> aşağıdaki </w:t>
      </w:r>
      <w:r w:rsidR="00AE0C03" w:rsidRPr="00E9291A">
        <w:t>değişiklik</w:t>
      </w:r>
      <w:r w:rsidR="001839A2">
        <w:t>ler yapıl</w:t>
      </w:r>
      <w:r w:rsidR="00AE0C03" w:rsidRPr="00E9291A">
        <w:t>mıştır.</w:t>
      </w:r>
    </w:p>
    <w:p w:rsidR="001839A2" w:rsidRDefault="006F5729" w:rsidP="00316017">
      <w:pPr>
        <w:pStyle w:val="ortabalkbold"/>
        <w:numPr>
          <w:ilvl w:val="0"/>
          <w:numId w:val="25"/>
        </w:numPr>
        <w:spacing w:after="0" w:line="240" w:lineRule="atLeast"/>
        <w:jc w:val="both"/>
        <w:rPr>
          <w:rFonts w:ascii="Calibri" w:eastAsia="Calibri" w:hAnsi="Calibri"/>
          <w:sz w:val="22"/>
          <w:szCs w:val="22"/>
          <w:lang w:eastAsia="en-US"/>
        </w:rPr>
      </w:pPr>
      <w:r>
        <w:rPr>
          <w:rFonts w:ascii="Calibri" w:eastAsia="Calibri" w:hAnsi="Calibri"/>
          <w:sz w:val="22"/>
          <w:szCs w:val="22"/>
          <w:lang w:eastAsia="en-US"/>
        </w:rPr>
        <w:t>07.07.</w:t>
      </w:r>
      <w:r w:rsidR="001839A2">
        <w:rPr>
          <w:rFonts w:ascii="Calibri" w:eastAsia="Calibri" w:hAnsi="Calibri"/>
          <w:sz w:val="22"/>
          <w:szCs w:val="22"/>
          <w:lang w:eastAsia="en-US"/>
        </w:rPr>
        <w:t>2018 tarihli ve 30471( Mükerrer)</w:t>
      </w:r>
      <w:r w:rsidR="001839A2" w:rsidRPr="009F6B4A">
        <w:rPr>
          <w:rFonts w:ascii="Calibri" w:eastAsia="Calibri" w:hAnsi="Calibri"/>
          <w:sz w:val="22"/>
          <w:szCs w:val="22"/>
          <w:lang w:eastAsia="en-US"/>
        </w:rPr>
        <w:t xml:space="preserve"> sayılı Resmi</w:t>
      </w:r>
      <w:r>
        <w:rPr>
          <w:rFonts w:ascii="Calibri" w:eastAsia="Calibri" w:hAnsi="Calibri"/>
          <w:sz w:val="22"/>
          <w:szCs w:val="22"/>
          <w:lang w:eastAsia="en-US"/>
        </w:rPr>
        <w:t xml:space="preserve"> Gazetede yayımlanan 02.07.</w:t>
      </w:r>
      <w:r w:rsidR="001839A2">
        <w:rPr>
          <w:rFonts w:ascii="Calibri" w:eastAsia="Calibri" w:hAnsi="Calibri"/>
          <w:sz w:val="22"/>
          <w:szCs w:val="22"/>
          <w:lang w:eastAsia="en-US"/>
        </w:rPr>
        <w:t xml:space="preserve">2018 tarihli ve 700 </w:t>
      </w:r>
      <w:r w:rsidR="001839A2" w:rsidRPr="009F6B4A">
        <w:rPr>
          <w:rFonts w:ascii="Calibri" w:eastAsia="Calibri" w:hAnsi="Calibri"/>
          <w:sz w:val="22"/>
          <w:szCs w:val="22"/>
          <w:lang w:eastAsia="en-US"/>
        </w:rPr>
        <w:t xml:space="preserve">sayılı </w:t>
      </w:r>
      <w:r w:rsidR="001839A2">
        <w:rPr>
          <w:rFonts w:ascii="Calibri" w:eastAsia="Calibri" w:hAnsi="Calibri"/>
          <w:sz w:val="22"/>
          <w:szCs w:val="22"/>
          <w:lang w:eastAsia="en-US"/>
        </w:rPr>
        <w:t>Anayasada Yapılan Değişikliklere Uyum Sağlanması Amacıyla Bazı Kanun ve Kanun Hükmünde Kararnamelerde Değişiklik Yapılması Hakkında Kanun Hükmünde Kararname’nin 147 nci maddesi ile 5015</w:t>
      </w:r>
      <w:r w:rsidR="001839A2" w:rsidRPr="009F6B4A">
        <w:rPr>
          <w:rFonts w:ascii="Calibri" w:eastAsia="Calibri" w:hAnsi="Calibri"/>
          <w:sz w:val="22"/>
          <w:szCs w:val="22"/>
          <w:lang w:eastAsia="en-US"/>
        </w:rPr>
        <w:t xml:space="preserve"> sayılı </w:t>
      </w:r>
      <w:r w:rsidR="001839A2">
        <w:rPr>
          <w:rFonts w:ascii="Calibri" w:eastAsia="Calibri" w:hAnsi="Calibri"/>
          <w:sz w:val="22"/>
          <w:szCs w:val="22"/>
          <w:lang w:eastAsia="en-US"/>
        </w:rPr>
        <w:t>Petrol Piyasası Kanununun;</w:t>
      </w:r>
    </w:p>
    <w:p w:rsidR="001839A2" w:rsidRPr="001839A2" w:rsidRDefault="001839A2" w:rsidP="00316017">
      <w:pPr>
        <w:pStyle w:val="ListeParagraf"/>
        <w:numPr>
          <w:ilvl w:val="0"/>
          <w:numId w:val="23"/>
        </w:numPr>
        <w:spacing w:after="0"/>
        <w:jc w:val="both"/>
        <w:rPr>
          <w:rFonts w:cstheme="minorHAnsi"/>
          <w:color w:val="000000" w:themeColor="text1"/>
        </w:rPr>
      </w:pPr>
      <w:r w:rsidRPr="001839A2">
        <w:rPr>
          <w:rFonts w:cstheme="minorHAnsi"/>
          <w:color w:val="000000" w:themeColor="text1"/>
        </w:rPr>
        <w:t>10 uncu maddesinin on</w:t>
      </w:r>
      <w:r w:rsidR="00C03069">
        <w:rPr>
          <w:rFonts w:cstheme="minorHAnsi"/>
          <w:color w:val="000000" w:themeColor="text1"/>
        </w:rPr>
        <w:t xml:space="preserve"> </w:t>
      </w:r>
      <w:r w:rsidRPr="001839A2">
        <w:rPr>
          <w:rFonts w:cstheme="minorHAnsi"/>
          <w:color w:val="000000" w:themeColor="text1"/>
        </w:rPr>
        <w:t>be</w:t>
      </w:r>
      <w:r w:rsidR="00C03069">
        <w:rPr>
          <w:rFonts w:cstheme="minorHAnsi"/>
          <w:color w:val="000000" w:themeColor="text1"/>
        </w:rPr>
        <w:t xml:space="preserve">şinci fıkrasında yer alan </w:t>
      </w:r>
      <w:r w:rsidR="00C03069" w:rsidRPr="00752E69">
        <w:rPr>
          <w:rFonts w:cstheme="minorHAnsi"/>
          <w:i/>
          <w:color w:val="000000" w:themeColor="text1"/>
        </w:rPr>
        <w:t>"Bakanlığın</w:t>
      </w:r>
      <w:r w:rsidRPr="00752E69">
        <w:rPr>
          <w:rFonts w:cstheme="minorHAnsi"/>
          <w:i/>
          <w:color w:val="000000" w:themeColor="text1"/>
        </w:rPr>
        <w:t xml:space="preserve"> teklifi ve Bakanlar Kurulu"</w:t>
      </w:r>
      <w:r w:rsidRPr="001839A2">
        <w:rPr>
          <w:rFonts w:cstheme="minorHAnsi"/>
          <w:color w:val="000000" w:themeColor="text1"/>
        </w:rPr>
        <w:t xml:space="preserve"> ibaresi </w:t>
      </w:r>
      <w:r w:rsidRPr="00752E69">
        <w:rPr>
          <w:rFonts w:cstheme="minorHAnsi"/>
          <w:i/>
          <w:color w:val="000000" w:themeColor="text1"/>
        </w:rPr>
        <w:t>"Cumhurba</w:t>
      </w:r>
      <w:r w:rsidR="00C03069" w:rsidRPr="00752E69">
        <w:rPr>
          <w:rFonts w:cstheme="minorHAnsi"/>
          <w:i/>
          <w:color w:val="000000" w:themeColor="text1"/>
        </w:rPr>
        <w:t>şkanı</w:t>
      </w:r>
      <w:r w:rsidRPr="00752E69">
        <w:rPr>
          <w:rFonts w:cstheme="minorHAnsi"/>
          <w:i/>
          <w:color w:val="000000" w:themeColor="text1"/>
        </w:rPr>
        <w:t>"</w:t>
      </w:r>
      <w:r w:rsidRPr="001839A2">
        <w:rPr>
          <w:rFonts w:cstheme="minorHAnsi"/>
          <w:color w:val="000000" w:themeColor="text1"/>
        </w:rPr>
        <w:t xml:space="preserve"> </w:t>
      </w:r>
      <w:r w:rsidR="00C03069">
        <w:rPr>
          <w:rFonts w:cstheme="minorHAnsi"/>
          <w:color w:val="000000" w:themeColor="text1"/>
        </w:rPr>
        <w:t>ş</w:t>
      </w:r>
      <w:r w:rsidRPr="001839A2">
        <w:rPr>
          <w:rFonts w:cstheme="minorHAnsi"/>
          <w:color w:val="000000" w:themeColor="text1"/>
        </w:rPr>
        <w:t xml:space="preserve">eklinde </w:t>
      </w:r>
      <w:r w:rsidR="00C03069" w:rsidRPr="001839A2">
        <w:rPr>
          <w:rFonts w:cstheme="minorHAnsi"/>
          <w:color w:val="000000" w:themeColor="text1"/>
        </w:rPr>
        <w:t>değiştirilmiştir</w:t>
      </w:r>
      <w:r w:rsidRPr="001839A2">
        <w:rPr>
          <w:rFonts w:cstheme="minorHAnsi"/>
          <w:color w:val="000000" w:themeColor="text1"/>
        </w:rPr>
        <w:t>.</w:t>
      </w:r>
    </w:p>
    <w:p w:rsidR="001839A2" w:rsidRPr="001839A2" w:rsidRDefault="001839A2" w:rsidP="00316017">
      <w:pPr>
        <w:pStyle w:val="ListeParagraf"/>
        <w:numPr>
          <w:ilvl w:val="0"/>
          <w:numId w:val="23"/>
        </w:numPr>
        <w:spacing w:after="0"/>
        <w:jc w:val="both"/>
        <w:rPr>
          <w:rFonts w:cstheme="minorHAnsi"/>
          <w:color w:val="000000" w:themeColor="text1"/>
        </w:rPr>
      </w:pPr>
      <w:r w:rsidRPr="001839A2">
        <w:rPr>
          <w:rFonts w:cstheme="minorHAnsi"/>
          <w:color w:val="000000" w:themeColor="text1"/>
        </w:rPr>
        <w:t xml:space="preserve">15 inci maddesinin birinci </w:t>
      </w:r>
      <w:r w:rsidR="00C03069">
        <w:rPr>
          <w:rFonts w:cstheme="minorHAnsi"/>
          <w:color w:val="000000" w:themeColor="text1"/>
        </w:rPr>
        <w:t>fıkrasında</w:t>
      </w:r>
      <w:r w:rsidRPr="001839A2">
        <w:rPr>
          <w:rFonts w:cstheme="minorHAnsi"/>
          <w:color w:val="000000" w:themeColor="text1"/>
        </w:rPr>
        <w:t xml:space="preserve"> yer alan </w:t>
      </w:r>
      <w:r w:rsidRPr="00752E69">
        <w:rPr>
          <w:rFonts w:cstheme="minorHAnsi"/>
          <w:i/>
          <w:color w:val="000000" w:themeColor="text1"/>
        </w:rPr>
        <w:t>"Bakan</w:t>
      </w:r>
      <w:r w:rsidR="00C03069" w:rsidRPr="00752E69">
        <w:rPr>
          <w:rFonts w:cstheme="minorHAnsi"/>
          <w:i/>
          <w:color w:val="000000" w:themeColor="text1"/>
        </w:rPr>
        <w:t>lar Kurulu"</w:t>
      </w:r>
      <w:r w:rsidR="00C03069">
        <w:rPr>
          <w:rFonts w:cstheme="minorHAnsi"/>
          <w:color w:val="000000" w:themeColor="text1"/>
        </w:rPr>
        <w:t xml:space="preserve"> ibaresi </w:t>
      </w:r>
      <w:r w:rsidR="00C03069" w:rsidRPr="00752E69">
        <w:rPr>
          <w:rFonts w:cstheme="minorHAnsi"/>
          <w:i/>
          <w:color w:val="000000" w:themeColor="text1"/>
        </w:rPr>
        <w:t>"Cumhurbaşkanı</w:t>
      </w:r>
      <w:r w:rsidRPr="00752E69">
        <w:rPr>
          <w:rFonts w:cstheme="minorHAnsi"/>
          <w:i/>
          <w:color w:val="000000" w:themeColor="text1"/>
        </w:rPr>
        <w:t>"</w:t>
      </w:r>
      <w:r w:rsidRPr="001839A2">
        <w:rPr>
          <w:rFonts w:cstheme="minorHAnsi"/>
          <w:color w:val="000000" w:themeColor="text1"/>
        </w:rPr>
        <w:t xml:space="preserve"> </w:t>
      </w:r>
      <w:r w:rsidR="00C03069">
        <w:rPr>
          <w:rFonts w:cstheme="minorHAnsi"/>
          <w:color w:val="000000" w:themeColor="text1"/>
        </w:rPr>
        <w:t>ş</w:t>
      </w:r>
      <w:r w:rsidRPr="001839A2">
        <w:rPr>
          <w:rFonts w:cstheme="minorHAnsi"/>
          <w:color w:val="000000" w:themeColor="text1"/>
        </w:rPr>
        <w:t xml:space="preserve">eklinde </w:t>
      </w:r>
      <w:r w:rsidR="00C03069" w:rsidRPr="001839A2">
        <w:rPr>
          <w:rFonts w:cstheme="minorHAnsi"/>
          <w:color w:val="000000" w:themeColor="text1"/>
        </w:rPr>
        <w:t>değiştirilmiştir</w:t>
      </w:r>
      <w:r w:rsidRPr="001839A2">
        <w:rPr>
          <w:rFonts w:cstheme="minorHAnsi"/>
          <w:color w:val="000000" w:themeColor="text1"/>
        </w:rPr>
        <w:t>.</w:t>
      </w:r>
    </w:p>
    <w:p w:rsidR="001839A2" w:rsidRPr="001839A2" w:rsidRDefault="00C03069" w:rsidP="00316017">
      <w:pPr>
        <w:pStyle w:val="ListeParagraf"/>
        <w:numPr>
          <w:ilvl w:val="0"/>
          <w:numId w:val="23"/>
        </w:numPr>
        <w:spacing w:after="0"/>
        <w:jc w:val="both"/>
        <w:rPr>
          <w:rFonts w:cstheme="minorHAnsi"/>
          <w:color w:val="000000" w:themeColor="text1"/>
        </w:rPr>
      </w:pPr>
      <w:r>
        <w:rPr>
          <w:rFonts w:cstheme="minorHAnsi"/>
          <w:color w:val="000000" w:themeColor="text1"/>
        </w:rPr>
        <w:t>16 ncı</w:t>
      </w:r>
      <w:r w:rsidR="001839A2" w:rsidRPr="001839A2">
        <w:rPr>
          <w:rFonts w:cstheme="minorHAnsi"/>
          <w:color w:val="000000" w:themeColor="text1"/>
        </w:rPr>
        <w:t xml:space="preserve"> maddesinin be</w:t>
      </w:r>
      <w:r>
        <w:rPr>
          <w:rFonts w:cstheme="minorHAnsi"/>
          <w:color w:val="000000" w:themeColor="text1"/>
        </w:rPr>
        <w:t>şinci fıkrasında</w:t>
      </w:r>
      <w:r w:rsidR="001839A2" w:rsidRPr="001839A2">
        <w:rPr>
          <w:rFonts w:cstheme="minorHAnsi"/>
          <w:color w:val="000000" w:themeColor="text1"/>
        </w:rPr>
        <w:t xml:space="preserve"> yer alan </w:t>
      </w:r>
      <w:r w:rsidR="001839A2" w:rsidRPr="00752E69">
        <w:rPr>
          <w:rFonts w:cstheme="minorHAnsi"/>
          <w:i/>
          <w:color w:val="000000" w:themeColor="text1"/>
        </w:rPr>
        <w:t xml:space="preserve">"Bakanlar </w:t>
      </w:r>
      <w:r w:rsidRPr="00752E69">
        <w:rPr>
          <w:rFonts w:cstheme="minorHAnsi"/>
          <w:i/>
          <w:color w:val="000000" w:themeColor="text1"/>
        </w:rPr>
        <w:t>Kuruluna"</w:t>
      </w:r>
      <w:r>
        <w:rPr>
          <w:rFonts w:cstheme="minorHAnsi"/>
          <w:color w:val="000000" w:themeColor="text1"/>
        </w:rPr>
        <w:t xml:space="preserve"> ibaresi </w:t>
      </w:r>
      <w:r w:rsidRPr="00752E69">
        <w:rPr>
          <w:rFonts w:cstheme="minorHAnsi"/>
          <w:i/>
          <w:color w:val="000000" w:themeColor="text1"/>
        </w:rPr>
        <w:t>"Cumhurbaşkanına</w:t>
      </w:r>
      <w:r w:rsidR="001839A2" w:rsidRPr="00752E69">
        <w:rPr>
          <w:rFonts w:cstheme="minorHAnsi"/>
          <w:i/>
          <w:color w:val="000000" w:themeColor="text1"/>
        </w:rPr>
        <w:t>"</w:t>
      </w:r>
      <w:r w:rsidR="001839A2" w:rsidRPr="001839A2">
        <w:rPr>
          <w:rFonts w:cstheme="minorHAnsi"/>
          <w:color w:val="000000" w:themeColor="text1"/>
        </w:rPr>
        <w:t xml:space="preserve"> </w:t>
      </w:r>
      <w:r>
        <w:rPr>
          <w:rFonts w:cstheme="minorHAnsi"/>
          <w:color w:val="000000" w:themeColor="text1"/>
        </w:rPr>
        <w:t>ş</w:t>
      </w:r>
      <w:r w:rsidR="001839A2" w:rsidRPr="001839A2">
        <w:rPr>
          <w:rFonts w:cstheme="minorHAnsi"/>
          <w:color w:val="000000" w:themeColor="text1"/>
        </w:rPr>
        <w:t xml:space="preserve">eklinde ve </w:t>
      </w:r>
      <w:r w:rsidR="001839A2" w:rsidRPr="00752E69">
        <w:rPr>
          <w:rFonts w:cstheme="minorHAnsi"/>
          <w:i/>
          <w:color w:val="000000" w:themeColor="text1"/>
        </w:rPr>
        <w:t>"Bakan</w:t>
      </w:r>
      <w:r w:rsidRPr="00752E69">
        <w:rPr>
          <w:rFonts w:cstheme="minorHAnsi"/>
          <w:i/>
          <w:color w:val="000000" w:themeColor="text1"/>
        </w:rPr>
        <w:t>lar Kurulu"</w:t>
      </w:r>
      <w:r>
        <w:rPr>
          <w:rFonts w:cstheme="minorHAnsi"/>
          <w:color w:val="000000" w:themeColor="text1"/>
        </w:rPr>
        <w:t xml:space="preserve"> ibaresi </w:t>
      </w:r>
      <w:r w:rsidRPr="00752E69">
        <w:rPr>
          <w:rFonts w:cstheme="minorHAnsi"/>
          <w:i/>
          <w:color w:val="000000" w:themeColor="text1"/>
        </w:rPr>
        <w:t>"Cumhurbaşkanı</w:t>
      </w:r>
      <w:r w:rsidR="001839A2" w:rsidRPr="00752E69">
        <w:rPr>
          <w:rFonts w:cstheme="minorHAnsi"/>
          <w:i/>
          <w:color w:val="000000" w:themeColor="text1"/>
        </w:rPr>
        <w:t>"</w:t>
      </w:r>
      <w:r w:rsidR="001839A2" w:rsidRPr="001839A2">
        <w:rPr>
          <w:rFonts w:cstheme="minorHAnsi"/>
          <w:color w:val="000000" w:themeColor="text1"/>
        </w:rPr>
        <w:t xml:space="preserve"> </w:t>
      </w:r>
      <w:r>
        <w:rPr>
          <w:rFonts w:cstheme="minorHAnsi"/>
          <w:color w:val="000000" w:themeColor="text1"/>
        </w:rPr>
        <w:t>ş</w:t>
      </w:r>
      <w:r w:rsidR="001839A2" w:rsidRPr="001839A2">
        <w:rPr>
          <w:rFonts w:cstheme="minorHAnsi"/>
          <w:color w:val="000000" w:themeColor="text1"/>
        </w:rPr>
        <w:t xml:space="preserve">eklinde </w:t>
      </w:r>
      <w:r w:rsidRPr="001839A2">
        <w:rPr>
          <w:rFonts w:cstheme="minorHAnsi"/>
          <w:color w:val="000000" w:themeColor="text1"/>
        </w:rPr>
        <w:t>değiştirilmiş</w:t>
      </w:r>
      <w:r>
        <w:rPr>
          <w:rFonts w:cstheme="minorHAnsi"/>
          <w:color w:val="000000" w:themeColor="text1"/>
        </w:rPr>
        <w:t xml:space="preserve"> ve yedinci fı</w:t>
      </w:r>
      <w:r w:rsidR="001839A2" w:rsidRPr="001839A2">
        <w:rPr>
          <w:rFonts w:cstheme="minorHAnsi"/>
          <w:color w:val="000000" w:themeColor="text1"/>
        </w:rPr>
        <w:t>kr</w:t>
      </w:r>
      <w:r>
        <w:rPr>
          <w:rFonts w:cstheme="minorHAnsi"/>
          <w:color w:val="000000" w:themeColor="text1"/>
        </w:rPr>
        <w:t>ası yürürlü</w:t>
      </w:r>
      <w:r w:rsidR="001839A2" w:rsidRPr="001839A2">
        <w:rPr>
          <w:rFonts w:cstheme="minorHAnsi"/>
          <w:color w:val="000000" w:themeColor="text1"/>
        </w:rPr>
        <w:t>kten kald</w:t>
      </w:r>
      <w:r>
        <w:rPr>
          <w:rFonts w:cstheme="minorHAnsi"/>
          <w:color w:val="000000" w:themeColor="text1"/>
        </w:rPr>
        <w:t>ırılmıştır.</w:t>
      </w:r>
    </w:p>
    <w:p w:rsidR="001839A2" w:rsidRPr="001839A2" w:rsidRDefault="001839A2" w:rsidP="00316017">
      <w:pPr>
        <w:pStyle w:val="ListeParagraf"/>
        <w:numPr>
          <w:ilvl w:val="0"/>
          <w:numId w:val="23"/>
        </w:numPr>
        <w:spacing w:after="0"/>
        <w:jc w:val="both"/>
        <w:rPr>
          <w:rFonts w:cstheme="minorHAnsi"/>
          <w:color w:val="000000" w:themeColor="text1"/>
        </w:rPr>
      </w:pPr>
      <w:r w:rsidRPr="001839A2">
        <w:rPr>
          <w:rFonts w:cstheme="minorHAnsi"/>
          <w:color w:val="000000" w:themeColor="text1"/>
        </w:rPr>
        <w:t>G</w:t>
      </w:r>
      <w:r w:rsidR="00C03069">
        <w:rPr>
          <w:rFonts w:cstheme="minorHAnsi"/>
          <w:color w:val="000000" w:themeColor="text1"/>
        </w:rPr>
        <w:t>eçici 2 nci maddesinin ikinci fı</w:t>
      </w:r>
      <w:r w:rsidRPr="001839A2">
        <w:rPr>
          <w:rFonts w:cstheme="minorHAnsi"/>
          <w:color w:val="000000" w:themeColor="text1"/>
        </w:rPr>
        <w:t>kras</w:t>
      </w:r>
      <w:r w:rsidR="00C03069">
        <w:rPr>
          <w:rFonts w:cstheme="minorHAnsi"/>
          <w:color w:val="000000" w:themeColor="text1"/>
        </w:rPr>
        <w:t>ında</w:t>
      </w:r>
      <w:r w:rsidRPr="001839A2">
        <w:rPr>
          <w:rFonts w:cstheme="minorHAnsi"/>
          <w:color w:val="000000" w:themeColor="text1"/>
        </w:rPr>
        <w:t xml:space="preserve"> yer alan </w:t>
      </w:r>
      <w:r w:rsidRPr="00752E69">
        <w:rPr>
          <w:rFonts w:cstheme="minorHAnsi"/>
          <w:i/>
          <w:color w:val="000000" w:themeColor="text1"/>
        </w:rPr>
        <w:t>"Ba</w:t>
      </w:r>
      <w:r w:rsidR="00C03069" w:rsidRPr="00752E69">
        <w:rPr>
          <w:rFonts w:cstheme="minorHAnsi"/>
          <w:i/>
          <w:color w:val="000000" w:themeColor="text1"/>
        </w:rPr>
        <w:t>şbakanlı</w:t>
      </w:r>
      <w:r w:rsidRPr="00752E69">
        <w:rPr>
          <w:rFonts w:cstheme="minorHAnsi"/>
          <w:i/>
          <w:color w:val="000000" w:themeColor="text1"/>
        </w:rPr>
        <w:t xml:space="preserve">k </w:t>
      </w:r>
      <w:r w:rsidR="00C03069" w:rsidRPr="00752E69">
        <w:rPr>
          <w:rFonts w:cstheme="minorHAnsi"/>
          <w:i/>
          <w:color w:val="000000" w:themeColor="text1"/>
        </w:rPr>
        <w:t>Müsteşarının"</w:t>
      </w:r>
      <w:r w:rsidR="00C03069">
        <w:rPr>
          <w:rFonts w:cstheme="minorHAnsi"/>
          <w:color w:val="000000" w:themeColor="text1"/>
        </w:rPr>
        <w:t xml:space="preserve"> ibaresi </w:t>
      </w:r>
      <w:r w:rsidR="00C03069" w:rsidRPr="00752E69">
        <w:rPr>
          <w:rFonts w:cstheme="minorHAnsi"/>
          <w:i/>
          <w:color w:val="000000" w:themeColor="text1"/>
        </w:rPr>
        <w:t>"en yüksek</w:t>
      </w:r>
      <w:r w:rsidRPr="00752E69">
        <w:rPr>
          <w:rFonts w:cstheme="minorHAnsi"/>
          <w:i/>
          <w:color w:val="000000" w:themeColor="text1"/>
        </w:rPr>
        <w:t xml:space="preserve"> Devlet memurunun"</w:t>
      </w:r>
      <w:r w:rsidRPr="001839A2">
        <w:rPr>
          <w:rFonts w:cstheme="minorHAnsi"/>
          <w:color w:val="000000" w:themeColor="text1"/>
        </w:rPr>
        <w:t xml:space="preserve">  </w:t>
      </w:r>
      <w:r w:rsidR="00C03069">
        <w:rPr>
          <w:rFonts w:cstheme="minorHAnsi"/>
          <w:color w:val="000000" w:themeColor="text1"/>
        </w:rPr>
        <w:t>ş</w:t>
      </w:r>
      <w:r w:rsidRPr="001839A2">
        <w:rPr>
          <w:rFonts w:cstheme="minorHAnsi"/>
          <w:color w:val="000000" w:themeColor="text1"/>
        </w:rPr>
        <w:t xml:space="preserve">eklinde </w:t>
      </w:r>
      <w:r w:rsidR="00C03069" w:rsidRPr="001839A2">
        <w:rPr>
          <w:rFonts w:cstheme="minorHAnsi"/>
          <w:color w:val="000000" w:themeColor="text1"/>
        </w:rPr>
        <w:t>değiştirilmiştir</w:t>
      </w:r>
      <w:r w:rsidRPr="001839A2">
        <w:rPr>
          <w:rFonts w:cstheme="minorHAnsi"/>
          <w:color w:val="000000" w:themeColor="text1"/>
        </w:rPr>
        <w:t>.</w:t>
      </w:r>
    </w:p>
    <w:p w:rsidR="00AE0C03" w:rsidRPr="00E9291A" w:rsidRDefault="00AE0C03" w:rsidP="000B16A5">
      <w:pPr>
        <w:pStyle w:val="Balk3"/>
        <w:numPr>
          <w:ilvl w:val="2"/>
          <w:numId w:val="17"/>
        </w:numPr>
        <w:spacing w:before="0"/>
        <w:jc w:val="both"/>
        <w:rPr>
          <w:rFonts w:asciiTheme="minorHAnsi" w:hAnsiTheme="minorHAnsi"/>
          <w:color w:val="auto"/>
        </w:rPr>
      </w:pPr>
      <w:bookmarkStart w:id="76" w:name="_Toc442431244"/>
      <w:bookmarkStart w:id="77" w:name="_Toc6684439"/>
      <w:r w:rsidRPr="00E9291A">
        <w:rPr>
          <w:rFonts w:asciiTheme="minorHAnsi" w:hAnsiTheme="minorHAnsi"/>
          <w:color w:val="auto"/>
        </w:rPr>
        <w:t>Yönetmelikler</w:t>
      </w:r>
      <w:bookmarkEnd w:id="76"/>
      <w:bookmarkEnd w:id="77"/>
    </w:p>
    <w:p w:rsidR="00AE0C03" w:rsidRDefault="004770C6" w:rsidP="00AE0C03">
      <w:pPr>
        <w:spacing w:after="0"/>
        <w:jc w:val="both"/>
        <w:rPr>
          <w:color w:val="000000" w:themeColor="text1"/>
        </w:rPr>
      </w:pPr>
      <w:r>
        <w:rPr>
          <w:color w:val="000000" w:themeColor="text1"/>
        </w:rPr>
        <w:t>2018</w:t>
      </w:r>
      <w:r w:rsidR="00AE0C03">
        <w:rPr>
          <w:color w:val="000000" w:themeColor="text1"/>
        </w:rPr>
        <w:t xml:space="preserve"> </w:t>
      </w:r>
      <w:r w:rsidR="00AE0C03" w:rsidRPr="00E9291A">
        <w:rPr>
          <w:color w:val="000000" w:themeColor="text1"/>
        </w:rPr>
        <w:t xml:space="preserve">yılında petrol piyasasında aşağıda belirtilen Yönetmelik çalışmaları yapılmıştır: </w:t>
      </w:r>
    </w:p>
    <w:p w:rsidR="00AE0C03" w:rsidRPr="00E9291A" w:rsidRDefault="00AE0C03" w:rsidP="00AE0C03">
      <w:pPr>
        <w:spacing w:after="0"/>
        <w:jc w:val="both"/>
        <w:rPr>
          <w:color w:val="000000" w:themeColor="text1"/>
        </w:rPr>
      </w:pPr>
    </w:p>
    <w:p w:rsidR="004770C6" w:rsidRPr="006E368F" w:rsidRDefault="006F5729" w:rsidP="000B16A5">
      <w:pPr>
        <w:pStyle w:val="ListeParagraf"/>
        <w:numPr>
          <w:ilvl w:val="0"/>
          <w:numId w:val="19"/>
        </w:numPr>
        <w:jc w:val="both"/>
        <w:rPr>
          <w:rFonts w:cstheme="minorHAnsi"/>
          <w:color w:val="000000" w:themeColor="text1"/>
        </w:rPr>
      </w:pPr>
      <w:r>
        <w:rPr>
          <w:rFonts w:cstheme="minorHAnsi"/>
          <w:color w:val="000000" w:themeColor="text1"/>
        </w:rPr>
        <w:t>28.02.</w:t>
      </w:r>
      <w:r w:rsidR="004770C6">
        <w:rPr>
          <w:rFonts w:cstheme="minorHAnsi"/>
          <w:color w:val="000000" w:themeColor="text1"/>
        </w:rPr>
        <w:t>2018</w:t>
      </w:r>
      <w:r w:rsidR="00AE0C03" w:rsidRPr="00B76D49">
        <w:rPr>
          <w:rFonts w:cstheme="minorHAnsi"/>
          <w:color w:val="000000" w:themeColor="text1"/>
        </w:rPr>
        <w:t xml:space="preserve"> tarih</w:t>
      </w:r>
      <w:r w:rsidR="004770C6">
        <w:rPr>
          <w:rFonts w:cstheme="minorHAnsi"/>
          <w:color w:val="000000" w:themeColor="text1"/>
        </w:rPr>
        <w:t>li ve 30346</w:t>
      </w:r>
      <w:r w:rsidR="00AE0C03" w:rsidRPr="00B76D49">
        <w:rPr>
          <w:rFonts w:cstheme="minorHAnsi"/>
          <w:color w:val="000000" w:themeColor="text1"/>
        </w:rPr>
        <w:t xml:space="preserve"> sayılı Resmi Gazetede yayımlanan </w:t>
      </w:r>
      <w:r w:rsidR="0006719B">
        <w:rPr>
          <w:color w:val="000000" w:themeColor="text1"/>
        </w:rPr>
        <w:t>Değişiklik Yönetmeliği</w:t>
      </w:r>
      <w:r w:rsidR="004770C6">
        <w:rPr>
          <w:rFonts w:cstheme="minorHAnsi"/>
          <w:color w:val="000000" w:themeColor="text1"/>
        </w:rPr>
        <w:t xml:space="preserve"> ile </w:t>
      </w:r>
      <w:r w:rsidR="004770C6" w:rsidRPr="004770C6">
        <w:rPr>
          <w:rFonts w:cstheme="minorHAnsi"/>
          <w:b/>
          <w:color w:val="000000" w:themeColor="text1"/>
        </w:rPr>
        <w:t>Petrol Piyasası Fiyatlandırma Sistemi Yönetmeliği’nin</w:t>
      </w:r>
      <w:r w:rsidR="004770C6">
        <w:rPr>
          <w:rFonts w:cstheme="minorHAnsi"/>
          <w:b/>
          <w:color w:val="000000" w:themeColor="text1"/>
        </w:rPr>
        <w:t xml:space="preserve"> </w:t>
      </w:r>
      <w:r w:rsidR="00752E69" w:rsidRPr="00752E69">
        <w:rPr>
          <w:rFonts w:cstheme="minorHAnsi"/>
          <w:i/>
          <w:color w:val="000000" w:themeColor="text1"/>
        </w:rPr>
        <w:t>“</w:t>
      </w:r>
      <w:r w:rsidR="004770C6" w:rsidRPr="00752E69">
        <w:rPr>
          <w:rFonts w:cstheme="minorHAnsi"/>
          <w:i/>
          <w:color w:val="000000" w:themeColor="text1"/>
        </w:rPr>
        <w:t>Tanımlar</w:t>
      </w:r>
      <w:r w:rsidR="00752E69" w:rsidRPr="00752E69">
        <w:rPr>
          <w:rFonts w:cstheme="minorHAnsi"/>
          <w:i/>
          <w:color w:val="000000" w:themeColor="text1"/>
        </w:rPr>
        <w:t>”</w:t>
      </w:r>
      <w:r w:rsidR="004770C6" w:rsidRPr="00752E69">
        <w:rPr>
          <w:rFonts w:cstheme="minorHAnsi"/>
          <w:i/>
          <w:color w:val="000000" w:themeColor="text1"/>
        </w:rPr>
        <w:t xml:space="preserve"> </w:t>
      </w:r>
      <w:r w:rsidR="004770C6">
        <w:rPr>
          <w:rFonts w:cstheme="minorHAnsi"/>
          <w:color w:val="000000" w:themeColor="text1"/>
        </w:rPr>
        <w:t xml:space="preserve">başlıklı </w:t>
      </w:r>
      <w:r w:rsidR="004770C6" w:rsidRPr="00864B32">
        <w:rPr>
          <w:color w:val="000000"/>
        </w:rPr>
        <w:t>4 üncü maddesinin birinci fıkrasının (c) bendi</w:t>
      </w:r>
      <w:r w:rsidR="004770C6">
        <w:rPr>
          <w:color w:val="000000"/>
        </w:rPr>
        <w:t xml:space="preserve"> </w:t>
      </w:r>
      <w:r w:rsidR="004770C6" w:rsidRPr="004770C6">
        <w:rPr>
          <w:i/>
          <w:color w:val="000000"/>
        </w:rPr>
        <w:t>“c) Akaryakıt toptan fiyatı: Rafinerici, dağıtıcı, işleme ve ihrakiye teslimi şirketlerinin; birbirlerine akaryakıt satışı yapabileceği tavan fiyatı,”</w:t>
      </w:r>
      <w:r w:rsidR="004770C6">
        <w:rPr>
          <w:color w:val="000000"/>
        </w:rPr>
        <w:t xml:space="preserve"> şeklinde değiştirilmiştir.</w:t>
      </w:r>
      <w:r w:rsidR="00702902">
        <w:rPr>
          <w:color w:val="000000"/>
        </w:rPr>
        <w:t xml:space="preserve"> Söz konusu değişiklik yayımı tarihi itibariyle yürürlüktedir.</w:t>
      </w:r>
    </w:p>
    <w:p w:rsidR="006E368F" w:rsidRPr="00056D1A" w:rsidRDefault="006F5729" w:rsidP="000B16A5">
      <w:pPr>
        <w:pStyle w:val="ListeParagraf"/>
        <w:numPr>
          <w:ilvl w:val="0"/>
          <w:numId w:val="19"/>
        </w:numPr>
        <w:jc w:val="both"/>
        <w:rPr>
          <w:rFonts w:cstheme="minorHAnsi"/>
          <w:b/>
          <w:color w:val="000000" w:themeColor="text1"/>
        </w:rPr>
      </w:pPr>
      <w:r>
        <w:rPr>
          <w:color w:val="000000"/>
        </w:rPr>
        <w:t>17.02.</w:t>
      </w:r>
      <w:r w:rsidR="006E368F">
        <w:rPr>
          <w:color w:val="000000"/>
        </w:rPr>
        <w:t xml:space="preserve">2018 tarihli ve 30335 sayılı </w:t>
      </w:r>
      <w:r w:rsidR="006E368F" w:rsidRPr="00B76D49">
        <w:rPr>
          <w:rFonts w:cstheme="minorHAnsi"/>
          <w:color w:val="000000" w:themeColor="text1"/>
        </w:rPr>
        <w:t>Resmi Gazetede yayımlanan</w:t>
      </w:r>
      <w:r w:rsidR="006E368F">
        <w:rPr>
          <w:rFonts w:cstheme="minorHAnsi"/>
          <w:color w:val="000000" w:themeColor="text1"/>
        </w:rPr>
        <w:t xml:space="preserve"> </w:t>
      </w:r>
      <w:r w:rsidR="0006719B">
        <w:rPr>
          <w:color w:val="000000" w:themeColor="text1"/>
        </w:rPr>
        <w:t>Değişiklik Yönetmeliği</w:t>
      </w:r>
      <w:r w:rsidR="0006719B" w:rsidRPr="00603C1D">
        <w:rPr>
          <w:color w:val="000000" w:themeColor="text1"/>
        </w:rPr>
        <w:t xml:space="preserve"> </w:t>
      </w:r>
      <w:r w:rsidR="006E368F" w:rsidRPr="006E368F">
        <w:rPr>
          <w:rFonts w:cstheme="minorHAnsi"/>
          <w:color w:val="000000" w:themeColor="text1"/>
        </w:rPr>
        <w:t xml:space="preserve">ile </w:t>
      </w:r>
      <w:r w:rsidR="006E368F" w:rsidRPr="006E368F">
        <w:rPr>
          <w:rFonts w:cstheme="minorHAnsi"/>
          <w:b/>
          <w:color w:val="000000" w:themeColor="text1"/>
        </w:rPr>
        <w:t>Petrol Piyasasında Ulusal Marker Uygulamasına İlişkin Yönetmeliğin</w:t>
      </w:r>
      <w:r w:rsidR="006E368F">
        <w:rPr>
          <w:rFonts w:cstheme="minorHAnsi"/>
          <w:b/>
          <w:color w:val="000000" w:themeColor="text1"/>
        </w:rPr>
        <w:t xml:space="preserve"> </w:t>
      </w:r>
      <w:r w:rsidR="00752E69" w:rsidRPr="00752E69">
        <w:rPr>
          <w:rFonts w:cstheme="minorHAnsi"/>
          <w:i/>
          <w:color w:val="000000" w:themeColor="text1"/>
        </w:rPr>
        <w:t>“</w:t>
      </w:r>
      <w:r w:rsidR="006E368F" w:rsidRPr="00752E69">
        <w:rPr>
          <w:rFonts w:cstheme="minorHAnsi"/>
          <w:i/>
          <w:color w:val="000000" w:themeColor="text1"/>
        </w:rPr>
        <w:t>Yükümlülükler</w:t>
      </w:r>
      <w:r w:rsidR="00752E69" w:rsidRPr="00752E69">
        <w:rPr>
          <w:rFonts w:cstheme="minorHAnsi"/>
          <w:i/>
          <w:color w:val="000000" w:themeColor="text1"/>
        </w:rPr>
        <w:t>”</w:t>
      </w:r>
      <w:r w:rsidR="006E368F">
        <w:rPr>
          <w:rFonts w:cstheme="minorHAnsi"/>
          <w:color w:val="000000" w:themeColor="text1"/>
        </w:rPr>
        <w:t xml:space="preserve"> başlıklı </w:t>
      </w:r>
      <w:r w:rsidR="006E368F" w:rsidRPr="006E368F">
        <w:rPr>
          <w:rFonts w:cstheme="minorHAnsi"/>
          <w:color w:val="000000" w:themeColor="text1"/>
        </w:rPr>
        <w:t xml:space="preserve">7 nci maddesinin ikinci fıkrasında yer alan </w:t>
      </w:r>
      <w:r w:rsidR="006E368F" w:rsidRPr="006E368F">
        <w:rPr>
          <w:rFonts w:cstheme="minorHAnsi"/>
          <w:i/>
          <w:color w:val="000000" w:themeColor="text1"/>
        </w:rPr>
        <w:t>“biyodizel”</w:t>
      </w:r>
      <w:r w:rsidR="006E368F" w:rsidRPr="006E368F">
        <w:rPr>
          <w:rFonts w:cstheme="minorHAnsi"/>
          <w:color w:val="000000" w:themeColor="text1"/>
        </w:rPr>
        <w:t xml:space="preserve"> ibaresi </w:t>
      </w:r>
      <w:r w:rsidR="006E368F" w:rsidRPr="006E368F">
        <w:rPr>
          <w:rFonts w:cstheme="minorHAnsi"/>
          <w:i/>
          <w:color w:val="000000" w:themeColor="text1"/>
        </w:rPr>
        <w:t>“akaryakıt”</w:t>
      </w:r>
      <w:r w:rsidR="006E368F" w:rsidRPr="006E368F">
        <w:rPr>
          <w:rFonts w:cstheme="minorHAnsi"/>
          <w:color w:val="000000" w:themeColor="text1"/>
        </w:rPr>
        <w:t xml:space="preserve"> olarak değiştirilmiştir.</w:t>
      </w:r>
      <w:r w:rsidR="00CF7C93">
        <w:rPr>
          <w:rFonts w:cstheme="minorHAnsi"/>
          <w:color w:val="000000" w:themeColor="text1"/>
        </w:rPr>
        <w:t xml:space="preserve"> Değişiklik yayımı tarihinden itibaren yürürlüktedir.</w:t>
      </w:r>
    </w:p>
    <w:p w:rsidR="00056D1A" w:rsidRDefault="006F5729" w:rsidP="00056D1A">
      <w:pPr>
        <w:pStyle w:val="ListeParagraf"/>
        <w:numPr>
          <w:ilvl w:val="0"/>
          <w:numId w:val="19"/>
        </w:numPr>
        <w:spacing w:after="0"/>
        <w:jc w:val="both"/>
        <w:rPr>
          <w:rFonts w:cstheme="minorHAnsi"/>
          <w:color w:val="000000" w:themeColor="text1"/>
        </w:rPr>
      </w:pPr>
      <w:r>
        <w:t>28.12.</w:t>
      </w:r>
      <w:r w:rsidR="00056D1A">
        <w:t xml:space="preserve">2018 tarihli ve 30639 sayılı Resmi Gazetede yayımlanan </w:t>
      </w:r>
      <w:r w:rsidR="0006719B">
        <w:rPr>
          <w:color w:val="000000" w:themeColor="text1"/>
        </w:rPr>
        <w:t>Değişiklik Yönetmeliği</w:t>
      </w:r>
      <w:r w:rsidR="0006719B" w:rsidRPr="00603C1D">
        <w:rPr>
          <w:color w:val="000000" w:themeColor="text1"/>
        </w:rPr>
        <w:t xml:space="preserve"> </w:t>
      </w:r>
      <w:r w:rsidR="00056D1A">
        <w:t xml:space="preserve">ile </w:t>
      </w:r>
      <w:r w:rsidR="00056D1A" w:rsidRPr="00056D1A">
        <w:rPr>
          <w:b/>
        </w:rPr>
        <w:t xml:space="preserve">Petrol Piyasasında Ulusal Marker Uygulamasına İlişkin </w:t>
      </w:r>
      <w:r w:rsidR="00056D1A">
        <w:rPr>
          <w:b/>
        </w:rPr>
        <w:t xml:space="preserve">Yönetmeliğin </w:t>
      </w:r>
      <w:r w:rsidR="00056D1A" w:rsidRPr="00752E69">
        <w:rPr>
          <w:i/>
        </w:rPr>
        <w:t>“Ulusal Marker Bedeli ve Teminat Mektubu”</w:t>
      </w:r>
      <w:r w:rsidR="00056D1A">
        <w:t xml:space="preserve"> başlıklı 4/A maddesinin birinci fıkrası </w:t>
      </w:r>
      <w:r w:rsidR="00056D1A" w:rsidRPr="00056D1A">
        <w:rPr>
          <w:rFonts w:cstheme="minorHAnsi"/>
          <w:i/>
          <w:color w:val="000000" w:themeColor="text1"/>
        </w:rPr>
        <w:t>“(1) Ulusal marker bedeli, çalınan, kaybolan ve/veya ziyan olan ulusal marker miktarı ile işaretlenebilecek akaryakıt miktarından doğan her türlü vergiye karşılık gelen bedeldir. Ulusal marker bedeli hesaplanırken, lisans sahibinin Kuruma bildirdiği ilgili yıla ait Pazarlama Projeksiyonunda ulusal marker eklenmesi öngörülen akaryakıt türleri içerisinden Kurum internet sitesinde yayımlanan, en yüksek işlem hacmine sahip sekiz dağıtıcı şirketin bildirdiği, ortalama bayi fiyatları arasından en yüksek vergiye sahip olan akaryakıt esas alınır. Söz konusu ortalama fiyat her ayın ilk gününde güncellenir ve bir ay boyunca bu fiyat üzerinden ulusal marker teminat tutarları hesaplanır. Teslim edilen ulusal markerin çalınması, kaybolması, ziyan olması halinde, ulusal marker bedeli hesaplanırken olayın gerçekleştiği veya tespit edildiği ay içerisinde geçerli olan ortalama bayi fiyatı esas alınır. Ulusal marker bedelinin yukarıdaki yöntemle hesaplanamadığı durumlarda ulusal marker bedeli hesaplanırken, en yüksek işlem hacmine sahip sekiz dağıtıcı şirketin bildirdiği, ortalama bayi fiyatları arasından en yüksek vergiye sahip olan akaryakıt esas alınır.”</w:t>
      </w:r>
      <w:r w:rsidR="00056D1A" w:rsidRPr="00056D1A">
        <w:rPr>
          <w:rFonts w:cstheme="minorHAnsi"/>
          <w:color w:val="000000" w:themeColor="text1"/>
        </w:rPr>
        <w:t xml:space="preserve"> </w:t>
      </w:r>
      <w:r w:rsidR="00056D1A">
        <w:rPr>
          <w:rFonts w:cstheme="minorHAnsi"/>
          <w:color w:val="000000" w:themeColor="text1"/>
        </w:rPr>
        <w:t>şeklinde değiştirilmiştir. Söz konusu değişiklik yayımı tarihinden itibaren yürürlüktedir.</w:t>
      </w:r>
    </w:p>
    <w:p w:rsidR="009F7069" w:rsidRPr="009F7069" w:rsidRDefault="009F7069" w:rsidP="00056D1A">
      <w:pPr>
        <w:pStyle w:val="ListeParagraf"/>
        <w:numPr>
          <w:ilvl w:val="0"/>
          <w:numId w:val="19"/>
        </w:numPr>
        <w:spacing w:after="0"/>
        <w:jc w:val="both"/>
        <w:rPr>
          <w:rFonts w:cstheme="minorHAnsi"/>
          <w:color w:val="000000" w:themeColor="text1"/>
        </w:rPr>
      </w:pPr>
      <w:r>
        <w:lastRenderedPageBreak/>
        <w:t xml:space="preserve">22.12.2018 tarihli ve 30633 sayılı Resmi Gazetede yayımlanan </w:t>
      </w:r>
      <w:r w:rsidRPr="009F7069">
        <w:rPr>
          <w:b/>
        </w:rPr>
        <w:t>Petrol Piyasası Lisans Yönetmeliğinde Değişiklik Yapılmasına Dair Yönetmelik ile</w:t>
      </w:r>
    </w:p>
    <w:p w:rsidR="009F7069" w:rsidRDefault="009F7069" w:rsidP="00316017">
      <w:pPr>
        <w:pStyle w:val="ListeParagraf"/>
        <w:numPr>
          <w:ilvl w:val="0"/>
          <w:numId w:val="45"/>
        </w:numPr>
        <w:spacing w:after="0"/>
        <w:jc w:val="both"/>
        <w:rPr>
          <w:rFonts w:cstheme="minorHAnsi"/>
          <w:color w:val="000000" w:themeColor="text1"/>
        </w:rPr>
      </w:pPr>
      <w:r>
        <w:rPr>
          <w:rFonts w:cstheme="minorHAnsi"/>
          <w:color w:val="000000" w:themeColor="text1"/>
        </w:rPr>
        <w:t>Lisans başvurularının elektronik olarak alınmasına ve başvuru işlemlerinde bürokrasinin azaltılması için, talep edilen belgelerin azaltılmasına ilişkin düzenlemeler yapılmıştır.</w:t>
      </w:r>
    </w:p>
    <w:p w:rsidR="009F7069" w:rsidRPr="00056D1A" w:rsidRDefault="009F7069" w:rsidP="00316017">
      <w:pPr>
        <w:pStyle w:val="ListeParagraf"/>
        <w:numPr>
          <w:ilvl w:val="0"/>
          <w:numId w:val="45"/>
        </w:numPr>
        <w:spacing w:after="0"/>
        <w:jc w:val="both"/>
        <w:rPr>
          <w:rFonts w:cstheme="minorHAnsi"/>
          <w:color w:val="000000" w:themeColor="text1"/>
        </w:rPr>
      </w:pPr>
      <w:r>
        <w:rPr>
          <w:rFonts w:cstheme="minorHAnsi"/>
          <w:color w:val="000000" w:themeColor="text1"/>
        </w:rPr>
        <w:t xml:space="preserve">Bayilik lisanslarının sona erdiği durumların belirtildiği 17 nci maddenin birinci fıkrasının (d) bendinde </w:t>
      </w:r>
      <w:r w:rsidRPr="008B39A2">
        <w:rPr>
          <w:rFonts w:cstheme="minorHAnsi"/>
          <w:i/>
          <w:color w:val="000000" w:themeColor="text1"/>
        </w:rPr>
        <w:t>“üç ay”</w:t>
      </w:r>
      <w:r>
        <w:rPr>
          <w:rFonts w:cstheme="minorHAnsi"/>
          <w:color w:val="000000" w:themeColor="text1"/>
        </w:rPr>
        <w:t xml:space="preserve"> olarak belirlenen süre </w:t>
      </w:r>
      <w:r w:rsidRPr="008B39A2">
        <w:rPr>
          <w:rFonts w:cstheme="minorHAnsi"/>
          <w:i/>
          <w:color w:val="000000" w:themeColor="text1"/>
        </w:rPr>
        <w:t>“iki ay”</w:t>
      </w:r>
      <w:r>
        <w:rPr>
          <w:rFonts w:cstheme="minorHAnsi"/>
          <w:color w:val="000000" w:themeColor="text1"/>
        </w:rPr>
        <w:t xml:space="preserve"> olarak </w:t>
      </w:r>
      <w:r w:rsidR="008B39A2">
        <w:rPr>
          <w:rFonts w:cstheme="minorHAnsi"/>
          <w:color w:val="000000" w:themeColor="text1"/>
        </w:rPr>
        <w:t>değiştirilmiştir.</w:t>
      </w:r>
    </w:p>
    <w:p w:rsidR="00AE0C03" w:rsidRPr="00E9291A" w:rsidRDefault="00AE0C03" w:rsidP="000B16A5">
      <w:pPr>
        <w:pStyle w:val="Balk3"/>
        <w:numPr>
          <w:ilvl w:val="2"/>
          <w:numId w:val="17"/>
        </w:numPr>
        <w:jc w:val="both"/>
        <w:rPr>
          <w:color w:val="auto"/>
        </w:rPr>
      </w:pPr>
      <w:bookmarkStart w:id="78" w:name="_Toc442431245"/>
      <w:bookmarkStart w:id="79" w:name="_Toc6684440"/>
      <w:r w:rsidRPr="00E9291A">
        <w:rPr>
          <w:rFonts w:asciiTheme="minorHAnsi" w:hAnsiTheme="minorHAnsi"/>
          <w:color w:val="auto"/>
        </w:rPr>
        <w:t>Tebliğler</w:t>
      </w:r>
      <w:bookmarkEnd w:id="78"/>
      <w:bookmarkEnd w:id="79"/>
    </w:p>
    <w:p w:rsidR="000D7B91" w:rsidRPr="000D7B91" w:rsidRDefault="000D7B91" w:rsidP="000D7B91">
      <w:pPr>
        <w:spacing w:after="0"/>
        <w:jc w:val="both"/>
        <w:rPr>
          <w:color w:val="000000" w:themeColor="text1"/>
        </w:rPr>
      </w:pPr>
      <w:r w:rsidRPr="000D7B91">
        <w:rPr>
          <w:color w:val="000000" w:themeColor="text1"/>
        </w:rPr>
        <w:t xml:space="preserve">2018 yılında </w:t>
      </w:r>
      <w:r>
        <w:rPr>
          <w:color w:val="000000" w:themeColor="text1"/>
        </w:rPr>
        <w:t>petrol</w:t>
      </w:r>
      <w:r w:rsidRPr="000D7B91">
        <w:rPr>
          <w:color w:val="000000" w:themeColor="text1"/>
        </w:rPr>
        <w:t xml:space="preserve"> piyasasında aşağıda belirtilen Tebliğ çalışmaları yapılmıştır:</w:t>
      </w:r>
    </w:p>
    <w:p w:rsidR="000D7B91" w:rsidRPr="009F7069" w:rsidRDefault="006F5729" w:rsidP="00316017">
      <w:pPr>
        <w:pStyle w:val="ListeParagraf"/>
        <w:numPr>
          <w:ilvl w:val="0"/>
          <w:numId w:val="41"/>
        </w:numPr>
        <w:spacing w:after="240" w:line="264" w:lineRule="auto"/>
        <w:jc w:val="both"/>
        <w:rPr>
          <w:sz w:val="23"/>
          <w:szCs w:val="23"/>
        </w:rPr>
      </w:pPr>
      <w:bookmarkStart w:id="80" w:name="_Toc442431246"/>
      <w:r>
        <w:t>21.12.</w:t>
      </w:r>
      <w:r w:rsidR="000D7B91">
        <w:t>2018 tarihli ve 30632</w:t>
      </w:r>
      <w:r w:rsidR="000D7B91" w:rsidRPr="00E9291A">
        <w:t xml:space="preserve"> sayıl</w:t>
      </w:r>
      <w:r w:rsidR="000D7B91">
        <w:t>ı Resmi Gazetede yayımlanan 5015 sayılı Petrol</w:t>
      </w:r>
      <w:r w:rsidR="000D7B91" w:rsidRPr="00E9291A">
        <w:t xml:space="preserve"> Piyasası Kanunu</w:t>
      </w:r>
      <w:r w:rsidR="000D7B91">
        <w:t xml:space="preserve">nun 19’uncu maddesi uyarınca </w:t>
      </w:r>
      <w:r w:rsidR="000D7B91" w:rsidRPr="0006719B">
        <w:rPr>
          <w:b/>
        </w:rPr>
        <w:t>2019 Yılında Uygulanacak Para Cezaları Hakkında Tebliğ</w:t>
      </w:r>
      <w:r>
        <w:t xml:space="preserve"> 01.01.</w:t>
      </w:r>
      <w:r w:rsidR="000D7B91">
        <w:t>2019</w:t>
      </w:r>
      <w:r w:rsidR="000D7B91" w:rsidRPr="00E9291A">
        <w:t xml:space="preserve"> tarihi itibariyle yürürlüğe girmiştir.</w:t>
      </w:r>
    </w:p>
    <w:p w:rsidR="009F7069" w:rsidRPr="000D7B91" w:rsidRDefault="009F7069" w:rsidP="00316017">
      <w:pPr>
        <w:pStyle w:val="ListeParagraf"/>
        <w:numPr>
          <w:ilvl w:val="0"/>
          <w:numId w:val="41"/>
        </w:numPr>
        <w:spacing w:after="240" w:line="264" w:lineRule="auto"/>
        <w:jc w:val="both"/>
        <w:rPr>
          <w:sz w:val="23"/>
          <w:szCs w:val="23"/>
        </w:rPr>
      </w:pPr>
      <w:r>
        <w:t xml:space="preserve">20.12.2018 tarihli ve 30631 sayılı Resmi Gazetede yayımlanan </w:t>
      </w:r>
      <w:r w:rsidRPr="00007D6C">
        <w:rPr>
          <w:b/>
        </w:rPr>
        <w:t>Motorin Türlerine Biodizel Harmanlanması Hakkında Tebliğde Değişiklik Yapılmasına Dair Tebliğ</w:t>
      </w:r>
      <w:r>
        <w:t xml:space="preserve"> yayımı tarihinde yürürlüğe girmiştir.</w:t>
      </w:r>
    </w:p>
    <w:p w:rsidR="00AE0C03" w:rsidRPr="00E9291A" w:rsidRDefault="00AE0C03" w:rsidP="000B16A5">
      <w:pPr>
        <w:pStyle w:val="Balk3"/>
        <w:numPr>
          <w:ilvl w:val="2"/>
          <w:numId w:val="17"/>
        </w:numPr>
        <w:jc w:val="both"/>
        <w:rPr>
          <w:color w:val="auto"/>
        </w:rPr>
      </w:pPr>
      <w:bookmarkStart w:id="81" w:name="_Toc6684441"/>
      <w:r w:rsidRPr="00E9291A">
        <w:rPr>
          <w:color w:val="auto"/>
        </w:rPr>
        <w:t>Kurul Kararları</w:t>
      </w:r>
      <w:bookmarkEnd w:id="80"/>
      <w:bookmarkEnd w:id="81"/>
    </w:p>
    <w:p w:rsidR="00AE0C03" w:rsidRPr="00E9291A" w:rsidRDefault="00AE0C03" w:rsidP="00AE0C03">
      <w:pPr>
        <w:spacing w:after="0"/>
        <w:jc w:val="both"/>
      </w:pPr>
      <w:r>
        <w:t>201</w:t>
      </w:r>
      <w:r w:rsidR="00252EE1">
        <w:t>8</w:t>
      </w:r>
      <w:r w:rsidRPr="00E9291A">
        <w:t xml:space="preserve"> yılında petrol piyasasında düzenleyici işlem niteliğinde aşağıdaki Kurul Kararları ihdas edilmiştir:</w:t>
      </w:r>
    </w:p>
    <w:p w:rsidR="00AE0C03" w:rsidRPr="00E9291A" w:rsidRDefault="00AE0C03" w:rsidP="00AE0C03">
      <w:pPr>
        <w:spacing w:after="0"/>
        <w:jc w:val="both"/>
      </w:pPr>
    </w:p>
    <w:p w:rsidR="00AE0C03" w:rsidRPr="000542ED" w:rsidRDefault="006F5729" w:rsidP="000B16A5">
      <w:pPr>
        <w:pStyle w:val="ListeParagraf"/>
        <w:numPr>
          <w:ilvl w:val="0"/>
          <w:numId w:val="9"/>
        </w:numPr>
        <w:spacing w:after="0"/>
        <w:jc w:val="both"/>
      </w:pPr>
      <w:r>
        <w:rPr>
          <w:rFonts w:cstheme="minorHAnsi"/>
          <w:bCs/>
        </w:rPr>
        <w:t>17.02.</w:t>
      </w:r>
      <w:r w:rsidR="00BE390B">
        <w:rPr>
          <w:rFonts w:cstheme="minorHAnsi"/>
          <w:bCs/>
        </w:rPr>
        <w:t>2018 tarihli ve 30335</w:t>
      </w:r>
      <w:r w:rsidR="00AE0C03">
        <w:rPr>
          <w:rFonts w:cstheme="minorHAnsi"/>
          <w:bCs/>
        </w:rPr>
        <w:t xml:space="preserve"> say</w:t>
      </w:r>
      <w:r w:rsidR="00BE390B">
        <w:rPr>
          <w:rFonts w:cstheme="minorHAnsi"/>
          <w:bCs/>
        </w:rPr>
        <w:t>ı</w:t>
      </w:r>
      <w:r>
        <w:rPr>
          <w:rFonts w:cstheme="minorHAnsi"/>
          <w:bCs/>
        </w:rPr>
        <w:t>lı Resmi Gazetede yayımlanan 21.05.</w:t>
      </w:r>
      <w:r w:rsidR="00BE390B">
        <w:rPr>
          <w:rFonts w:cstheme="minorHAnsi"/>
          <w:bCs/>
        </w:rPr>
        <w:t>2015 tarihli ve 5605-2 sayılı Kurul Kararında Değişiklik Yapıl</w:t>
      </w:r>
      <w:r>
        <w:rPr>
          <w:rFonts w:cstheme="minorHAnsi"/>
          <w:bCs/>
        </w:rPr>
        <w:t>masına Dair Kurul Kararı ile 21.05.</w:t>
      </w:r>
      <w:r w:rsidR="00BE390B">
        <w:rPr>
          <w:rFonts w:cstheme="minorHAnsi"/>
          <w:bCs/>
        </w:rPr>
        <w:t xml:space="preserve">2015 tarihli ve 5605-2 sayılı “Ulusal Marker Uygulama Faaliyetleri ve Ulusal Marker Teslimine İlişkin Usul ve Esaslar Hakkında Kurul Kararı”’nın 6 ncı maddesinin dördüncü fıkrasının ikinci cümlesine “işleme(biodizel)” ibaresinden sonra gelmek üzere “ve işleme (atık)” ibaresi eklenmiştir. </w:t>
      </w:r>
      <w:r w:rsidR="004E2ED5">
        <w:rPr>
          <w:rFonts w:cstheme="minorHAnsi"/>
          <w:bCs/>
        </w:rPr>
        <w:t xml:space="preserve">Bu düzenleme ile basitleştirilmiş </w:t>
      </w:r>
      <w:r w:rsidR="00FA6184">
        <w:rPr>
          <w:rFonts w:cstheme="minorHAnsi"/>
          <w:bCs/>
        </w:rPr>
        <w:t>UM</w:t>
      </w:r>
      <w:r w:rsidR="004E2ED5">
        <w:rPr>
          <w:rFonts w:cstheme="minorHAnsi"/>
          <w:bCs/>
        </w:rPr>
        <w:t xml:space="preserve"> kontrol cihazı işleme (atık) lisans sahiplerine de Kurul onayı ile verilebilecektir. </w:t>
      </w:r>
      <w:r w:rsidR="00BE390B">
        <w:rPr>
          <w:rFonts w:cstheme="minorHAnsi"/>
          <w:bCs/>
        </w:rPr>
        <w:t>Aynı Kurul Kararı ile Kararın Ek-1’inde yer alan Ulusal Marker Talep Formu da değiştirilmiştir.</w:t>
      </w:r>
    </w:p>
    <w:p w:rsidR="000542ED" w:rsidRPr="00DC67FA" w:rsidRDefault="006F5729" w:rsidP="000B16A5">
      <w:pPr>
        <w:pStyle w:val="ListeParagraf"/>
        <w:numPr>
          <w:ilvl w:val="0"/>
          <w:numId w:val="9"/>
        </w:numPr>
        <w:spacing w:after="0"/>
        <w:jc w:val="both"/>
      </w:pPr>
      <w:r>
        <w:rPr>
          <w:rFonts w:cstheme="minorHAnsi"/>
          <w:bCs/>
        </w:rPr>
        <w:t>17.03.</w:t>
      </w:r>
      <w:r w:rsidR="000542ED">
        <w:rPr>
          <w:rFonts w:cstheme="minorHAnsi"/>
          <w:bCs/>
        </w:rPr>
        <w:t>2018 tarihli ve 30363 sayı</w:t>
      </w:r>
      <w:r>
        <w:rPr>
          <w:rFonts w:cstheme="minorHAnsi"/>
          <w:bCs/>
        </w:rPr>
        <w:t>lı Resmi Gazetede yayımlanan 14.03.</w:t>
      </w:r>
      <w:r w:rsidR="000542ED">
        <w:rPr>
          <w:rFonts w:cstheme="minorHAnsi"/>
          <w:bCs/>
        </w:rPr>
        <w:t xml:space="preserve">2018 tarihli ve 7742 sayılı Kurul Kararı ile “Dağıtıcılar Arası Akaryakıt Ticareti Hakkında Karar” kabul </w:t>
      </w:r>
      <w:r>
        <w:rPr>
          <w:rFonts w:cstheme="minorHAnsi"/>
          <w:bCs/>
        </w:rPr>
        <w:t xml:space="preserve">edilmiştir. </w:t>
      </w:r>
      <w:r w:rsidR="00DC67FA">
        <w:rPr>
          <w:rFonts w:cstheme="minorHAnsi"/>
          <w:bCs/>
        </w:rPr>
        <w:t xml:space="preserve">Karar </w:t>
      </w:r>
      <w:r w:rsidR="00DC67FA" w:rsidRPr="007E3AB9">
        <w:t xml:space="preserve">dağıtıcılar arası akaryakıt ticareti izinlerine ilişkin usul ve esasların belirlenmesidir.  </w:t>
      </w:r>
      <w:r>
        <w:rPr>
          <w:rFonts w:cstheme="minorHAnsi"/>
          <w:bCs/>
        </w:rPr>
        <w:t>Söz konusu karar 01.04.</w:t>
      </w:r>
      <w:r w:rsidR="000542ED">
        <w:rPr>
          <w:rFonts w:cstheme="minorHAnsi"/>
          <w:bCs/>
        </w:rPr>
        <w:t>2018 tarihi itibariyle yürürlüktedir.</w:t>
      </w:r>
    </w:p>
    <w:p w:rsidR="00697C02" w:rsidRPr="00DC67FA" w:rsidRDefault="006F5729" w:rsidP="00DC67FA">
      <w:pPr>
        <w:pStyle w:val="ListeParagraf"/>
        <w:numPr>
          <w:ilvl w:val="0"/>
          <w:numId w:val="9"/>
        </w:numPr>
        <w:spacing w:after="0"/>
        <w:jc w:val="both"/>
        <w:rPr>
          <w:color w:val="000000" w:themeColor="text1"/>
        </w:rPr>
      </w:pPr>
      <w:r w:rsidRPr="00DC67FA">
        <w:rPr>
          <w:color w:val="000000" w:themeColor="text1"/>
        </w:rPr>
        <w:t>17.07.</w:t>
      </w:r>
      <w:r w:rsidR="00697C02" w:rsidRPr="00DC67FA">
        <w:rPr>
          <w:color w:val="000000" w:themeColor="text1"/>
        </w:rPr>
        <w:t>2018 tarihli ve 30481 sayılı Resmi Gazetede yayımlanan</w:t>
      </w:r>
      <w:r w:rsidRPr="00DC67FA">
        <w:rPr>
          <w:color w:val="000000" w:themeColor="text1"/>
        </w:rPr>
        <w:t xml:space="preserve"> 12.07.</w:t>
      </w:r>
      <w:r w:rsidR="00697C02" w:rsidRPr="00DC67FA">
        <w:rPr>
          <w:color w:val="000000" w:themeColor="text1"/>
        </w:rPr>
        <w:t xml:space="preserve">2018 tarihli ve </w:t>
      </w:r>
      <w:r w:rsidRPr="00DC67FA">
        <w:rPr>
          <w:color w:val="000000" w:themeColor="text1"/>
        </w:rPr>
        <w:t>7956 sayılı Kurul Kararı ile 31.05.</w:t>
      </w:r>
      <w:r w:rsidR="00697C02" w:rsidRPr="00DC67FA">
        <w:rPr>
          <w:color w:val="000000" w:themeColor="text1"/>
        </w:rPr>
        <w:t xml:space="preserve">2011 tarihli ve 3242-2 sayılı Petrol Piyasasında Lisans Başvurusu açıklamalarına İlişkin Kurul Kararı’nda Değişiklik Yapılmasına Dair Kurul Kararı kabul edilmiştir. </w:t>
      </w:r>
      <w:r w:rsidR="00DC67FA" w:rsidRPr="00DC67FA">
        <w:rPr>
          <w:color w:val="000000" w:themeColor="text1"/>
        </w:rPr>
        <w:t xml:space="preserve"> Değişiklik</w:t>
      </w:r>
      <w:r w:rsidR="006F7E98">
        <w:rPr>
          <w:color w:val="000000" w:themeColor="text1"/>
        </w:rPr>
        <w:t>,</w:t>
      </w:r>
      <w:r w:rsidR="00DC67FA" w:rsidRPr="00DC67FA">
        <w:rPr>
          <w:color w:val="000000" w:themeColor="text1"/>
        </w:rPr>
        <w:t xml:space="preserve"> </w:t>
      </w:r>
      <w:r w:rsidR="006F7E98">
        <w:rPr>
          <w:color w:val="000000" w:themeColor="text1"/>
        </w:rPr>
        <w:t>ö</w:t>
      </w:r>
      <w:r w:rsidR="00DC67FA" w:rsidRPr="00DC67FA">
        <w:rPr>
          <w:color w:val="000000" w:themeColor="text1"/>
        </w:rPr>
        <w:t>nceden bayilik lisansı verilmiş akaryakıt istasyonları için yapılacak lisans başvurularında, daha önce ilgili mevzuata aykırı olarak lisans başvurusu yaptığı anlaşılarak lisansı sona erdirilen yerler hariç, Asgar</w:t>
      </w:r>
      <w:r w:rsidR="00DC67FA">
        <w:rPr>
          <w:color w:val="000000" w:themeColor="text1"/>
        </w:rPr>
        <w:t>i Mesafe Tespit Tutanağı aranmayacağına ilişkindir</w:t>
      </w:r>
      <w:r w:rsidR="00DC67FA" w:rsidRPr="00DC67FA">
        <w:rPr>
          <w:color w:val="000000" w:themeColor="text1"/>
        </w:rPr>
        <w:t>.</w:t>
      </w:r>
      <w:r w:rsidR="00DC67FA">
        <w:rPr>
          <w:color w:val="000000" w:themeColor="text1"/>
        </w:rPr>
        <w:t xml:space="preserve"> </w:t>
      </w:r>
      <w:r w:rsidR="00697C02" w:rsidRPr="00DC67FA">
        <w:rPr>
          <w:color w:val="000000" w:themeColor="text1"/>
        </w:rPr>
        <w:t>Söz konusu değişiklik yayımı tarihinden itibaren yürürlüktedir.</w:t>
      </w:r>
    </w:p>
    <w:p w:rsidR="001A1908" w:rsidRPr="00DF39F3" w:rsidRDefault="006F5729" w:rsidP="001A1908">
      <w:pPr>
        <w:pStyle w:val="ListeParagraf"/>
        <w:numPr>
          <w:ilvl w:val="0"/>
          <w:numId w:val="9"/>
        </w:numPr>
        <w:spacing w:after="0"/>
        <w:jc w:val="both"/>
      </w:pPr>
      <w:r w:rsidRPr="00DF39F3">
        <w:rPr>
          <w:color w:val="000000" w:themeColor="text1"/>
        </w:rPr>
        <w:t>02.08.</w:t>
      </w:r>
      <w:r w:rsidR="001A1908" w:rsidRPr="00DF39F3">
        <w:rPr>
          <w:color w:val="000000" w:themeColor="text1"/>
        </w:rPr>
        <w:t xml:space="preserve">2018 </w:t>
      </w:r>
      <w:r w:rsidR="001A1908" w:rsidRPr="00DF39F3">
        <w:rPr>
          <w:rFonts w:cstheme="minorHAnsi"/>
          <w:bCs/>
        </w:rPr>
        <w:t>tarihli ve 30497 sayılı Resmi Gazetede yayımlanan 2</w:t>
      </w:r>
      <w:r w:rsidRPr="00DF39F3">
        <w:rPr>
          <w:rFonts w:cstheme="minorHAnsi"/>
          <w:bCs/>
        </w:rPr>
        <w:t>6.07.</w:t>
      </w:r>
      <w:r w:rsidR="001A1908" w:rsidRPr="00DF39F3">
        <w:rPr>
          <w:rFonts w:cstheme="minorHAnsi"/>
          <w:bCs/>
        </w:rPr>
        <w:t>2018 tarihli ve 7980 sayılı Kurul Kararı İle 1240 sayılı Petrol Piyasasında Dağıtıcı Lisansı Sahiplerinin Bayi Denetim Sistemine İlişkin Usul ve Esaslar Hakkında Kararda Değişiklik Yapılmasına İlişkin Kurul Kararı kabul edilmiştir. Söz konusu değişiklik yayımı tarihinden itibaren yürürlüktedir.</w:t>
      </w:r>
    </w:p>
    <w:p w:rsidR="001D0016" w:rsidRPr="00D75A00" w:rsidRDefault="006F5729" w:rsidP="001D0016">
      <w:pPr>
        <w:pStyle w:val="ListeParagraf"/>
        <w:numPr>
          <w:ilvl w:val="0"/>
          <w:numId w:val="9"/>
        </w:numPr>
        <w:spacing w:after="0"/>
        <w:jc w:val="both"/>
      </w:pPr>
      <w:r>
        <w:rPr>
          <w:color w:val="000000" w:themeColor="text1"/>
        </w:rPr>
        <w:t>03.10.</w:t>
      </w:r>
      <w:r w:rsidR="00345246">
        <w:rPr>
          <w:color w:val="000000" w:themeColor="text1"/>
        </w:rPr>
        <w:t xml:space="preserve">2018 </w:t>
      </w:r>
      <w:r w:rsidR="00345246">
        <w:rPr>
          <w:rFonts w:cstheme="minorHAnsi"/>
          <w:bCs/>
        </w:rPr>
        <w:t>tarihli ve 30554 sayı</w:t>
      </w:r>
      <w:r>
        <w:rPr>
          <w:rFonts w:cstheme="minorHAnsi"/>
          <w:bCs/>
        </w:rPr>
        <w:t>lı Resmi Gazetede yayımlanan 27.09.</w:t>
      </w:r>
      <w:r w:rsidR="00345246">
        <w:rPr>
          <w:rFonts w:cstheme="minorHAnsi"/>
          <w:bCs/>
        </w:rPr>
        <w:t xml:space="preserve">2018 tarihli ve </w:t>
      </w:r>
      <w:r>
        <w:rPr>
          <w:rFonts w:cstheme="minorHAnsi"/>
          <w:bCs/>
        </w:rPr>
        <w:t>8085 sayılı Kurul Kararı ile 21.05.</w:t>
      </w:r>
      <w:r w:rsidR="00345246">
        <w:rPr>
          <w:rFonts w:cstheme="minorHAnsi"/>
          <w:bCs/>
        </w:rPr>
        <w:t xml:space="preserve">2018 tarihli ve 5605-2 sayılı Ulusal Marker Uygulama Faaliyetleri ve Ulusal Marker Teslimine İlişkin Usul ve Esaslar Hakkında Kurul Kararının Değiştirilmesi Hakkında Kurul Kararı kabul edilmiştir. </w:t>
      </w:r>
      <w:r w:rsidR="00C553B9">
        <w:rPr>
          <w:rFonts w:cstheme="minorHAnsi"/>
          <w:bCs/>
        </w:rPr>
        <w:t xml:space="preserve">Değişiklik </w:t>
      </w:r>
      <w:r w:rsidR="00FA6184">
        <w:rPr>
          <w:rFonts w:cstheme="minorHAnsi"/>
          <w:bCs/>
        </w:rPr>
        <w:t>UM</w:t>
      </w:r>
      <w:r w:rsidR="00C553B9">
        <w:rPr>
          <w:rFonts w:cstheme="minorHAnsi"/>
          <w:bCs/>
        </w:rPr>
        <w:t xml:space="preserve"> talep başvurusuna, </w:t>
      </w:r>
      <w:r w:rsidR="00FA6184">
        <w:rPr>
          <w:rFonts w:cstheme="minorHAnsi"/>
          <w:bCs/>
        </w:rPr>
        <w:t xml:space="preserve">UM </w:t>
      </w:r>
      <w:r w:rsidR="00C553B9">
        <w:rPr>
          <w:rFonts w:cstheme="minorHAnsi"/>
          <w:bCs/>
        </w:rPr>
        <w:t xml:space="preserve">teslimine, </w:t>
      </w:r>
      <w:r w:rsidR="00FA6184">
        <w:rPr>
          <w:rFonts w:cstheme="minorHAnsi"/>
          <w:bCs/>
        </w:rPr>
        <w:t xml:space="preserve">UM </w:t>
      </w:r>
      <w:r w:rsidR="00C553B9">
        <w:rPr>
          <w:rFonts w:cstheme="minorHAnsi"/>
          <w:bCs/>
        </w:rPr>
        <w:t xml:space="preserve">teslim alımına ve başka bir tesiste </w:t>
      </w:r>
      <w:r w:rsidR="00C553B9">
        <w:rPr>
          <w:rFonts w:cstheme="minorHAnsi"/>
          <w:bCs/>
        </w:rPr>
        <w:lastRenderedPageBreak/>
        <w:t xml:space="preserve">kullanılmak istenirse yapılması gerekli işlemlere ilişkindir. </w:t>
      </w:r>
      <w:r w:rsidR="00345246">
        <w:rPr>
          <w:rFonts w:cstheme="minorHAnsi"/>
          <w:bCs/>
        </w:rPr>
        <w:t>Söz konusu değişiklikler yayımı tarihinden itibaren yürürlüktedir.</w:t>
      </w:r>
    </w:p>
    <w:p w:rsidR="00D75A00" w:rsidRPr="001D0016" w:rsidRDefault="006F5729" w:rsidP="00D75A00">
      <w:pPr>
        <w:pStyle w:val="ListeParagraf"/>
        <w:numPr>
          <w:ilvl w:val="0"/>
          <w:numId w:val="9"/>
        </w:numPr>
        <w:spacing w:after="0"/>
        <w:jc w:val="both"/>
      </w:pPr>
      <w:r>
        <w:rPr>
          <w:color w:val="000000" w:themeColor="text1"/>
        </w:rPr>
        <w:t>15.12.</w:t>
      </w:r>
      <w:r w:rsidR="00D75A00">
        <w:rPr>
          <w:color w:val="000000" w:themeColor="text1"/>
        </w:rPr>
        <w:t xml:space="preserve">2018 tarihli ve 30626 sayılı </w:t>
      </w:r>
      <w:r w:rsidR="00D75A00" w:rsidRPr="000542ED">
        <w:rPr>
          <w:color w:val="000000" w:themeColor="text1"/>
        </w:rPr>
        <w:t>Resmi Gazetede yayımlanan</w:t>
      </w:r>
      <w:r>
        <w:rPr>
          <w:color w:val="000000" w:themeColor="text1"/>
        </w:rPr>
        <w:t xml:space="preserve"> 13.12.</w:t>
      </w:r>
      <w:r w:rsidR="00D75A00">
        <w:rPr>
          <w:color w:val="000000" w:themeColor="text1"/>
        </w:rPr>
        <w:t>2018 tarihli ve 82</w:t>
      </w:r>
      <w:r>
        <w:rPr>
          <w:color w:val="000000" w:themeColor="text1"/>
        </w:rPr>
        <w:t>41 sayılı Kurul Kararı ile 31.05.2</w:t>
      </w:r>
      <w:r w:rsidR="00D75A00">
        <w:rPr>
          <w:color w:val="000000" w:themeColor="text1"/>
        </w:rPr>
        <w:t xml:space="preserve">011 tarihli ve 3242-2 sayılı Petrol Piyasasında Lisans Başvurusu açıklamalarına İlişkin Kurul Kararı’nda Değişiklik Yapılmasına Dair Kurul Kararı kabul edilmiştir. </w:t>
      </w:r>
      <w:r w:rsidR="00257422">
        <w:rPr>
          <w:color w:val="000000" w:themeColor="text1"/>
        </w:rPr>
        <w:t>Değişiklik</w:t>
      </w:r>
      <w:r w:rsidR="006E27AF">
        <w:rPr>
          <w:color w:val="000000" w:themeColor="text1"/>
        </w:rPr>
        <w:t>,</w:t>
      </w:r>
      <w:r w:rsidR="00257422">
        <w:rPr>
          <w:color w:val="000000" w:themeColor="text1"/>
        </w:rPr>
        <w:t xml:space="preserve"> elektronik ortamda tadil başvurusu yapılabilmesine ilişkindir. </w:t>
      </w:r>
      <w:r w:rsidR="00D75A00">
        <w:rPr>
          <w:color w:val="000000" w:themeColor="text1"/>
        </w:rPr>
        <w:t>Söz konusu değişiklik yayımı tarihinden itibaren yürürlüktedir.</w:t>
      </w:r>
    </w:p>
    <w:p w:rsidR="001D0016" w:rsidRPr="001D0016" w:rsidRDefault="006F5729" w:rsidP="001D0016">
      <w:pPr>
        <w:pStyle w:val="ListeParagraf"/>
        <w:numPr>
          <w:ilvl w:val="0"/>
          <w:numId w:val="9"/>
        </w:numPr>
        <w:spacing w:after="0"/>
        <w:jc w:val="both"/>
      </w:pPr>
      <w:r>
        <w:rPr>
          <w:color w:val="000000" w:themeColor="text1"/>
        </w:rPr>
        <w:t>15.12.</w:t>
      </w:r>
      <w:r w:rsidR="001D0016">
        <w:rPr>
          <w:color w:val="000000" w:themeColor="text1"/>
        </w:rPr>
        <w:t xml:space="preserve">2018 tarihli ve 30626 sayılı </w:t>
      </w:r>
      <w:r w:rsidR="001D0016" w:rsidRPr="000542ED">
        <w:rPr>
          <w:color w:val="000000" w:themeColor="text1"/>
        </w:rPr>
        <w:t>Resmi Gazetede yayımlanan</w:t>
      </w:r>
      <w:r>
        <w:rPr>
          <w:color w:val="000000" w:themeColor="text1"/>
        </w:rPr>
        <w:t xml:space="preserve"> 13.12.</w:t>
      </w:r>
      <w:r w:rsidR="001D0016">
        <w:rPr>
          <w:color w:val="000000" w:themeColor="text1"/>
        </w:rPr>
        <w:t xml:space="preserve">2018 tarihli ve </w:t>
      </w:r>
      <w:r>
        <w:rPr>
          <w:color w:val="000000" w:themeColor="text1"/>
        </w:rPr>
        <w:t>8242 sayılı Kurul Kararı ile 31.05.</w:t>
      </w:r>
      <w:r w:rsidR="001D0016">
        <w:rPr>
          <w:color w:val="000000" w:themeColor="text1"/>
        </w:rPr>
        <w:t xml:space="preserve">2011 tarihli ve 3242-3 sayılı Petrol Piyasasında Lisans Tadili Başvurularında Aranacak Bilgi ve Belgelere İlişkin Kurul Kararında Değişiklik Yapılmasına Dair Kurul Kararı kabul edilmiştir. Söz konusu değişiklik yayımı tarihinden itibaren yürürlüktedir. </w:t>
      </w:r>
    </w:p>
    <w:p w:rsidR="001D0016" w:rsidRPr="001D0016" w:rsidRDefault="006F5729" w:rsidP="001D0016">
      <w:pPr>
        <w:pStyle w:val="ListeParagraf"/>
        <w:numPr>
          <w:ilvl w:val="0"/>
          <w:numId w:val="9"/>
        </w:numPr>
        <w:spacing w:after="0"/>
        <w:jc w:val="both"/>
      </w:pPr>
      <w:r>
        <w:rPr>
          <w:color w:val="000000" w:themeColor="text1"/>
        </w:rPr>
        <w:t>15.12.</w:t>
      </w:r>
      <w:r w:rsidR="001D0016">
        <w:rPr>
          <w:color w:val="000000" w:themeColor="text1"/>
        </w:rPr>
        <w:t xml:space="preserve">2018 tarihli ve 30626 sayılı </w:t>
      </w:r>
      <w:r w:rsidR="001D0016" w:rsidRPr="000542ED">
        <w:rPr>
          <w:color w:val="000000" w:themeColor="text1"/>
        </w:rPr>
        <w:t>Resmi Gazetede yayımlanan</w:t>
      </w:r>
      <w:r>
        <w:rPr>
          <w:color w:val="000000" w:themeColor="text1"/>
        </w:rPr>
        <w:t xml:space="preserve"> 13.12.</w:t>
      </w:r>
      <w:r w:rsidR="001D0016">
        <w:rPr>
          <w:color w:val="000000" w:themeColor="text1"/>
        </w:rPr>
        <w:t xml:space="preserve">2018 tarihli ve </w:t>
      </w:r>
      <w:r>
        <w:rPr>
          <w:color w:val="000000" w:themeColor="text1"/>
        </w:rPr>
        <w:t>8243 sayılı Kurul Kararı ile 31.05.</w:t>
      </w:r>
      <w:r w:rsidR="001D0016">
        <w:rPr>
          <w:color w:val="000000" w:themeColor="text1"/>
        </w:rPr>
        <w:t xml:space="preserve">2011 tarihli ve 3242-4 sayılı Petrol Piyasasında Lisans Süre Uzatımı Başvurularında Aranacak Bilgi ve Belgelere İlişkin Kurul Kararında Değişiklik Yapılmasına Dair Kurul Kararı kabul edilmiştir. Söz konusu değişiklik yayımı tarihinden itibaren yürürlüktedir. </w:t>
      </w:r>
    </w:p>
    <w:p w:rsidR="001D0016" w:rsidRPr="00007D6C" w:rsidRDefault="006F5729" w:rsidP="001D0016">
      <w:pPr>
        <w:pStyle w:val="ListeParagraf"/>
        <w:numPr>
          <w:ilvl w:val="0"/>
          <w:numId w:val="9"/>
        </w:numPr>
        <w:spacing w:after="0"/>
        <w:jc w:val="both"/>
      </w:pPr>
      <w:r>
        <w:rPr>
          <w:color w:val="000000" w:themeColor="text1"/>
        </w:rPr>
        <w:t>15.12.</w:t>
      </w:r>
      <w:r w:rsidR="001D0016">
        <w:rPr>
          <w:color w:val="000000" w:themeColor="text1"/>
        </w:rPr>
        <w:t xml:space="preserve">2018 tarihli ve 30626 sayılı </w:t>
      </w:r>
      <w:r w:rsidR="001D0016" w:rsidRPr="000542ED">
        <w:rPr>
          <w:color w:val="000000" w:themeColor="text1"/>
        </w:rPr>
        <w:t>Resmi Gazetede yayımlanan</w:t>
      </w:r>
      <w:r>
        <w:rPr>
          <w:color w:val="000000" w:themeColor="text1"/>
        </w:rPr>
        <w:t xml:space="preserve"> 13.12.</w:t>
      </w:r>
      <w:r w:rsidR="001D0016">
        <w:rPr>
          <w:color w:val="000000" w:themeColor="text1"/>
        </w:rPr>
        <w:t xml:space="preserve">2018 tarihli ve 8244 sayılı Kurul Kararı ile </w:t>
      </w:r>
      <w:r w:rsidR="001D0016" w:rsidRPr="00EA5490">
        <w:rPr>
          <w:i/>
          <w:color w:val="000000" w:themeColor="text1"/>
        </w:rPr>
        <w:t>“Lisans İşlemlerine İlişkin Başvurular Hakkında Kurul Kararı”</w:t>
      </w:r>
      <w:r w:rsidR="001D0016">
        <w:rPr>
          <w:color w:val="000000" w:themeColor="text1"/>
        </w:rPr>
        <w:t xml:space="preserve"> kabul edilmiştir. Söz konusu Kurul Kararı yayımı tarihinden itibaren yürürlüktedir.</w:t>
      </w:r>
    </w:p>
    <w:p w:rsidR="00A3031C" w:rsidRPr="00A3031C" w:rsidRDefault="006F5729" w:rsidP="001D0016">
      <w:pPr>
        <w:pStyle w:val="ListeParagraf"/>
        <w:numPr>
          <w:ilvl w:val="0"/>
          <w:numId w:val="9"/>
        </w:numPr>
        <w:spacing w:after="0"/>
        <w:jc w:val="both"/>
      </w:pPr>
      <w:r>
        <w:rPr>
          <w:color w:val="000000" w:themeColor="text1"/>
        </w:rPr>
        <w:t>15.12.</w:t>
      </w:r>
      <w:r w:rsidR="001D0016">
        <w:rPr>
          <w:color w:val="000000" w:themeColor="text1"/>
        </w:rPr>
        <w:t xml:space="preserve">2018 tarihli ve 30626 sayılı </w:t>
      </w:r>
      <w:r w:rsidR="001D0016" w:rsidRPr="000542ED">
        <w:rPr>
          <w:color w:val="000000" w:themeColor="text1"/>
        </w:rPr>
        <w:t>Resmi Gazetede yayımlanan</w:t>
      </w:r>
      <w:r>
        <w:rPr>
          <w:color w:val="000000" w:themeColor="text1"/>
        </w:rPr>
        <w:t xml:space="preserve"> 13.12.</w:t>
      </w:r>
      <w:r w:rsidR="001D0016">
        <w:rPr>
          <w:color w:val="000000" w:themeColor="text1"/>
        </w:rPr>
        <w:t xml:space="preserve">2018 tarihli ve 8245 sayılı Kurul Kararı ile 5015 sayılı Petrol Piyasası Kanununun 16 ncı ve Petrol Piyasası Lisans Yönetmeliği 50 nci maddesi uyarınca 2019 yılında uygulanacak olan ulusal petrol stokunun tamamlayıcı kısmın edinilmesi nedeniyle oluşabilecek kaynak ihtiyacı, finansman giderleri ve bu kısım stokların </w:t>
      </w:r>
      <w:r w:rsidR="00A3031C">
        <w:rPr>
          <w:color w:val="000000" w:themeColor="text1"/>
        </w:rPr>
        <w:t>depolama ve idame maliyeti için kullanılacak gelir payı bedelleri belirlenmiştir. Kararda belirlenen 2019 yılında uygulanacak gelir payı bedelleri;</w:t>
      </w:r>
    </w:p>
    <w:p w:rsidR="001D0016" w:rsidRDefault="00A3031C" w:rsidP="00316017">
      <w:pPr>
        <w:pStyle w:val="ListeParagraf"/>
        <w:numPr>
          <w:ilvl w:val="0"/>
          <w:numId w:val="37"/>
        </w:numPr>
        <w:spacing w:after="0"/>
        <w:jc w:val="both"/>
      </w:pPr>
      <w:r>
        <w:t>Benzin türleri</w:t>
      </w:r>
      <w:r w:rsidR="00F23E20">
        <w:t xml:space="preserve"> </w:t>
      </w:r>
      <w:r>
        <w:t xml:space="preserve">(ihrakiye amaçlı kullanılanlar </w:t>
      </w:r>
      <w:r w:rsidR="00007D6C">
        <w:t>dâhil</w:t>
      </w:r>
      <w:r>
        <w:t>) ve benzin türleri ile harmanlanmak üzere temin edilen etanol için; 3,93TL/m</w:t>
      </w:r>
      <w:r>
        <w:rPr>
          <w:vertAlign w:val="superscript"/>
        </w:rPr>
        <w:t>3</w:t>
      </w:r>
    </w:p>
    <w:p w:rsidR="00A3031C" w:rsidRDefault="00A3031C" w:rsidP="00316017">
      <w:pPr>
        <w:pStyle w:val="ListeParagraf"/>
        <w:numPr>
          <w:ilvl w:val="0"/>
          <w:numId w:val="37"/>
        </w:numPr>
        <w:spacing w:after="0"/>
        <w:jc w:val="both"/>
      </w:pPr>
      <w:r>
        <w:t>Motorin</w:t>
      </w:r>
      <w:r w:rsidR="00F23E20">
        <w:t xml:space="preserve"> </w:t>
      </w:r>
      <w:r>
        <w:t xml:space="preserve">(ihrakiye amaçlı kullanılanlar </w:t>
      </w:r>
      <w:r w:rsidR="00007D6C">
        <w:t>dâhil</w:t>
      </w:r>
      <w:r>
        <w:t>) ve biodizel türleri için; 3,93TL/</w:t>
      </w:r>
      <w:r w:rsidRPr="00A3031C">
        <w:t xml:space="preserve"> </w:t>
      </w:r>
      <w:r>
        <w:t>m</w:t>
      </w:r>
      <w:r>
        <w:rPr>
          <w:vertAlign w:val="superscript"/>
        </w:rPr>
        <w:t>3</w:t>
      </w:r>
    </w:p>
    <w:p w:rsidR="00A3031C" w:rsidRDefault="00A3031C" w:rsidP="00316017">
      <w:pPr>
        <w:pStyle w:val="ListeParagraf"/>
        <w:numPr>
          <w:ilvl w:val="0"/>
          <w:numId w:val="37"/>
        </w:numPr>
        <w:spacing w:after="0"/>
        <w:jc w:val="both"/>
      </w:pPr>
      <w:r>
        <w:t>Gazyağı için; 3,93TL/</w:t>
      </w:r>
      <w:r w:rsidRPr="00A3031C">
        <w:t xml:space="preserve"> </w:t>
      </w:r>
      <w:r>
        <w:t>m</w:t>
      </w:r>
      <w:r>
        <w:rPr>
          <w:vertAlign w:val="superscript"/>
        </w:rPr>
        <w:t>3</w:t>
      </w:r>
    </w:p>
    <w:p w:rsidR="00A3031C" w:rsidRDefault="00A3031C" w:rsidP="00316017">
      <w:pPr>
        <w:pStyle w:val="ListeParagraf"/>
        <w:numPr>
          <w:ilvl w:val="0"/>
          <w:numId w:val="37"/>
        </w:numPr>
        <w:spacing w:after="0"/>
        <w:jc w:val="both"/>
      </w:pPr>
      <w:r>
        <w:t>Havacılık yakıtları için; 3,93TL/</w:t>
      </w:r>
      <w:r w:rsidRPr="00A3031C">
        <w:t xml:space="preserve"> </w:t>
      </w:r>
      <w:r>
        <w:t>m</w:t>
      </w:r>
      <w:r>
        <w:rPr>
          <w:vertAlign w:val="superscript"/>
        </w:rPr>
        <w:t>3</w:t>
      </w:r>
    </w:p>
    <w:p w:rsidR="00A3031C" w:rsidRDefault="00A3031C" w:rsidP="00316017">
      <w:pPr>
        <w:pStyle w:val="ListeParagraf"/>
        <w:numPr>
          <w:ilvl w:val="0"/>
          <w:numId w:val="37"/>
        </w:numPr>
        <w:spacing w:after="0"/>
        <w:jc w:val="both"/>
      </w:pPr>
      <w:r>
        <w:t>Yakıt nafta için; 3,93TL/</w:t>
      </w:r>
      <w:r w:rsidRPr="00A3031C">
        <w:t xml:space="preserve"> </w:t>
      </w:r>
      <w:r>
        <w:t>m</w:t>
      </w:r>
      <w:r>
        <w:rPr>
          <w:vertAlign w:val="superscript"/>
        </w:rPr>
        <w:t>3</w:t>
      </w:r>
    </w:p>
    <w:p w:rsidR="00A3031C" w:rsidRDefault="00A3031C" w:rsidP="00316017">
      <w:pPr>
        <w:pStyle w:val="ListeParagraf"/>
        <w:numPr>
          <w:ilvl w:val="0"/>
          <w:numId w:val="37"/>
        </w:numPr>
        <w:spacing w:after="0"/>
        <w:jc w:val="both"/>
      </w:pPr>
      <w:r>
        <w:t>Damıtık denizcilik yakıtları için; 3,93TL/</w:t>
      </w:r>
      <w:r w:rsidRPr="00A3031C">
        <w:t xml:space="preserve"> </w:t>
      </w:r>
      <w:r>
        <w:t>m</w:t>
      </w:r>
      <w:r>
        <w:rPr>
          <w:vertAlign w:val="superscript"/>
        </w:rPr>
        <w:t>3</w:t>
      </w:r>
    </w:p>
    <w:p w:rsidR="00A3031C" w:rsidRDefault="00A3031C" w:rsidP="00316017">
      <w:pPr>
        <w:pStyle w:val="ListeParagraf"/>
        <w:numPr>
          <w:ilvl w:val="0"/>
          <w:numId w:val="37"/>
        </w:numPr>
        <w:spacing w:after="0"/>
        <w:jc w:val="both"/>
      </w:pPr>
      <w:r>
        <w:t>Artık denizcilik yakıtları için; 4,18TL/ton</w:t>
      </w:r>
    </w:p>
    <w:p w:rsidR="00A3031C" w:rsidRDefault="00A3031C" w:rsidP="00316017">
      <w:pPr>
        <w:pStyle w:val="ListeParagraf"/>
        <w:numPr>
          <w:ilvl w:val="0"/>
          <w:numId w:val="37"/>
        </w:numPr>
        <w:spacing w:after="0"/>
        <w:jc w:val="both"/>
      </w:pPr>
      <w:r>
        <w:t>Fuel oil</w:t>
      </w:r>
      <w:r w:rsidR="00F23E20">
        <w:t xml:space="preserve"> </w:t>
      </w:r>
      <w:r>
        <w:t>(ihrakiye amaçlı kullanılanlar dahil) türleri için; 4,18TL/ton</w:t>
      </w:r>
    </w:p>
    <w:p w:rsidR="00AE0C03" w:rsidRPr="001F2637" w:rsidRDefault="00AE0C03" w:rsidP="00AE0C03">
      <w:pPr>
        <w:pStyle w:val="ListeParagraf"/>
        <w:spacing w:after="0"/>
        <w:rPr>
          <w:color w:val="000000"/>
        </w:rPr>
        <w:sectPr w:rsidR="00AE0C03" w:rsidRPr="001F2637" w:rsidSect="007650B8">
          <w:pgSz w:w="11906" w:h="16838"/>
          <w:pgMar w:top="1418" w:right="566" w:bottom="1418" w:left="1418" w:header="709" w:footer="709" w:gutter="0"/>
          <w:cols w:space="708"/>
          <w:docGrid w:linePitch="360"/>
        </w:sectPr>
      </w:pPr>
    </w:p>
    <w:p w:rsidR="00AE0C03" w:rsidRPr="00E9291A" w:rsidRDefault="00AE0C03" w:rsidP="000B16A5">
      <w:pPr>
        <w:pStyle w:val="Balk2"/>
        <w:numPr>
          <w:ilvl w:val="1"/>
          <w:numId w:val="17"/>
        </w:numPr>
        <w:spacing w:before="0" w:after="240"/>
        <w:jc w:val="both"/>
        <w:rPr>
          <w:rFonts w:asciiTheme="minorHAnsi" w:hAnsiTheme="minorHAnsi"/>
          <w:color w:val="auto"/>
          <w:sz w:val="22"/>
          <w:szCs w:val="22"/>
        </w:rPr>
      </w:pPr>
      <w:bookmarkStart w:id="82" w:name="_Toc442431247"/>
      <w:bookmarkStart w:id="83" w:name="_Toc6684442"/>
      <w:r w:rsidRPr="00E9291A">
        <w:rPr>
          <w:rFonts w:asciiTheme="minorHAnsi" w:hAnsiTheme="minorHAnsi"/>
          <w:color w:val="auto"/>
          <w:sz w:val="22"/>
          <w:szCs w:val="22"/>
        </w:rPr>
        <w:lastRenderedPageBreak/>
        <w:t>Sıvılaştırılmış Petrol Gazları (LPG) Piyasası Mevzuatı</w:t>
      </w:r>
      <w:bookmarkEnd w:id="82"/>
      <w:bookmarkEnd w:id="83"/>
    </w:p>
    <w:p w:rsidR="00AE0C03" w:rsidRDefault="00AE0C03" w:rsidP="000B16A5">
      <w:pPr>
        <w:pStyle w:val="Balk3"/>
        <w:numPr>
          <w:ilvl w:val="2"/>
          <w:numId w:val="17"/>
        </w:numPr>
        <w:jc w:val="both"/>
        <w:rPr>
          <w:rFonts w:asciiTheme="minorHAnsi" w:hAnsiTheme="minorHAnsi"/>
          <w:color w:val="auto"/>
        </w:rPr>
      </w:pPr>
      <w:bookmarkStart w:id="84" w:name="_Toc442431248"/>
      <w:bookmarkStart w:id="85" w:name="_Toc6684443"/>
      <w:r w:rsidRPr="00E9291A">
        <w:rPr>
          <w:rFonts w:asciiTheme="minorHAnsi" w:hAnsiTheme="minorHAnsi"/>
          <w:color w:val="auto"/>
        </w:rPr>
        <w:t>Kanun</w:t>
      </w:r>
      <w:bookmarkEnd w:id="84"/>
      <w:bookmarkEnd w:id="85"/>
    </w:p>
    <w:p w:rsidR="00AE0C03" w:rsidRDefault="00BC4571" w:rsidP="00AE0C03">
      <w:pPr>
        <w:jc w:val="both"/>
      </w:pPr>
      <w:r>
        <w:t>2018</w:t>
      </w:r>
      <w:r w:rsidR="00AE0C03">
        <w:t xml:space="preserve"> Yılında </w:t>
      </w:r>
      <w:r w:rsidR="00F23E20">
        <w:rPr>
          <w:rFonts w:ascii="Calibri" w:eastAsiaTheme="minorHAnsi" w:hAnsi="Calibri" w:cs="Calibri"/>
        </w:rPr>
        <w:t>5307 sayılı Sıvılaştırılmış Petrol Gazları (LPG) Piyasası Kanunu ve Elektrik Piyasası Kanununda Değişiklik Yapılmasına Dair Kanunda</w:t>
      </w:r>
      <w:r>
        <w:t xml:space="preserve"> aşağıdaki</w:t>
      </w:r>
      <w:r w:rsidR="00AE0C03" w:rsidRPr="00E9291A">
        <w:t xml:space="preserve"> değişiklik</w:t>
      </w:r>
      <w:r>
        <w:t>ler yapıl</w:t>
      </w:r>
      <w:r w:rsidR="00AE0C03" w:rsidRPr="00E9291A">
        <w:t>mıştır.</w:t>
      </w:r>
    </w:p>
    <w:p w:rsidR="00BC4571" w:rsidRDefault="006F5729" w:rsidP="00316017">
      <w:pPr>
        <w:pStyle w:val="ListeParagraf"/>
        <w:numPr>
          <w:ilvl w:val="0"/>
          <w:numId w:val="26"/>
        </w:numPr>
        <w:jc w:val="both"/>
      </w:pPr>
      <w:r>
        <w:rPr>
          <w:rFonts w:ascii="Calibri" w:hAnsi="Calibri"/>
        </w:rPr>
        <w:t>27.03.</w:t>
      </w:r>
      <w:r w:rsidR="00BC4571" w:rsidRPr="00BC4571">
        <w:rPr>
          <w:rFonts w:ascii="Calibri" w:hAnsi="Calibri"/>
        </w:rPr>
        <w:t>2018 tarihli ve 30373(2. Mükerrer) sayı</w:t>
      </w:r>
      <w:r>
        <w:rPr>
          <w:rFonts w:ascii="Calibri" w:hAnsi="Calibri"/>
        </w:rPr>
        <w:t>lı Resmi Gazetede yayımlanan 21.</w:t>
      </w:r>
      <w:r w:rsidR="00BC4571" w:rsidRPr="00BC4571">
        <w:rPr>
          <w:rFonts w:ascii="Calibri" w:hAnsi="Calibri"/>
        </w:rPr>
        <w:t>03</w:t>
      </w:r>
      <w:r>
        <w:rPr>
          <w:rFonts w:ascii="Calibri" w:hAnsi="Calibri"/>
        </w:rPr>
        <w:t>.</w:t>
      </w:r>
      <w:r w:rsidR="00BC4571" w:rsidRPr="00BC4571">
        <w:rPr>
          <w:rFonts w:ascii="Calibri" w:hAnsi="Calibri"/>
        </w:rPr>
        <w:t>2018 tarihli ve 7103 sayılı Vergi Kanunları ile Bazı Kanun ve Kanun Hükmünde Kararnamelerde Değişikli</w:t>
      </w:r>
      <w:r w:rsidR="00BC4571">
        <w:rPr>
          <w:rFonts w:ascii="Calibri" w:hAnsi="Calibri"/>
        </w:rPr>
        <w:t>k Yapılması Hakkında Kanun’un 65</w:t>
      </w:r>
      <w:r w:rsidR="00BC4571" w:rsidRPr="00BC4571">
        <w:rPr>
          <w:rFonts w:ascii="Calibri" w:hAnsi="Calibri"/>
        </w:rPr>
        <w:t xml:space="preserve"> inci maddesi ile</w:t>
      </w:r>
      <w:r w:rsidR="00BC4571">
        <w:rPr>
          <w:rFonts w:ascii="Calibri" w:hAnsi="Calibri"/>
        </w:rPr>
        <w:t xml:space="preserve"> </w:t>
      </w:r>
      <w:r w:rsidR="00B34FA4">
        <w:rPr>
          <w:rFonts w:ascii="Calibri" w:eastAsiaTheme="minorHAnsi" w:hAnsi="Calibri" w:cs="Calibri"/>
        </w:rPr>
        <w:t>5307 sayılı Sıvılaştırılmış Petrol Gazları (LPG) Piyasası Kanunu ve Elektrik Piyasası Kanununda Değişiklik Yapılmasına Dair Kanun’unun</w:t>
      </w:r>
      <w:r w:rsidR="00BC4571">
        <w:t xml:space="preserve"> </w:t>
      </w:r>
      <w:r w:rsidR="00BC4571" w:rsidRPr="00BC4571">
        <w:rPr>
          <w:i/>
        </w:rPr>
        <w:t>“Üretim ve dağıtım”</w:t>
      </w:r>
      <w:r w:rsidR="00BC4571">
        <w:rPr>
          <w:i/>
        </w:rPr>
        <w:t xml:space="preserve"> </w:t>
      </w:r>
      <w:r w:rsidR="00BC4571">
        <w:t xml:space="preserve">başlıklı 5 inci maddesinin dördüncü fıkrasının ikinci cümlesi aşağıdaki şekilde değiştirilmiş </w:t>
      </w:r>
      <w:r w:rsidR="00BC4571" w:rsidRPr="00BC4571">
        <w:t>ve bu cümleden sonra gelmek üzere aşağıdaki cümle eklenmiştir.</w:t>
      </w:r>
    </w:p>
    <w:p w:rsidR="00BC4571" w:rsidRPr="00BC4571" w:rsidRDefault="00BC4571" w:rsidP="009D309C">
      <w:pPr>
        <w:pStyle w:val="ListeParagraf"/>
        <w:spacing w:after="0"/>
        <w:ind w:firstLine="696"/>
        <w:jc w:val="both"/>
        <w:rPr>
          <w:i/>
        </w:rPr>
      </w:pPr>
      <w:r w:rsidRPr="00BC4571">
        <w:rPr>
          <w:i/>
        </w:rPr>
        <w:t>“Dağıtıcılar, 5015 sayılı Kanun gereği ulusal petrol stok mükellefiyeti kapsamında stok yükümlülüğünü yerine getirmek zorundadır.”</w:t>
      </w:r>
    </w:p>
    <w:p w:rsidR="00BC4571" w:rsidRDefault="00BC4571" w:rsidP="009D309C">
      <w:pPr>
        <w:pStyle w:val="ListeParagraf"/>
        <w:spacing w:after="0"/>
        <w:ind w:firstLine="696"/>
        <w:jc w:val="both"/>
        <w:rPr>
          <w:i/>
        </w:rPr>
      </w:pPr>
      <w:r w:rsidRPr="00BC4571">
        <w:rPr>
          <w:i/>
        </w:rPr>
        <w:t>“Ancak bu yükümlülük, stok hesaplamasına esas alınan dönemde yurt içi pazar payı yüzde ikinin altında olan Sıvılaştırılmış Petrol Gazları dağıtıcı lisans sahipleri bakımından oluşmaz.”</w:t>
      </w:r>
    </w:p>
    <w:p w:rsidR="00875846" w:rsidRDefault="00875846" w:rsidP="009D309C">
      <w:pPr>
        <w:spacing w:after="0"/>
        <w:ind w:left="705"/>
        <w:jc w:val="both"/>
      </w:pPr>
      <w:r>
        <w:t>Bu düzenleme ile LPG piyasasında yer alan dağıtıcı firmalar Petrol Piyasası Kanununun 16 ncı maddesine dayanılarak stok tutmakla yükümlü kılınmış ancak bu yükümlülüğün yurtiçi Pazar payının %2’sinin üzerinde olan dağıtıcılar için geçerli olduğu düzenlenmiştir.</w:t>
      </w:r>
    </w:p>
    <w:p w:rsidR="00875846" w:rsidRPr="009D309C" w:rsidRDefault="006F5729" w:rsidP="00316017">
      <w:pPr>
        <w:pStyle w:val="ListeParagraf"/>
        <w:numPr>
          <w:ilvl w:val="0"/>
          <w:numId w:val="26"/>
        </w:numPr>
        <w:spacing w:after="0"/>
        <w:jc w:val="both"/>
      </w:pPr>
      <w:r>
        <w:rPr>
          <w:rFonts w:ascii="Calibri" w:hAnsi="Calibri"/>
        </w:rPr>
        <w:t>07.07.</w:t>
      </w:r>
      <w:r w:rsidR="00F23E20">
        <w:rPr>
          <w:rFonts w:ascii="Calibri" w:hAnsi="Calibri"/>
        </w:rPr>
        <w:t>2018 tarihli ve 30471 (</w:t>
      </w:r>
      <w:r w:rsidR="00875846">
        <w:rPr>
          <w:rFonts w:ascii="Calibri" w:hAnsi="Calibri"/>
        </w:rPr>
        <w:t>Mükerrer)</w:t>
      </w:r>
      <w:r w:rsidR="00875846" w:rsidRPr="009F6B4A">
        <w:rPr>
          <w:rFonts w:ascii="Calibri" w:hAnsi="Calibri"/>
        </w:rPr>
        <w:t xml:space="preserve"> sayılı Resmi</w:t>
      </w:r>
      <w:r>
        <w:rPr>
          <w:rFonts w:ascii="Calibri" w:hAnsi="Calibri"/>
        </w:rPr>
        <w:t xml:space="preserve"> Gazetede yayımlanan 02.07.</w:t>
      </w:r>
      <w:r w:rsidR="00875846">
        <w:rPr>
          <w:rFonts w:ascii="Calibri" w:hAnsi="Calibri"/>
        </w:rPr>
        <w:t xml:space="preserve">2018 tarihli ve 700 </w:t>
      </w:r>
      <w:r w:rsidR="00875846" w:rsidRPr="009F6B4A">
        <w:rPr>
          <w:rFonts w:ascii="Calibri" w:hAnsi="Calibri"/>
        </w:rPr>
        <w:t xml:space="preserve">sayılı </w:t>
      </w:r>
      <w:r w:rsidR="00875846">
        <w:rPr>
          <w:rFonts w:ascii="Calibri" w:hAnsi="Calibri"/>
        </w:rPr>
        <w:t xml:space="preserve">Anayasada Yapılan Değişikliklere Uyum Sağlanması Amacıyla Bazı Kanun ve Kanun Hükmünde Kararnamelerde Değişiklik Yapılması Hakkında Kanun Hükmünde Kararname’nin 163 üncü maddesi ile </w:t>
      </w:r>
      <w:r w:rsidR="00B34FA4">
        <w:rPr>
          <w:rFonts w:ascii="Calibri" w:eastAsiaTheme="minorHAnsi" w:hAnsi="Calibri" w:cs="Calibri"/>
        </w:rPr>
        <w:t>5307 sayılı Sıvılaştırılmış Petrol Gazları (LPG) Piyasası Kanunu ve Elektrik Piyasası Kanununda Değişiklik Yapılmasına Dair Kanununun</w:t>
      </w:r>
      <w:r w:rsidR="00875846">
        <w:rPr>
          <w:rFonts w:ascii="Calibri" w:hAnsi="Calibri"/>
        </w:rPr>
        <w:t>;</w:t>
      </w:r>
    </w:p>
    <w:p w:rsidR="009D309C" w:rsidRDefault="009D309C" w:rsidP="00316017">
      <w:pPr>
        <w:pStyle w:val="ListeParagraf"/>
        <w:widowControl w:val="0"/>
        <w:numPr>
          <w:ilvl w:val="0"/>
          <w:numId w:val="27"/>
        </w:numPr>
        <w:suppressLineNumbers/>
        <w:jc w:val="both"/>
      </w:pPr>
      <w:r>
        <w:rPr>
          <w:i/>
        </w:rPr>
        <w:t>“</w:t>
      </w:r>
      <w:r w:rsidRPr="009D309C">
        <w:rPr>
          <w:i/>
        </w:rPr>
        <w:t>Fiyat oluşumu</w:t>
      </w:r>
      <w:r>
        <w:rPr>
          <w:i/>
        </w:rPr>
        <w:t>”</w:t>
      </w:r>
      <w:r>
        <w:t xml:space="preserve"> başlıklı 10 uncu maddesinde yer alan </w:t>
      </w:r>
      <w:r w:rsidRPr="009D309C">
        <w:rPr>
          <w:i/>
        </w:rPr>
        <w:t>“Bakanlığın teklifi üzerine Bakanlar Kurulu”</w:t>
      </w:r>
      <w:r w:rsidRPr="009D309C">
        <w:t xml:space="preserve"> ibaresi </w:t>
      </w:r>
      <w:r w:rsidRPr="009D309C">
        <w:rPr>
          <w:i/>
        </w:rPr>
        <w:t>“Cumhurbaşkanı”</w:t>
      </w:r>
      <w:r w:rsidRPr="009D309C">
        <w:t xml:space="preserve"> şeklinde değiştirilmiştir.</w:t>
      </w:r>
    </w:p>
    <w:p w:rsidR="009D309C" w:rsidRDefault="009D309C" w:rsidP="00316017">
      <w:pPr>
        <w:pStyle w:val="ListeParagraf"/>
        <w:widowControl w:val="0"/>
        <w:numPr>
          <w:ilvl w:val="0"/>
          <w:numId w:val="27"/>
        </w:numPr>
        <w:suppressLineNumbers/>
        <w:jc w:val="both"/>
      </w:pPr>
      <w:r w:rsidRPr="009D309C">
        <w:rPr>
          <w:i/>
        </w:rPr>
        <w:t>“Sigorta”</w:t>
      </w:r>
      <w:r>
        <w:t xml:space="preserve"> başlıklı 13 üncü maddesinde yer alan </w:t>
      </w:r>
      <w:r w:rsidRPr="009D309C">
        <w:rPr>
          <w:i/>
        </w:rPr>
        <w:t>“Bakanlar Kurulu”</w:t>
      </w:r>
      <w:r w:rsidRPr="009D309C">
        <w:t xml:space="preserve"> ibaresi </w:t>
      </w:r>
      <w:r w:rsidRPr="009D309C">
        <w:rPr>
          <w:i/>
        </w:rPr>
        <w:t>“Cumhurbaşkanı”</w:t>
      </w:r>
      <w:r w:rsidRPr="009D309C">
        <w:t xml:space="preserve"> şeklinde değiştirilmiştir.  </w:t>
      </w:r>
    </w:p>
    <w:p w:rsidR="00674ADC" w:rsidRPr="00674ADC" w:rsidRDefault="006F5729" w:rsidP="00316017">
      <w:pPr>
        <w:pStyle w:val="ListeParagraf"/>
        <w:numPr>
          <w:ilvl w:val="0"/>
          <w:numId w:val="26"/>
        </w:numPr>
        <w:spacing w:after="0"/>
        <w:jc w:val="both"/>
      </w:pPr>
      <w:r>
        <w:rPr>
          <w:rFonts w:ascii="Calibri" w:hAnsi="Calibri"/>
        </w:rPr>
        <w:t>13.</w:t>
      </w:r>
      <w:r w:rsidR="006D3096">
        <w:rPr>
          <w:rFonts w:ascii="Calibri" w:hAnsi="Calibri"/>
        </w:rPr>
        <w:t>0</w:t>
      </w:r>
      <w:r>
        <w:rPr>
          <w:rFonts w:ascii="Calibri" w:hAnsi="Calibri"/>
        </w:rPr>
        <w:t>2.</w:t>
      </w:r>
      <w:r w:rsidR="009D309C" w:rsidRPr="009D309C">
        <w:rPr>
          <w:rFonts w:ascii="Calibri" w:hAnsi="Calibri"/>
        </w:rPr>
        <w:t>2018 tarih</w:t>
      </w:r>
      <w:r w:rsidR="009D309C">
        <w:rPr>
          <w:rFonts w:ascii="Calibri" w:hAnsi="Calibri"/>
        </w:rPr>
        <w:t>li ve 30331 sayılı Resmî Gazete</w:t>
      </w:r>
      <w:r w:rsidR="009D309C" w:rsidRPr="009D309C">
        <w:rPr>
          <w:rFonts w:ascii="Calibri" w:hAnsi="Calibri"/>
        </w:rPr>
        <w:t>de yayımlanan Anayasa Mahke</w:t>
      </w:r>
      <w:r>
        <w:rPr>
          <w:rFonts w:ascii="Calibri" w:hAnsi="Calibri"/>
        </w:rPr>
        <w:t>mesinin 18.</w:t>
      </w:r>
      <w:r w:rsidR="006D3096">
        <w:rPr>
          <w:rFonts w:ascii="Calibri" w:hAnsi="Calibri"/>
        </w:rPr>
        <w:t>0</w:t>
      </w:r>
      <w:r>
        <w:rPr>
          <w:rFonts w:ascii="Calibri" w:hAnsi="Calibri"/>
        </w:rPr>
        <w:t>1.</w:t>
      </w:r>
      <w:r w:rsidR="009D309C">
        <w:rPr>
          <w:rFonts w:ascii="Calibri" w:hAnsi="Calibri"/>
        </w:rPr>
        <w:t>2018 tarihli ve E. 2017/129, K.</w:t>
      </w:r>
      <w:r w:rsidR="009D309C" w:rsidRPr="009D309C">
        <w:rPr>
          <w:rFonts w:ascii="Calibri" w:hAnsi="Calibri"/>
        </w:rPr>
        <w:t xml:space="preserve"> 2018/6 sayılı Kararı ile </w:t>
      </w:r>
      <w:r w:rsidR="00B34FA4">
        <w:rPr>
          <w:rFonts w:ascii="Calibri" w:eastAsiaTheme="minorHAnsi" w:hAnsi="Calibri" w:cs="Calibri"/>
        </w:rPr>
        <w:t>5307 sayılı Sıvılaştırılmış Petrol Gazları (LPG) Piyasası Kanunu ve Elektrik Piyasası Kanununda Değişiklik Yapılmasına Dair Kanununun</w:t>
      </w:r>
      <w:r w:rsidR="00674ADC">
        <w:rPr>
          <w:rFonts w:ascii="Calibri" w:hAnsi="Calibri"/>
        </w:rPr>
        <w:t>;</w:t>
      </w:r>
    </w:p>
    <w:p w:rsidR="009D309C" w:rsidRDefault="00752E69" w:rsidP="00316017">
      <w:pPr>
        <w:pStyle w:val="ListeParagraf"/>
        <w:widowControl w:val="0"/>
        <w:numPr>
          <w:ilvl w:val="0"/>
          <w:numId w:val="28"/>
        </w:numPr>
        <w:suppressLineNumbers/>
        <w:jc w:val="both"/>
        <w:rPr>
          <w:rFonts w:ascii="Calibri" w:hAnsi="Calibri"/>
        </w:rPr>
      </w:pPr>
      <w:r>
        <w:rPr>
          <w:rFonts w:ascii="Calibri" w:hAnsi="Calibri"/>
          <w:i/>
        </w:rPr>
        <w:t>“</w:t>
      </w:r>
      <w:r w:rsidR="009D309C" w:rsidRPr="00752E69">
        <w:rPr>
          <w:rFonts w:ascii="Calibri" w:hAnsi="Calibri"/>
          <w:i/>
        </w:rPr>
        <w:t>İdari para cezaları</w:t>
      </w:r>
      <w:r>
        <w:rPr>
          <w:rFonts w:ascii="Calibri" w:hAnsi="Calibri"/>
          <w:i/>
        </w:rPr>
        <w:t>”</w:t>
      </w:r>
      <w:r w:rsidR="009D309C">
        <w:rPr>
          <w:rFonts w:ascii="Calibri" w:hAnsi="Calibri"/>
        </w:rPr>
        <w:t xml:space="preserve"> başlıklı 16 ncı maddenin </w:t>
      </w:r>
      <w:r w:rsidR="00674ADC">
        <w:rPr>
          <w:rFonts w:ascii="Calibri" w:hAnsi="Calibri"/>
        </w:rPr>
        <w:t>ikinci fıkrasının (a) bendinin</w:t>
      </w:r>
      <w:r w:rsidR="009D309C">
        <w:rPr>
          <w:rFonts w:ascii="Calibri" w:hAnsi="Calibri"/>
        </w:rPr>
        <w:t xml:space="preserve"> 4 numaralı a</w:t>
      </w:r>
      <w:r w:rsidR="00674ADC">
        <w:rPr>
          <w:rFonts w:ascii="Calibri" w:hAnsi="Calibri"/>
        </w:rPr>
        <w:t>lt bendinde</w:t>
      </w:r>
      <w:r w:rsidR="009D309C" w:rsidRPr="009D309C">
        <w:rPr>
          <w:rFonts w:ascii="Calibri" w:hAnsi="Calibri"/>
        </w:rPr>
        <w:t xml:space="preserve"> yer alan </w:t>
      </w:r>
      <w:r w:rsidR="009D309C" w:rsidRPr="009D309C">
        <w:rPr>
          <w:rFonts w:ascii="Calibri" w:hAnsi="Calibri"/>
          <w:i/>
        </w:rPr>
        <w:t>“…ve 13 üncü…”</w:t>
      </w:r>
      <w:r w:rsidR="009D309C" w:rsidRPr="009D309C">
        <w:rPr>
          <w:rFonts w:ascii="Calibri" w:hAnsi="Calibri"/>
        </w:rPr>
        <w:t xml:space="preserve"> ibaresi iptal edilmiş olup </w:t>
      </w:r>
      <w:r w:rsidR="009D309C">
        <w:rPr>
          <w:rFonts w:ascii="Calibri" w:hAnsi="Calibri"/>
        </w:rPr>
        <w:t>söz konusu kararın Resmî Gazete</w:t>
      </w:r>
      <w:r w:rsidR="009D309C" w:rsidRPr="009D309C">
        <w:rPr>
          <w:rFonts w:ascii="Calibri" w:hAnsi="Calibri"/>
        </w:rPr>
        <w:t xml:space="preserve">de yayımlanmasından başlayarak dokuz ay sonra yürürlüğe gireceği hüküm altına alınmıştır. </w:t>
      </w:r>
      <w:r w:rsidR="00714F65">
        <w:rPr>
          <w:rFonts w:ascii="Calibri" w:hAnsi="Calibri"/>
        </w:rPr>
        <w:t>Bu düzenleme ile idari para cezası gerektiren faaliyetlerden birisi olan 13 üncü madde hükümlerine aykırılık iptal edilmiştir. Ancak kanunda boşluk olmaması adına iptal hükmünün 9 ay sonra yürürlüğe gireceği kararlaştırılmıştır.</w:t>
      </w:r>
    </w:p>
    <w:p w:rsidR="00674ADC" w:rsidRPr="00674ADC" w:rsidRDefault="00752E69" w:rsidP="00316017">
      <w:pPr>
        <w:pStyle w:val="ListeParagraf"/>
        <w:widowControl w:val="0"/>
        <w:numPr>
          <w:ilvl w:val="0"/>
          <w:numId w:val="28"/>
        </w:numPr>
        <w:suppressLineNumbers/>
        <w:jc w:val="both"/>
        <w:rPr>
          <w:rFonts w:ascii="Calibri" w:hAnsi="Calibri"/>
        </w:rPr>
      </w:pPr>
      <w:r w:rsidRPr="00752E69">
        <w:rPr>
          <w:rFonts w:ascii="Calibri" w:hAnsi="Calibri"/>
          <w:i/>
        </w:rPr>
        <w:t>“</w:t>
      </w:r>
      <w:r w:rsidR="00674ADC" w:rsidRPr="00752E69">
        <w:rPr>
          <w:rFonts w:ascii="Calibri" w:hAnsi="Calibri"/>
          <w:i/>
        </w:rPr>
        <w:t>Lisans Sahiplerinin hak ve yükümlülükleri</w:t>
      </w:r>
      <w:r w:rsidRPr="00752E69">
        <w:rPr>
          <w:rFonts w:ascii="Calibri" w:hAnsi="Calibri"/>
          <w:i/>
        </w:rPr>
        <w:t>”</w:t>
      </w:r>
      <w:r w:rsidR="00674ADC">
        <w:rPr>
          <w:rFonts w:ascii="Calibri" w:hAnsi="Calibri"/>
        </w:rPr>
        <w:t xml:space="preserve"> başlıklı 4</w:t>
      </w:r>
      <w:r w:rsidR="00674ADC" w:rsidRPr="00674ADC">
        <w:rPr>
          <w:rFonts w:ascii="Calibri" w:hAnsi="Calibri"/>
        </w:rPr>
        <w:t xml:space="preserve"> üncü maddesinin dördüncü fıkrasının (ç), (h) ve (ı) bent</w:t>
      </w:r>
      <w:r w:rsidR="00674ADC">
        <w:rPr>
          <w:rFonts w:ascii="Calibri" w:hAnsi="Calibri"/>
        </w:rPr>
        <w:t>leri yönünden iptal edilmiş</w:t>
      </w:r>
      <w:r w:rsidR="00674ADC" w:rsidRPr="00674ADC">
        <w:rPr>
          <w:rFonts w:ascii="Calibri" w:hAnsi="Calibri"/>
        </w:rPr>
        <w:t>, (ç) bendi yönünden iptale ilişkin hükmün Re</w:t>
      </w:r>
      <w:r w:rsidR="00714F65">
        <w:rPr>
          <w:rFonts w:ascii="Calibri" w:hAnsi="Calibri"/>
        </w:rPr>
        <w:t>smî Gazete</w:t>
      </w:r>
      <w:r w:rsidR="00674ADC" w:rsidRPr="00674ADC">
        <w:rPr>
          <w:rFonts w:ascii="Calibri" w:hAnsi="Calibri"/>
        </w:rPr>
        <w:t xml:space="preserve">de yayımlanmasından başlayarak dokuz ay sonra yürürlüğe gireceği hüküm altına alınmıştır. </w:t>
      </w:r>
      <w:r w:rsidR="00714F65">
        <w:rPr>
          <w:rFonts w:ascii="Calibri" w:hAnsi="Calibri"/>
        </w:rPr>
        <w:t>Söz konusu düzenlemelerde iptal edilen hükümler lisans sahiplerinin sigortaya ilişkin yükümlülüklerine, sorumlu müdür bulundurmaya dair yükümlülüklerine ve sertifikalı personel çalıştırılmasına dair yükümlülüklerine ilişkindir. Bunlar</w:t>
      </w:r>
      <w:r w:rsidR="006F5729">
        <w:rPr>
          <w:rFonts w:ascii="Calibri" w:hAnsi="Calibri"/>
        </w:rPr>
        <w:t>dan sigortaya ilişkin hükümler 13.11.2018 tarihi itibariyle yürürlüktedir.</w:t>
      </w:r>
      <w:r w:rsidR="00714F65">
        <w:rPr>
          <w:rFonts w:ascii="Calibri" w:hAnsi="Calibri"/>
        </w:rPr>
        <w:t xml:space="preserve"> </w:t>
      </w:r>
    </w:p>
    <w:p w:rsidR="00AE0C03" w:rsidRPr="00E9291A" w:rsidRDefault="00AE0C03" w:rsidP="000B16A5">
      <w:pPr>
        <w:pStyle w:val="Balk3"/>
        <w:numPr>
          <w:ilvl w:val="2"/>
          <w:numId w:val="17"/>
        </w:numPr>
        <w:jc w:val="both"/>
        <w:rPr>
          <w:rFonts w:asciiTheme="minorHAnsi" w:hAnsiTheme="minorHAnsi"/>
          <w:color w:val="auto"/>
        </w:rPr>
      </w:pPr>
      <w:bookmarkStart w:id="86" w:name="_Toc442431249"/>
      <w:bookmarkStart w:id="87" w:name="_Toc6684444"/>
      <w:r w:rsidRPr="00E9291A">
        <w:rPr>
          <w:rFonts w:asciiTheme="minorHAnsi" w:hAnsiTheme="minorHAnsi"/>
          <w:color w:val="auto"/>
        </w:rPr>
        <w:lastRenderedPageBreak/>
        <w:t>Yönetmelikler</w:t>
      </w:r>
      <w:bookmarkEnd w:id="86"/>
      <w:bookmarkEnd w:id="87"/>
    </w:p>
    <w:p w:rsidR="00AE0C03" w:rsidRDefault="006E368F" w:rsidP="00AE0C03">
      <w:pPr>
        <w:spacing w:after="240"/>
        <w:jc w:val="both"/>
        <w:rPr>
          <w:color w:val="000000" w:themeColor="text1"/>
        </w:rPr>
      </w:pPr>
      <w:r>
        <w:rPr>
          <w:color w:val="000000" w:themeColor="text1"/>
        </w:rPr>
        <w:t>2018</w:t>
      </w:r>
      <w:r w:rsidR="00AE0C03" w:rsidRPr="00E9291A">
        <w:rPr>
          <w:color w:val="000000" w:themeColor="text1"/>
        </w:rPr>
        <w:t xml:space="preserve"> yılında </w:t>
      </w:r>
      <w:r w:rsidR="00B34FA4">
        <w:rPr>
          <w:color w:val="000000" w:themeColor="text1"/>
        </w:rPr>
        <w:t xml:space="preserve">LPG </w:t>
      </w:r>
      <w:r w:rsidR="00AE0C03" w:rsidRPr="00E9291A">
        <w:rPr>
          <w:color w:val="000000" w:themeColor="text1"/>
        </w:rPr>
        <w:t xml:space="preserve">piyasasında Yönetmelik </w:t>
      </w:r>
      <w:r>
        <w:rPr>
          <w:color w:val="000000" w:themeColor="text1"/>
        </w:rPr>
        <w:t>değişikliği</w:t>
      </w:r>
      <w:r w:rsidR="00AE0C03" w:rsidRPr="00E9291A">
        <w:rPr>
          <w:color w:val="000000" w:themeColor="text1"/>
        </w:rPr>
        <w:t xml:space="preserve"> yapıl</w:t>
      </w:r>
      <w:r>
        <w:rPr>
          <w:color w:val="000000" w:themeColor="text1"/>
        </w:rPr>
        <w:t>ma</w:t>
      </w:r>
      <w:r w:rsidR="00AE0C03" w:rsidRPr="00E9291A">
        <w:rPr>
          <w:color w:val="000000" w:themeColor="text1"/>
        </w:rPr>
        <w:t>mıştır.</w:t>
      </w:r>
    </w:p>
    <w:p w:rsidR="00AE0C03" w:rsidRPr="00E9291A" w:rsidRDefault="00AE0C03" w:rsidP="000B16A5">
      <w:pPr>
        <w:pStyle w:val="Balk3"/>
        <w:numPr>
          <w:ilvl w:val="2"/>
          <w:numId w:val="17"/>
        </w:numPr>
        <w:jc w:val="both"/>
        <w:rPr>
          <w:rFonts w:asciiTheme="minorHAnsi" w:hAnsiTheme="minorHAnsi"/>
          <w:color w:val="auto"/>
        </w:rPr>
      </w:pPr>
      <w:bookmarkStart w:id="88" w:name="_Toc442431250"/>
      <w:bookmarkStart w:id="89" w:name="_Toc6684445"/>
      <w:r w:rsidRPr="00E9291A">
        <w:rPr>
          <w:rFonts w:asciiTheme="minorHAnsi" w:hAnsiTheme="minorHAnsi"/>
          <w:color w:val="auto"/>
        </w:rPr>
        <w:t>Tebliğler</w:t>
      </w:r>
      <w:bookmarkEnd w:id="88"/>
      <w:bookmarkEnd w:id="89"/>
    </w:p>
    <w:p w:rsidR="00AE0C03" w:rsidRDefault="00572F04" w:rsidP="00572F04">
      <w:pPr>
        <w:spacing w:after="0"/>
        <w:jc w:val="both"/>
        <w:rPr>
          <w:color w:val="000000" w:themeColor="text1"/>
        </w:rPr>
      </w:pPr>
      <w:r>
        <w:rPr>
          <w:color w:val="000000" w:themeColor="text1"/>
        </w:rPr>
        <w:t>2018</w:t>
      </w:r>
      <w:r w:rsidR="00AE0C03" w:rsidRPr="00E9291A">
        <w:rPr>
          <w:color w:val="000000" w:themeColor="text1"/>
        </w:rPr>
        <w:t xml:space="preserve"> yılında </w:t>
      </w:r>
      <w:r w:rsidR="00B34FA4">
        <w:rPr>
          <w:color w:val="000000" w:themeColor="text1"/>
        </w:rPr>
        <w:t>LPG</w:t>
      </w:r>
      <w:r w:rsidR="00AE0C03" w:rsidRPr="00E9291A">
        <w:rPr>
          <w:color w:val="000000" w:themeColor="text1"/>
        </w:rPr>
        <w:t xml:space="preserve"> piyasasında aşağıda belirtilen </w:t>
      </w:r>
      <w:r>
        <w:rPr>
          <w:color w:val="000000" w:themeColor="text1"/>
        </w:rPr>
        <w:t>Tebliğ çalışmaları yapılmıştır:</w:t>
      </w:r>
    </w:p>
    <w:p w:rsidR="00D126C4" w:rsidRPr="000D7B91" w:rsidRDefault="006F5729" w:rsidP="00316017">
      <w:pPr>
        <w:pStyle w:val="ListeParagraf"/>
        <w:numPr>
          <w:ilvl w:val="0"/>
          <w:numId w:val="26"/>
        </w:numPr>
        <w:spacing w:after="0"/>
        <w:jc w:val="both"/>
        <w:rPr>
          <w:color w:val="000000" w:themeColor="text1"/>
        </w:rPr>
      </w:pPr>
      <w:r>
        <w:rPr>
          <w:color w:val="000000" w:themeColor="text1"/>
        </w:rPr>
        <w:t>12.04.</w:t>
      </w:r>
      <w:r w:rsidR="00D126C4">
        <w:rPr>
          <w:color w:val="000000" w:themeColor="text1"/>
        </w:rPr>
        <w:t xml:space="preserve">2018 tarihli ve 30389 </w:t>
      </w:r>
      <w:r w:rsidR="00D126C4">
        <w:t xml:space="preserve">sayılı Resmi Gazetede yayımlanan </w:t>
      </w:r>
      <w:r w:rsidR="0006719B">
        <w:t>Değişiklik Tebliği</w:t>
      </w:r>
      <w:r w:rsidR="00D126C4">
        <w:t xml:space="preserve"> ile </w:t>
      </w:r>
      <w:r w:rsidR="00D126C4" w:rsidRPr="0006719B">
        <w:rPr>
          <w:b/>
        </w:rPr>
        <w:t>Sıvılaştırılmış Petrol Gazları</w:t>
      </w:r>
      <w:r w:rsidR="00F23E20">
        <w:rPr>
          <w:b/>
        </w:rPr>
        <w:t xml:space="preserve"> </w:t>
      </w:r>
      <w:r w:rsidR="00D126C4" w:rsidRPr="0006719B">
        <w:rPr>
          <w:b/>
        </w:rPr>
        <w:t>(LPG) Tüplerinin Piyasada Takip Edilmesine İlişkin Tebliğ’in</w:t>
      </w:r>
      <w:r w:rsidR="00D126C4">
        <w:t xml:space="preserve"> Geçici 1 inci maddesi değiştirilmiştir. Söz konusu değişiklik t</w:t>
      </w:r>
      <w:r>
        <w:t>akip sisteminin kurulmasının 31.12.</w:t>
      </w:r>
      <w:r w:rsidR="00D126C4">
        <w:t>2019 tarihine kadar uzatılmasına ilişkindir.</w:t>
      </w:r>
    </w:p>
    <w:p w:rsidR="000D7B91" w:rsidRPr="00D126C4" w:rsidRDefault="006F5729" w:rsidP="00316017">
      <w:pPr>
        <w:pStyle w:val="ListeParagraf"/>
        <w:numPr>
          <w:ilvl w:val="0"/>
          <w:numId w:val="26"/>
        </w:numPr>
        <w:spacing w:after="0"/>
        <w:jc w:val="both"/>
        <w:rPr>
          <w:color w:val="000000" w:themeColor="text1"/>
        </w:rPr>
      </w:pPr>
      <w:r>
        <w:t>21.12.</w:t>
      </w:r>
      <w:r w:rsidR="000D7B91">
        <w:t>2018 tarihli ve 30632</w:t>
      </w:r>
      <w:r w:rsidR="000D7B91" w:rsidRPr="00E9291A">
        <w:t xml:space="preserve"> sayılı Resmi Gazetede yayımlanan 5307 sayılı Sıvılaştırılmış Petrol Gazları (LPG) Piyasası Kanunu ve Elektrik Piyasası Kanununda Değişiklik Yapılmasına Dair Kanunun</w:t>
      </w:r>
      <w:r w:rsidR="000D7B91">
        <w:t xml:space="preserve"> 16’ncı maddesi uyarınca </w:t>
      </w:r>
      <w:r w:rsidR="000D7B91" w:rsidRPr="0006719B">
        <w:rPr>
          <w:b/>
        </w:rPr>
        <w:t>2019 Yılında Uygulanacak Para Cezaları Hakkında Tebliğ</w:t>
      </w:r>
      <w:r>
        <w:t xml:space="preserve"> 01.01.</w:t>
      </w:r>
      <w:r w:rsidR="000D7B91">
        <w:t>2019</w:t>
      </w:r>
      <w:r w:rsidR="000D7B91" w:rsidRPr="00E9291A">
        <w:t xml:space="preserve"> tarihi itibariyle yürürlüğe girmiştir</w:t>
      </w:r>
      <w:r w:rsidR="0051663D">
        <w:t>.</w:t>
      </w:r>
    </w:p>
    <w:p w:rsidR="00AE0C03" w:rsidRPr="00E9291A" w:rsidRDefault="00AE0C03" w:rsidP="000B16A5">
      <w:pPr>
        <w:pStyle w:val="Balk3"/>
        <w:numPr>
          <w:ilvl w:val="2"/>
          <w:numId w:val="17"/>
        </w:numPr>
        <w:jc w:val="both"/>
        <w:rPr>
          <w:rFonts w:asciiTheme="minorHAnsi" w:hAnsiTheme="minorHAnsi"/>
          <w:color w:val="auto"/>
        </w:rPr>
      </w:pPr>
      <w:bookmarkStart w:id="90" w:name="_Toc442431251"/>
      <w:bookmarkStart w:id="91" w:name="_Toc6684446"/>
      <w:r w:rsidRPr="00E9291A">
        <w:rPr>
          <w:rFonts w:asciiTheme="minorHAnsi" w:hAnsiTheme="minorHAnsi"/>
          <w:color w:val="auto"/>
        </w:rPr>
        <w:t>Kurul Kararları</w:t>
      </w:r>
      <w:bookmarkEnd w:id="90"/>
      <w:bookmarkEnd w:id="91"/>
    </w:p>
    <w:p w:rsidR="00AE0C03" w:rsidRDefault="006F5729" w:rsidP="00AE0C03">
      <w:pPr>
        <w:spacing w:after="0"/>
        <w:jc w:val="both"/>
        <w:rPr>
          <w:color w:val="000000" w:themeColor="text1"/>
        </w:rPr>
      </w:pPr>
      <w:r>
        <w:rPr>
          <w:color w:val="000000" w:themeColor="text1"/>
        </w:rPr>
        <w:t>2018</w:t>
      </w:r>
      <w:r w:rsidR="00AE0C03">
        <w:rPr>
          <w:color w:val="000000" w:themeColor="text1"/>
        </w:rPr>
        <w:t xml:space="preserve"> </w:t>
      </w:r>
      <w:r w:rsidR="00AE0C03" w:rsidRPr="00E9291A">
        <w:rPr>
          <w:color w:val="000000" w:themeColor="text1"/>
        </w:rPr>
        <w:t xml:space="preserve">yılında </w:t>
      </w:r>
      <w:r w:rsidR="00B34FA4">
        <w:rPr>
          <w:color w:val="000000" w:themeColor="text1"/>
        </w:rPr>
        <w:t>LPG</w:t>
      </w:r>
      <w:r w:rsidR="00AE0C03" w:rsidRPr="00E9291A">
        <w:rPr>
          <w:color w:val="000000" w:themeColor="text1"/>
        </w:rPr>
        <w:t xml:space="preserve"> piyasasında düzenleyici işlem niteliğinde aşağıdaki Kurul </w:t>
      </w:r>
      <w:r w:rsidR="006F4D49">
        <w:rPr>
          <w:color w:val="000000" w:themeColor="text1"/>
        </w:rPr>
        <w:t>kararları</w:t>
      </w:r>
      <w:r w:rsidR="006F4D49" w:rsidRPr="00E9291A">
        <w:rPr>
          <w:color w:val="000000" w:themeColor="text1"/>
        </w:rPr>
        <w:t xml:space="preserve"> </w:t>
      </w:r>
      <w:r w:rsidR="00AE0C03" w:rsidRPr="00E9291A">
        <w:rPr>
          <w:color w:val="000000" w:themeColor="text1"/>
        </w:rPr>
        <w:t>ihdas edilmiştir:</w:t>
      </w:r>
    </w:p>
    <w:p w:rsidR="00AE0C03" w:rsidRDefault="00AE0C03" w:rsidP="00C86FA7">
      <w:pPr>
        <w:tabs>
          <w:tab w:val="left" w:pos="284"/>
          <w:tab w:val="left" w:pos="567"/>
          <w:tab w:val="left" w:pos="709"/>
          <w:tab w:val="left" w:pos="851"/>
        </w:tabs>
        <w:spacing w:after="0" w:line="269" w:lineRule="auto"/>
        <w:jc w:val="both"/>
      </w:pPr>
    </w:p>
    <w:p w:rsidR="00AE0C03" w:rsidRDefault="006F5729" w:rsidP="00C86FA7">
      <w:pPr>
        <w:pStyle w:val="ListeParagraf"/>
        <w:numPr>
          <w:ilvl w:val="0"/>
          <w:numId w:val="8"/>
        </w:numPr>
        <w:tabs>
          <w:tab w:val="left" w:pos="284"/>
          <w:tab w:val="left" w:pos="567"/>
          <w:tab w:val="left" w:pos="709"/>
          <w:tab w:val="left" w:pos="851"/>
        </w:tabs>
        <w:spacing w:after="0" w:line="269" w:lineRule="auto"/>
        <w:jc w:val="both"/>
      </w:pPr>
      <w:r>
        <w:t xml:space="preserve">   23.02.</w:t>
      </w:r>
      <w:r w:rsidR="00C86FA7">
        <w:t>2018 tarihli ve 30341</w:t>
      </w:r>
      <w:r w:rsidR="00AE0C03">
        <w:t xml:space="preserve"> say</w:t>
      </w:r>
      <w:r w:rsidR="00C86FA7">
        <w:t>ı</w:t>
      </w:r>
      <w:r>
        <w:t>lı Resmi Gazetede yayımlanan 15.02.</w:t>
      </w:r>
      <w:r w:rsidR="00C86FA7">
        <w:t>2018</w:t>
      </w:r>
      <w:r w:rsidR="00AE0C03">
        <w:t xml:space="preserve"> tarihli </w:t>
      </w:r>
      <w:r w:rsidR="00C86FA7">
        <w:t>ve 7689</w:t>
      </w:r>
      <w:r w:rsidR="00AE0C03">
        <w:t xml:space="preserve">-1 sayılı Kurul Kararı ile </w:t>
      </w:r>
      <w:r w:rsidR="00C86FA7" w:rsidRPr="00752E69">
        <w:rPr>
          <w:i/>
        </w:rPr>
        <w:t>“Sıvılaştırılmış Petrol Gazları</w:t>
      </w:r>
      <w:r w:rsidR="00F23E20">
        <w:rPr>
          <w:i/>
        </w:rPr>
        <w:t xml:space="preserve"> </w:t>
      </w:r>
      <w:r w:rsidR="00C86FA7" w:rsidRPr="00752E69">
        <w:rPr>
          <w:i/>
        </w:rPr>
        <w:t xml:space="preserve">(LPG) Piyasasında </w:t>
      </w:r>
      <w:r w:rsidRPr="00752E69">
        <w:rPr>
          <w:i/>
        </w:rPr>
        <w:t>Lisans Başvurusuna İlişkin 08.03.</w:t>
      </w:r>
      <w:r w:rsidR="00D550A1" w:rsidRPr="00752E69">
        <w:rPr>
          <w:i/>
        </w:rPr>
        <w:t>2012 tarih ve 3727 sayılı Kurul Kararında Değişiklik Yapılmasına Dair Kurul Kararı”</w:t>
      </w:r>
      <w:r w:rsidR="00D550A1">
        <w:t xml:space="preserve"> kabul edilmiş ve değiştirilmiş hali ile yayımlanarak yürürlüğe girmiştir.</w:t>
      </w:r>
      <w:r w:rsidR="00123830">
        <w:t xml:space="preserve"> Değişiklik LPG</w:t>
      </w:r>
      <w:r w:rsidR="00123830" w:rsidRPr="00123830">
        <w:t xml:space="preserve"> piyasasında lisans başvurularında aranacak bilgi ve belgelerin belirlenmesi için çıkarılmıştır.</w:t>
      </w:r>
    </w:p>
    <w:p w:rsidR="00D550A1" w:rsidRPr="00642ADC" w:rsidRDefault="006F5729" w:rsidP="00123830">
      <w:pPr>
        <w:pStyle w:val="ListeParagraf"/>
        <w:numPr>
          <w:ilvl w:val="0"/>
          <w:numId w:val="8"/>
        </w:numPr>
        <w:tabs>
          <w:tab w:val="left" w:pos="284"/>
          <w:tab w:val="left" w:pos="567"/>
          <w:tab w:val="left" w:pos="709"/>
          <w:tab w:val="left" w:pos="851"/>
        </w:tabs>
        <w:spacing w:after="0" w:line="269" w:lineRule="auto"/>
        <w:jc w:val="both"/>
      </w:pPr>
      <w:r>
        <w:t xml:space="preserve">   23.02.</w:t>
      </w:r>
      <w:r w:rsidR="00D550A1">
        <w:t>2018 tarihli ve 30341 sayılı Resmi Gazetede yayım</w:t>
      </w:r>
      <w:r>
        <w:t>lanan 15.02.</w:t>
      </w:r>
      <w:r w:rsidR="00D550A1">
        <w:t xml:space="preserve">2018 tarihli ve 7689-2 sayılı Kurul Kararı ile </w:t>
      </w:r>
      <w:r w:rsidR="00D550A1" w:rsidRPr="00752E69">
        <w:rPr>
          <w:i/>
        </w:rPr>
        <w:t>“Sıvılaştırılmış Petrol Gazları</w:t>
      </w:r>
      <w:r w:rsidR="00F23E20">
        <w:rPr>
          <w:i/>
        </w:rPr>
        <w:t xml:space="preserve"> </w:t>
      </w:r>
      <w:r w:rsidR="00D550A1" w:rsidRPr="00752E69">
        <w:rPr>
          <w:i/>
        </w:rPr>
        <w:t xml:space="preserve">(LPG) Piyasasında Lisans Tadili Süre Uzatımı ve Sona Erdirme Başvurularında Aranacak Bilgi ve Belgelere İlişkin </w:t>
      </w:r>
      <w:r w:rsidRPr="00752E69">
        <w:rPr>
          <w:i/>
        </w:rPr>
        <w:t>04.04.</w:t>
      </w:r>
      <w:r w:rsidR="00702902" w:rsidRPr="00752E69">
        <w:rPr>
          <w:i/>
        </w:rPr>
        <w:t>2012 tarih ve 3763-3 sayılı Kurul Kararında Değişiklik Yapılmasına Dair Kurul Kararı”</w:t>
      </w:r>
      <w:r w:rsidR="00702902">
        <w:t xml:space="preserve"> kabul edilmiş ve değiştirilmiş hali ile yayımlanarak yürürlüğe girmiştir.</w:t>
      </w:r>
      <w:r w:rsidR="00123830">
        <w:t xml:space="preserve"> Değişiklik LPG</w:t>
      </w:r>
      <w:r w:rsidR="00123830" w:rsidRPr="00123830">
        <w:t xml:space="preserve"> piyasasında Lisans Tadili Süre Uzatımı ve Sona Erdirme Başvurularında Aranacak Bilgi ve Belgelerin belirlenmesi için çıkarılmıştır.</w:t>
      </w:r>
    </w:p>
    <w:p w:rsidR="00AE0C03" w:rsidRDefault="00AE0C03" w:rsidP="000B16A5">
      <w:pPr>
        <w:pStyle w:val="ListeParagraf"/>
        <w:numPr>
          <w:ilvl w:val="0"/>
          <w:numId w:val="8"/>
        </w:numPr>
        <w:tabs>
          <w:tab w:val="left" w:pos="284"/>
          <w:tab w:val="left" w:pos="567"/>
          <w:tab w:val="left" w:pos="709"/>
          <w:tab w:val="left" w:pos="851"/>
        </w:tabs>
        <w:spacing w:after="0" w:line="269" w:lineRule="auto"/>
        <w:jc w:val="both"/>
      </w:pPr>
      <w:r>
        <w:t xml:space="preserve">   </w:t>
      </w:r>
      <w:r w:rsidR="006F5729">
        <w:t>08.09.</w:t>
      </w:r>
      <w:r w:rsidR="002A0256">
        <w:t>2018 tarihli ve 30529</w:t>
      </w:r>
      <w:r w:rsidRPr="00E9291A">
        <w:t xml:space="preserve"> say</w:t>
      </w:r>
      <w:r w:rsidR="002A0256">
        <w:t>ılı Resmi Gazetede yayımlanan 06/09/2018</w:t>
      </w:r>
      <w:r w:rsidRPr="00E9291A">
        <w:t xml:space="preserve"> tarihli ve </w:t>
      </w:r>
      <w:r w:rsidR="002A0256">
        <w:t>8044</w:t>
      </w:r>
      <w:r w:rsidRPr="00E9291A">
        <w:t xml:space="preserve"> sayılı Kurul Kararı ile </w:t>
      </w:r>
      <w:r w:rsidR="006F5729">
        <w:t>08.03.</w:t>
      </w:r>
      <w:r w:rsidR="002A0256">
        <w:t xml:space="preserve">2012 tarih ve 3727 sayılı </w:t>
      </w:r>
      <w:r w:rsidRPr="00E9291A">
        <w:t>Sıvılaştırılmış Petrol Gazları (LPG)</w:t>
      </w:r>
      <w:r w:rsidR="006F4D49">
        <w:t xml:space="preserve"> </w:t>
      </w:r>
      <w:r w:rsidRPr="00E9291A">
        <w:t xml:space="preserve">Piyasasında </w:t>
      </w:r>
      <w:r w:rsidR="002A0256">
        <w:t xml:space="preserve">Lisans Başvurusuna İlişkin Kurul Kararında Değişiklik Yapılması Hakkında </w:t>
      </w:r>
      <w:r w:rsidR="00F933F2">
        <w:t xml:space="preserve">Kurul Kararı kabul edilmiştir. </w:t>
      </w:r>
      <w:r w:rsidR="00C97CB9">
        <w:t>Değişiklik marka tescil belgesi ibraz etme süre</w:t>
      </w:r>
      <w:r w:rsidR="002810D7">
        <w:t xml:space="preserve">sine ilişkindir. </w:t>
      </w:r>
      <w:r w:rsidR="00F933F2">
        <w:t>Söz konusu değişiklik yayımı tarihi itibariyle yürürlüktedir.</w:t>
      </w:r>
    </w:p>
    <w:p w:rsidR="00F933F2" w:rsidRDefault="006F5729" w:rsidP="00602267">
      <w:pPr>
        <w:pStyle w:val="ListeParagraf"/>
        <w:numPr>
          <w:ilvl w:val="0"/>
          <w:numId w:val="8"/>
        </w:numPr>
      </w:pPr>
      <w:r>
        <w:t>08.09.</w:t>
      </w:r>
      <w:r w:rsidR="00F933F2">
        <w:t>2018 tarihli ve 30529</w:t>
      </w:r>
      <w:r w:rsidR="00F933F2" w:rsidRPr="00E9291A">
        <w:t xml:space="preserve"> say</w:t>
      </w:r>
      <w:r w:rsidR="00F933F2">
        <w:t xml:space="preserve">ılı </w:t>
      </w:r>
      <w:r>
        <w:t>Resmi Gazetede yayımlanan 06.09.</w:t>
      </w:r>
      <w:r w:rsidR="00F933F2">
        <w:t>2018</w:t>
      </w:r>
      <w:r w:rsidR="00F933F2" w:rsidRPr="00E9291A">
        <w:t xml:space="preserve"> tarihli ve </w:t>
      </w:r>
      <w:r w:rsidR="00F933F2">
        <w:t>8045</w:t>
      </w:r>
      <w:r w:rsidR="00F933F2" w:rsidRPr="00E9291A">
        <w:t xml:space="preserve"> sayılı Kurul Kararı ile</w:t>
      </w:r>
      <w:r>
        <w:t xml:space="preserve"> 04.04.</w:t>
      </w:r>
      <w:r w:rsidR="00F933F2">
        <w:t xml:space="preserve">2012 tarih ve 3763-3 sayılı </w:t>
      </w:r>
      <w:r w:rsidR="00F933F2" w:rsidRPr="00602267">
        <w:rPr>
          <w:i/>
        </w:rPr>
        <w:t>“Sıvılaştırılmış Petrol Gazları</w:t>
      </w:r>
      <w:r w:rsidR="0075500C" w:rsidRPr="00602267">
        <w:rPr>
          <w:i/>
        </w:rPr>
        <w:t xml:space="preserve"> </w:t>
      </w:r>
      <w:r w:rsidR="00F933F2" w:rsidRPr="00602267">
        <w:rPr>
          <w:i/>
        </w:rPr>
        <w:t>(LPG) Piyasasında Lisans Tadili Süre Uzatımı ve Sona Erdirme Başvurularında Aranacak Bilgi ve Belgelere İlişkin Kurul Kararında Değişiklik Yapılması Hakkında Kurul Kararı</w:t>
      </w:r>
      <w:r w:rsidR="00752E69">
        <w:t>”</w:t>
      </w:r>
      <w:r w:rsidR="00F933F2">
        <w:t xml:space="preserve"> kabul edilmiştir. </w:t>
      </w:r>
      <w:r w:rsidR="002810D7">
        <w:t xml:space="preserve">Değişiklik, </w:t>
      </w:r>
      <w:r w:rsidR="00124A6F">
        <w:t>t</w:t>
      </w:r>
      <w:r w:rsidR="002810D7" w:rsidRPr="00B231D8">
        <w:t>ek başvuruda aynı lisansa ilişkin olarak birden fazla türde tadil yapılması için talepte bulunulduğu takdirde</w:t>
      </w:r>
      <w:r w:rsidR="00124A6F">
        <w:t xml:space="preserve"> tek lisans tadili bedeli alınacağına, y</w:t>
      </w:r>
      <w:r w:rsidR="002810D7" w:rsidRPr="00B231D8">
        <w:t>etkili idareden kaynaklanan adres ve işyeri açma ve çalışma ruhsatı değişikliklerinde, ilgili mevzuatta belirtilen süreler içerisinde başvurulması kaydıyla, lisans</w:t>
      </w:r>
      <w:r w:rsidR="00124A6F">
        <w:t xml:space="preserve"> tadil bedeli alınmayacağına,</w:t>
      </w:r>
      <w:r w:rsidR="002810D7">
        <w:t xml:space="preserve"> </w:t>
      </w:r>
      <w:r w:rsidR="00124A6F">
        <w:t>i</w:t>
      </w:r>
      <w:r w:rsidR="002810D7" w:rsidRPr="006B135E">
        <w:t>lgili kurum veya kuruluşlardan belge alınması şartıyla lisans verilmesi veya lisans tadili yapılması halinde, söz konusu belge veya belgelerin Kurumca belirlenen süre içerisinde Kuruma ibraz edilmesi halin</w:t>
      </w:r>
      <w:r w:rsidR="002810D7">
        <w:t xml:space="preserve">de, lisans tadil bedeli alınmayacağına ilişkindir. </w:t>
      </w:r>
      <w:r w:rsidR="00F933F2">
        <w:t>Söz konusu değişiklik yayımı tarihi itibariyle yürürlüktedir.</w:t>
      </w:r>
    </w:p>
    <w:p w:rsidR="00936E7E" w:rsidRDefault="006F5729" w:rsidP="00936E7E">
      <w:pPr>
        <w:pStyle w:val="ListeParagraf"/>
        <w:numPr>
          <w:ilvl w:val="0"/>
          <w:numId w:val="8"/>
        </w:numPr>
        <w:tabs>
          <w:tab w:val="left" w:pos="284"/>
          <w:tab w:val="left" w:pos="567"/>
          <w:tab w:val="left" w:pos="709"/>
          <w:tab w:val="left" w:pos="851"/>
        </w:tabs>
        <w:spacing w:after="0" w:line="269" w:lineRule="auto"/>
        <w:jc w:val="both"/>
      </w:pPr>
      <w:r>
        <w:t xml:space="preserve">   30.11.</w:t>
      </w:r>
      <w:r w:rsidR="00936E7E">
        <w:t>2018 tarihli ve 30611 sayı</w:t>
      </w:r>
      <w:r>
        <w:t>lı Resmi Gazetede yayımlanan 28.11.</w:t>
      </w:r>
      <w:r w:rsidR="00936E7E">
        <w:t xml:space="preserve">2018 tarihli ve 8209 sayılı Kurul Kararı ile </w:t>
      </w:r>
      <w:r w:rsidR="00936E7E" w:rsidRPr="00936E7E">
        <w:t xml:space="preserve">5307 sayılı Sıvılaştırılmış Petrol Gazları (LPG) Piyasası Kanunu ve Elektrik Piyasası Kanununda </w:t>
      </w:r>
      <w:r w:rsidR="00936E7E" w:rsidRPr="00936E7E">
        <w:lastRenderedPageBreak/>
        <w:t>Değişiklik Yapılmasına Dair Kanun ve ilgili mevzuat mucibince LPG piyasasında yürütülen lisans işlemleri kapsamında;</w:t>
      </w:r>
    </w:p>
    <w:p w:rsidR="00936E7E" w:rsidRPr="007749AA" w:rsidRDefault="00936E7E" w:rsidP="00316017">
      <w:pPr>
        <w:pStyle w:val="ListeParagraf"/>
        <w:numPr>
          <w:ilvl w:val="0"/>
          <w:numId w:val="36"/>
        </w:numPr>
        <w:spacing w:after="0" w:line="240" w:lineRule="auto"/>
        <w:jc w:val="both"/>
      </w:pPr>
      <w:r w:rsidRPr="007749AA">
        <w:t>5307 sayılı Sıvılaştırılmış Petrol Gazları (LPG) Piyasası Kanunu ve Elektrik Piyasası Kanununda Değişiklik Yapılmasına Dair Kanun kapsamında yapılacak lisans başvuruları ile lisans tadili, süre uzatımı ve sona erdirme başvurularının 01.01.2019 tarihinden itibaren sadece elektronik ortamda alınmasına,</w:t>
      </w:r>
    </w:p>
    <w:p w:rsidR="00936E7E" w:rsidRDefault="00936E7E" w:rsidP="00316017">
      <w:pPr>
        <w:pStyle w:val="ListeParagraf"/>
        <w:numPr>
          <w:ilvl w:val="0"/>
          <w:numId w:val="36"/>
        </w:numPr>
        <w:spacing w:after="0" w:line="240" w:lineRule="auto"/>
        <w:jc w:val="both"/>
      </w:pPr>
      <w:r w:rsidRPr="007749AA">
        <w:t>LPG otogaz bayilerinin lisans başvuru işlemlerinin, söz konusu bayilerle sözleşme imzalamış olan LPG dağıtıcı lisansı sahipleri vasıtasıyla yapılmasına,</w:t>
      </w:r>
    </w:p>
    <w:p w:rsidR="00936E7E" w:rsidRPr="007749AA" w:rsidRDefault="00936E7E" w:rsidP="00316017">
      <w:pPr>
        <w:pStyle w:val="ListeParagraf"/>
        <w:numPr>
          <w:ilvl w:val="0"/>
          <w:numId w:val="36"/>
        </w:numPr>
        <w:spacing w:after="0" w:line="240" w:lineRule="auto"/>
        <w:jc w:val="both"/>
      </w:pPr>
      <w:r w:rsidRPr="007749AA">
        <w:t>LPG otogaz bayilerinin lisans tadil ve süre uzatımı işlemlerinin, aksi talep edilmedikçe, söz konusu bayilerle sözleşme imzalamış olan LPG dağıtıcı lisansı sahipleri vasıtasıyla yapılmasına,</w:t>
      </w:r>
    </w:p>
    <w:p w:rsidR="00936E7E" w:rsidRPr="007749AA" w:rsidRDefault="00936E7E" w:rsidP="00316017">
      <w:pPr>
        <w:pStyle w:val="ListeParagraf"/>
        <w:numPr>
          <w:ilvl w:val="0"/>
          <w:numId w:val="36"/>
        </w:numPr>
        <w:spacing w:after="0" w:line="240" w:lineRule="auto"/>
        <w:jc w:val="both"/>
      </w:pPr>
      <w:r w:rsidRPr="007749AA">
        <w:t>01.01.2019 tarihinden sonra LPG dağıtıcı lisansı sahiplerinin, otogaz bayilik lisansı sahipleriyle yaptıkları sözleşme süre uzatımı, sözleşme süre bitimi ve sözleşme feshi beyanlarının sadece elektronik ortamda yapılmasına ve bu kapsamda yazılı olarak Kuruma yapılan beyanların işleme alınmaksızın ilgili LPG dağıtıcı lisansı sahibine iade edilmesine,</w:t>
      </w:r>
    </w:p>
    <w:p w:rsidR="00936E7E" w:rsidRDefault="00936E7E" w:rsidP="00316017">
      <w:pPr>
        <w:pStyle w:val="stBilgi"/>
        <w:numPr>
          <w:ilvl w:val="0"/>
          <w:numId w:val="36"/>
        </w:numPr>
        <w:tabs>
          <w:tab w:val="left" w:pos="284"/>
          <w:tab w:val="left" w:pos="567"/>
          <w:tab w:val="left" w:pos="709"/>
          <w:tab w:val="left" w:pos="851"/>
        </w:tabs>
        <w:spacing w:line="269" w:lineRule="auto"/>
        <w:jc w:val="both"/>
      </w:pPr>
      <w:r w:rsidRPr="007749AA">
        <w:t>01.01.2019 tarihinden sonra yapılacak yazılı başvuruların, LPG otogaz bayilik lisansı sahiplerinin lisans sona erdirme başvuruları hariç olmak üzere, incelemeye alınmaksızın başvuru sahibine iade edilmesine,</w:t>
      </w:r>
    </w:p>
    <w:p w:rsidR="00936E7E" w:rsidRDefault="00936E7E" w:rsidP="00316017">
      <w:pPr>
        <w:pStyle w:val="ListeParagraf"/>
        <w:numPr>
          <w:ilvl w:val="0"/>
          <w:numId w:val="36"/>
        </w:numPr>
        <w:spacing w:after="0" w:line="240" w:lineRule="auto"/>
        <w:jc w:val="both"/>
      </w:pPr>
      <w:r w:rsidRPr="007749AA">
        <w:t>Lisans tadiline konu olmayan ancak Kuruma bildirilmesi gereken iletişim adresi değişiklikleri, ortaklık yapısı ve şirketi temsil ve ilzama yetkili kişi değişiklikleri, lisansa işlenmeyen belgelerin sunulması, vb. beyanların, Kurum evrak sistemi elektronik işlem yapmaya uygun hale geldikten itibaren sadece elektronik ortamda yapılmasına,</w:t>
      </w:r>
    </w:p>
    <w:p w:rsidR="00936E7E" w:rsidRDefault="00936E7E" w:rsidP="00316017">
      <w:pPr>
        <w:pStyle w:val="stBilgi"/>
        <w:numPr>
          <w:ilvl w:val="0"/>
          <w:numId w:val="36"/>
        </w:numPr>
        <w:tabs>
          <w:tab w:val="left" w:pos="284"/>
          <w:tab w:val="left" w:pos="567"/>
          <w:tab w:val="left" w:pos="709"/>
          <w:tab w:val="left" w:pos="851"/>
        </w:tabs>
        <w:spacing w:line="269" w:lineRule="auto"/>
        <w:jc w:val="both"/>
      </w:pPr>
      <w:r w:rsidRPr="007749AA">
        <w:t>LPG otogaz bayilik lisansı sahipleri hariç olmak üzere, lisans sahiplerinin yürürlükteki her bir lisansı için en az bir lisans işlem yetkilisi belirleyerek Kurum internet sitesindeki açıklamalara uygun bir şekilde Kuruma bildirmesine ve söz konusu kişilerde değişiklik olması halinde de bu durumun ayn</w:t>
      </w:r>
      <w:r>
        <w:t>ı şekilde Kuruma bildirilmesine karar verilmiştir.</w:t>
      </w:r>
    </w:p>
    <w:p w:rsidR="00AE0C03" w:rsidRPr="001134BE" w:rsidRDefault="00AE0C03" w:rsidP="000B16A5">
      <w:pPr>
        <w:pStyle w:val="ListeParagraf"/>
        <w:numPr>
          <w:ilvl w:val="0"/>
          <w:numId w:val="8"/>
        </w:numPr>
        <w:tabs>
          <w:tab w:val="left" w:pos="284"/>
          <w:tab w:val="left" w:pos="567"/>
          <w:tab w:val="left" w:pos="709"/>
          <w:tab w:val="left" w:pos="851"/>
        </w:tabs>
        <w:spacing w:after="0" w:line="269" w:lineRule="auto"/>
        <w:jc w:val="both"/>
      </w:pPr>
      <w:r>
        <w:t xml:space="preserve">   </w:t>
      </w:r>
      <w:r w:rsidR="006F5729">
        <w:rPr>
          <w:color w:val="000000" w:themeColor="text1"/>
        </w:rPr>
        <w:t>09.12.</w:t>
      </w:r>
      <w:r w:rsidR="00A95D52">
        <w:rPr>
          <w:color w:val="000000" w:themeColor="text1"/>
        </w:rPr>
        <w:t>2018 tarihli ve 30620 sayı</w:t>
      </w:r>
      <w:r w:rsidR="006F5729">
        <w:rPr>
          <w:color w:val="000000" w:themeColor="text1"/>
        </w:rPr>
        <w:t>lı Resmi Gazetede yayımlanan 06.12.</w:t>
      </w:r>
      <w:r w:rsidR="00A95D52">
        <w:rPr>
          <w:color w:val="000000" w:themeColor="text1"/>
        </w:rPr>
        <w:t xml:space="preserve">2018 tarihli ve 8226 sayılı Kurul Kararı ile 5015 sayılı Petrol Piyasası Kanununun 16 ncı maddesi ve Sıvılaştırılmış Petrol Gazları (LPG) Piyasası Lisans Yönetmeliğinin 40 ıncı maddesi uyarınca </w:t>
      </w:r>
      <w:r w:rsidR="00B34FA4">
        <w:rPr>
          <w:color w:val="000000" w:themeColor="text1"/>
        </w:rPr>
        <w:t>LPG</w:t>
      </w:r>
      <w:r w:rsidR="00A95D52">
        <w:rPr>
          <w:color w:val="000000" w:themeColor="text1"/>
        </w:rPr>
        <w:t xml:space="preserve"> Piyasasında 2019 yılı gelir payı bedelinin 8,83 TL/Ton olarak belirlenmesine karar verilmiştir.</w:t>
      </w:r>
    </w:p>
    <w:p w:rsidR="001134BE" w:rsidRDefault="006F5729" w:rsidP="000B16A5">
      <w:pPr>
        <w:pStyle w:val="ListeParagraf"/>
        <w:numPr>
          <w:ilvl w:val="0"/>
          <w:numId w:val="8"/>
        </w:numPr>
        <w:tabs>
          <w:tab w:val="left" w:pos="284"/>
          <w:tab w:val="left" w:pos="567"/>
          <w:tab w:val="left" w:pos="709"/>
          <w:tab w:val="left" w:pos="851"/>
        </w:tabs>
        <w:spacing w:after="0" w:line="269" w:lineRule="auto"/>
        <w:jc w:val="both"/>
        <w:rPr>
          <w:color w:val="000000" w:themeColor="text1"/>
        </w:rPr>
      </w:pPr>
      <w:r>
        <w:rPr>
          <w:color w:val="000000" w:themeColor="text1"/>
        </w:rPr>
        <w:t xml:space="preserve">   15.12.</w:t>
      </w:r>
      <w:r w:rsidR="001134BE">
        <w:rPr>
          <w:color w:val="000000" w:themeColor="text1"/>
        </w:rPr>
        <w:t xml:space="preserve">2018 tarihli ve 30626 sayılı </w:t>
      </w:r>
      <w:r w:rsidR="001134BE" w:rsidRPr="000542ED">
        <w:rPr>
          <w:color w:val="000000" w:themeColor="text1"/>
        </w:rPr>
        <w:t>Resmi Gazetede yayımlanan</w:t>
      </w:r>
      <w:r>
        <w:rPr>
          <w:color w:val="000000" w:themeColor="text1"/>
        </w:rPr>
        <w:t xml:space="preserve"> 13.12.</w:t>
      </w:r>
      <w:r w:rsidR="001134BE">
        <w:rPr>
          <w:color w:val="000000" w:themeColor="text1"/>
        </w:rPr>
        <w:t xml:space="preserve">2018 tarihli ve 8248 sayılı Kurul Kararı ile </w:t>
      </w:r>
      <w:r w:rsidR="001134BE" w:rsidRPr="001134BE">
        <w:rPr>
          <w:color w:val="000000" w:themeColor="text1"/>
        </w:rPr>
        <w:t>5307 sayılı Sıvılaştırılmış Petrol Gazları (LPG) Piyasası Kanunu ve Elektrik Piyasası Kanununda Değişiklik Yapılmasına Dair Kanun ve ilgili mevzuat mucibinde LPG piyasasında yürütülen lisans işlemleri kapsamında;</w:t>
      </w:r>
    </w:p>
    <w:p w:rsidR="001134BE" w:rsidRDefault="001134BE" w:rsidP="00316017">
      <w:pPr>
        <w:pStyle w:val="ListeParagraf"/>
        <w:numPr>
          <w:ilvl w:val="0"/>
          <w:numId w:val="38"/>
        </w:numPr>
        <w:tabs>
          <w:tab w:val="left" w:pos="993"/>
        </w:tabs>
        <w:jc w:val="both"/>
        <w:rPr>
          <w:bCs/>
        </w:rPr>
      </w:pPr>
      <w:r>
        <w:t xml:space="preserve">04.04.2012 tarihli ve 3763/3 sayılı </w:t>
      </w:r>
      <w:r w:rsidRPr="001134BE">
        <w:rPr>
          <w:bCs/>
        </w:rPr>
        <w:t>Sıvılaştırılmış Petrol Gazları (LPG) Piyasasında Lisans Tadili ve Süre Uzatımı Başvurularında Aranacak Bilgi ve Belgelere İlişkin Kurul Kararında belirtilen tadillerden;</w:t>
      </w:r>
    </w:p>
    <w:p w:rsidR="004D1C02" w:rsidRDefault="004D1C02" w:rsidP="004D1C02">
      <w:pPr>
        <w:shd w:val="clear" w:color="auto" w:fill="FFFFFF"/>
        <w:spacing w:after="0"/>
        <w:ind w:left="1416"/>
        <w:jc w:val="both"/>
      </w:pPr>
      <w:r>
        <w:t>a) U</w:t>
      </w:r>
      <w:r w:rsidRPr="00F91436">
        <w:t xml:space="preserve">nvan, adres </w:t>
      </w:r>
      <w:r w:rsidRPr="00A83D82">
        <w:t xml:space="preserve">(ada, pafta ve parsel bilgileri dahil) </w:t>
      </w:r>
      <w:r w:rsidRPr="00F91436">
        <w:t>veya işyeri açma ve çalışma ruhsatı tadiline ilişkin başvuru yükümlülüklerini Sıvılaştırılmış Petrol Gazları (LPG) Piyasası Lisans Yönetmeliğinin 18 inci maddesi kapsamında süresinde</w:t>
      </w:r>
      <w:r>
        <w:t>n sonra yerine getir</w:t>
      </w:r>
      <w:r w:rsidRPr="00F91436">
        <w:t>en</w:t>
      </w:r>
      <w:r>
        <w:t xml:space="preserve"> ya da süresinde yerine getirmediği tespit edilen;</w:t>
      </w:r>
    </w:p>
    <w:p w:rsidR="004D1C02" w:rsidRDefault="004D1C02" w:rsidP="00316017">
      <w:pPr>
        <w:pStyle w:val="ListeParagraf"/>
        <w:numPr>
          <w:ilvl w:val="0"/>
          <w:numId w:val="39"/>
        </w:numPr>
        <w:shd w:val="clear" w:color="auto" w:fill="FFFFFF"/>
        <w:spacing w:after="0" w:line="240" w:lineRule="auto"/>
        <w:jc w:val="both"/>
      </w:pPr>
      <w:r w:rsidRPr="00F91436">
        <w:t>LPG Otogaz Bayilik Lisansı Sahipleri</w:t>
      </w:r>
      <w:r>
        <w:t>,</w:t>
      </w:r>
    </w:p>
    <w:p w:rsidR="004D1C02" w:rsidRDefault="004D1C02" w:rsidP="00316017">
      <w:pPr>
        <w:pStyle w:val="ListeParagraf"/>
        <w:numPr>
          <w:ilvl w:val="0"/>
          <w:numId w:val="39"/>
        </w:numPr>
        <w:shd w:val="clear" w:color="auto" w:fill="FFFFFF"/>
        <w:spacing w:after="0" w:line="240" w:lineRule="auto"/>
        <w:jc w:val="both"/>
      </w:pPr>
      <w:r>
        <w:t>LPG Taşıma Lisansı Sahipleri,</w:t>
      </w:r>
    </w:p>
    <w:p w:rsidR="004D1C02" w:rsidRDefault="004D1C02" w:rsidP="00316017">
      <w:pPr>
        <w:pStyle w:val="ListeParagraf"/>
        <w:numPr>
          <w:ilvl w:val="0"/>
          <w:numId w:val="39"/>
        </w:numPr>
        <w:shd w:val="clear" w:color="auto" w:fill="FFFFFF"/>
        <w:spacing w:after="0" w:line="240" w:lineRule="auto"/>
        <w:jc w:val="both"/>
      </w:pPr>
      <w:r>
        <w:t>LPG Tüpü İmalatı Lisansı Sahipleri,</w:t>
      </w:r>
    </w:p>
    <w:p w:rsidR="004D1C02" w:rsidRDefault="004D1C02" w:rsidP="00316017">
      <w:pPr>
        <w:pStyle w:val="ListeParagraf"/>
        <w:numPr>
          <w:ilvl w:val="0"/>
          <w:numId w:val="39"/>
        </w:numPr>
        <w:shd w:val="clear" w:color="auto" w:fill="FFFFFF"/>
        <w:spacing w:after="0" w:line="240" w:lineRule="auto"/>
        <w:jc w:val="both"/>
      </w:pPr>
      <w:r>
        <w:t>LPG Tüpü Muayenesi, Tamiri ve Bakımı Lisansı Sahipleri,</w:t>
      </w:r>
    </w:p>
    <w:p w:rsidR="004D1C02" w:rsidRDefault="004D1C02" w:rsidP="004D1C02">
      <w:pPr>
        <w:tabs>
          <w:tab w:val="left" w:pos="993"/>
        </w:tabs>
        <w:ind w:left="1416"/>
        <w:jc w:val="both"/>
      </w:pPr>
      <w:r>
        <w:t xml:space="preserve">söz konusu Yönetmelikte belirtilen sürelerden </w:t>
      </w:r>
      <w:r w:rsidRPr="00F91436">
        <w:t>daha sonraki bir tarihte lisans tadil başvurusunda bulunmaları halinde, lisans tadil bedelini</w:t>
      </w:r>
      <w:r>
        <w:t>,</w:t>
      </w:r>
      <w:r w:rsidRPr="00F91436">
        <w:t xml:space="preserve"> tadil talebinde bulunulan yıl </w:t>
      </w:r>
      <w:r w:rsidRPr="00F91436">
        <w:lastRenderedPageBreak/>
        <w:t xml:space="preserve">uygulanmakta olan </w:t>
      </w:r>
      <w:r w:rsidRPr="00FA1F98">
        <w:rPr>
          <w:b/>
        </w:rPr>
        <w:t xml:space="preserve">lisans </w:t>
      </w:r>
      <w:r>
        <w:rPr>
          <w:b/>
        </w:rPr>
        <w:t xml:space="preserve">alma </w:t>
      </w:r>
      <w:r w:rsidRPr="00FA1F98">
        <w:rPr>
          <w:b/>
        </w:rPr>
        <w:t>bedeli kadar</w:t>
      </w:r>
      <w:r>
        <w:t xml:space="preserve"> ödeyerek </w:t>
      </w:r>
      <w:r w:rsidRPr="00F91436">
        <w:t>söz konusu tadil yükümlülüğünü yerine getir</w:t>
      </w:r>
      <w:r>
        <w:t>miş sayılmalarına,</w:t>
      </w:r>
    </w:p>
    <w:p w:rsidR="004D1C02" w:rsidRDefault="004D1C02" w:rsidP="004D1C02">
      <w:pPr>
        <w:shd w:val="clear" w:color="auto" w:fill="FFFFFF"/>
        <w:spacing w:after="0"/>
        <w:ind w:left="1416"/>
        <w:jc w:val="both"/>
      </w:pPr>
      <w:r>
        <w:t xml:space="preserve">b) Adres (ada, pafta ve parsel bilgileri dahil) değişikliği nedeniyle işyeri açma ve çalışma ruhsatı ile </w:t>
      </w:r>
      <w:r w:rsidRPr="00061CB8">
        <w:t xml:space="preserve">adres </w:t>
      </w:r>
      <w:r>
        <w:t xml:space="preserve">tadiline ilişkin </w:t>
      </w:r>
      <w:r w:rsidRPr="00F91436">
        <w:t>başvuru yükümlülüklerini Sıvılaştırılmış Petrol Gazları (LPG) Piyasası Lisans Yönetmeliğinin 18 inci maddesi kapsamında süresinde</w:t>
      </w:r>
      <w:r>
        <w:t>n sonra yerine getir</w:t>
      </w:r>
      <w:r w:rsidRPr="00F91436">
        <w:t>en</w:t>
      </w:r>
      <w:r w:rsidRPr="00C7155B">
        <w:t xml:space="preserve"> ya da süresinde yerine getirmediği tespit edilen</w:t>
      </w:r>
      <w:r>
        <w:t>;</w:t>
      </w:r>
    </w:p>
    <w:p w:rsidR="004D1C02" w:rsidRDefault="004D1C02" w:rsidP="00316017">
      <w:pPr>
        <w:pStyle w:val="ListeParagraf"/>
        <w:numPr>
          <w:ilvl w:val="0"/>
          <w:numId w:val="39"/>
        </w:numPr>
        <w:shd w:val="clear" w:color="auto" w:fill="FFFFFF"/>
        <w:spacing w:after="0" w:line="240" w:lineRule="auto"/>
        <w:jc w:val="both"/>
      </w:pPr>
      <w:r>
        <w:t>LPG Dağıtıcı Lisansı Sahipleri,</w:t>
      </w:r>
    </w:p>
    <w:p w:rsidR="004D1C02" w:rsidRDefault="004D1C02" w:rsidP="00316017">
      <w:pPr>
        <w:pStyle w:val="ListeParagraf"/>
        <w:numPr>
          <w:ilvl w:val="0"/>
          <w:numId w:val="39"/>
        </w:numPr>
        <w:shd w:val="clear" w:color="auto" w:fill="FFFFFF"/>
        <w:spacing w:after="0" w:line="240" w:lineRule="auto"/>
        <w:jc w:val="both"/>
      </w:pPr>
      <w:r>
        <w:t>LPG Depolama Lisansı Sahipleri,</w:t>
      </w:r>
    </w:p>
    <w:p w:rsidR="004D1C02" w:rsidRDefault="004D1C02" w:rsidP="004D1C02">
      <w:pPr>
        <w:tabs>
          <w:tab w:val="left" w:pos="567"/>
          <w:tab w:val="left" w:pos="993"/>
        </w:tabs>
        <w:spacing w:after="0"/>
        <w:ind w:left="1416"/>
        <w:jc w:val="both"/>
      </w:pPr>
      <w:r>
        <w:t xml:space="preserve">söz konusu Yönetmelikte belirtilen sürelerden </w:t>
      </w:r>
      <w:r w:rsidRPr="00F91436">
        <w:t xml:space="preserve">daha sonraki bir tarihte lisans tadil başvurusunda bulunmaları halinde, lisans tadil bedelini tadil talebinde bulunulan yıl uygulanmakta olan lisans tadil bedelinin </w:t>
      </w:r>
      <w:r w:rsidRPr="00FA1F98">
        <w:rPr>
          <w:b/>
        </w:rPr>
        <w:t>5 katını</w:t>
      </w:r>
      <w:r>
        <w:t xml:space="preserve"> </w:t>
      </w:r>
      <w:r w:rsidRPr="00F91436">
        <w:t>öde</w:t>
      </w:r>
      <w:r>
        <w:t xml:space="preserve">yerek </w:t>
      </w:r>
      <w:r w:rsidRPr="00F91436">
        <w:t>söz konusu tadil yükümlülüğünü yerine getir</w:t>
      </w:r>
      <w:r>
        <w:t>miş sayılmalarına,</w:t>
      </w:r>
    </w:p>
    <w:p w:rsidR="007650B8" w:rsidRDefault="004D1C02" w:rsidP="00316017">
      <w:pPr>
        <w:pStyle w:val="ListeParagraf"/>
        <w:numPr>
          <w:ilvl w:val="0"/>
          <w:numId w:val="38"/>
        </w:numPr>
        <w:tabs>
          <w:tab w:val="left" w:pos="567"/>
          <w:tab w:val="left" w:pos="993"/>
        </w:tabs>
        <w:spacing w:after="0"/>
        <w:jc w:val="both"/>
      </w:pPr>
      <w:r>
        <w:t>29</w:t>
      </w:r>
      <w:r w:rsidR="000B7791">
        <w:t>.</w:t>
      </w:r>
      <w:r>
        <w:t>12</w:t>
      </w:r>
      <w:r w:rsidR="000B7791">
        <w:t>.</w:t>
      </w:r>
      <w:r w:rsidRPr="00D91D98">
        <w:t>2016 tarihli ve 6</w:t>
      </w:r>
      <w:r>
        <w:t>815-5</w:t>
      </w:r>
      <w:r w:rsidRPr="00D91D98">
        <w:t xml:space="preserve"> sayılı Kurul Kararı</w:t>
      </w:r>
      <w:r>
        <w:t xml:space="preserve">’nın yürürlükten kaldırılmasına karar verilmiştir. </w:t>
      </w:r>
    </w:p>
    <w:p w:rsidR="00AE0C03" w:rsidRPr="00E9291A" w:rsidRDefault="00AE0C03" w:rsidP="000B16A5">
      <w:pPr>
        <w:pStyle w:val="Balk2"/>
        <w:numPr>
          <w:ilvl w:val="1"/>
          <w:numId w:val="17"/>
        </w:numPr>
        <w:spacing w:before="0"/>
        <w:jc w:val="both"/>
        <w:rPr>
          <w:rFonts w:asciiTheme="minorHAnsi" w:hAnsiTheme="minorHAnsi"/>
          <w:color w:val="000000" w:themeColor="text1"/>
          <w:sz w:val="22"/>
          <w:szCs w:val="22"/>
        </w:rPr>
      </w:pPr>
      <w:bookmarkStart w:id="92" w:name="_Toc442431252"/>
      <w:bookmarkStart w:id="93" w:name="_Toc6684447"/>
      <w:r w:rsidRPr="00E9291A">
        <w:rPr>
          <w:rFonts w:asciiTheme="minorHAnsi" w:hAnsiTheme="minorHAnsi"/>
          <w:color w:val="000000" w:themeColor="text1"/>
          <w:sz w:val="22"/>
          <w:szCs w:val="22"/>
        </w:rPr>
        <w:t>Diğer Mevzuat Faaliyetleri</w:t>
      </w:r>
      <w:bookmarkEnd w:id="92"/>
      <w:bookmarkEnd w:id="93"/>
    </w:p>
    <w:p w:rsidR="000A1FA3" w:rsidRDefault="00AE0C03" w:rsidP="00B424A1">
      <w:pPr>
        <w:spacing w:after="240"/>
        <w:jc w:val="both"/>
      </w:pPr>
      <w:r w:rsidRPr="00E9291A">
        <w:t>Bu kısımda, yukarıda belirtilen sektörel ayrımdan bağım</w:t>
      </w:r>
      <w:r>
        <w:t>sız olarak Kurum tarafından 201</w:t>
      </w:r>
      <w:r w:rsidR="0075500C">
        <w:t>8</w:t>
      </w:r>
      <w:r w:rsidRPr="00E9291A">
        <w:t xml:space="preserve"> yılında yapılmış mevzuat çalışmaları yer almaktadır.</w:t>
      </w:r>
    </w:p>
    <w:p w:rsidR="00906972" w:rsidRPr="00906972" w:rsidRDefault="00906972" w:rsidP="000B16A5">
      <w:pPr>
        <w:pStyle w:val="Balk3"/>
        <w:numPr>
          <w:ilvl w:val="2"/>
          <w:numId w:val="17"/>
        </w:numPr>
        <w:spacing w:before="0"/>
        <w:jc w:val="both"/>
        <w:rPr>
          <w:rFonts w:asciiTheme="minorHAnsi" w:hAnsiTheme="minorHAnsi"/>
          <w:color w:val="auto"/>
        </w:rPr>
      </w:pPr>
      <w:bookmarkStart w:id="94" w:name="_Toc6684448"/>
      <w:r w:rsidRPr="00906972">
        <w:rPr>
          <w:rFonts w:asciiTheme="minorHAnsi" w:hAnsiTheme="minorHAnsi"/>
          <w:color w:val="auto"/>
        </w:rPr>
        <w:t>Diğer Değişiklikler</w:t>
      </w:r>
      <w:bookmarkEnd w:id="94"/>
    </w:p>
    <w:p w:rsidR="00906972" w:rsidRDefault="000B7791" w:rsidP="00906972">
      <w:pPr>
        <w:pStyle w:val="ListeParagraf"/>
        <w:numPr>
          <w:ilvl w:val="0"/>
          <w:numId w:val="3"/>
        </w:numPr>
        <w:jc w:val="both"/>
      </w:pPr>
      <w:r>
        <w:t>02.02.</w:t>
      </w:r>
      <w:r w:rsidR="002F3171">
        <w:t>2018</w:t>
      </w:r>
      <w:r w:rsidR="00906972">
        <w:t xml:space="preserve"> tarih</w:t>
      </w:r>
      <w:r w:rsidR="002F3171">
        <w:t>li ve 30320</w:t>
      </w:r>
      <w:r w:rsidR="00906972">
        <w:t xml:space="preserve"> sayılı Resmi Gazetede </w:t>
      </w:r>
      <w:r>
        <w:t>yayımlanan 18.01.</w:t>
      </w:r>
      <w:r w:rsidR="002F3171">
        <w:t xml:space="preserve">2018 tarih ve 7651 sayılı Kurul Kararı ile </w:t>
      </w:r>
      <w:r w:rsidR="003950FF">
        <w:t xml:space="preserve">Kurum </w:t>
      </w:r>
      <w:r w:rsidR="002F3171">
        <w:t>Tarafından Yürütülen Taşınmaz Temini İşlemlerine İlişkin Usul ve Esaslar yayımlanarak yürürlüğe girmiştir.</w:t>
      </w:r>
    </w:p>
    <w:p w:rsidR="00E15955" w:rsidRDefault="0071161B" w:rsidP="0071161B">
      <w:pPr>
        <w:pStyle w:val="ListeParagraf"/>
        <w:numPr>
          <w:ilvl w:val="0"/>
          <w:numId w:val="3"/>
        </w:numPr>
        <w:jc w:val="both"/>
      </w:pPr>
      <w:r>
        <w:t xml:space="preserve">09.07.2018 tarihli ve 30473 mükerrer sayılı Resmi Gazetede yayımlanan </w:t>
      </w:r>
      <w:r w:rsidRPr="0071161B">
        <w:t>703 sayılı Anayasada Yapılan Değişikliklere Uyum Sağlanması Amacıyla Bazı Kanun ve Kanun Hükmünde Kararnamelerde Değişiklik Yapılması Hakkında Kanun Hükmünde Kararnamenin</w:t>
      </w:r>
      <w:r>
        <w:t xml:space="preserve"> 168 inci maddesi ile </w:t>
      </w:r>
      <w:r w:rsidR="003950FF">
        <w:t>Kurumun</w:t>
      </w:r>
      <w:r>
        <w:t xml:space="preserve"> Teşkilat ve Görevleri Hakkında Kanunun;</w:t>
      </w:r>
    </w:p>
    <w:p w:rsidR="0071161B" w:rsidRDefault="00FA7202" w:rsidP="00316017">
      <w:pPr>
        <w:pStyle w:val="ListeParagraf"/>
        <w:numPr>
          <w:ilvl w:val="0"/>
          <w:numId w:val="38"/>
        </w:numPr>
        <w:jc w:val="both"/>
      </w:pPr>
      <w:r w:rsidRPr="00FA7202">
        <w:rPr>
          <w:i/>
        </w:rPr>
        <w:t>“</w:t>
      </w:r>
      <w:r w:rsidR="0071161B" w:rsidRPr="00FA7202">
        <w:rPr>
          <w:i/>
        </w:rPr>
        <w:t>Enerji Piyasası Düzenleme Kurulu ve Kurul Başkanlığı</w:t>
      </w:r>
      <w:r w:rsidRPr="00FA7202">
        <w:rPr>
          <w:i/>
        </w:rPr>
        <w:t>”</w:t>
      </w:r>
      <w:r w:rsidR="0071161B">
        <w:t xml:space="preserve"> başlıklı 5 inci maddesinin birinci fıkrasında yer alan </w:t>
      </w:r>
      <w:r w:rsidR="0071161B" w:rsidRPr="00FA7202">
        <w:rPr>
          <w:i/>
        </w:rPr>
        <w:t>“üzere”</w:t>
      </w:r>
      <w:r w:rsidR="0071161B">
        <w:t xml:space="preserve"> ibaresinden sonra gelmek üzere </w:t>
      </w:r>
      <w:r w:rsidR="0071161B" w:rsidRPr="00FA7202">
        <w:rPr>
          <w:i/>
        </w:rPr>
        <w:t>“en az dört yıllık yükseköğrenim görmüş olanlar arasından Cumhurbaşkanı tarafından atanan”</w:t>
      </w:r>
      <w:r w:rsidR="0071161B">
        <w:t xml:space="preserve"> ibaresi eklenmiş, ikinci fıkrası yürürlükten kaldırılmış, üçüncü fıkrasında yer alan </w:t>
      </w:r>
      <w:r w:rsidR="0071161B" w:rsidRPr="00FA7202">
        <w:rPr>
          <w:i/>
        </w:rPr>
        <w:t>“Bakanlar Kurulu”</w:t>
      </w:r>
      <w:r w:rsidR="0071161B">
        <w:t xml:space="preserve"> ibaresi </w:t>
      </w:r>
      <w:r w:rsidR="0071161B" w:rsidRPr="00FA7202">
        <w:rPr>
          <w:i/>
        </w:rPr>
        <w:t>“Cumhurbaşkanı”</w:t>
      </w:r>
      <w:r w:rsidR="0071161B">
        <w:t xml:space="preserve"> şeklinde değiştirilmiş, dördüncü fıkrası yürürlükten kaldırılmıştır.</w:t>
      </w:r>
    </w:p>
    <w:p w:rsidR="0071161B" w:rsidRDefault="00FA7202" w:rsidP="00316017">
      <w:pPr>
        <w:pStyle w:val="ListeParagraf"/>
        <w:numPr>
          <w:ilvl w:val="0"/>
          <w:numId w:val="38"/>
        </w:numPr>
        <w:spacing w:after="0"/>
        <w:jc w:val="both"/>
      </w:pPr>
      <w:r w:rsidRPr="00FA7202">
        <w:rPr>
          <w:i/>
        </w:rPr>
        <w:t>“</w:t>
      </w:r>
      <w:r w:rsidR="0071161B" w:rsidRPr="00FA7202">
        <w:rPr>
          <w:i/>
        </w:rPr>
        <w:t>Yasaklar ve görevden alma</w:t>
      </w:r>
      <w:r w:rsidRPr="00FA7202">
        <w:rPr>
          <w:i/>
        </w:rPr>
        <w:t>”</w:t>
      </w:r>
      <w:r w:rsidR="0071161B">
        <w:t xml:space="preserve"> başlıklı 6 ncı maddesinin beşinci fıkrasında yer alan </w:t>
      </w:r>
      <w:r w:rsidR="0071161B" w:rsidRPr="00FA7202">
        <w:rPr>
          <w:i/>
        </w:rPr>
        <w:t>“Bakanlar Kurulu”</w:t>
      </w:r>
      <w:r w:rsidR="0071161B">
        <w:t xml:space="preserve"> ibaresi </w:t>
      </w:r>
      <w:r w:rsidR="0071161B" w:rsidRPr="00FA7202">
        <w:rPr>
          <w:i/>
        </w:rPr>
        <w:t>“Cumhurbaşkanı”</w:t>
      </w:r>
      <w:r w:rsidR="0071161B">
        <w:t xml:space="preserve"> şeklinde değiştirilmiştir. </w:t>
      </w:r>
    </w:p>
    <w:p w:rsidR="0071161B" w:rsidRPr="00FA7202" w:rsidRDefault="00FA7202" w:rsidP="00316017">
      <w:pPr>
        <w:pStyle w:val="DipnotMetni"/>
        <w:numPr>
          <w:ilvl w:val="0"/>
          <w:numId w:val="38"/>
        </w:numPr>
        <w:jc w:val="both"/>
        <w:rPr>
          <w:sz w:val="22"/>
          <w:szCs w:val="22"/>
        </w:rPr>
      </w:pPr>
      <w:r w:rsidRPr="00FA7202">
        <w:rPr>
          <w:i/>
          <w:sz w:val="22"/>
          <w:szCs w:val="22"/>
        </w:rPr>
        <w:t>“Başkanlık, kadro, kurum personelinin statüsü, atanma usulü ve özlük hakları”</w:t>
      </w:r>
      <w:r>
        <w:rPr>
          <w:sz w:val="22"/>
          <w:szCs w:val="22"/>
        </w:rPr>
        <w:t xml:space="preserve"> başlıklı 9 uncu maddesinin üçüncü fıkrasında yer alan </w:t>
      </w:r>
      <w:r w:rsidRPr="00FA7202">
        <w:rPr>
          <w:i/>
          <w:sz w:val="22"/>
          <w:szCs w:val="22"/>
        </w:rPr>
        <w:t>“Kurumun teklifi ve Bakanlar Kurulu Kararıyla”</w:t>
      </w:r>
      <w:r>
        <w:rPr>
          <w:sz w:val="22"/>
          <w:szCs w:val="22"/>
        </w:rPr>
        <w:t xml:space="preserve"> ibaresi </w:t>
      </w:r>
      <w:r w:rsidRPr="00FA7202">
        <w:rPr>
          <w:i/>
          <w:sz w:val="22"/>
          <w:szCs w:val="22"/>
        </w:rPr>
        <w:t>“Cumhurbaşkanınca”</w:t>
      </w:r>
      <w:r>
        <w:rPr>
          <w:sz w:val="22"/>
          <w:szCs w:val="22"/>
        </w:rPr>
        <w:t xml:space="preserve"> şeklinde değiştirilmiştir.</w:t>
      </w:r>
    </w:p>
    <w:p w:rsidR="000A1FA3" w:rsidRDefault="000A1FA3" w:rsidP="00FA7202">
      <w:pPr>
        <w:spacing w:after="0"/>
        <w:rPr>
          <w:rFonts w:eastAsiaTheme="majorEastAsia" w:cstheme="majorBidi"/>
          <w:b/>
          <w:bCs/>
        </w:rPr>
      </w:pPr>
      <w:bookmarkStart w:id="95" w:name="_Toc442431254"/>
      <w:r>
        <w:br w:type="page"/>
      </w:r>
    </w:p>
    <w:p w:rsidR="00CB5826" w:rsidRPr="00E9291A" w:rsidRDefault="00CB5826" w:rsidP="000B16A5">
      <w:pPr>
        <w:pStyle w:val="Balk1"/>
        <w:numPr>
          <w:ilvl w:val="0"/>
          <w:numId w:val="17"/>
        </w:numPr>
        <w:jc w:val="both"/>
        <w:rPr>
          <w:rFonts w:asciiTheme="minorHAnsi" w:hAnsiTheme="minorHAnsi"/>
          <w:color w:val="auto"/>
          <w:sz w:val="22"/>
          <w:szCs w:val="22"/>
        </w:rPr>
      </w:pPr>
      <w:bookmarkStart w:id="96" w:name="_Toc6684449"/>
      <w:r w:rsidRPr="00E9291A">
        <w:rPr>
          <w:rFonts w:asciiTheme="minorHAnsi" w:hAnsiTheme="minorHAnsi"/>
          <w:color w:val="auto"/>
          <w:sz w:val="22"/>
          <w:szCs w:val="22"/>
        </w:rPr>
        <w:lastRenderedPageBreak/>
        <w:t>LİSANSLAMA, SERTİFİKA VE İZİN VERME FAALİYETLERİ</w:t>
      </w:r>
      <w:bookmarkEnd w:id="95"/>
      <w:bookmarkEnd w:id="96"/>
    </w:p>
    <w:p w:rsidR="00CB5826" w:rsidRPr="00E9291A" w:rsidRDefault="00CB5826" w:rsidP="00CB5826">
      <w:pPr>
        <w:spacing w:after="0"/>
        <w:jc w:val="both"/>
      </w:pPr>
      <w:r w:rsidRPr="00E9291A">
        <w:t xml:space="preserve">Bu bölümde elektrik, doğal gaz, petrol ve </w:t>
      </w:r>
      <w:r w:rsidR="009F28DC">
        <w:t>LPG</w:t>
      </w:r>
      <w:r w:rsidRPr="00E9291A">
        <w:t xml:space="preserve"> piyasalarına dair lisanslama, sertifika ve izin verme faaliyetleri yer almaktadır.</w:t>
      </w:r>
    </w:p>
    <w:p w:rsidR="00CB5826" w:rsidRPr="00E9291A" w:rsidRDefault="00CB5826" w:rsidP="000B16A5">
      <w:pPr>
        <w:pStyle w:val="Balk2"/>
        <w:numPr>
          <w:ilvl w:val="1"/>
          <w:numId w:val="17"/>
        </w:numPr>
        <w:spacing w:before="240" w:after="240"/>
        <w:jc w:val="both"/>
        <w:rPr>
          <w:rFonts w:asciiTheme="minorHAnsi" w:hAnsiTheme="minorHAnsi"/>
          <w:color w:val="auto"/>
          <w:sz w:val="22"/>
          <w:szCs w:val="22"/>
        </w:rPr>
      </w:pPr>
      <w:bookmarkStart w:id="97" w:name="_Toc442431255"/>
      <w:bookmarkStart w:id="98" w:name="_Toc6684450"/>
      <w:r w:rsidRPr="00E9291A">
        <w:rPr>
          <w:rFonts w:asciiTheme="minorHAnsi" w:hAnsiTheme="minorHAnsi"/>
          <w:color w:val="auto"/>
          <w:sz w:val="22"/>
          <w:szCs w:val="22"/>
        </w:rPr>
        <w:t>Elektrik Piyasası Lisanslama ve İzin Faaliyetleri</w:t>
      </w:r>
      <w:bookmarkEnd w:id="97"/>
      <w:bookmarkEnd w:id="98"/>
    </w:p>
    <w:p w:rsidR="00CB5826" w:rsidRPr="00E9291A" w:rsidRDefault="00CB5826" w:rsidP="000B16A5">
      <w:pPr>
        <w:pStyle w:val="Balk3"/>
        <w:numPr>
          <w:ilvl w:val="2"/>
          <w:numId w:val="17"/>
        </w:numPr>
        <w:jc w:val="both"/>
        <w:rPr>
          <w:rFonts w:asciiTheme="minorHAnsi" w:hAnsiTheme="minorHAnsi"/>
          <w:color w:val="auto"/>
        </w:rPr>
      </w:pPr>
      <w:bookmarkStart w:id="99" w:name="_Toc442431256"/>
      <w:bookmarkStart w:id="100" w:name="_Toc6684451"/>
      <w:r w:rsidRPr="00E9291A">
        <w:rPr>
          <w:rFonts w:asciiTheme="minorHAnsi" w:hAnsiTheme="minorHAnsi"/>
          <w:color w:val="auto"/>
        </w:rPr>
        <w:t>Lisanslama Faaliyetleri</w:t>
      </w:r>
      <w:bookmarkEnd w:id="99"/>
      <w:bookmarkEnd w:id="100"/>
    </w:p>
    <w:p w:rsidR="00CB5826" w:rsidRPr="00E9291A" w:rsidRDefault="00CB5826" w:rsidP="00CB5826">
      <w:pPr>
        <w:spacing w:after="0"/>
        <w:jc w:val="both"/>
      </w:pPr>
      <w:r w:rsidRPr="00E9291A">
        <w:t>6446 sayılı Elektrik Piyasası Kanununun</w:t>
      </w:r>
      <w:r>
        <w:t xml:space="preserve"> 4</w:t>
      </w:r>
      <w:r w:rsidR="00BB44C4">
        <w:t xml:space="preserve"> </w:t>
      </w:r>
      <w:r w:rsidRPr="00E9291A">
        <w:t>üncü maddesinin birinci fıkrasında, elektrik piyasasında Kanun hükümleri uyarınca</w:t>
      </w:r>
      <w:r>
        <w:t xml:space="preserve"> </w:t>
      </w:r>
      <w:r w:rsidRPr="00E9291A">
        <w:t>lisans alma koşulu ile yerine getirilebilecek faaliyetler üretim, iletim, dağıtım, toptan satış, perakende satış, piyasa işletim, ithalat ve ihracat 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rsidR="00CB5826" w:rsidRPr="00E9291A" w:rsidRDefault="00CB5826" w:rsidP="00CB5826">
      <w:pPr>
        <w:spacing w:after="0"/>
        <w:jc w:val="both"/>
      </w:pPr>
    </w:p>
    <w:p w:rsidR="00CB5826" w:rsidRPr="00E9291A" w:rsidRDefault="00CB5826" w:rsidP="00CB5826">
      <w:pPr>
        <w:spacing w:after="0"/>
        <w:jc w:val="both"/>
      </w:pPr>
      <w:r w:rsidRPr="00E9291A">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rsidR="00CB5826" w:rsidRPr="00E9291A" w:rsidRDefault="00CB5826" w:rsidP="00CB5826">
      <w:pPr>
        <w:spacing w:after="0"/>
        <w:jc w:val="both"/>
      </w:pPr>
    </w:p>
    <w:p w:rsidR="00CB5826" w:rsidRPr="00E9291A" w:rsidRDefault="00CB5826" w:rsidP="00CB5826">
      <w:pPr>
        <w:spacing w:after="0"/>
        <w:jc w:val="both"/>
      </w:pPr>
      <w:r w:rsidRPr="00E9291A">
        <w:t>Lisanslar, devredilememekte; ancak lisans sahibinin hisseleri devredilebilmektedir. Lisans sahibi tüzel kişilerden tarifesi düzenlemeye tabi olanların hisselerinin devre</w:t>
      </w:r>
      <w:r>
        <w:t>dilmesi Kurul onayına tabi olup</w:t>
      </w:r>
      <w:r w:rsidRPr="00E9291A">
        <w:t xml:space="preserve"> diğer lisans sahiplerinin hisse devirleri Elektrik Piyasası Dairesi Başkanlığı tarafından onaylanmaktadır. Ayrıca bir lisans sahibinin; bir başka lisans sahibi ile veya lisans sahibi olmayan bir tüzel kişiyle, kendi veya lisans sahibi bir başka tüzel kişi bünyesinde tüm aktif ve pasifleriyle bir bütün olarak birleşmek istemesi halinde, Kuruldan izin alınması zorunludur.</w:t>
      </w:r>
    </w:p>
    <w:p w:rsidR="00CB5826" w:rsidRPr="00E9291A" w:rsidRDefault="00CB5826" w:rsidP="00CB5826">
      <w:pPr>
        <w:spacing w:after="0"/>
        <w:jc w:val="both"/>
      </w:pPr>
    </w:p>
    <w:p w:rsidR="00CB5826" w:rsidRPr="00E9291A" w:rsidRDefault="00CB5826" w:rsidP="00CB5826">
      <w:pPr>
        <w:spacing w:after="0"/>
        <w:jc w:val="both"/>
      </w:pPr>
      <w:r w:rsidRPr="00E9291A">
        <w:t>Lisanslar; üretim, iletim ve dağıtım lisanslarında asgari süre on yıl olmak üzere en çok kırk dokuz</w:t>
      </w:r>
      <w:r>
        <w:t xml:space="preserve"> </w:t>
      </w:r>
      <w:r w:rsidRPr="00E9291A">
        <w:t>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rsidR="00CB5826" w:rsidRPr="00E9291A" w:rsidRDefault="00CB5826" w:rsidP="00CB5826">
      <w:pPr>
        <w:spacing w:after="0"/>
        <w:jc w:val="both"/>
      </w:pPr>
    </w:p>
    <w:p w:rsidR="00CB5826" w:rsidRPr="00E9291A" w:rsidRDefault="00CB5826" w:rsidP="00CB5826">
      <w:pPr>
        <w:spacing w:after="0"/>
        <w:jc w:val="both"/>
      </w:pPr>
      <w:r w:rsidRPr="00E9291A">
        <w:t>Kurumun, elektrik piyasasında faaliyette bulunulması için verdiği lisanslar; Üretim Lisansı, İletim Lisansı, Dağıtım Lisansı, Tedarik Lisansı, OSB Dağıtım Lisansı, OSB Üretim Lisansı</w:t>
      </w:r>
      <w:bookmarkStart w:id="101" w:name="_Toc416447575"/>
      <w:bookmarkStart w:id="102" w:name="_Toc442441729"/>
      <w:r w:rsidRPr="00E9291A">
        <w:t xml:space="preserve"> ve Piyasa İşletim Lisansıdır.</w:t>
      </w:r>
    </w:p>
    <w:p w:rsidR="00CB5826" w:rsidRPr="00E9291A" w:rsidRDefault="00CB5826" w:rsidP="00CB5826">
      <w:pPr>
        <w:jc w:val="both"/>
      </w:pPr>
    </w:p>
    <w:p w:rsidR="00CB5826" w:rsidRDefault="00CB5826" w:rsidP="00CB5826">
      <w:pPr>
        <w:rPr>
          <w:rStyle w:val="Gl"/>
          <w:rFonts w:eastAsiaTheme="majorEastAsia" w:cstheme="majorBidi"/>
          <w:color w:val="000000" w:themeColor="text1"/>
        </w:rPr>
      </w:pPr>
      <w:r>
        <w:rPr>
          <w:rStyle w:val="Gl"/>
          <w:color w:val="000000" w:themeColor="text1"/>
        </w:rPr>
        <w:br w:type="page"/>
      </w:r>
    </w:p>
    <w:p w:rsidR="00CB5826" w:rsidRPr="001F2637" w:rsidRDefault="00CB5826" w:rsidP="00CF408B">
      <w:pPr>
        <w:pStyle w:val="Balk5"/>
        <w:jc w:val="center"/>
        <w:rPr>
          <w:rFonts w:asciiTheme="minorHAnsi" w:hAnsiTheme="minorHAnsi"/>
          <w:b/>
          <w:bCs/>
          <w:color w:val="000000" w:themeColor="text1"/>
        </w:rPr>
      </w:pPr>
      <w:bookmarkStart w:id="103" w:name="_Toc6684338"/>
      <w:r w:rsidRPr="00E9291A">
        <w:rPr>
          <w:rStyle w:val="Gl"/>
          <w:color w:val="000000" w:themeColor="text1"/>
        </w:rPr>
        <w:lastRenderedPageBreak/>
        <w:t>Tabl</w:t>
      </w:r>
      <w:r w:rsidR="00035898">
        <w:rPr>
          <w:rStyle w:val="Gl"/>
          <w:color w:val="000000" w:themeColor="text1"/>
        </w:rPr>
        <w:t>o 3.1: Elektrik Piyasasında 2018</w:t>
      </w:r>
      <w:r w:rsidRPr="00E9291A">
        <w:rPr>
          <w:rStyle w:val="Gl"/>
          <w:color w:val="000000" w:themeColor="text1"/>
        </w:rPr>
        <w:t xml:space="preserve"> Yılında Gerçekleştirilen Lisans İşlemleri</w:t>
      </w:r>
      <w:r w:rsidR="00BB44C4">
        <w:rPr>
          <w:rStyle w:val="Gl"/>
          <w:color w:val="000000" w:themeColor="text1"/>
        </w:rPr>
        <w:t xml:space="preserve"> </w:t>
      </w:r>
      <w:r w:rsidRPr="00E9291A">
        <w:rPr>
          <w:rStyle w:val="Gl"/>
          <w:color w:val="000000" w:themeColor="text1"/>
        </w:rPr>
        <w:t>(Adet)</w:t>
      </w:r>
      <w:bookmarkEnd w:id="101"/>
      <w:bookmarkEnd w:id="102"/>
      <w:bookmarkEnd w:id="10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58"/>
        <w:gridCol w:w="1174"/>
        <w:gridCol w:w="1030"/>
        <w:gridCol w:w="1897"/>
        <w:gridCol w:w="976"/>
        <w:gridCol w:w="1060"/>
        <w:gridCol w:w="1060"/>
        <w:gridCol w:w="1307"/>
      </w:tblGrid>
      <w:tr w:rsidR="00035898" w:rsidRPr="00035898" w:rsidTr="00035898">
        <w:trPr>
          <w:trHeight w:val="780"/>
        </w:trPr>
        <w:tc>
          <w:tcPr>
            <w:tcW w:w="842"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 Tipi</w:t>
            </w:r>
          </w:p>
        </w:tc>
        <w:tc>
          <w:tcPr>
            <w:tcW w:w="594"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 Başvurusu</w:t>
            </w:r>
          </w:p>
        </w:tc>
        <w:tc>
          <w:tcPr>
            <w:tcW w:w="594"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Lisansın Verilmesi</w:t>
            </w:r>
          </w:p>
        </w:tc>
        <w:tc>
          <w:tcPr>
            <w:tcW w:w="594"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Lisansın Sona Ermesi/Erdirilmesi</w:t>
            </w:r>
          </w:p>
        </w:tc>
        <w:tc>
          <w:tcPr>
            <w:tcW w:w="594"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 İptali</w:t>
            </w:r>
          </w:p>
        </w:tc>
        <w:tc>
          <w:tcPr>
            <w:tcW w:w="594"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Tadil Sayısı</w:t>
            </w:r>
          </w:p>
        </w:tc>
        <w:tc>
          <w:tcPr>
            <w:tcW w:w="594"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Genel Toplam</w:t>
            </w:r>
          </w:p>
        </w:tc>
        <w:tc>
          <w:tcPr>
            <w:tcW w:w="594" w:type="pct"/>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Dönem Sonu Yürürlükteki Lisans Sayısı</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Dağıtım Lisansı</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 </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21</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İletim Lisansı</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 </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OSB Dağıtım Lisansı</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3</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4</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5</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14</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170</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OSB Üretim Lisansı</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Üretim Önlisans*</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116</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198</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80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404</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343</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Piyasa İşletim Lisansı</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 </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Tedarik Lisansı</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9</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9</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12</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32</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216</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Üretim Lisansı</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96</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105</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49</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7</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47</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304</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1.587</w:t>
            </w:r>
          </w:p>
        </w:tc>
      </w:tr>
      <w:tr w:rsidR="00035898" w:rsidRPr="00035898" w:rsidTr="00035898">
        <w:trPr>
          <w:trHeight w:val="315"/>
        </w:trPr>
        <w:tc>
          <w:tcPr>
            <w:tcW w:w="842" w:type="pct"/>
            <w:shd w:val="clear" w:color="auto" w:fill="auto"/>
            <w:vAlign w:val="center"/>
            <w:hideMark/>
          </w:tcPr>
          <w:p w:rsidR="00035898" w:rsidRPr="00035898" w:rsidRDefault="00035898" w:rsidP="00035898">
            <w:pPr>
              <w:spacing w:after="0" w:line="240" w:lineRule="auto"/>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Toplam</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224</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316</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143</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8</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64</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755</w:t>
            </w:r>
          </w:p>
        </w:tc>
        <w:tc>
          <w:tcPr>
            <w:tcW w:w="594" w:type="pct"/>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2.342</w:t>
            </w:r>
          </w:p>
        </w:tc>
      </w:tr>
    </w:tbl>
    <w:p w:rsidR="00CB5826" w:rsidRPr="00E9291A" w:rsidRDefault="00CB5826" w:rsidP="00CB5826">
      <w:pPr>
        <w:spacing w:after="0" w:line="240" w:lineRule="auto"/>
        <w:jc w:val="both"/>
        <w:rPr>
          <w:sz w:val="20"/>
          <w:szCs w:val="20"/>
        </w:rPr>
      </w:pPr>
      <w:r w:rsidRPr="00E9291A">
        <w:rPr>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rsidR="00CB5826" w:rsidRPr="00E9291A" w:rsidRDefault="00CB5826" w:rsidP="00CB5826">
      <w:pPr>
        <w:spacing w:after="0"/>
        <w:jc w:val="both"/>
      </w:pPr>
    </w:p>
    <w:p w:rsidR="00CB5826" w:rsidRPr="00E9291A" w:rsidRDefault="00CB5826" w:rsidP="00CB5826">
      <w:pPr>
        <w:spacing w:after="0"/>
        <w:jc w:val="both"/>
      </w:pPr>
      <w:r w:rsidRPr="00E9291A">
        <w:t>Üretim faaliyeti kapsamında Kurum tarafından gerçekleş</w:t>
      </w:r>
      <w:r w:rsidR="00035898">
        <w:t>tirilen lisans işlemleri ve 2018</w:t>
      </w:r>
      <w:r w:rsidRPr="00E9291A">
        <w:t xml:space="preserve"> yılı sonu itibariyle lisanslı üretim kapasitesinin, yakıt/kaynak türü ve kurulu güç bazın</w:t>
      </w:r>
      <w:r w:rsidR="00443A47">
        <w:t>da dağılımı Tablo 3.2</w:t>
      </w:r>
      <w:r w:rsidR="00B059FE">
        <w:t>’d</w:t>
      </w:r>
      <w:r w:rsidRPr="00E9291A">
        <w:t>e gösterilmektedir.</w:t>
      </w:r>
    </w:p>
    <w:p w:rsidR="00CB5826" w:rsidRPr="00E9291A" w:rsidRDefault="00CB5826" w:rsidP="00C466F8">
      <w:pPr>
        <w:spacing w:after="0"/>
        <w:jc w:val="center"/>
      </w:pPr>
    </w:p>
    <w:p w:rsidR="00CB5826" w:rsidRPr="00E9291A" w:rsidRDefault="00CB5826" w:rsidP="00C466F8">
      <w:pPr>
        <w:pStyle w:val="Balk5"/>
        <w:spacing w:before="0"/>
        <w:jc w:val="center"/>
        <w:rPr>
          <w:rStyle w:val="Gl"/>
          <w:color w:val="000000" w:themeColor="text1"/>
        </w:rPr>
      </w:pPr>
      <w:bookmarkStart w:id="104" w:name="_Toc416447578"/>
      <w:bookmarkStart w:id="105" w:name="_Toc442441731"/>
      <w:bookmarkStart w:id="106" w:name="_Toc6684339"/>
      <w:r w:rsidRPr="00E9291A">
        <w:rPr>
          <w:rStyle w:val="Gl"/>
          <w:color w:val="000000" w:themeColor="text1"/>
        </w:rPr>
        <w:t>Tabl</w:t>
      </w:r>
      <w:r w:rsidR="00443A47">
        <w:rPr>
          <w:rStyle w:val="Gl"/>
          <w:color w:val="000000" w:themeColor="text1"/>
        </w:rPr>
        <w:t>o 3.2</w:t>
      </w:r>
      <w:r w:rsidR="00035898">
        <w:rPr>
          <w:rStyle w:val="Gl"/>
          <w:color w:val="000000" w:themeColor="text1"/>
        </w:rPr>
        <w:t>: Elektrik Piyasasında 2018</w:t>
      </w:r>
      <w:r w:rsidRPr="00E9291A">
        <w:rPr>
          <w:rStyle w:val="Gl"/>
          <w:color w:val="000000" w:themeColor="text1"/>
        </w:rPr>
        <w:t xml:space="preserve"> Yılında Üretim Faaliyeti</w:t>
      </w:r>
      <w:bookmarkStart w:id="107" w:name="_Toc416447579"/>
      <w:bookmarkEnd w:id="104"/>
      <w:r w:rsidRPr="00E9291A">
        <w:rPr>
          <w:rStyle w:val="Gl"/>
          <w:color w:val="000000" w:themeColor="text1"/>
        </w:rPr>
        <w:t xml:space="preserve"> Kapsamında Gerçekleştirilen</w:t>
      </w:r>
      <w:r w:rsidR="00175DF4">
        <w:rPr>
          <w:rStyle w:val="Gl"/>
          <w:color w:val="000000" w:themeColor="text1"/>
        </w:rPr>
        <w:t xml:space="preserve"> </w:t>
      </w:r>
      <w:r w:rsidRPr="00E9291A">
        <w:rPr>
          <w:rStyle w:val="Gl"/>
          <w:color w:val="000000" w:themeColor="text1"/>
        </w:rPr>
        <w:t>Lisans İşlemleri</w:t>
      </w:r>
      <w:bookmarkEnd w:id="105"/>
      <w:bookmarkEnd w:id="106"/>
      <w:bookmarkEnd w:id="107"/>
    </w:p>
    <w:tbl>
      <w:tblPr>
        <w:tblW w:w="5000" w:type="pct"/>
        <w:tblCellMar>
          <w:left w:w="70" w:type="dxa"/>
          <w:right w:w="70" w:type="dxa"/>
        </w:tblCellMar>
        <w:tblLook w:val="04A0" w:firstRow="1" w:lastRow="0" w:firstColumn="1" w:lastColumn="0" w:noHBand="0" w:noVBand="1"/>
      </w:tblPr>
      <w:tblGrid>
        <w:gridCol w:w="1095"/>
        <w:gridCol w:w="1682"/>
        <w:gridCol w:w="1071"/>
        <w:gridCol w:w="1194"/>
        <w:gridCol w:w="1721"/>
        <w:gridCol w:w="917"/>
        <w:gridCol w:w="1191"/>
        <w:gridCol w:w="1191"/>
      </w:tblGrid>
      <w:tr w:rsidR="00724AFB" w:rsidRPr="00724AFB" w:rsidTr="00724AFB">
        <w:trPr>
          <w:trHeight w:val="20"/>
          <w:tblHeader/>
        </w:trPr>
        <w:tc>
          <w:tcPr>
            <w:tcW w:w="62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bookmarkStart w:id="108" w:name="_Toc442431257"/>
            <w:bookmarkStart w:id="109" w:name="_Toc6684452"/>
            <w:r w:rsidRPr="00724AFB">
              <w:rPr>
                <w:rFonts w:ascii="Arial" w:eastAsia="Times New Roman" w:hAnsi="Arial" w:cs="Arial"/>
                <w:b/>
                <w:bCs/>
                <w:color w:val="FFFFFF"/>
                <w:sz w:val="18"/>
                <w:szCs w:val="18"/>
                <w:lang w:eastAsia="tr-TR"/>
              </w:rPr>
              <w:t>Lisans Tipi</w:t>
            </w:r>
          </w:p>
        </w:tc>
        <w:tc>
          <w:tcPr>
            <w:tcW w:w="915" w:type="pct"/>
            <w:tcBorders>
              <w:top w:val="single" w:sz="8" w:space="0" w:color="D9D9D9"/>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r w:rsidRPr="00724AFB">
              <w:rPr>
                <w:rFonts w:ascii="Arial" w:eastAsia="Times New Roman" w:hAnsi="Arial" w:cs="Arial"/>
                <w:b/>
                <w:bCs/>
                <w:color w:val="FFFFFF"/>
                <w:sz w:val="18"/>
                <w:szCs w:val="18"/>
                <w:lang w:eastAsia="tr-TR"/>
              </w:rPr>
              <w:t>Kaynak/Yakıt Türü</w:t>
            </w:r>
          </w:p>
        </w:tc>
        <w:tc>
          <w:tcPr>
            <w:tcW w:w="604" w:type="pct"/>
            <w:tcBorders>
              <w:top w:val="single" w:sz="8" w:space="0" w:color="D9D9D9"/>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r w:rsidRPr="00724AFB">
              <w:rPr>
                <w:rFonts w:ascii="Arial" w:eastAsia="Times New Roman" w:hAnsi="Arial" w:cs="Arial"/>
                <w:b/>
                <w:bCs/>
                <w:color w:val="FFFFFF"/>
                <w:sz w:val="18"/>
                <w:szCs w:val="18"/>
                <w:lang w:eastAsia="tr-TR"/>
              </w:rPr>
              <w:t>Lisans Başvurusu</w:t>
            </w:r>
          </w:p>
        </w:tc>
        <w:tc>
          <w:tcPr>
            <w:tcW w:w="680" w:type="pct"/>
            <w:tcBorders>
              <w:top w:val="single" w:sz="8" w:space="0" w:color="D9D9D9"/>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r w:rsidRPr="00724AFB">
              <w:rPr>
                <w:rFonts w:ascii="Arial" w:eastAsia="Times New Roman" w:hAnsi="Arial" w:cs="Arial"/>
                <w:b/>
                <w:bCs/>
                <w:color w:val="FFFFFF"/>
                <w:sz w:val="18"/>
                <w:szCs w:val="18"/>
                <w:lang w:eastAsia="tr-TR"/>
              </w:rPr>
              <w:t>Lisans Verilmesi</w:t>
            </w:r>
          </w:p>
        </w:tc>
        <w:tc>
          <w:tcPr>
            <w:tcW w:w="604" w:type="pct"/>
            <w:tcBorders>
              <w:top w:val="single" w:sz="8" w:space="0" w:color="D9D9D9"/>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r w:rsidRPr="00724AFB">
              <w:rPr>
                <w:rFonts w:ascii="Arial" w:eastAsia="Times New Roman" w:hAnsi="Arial" w:cs="Arial"/>
                <w:b/>
                <w:bCs/>
                <w:color w:val="FFFFFF"/>
                <w:sz w:val="18"/>
                <w:szCs w:val="18"/>
                <w:lang w:eastAsia="tr-TR"/>
              </w:rPr>
              <w:t>Lisansın Sona Ermesi/Erdirilmesi</w:t>
            </w:r>
          </w:p>
        </w:tc>
        <w:tc>
          <w:tcPr>
            <w:tcW w:w="534" w:type="pct"/>
            <w:tcBorders>
              <w:top w:val="single" w:sz="8" w:space="0" w:color="D9D9D9"/>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r w:rsidRPr="00724AFB">
              <w:rPr>
                <w:rFonts w:ascii="Arial" w:eastAsia="Times New Roman" w:hAnsi="Arial" w:cs="Arial"/>
                <w:b/>
                <w:bCs/>
                <w:color w:val="FFFFFF"/>
                <w:sz w:val="18"/>
                <w:szCs w:val="18"/>
                <w:lang w:eastAsia="tr-TR"/>
              </w:rPr>
              <w:t>Lisans İptali</w:t>
            </w:r>
          </w:p>
        </w:tc>
        <w:tc>
          <w:tcPr>
            <w:tcW w:w="546" w:type="pct"/>
            <w:tcBorders>
              <w:top w:val="single" w:sz="8" w:space="0" w:color="D9D9D9"/>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r w:rsidRPr="00724AFB">
              <w:rPr>
                <w:rFonts w:ascii="Arial" w:eastAsia="Times New Roman" w:hAnsi="Arial" w:cs="Arial"/>
                <w:b/>
                <w:bCs/>
                <w:color w:val="FFFFFF"/>
                <w:sz w:val="18"/>
                <w:szCs w:val="18"/>
                <w:lang w:eastAsia="tr-TR"/>
              </w:rPr>
              <w:t>Dönem Sonu Yürürlükteki Lisans Kurulu Gücü (MWe)</w:t>
            </w:r>
          </w:p>
        </w:tc>
        <w:tc>
          <w:tcPr>
            <w:tcW w:w="496" w:type="pct"/>
            <w:tcBorders>
              <w:top w:val="single" w:sz="8" w:space="0" w:color="D9D9D9"/>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center"/>
              <w:rPr>
                <w:rFonts w:ascii="Arial" w:eastAsia="Times New Roman" w:hAnsi="Arial" w:cs="Arial"/>
                <w:b/>
                <w:bCs/>
                <w:color w:val="FFFFFF"/>
                <w:sz w:val="18"/>
                <w:szCs w:val="18"/>
                <w:lang w:eastAsia="tr-TR"/>
              </w:rPr>
            </w:pPr>
            <w:r w:rsidRPr="00724AFB">
              <w:rPr>
                <w:rFonts w:ascii="Arial" w:eastAsia="Times New Roman" w:hAnsi="Arial" w:cs="Arial"/>
                <w:b/>
                <w:bCs/>
                <w:color w:val="FFFFFF"/>
                <w:sz w:val="18"/>
                <w:szCs w:val="18"/>
                <w:lang w:eastAsia="tr-TR"/>
              </w:rPr>
              <w:t>Dönem Sonu Yürürlükteki Lisans Sayısı</w:t>
            </w:r>
          </w:p>
        </w:tc>
      </w:tr>
      <w:tr w:rsidR="00724AFB" w:rsidRPr="00724AFB" w:rsidTr="00724AFB">
        <w:trPr>
          <w:trHeight w:val="20"/>
        </w:trPr>
        <w:tc>
          <w:tcPr>
            <w:tcW w:w="623"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OSB Üretim Lisansı</w:t>
            </w: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Doğal Gaz</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69,278</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Toplam</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0</w:t>
            </w:r>
          </w:p>
        </w:tc>
        <w:tc>
          <w:tcPr>
            <w:tcW w:w="680"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0</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0</w:t>
            </w:r>
          </w:p>
        </w:tc>
        <w:tc>
          <w:tcPr>
            <w:tcW w:w="53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0</w:t>
            </w:r>
          </w:p>
        </w:tc>
        <w:tc>
          <w:tcPr>
            <w:tcW w:w="546"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69,278</w:t>
            </w:r>
          </w:p>
        </w:tc>
        <w:tc>
          <w:tcPr>
            <w:tcW w:w="496" w:type="pct"/>
            <w:tcBorders>
              <w:top w:val="nil"/>
              <w:left w:val="nil"/>
              <w:bottom w:val="single" w:sz="8" w:space="0" w:color="D3D3D3"/>
              <w:right w:val="single" w:sz="8" w:space="0" w:color="D3D3D3"/>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2</w:t>
            </w:r>
          </w:p>
        </w:tc>
      </w:tr>
      <w:tr w:rsidR="00724AFB" w:rsidRPr="00724AFB" w:rsidTr="00724AFB">
        <w:trPr>
          <w:trHeight w:val="20"/>
        </w:trPr>
        <w:tc>
          <w:tcPr>
            <w:tcW w:w="623"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Önlisans</w:t>
            </w: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Biyokütle</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403,094</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406,526</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98,94</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495,392</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61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Doğal Gaz</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3,56</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14,9</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4,412</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84,728</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Güneş</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1.007,84</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89,1</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1.265,99</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20</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Hidrolik</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566,147</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690,935</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294,719</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4.575,04</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128</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İthal Kömür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1540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800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Jeotermal</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232,8</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324,9</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162,6</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384,15</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17</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Kömür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55</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55</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55</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Motorin</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175</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175</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175</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7</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Proses Atık Isısı</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9</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Rüzgar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1.000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2.126,90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227,2</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3.508,61</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99</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Uranyum</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Yerli Kömür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245</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245</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49,5</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1215</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Toplam</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2.680,60</w:t>
            </w:r>
          </w:p>
        </w:tc>
        <w:tc>
          <w:tcPr>
            <w:tcW w:w="680"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5.047,00</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2.466,47</w:t>
            </w:r>
          </w:p>
        </w:tc>
        <w:tc>
          <w:tcPr>
            <w:tcW w:w="53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0</w:t>
            </w:r>
          </w:p>
        </w:tc>
        <w:tc>
          <w:tcPr>
            <w:tcW w:w="546"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12.567,92</w:t>
            </w:r>
          </w:p>
        </w:tc>
        <w:tc>
          <w:tcPr>
            <w:tcW w:w="496"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343</w:t>
            </w:r>
          </w:p>
        </w:tc>
      </w:tr>
      <w:tr w:rsidR="00724AFB" w:rsidRPr="00724AFB" w:rsidTr="00724AFB">
        <w:trPr>
          <w:trHeight w:val="20"/>
        </w:trPr>
        <w:tc>
          <w:tcPr>
            <w:tcW w:w="623"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Üretim Lisansı</w:t>
            </w: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Biyokütle</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215,246</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215,246</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1,603</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720,77</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123</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Dalga</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Diğer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5,9</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135,19</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16</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Doğal Gaz</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1.824,86</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902,122</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151,771</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4,044</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28.584,64</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292</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Fuel-oil</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5,9</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5,9</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2.363,18</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22</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Güneş</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40,85</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70,75</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122,61</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Hidrolik</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1.225,58</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1.443,90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1.323,71</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90,101</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32.355,08</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749</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İthal Kömür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12668,8</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15</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Jeotermal</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422,96</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347,96</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1.615,88</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55</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Kömür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12,8</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12,8</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2.755,06</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20</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LNG</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LPG</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11</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Motorin</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34,864</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Nafta</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10,4</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16,872</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Prolitik Oil &amp; Prolitik Gaz</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Proses Atık Isısı</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12</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147,125</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14</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Rüzgar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301,75</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302,95</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21,2</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37</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10.088,00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240</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Uranyum</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4.800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Yerli Asfaltit</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540</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Yerli Kömür</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2.155</w:t>
            </w:r>
          </w:p>
        </w:tc>
        <w:tc>
          <w:tcPr>
            <w:tcW w:w="680"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2.155</w:t>
            </w:r>
          </w:p>
        </w:tc>
        <w:tc>
          <w:tcPr>
            <w:tcW w:w="60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1.355</w:t>
            </w:r>
          </w:p>
        </w:tc>
        <w:tc>
          <w:tcPr>
            <w:tcW w:w="534"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10.628,79</w:t>
            </w:r>
          </w:p>
        </w:tc>
        <w:tc>
          <w:tcPr>
            <w:tcW w:w="496" w:type="pct"/>
            <w:tcBorders>
              <w:top w:val="nil"/>
              <w:left w:val="nil"/>
              <w:bottom w:val="single" w:sz="8" w:space="0" w:color="D9D9D9"/>
              <w:right w:val="single" w:sz="8" w:space="0" w:color="D9D9D9"/>
            </w:tcBorders>
            <w:shd w:val="clear" w:color="auto" w:fill="auto"/>
            <w:vAlign w:val="center"/>
            <w:hideMark/>
          </w:tcPr>
          <w:p w:rsidR="00724AFB" w:rsidRPr="00724AFB" w:rsidRDefault="00724AFB" w:rsidP="00724AFB">
            <w:pPr>
              <w:spacing w:after="0" w:line="240" w:lineRule="auto"/>
              <w:jc w:val="right"/>
              <w:rPr>
                <w:rFonts w:ascii="Arial" w:eastAsia="Times New Roman" w:hAnsi="Arial" w:cs="Arial"/>
                <w:color w:val="000000"/>
                <w:sz w:val="18"/>
                <w:szCs w:val="18"/>
                <w:lang w:eastAsia="tr-TR"/>
              </w:rPr>
            </w:pPr>
            <w:r w:rsidRPr="00724AFB">
              <w:rPr>
                <w:rFonts w:ascii="Arial" w:eastAsia="Times New Roman" w:hAnsi="Arial" w:cs="Arial"/>
                <w:color w:val="000000"/>
                <w:sz w:val="18"/>
                <w:szCs w:val="18"/>
                <w:lang w:eastAsia="tr-TR"/>
              </w:rPr>
              <w:t>21</w:t>
            </w:r>
          </w:p>
        </w:tc>
      </w:tr>
      <w:tr w:rsidR="00724AFB" w:rsidRPr="00724AFB" w:rsidTr="00724AFB">
        <w:trPr>
          <w:trHeight w:val="20"/>
        </w:trPr>
        <w:tc>
          <w:tcPr>
            <w:tcW w:w="623" w:type="pct"/>
            <w:vMerge/>
            <w:tcBorders>
              <w:top w:val="nil"/>
              <w:left w:val="single" w:sz="8" w:space="0" w:color="D3D3D3"/>
              <w:bottom w:val="single" w:sz="8" w:space="0" w:color="D3D3D3"/>
              <w:right w:val="single" w:sz="8" w:space="0" w:color="D3D3D3"/>
            </w:tcBorders>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p>
        </w:tc>
        <w:tc>
          <w:tcPr>
            <w:tcW w:w="915"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Toplam</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6.225,95</w:t>
            </w:r>
          </w:p>
        </w:tc>
        <w:tc>
          <w:tcPr>
            <w:tcW w:w="680"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5.468,63</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2.869,58</w:t>
            </w:r>
          </w:p>
        </w:tc>
        <w:tc>
          <w:tcPr>
            <w:tcW w:w="53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131,145</w:t>
            </w:r>
          </w:p>
        </w:tc>
        <w:tc>
          <w:tcPr>
            <w:tcW w:w="546"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107.597,87</w:t>
            </w:r>
          </w:p>
        </w:tc>
        <w:tc>
          <w:tcPr>
            <w:tcW w:w="496"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1.588</w:t>
            </w:r>
          </w:p>
        </w:tc>
      </w:tr>
      <w:tr w:rsidR="00724AFB" w:rsidRPr="00724AFB" w:rsidTr="00724AFB">
        <w:trPr>
          <w:trHeight w:val="20"/>
        </w:trPr>
        <w:tc>
          <w:tcPr>
            <w:tcW w:w="623" w:type="pct"/>
            <w:tcBorders>
              <w:top w:val="nil"/>
              <w:left w:val="single" w:sz="8" w:space="0" w:color="D3D3D3"/>
              <w:bottom w:val="single" w:sz="8" w:space="0" w:color="D3D3D3"/>
              <w:right w:val="single" w:sz="8" w:space="0" w:color="D3D3D3"/>
            </w:tcBorders>
            <w:shd w:val="clear" w:color="auto" w:fill="auto"/>
            <w:vAlign w:val="center"/>
            <w:hideMark/>
          </w:tcPr>
          <w:p w:rsidR="00724AFB" w:rsidRPr="00724AFB" w:rsidRDefault="00724AFB" w:rsidP="00724AFB">
            <w:pPr>
              <w:spacing w:after="0" w:line="240" w:lineRule="auto"/>
              <w:rPr>
                <w:rFonts w:ascii="Arial" w:eastAsia="Times New Roman" w:hAnsi="Arial" w:cs="Arial"/>
                <w:b/>
                <w:bCs/>
                <w:color w:val="000000"/>
                <w:sz w:val="20"/>
                <w:szCs w:val="20"/>
                <w:lang w:eastAsia="tr-TR"/>
              </w:rPr>
            </w:pPr>
            <w:r w:rsidRPr="00724AFB">
              <w:rPr>
                <w:rFonts w:ascii="Arial" w:eastAsia="Times New Roman" w:hAnsi="Arial" w:cs="Arial"/>
                <w:b/>
                <w:bCs/>
                <w:color w:val="000000"/>
                <w:sz w:val="20"/>
                <w:szCs w:val="20"/>
                <w:lang w:eastAsia="tr-TR"/>
              </w:rPr>
              <w:t> </w:t>
            </w:r>
          </w:p>
        </w:tc>
        <w:tc>
          <w:tcPr>
            <w:tcW w:w="915"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Genel Toplam</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8.906,55</w:t>
            </w:r>
          </w:p>
        </w:tc>
        <w:tc>
          <w:tcPr>
            <w:tcW w:w="680"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10.515,63</w:t>
            </w:r>
          </w:p>
        </w:tc>
        <w:tc>
          <w:tcPr>
            <w:tcW w:w="60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5.336,05</w:t>
            </w:r>
          </w:p>
        </w:tc>
        <w:tc>
          <w:tcPr>
            <w:tcW w:w="534"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131,145</w:t>
            </w:r>
          </w:p>
        </w:tc>
        <w:tc>
          <w:tcPr>
            <w:tcW w:w="546"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120.165,79</w:t>
            </w:r>
          </w:p>
        </w:tc>
        <w:tc>
          <w:tcPr>
            <w:tcW w:w="496" w:type="pct"/>
            <w:tcBorders>
              <w:top w:val="nil"/>
              <w:left w:val="nil"/>
              <w:bottom w:val="single" w:sz="8" w:space="0" w:color="D9D9D9"/>
              <w:right w:val="single" w:sz="8" w:space="0" w:color="D9D9D9"/>
            </w:tcBorders>
            <w:shd w:val="clear" w:color="000000" w:fill="6E9ECA"/>
            <w:vAlign w:val="center"/>
            <w:hideMark/>
          </w:tcPr>
          <w:p w:rsidR="00724AFB" w:rsidRPr="00724AFB" w:rsidRDefault="00724AFB" w:rsidP="00724AFB">
            <w:pPr>
              <w:spacing w:after="0" w:line="240" w:lineRule="auto"/>
              <w:jc w:val="right"/>
              <w:rPr>
                <w:rFonts w:ascii="Arial" w:eastAsia="Times New Roman" w:hAnsi="Arial" w:cs="Arial"/>
                <w:b/>
                <w:bCs/>
                <w:color w:val="000000"/>
                <w:sz w:val="18"/>
                <w:szCs w:val="18"/>
                <w:lang w:eastAsia="tr-TR"/>
              </w:rPr>
            </w:pPr>
            <w:r w:rsidRPr="00724AFB">
              <w:rPr>
                <w:rFonts w:ascii="Arial" w:eastAsia="Times New Roman" w:hAnsi="Arial" w:cs="Arial"/>
                <w:b/>
                <w:bCs/>
                <w:color w:val="000000"/>
                <w:sz w:val="18"/>
                <w:szCs w:val="18"/>
                <w:lang w:eastAsia="tr-TR"/>
              </w:rPr>
              <w:t>1.933</w:t>
            </w:r>
          </w:p>
        </w:tc>
      </w:tr>
    </w:tbl>
    <w:p w:rsidR="00CB5826" w:rsidRPr="001D08CC" w:rsidRDefault="00CB5826" w:rsidP="000B16A5">
      <w:pPr>
        <w:pStyle w:val="Balk3"/>
        <w:numPr>
          <w:ilvl w:val="2"/>
          <w:numId w:val="17"/>
        </w:numPr>
        <w:jc w:val="both"/>
        <w:rPr>
          <w:rFonts w:asciiTheme="minorHAnsi" w:hAnsiTheme="minorHAnsi"/>
          <w:color w:val="auto"/>
        </w:rPr>
      </w:pPr>
      <w:r w:rsidRPr="001D08CC">
        <w:rPr>
          <w:rFonts w:asciiTheme="minorHAnsi" w:hAnsiTheme="minorHAnsi"/>
          <w:color w:val="auto"/>
        </w:rPr>
        <w:t>İthalat ve İhracat İzinleri</w:t>
      </w:r>
      <w:bookmarkEnd w:id="108"/>
      <w:bookmarkEnd w:id="109"/>
    </w:p>
    <w:p w:rsidR="00CB5826" w:rsidRPr="00E9291A" w:rsidRDefault="00CB5826" w:rsidP="00CF408B">
      <w:pPr>
        <w:tabs>
          <w:tab w:val="left" w:pos="284"/>
          <w:tab w:val="left" w:pos="567"/>
          <w:tab w:val="left" w:pos="709"/>
          <w:tab w:val="left" w:pos="851"/>
        </w:tabs>
        <w:spacing w:after="0"/>
        <w:contextualSpacing/>
        <w:jc w:val="both"/>
        <w:rPr>
          <w:rFonts w:eastAsia="Times New Roman"/>
          <w:lang w:eastAsia="tr-TR"/>
        </w:rPr>
      </w:pPr>
      <w:r w:rsidRPr="00E9291A">
        <w:rPr>
          <w:rFonts w:eastAsia="Times New Roman"/>
          <w:lang w:eastAsia="tr-TR"/>
        </w:rPr>
        <w:t>Tedarik lisansı sahibi tüzel kişiler ithalat ve/veya ihracat; üretim lisansı sahibi tüzel kişiler de ihracat faaliyetinde bulunabilmektedirler. Bu çerçevede;</w:t>
      </w:r>
    </w:p>
    <w:p w:rsidR="00CB5826" w:rsidRPr="00E9291A" w:rsidRDefault="00CB5826" w:rsidP="001F0872">
      <w:pPr>
        <w:tabs>
          <w:tab w:val="left" w:pos="284"/>
          <w:tab w:val="left" w:pos="567"/>
          <w:tab w:val="left" w:pos="709"/>
          <w:tab w:val="left" w:pos="851"/>
        </w:tabs>
        <w:spacing w:after="0"/>
        <w:contextualSpacing/>
        <w:jc w:val="both"/>
      </w:pPr>
    </w:p>
    <w:p w:rsidR="00CB5826" w:rsidRDefault="000A1FA3" w:rsidP="000B16A5">
      <w:pPr>
        <w:pStyle w:val="ListeParagraf"/>
        <w:numPr>
          <w:ilvl w:val="0"/>
          <w:numId w:val="15"/>
        </w:numPr>
        <w:tabs>
          <w:tab w:val="left" w:pos="284"/>
          <w:tab w:val="left" w:pos="567"/>
          <w:tab w:val="left" w:pos="709"/>
          <w:tab w:val="left" w:pos="851"/>
        </w:tabs>
        <w:spacing w:after="0"/>
        <w:jc w:val="both"/>
      </w:pPr>
      <w:r w:rsidRPr="009E5618">
        <w:t xml:space="preserve">   </w:t>
      </w:r>
      <w:r w:rsidR="00602267">
        <w:t>11.06.</w:t>
      </w:r>
      <w:r w:rsidR="00CB5826" w:rsidRPr="00433536">
        <w:t>2013 tarih</w:t>
      </w:r>
      <w:r w:rsidR="00CB5826">
        <w:t>li ve 28674 sayılı Resmi Gazete</w:t>
      </w:r>
      <w:r w:rsidR="00CB5826" w:rsidRPr="00433536">
        <w:t xml:space="preserve">de yayımlanarak yürürlüğe giren </w:t>
      </w:r>
      <w:r w:rsidR="00CB5826" w:rsidRPr="00602267">
        <w:rPr>
          <w:i/>
        </w:rPr>
        <w:t>“Türkiye Cumhuriyeti ve Gürcistan Arasında Ahıska-Borçka Enterkonneksiyon Hattı Yoluyla Sınır Ötesi Elektrik Ticaretine İlişkin Anlaşmanın Onaylanmasının Uygun Bulunduğuna Dair 6490 Sayılı Kanun”</w:t>
      </w:r>
      <w:r w:rsidR="00CB5826" w:rsidRPr="00433536">
        <w:t xml:space="preserve"> ve Türkiye ve Gürcistan Enerji Bakanlıkları arasında imzalanmış olan </w:t>
      </w:r>
      <w:r w:rsidR="00602267" w:rsidRPr="00433536">
        <w:t>20.01.2012</w:t>
      </w:r>
      <w:r w:rsidR="00CB5826" w:rsidRPr="00433536">
        <w:t xml:space="preserve"> tarihli Türkiye-Gürcistan Sınır Ötesi Elektrik Ticareti Anlaşması’nın </w:t>
      </w:r>
      <w:r w:rsidR="00CB5826" w:rsidRPr="00602267">
        <w:rPr>
          <w:i/>
        </w:rPr>
        <w:t>“Kullanıma Açık Kapasite (KAK) ve Kapasitenin Tahsisi”</w:t>
      </w:r>
      <w:r w:rsidR="00CB5826">
        <w:t xml:space="preserve"> başlıklı 6’</w:t>
      </w:r>
      <w:r w:rsidR="00CB5826" w:rsidRPr="00433536">
        <w:t xml:space="preserve">ncı maddesinin (b) bendinde yer alan </w:t>
      </w:r>
      <w:r w:rsidR="00CB5826" w:rsidRPr="00433536">
        <w:rPr>
          <w:i/>
        </w:rPr>
        <w:t>“Her halükarda, KAK’ın tahsis edileceği şirket, ihracatçı ülke tarafından belirlenecektir.”</w:t>
      </w:r>
      <w:r w:rsidR="00CB5826" w:rsidRPr="00433536">
        <w:t xml:space="preserve"> hükmü gereği</w:t>
      </w:r>
      <w:r w:rsidR="00602267">
        <w:t xml:space="preserve"> ve TEİAŞ Yönetim Kurulu’nun 11.09.</w:t>
      </w:r>
      <w:r w:rsidR="00CB5826" w:rsidRPr="00433536">
        <w:t>2013 tarihli ve 31-429 sayılı Kararı ile yürürlüğe giren, TEİAŞ Genel Müdürlüğü ve Gürcistan Elektrik Şirk</w:t>
      </w:r>
      <w:r w:rsidR="00602267">
        <w:t>eti (GSE) arasında imzalanan 19.09.</w:t>
      </w:r>
      <w:r w:rsidR="00CB5826" w:rsidRPr="00433536">
        <w:t>2013 tarihli Enterkonneksiyon İşletme Anlaşmasını</w:t>
      </w:r>
      <w:r w:rsidR="00CB5826">
        <w:t>n “Kapasite Tahsisi” başlıklı 4’</w:t>
      </w:r>
      <w:r w:rsidR="00CB5826" w:rsidRPr="00433536">
        <w:t xml:space="preserve">üncü maddesinin 4. bendinde yer alan </w:t>
      </w:r>
      <w:r w:rsidR="00CB5826" w:rsidRPr="00433536">
        <w:rPr>
          <w:i/>
        </w:rPr>
        <w:t>“kapasite tahsisini elektrik ihracatı yapan Taraf yapacaktır”</w:t>
      </w:r>
      <w:r w:rsidR="00CB5826" w:rsidRPr="00433536">
        <w:t xml:space="preserve"> hükmü gereği; Türkiye-Gü</w:t>
      </w:r>
      <w:r w:rsidR="00D47307">
        <w:t>rcistan arasında mevcut Borçka-</w:t>
      </w:r>
      <w:r w:rsidR="00CB5826" w:rsidRPr="00433536">
        <w:t>Akhaltsıkhe enerji iletim hattı üzerinden asenkron paralel işletme yöntemi ile elektrik enerjisi ithalatına ilişkin Kurum tarafından yapılacak lisans tadil işlemleri, bu kapsamda tesis edilmektedir.</w:t>
      </w:r>
    </w:p>
    <w:p w:rsidR="00175DF4" w:rsidRPr="009E5618" w:rsidRDefault="00175DF4" w:rsidP="00FD73CF">
      <w:pPr>
        <w:pStyle w:val="ListeParagraf"/>
        <w:tabs>
          <w:tab w:val="left" w:pos="284"/>
          <w:tab w:val="left" w:pos="567"/>
          <w:tab w:val="left" w:pos="709"/>
          <w:tab w:val="left" w:pos="851"/>
        </w:tabs>
        <w:spacing w:after="0"/>
        <w:jc w:val="both"/>
      </w:pPr>
    </w:p>
    <w:p w:rsidR="00CB5826" w:rsidRPr="00175DF4" w:rsidRDefault="00CB5826" w:rsidP="00602267">
      <w:pPr>
        <w:pStyle w:val="ListeParagraf"/>
        <w:numPr>
          <w:ilvl w:val="0"/>
          <w:numId w:val="15"/>
        </w:numPr>
        <w:jc w:val="both"/>
      </w:pPr>
      <w:r w:rsidRPr="00433536">
        <w:t>Ayrıca, Türkiye elektrik sisteminin ENTSO-E Avrupa Kıtası Senkron Bölgesi sistemi</w:t>
      </w:r>
      <w:r w:rsidR="00602267">
        <w:t xml:space="preserve"> ile 18.</w:t>
      </w:r>
      <w:r w:rsidRPr="00433536">
        <w:t>09</w:t>
      </w:r>
      <w:r w:rsidR="00602267">
        <w:t>.</w:t>
      </w:r>
      <w:r w:rsidRPr="00433536">
        <w:t xml:space="preserve">2010 tarihinde başlatılan senkron paralel bağlantısı neticesinde, Bulgaristan, Yunanistan ve Türkiye arasında </w:t>
      </w:r>
      <w:r w:rsidR="008525DE">
        <w:t>AB</w:t>
      </w:r>
      <w:r w:rsidRPr="00433536">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t xml:space="preserve">Güneydoğu Avrupa Koordineli İhale Ofisi (SEE CAO) </w:t>
      </w:r>
      <w:r w:rsidRPr="00433536">
        <w:t xml:space="preserve"> kapsamında ihale yapılmakta ve kapasite talebi olan katılımcılar bu ihaleye </w:t>
      </w:r>
      <w:r w:rsidRPr="00433536">
        <w:lastRenderedPageBreak/>
        <w:t xml:space="preserve">katılmaktadır. Buna ilişkin Yönetmelik değişikliği </w:t>
      </w:r>
      <w:r w:rsidR="00602267" w:rsidRPr="00433536">
        <w:t>28.12.2014</w:t>
      </w:r>
      <w:r w:rsidRPr="00433536">
        <w:t xml:space="preserve"> tarihinde yapılmış ve </w:t>
      </w:r>
      <w:r w:rsidR="009F28DC">
        <w:t xml:space="preserve">SEE </w:t>
      </w:r>
      <w:r w:rsidRPr="00433536">
        <w:t xml:space="preserve">CAO tarafından uygulanacak olan ihale kuralları da </w:t>
      </w:r>
      <w:r w:rsidR="00602267" w:rsidRPr="00433536">
        <w:t>08.01.2015</w:t>
      </w:r>
      <w:r w:rsidRPr="00433536">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istem işletmecileri tarafından yapılmaya devam edilmektedir. Söz konusu Hat kapasite tahsisine ilişkin güncel bilgiler https://tcat.teias.gov.tr/ adresinde yayımlanmaktadır.</w:t>
      </w:r>
      <w:r w:rsidR="00D7134C">
        <w:t xml:space="preserve"> 2018</w:t>
      </w:r>
      <w:r w:rsidR="00FA631B">
        <w:t xml:space="preserve"> yılı itibariyle izin uygulanması devam etmektedir.</w:t>
      </w:r>
      <w:r w:rsidR="00175DF4">
        <w:br w:type="page"/>
      </w:r>
    </w:p>
    <w:p w:rsidR="00CB5826" w:rsidRPr="00E9291A" w:rsidRDefault="00CB5826" w:rsidP="000B16A5">
      <w:pPr>
        <w:pStyle w:val="Balk2"/>
        <w:numPr>
          <w:ilvl w:val="1"/>
          <w:numId w:val="17"/>
        </w:numPr>
        <w:spacing w:before="0" w:after="240"/>
        <w:jc w:val="both"/>
        <w:rPr>
          <w:rFonts w:asciiTheme="minorHAnsi" w:hAnsiTheme="minorHAnsi"/>
          <w:color w:val="auto"/>
          <w:sz w:val="22"/>
          <w:szCs w:val="22"/>
        </w:rPr>
      </w:pPr>
      <w:bookmarkStart w:id="110" w:name="_Toc442431258"/>
      <w:bookmarkStart w:id="111" w:name="_Toc6684453"/>
      <w:r w:rsidRPr="00E9291A">
        <w:rPr>
          <w:rFonts w:asciiTheme="minorHAnsi" w:hAnsiTheme="minorHAnsi"/>
          <w:color w:val="auto"/>
          <w:sz w:val="22"/>
          <w:szCs w:val="22"/>
        </w:rPr>
        <w:lastRenderedPageBreak/>
        <w:t>Doğal Gaz Piyasası Lisanslama ve Sertifika Faaliyetleri</w:t>
      </w:r>
      <w:bookmarkEnd w:id="110"/>
      <w:bookmarkEnd w:id="111"/>
    </w:p>
    <w:p w:rsidR="00CB5826" w:rsidRPr="00E9291A" w:rsidRDefault="00CB5826" w:rsidP="000B16A5">
      <w:pPr>
        <w:pStyle w:val="Balk3"/>
        <w:numPr>
          <w:ilvl w:val="2"/>
          <w:numId w:val="17"/>
        </w:numPr>
        <w:jc w:val="both"/>
        <w:rPr>
          <w:rFonts w:asciiTheme="minorHAnsi" w:hAnsiTheme="minorHAnsi"/>
          <w:color w:val="auto"/>
        </w:rPr>
      </w:pPr>
      <w:bookmarkStart w:id="112" w:name="_Toc442431259"/>
      <w:bookmarkStart w:id="113" w:name="_Toc6684454"/>
      <w:r w:rsidRPr="00E9291A">
        <w:rPr>
          <w:rFonts w:asciiTheme="minorHAnsi" w:hAnsiTheme="minorHAnsi"/>
          <w:color w:val="auto"/>
        </w:rPr>
        <w:t>Lisans İşlemleri</w:t>
      </w:r>
      <w:bookmarkEnd w:id="112"/>
      <w:bookmarkEnd w:id="113"/>
    </w:p>
    <w:p w:rsidR="00CB5826" w:rsidRPr="00E9291A" w:rsidRDefault="00CB5826" w:rsidP="00CB5826">
      <w:pPr>
        <w:spacing w:after="0"/>
        <w:jc w:val="both"/>
      </w:pPr>
      <w:r w:rsidRPr="00E9291A">
        <w:t>4646 sayılı Doğal Gaz Piyasası Kanununun</w:t>
      </w:r>
      <w:r>
        <w:t xml:space="preserve"> 4</w:t>
      </w:r>
      <w:r w:rsidR="007D3384">
        <w:t xml:space="preserve"> </w:t>
      </w:r>
      <w:r w:rsidRPr="00E9291A">
        <w:t>üncü maddesinde piyasa faaliyetleri tanımlanmış ve piyasa faaliyetlerinde bulunacak tüzel kişilerin gerekli lisansları almaları şart koşulmuştur. Doğal gazın üretimi piyasa faa</w:t>
      </w:r>
      <w:r>
        <w:t>liyeti olarak öngörülmemiş olup</w:t>
      </w:r>
      <w:r w:rsidRPr="00E9291A">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rsidR="00CB5826" w:rsidRPr="00E9291A" w:rsidRDefault="00CB5826" w:rsidP="00CB5826">
      <w:pPr>
        <w:spacing w:after="0"/>
        <w:jc w:val="both"/>
      </w:pPr>
    </w:p>
    <w:p w:rsidR="00CB5826" w:rsidRPr="00E9291A" w:rsidRDefault="00CB5826" w:rsidP="00CB5826">
      <w:pPr>
        <w:spacing w:after="0"/>
        <w:jc w:val="both"/>
      </w:pPr>
      <w:r w:rsidRPr="00E9291A">
        <w:t>Doğal gaz piyasası faaliyetlerine yönelik lisanslara ilişkin usul ve esaslar, Doğal Gaz Piyasası Lisans Yönetmeliğinde düzenlenmiştir. Lisanslar bir defada en az on, en fazla otuz yıllık süre ile verilir.</w:t>
      </w:r>
    </w:p>
    <w:p w:rsidR="00CB5826" w:rsidRPr="00E9291A" w:rsidRDefault="00CB5826" w:rsidP="00CB5826">
      <w:pPr>
        <w:spacing w:after="0"/>
        <w:jc w:val="both"/>
      </w:pPr>
    </w:p>
    <w:p w:rsidR="00CB5826" w:rsidRPr="00E9291A" w:rsidRDefault="00CB5826" w:rsidP="00CB5826">
      <w:pPr>
        <w:spacing w:after="0"/>
        <w:jc w:val="both"/>
      </w:pPr>
      <w:r w:rsidRPr="00E9291A">
        <w:t>Faaliyet konularına göre Kurum tarafından verilen lisanslar; İthalat Lisansı, İhracat Lisansı, Toptan Satış Lisansı, Depolama Lisansı, İletim Lisansı, Sıkıştırılmış Doğal Gaz (CNG) Lisansı, Dağıtım Lisansıdır.</w:t>
      </w:r>
    </w:p>
    <w:p w:rsidR="00CB5826" w:rsidRPr="00E9291A" w:rsidRDefault="00CB5826" w:rsidP="00C466F8">
      <w:pPr>
        <w:pStyle w:val="Balk5"/>
        <w:jc w:val="center"/>
        <w:rPr>
          <w:rStyle w:val="Gl"/>
          <w:color w:val="000000" w:themeColor="text1"/>
        </w:rPr>
      </w:pPr>
      <w:bookmarkStart w:id="114" w:name="_Toc416447580"/>
      <w:bookmarkStart w:id="115" w:name="_Toc442441732"/>
      <w:bookmarkStart w:id="116" w:name="_Toc6684340"/>
      <w:r w:rsidRPr="00E9291A">
        <w:rPr>
          <w:rStyle w:val="Gl"/>
          <w:color w:val="000000" w:themeColor="text1"/>
        </w:rPr>
        <w:t xml:space="preserve">Tablo </w:t>
      </w:r>
      <w:r w:rsidR="000A02ED">
        <w:rPr>
          <w:rStyle w:val="Gl"/>
          <w:color w:val="000000" w:themeColor="text1"/>
        </w:rPr>
        <w:t>3.3</w:t>
      </w:r>
      <w:r w:rsidR="00035898">
        <w:rPr>
          <w:rStyle w:val="Gl"/>
          <w:color w:val="000000" w:themeColor="text1"/>
        </w:rPr>
        <w:t>: Doğal Gaz Piyasasında 2018</w:t>
      </w:r>
      <w:r>
        <w:rPr>
          <w:rStyle w:val="Gl"/>
          <w:color w:val="000000" w:themeColor="text1"/>
        </w:rPr>
        <w:t xml:space="preserve"> </w:t>
      </w:r>
      <w:r w:rsidRPr="00E9291A">
        <w:rPr>
          <w:rStyle w:val="Gl"/>
          <w:color w:val="000000" w:themeColor="text1"/>
        </w:rPr>
        <w:t>Yılında Gerçekleştirilen Lisans İşlemleri</w:t>
      </w:r>
      <w:r w:rsidR="007D3384">
        <w:rPr>
          <w:rStyle w:val="Gl"/>
          <w:color w:val="000000" w:themeColor="text1"/>
        </w:rPr>
        <w:t xml:space="preserve"> </w:t>
      </w:r>
      <w:r w:rsidRPr="00E9291A">
        <w:rPr>
          <w:rStyle w:val="Gl"/>
          <w:color w:val="000000" w:themeColor="text1"/>
        </w:rPr>
        <w:t>(Adet)</w:t>
      </w:r>
      <w:bookmarkEnd w:id="114"/>
      <w:bookmarkEnd w:id="115"/>
      <w:bookmarkEnd w:id="116"/>
    </w:p>
    <w:tbl>
      <w:tblPr>
        <w:tblW w:w="5000" w:type="pct"/>
        <w:tblCellMar>
          <w:left w:w="70" w:type="dxa"/>
          <w:right w:w="70" w:type="dxa"/>
        </w:tblCellMar>
        <w:tblLook w:val="04A0" w:firstRow="1" w:lastRow="0" w:firstColumn="1" w:lastColumn="0" w:noHBand="0" w:noVBand="1"/>
      </w:tblPr>
      <w:tblGrid>
        <w:gridCol w:w="1558"/>
        <w:gridCol w:w="1174"/>
        <w:gridCol w:w="1030"/>
        <w:gridCol w:w="1897"/>
        <w:gridCol w:w="976"/>
        <w:gridCol w:w="1060"/>
        <w:gridCol w:w="1060"/>
        <w:gridCol w:w="1307"/>
      </w:tblGrid>
      <w:tr w:rsidR="00035898" w:rsidRPr="00035898" w:rsidTr="00035898">
        <w:trPr>
          <w:trHeight w:val="780"/>
        </w:trPr>
        <w:tc>
          <w:tcPr>
            <w:tcW w:w="842"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 Tipi</w:t>
            </w:r>
          </w:p>
        </w:tc>
        <w:tc>
          <w:tcPr>
            <w:tcW w:w="594" w:type="pct"/>
            <w:tcBorders>
              <w:top w:val="single" w:sz="8" w:space="0" w:color="D9D9D9"/>
              <w:left w:val="nil"/>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 Başvurusu</w:t>
            </w:r>
          </w:p>
        </w:tc>
        <w:tc>
          <w:tcPr>
            <w:tcW w:w="594" w:type="pct"/>
            <w:tcBorders>
              <w:top w:val="single" w:sz="8" w:space="0" w:color="D9D9D9"/>
              <w:left w:val="nil"/>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Lisansın Verilmesi</w:t>
            </w:r>
          </w:p>
        </w:tc>
        <w:tc>
          <w:tcPr>
            <w:tcW w:w="594" w:type="pct"/>
            <w:tcBorders>
              <w:top w:val="single" w:sz="8" w:space="0" w:color="D9D9D9"/>
              <w:left w:val="nil"/>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Lisansın Sona Ermesi/Erdirilmesi</w:t>
            </w:r>
          </w:p>
        </w:tc>
        <w:tc>
          <w:tcPr>
            <w:tcW w:w="594" w:type="pct"/>
            <w:tcBorders>
              <w:top w:val="single" w:sz="8" w:space="0" w:color="D9D9D9"/>
              <w:left w:val="nil"/>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Lisans İptali</w:t>
            </w:r>
          </w:p>
        </w:tc>
        <w:tc>
          <w:tcPr>
            <w:tcW w:w="594" w:type="pct"/>
            <w:tcBorders>
              <w:top w:val="single" w:sz="8" w:space="0" w:color="D9D9D9"/>
              <w:left w:val="nil"/>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Tadil Sayısı</w:t>
            </w:r>
          </w:p>
        </w:tc>
        <w:tc>
          <w:tcPr>
            <w:tcW w:w="594" w:type="pct"/>
            <w:tcBorders>
              <w:top w:val="single" w:sz="8" w:space="0" w:color="D9D9D9"/>
              <w:left w:val="nil"/>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Genel Toplam</w:t>
            </w:r>
          </w:p>
        </w:tc>
        <w:tc>
          <w:tcPr>
            <w:tcW w:w="594" w:type="pct"/>
            <w:tcBorders>
              <w:top w:val="single" w:sz="8" w:space="0" w:color="D9D9D9"/>
              <w:left w:val="nil"/>
              <w:bottom w:val="single" w:sz="8" w:space="0" w:color="D9D9D9"/>
              <w:right w:val="single" w:sz="8" w:space="0" w:color="D9D9D9"/>
            </w:tcBorders>
            <w:shd w:val="clear" w:color="000000" w:fill="6E9ECA"/>
            <w:vAlign w:val="center"/>
            <w:hideMark/>
          </w:tcPr>
          <w:p w:rsidR="00035898" w:rsidRPr="00035898" w:rsidRDefault="00035898" w:rsidP="00035898">
            <w:pPr>
              <w:spacing w:after="0" w:line="240" w:lineRule="auto"/>
              <w:jc w:val="center"/>
              <w:rPr>
                <w:rFonts w:ascii="Arial" w:eastAsia="Times New Roman" w:hAnsi="Arial" w:cs="Arial"/>
                <w:b/>
                <w:bCs/>
                <w:color w:val="FFFFFF"/>
                <w:sz w:val="20"/>
                <w:szCs w:val="20"/>
                <w:lang w:eastAsia="tr-TR"/>
              </w:rPr>
            </w:pPr>
            <w:r w:rsidRPr="00035898">
              <w:rPr>
                <w:rFonts w:ascii="Arial" w:eastAsia="Times New Roman" w:hAnsi="Arial" w:cs="Arial"/>
                <w:b/>
                <w:bCs/>
                <w:color w:val="FFFFFF"/>
                <w:sz w:val="20"/>
                <w:szCs w:val="20"/>
                <w:lang w:eastAsia="tr-TR"/>
              </w:rPr>
              <w:t>Dönem Sonu Yürürlükteki Lisans Sayısı</w:t>
            </w:r>
          </w:p>
        </w:tc>
      </w:tr>
      <w:tr w:rsidR="00035898" w:rsidRPr="00035898" w:rsidTr="00035898">
        <w:trPr>
          <w:trHeight w:val="31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both"/>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Dağıtım Lisansı</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18</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18</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72</w:t>
            </w:r>
          </w:p>
        </w:tc>
      </w:tr>
      <w:tr w:rsidR="00035898" w:rsidRPr="00035898" w:rsidTr="00035898">
        <w:trPr>
          <w:trHeight w:val="31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both"/>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Depolama Lisansı</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 </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8</w:t>
            </w:r>
          </w:p>
        </w:tc>
      </w:tr>
      <w:tr w:rsidR="00035898" w:rsidRPr="00035898" w:rsidTr="00035898">
        <w:trPr>
          <w:trHeight w:val="31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both"/>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İhracat Lisansı</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3</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640D0B">
            <w:pPr>
              <w:spacing w:after="0" w:line="240" w:lineRule="auto"/>
              <w:jc w:val="right"/>
              <w:rPr>
                <w:rFonts w:ascii="Calibri" w:eastAsia="Times New Roman" w:hAnsi="Calibri"/>
                <w:color w:val="000000"/>
                <w:lang w:eastAsia="tr-TR"/>
              </w:rPr>
            </w:pPr>
            <w:r w:rsidRPr="00035898">
              <w:rPr>
                <w:rFonts w:ascii="Calibri" w:eastAsia="Times New Roman" w:hAnsi="Calibri"/>
                <w:color w:val="000000"/>
                <w:lang w:eastAsia="tr-TR"/>
              </w:rPr>
              <w:t>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7</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11</w:t>
            </w:r>
          </w:p>
        </w:tc>
      </w:tr>
      <w:tr w:rsidR="00035898" w:rsidRPr="00035898" w:rsidTr="00035898">
        <w:trPr>
          <w:trHeight w:val="31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both"/>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İletim Lisansı</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4</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15</w:t>
            </w:r>
          </w:p>
        </w:tc>
      </w:tr>
      <w:tr w:rsidR="00035898" w:rsidRPr="00035898" w:rsidTr="00035898">
        <w:trPr>
          <w:trHeight w:val="31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both"/>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İthalat Lisansı</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7</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7</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18</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65</w:t>
            </w:r>
          </w:p>
        </w:tc>
      </w:tr>
      <w:tr w:rsidR="00035898" w:rsidRPr="00035898" w:rsidTr="00035898">
        <w:trPr>
          <w:trHeight w:val="52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Sıkıştırılmış Doğal Gaz (CNG) Lisansı*</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3</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8</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95</w:t>
            </w:r>
          </w:p>
        </w:tc>
      </w:tr>
      <w:tr w:rsidR="00035898" w:rsidRPr="00035898" w:rsidTr="00035898">
        <w:trPr>
          <w:trHeight w:val="31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both"/>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Toptan Satış Lisansı**</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5</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10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4</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3</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color w:val="000000"/>
                <w:sz w:val="20"/>
                <w:szCs w:val="20"/>
                <w:lang w:eastAsia="tr-TR"/>
              </w:rPr>
            </w:pPr>
            <w:r w:rsidRPr="00035898">
              <w:rPr>
                <w:rFonts w:ascii="Arial" w:eastAsia="Times New Roman" w:hAnsi="Arial" w:cs="Arial"/>
                <w:color w:val="000000"/>
                <w:sz w:val="20"/>
                <w:szCs w:val="20"/>
                <w:lang w:eastAsia="tr-TR"/>
              </w:rPr>
              <w:t>22</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54</w:t>
            </w:r>
          </w:p>
        </w:tc>
      </w:tr>
      <w:tr w:rsidR="00035898" w:rsidRPr="00035898" w:rsidTr="00035898">
        <w:trPr>
          <w:trHeight w:val="315"/>
        </w:trPr>
        <w:tc>
          <w:tcPr>
            <w:tcW w:w="842" w:type="pct"/>
            <w:tcBorders>
              <w:top w:val="nil"/>
              <w:left w:val="single" w:sz="8" w:space="0" w:color="D9D9D9"/>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both"/>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Toplam</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15</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23</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10</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1</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29</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78</w:t>
            </w:r>
          </w:p>
        </w:tc>
        <w:tc>
          <w:tcPr>
            <w:tcW w:w="594" w:type="pct"/>
            <w:tcBorders>
              <w:top w:val="nil"/>
              <w:left w:val="nil"/>
              <w:bottom w:val="single" w:sz="8" w:space="0" w:color="D9D9D9"/>
              <w:right w:val="single" w:sz="8" w:space="0" w:color="D9D9D9"/>
            </w:tcBorders>
            <w:shd w:val="clear" w:color="auto" w:fill="auto"/>
            <w:vAlign w:val="center"/>
            <w:hideMark/>
          </w:tcPr>
          <w:p w:rsidR="00035898" w:rsidRPr="00035898" w:rsidRDefault="00035898" w:rsidP="00035898">
            <w:pPr>
              <w:spacing w:after="0" w:line="240" w:lineRule="auto"/>
              <w:jc w:val="right"/>
              <w:rPr>
                <w:rFonts w:ascii="Arial" w:eastAsia="Times New Roman" w:hAnsi="Arial" w:cs="Arial"/>
                <w:b/>
                <w:bCs/>
                <w:color w:val="000000"/>
                <w:sz w:val="20"/>
                <w:szCs w:val="20"/>
                <w:lang w:eastAsia="tr-TR"/>
              </w:rPr>
            </w:pPr>
            <w:r w:rsidRPr="00035898">
              <w:rPr>
                <w:rFonts w:ascii="Arial" w:eastAsia="Times New Roman" w:hAnsi="Arial" w:cs="Arial"/>
                <w:b/>
                <w:bCs/>
                <w:color w:val="000000"/>
                <w:sz w:val="20"/>
                <w:szCs w:val="20"/>
                <w:lang w:eastAsia="tr-TR"/>
              </w:rPr>
              <w:t>320</w:t>
            </w:r>
          </w:p>
        </w:tc>
      </w:tr>
    </w:tbl>
    <w:p w:rsidR="00FA631B" w:rsidRPr="00172E74" w:rsidRDefault="00FA631B" w:rsidP="00FD73CF">
      <w:pPr>
        <w:spacing w:after="0"/>
        <w:jc w:val="both"/>
        <w:rPr>
          <w:rFonts w:eastAsiaTheme="minorHAnsi"/>
          <w:sz w:val="20"/>
          <w:szCs w:val="20"/>
        </w:rPr>
      </w:pPr>
      <w:r w:rsidRPr="00172E74">
        <w:rPr>
          <w:sz w:val="20"/>
          <w:szCs w:val="20"/>
        </w:rPr>
        <w:t xml:space="preserve">*24/05/2017 tarihli ve 30075 sayılı Resmi Gazetede yayımlanan </w:t>
      </w:r>
      <w:r w:rsidRPr="00172E74">
        <w:rPr>
          <w:i/>
          <w:iCs/>
          <w:sz w:val="20"/>
          <w:szCs w:val="20"/>
        </w:rPr>
        <w:t>Doğal Gaz Piyasası Lisans Yönetmeliğinde Değişiklik Yapılmasına Dair Yönetmelik</w:t>
      </w:r>
      <w:r w:rsidRPr="00172E74">
        <w:rPr>
          <w:sz w:val="20"/>
          <w:szCs w:val="20"/>
        </w:rPr>
        <w:t xml:space="preserve"> gereğince CNG lisansının kapsamı altında CNG Satış, CNG İletim-dağıtım ve OtoCNG olmak üzere üç tane CNG alt lisans türü bulunmaktadır. Tablo 3.3’deki CNG lisans sayıları, piyasadaki yıl sonu itibariyle mevcut üç  CNG lisansı alt türü sayısının toplamından oluşmaktadır.</w:t>
      </w:r>
    </w:p>
    <w:p w:rsidR="004C7A0A" w:rsidRPr="00172E74" w:rsidRDefault="009E7F3D" w:rsidP="00FA631B">
      <w:pPr>
        <w:spacing w:after="0" w:line="240" w:lineRule="auto"/>
        <w:jc w:val="both"/>
        <w:rPr>
          <w:sz w:val="20"/>
          <w:szCs w:val="20"/>
        </w:rPr>
      </w:pPr>
      <w:r w:rsidRPr="00172E74">
        <w:rPr>
          <w:sz w:val="20"/>
          <w:szCs w:val="20"/>
        </w:rPr>
        <w:t>*</w:t>
      </w:r>
      <w:r w:rsidR="00FA631B" w:rsidRPr="00172E74">
        <w:rPr>
          <w:sz w:val="20"/>
          <w:szCs w:val="20"/>
        </w:rPr>
        <w:t>*</w:t>
      </w:r>
      <w:r w:rsidRPr="00172E74">
        <w:rPr>
          <w:sz w:val="20"/>
          <w:szCs w:val="20"/>
        </w:rPr>
        <w:t xml:space="preserve"> </w:t>
      </w:r>
      <w:r w:rsidR="00E745EC" w:rsidRPr="00172E74">
        <w:rPr>
          <w:sz w:val="20"/>
          <w:szCs w:val="20"/>
        </w:rPr>
        <w:t>Üretim yapan şirketler de Topta</w:t>
      </w:r>
      <w:r w:rsidR="000A73CF" w:rsidRPr="00172E74">
        <w:rPr>
          <w:sz w:val="20"/>
          <w:szCs w:val="20"/>
        </w:rPr>
        <w:t>n Satış Lisansı sahibi olup 2018</w:t>
      </w:r>
      <w:r w:rsidR="00E745EC" w:rsidRPr="00172E74">
        <w:rPr>
          <w:sz w:val="20"/>
          <w:szCs w:val="20"/>
        </w:rPr>
        <w:t xml:space="preserve"> </w:t>
      </w:r>
      <w:r w:rsidR="003341D4" w:rsidRPr="00172E74">
        <w:rPr>
          <w:sz w:val="20"/>
          <w:szCs w:val="20"/>
        </w:rPr>
        <w:t xml:space="preserve">yılı </w:t>
      </w:r>
      <w:r w:rsidR="00E745EC" w:rsidRPr="00172E74">
        <w:rPr>
          <w:sz w:val="20"/>
          <w:szCs w:val="20"/>
        </w:rPr>
        <w:t>sonu itibariyle T</w:t>
      </w:r>
      <w:r w:rsidRPr="00172E74">
        <w:rPr>
          <w:sz w:val="20"/>
          <w:szCs w:val="20"/>
        </w:rPr>
        <w:t>optan Satış (Oto LNG) Lisansı sahibi bulunmamaktadır.</w:t>
      </w:r>
      <w:bookmarkStart w:id="117" w:name="_Toc416447583"/>
      <w:bookmarkStart w:id="118" w:name="_Toc442441734"/>
    </w:p>
    <w:p w:rsidR="007D3384" w:rsidRPr="00443A47" w:rsidRDefault="007D3384" w:rsidP="00443A47">
      <w:pPr>
        <w:spacing w:after="0" w:line="240" w:lineRule="auto"/>
        <w:jc w:val="both"/>
        <w:rPr>
          <w:rStyle w:val="Gl"/>
          <w:b w:val="0"/>
          <w:bCs w:val="0"/>
          <w:sz w:val="20"/>
          <w:szCs w:val="20"/>
        </w:rPr>
      </w:pPr>
    </w:p>
    <w:p w:rsidR="00CB5826" w:rsidRPr="00E9291A" w:rsidRDefault="000A02ED" w:rsidP="00C466F8">
      <w:pPr>
        <w:pStyle w:val="Balk5"/>
        <w:spacing w:before="0"/>
        <w:jc w:val="center"/>
        <w:rPr>
          <w:rStyle w:val="Gl"/>
          <w:color w:val="000000" w:themeColor="text1"/>
        </w:rPr>
      </w:pPr>
      <w:bookmarkStart w:id="119" w:name="_Toc6684341"/>
      <w:r>
        <w:rPr>
          <w:rStyle w:val="Gl"/>
          <w:color w:val="000000" w:themeColor="text1"/>
        </w:rPr>
        <w:t>Tablo 3.4</w:t>
      </w:r>
      <w:r w:rsidR="00CB5826" w:rsidRPr="00E9291A">
        <w:rPr>
          <w:rStyle w:val="Gl"/>
          <w:color w:val="000000" w:themeColor="text1"/>
        </w:rPr>
        <w:t>:</w:t>
      </w:r>
      <w:r w:rsidR="00CB5826">
        <w:rPr>
          <w:rStyle w:val="Gl"/>
          <w:color w:val="000000" w:themeColor="text1"/>
        </w:rPr>
        <w:t xml:space="preserve"> </w:t>
      </w:r>
      <w:r w:rsidR="00CB5826" w:rsidRPr="00E9291A">
        <w:rPr>
          <w:rStyle w:val="Gl"/>
          <w:color w:val="000000" w:themeColor="text1"/>
        </w:rPr>
        <w:t>Lisanslı Doğal Gaz Depolama Tesisi Bilgileri</w:t>
      </w:r>
      <w:bookmarkEnd w:id="117"/>
      <w:bookmarkEnd w:id="118"/>
      <w:bookmarkEnd w:id="119"/>
    </w:p>
    <w:tbl>
      <w:tblPr>
        <w:tblW w:w="10260" w:type="dxa"/>
        <w:tblInd w:w="70" w:type="dxa"/>
        <w:tblCellMar>
          <w:left w:w="70" w:type="dxa"/>
          <w:right w:w="70" w:type="dxa"/>
        </w:tblCellMar>
        <w:tblLook w:val="04A0" w:firstRow="1" w:lastRow="0" w:firstColumn="1" w:lastColumn="0" w:noHBand="0" w:noVBand="1"/>
      </w:tblPr>
      <w:tblGrid>
        <w:gridCol w:w="3820"/>
        <w:gridCol w:w="1740"/>
        <w:gridCol w:w="1960"/>
        <w:gridCol w:w="2740"/>
      </w:tblGrid>
      <w:tr w:rsidR="00FA7792" w:rsidRPr="00FA7792" w:rsidTr="00FA7792">
        <w:trPr>
          <w:trHeight w:val="765"/>
          <w:tblHeader/>
        </w:trPr>
        <w:tc>
          <w:tcPr>
            <w:tcW w:w="3820" w:type="dxa"/>
            <w:tcBorders>
              <w:top w:val="single" w:sz="8" w:space="0" w:color="D3D3D3"/>
              <w:left w:val="single" w:sz="8" w:space="0" w:color="D3D3D3"/>
              <w:bottom w:val="nil"/>
              <w:right w:val="single" w:sz="8" w:space="0" w:color="D3D3D3"/>
            </w:tcBorders>
            <w:shd w:val="clear" w:color="000000" w:fill="6E9ECA"/>
            <w:vAlign w:val="center"/>
            <w:hideMark/>
          </w:tcPr>
          <w:p w:rsidR="00FA7792" w:rsidRPr="00FA7792" w:rsidRDefault="00FA7792" w:rsidP="00FA7792">
            <w:pPr>
              <w:spacing w:after="0" w:line="240" w:lineRule="auto"/>
              <w:rPr>
                <w:rFonts w:ascii="Arial" w:eastAsia="Times New Roman" w:hAnsi="Arial" w:cs="Arial"/>
                <w:b/>
                <w:bCs/>
                <w:color w:val="FFFFFF"/>
                <w:sz w:val="20"/>
                <w:szCs w:val="20"/>
                <w:lang w:eastAsia="tr-TR"/>
              </w:rPr>
            </w:pPr>
            <w:r w:rsidRPr="00FA7792">
              <w:rPr>
                <w:rFonts w:ascii="Arial" w:eastAsia="Times New Roman" w:hAnsi="Arial" w:cs="Arial"/>
                <w:b/>
                <w:bCs/>
                <w:color w:val="FFFFFF"/>
                <w:sz w:val="20"/>
                <w:szCs w:val="20"/>
                <w:lang w:eastAsia="tr-TR"/>
              </w:rPr>
              <w:t>Lisans Sahibi</w:t>
            </w:r>
          </w:p>
        </w:tc>
        <w:tc>
          <w:tcPr>
            <w:tcW w:w="1740" w:type="dxa"/>
            <w:tcBorders>
              <w:top w:val="single" w:sz="8" w:space="0" w:color="D3D3D3"/>
              <w:left w:val="nil"/>
              <w:bottom w:val="nil"/>
              <w:right w:val="single" w:sz="8" w:space="0" w:color="D3D3D3"/>
            </w:tcBorders>
            <w:shd w:val="clear" w:color="000000" w:fill="6E9ECA"/>
            <w:vAlign w:val="center"/>
            <w:hideMark/>
          </w:tcPr>
          <w:p w:rsidR="00FA7792" w:rsidRPr="00FA7792" w:rsidRDefault="00FA7792" w:rsidP="00FA7792">
            <w:pPr>
              <w:spacing w:after="0" w:line="240" w:lineRule="auto"/>
              <w:rPr>
                <w:rFonts w:ascii="Arial" w:eastAsia="Times New Roman" w:hAnsi="Arial" w:cs="Arial"/>
                <w:b/>
                <w:bCs/>
                <w:color w:val="FFFFFF"/>
                <w:sz w:val="20"/>
                <w:szCs w:val="20"/>
                <w:lang w:eastAsia="tr-TR"/>
              </w:rPr>
            </w:pPr>
            <w:r w:rsidRPr="00FA7792">
              <w:rPr>
                <w:rFonts w:ascii="Arial" w:eastAsia="Times New Roman" w:hAnsi="Arial" w:cs="Arial"/>
                <w:b/>
                <w:bCs/>
                <w:color w:val="FFFFFF"/>
                <w:sz w:val="20"/>
                <w:szCs w:val="20"/>
                <w:lang w:eastAsia="tr-TR"/>
              </w:rPr>
              <w:t>Tesis İli</w:t>
            </w:r>
          </w:p>
        </w:tc>
        <w:tc>
          <w:tcPr>
            <w:tcW w:w="1960" w:type="dxa"/>
            <w:tcBorders>
              <w:top w:val="single" w:sz="8" w:space="0" w:color="D3D3D3"/>
              <w:left w:val="nil"/>
              <w:bottom w:val="nil"/>
              <w:right w:val="single" w:sz="8" w:space="0" w:color="D3D3D3"/>
            </w:tcBorders>
            <w:shd w:val="clear" w:color="000000" w:fill="6E9ECA"/>
            <w:vAlign w:val="center"/>
            <w:hideMark/>
          </w:tcPr>
          <w:p w:rsidR="00FA7792" w:rsidRPr="00FA7792" w:rsidRDefault="00FA7792" w:rsidP="00FA7792">
            <w:pPr>
              <w:spacing w:after="0" w:line="240" w:lineRule="auto"/>
              <w:rPr>
                <w:rFonts w:ascii="Arial" w:eastAsia="Times New Roman" w:hAnsi="Arial" w:cs="Arial"/>
                <w:b/>
                <w:bCs/>
                <w:color w:val="FFFFFF"/>
                <w:sz w:val="20"/>
                <w:szCs w:val="20"/>
                <w:lang w:eastAsia="tr-TR"/>
              </w:rPr>
            </w:pPr>
            <w:r w:rsidRPr="00FA7792">
              <w:rPr>
                <w:rFonts w:ascii="Arial" w:eastAsia="Times New Roman" w:hAnsi="Arial" w:cs="Arial"/>
                <w:b/>
                <w:bCs/>
                <w:color w:val="FFFFFF"/>
                <w:sz w:val="20"/>
                <w:szCs w:val="20"/>
                <w:lang w:eastAsia="tr-TR"/>
              </w:rPr>
              <w:t>Depolama Tipi</w:t>
            </w:r>
          </w:p>
        </w:tc>
        <w:tc>
          <w:tcPr>
            <w:tcW w:w="2740" w:type="dxa"/>
            <w:tcBorders>
              <w:top w:val="single" w:sz="8" w:space="0" w:color="D3D3D3"/>
              <w:left w:val="nil"/>
              <w:bottom w:val="nil"/>
              <w:right w:val="single" w:sz="8" w:space="0" w:color="D3D3D3"/>
            </w:tcBorders>
            <w:shd w:val="clear" w:color="000000" w:fill="6E9ECA"/>
            <w:vAlign w:val="center"/>
            <w:hideMark/>
          </w:tcPr>
          <w:p w:rsidR="00FA7792" w:rsidRPr="00FA7792" w:rsidRDefault="008E106B" w:rsidP="008E106B">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Lisanslara K</w:t>
            </w:r>
            <w:r w:rsidR="00FA7792" w:rsidRPr="00FA7792">
              <w:rPr>
                <w:rFonts w:ascii="Arial" w:eastAsia="Times New Roman" w:hAnsi="Arial" w:cs="Arial"/>
                <w:b/>
                <w:bCs/>
                <w:color w:val="FFFFFF"/>
                <w:sz w:val="20"/>
                <w:szCs w:val="20"/>
                <w:lang w:eastAsia="tr-TR"/>
              </w:rPr>
              <w:t>ayıtlı Depolama Toplam Kapasitesi*** (m3)</w:t>
            </w:r>
          </w:p>
        </w:tc>
      </w:tr>
      <w:tr w:rsidR="00FA7792" w:rsidRPr="00FA7792" w:rsidTr="00FA7792">
        <w:trPr>
          <w:trHeight w:val="52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BORU HATLARI İLE PETROL TAŞIMA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AKSARAY</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Yeraltı</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1.500.000.000</w:t>
            </w:r>
          </w:p>
        </w:tc>
      </w:tr>
      <w:tr w:rsidR="00FA7792" w:rsidRPr="00FA7792" w:rsidTr="00FA7792">
        <w:trPr>
          <w:trHeight w:val="52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GAZ DEPO VE MADENCİLİK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MERSİN</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Yeraltı</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1.000.000.000</w:t>
            </w:r>
          </w:p>
        </w:tc>
      </w:tr>
      <w:tr w:rsidR="00FA7792" w:rsidRPr="00FA7792" w:rsidTr="00FA7792">
        <w:trPr>
          <w:trHeight w:val="52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TOREN DOĞALGAZ DEPOLAMA VE MADENCİLİK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MERSİN</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Yeraltı</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3.000.000.000</w:t>
            </w:r>
          </w:p>
        </w:tc>
      </w:tr>
      <w:tr w:rsidR="00FA7792" w:rsidRPr="00FA7792" w:rsidTr="00FA7792">
        <w:trPr>
          <w:trHeight w:val="52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lastRenderedPageBreak/>
              <w:t>BOTAŞ (BORU HATLARI İLE PETROL TAŞIMA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İSTANBUL</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Yeraltı</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2.661.000.000</w:t>
            </w:r>
          </w:p>
        </w:tc>
      </w:tr>
      <w:tr w:rsidR="00FA7792" w:rsidRPr="00FA7792" w:rsidTr="00FA7792">
        <w:trPr>
          <w:trHeight w:val="31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EGE GAZ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İZMİR</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LNG</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280.000**</w:t>
            </w:r>
          </w:p>
        </w:tc>
      </w:tr>
      <w:tr w:rsidR="00FA7792" w:rsidRPr="00FA7792" w:rsidTr="00FA7792">
        <w:trPr>
          <w:trHeight w:val="52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BORU HATLARI İLE PETROL TAŞIMA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TEKİRDAĞ</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LNG</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255.000**</w:t>
            </w:r>
          </w:p>
        </w:tc>
      </w:tr>
      <w:tr w:rsidR="00FA7792" w:rsidRPr="00FA7792" w:rsidTr="00FA7792">
        <w:trPr>
          <w:trHeight w:val="52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ETKİ LİMAN İŞLETMELERİ DOĞALGAZ İTHALAT VE TİCARET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İZMİR</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LNG</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560.000**</w:t>
            </w:r>
          </w:p>
        </w:tc>
      </w:tr>
      <w:tr w:rsidR="00FA7792" w:rsidRPr="00FA7792" w:rsidTr="00FA7792">
        <w:trPr>
          <w:trHeight w:val="525"/>
        </w:trPr>
        <w:tc>
          <w:tcPr>
            <w:tcW w:w="3820" w:type="dxa"/>
            <w:tcBorders>
              <w:top w:val="nil"/>
              <w:left w:val="single" w:sz="8" w:space="0" w:color="D3D3D3"/>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BOTAŞ (BORU HATLARI İLE PETROL TAŞIMA ANONİM ŞİRKETİ)</w:t>
            </w:r>
          </w:p>
        </w:tc>
        <w:tc>
          <w:tcPr>
            <w:tcW w:w="1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HATAY</w:t>
            </w:r>
          </w:p>
        </w:tc>
        <w:tc>
          <w:tcPr>
            <w:tcW w:w="196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both"/>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LNG</w:t>
            </w:r>
          </w:p>
        </w:tc>
        <w:tc>
          <w:tcPr>
            <w:tcW w:w="2740" w:type="dxa"/>
            <w:tcBorders>
              <w:top w:val="nil"/>
              <w:left w:val="nil"/>
              <w:bottom w:val="single" w:sz="8" w:space="0" w:color="D3D3D3"/>
              <w:right w:val="single" w:sz="8" w:space="0" w:color="D3D3D3"/>
            </w:tcBorders>
            <w:shd w:val="clear" w:color="auto" w:fill="auto"/>
            <w:vAlign w:val="center"/>
            <w:hideMark/>
          </w:tcPr>
          <w:p w:rsidR="00FA7792" w:rsidRPr="00FA7792" w:rsidRDefault="00FA7792" w:rsidP="00FA7792">
            <w:pPr>
              <w:spacing w:after="0" w:line="240" w:lineRule="auto"/>
              <w:jc w:val="right"/>
              <w:rPr>
                <w:rFonts w:ascii="Arial" w:eastAsia="Times New Roman" w:hAnsi="Arial" w:cs="Arial"/>
                <w:color w:val="000000"/>
                <w:sz w:val="20"/>
                <w:szCs w:val="20"/>
                <w:lang w:eastAsia="tr-TR"/>
              </w:rPr>
            </w:pPr>
            <w:r w:rsidRPr="00FA7792">
              <w:rPr>
                <w:rFonts w:ascii="Arial" w:eastAsia="Times New Roman" w:hAnsi="Arial" w:cs="Arial"/>
                <w:color w:val="000000"/>
                <w:sz w:val="20"/>
                <w:szCs w:val="20"/>
                <w:lang w:eastAsia="tr-TR"/>
              </w:rPr>
              <w:t>263.000**</w:t>
            </w:r>
          </w:p>
        </w:tc>
      </w:tr>
    </w:tbl>
    <w:p w:rsidR="00CB5826" w:rsidRPr="00172E74" w:rsidRDefault="00CB5826" w:rsidP="00172E74">
      <w:pPr>
        <w:spacing w:after="0"/>
        <w:jc w:val="both"/>
        <w:rPr>
          <w:sz w:val="20"/>
          <w:szCs w:val="20"/>
        </w:rPr>
      </w:pPr>
      <w:r w:rsidRPr="00172E74">
        <w:rPr>
          <w:sz w:val="20"/>
          <w:szCs w:val="20"/>
        </w:rPr>
        <w:t>*Tesisler henüz faaliyete geçmemiştir.</w:t>
      </w:r>
    </w:p>
    <w:p w:rsidR="0075500C" w:rsidRPr="00172E74" w:rsidRDefault="0075500C" w:rsidP="00172E74">
      <w:pPr>
        <w:spacing w:after="0"/>
        <w:jc w:val="both"/>
        <w:rPr>
          <w:sz w:val="20"/>
          <w:szCs w:val="20"/>
        </w:rPr>
      </w:pPr>
      <w:r w:rsidRPr="00172E74">
        <w:rPr>
          <w:sz w:val="20"/>
          <w:szCs w:val="20"/>
        </w:rPr>
        <w:t>** Sıvılaştırılmış doğal gaz (LNG)</w:t>
      </w:r>
    </w:p>
    <w:p w:rsidR="00FA7792" w:rsidRPr="00831057" w:rsidRDefault="00FA7792" w:rsidP="00172E74">
      <w:pPr>
        <w:jc w:val="both"/>
        <w:rPr>
          <w:rFonts w:eastAsiaTheme="minorHAnsi"/>
          <w:sz w:val="20"/>
          <w:szCs w:val="20"/>
        </w:rPr>
      </w:pPr>
      <w:r w:rsidRPr="00172E74">
        <w:rPr>
          <w:sz w:val="20"/>
          <w:szCs w:val="20"/>
        </w:rPr>
        <w:t xml:space="preserve">*** </w:t>
      </w:r>
      <w:r w:rsidR="00831057">
        <w:rPr>
          <w:sz w:val="20"/>
          <w:szCs w:val="20"/>
        </w:rPr>
        <w:t>Miktarlar, lisansa kayıtlı olan toplam kapasite miktarlarıdır. Kurumumuz tarafından dördü yeraltı dördü de LNG terminali olarak verilmiş olan sekiz adet depolama lisansı bulunmaktadır. Verilmiş olan yer altı depolama lisansları kapsamında 2018 yılı itibariyle fiili yer altı depolama kapasitesi 3.39 milyar m</w:t>
      </w:r>
      <w:r w:rsidR="00831057">
        <w:rPr>
          <w:sz w:val="20"/>
          <w:szCs w:val="20"/>
          <w:vertAlign w:val="superscript"/>
        </w:rPr>
        <w:t>3</w:t>
      </w:r>
      <w:r w:rsidR="00831057">
        <w:rPr>
          <w:sz w:val="20"/>
          <w:szCs w:val="20"/>
        </w:rPr>
        <w:t xml:space="preserve">’e ulaşmıştır. </w:t>
      </w:r>
    </w:p>
    <w:p w:rsidR="00CB5826" w:rsidRPr="00E9291A" w:rsidRDefault="00CB5826" w:rsidP="000B16A5">
      <w:pPr>
        <w:pStyle w:val="Balk3"/>
        <w:numPr>
          <w:ilvl w:val="2"/>
          <w:numId w:val="17"/>
        </w:numPr>
        <w:jc w:val="both"/>
        <w:rPr>
          <w:rFonts w:asciiTheme="minorHAnsi" w:hAnsiTheme="minorHAnsi"/>
          <w:color w:val="auto"/>
        </w:rPr>
      </w:pPr>
      <w:bookmarkStart w:id="120" w:name="_Toc442431260"/>
      <w:bookmarkStart w:id="121" w:name="_Toc6684455"/>
      <w:r w:rsidRPr="00E9291A">
        <w:rPr>
          <w:rFonts w:asciiTheme="minorHAnsi" w:hAnsiTheme="minorHAnsi"/>
          <w:color w:val="auto"/>
        </w:rPr>
        <w:t>Sertifika İşlemleri</w:t>
      </w:r>
      <w:bookmarkEnd w:id="120"/>
      <w:bookmarkEnd w:id="121"/>
    </w:p>
    <w:p w:rsidR="00CB5826" w:rsidRPr="00E9291A" w:rsidRDefault="00CB5826" w:rsidP="00CB5826">
      <w:pPr>
        <w:spacing w:after="0"/>
        <w:jc w:val="both"/>
      </w:pPr>
      <w:r w:rsidRPr="00E9291A">
        <w:t>Doğal gaz piyasasında iç tesisat ve servis hatları ile yapım ve hizmet faaliyetlerini yürüten gerçek veya tüzel kişilere verilecek sertifikalara ilişkin usul ve esaslar, Doğal Gaz Piyasası Sertifika Yönetmeliğinde belirlenmiştir.</w:t>
      </w:r>
    </w:p>
    <w:p w:rsidR="00CB5826" w:rsidRPr="00E9291A" w:rsidRDefault="00CB5826" w:rsidP="00CB5826">
      <w:pPr>
        <w:spacing w:after="0"/>
        <w:jc w:val="both"/>
      </w:pPr>
    </w:p>
    <w:p w:rsidR="00CB5826" w:rsidRPr="00E9291A" w:rsidRDefault="00CB5826" w:rsidP="00CB5826">
      <w:pPr>
        <w:spacing w:after="0"/>
        <w:jc w:val="both"/>
      </w:pPr>
      <w:r w:rsidRPr="00E9291A">
        <w:t xml:space="preserve">Sertifika, doğal gaz faaliyeti yapan tüzel kişilerin sistemde yer alacak tesislerinin tasarımı, yapımı, revizyonu, bakımı, onarımı, kontrolü, müşavirliği ve benzeri hizmetlerde bulunacak gerçek ve tüzel kişilerin yeterliliğini gösteren ve Kurul tarafından verilen izni ifade etmektedir. </w:t>
      </w:r>
    </w:p>
    <w:p w:rsidR="00CB5826" w:rsidRPr="00E9291A" w:rsidRDefault="00CB5826" w:rsidP="00CB5826">
      <w:pPr>
        <w:spacing w:after="0"/>
        <w:jc w:val="both"/>
      </w:pPr>
    </w:p>
    <w:p w:rsidR="00CB5826" w:rsidRPr="00E9291A" w:rsidRDefault="00CB5826" w:rsidP="00CB5826">
      <w:pPr>
        <w:spacing w:after="0"/>
        <w:jc w:val="both"/>
      </w:pPr>
      <w:r w:rsidRPr="00E9291A">
        <w:t xml:space="preserve">Sertifikalar bir defada en az on, en fazla otuz yıllık süre için verilmektedir. Sertifikalar ayrıca vize işlemine tabidir. Sertifika sahibi, vize yaptırıncaya kadar faaliyetine devam edemez. Vize süresi, geçerlilik tarihinden itibaren, yapım ve hizmet sertifikası için üç yıl, iç tesisat ve servis hatları sertifikası için bir yıldır. </w:t>
      </w:r>
    </w:p>
    <w:p w:rsidR="00CB5826" w:rsidRPr="00E9291A" w:rsidRDefault="00CB5826" w:rsidP="00CB5826">
      <w:pPr>
        <w:spacing w:after="0"/>
        <w:jc w:val="both"/>
      </w:pPr>
    </w:p>
    <w:p w:rsidR="00CB5826" w:rsidRPr="00E9291A" w:rsidRDefault="00CB5826" w:rsidP="00CB5826">
      <w:pPr>
        <w:spacing w:after="0"/>
        <w:jc w:val="both"/>
      </w:pPr>
      <w:r w:rsidRPr="00E9291A">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rsidR="00CB5826" w:rsidRPr="00E9291A" w:rsidRDefault="00CB5826" w:rsidP="00CB5826">
      <w:pPr>
        <w:spacing w:after="0"/>
        <w:jc w:val="both"/>
      </w:pPr>
    </w:p>
    <w:p w:rsidR="00E1001D" w:rsidRPr="00E1001D" w:rsidRDefault="00CB5826" w:rsidP="00E1001D">
      <w:pPr>
        <w:spacing w:after="0"/>
        <w:jc w:val="both"/>
        <w:rPr>
          <w:rStyle w:val="Gl"/>
          <w:b w:val="0"/>
          <w:bCs w:val="0"/>
        </w:rPr>
      </w:pPr>
      <w:r w:rsidRPr="00E9291A">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w:t>
      </w:r>
      <w:bookmarkStart w:id="122" w:name="_Toc416447584"/>
      <w:bookmarkStart w:id="123" w:name="_Toc442441735"/>
      <w:r w:rsidR="00E1001D">
        <w:t>t sayfasında ilan edilmektedir.</w:t>
      </w:r>
    </w:p>
    <w:p w:rsidR="00CB5826" w:rsidRPr="00E9291A" w:rsidRDefault="00CB5826" w:rsidP="00C466F8">
      <w:pPr>
        <w:pStyle w:val="Balk5"/>
        <w:jc w:val="center"/>
        <w:rPr>
          <w:rStyle w:val="Gl"/>
          <w:color w:val="000000" w:themeColor="text1"/>
        </w:rPr>
      </w:pPr>
      <w:bookmarkStart w:id="124" w:name="_Toc6684342"/>
      <w:r w:rsidRPr="00E9291A">
        <w:rPr>
          <w:rStyle w:val="Gl"/>
          <w:color w:val="000000" w:themeColor="text1"/>
        </w:rPr>
        <w:t>Tabl</w:t>
      </w:r>
      <w:r>
        <w:rPr>
          <w:rStyle w:val="Gl"/>
          <w:color w:val="000000" w:themeColor="text1"/>
        </w:rPr>
        <w:t>o</w:t>
      </w:r>
      <w:r w:rsidR="00711603">
        <w:rPr>
          <w:rStyle w:val="Gl"/>
          <w:color w:val="000000" w:themeColor="text1"/>
        </w:rPr>
        <w:t xml:space="preserve"> </w:t>
      </w:r>
      <w:r>
        <w:rPr>
          <w:rStyle w:val="Gl"/>
          <w:color w:val="000000" w:themeColor="text1"/>
        </w:rPr>
        <w:t>3</w:t>
      </w:r>
      <w:r w:rsidR="000A02ED">
        <w:rPr>
          <w:rStyle w:val="Gl"/>
          <w:color w:val="000000" w:themeColor="text1"/>
        </w:rPr>
        <w:t>.5</w:t>
      </w:r>
      <w:r w:rsidR="000A73CF">
        <w:rPr>
          <w:rStyle w:val="Gl"/>
          <w:color w:val="000000" w:themeColor="text1"/>
        </w:rPr>
        <w:t>: Doğal Gaz Piyasasında 2018</w:t>
      </w:r>
      <w:r w:rsidRPr="00E9291A">
        <w:rPr>
          <w:rStyle w:val="Gl"/>
          <w:color w:val="000000" w:themeColor="text1"/>
        </w:rPr>
        <w:t xml:space="preserve"> Yılında Gerçekleştirilen Sertifika İşlemleri</w:t>
      </w:r>
      <w:r w:rsidR="00097575">
        <w:rPr>
          <w:rStyle w:val="Gl"/>
          <w:color w:val="000000" w:themeColor="text1"/>
        </w:rPr>
        <w:t xml:space="preserve"> </w:t>
      </w:r>
      <w:r w:rsidRPr="00E9291A">
        <w:rPr>
          <w:rStyle w:val="Gl"/>
          <w:color w:val="000000" w:themeColor="text1"/>
        </w:rPr>
        <w:t>(Adet)</w:t>
      </w:r>
      <w:bookmarkEnd w:id="122"/>
      <w:bookmarkEnd w:id="123"/>
      <w:bookmarkEnd w:id="124"/>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019"/>
        <w:gridCol w:w="1897"/>
        <w:gridCol w:w="1230"/>
        <w:gridCol w:w="1897"/>
        <w:gridCol w:w="930"/>
        <w:gridCol w:w="930"/>
        <w:gridCol w:w="852"/>
        <w:gridCol w:w="1307"/>
      </w:tblGrid>
      <w:tr w:rsidR="000A73CF" w:rsidRPr="000A73CF" w:rsidTr="00E750A3">
        <w:trPr>
          <w:trHeight w:val="300"/>
        </w:trPr>
        <w:tc>
          <w:tcPr>
            <w:tcW w:w="571" w:type="pct"/>
            <w:vMerge w:val="restar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bookmarkStart w:id="125" w:name="_Toc442431261"/>
            <w:r w:rsidRPr="000A73CF">
              <w:rPr>
                <w:rFonts w:ascii="Arial" w:eastAsia="Times New Roman" w:hAnsi="Arial" w:cs="Arial"/>
                <w:b/>
                <w:bCs/>
                <w:color w:val="FFFFFF"/>
                <w:sz w:val="20"/>
                <w:szCs w:val="20"/>
                <w:lang w:eastAsia="tr-TR"/>
              </w:rPr>
              <w:t>Sertifika Tipi</w:t>
            </w:r>
          </w:p>
        </w:tc>
        <w:tc>
          <w:tcPr>
            <w:tcW w:w="3624" w:type="pct"/>
            <w:gridSpan w:val="5"/>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Sertifika İşlem Türü</w:t>
            </w:r>
          </w:p>
        </w:tc>
        <w:tc>
          <w:tcPr>
            <w:tcW w:w="403" w:type="pct"/>
            <w:vMerge w:val="restar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Genel Toplam</w:t>
            </w:r>
          </w:p>
        </w:tc>
        <w:tc>
          <w:tcPr>
            <w:tcW w:w="403" w:type="pct"/>
            <w:vMerge w:val="restar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Dönem Sonu Yürürlükteki Sertifika Sayısı</w:t>
            </w:r>
          </w:p>
        </w:tc>
      </w:tr>
      <w:tr w:rsidR="000A73CF" w:rsidRPr="000A73CF" w:rsidTr="00E750A3">
        <w:trPr>
          <w:trHeight w:val="525"/>
        </w:trPr>
        <w:tc>
          <w:tcPr>
            <w:tcW w:w="571" w:type="pct"/>
            <w:vMerge/>
            <w:vAlign w:val="center"/>
            <w:hideMark/>
          </w:tcPr>
          <w:p w:rsidR="000A73CF" w:rsidRPr="000A73CF" w:rsidRDefault="000A73CF" w:rsidP="000A73CF">
            <w:pPr>
              <w:spacing w:after="0" w:line="240" w:lineRule="auto"/>
              <w:rPr>
                <w:rFonts w:ascii="Arial" w:eastAsia="Times New Roman" w:hAnsi="Arial" w:cs="Arial"/>
                <w:b/>
                <w:bCs/>
                <w:color w:val="FFFFFF"/>
                <w:sz w:val="20"/>
                <w:szCs w:val="20"/>
                <w:lang w:eastAsia="tr-TR"/>
              </w:rPr>
            </w:pPr>
          </w:p>
        </w:tc>
        <w:tc>
          <w:tcPr>
            <w:tcW w:w="2013" w:type="pc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Sertifika Başvurusu</w:t>
            </w:r>
          </w:p>
        </w:tc>
        <w:tc>
          <w:tcPr>
            <w:tcW w:w="403" w:type="pc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Sertifikanın Verilmesi</w:t>
            </w:r>
          </w:p>
        </w:tc>
        <w:tc>
          <w:tcPr>
            <w:tcW w:w="403" w:type="pc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Sertifikanın Sona Ermesi/Erdirilmesi</w:t>
            </w:r>
          </w:p>
        </w:tc>
        <w:tc>
          <w:tcPr>
            <w:tcW w:w="403" w:type="pc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Sertifika Vizesi</w:t>
            </w:r>
          </w:p>
        </w:tc>
        <w:tc>
          <w:tcPr>
            <w:tcW w:w="403" w:type="pct"/>
            <w:shd w:val="clear" w:color="000000" w:fill="6E9ECA"/>
            <w:vAlign w:val="center"/>
            <w:hideMark/>
          </w:tcPr>
          <w:p w:rsidR="000A73CF" w:rsidRPr="000A73CF" w:rsidRDefault="000A73CF" w:rsidP="000A73CF">
            <w:pPr>
              <w:spacing w:after="0" w:line="240" w:lineRule="auto"/>
              <w:jc w:val="center"/>
              <w:rPr>
                <w:rFonts w:ascii="Arial" w:eastAsia="Times New Roman" w:hAnsi="Arial" w:cs="Arial"/>
                <w:b/>
                <w:bCs/>
                <w:color w:val="FFFFFF"/>
                <w:sz w:val="20"/>
                <w:szCs w:val="20"/>
                <w:lang w:eastAsia="tr-TR"/>
              </w:rPr>
            </w:pPr>
            <w:r w:rsidRPr="000A73CF">
              <w:rPr>
                <w:rFonts w:ascii="Arial" w:eastAsia="Times New Roman" w:hAnsi="Arial" w:cs="Arial"/>
                <w:b/>
                <w:bCs/>
                <w:color w:val="FFFFFF"/>
                <w:sz w:val="20"/>
                <w:szCs w:val="20"/>
                <w:lang w:eastAsia="tr-TR"/>
              </w:rPr>
              <w:t>Tadil Edilen Sertifika Sayısı</w:t>
            </w:r>
          </w:p>
        </w:tc>
        <w:tc>
          <w:tcPr>
            <w:tcW w:w="403" w:type="pct"/>
            <w:vMerge/>
            <w:vAlign w:val="center"/>
            <w:hideMark/>
          </w:tcPr>
          <w:p w:rsidR="000A73CF" w:rsidRPr="000A73CF" w:rsidRDefault="000A73CF" w:rsidP="000A73CF">
            <w:pPr>
              <w:spacing w:after="0" w:line="240" w:lineRule="auto"/>
              <w:rPr>
                <w:rFonts w:ascii="Arial" w:eastAsia="Times New Roman" w:hAnsi="Arial" w:cs="Arial"/>
                <w:b/>
                <w:bCs/>
                <w:color w:val="FFFFFF"/>
                <w:sz w:val="20"/>
                <w:szCs w:val="20"/>
                <w:lang w:eastAsia="tr-TR"/>
              </w:rPr>
            </w:pPr>
          </w:p>
        </w:tc>
        <w:tc>
          <w:tcPr>
            <w:tcW w:w="403" w:type="pct"/>
            <w:vMerge/>
            <w:vAlign w:val="center"/>
            <w:hideMark/>
          </w:tcPr>
          <w:p w:rsidR="000A73CF" w:rsidRPr="000A73CF" w:rsidRDefault="000A73CF" w:rsidP="000A73CF">
            <w:pPr>
              <w:spacing w:after="0" w:line="240" w:lineRule="auto"/>
              <w:rPr>
                <w:rFonts w:ascii="Arial" w:eastAsia="Times New Roman" w:hAnsi="Arial" w:cs="Arial"/>
                <w:b/>
                <w:bCs/>
                <w:color w:val="FFFFFF"/>
                <w:sz w:val="20"/>
                <w:szCs w:val="20"/>
                <w:lang w:eastAsia="tr-TR"/>
              </w:rPr>
            </w:pPr>
          </w:p>
        </w:tc>
      </w:tr>
      <w:tr w:rsidR="000A73CF" w:rsidRPr="000A73CF" w:rsidTr="00E750A3">
        <w:trPr>
          <w:trHeight w:val="315"/>
        </w:trPr>
        <w:tc>
          <w:tcPr>
            <w:tcW w:w="571"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color w:val="000000"/>
                <w:sz w:val="20"/>
                <w:szCs w:val="20"/>
                <w:lang w:eastAsia="tr-TR"/>
              </w:rPr>
            </w:pPr>
            <w:r w:rsidRPr="000A73CF">
              <w:rPr>
                <w:rFonts w:ascii="Arial" w:eastAsia="Times New Roman" w:hAnsi="Arial" w:cs="Arial"/>
                <w:color w:val="000000"/>
                <w:sz w:val="20"/>
                <w:szCs w:val="20"/>
                <w:lang w:eastAsia="tr-TR"/>
              </w:rPr>
              <w:t>Yapım ve Hizmet Sertifikası</w:t>
            </w:r>
          </w:p>
        </w:tc>
        <w:tc>
          <w:tcPr>
            <w:tcW w:w="2013"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color w:val="000000"/>
                <w:sz w:val="20"/>
                <w:szCs w:val="20"/>
                <w:lang w:eastAsia="tr-TR"/>
              </w:rPr>
            </w:pPr>
            <w:r w:rsidRPr="000A73CF">
              <w:rPr>
                <w:rFonts w:ascii="Arial" w:eastAsia="Times New Roman" w:hAnsi="Arial" w:cs="Arial"/>
                <w:color w:val="000000"/>
                <w:sz w:val="20"/>
                <w:szCs w:val="20"/>
                <w:lang w:eastAsia="tr-TR"/>
              </w:rPr>
              <w:t>100</w:t>
            </w:r>
          </w:p>
        </w:tc>
        <w:tc>
          <w:tcPr>
            <w:tcW w:w="403"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color w:val="000000"/>
                <w:sz w:val="20"/>
                <w:szCs w:val="20"/>
                <w:lang w:eastAsia="tr-TR"/>
              </w:rPr>
            </w:pPr>
            <w:r w:rsidRPr="000A73CF">
              <w:rPr>
                <w:rFonts w:ascii="Arial" w:eastAsia="Times New Roman" w:hAnsi="Arial" w:cs="Arial"/>
                <w:color w:val="000000"/>
                <w:sz w:val="20"/>
                <w:szCs w:val="20"/>
                <w:lang w:eastAsia="tr-TR"/>
              </w:rPr>
              <w:t>99</w:t>
            </w:r>
          </w:p>
        </w:tc>
        <w:tc>
          <w:tcPr>
            <w:tcW w:w="403"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color w:val="000000"/>
                <w:sz w:val="20"/>
                <w:szCs w:val="20"/>
                <w:lang w:eastAsia="tr-TR"/>
              </w:rPr>
            </w:pPr>
            <w:r w:rsidRPr="000A73CF">
              <w:rPr>
                <w:rFonts w:ascii="Arial" w:eastAsia="Times New Roman" w:hAnsi="Arial" w:cs="Arial"/>
                <w:color w:val="000000"/>
                <w:sz w:val="20"/>
                <w:szCs w:val="20"/>
                <w:lang w:eastAsia="tr-TR"/>
              </w:rPr>
              <w:t>95</w:t>
            </w:r>
          </w:p>
        </w:tc>
        <w:tc>
          <w:tcPr>
            <w:tcW w:w="403"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color w:val="000000"/>
                <w:sz w:val="20"/>
                <w:szCs w:val="20"/>
                <w:lang w:eastAsia="tr-TR"/>
              </w:rPr>
            </w:pPr>
            <w:r w:rsidRPr="000A73CF">
              <w:rPr>
                <w:rFonts w:ascii="Arial" w:eastAsia="Times New Roman" w:hAnsi="Arial" w:cs="Arial"/>
                <w:color w:val="000000"/>
                <w:sz w:val="20"/>
                <w:szCs w:val="20"/>
                <w:lang w:eastAsia="tr-TR"/>
              </w:rPr>
              <w:t>78</w:t>
            </w:r>
          </w:p>
        </w:tc>
        <w:tc>
          <w:tcPr>
            <w:tcW w:w="403"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color w:val="000000"/>
                <w:sz w:val="20"/>
                <w:szCs w:val="20"/>
                <w:lang w:eastAsia="tr-TR"/>
              </w:rPr>
            </w:pPr>
            <w:r w:rsidRPr="000A73CF">
              <w:rPr>
                <w:rFonts w:ascii="Arial" w:eastAsia="Times New Roman" w:hAnsi="Arial" w:cs="Arial"/>
                <w:color w:val="000000"/>
                <w:sz w:val="20"/>
                <w:szCs w:val="20"/>
                <w:lang w:eastAsia="tr-TR"/>
              </w:rPr>
              <w:t>28</w:t>
            </w:r>
          </w:p>
        </w:tc>
        <w:tc>
          <w:tcPr>
            <w:tcW w:w="403"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color w:val="000000"/>
                <w:sz w:val="20"/>
                <w:szCs w:val="20"/>
                <w:lang w:eastAsia="tr-TR"/>
              </w:rPr>
            </w:pPr>
            <w:r w:rsidRPr="000A73CF">
              <w:rPr>
                <w:rFonts w:ascii="Arial" w:eastAsia="Times New Roman" w:hAnsi="Arial" w:cs="Arial"/>
                <w:color w:val="000000"/>
                <w:sz w:val="20"/>
                <w:szCs w:val="20"/>
                <w:lang w:eastAsia="tr-TR"/>
              </w:rPr>
              <w:t>400</w:t>
            </w:r>
          </w:p>
        </w:tc>
        <w:tc>
          <w:tcPr>
            <w:tcW w:w="403" w:type="pct"/>
            <w:shd w:val="clear" w:color="auto" w:fill="auto"/>
            <w:vAlign w:val="center"/>
            <w:hideMark/>
          </w:tcPr>
          <w:p w:rsidR="000A73CF" w:rsidRPr="000A73CF" w:rsidRDefault="000A73CF" w:rsidP="000A73CF">
            <w:pPr>
              <w:spacing w:after="0" w:line="240" w:lineRule="auto"/>
              <w:jc w:val="center"/>
              <w:rPr>
                <w:rFonts w:ascii="Arial" w:eastAsia="Times New Roman" w:hAnsi="Arial" w:cs="Arial"/>
                <w:b/>
                <w:bCs/>
                <w:color w:val="000000"/>
                <w:sz w:val="20"/>
                <w:szCs w:val="20"/>
                <w:lang w:eastAsia="tr-TR"/>
              </w:rPr>
            </w:pPr>
            <w:r w:rsidRPr="000A73CF">
              <w:rPr>
                <w:rFonts w:ascii="Arial" w:eastAsia="Times New Roman" w:hAnsi="Arial" w:cs="Arial"/>
                <w:b/>
                <w:bCs/>
                <w:color w:val="000000"/>
                <w:sz w:val="20"/>
                <w:szCs w:val="20"/>
                <w:lang w:eastAsia="tr-TR"/>
              </w:rPr>
              <w:t>938</w:t>
            </w:r>
          </w:p>
        </w:tc>
      </w:tr>
    </w:tbl>
    <w:p w:rsidR="00654813" w:rsidRDefault="00654813">
      <w:pPr>
        <w:rPr>
          <w:rFonts w:eastAsiaTheme="majorEastAsia" w:cstheme="majorBidi"/>
          <w:b/>
          <w:bCs/>
        </w:rPr>
      </w:pPr>
    </w:p>
    <w:p w:rsidR="00654813" w:rsidRDefault="00654813">
      <w:pPr>
        <w:rPr>
          <w:rFonts w:eastAsiaTheme="majorEastAsia" w:cstheme="majorBidi"/>
          <w:b/>
          <w:bCs/>
        </w:rPr>
      </w:pPr>
      <w:r>
        <w:rPr>
          <w:rFonts w:eastAsiaTheme="majorEastAsia" w:cstheme="majorBidi"/>
          <w:b/>
          <w:bCs/>
        </w:rPr>
        <w:lastRenderedPageBreak/>
        <w:br w:type="page"/>
      </w:r>
    </w:p>
    <w:p w:rsidR="00CB5826" w:rsidRPr="00E9291A" w:rsidRDefault="00CB5826" w:rsidP="000B16A5">
      <w:pPr>
        <w:pStyle w:val="Balk2"/>
        <w:numPr>
          <w:ilvl w:val="1"/>
          <w:numId w:val="17"/>
        </w:numPr>
        <w:spacing w:before="0"/>
        <w:jc w:val="both"/>
        <w:rPr>
          <w:rFonts w:asciiTheme="minorHAnsi" w:hAnsiTheme="minorHAnsi"/>
          <w:color w:val="auto"/>
          <w:sz w:val="22"/>
          <w:szCs w:val="22"/>
        </w:rPr>
      </w:pPr>
      <w:bookmarkStart w:id="126" w:name="_Toc6684456"/>
      <w:r w:rsidRPr="00E9291A">
        <w:rPr>
          <w:rFonts w:asciiTheme="minorHAnsi" w:hAnsiTheme="minorHAnsi"/>
          <w:color w:val="auto"/>
          <w:sz w:val="22"/>
          <w:szCs w:val="22"/>
        </w:rPr>
        <w:lastRenderedPageBreak/>
        <w:t>Petrol Piyasası Lisanslama Faaliyetleri</w:t>
      </w:r>
      <w:bookmarkEnd w:id="125"/>
      <w:bookmarkEnd w:id="126"/>
    </w:p>
    <w:p w:rsidR="00CB5826" w:rsidRDefault="00CB5826" w:rsidP="00CB5826">
      <w:pPr>
        <w:spacing w:after="0"/>
        <w:jc w:val="both"/>
      </w:pPr>
      <w:r w:rsidRPr="00E9291A">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27" w:name="_Toc416447585"/>
      <w:bookmarkStart w:id="128" w:name="_Toc442441736"/>
      <w:r>
        <w:t>nsı</w:t>
      </w:r>
      <w:r w:rsidR="001A2F40">
        <w:t>’dır</w:t>
      </w:r>
      <w:r>
        <w:t>.</w:t>
      </w:r>
    </w:p>
    <w:p w:rsidR="00CB5826" w:rsidRDefault="00CB5826" w:rsidP="00CB5826">
      <w:pPr>
        <w:spacing w:after="0"/>
        <w:jc w:val="both"/>
      </w:pPr>
    </w:p>
    <w:p w:rsidR="00CB5826" w:rsidRPr="00F45277" w:rsidRDefault="00CB5826" w:rsidP="00C466F8">
      <w:pPr>
        <w:pStyle w:val="Balk5"/>
        <w:jc w:val="center"/>
        <w:rPr>
          <w:rStyle w:val="Gl"/>
          <w:b w:val="0"/>
          <w:bCs w:val="0"/>
        </w:rPr>
      </w:pPr>
      <w:bookmarkStart w:id="129" w:name="_Toc6684343"/>
      <w:r w:rsidRPr="00E9291A">
        <w:rPr>
          <w:rStyle w:val="Gl"/>
          <w:color w:val="000000" w:themeColor="text1"/>
        </w:rPr>
        <w:t>Ta</w:t>
      </w:r>
      <w:r w:rsidR="000A02ED">
        <w:rPr>
          <w:rStyle w:val="Gl"/>
          <w:color w:val="000000" w:themeColor="text1"/>
        </w:rPr>
        <w:t>blo 3.6</w:t>
      </w:r>
      <w:r w:rsidR="00E750A3">
        <w:rPr>
          <w:rStyle w:val="Gl"/>
          <w:color w:val="000000" w:themeColor="text1"/>
        </w:rPr>
        <w:t>: Petrol Piyasasında 2018</w:t>
      </w:r>
      <w:r w:rsidRPr="00E9291A">
        <w:rPr>
          <w:rStyle w:val="Gl"/>
          <w:color w:val="000000" w:themeColor="text1"/>
        </w:rPr>
        <w:t xml:space="preserve"> Yılında Gerçekleştirilen Lisans İşlemleri(Adet)</w:t>
      </w:r>
      <w:bookmarkEnd w:id="127"/>
      <w:bookmarkEnd w:id="128"/>
      <w:bookmarkEnd w:id="129"/>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58"/>
        <w:gridCol w:w="1174"/>
        <w:gridCol w:w="1030"/>
        <w:gridCol w:w="1897"/>
        <w:gridCol w:w="976"/>
        <w:gridCol w:w="1060"/>
        <w:gridCol w:w="1060"/>
        <w:gridCol w:w="1307"/>
      </w:tblGrid>
      <w:tr w:rsidR="00E750A3" w:rsidRPr="00E750A3" w:rsidTr="00E750A3">
        <w:trPr>
          <w:trHeight w:val="780"/>
        </w:trPr>
        <w:tc>
          <w:tcPr>
            <w:tcW w:w="842"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Lisans Tipi</w:t>
            </w:r>
          </w:p>
        </w:tc>
        <w:tc>
          <w:tcPr>
            <w:tcW w:w="594"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Lisans Başvurusu</w:t>
            </w:r>
          </w:p>
        </w:tc>
        <w:tc>
          <w:tcPr>
            <w:tcW w:w="594"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Lisansın Verilmesi</w:t>
            </w:r>
          </w:p>
        </w:tc>
        <w:tc>
          <w:tcPr>
            <w:tcW w:w="594"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Lisansın Sona Ermesi/Erdirilmesi</w:t>
            </w:r>
          </w:p>
        </w:tc>
        <w:tc>
          <w:tcPr>
            <w:tcW w:w="594"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Lisans İptali</w:t>
            </w:r>
          </w:p>
        </w:tc>
        <w:tc>
          <w:tcPr>
            <w:tcW w:w="594"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Tadil Sayısı</w:t>
            </w:r>
          </w:p>
        </w:tc>
        <w:tc>
          <w:tcPr>
            <w:tcW w:w="594"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Genel Toplam</w:t>
            </w:r>
          </w:p>
        </w:tc>
        <w:tc>
          <w:tcPr>
            <w:tcW w:w="594" w:type="pct"/>
            <w:shd w:val="clear" w:color="000000" w:fill="6E9ECA"/>
            <w:vAlign w:val="center"/>
            <w:hideMark/>
          </w:tcPr>
          <w:p w:rsidR="00E750A3" w:rsidRPr="00E750A3" w:rsidRDefault="00E750A3" w:rsidP="00E750A3">
            <w:pPr>
              <w:spacing w:after="0" w:line="240" w:lineRule="auto"/>
              <w:jc w:val="center"/>
              <w:rPr>
                <w:rFonts w:ascii="Arial" w:eastAsia="Times New Roman" w:hAnsi="Arial" w:cs="Arial"/>
                <w:b/>
                <w:bCs/>
                <w:color w:val="FFFFFF"/>
                <w:sz w:val="20"/>
                <w:szCs w:val="20"/>
                <w:lang w:eastAsia="tr-TR"/>
              </w:rPr>
            </w:pPr>
            <w:r w:rsidRPr="00E750A3">
              <w:rPr>
                <w:rFonts w:ascii="Arial" w:eastAsia="Times New Roman" w:hAnsi="Arial" w:cs="Arial"/>
                <w:b/>
                <w:bCs/>
                <w:color w:val="FFFFFF"/>
                <w:sz w:val="20"/>
                <w:szCs w:val="20"/>
                <w:lang w:eastAsia="tr-TR"/>
              </w:rPr>
              <w:t>Dönem Sonu Yürürlükteki Lisans Sayısı</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Bayilik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1.407</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1.355</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1.260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5</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2.400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6.427</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12.961</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Dağıtıcı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24</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4</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39</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101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89</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Depolama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4</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4</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6</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42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56</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98</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İhrakiye Teslimi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5</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8</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27</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63</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İletim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13</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33</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İşleme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6</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15</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Madeni Yağ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40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31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116</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209</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127</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Rafinerici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4</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5</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6</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Serbest Kullanıcı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12</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4</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36</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36</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Taşıma Lisansı</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19</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18</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19</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9</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color w:val="000000"/>
                <w:sz w:val="20"/>
                <w:szCs w:val="20"/>
                <w:lang w:eastAsia="tr-TR"/>
              </w:rPr>
            </w:pPr>
            <w:r w:rsidRPr="00E750A3">
              <w:rPr>
                <w:rFonts w:ascii="Arial" w:eastAsia="Times New Roman" w:hAnsi="Arial" w:cs="Arial"/>
                <w:color w:val="000000"/>
                <w:sz w:val="20"/>
                <w:szCs w:val="20"/>
                <w:lang w:eastAsia="tr-TR"/>
              </w:rPr>
              <w:t>65</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81</w:t>
            </w:r>
          </w:p>
        </w:tc>
      </w:tr>
      <w:tr w:rsidR="00E750A3" w:rsidRPr="00E750A3" w:rsidTr="00E750A3">
        <w:trPr>
          <w:trHeight w:val="315"/>
        </w:trPr>
        <w:tc>
          <w:tcPr>
            <w:tcW w:w="842" w:type="pct"/>
            <w:shd w:val="clear" w:color="auto" w:fill="auto"/>
            <w:vAlign w:val="center"/>
            <w:hideMark/>
          </w:tcPr>
          <w:p w:rsidR="00E750A3" w:rsidRPr="00E750A3" w:rsidRDefault="00E750A3" w:rsidP="00E750A3">
            <w:pPr>
              <w:spacing w:after="0" w:line="240" w:lineRule="auto"/>
              <w:jc w:val="both"/>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Toplam</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1.519</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1.429</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1.337</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27</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2</w:t>
            </w:r>
            <w:r w:rsidR="008B39A2">
              <w:rPr>
                <w:rFonts w:ascii="Arial" w:eastAsia="Times New Roman" w:hAnsi="Arial" w:cs="Arial"/>
                <w:b/>
                <w:bCs/>
                <w:color w:val="000000"/>
                <w:sz w:val="20"/>
                <w:szCs w:val="20"/>
                <w:lang w:eastAsia="tr-TR"/>
              </w:rPr>
              <w:t>.</w:t>
            </w:r>
            <w:r w:rsidRPr="00E750A3">
              <w:rPr>
                <w:rFonts w:ascii="Arial" w:eastAsia="Times New Roman" w:hAnsi="Arial" w:cs="Arial"/>
                <w:b/>
                <w:bCs/>
                <w:color w:val="000000"/>
                <w:sz w:val="20"/>
                <w:szCs w:val="20"/>
                <w:lang w:eastAsia="tr-TR"/>
              </w:rPr>
              <w:t>638</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6.950</w:t>
            </w:r>
          </w:p>
        </w:tc>
        <w:tc>
          <w:tcPr>
            <w:tcW w:w="594" w:type="pct"/>
            <w:shd w:val="clear" w:color="auto" w:fill="auto"/>
            <w:vAlign w:val="center"/>
            <w:hideMark/>
          </w:tcPr>
          <w:p w:rsidR="00E750A3" w:rsidRPr="00E750A3" w:rsidRDefault="00E750A3" w:rsidP="00E750A3">
            <w:pPr>
              <w:spacing w:after="0" w:line="240" w:lineRule="auto"/>
              <w:jc w:val="right"/>
              <w:rPr>
                <w:rFonts w:ascii="Arial" w:eastAsia="Times New Roman" w:hAnsi="Arial" w:cs="Arial"/>
                <w:b/>
                <w:bCs/>
                <w:color w:val="000000"/>
                <w:sz w:val="20"/>
                <w:szCs w:val="20"/>
                <w:lang w:eastAsia="tr-TR"/>
              </w:rPr>
            </w:pPr>
            <w:r w:rsidRPr="00E750A3">
              <w:rPr>
                <w:rFonts w:ascii="Arial" w:eastAsia="Times New Roman" w:hAnsi="Arial" w:cs="Arial"/>
                <w:b/>
                <w:bCs/>
                <w:color w:val="000000"/>
                <w:sz w:val="20"/>
                <w:szCs w:val="20"/>
                <w:lang w:eastAsia="tr-TR"/>
              </w:rPr>
              <w:t>13.509</w:t>
            </w:r>
          </w:p>
        </w:tc>
      </w:tr>
    </w:tbl>
    <w:p w:rsidR="001A2F40" w:rsidRPr="00E9291A" w:rsidRDefault="001A2F40" w:rsidP="00CB5826">
      <w:pPr>
        <w:spacing w:after="0"/>
        <w:jc w:val="both"/>
      </w:pPr>
    </w:p>
    <w:p w:rsidR="00CB5826" w:rsidRPr="00E9291A" w:rsidRDefault="000A02ED" w:rsidP="00C466F8">
      <w:pPr>
        <w:pStyle w:val="Balk5"/>
        <w:jc w:val="center"/>
        <w:rPr>
          <w:rStyle w:val="Gl"/>
          <w:color w:val="000000" w:themeColor="text1"/>
        </w:rPr>
      </w:pPr>
      <w:bookmarkStart w:id="130" w:name="_Toc416447588"/>
      <w:bookmarkStart w:id="131" w:name="_Toc442441738"/>
      <w:bookmarkStart w:id="132" w:name="_Toc6684344"/>
      <w:r>
        <w:rPr>
          <w:rStyle w:val="Gl"/>
          <w:color w:val="000000" w:themeColor="text1"/>
        </w:rPr>
        <w:t>Tablo 3.7</w:t>
      </w:r>
      <w:r w:rsidR="005E39D4">
        <w:rPr>
          <w:rStyle w:val="Gl"/>
          <w:color w:val="000000" w:themeColor="text1"/>
        </w:rPr>
        <w:t>: 2018</w:t>
      </w:r>
      <w:r w:rsidR="00CB5826" w:rsidRPr="00E9291A">
        <w:rPr>
          <w:rStyle w:val="Gl"/>
          <w:color w:val="000000" w:themeColor="text1"/>
        </w:rPr>
        <w:t xml:space="preserve"> Yılı Sonu İtibariyle Lisanslı Rafineri Tesisi Bilgileri</w:t>
      </w:r>
      <w:bookmarkEnd w:id="130"/>
      <w:bookmarkEnd w:id="131"/>
      <w:bookmarkEnd w:id="132"/>
    </w:p>
    <w:tbl>
      <w:tblPr>
        <w:tblW w:w="5000" w:type="pct"/>
        <w:tblCellMar>
          <w:left w:w="70" w:type="dxa"/>
          <w:right w:w="70" w:type="dxa"/>
        </w:tblCellMar>
        <w:tblLook w:val="04A0" w:firstRow="1" w:lastRow="0" w:firstColumn="1" w:lastColumn="0" w:noHBand="0" w:noVBand="1"/>
      </w:tblPr>
      <w:tblGrid>
        <w:gridCol w:w="4413"/>
        <w:gridCol w:w="1794"/>
        <w:gridCol w:w="2043"/>
        <w:gridCol w:w="1812"/>
      </w:tblGrid>
      <w:tr w:rsidR="005E39D4" w:rsidRPr="005E39D4" w:rsidTr="005E39D4">
        <w:trPr>
          <w:trHeight w:val="780"/>
        </w:trPr>
        <w:tc>
          <w:tcPr>
            <w:tcW w:w="220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5E39D4" w:rsidRPr="005E39D4" w:rsidRDefault="005E39D4" w:rsidP="005E39D4">
            <w:pPr>
              <w:spacing w:after="0" w:line="240" w:lineRule="auto"/>
              <w:jc w:val="center"/>
              <w:rPr>
                <w:rFonts w:ascii="Arial" w:eastAsia="Times New Roman" w:hAnsi="Arial" w:cs="Arial"/>
                <w:b/>
                <w:bCs/>
                <w:color w:val="FFFFFF"/>
                <w:sz w:val="20"/>
                <w:szCs w:val="20"/>
                <w:lang w:eastAsia="tr-TR"/>
              </w:rPr>
            </w:pPr>
            <w:r w:rsidRPr="005E39D4">
              <w:rPr>
                <w:rFonts w:ascii="Arial" w:eastAsia="Times New Roman" w:hAnsi="Arial" w:cs="Arial"/>
                <w:b/>
                <w:bCs/>
                <w:color w:val="FFFFFF"/>
                <w:sz w:val="20"/>
                <w:szCs w:val="20"/>
                <w:lang w:eastAsia="tr-TR"/>
              </w:rPr>
              <w:t>Lisans Sahibi</w:t>
            </w:r>
          </w:p>
        </w:tc>
        <w:tc>
          <w:tcPr>
            <w:tcW w:w="862" w:type="pct"/>
            <w:tcBorders>
              <w:top w:val="single" w:sz="8" w:space="0" w:color="D9D9D9"/>
              <w:left w:val="nil"/>
              <w:bottom w:val="single" w:sz="8" w:space="0" w:color="D9D9D9"/>
              <w:right w:val="single" w:sz="8" w:space="0" w:color="D9D9D9"/>
            </w:tcBorders>
            <w:shd w:val="clear" w:color="000000" w:fill="6E9ECA"/>
            <w:vAlign w:val="center"/>
            <w:hideMark/>
          </w:tcPr>
          <w:p w:rsidR="005E39D4" w:rsidRPr="005E39D4" w:rsidRDefault="005E39D4" w:rsidP="005E39D4">
            <w:pPr>
              <w:spacing w:after="0" w:line="240" w:lineRule="auto"/>
              <w:jc w:val="center"/>
              <w:rPr>
                <w:rFonts w:ascii="Arial" w:eastAsia="Times New Roman" w:hAnsi="Arial" w:cs="Arial"/>
                <w:b/>
                <w:bCs/>
                <w:color w:val="FFFFFF"/>
                <w:sz w:val="20"/>
                <w:szCs w:val="20"/>
                <w:lang w:eastAsia="tr-TR"/>
              </w:rPr>
            </w:pPr>
            <w:r w:rsidRPr="005E39D4">
              <w:rPr>
                <w:rFonts w:ascii="Arial" w:eastAsia="Times New Roman" w:hAnsi="Arial" w:cs="Arial"/>
                <w:b/>
                <w:bCs/>
                <w:color w:val="FFFFFF"/>
                <w:sz w:val="20"/>
                <w:szCs w:val="20"/>
                <w:lang w:eastAsia="tr-TR"/>
              </w:rPr>
              <w:t>Tesis İli</w:t>
            </w:r>
          </w:p>
        </w:tc>
        <w:tc>
          <w:tcPr>
            <w:tcW w:w="1025" w:type="pct"/>
            <w:tcBorders>
              <w:top w:val="single" w:sz="8" w:space="0" w:color="D9D9D9"/>
              <w:left w:val="nil"/>
              <w:bottom w:val="single" w:sz="8" w:space="0" w:color="D9D9D9"/>
              <w:right w:val="single" w:sz="8" w:space="0" w:color="D9D9D9"/>
            </w:tcBorders>
            <w:shd w:val="clear" w:color="000000" w:fill="6E9ECA"/>
            <w:vAlign w:val="center"/>
            <w:hideMark/>
          </w:tcPr>
          <w:p w:rsidR="005E39D4" w:rsidRPr="005E39D4" w:rsidRDefault="005E39D4" w:rsidP="005E39D4">
            <w:pPr>
              <w:spacing w:after="0" w:line="240" w:lineRule="auto"/>
              <w:jc w:val="center"/>
              <w:rPr>
                <w:rFonts w:ascii="Arial" w:eastAsia="Times New Roman" w:hAnsi="Arial" w:cs="Arial"/>
                <w:b/>
                <w:bCs/>
                <w:color w:val="FFFFFF"/>
                <w:sz w:val="20"/>
                <w:szCs w:val="20"/>
                <w:lang w:eastAsia="tr-TR"/>
              </w:rPr>
            </w:pPr>
            <w:r w:rsidRPr="005E39D4">
              <w:rPr>
                <w:rFonts w:ascii="Arial" w:eastAsia="Times New Roman" w:hAnsi="Arial" w:cs="Arial"/>
                <w:b/>
                <w:bCs/>
                <w:color w:val="FFFFFF"/>
                <w:sz w:val="20"/>
                <w:szCs w:val="20"/>
                <w:lang w:eastAsia="tr-TR"/>
              </w:rPr>
              <w:t>Ham Petrol İşleme Kapasitesi (Ton/Yıl)</w:t>
            </w:r>
          </w:p>
        </w:tc>
        <w:tc>
          <w:tcPr>
            <w:tcW w:w="910" w:type="pct"/>
            <w:tcBorders>
              <w:top w:val="single" w:sz="8" w:space="0" w:color="D9D9D9"/>
              <w:left w:val="nil"/>
              <w:bottom w:val="single" w:sz="8" w:space="0" w:color="D9D9D9"/>
              <w:right w:val="single" w:sz="8" w:space="0" w:color="D9D9D9"/>
            </w:tcBorders>
            <w:shd w:val="clear" w:color="000000" w:fill="6E9ECA"/>
            <w:vAlign w:val="center"/>
            <w:hideMark/>
          </w:tcPr>
          <w:p w:rsidR="005E39D4" w:rsidRPr="005E39D4" w:rsidRDefault="005E39D4" w:rsidP="005E39D4">
            <w:pPr>
              <w:spacing w:after="0" w:line="240" w:lineRule="auto"/>
              <w:jc w:val="center"/>
              <w:rPr>
                <w:rFonts w:ascii="Arial" w:eastAsia="Times New Roman" w:hAnsi="Arial" w:cs="Arial"/>
                <w:b/>
                <w:bCs/>
                <w:color w:val="FFFFFF"/>
                <w:sz w:val="20"/>
                <w:szCs w:val="20"/>
                <w:lang w:eastAsia="tr-TR"/>
              </w:rPr>
            </w:pPr>
            <w:r w:rsidRPr="005E39D4">
              <w:rPr>
                <w:rFonts w:ascii="Arial" w:eastAsia="Times New Roman" w:hAnsi="Arial" w:cs="Arial"/>
                <w:b/>
                <w:bCs/>
                <w:color w:val="FFFFFF"/>
                <w:sz w:val="20"/>
                <w:szCs w:val="20"/>
                <w:lang w:eastAsia="tr-TR"/>
              </w:rPr>
              <w:t>Depolama Kapasitesi(ton)</w:t>
            </w:r>
          </w:p>
        </w:tc>
      </w:tr>
      <w:tr w:rsidR="005E39D4" w:rsidRPr="005E39D4" w:rsidTr="005E39D4">
        <w:trPr>
          <w:trHeight w:val="525"/>
        </w:trPr>
        <w:tc>
          <w:tcPr>
            <w:tcW w:w="2203" w:type="pct"/>
            <w:tcBorders>
              <w:top w:val="nil"/>
              <w:left w:val="single" w:sz="8" w:space="0" w:color="D9D9D9"/>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DOĞU AKDENİZ PETROKİMYA VE RAFİNERİ SANAYİ VE TİCARET ANONİM ŞİRKETİ*</w:t>
            </w:r>
          </w:p>
        </w:tc>
        <w:tc>
          <w:tcPr>
            <w:tcW w:w="862"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center"/>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ADANA</w:t>
            </w:r>
          </w:p>
        </w:tc>
        <w:tc>
          <w:tcPr>
            <w:tcW w:w="1025"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15</w:t>
            </w:r>
            <w:r w:rsidR="008B39A2">
              <w:rPr>
                <w:rFonts w:ascii="Tahoma" w:eastAsia="Times New Roman" w:hAnsi="Tahoma" w:cs="Tahoma"/>
                <w:color w:val="000000"/>
                <w:sz w:val="20"/>
                <w:szCs w:val="20"/>
                <w:lang w:eastAsia="tr-TR"/>
              </w:rPr>
              <w:t>.</w:t>
            </w:r>
            <w:r w:rsidRPr="005E39D4">
              <w:rPr>
                <w:rFonts w:ascii="Tahoma" w:eastAsia="Times New Roman" w:hAnsi="Tahoma" w:cs="Tahoma"/>
                <w:color w:val="000000"/>
                <w:sz w:val="20"/>
                <w:szCs w:val="20"/>
                <w:lang w:eastAsia="tr-TR"/>
              </w:rPr>
              <w:t>000</w:t>
            </w:r>
            <w:r w:rsidR="008B39A2">
              <w:rPr>
                <w:rFonts w:ascii="Tahoma" w:eastAsia="Times New Roman" w:hAnsi="Tahoma" w:cs="Tahoma"/>
                <w:color w:val="000000"/>
                <w:sz w:val="20"/>
                <w:szCs w:val="20"/>
                <w:lang w:eastAsia="tr-TR"/>
              </w:rPr>
              <w:t>.</w:t>
            </w:r>
            <w:r w:rsidRPr="005E39D4">
              <w:rPr>
                <w:rFonts w:ascii="Tahoma" w:eastAsia="Times New Roman" w:hAnsi="Tahoma" w:cs="Tahoma"/>
                <w:color w:val="000000"/>
                <w:sz w:val="20"/>
                <w:szCs w:val="20"/>
                <w:lang w:eastAsia="tr-TR"/>
              </w:rPr>
              <w:t>000*</w:t>
            </w:r>
          </w:p>
        </w:tc>
        <w:tc>
          <w:tcPr>
            <w:tcW w:w="910"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 1.695.000*</w:t>
            </w:r>
          </w:p>
        </w:tc>
      </w:tr>
      <w:tr w:rsidR="005E39D4" w:rsidRPr="005E39D4" w:rsidTr="005E39D4">
        <w:trPr>
          <w:trHeight w:val="315"/>
        </w:trPr>
        <w:tc>
          <w:tcPr>
            <w:tcW w:w="2203" w:type="pct"/>
            <w:tcBorders>
              <w:top w:val="nil"/>
              <w:left w:val="single" w:sz="8" w:space="0" w:color="D9D9D9"/>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ERSAN PETROL SANAYİ ANONİM ŞİRKETİ*</w:t>
            </w:r>
          </w:p>
        </w:tc>
        <w:tc>
          <w:tcPr>
            <w:tcW w:w="862"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center"/>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KAHRAMANMARAŞ</w:t>
            </w:r>
          </w:p>
        </w:tc>
        <w:tc>
          <w:tcPr>
            <w:tcW w:w="1025"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w:t>
            </w:r>
            <w:r w:rsidR="008B39A2">
              <w:rPr>
                <w:rFonts w:ascii="Tahoma" w:eastAsia="Times New Roman" w:hAnsi="Tahoma" w:cs="Tahoma"/>
                <w:color w:val="000000"/>
                <w:sz w:val="20"/>
                <w:szCs w:val="20"/>
                <w:lang w:eastAsia="tr-TR"/>
              </w:rPr>
              <w:t>.</w:t>
            </w:r>
            <w:r w:rsidRPr="005E39D4">
              <w:rPr>
                <w:rFonts w:ascii="Tahoma" w:eastAsia="Times New Roman" w:hAnsi="Tahoma" w:cs="Tahoma"/>
                <w:color w:val="000000"/>
                <w:sz w:val="20"/>
                <w:szCs w:val="20"/>
                <w:lang w:eastAsia="tr-TR"/>
              </w:rPr>
              <w:t>400</w:t>
            </w:r>
            <w:r w:rsidR="008B39A2">
              <w:rPr>
                <w:rFonts w:ascii="Tahoma" w:eastAsia="Times New Roman" w:hAnsi="Tahoma" w:cs="Tahoma"/>
                <w:color w:val="000000"/>
                <w:sz w:val="20"/>
                <w:szCs w:val="20"/>
                <w:lang w:eastAsia="tr-TR"/>
              </w:rPr>
              <w:t>.</w:t>
            </w:r>
            <w:r w:rsidRPr="005E39D4">
              <w:rPr>
                <w:rFonts w:ascii="Tahoma" w:eastAsia="Times New Roman" w:hAnsi="Tahoma" w:cs="Tahoma"/>
                <w:color w:val="000000"/>
                <w:sz w:val="20"/>
                <w:szCs w:val="20"/>
                <w:lang w:eastAsia="tr-TR"/>
              </w:rPr>
              <w:t>000*</w:t>
            </w:r>
          </w:p>
        </w:tc>
        <w:tc>
          <w:tcPr>
            <w:tcW w:w="910"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w:t>
            </w:r>
          </w:p>
        </w:tc>
      </w:tr>
      <w:tr w:rsidR="005E39D4" w:rsidRPr="005E39D4" w:rsidTr="005E39D4">
        <w:trPr>
          <w:trHeight w:val="315"/>
        </w:trPr>
        <w:tc>
          <w:tcPr>
            <w:tcW w:w="2203" w:type="pct"/>
            <w:tcBorders>
              <w:top w:val="nil"/>
              <w:left w:val="single" w:sz="8" w:space="0" w:color="D9D9D9"/>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STAR RAFİNERİ ANONİM ŞİRKETİ</w:t>
            </w:r>
          </w:p>
        </w:tc>
        <w:tc>
          <w:tcPr>
            <w:tcW w:w="862"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center"/>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İZMİR</w:t>
            </w:r>
          </w:p>
        </w:tc>
        <w:tc>
          <w:tcPr>
            <w:tcW w:w="1025"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10.000.000</w:t>
            </w:r>
          </w:p>
        </w:tc>
        <w:tc>
          <w:tcPr>
            <w:tcW w:w="910"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1.708.543</w:t>
            </w:r>
          </w:p>
        </w:tc>
      </w:tr>
      <w:tr w:rsidR="005E39D4" w:rsidRPr="005E39D4" w:rsidTr="005E39D4">
        <w:trPr>
          <w:trHeight w:val="525"/>
        </w:trPr>
        <w:tc>
          <w:tcPr>
            <w:tcW w:w="2203" w:type="pct"/>
            <w:tcBorders>
              <w:top w:val="nil"/>
              <w:left w:val="single" w:sz="8" w:space="0" w:color="D9D9D9"/>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center"/>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İZMİR</w:t>
            </w:r>
          </w:p>
        </w:tc>
        <w:tc>
          <w:tcPr>
            <w:tcW w:w="1025"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11.000.000</w:t>
            </w:r>
          </w:p>
        </w:tc>
        <w:tc>
          <w:tcPr>
            <w:tcW w:w="910"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2.508.219</w:t>
            </w:r>
          </w:p>
        </w:tc>
      </w:tr>
      <w:tr w:rsidR="005E39D4" w:rsidRPr="005E39D4" w:rsidTr="005E39D4">
        <w:trPr>
          <w:trHeight w:val="525"/>
        </w:trPr>
        <w:tc>
          <w:tcPr>
            <w:tcW w:w="2203" w:type="pct"/>
            <w:tcBorders>
              <w:top w:val="nil"/>
              <w:left w:val="single" w:sz="8" w:space="0" w:color="D9D9D9"/>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center"/>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KOCAELİ</w:t>
            </w:r>
          </w:p>
        </w:tc>
        <w:tc>
          <w:tcPr>
            <w:tcW w:w="1025"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11.000.000</w:t>
            </w:r>
          </w:p>
        </w:tc>
        <w:tc>
          <w:tcPr>
            <w:tcW w:w="910"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2.996.192</w:t>
            </w:r>
          </w:p>
        </w:tc>
      </w:tr>
      <w:tr w:rsidR="005E39D4" w:rsidRPr="005E39D4" w:rsidTr="005E39D4">
        <w:trPr>
          <w:trHeight w:val="525"/>
        </w:trPr>
        <w:tc>
          <w:tcPr>
            <w:tcW w:w="2203" w:type="pct"/>
            <w:tcBorders>
              <w:top w:val="nil"/>
              <w:left w:val="single" w:sz="8" w:space="0" w:color="D9D9D9"/>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center"/>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KIRIKKALE</w:t>
            </w:r>
          </w:p>
        </w:tc>
        <w:tc>
          <w:tcPr>
            <w:tcW w:w="1025"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5.000.000</w:t>
            </w:r>
          </w:p>
        </w:tc>
        <w:tc>
          <w:tcPr>
            <w:tcW w:w="910"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1.267.985</w:t>
            </w:r>
          </w:p>
        </w:tc>
      </w:tr>
      <w:tr w:rsidR="005E39D4" w:rsidRPr="005E39D4" w:rsidTr="005E39D4">
        <w:trPr>
          <w:trHeight w:val="525"/>
        </w:trPr>
        <w:tc>
          <w:tcPr>
            <w:tcW w:w="2203" w:type="pct"/>
            <w:tcBorders>
              <w:top w:val="nil"/>
              <w:left w:val="single" w:sz="8" w:space="0" w:color="D9D9D9"/>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center"/>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BATMAN</w:t>
            </w:r>
          </w:p>
        </w:tc>
        <w:tc>
          <w:tcPr>
            <w:tcW w:w="1025"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1.351.477</w:t>
            </w:r>
          </w:p>
        </w:tc>
        <w:tc>
          <w:tcPr>
            <w:tcW w:w="910" w:type="pct"/>
            <w:tcBorders>
              <w:top w:val="nil"/>
              <w:left w:val="nil"/>
              <w:bottom w:val="single" w:sz="8" w:space="0" w:color="D9D9D9"/>
              <w:right w:val="single" w:sz="8" w:space="0" w:color="D9D9D9"/>
            </w:tcBorders>
            <w:shd w:val="clear" w:color="auto" w:fill="auto"/>
            <w:vAlign w:val="center"/>
            <w:hideMark/>
          </w:tcPr>
          <w:p w:rsidR="005E39D4" w:rsidRPr="005E39D4" w:rsidRDefault="005E39D4" w:rsidP="005E39D4">
            <w:pPr>
              <w:spacing w:after="0" w:line="240" w:lineRule="auto"/>
              <w:jc w:val="right"/>
              <w:rPr>
                <w:rFonts w:ascii="Tahoma" w:eastAsia="Times New Roman" w:hAnsi="Tahoma" w:cs="Tahoma"/>
                <w:color w:val="000000"/>
                <w:sz w:val="20"/>
                <w:szCs w:val="20"/>
                <w:lang w:eastAsia="tr-TR"/>
              </w:rPr>
            </w:pPr>
            <w:r w:rsidRPr="005E39D4">
              <w:rPr>
                <w:rFonts w:ascii="Tahoma" w:eastAsia="Times New Roman" w:hAnsi="Tahoma" w:cs="Tahoma"/>
                <w:color w:val="000000"/>
                <w:sz w:val="20"/>
                <w:szCs w:val="20"/>
                <w:lang w:eastAsia="tr-TR"/>
              </w:rPr>
              <w:t>268.265</w:t>
            </w:r>
          </w:p>
        </w:tc>
      </w:tr>
    </w:tbl>
    <w:p w:rsidR="00654813" w:rsidRDefault="00CB5826" w:rsidP="005E39D4">
      <w:pPr>
        <w:spacing w:after="0"/>
        <w:jc w:val="both"/>
        <w:rPr>
          <w:color w:val="000000" w:themeColor="text1"/>
          <w:sz w:val="20"/>
          <w:szCs w:val="20"/>
        </w:rPr>
      </w:pPr>
      <w:r w:rsidRPr="00E9291A">
        <w:rPr>
          <w:color w:val="000000" w:themeColor="text1"/>
          <w:sz w:val="20"/>
          <w:szCs w:val="20"/>
        </w:rPr>
        <w:t>*Tesisler henüz faaliyete geçmemiştir.</w:t>
      </w:r>
    </w:p>
    <w:p w:rsidR="00CB5826" w:rsidRPr="008E51E5" w:rsidRDefault="000A02ED" w:rsidP="00C466F8">
      <w:pPr>
        <w:pStyle w:val="Balk5"/>
        <w:jc w:val="center"/>
        <w:rPr>
          <w:rFonts w:asciiTheme="minorHAnsi" w:hAnsiTheme="minorHAnsi"/>
          <w:b/>
          <w:bCs/>
          <w:color w:val="000000" w:themeColor="text1"/>
        </w:rPr>
      </w:pPr>
      <w:bookmarkStart w:id="133" w:name="_Toc416447589"/>
      <w:bookmarkStart w:id="134" w:name="_Toc442441739"/>
      <w:bookmarkStart w:id="135" w:name="_Toc6684345"/>
      <w:r>
        <w:rPr>
          <w:rStyle w:val="Gl"/>
          <w:color w:val="000000" w:themeColor="text1"/>
        </w:rPr>
        <w:lastRenderedPageBreak/>
        <w:t>Tablo 3.8</w:t>
      </w:r>
      <w:r w:rsidR="005E39D4">
        <w:rPr>
          <w:rStyle w:val="Gl"/>
          <w:color w:val="000000" w:themeColor="text1"/>
        </w:rPr>
        <w:t>: 2018</w:t>
      </w:r>
      <w:r w:rsidR="00CB5826" w:rsidRPr="00E9291A">
        <w:rPr>
          <w:rStyle w:val="Gl"/>
          <w:color w:val="000000" w:themeColor="text1"/>
        </w:rPr>
        <w:t xml:space="preserve"> Yılı Sonu İtibariyle Petrol Piyasası Depolama Lisansı Bilgileri</w:t>
      </w:r>
      <w:bookmarkEnd w:id="133"/>
      <w:bookmarkEnd w:id="134"/>
      <w:bookmarkEnd w:id="135"/>
    </w:p>
    <w:tbl>
      <w:tblPr>
        <w:tblW w:w="3452" w:type="pct"/>
        <w:tblInd w:w="1488" w:type="dxa"/>
        <w:tblCellMar>
          <w:left w:w="70" w:type="dxa"/>
          <w:right w:w="70" w:type="dxa"/>
        </w:tblCellMar>
        <w:tblLook w:val="04A0" w:firstRow="1" w:lastRow="0" w:firstColumn="1" w:lastColumn="0" w:noHBand="0" w:noVBand="1"/>
      </w:tblPr>
      <w:tblGrid>
        <w:gridCol w:w="1559"/>
        <w:gridCol w:w="2411"/>
        <w:gridCol w:w="2977"/>
      </w:tblGrid>
      <w:tr w:rsidR="008B39A2" w:rsidRPr="008B39A2" w:rsidTr="00F66B7B">
        <w:trPr>
          <w:trHeight w:val="1815"/>
        </w:trPr>
        <w:tc>
          <w:tcPr>
            <w:tcW w:w="1121"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8B39A2" w:rsidRPr="008B39A2" w:rsidRDefault="008B39A2" w:rsidP="008B39A2">
            <w:pPr>
              <w:spacing w:after="0" w:line="240" w:lineRule="auto"/>
              <w:jc w:val="center"/>
              <w:rPr>
                <w:rFonts w:ascii="Calibri" w:eastAsia="Times New Roman" w:hAnsi="Calibri"/>
                <w:b/>
                <w:bCs/>
                <w:color w:val="FFFFFF"/>
                <w:lang w:eastAsia="tr-TR"/>
              </w:rPr>
            </w:pPr>
            <w:r w:rsidRPr="008B39A2">
              <w:rPr>
                <w:rFonts w:ascii="Calibri" w:eastAsia="Times New Roman" w:hAnsi="Calibri"/>
                <w:b/>
                <w:bCs/>
                <w:color w:val="FFFFFF"/>
                <w:lang w:eastAsia="tr-TR"/>
              </w:rPr>
              <w:t>Tesis İli</w:t>
            </w:r>
          </w:p>
        </w:tc>
        <w:tc>
          <w:tcPr>
            <w:tcW w:w="1735" w:type="pct"/>
            <w:tcBorders>
              <w:top w:val="single" w:sz="8" w:space="0" w:color="BFBFBF"/>
              <w:left w:val="nil"/>
              <w:bottom w:val="single" w:sz="8" w:space="0" w:color="BFBFBF"/>
              <w:right w:val="single" w:sz="8" w:space="0" w:color="BFBFBF"/>
            </w:tcBorders>
            <w:shd w:val="clear" w:color="000000" w:fill="6E9ECA"/>
            <w:vAlign w:val="center"/>
            <w:hideMark/>
          </w:tcPr>
          <w:p w:rsidR="008B39A2" w:rsidRPr="008B39A2" w:rsidRDefault="008B39A2" w:rsidP="008B39A2">
            <w:pPr>
              <w:spacing w:after="0" w:line="240" w:lineRule="auto"/>
              <w:jc w:val="center"/>
              <w:rPr>
                <w:rFonts w:ascii="Calibri" w:eastAsia="Times New Roman" w:hAnsi="Calibri"/>
                <w:b/>
                <w:bCs/>
                <w:color w:val="FFFFFF"/>
                <w:lang w:eastAsia="tr-TR"/>
              </w:rPr>
            </w:pPr>
            <w:r w:rsidRPr="008B39A2">
              <w:rPr>
                <w:rFonts w:ascii="Calibri" w:eastAsia="Times New Roman" w:hAnsi="Calibri"/>
                <w:b/>
                <w:bCs/>
                <w:color w:val="FFFFFF"/>
                <w:lang w:eastAsia="tr-TR"/>
              </w:rPr>
              <w:t>Toplam Kapasite (m</w:t>
            </w:r>
            <w:r w:rsidRPr="008B39A2">
              <w:rPr>
                <w:rFonts w:ascii="Calibri" w:eastAsia="Times New Roman" w:hAnsi="Calibri"/>
                <w:b/>
                <w:bCs/>
                <w:color w:val="FFFFFF"/>
                <w:vertAlign w:val="superscript"/>
                <w:lang w:eastAsia="tr-TR"/>
              </w:rPr>
              <w:t>3</w:t>
            </w:r>
            <w:r w:rsidRPr="008B39A2">
              <w:rPr>
                <w:rFonts w:ascii="Calibri" w:eastAsia="Times New Roman" w:hAnsi="Calibri"/>
                <w:b/>
                <w:bCs/>
                <w:color w:val="FFFFFF"/>
                <w:lang w:eastAsia="tr-TR"/>
              </w:rPr>
              <w:t>)</w:t>
            </w:r>
          </w:p>
        </w:tc>
        <w:tc>
          <w:tcPr>
            <w:tcW w:w="2143" w:type="pct"/>
            <w:tcBorders>
              <w:top w:val="single" w:sz="8" w:space="0" w:color="BFBFBF"/>
              <w:left w:val="nil"/>
              <w:bottom w:val="single" w:sz="8" w:space="0" w:color="BFBFBF"/>
              <w:right w:val="single" w:sz="8" w:space="0" w:color="BFBFBF"/>
            </w:tcBorders>
            <w:shd w:val="clear" w:color="000000" w:fill="6E9ECA"/>
            <w:vAlign w:val="center"/>
            <w:hideMark/>
          </w:tcPr>
          <w:p w:rsidR="008B39A2" w:rsidRPr="008B39A2" w:rsidRDefault="008B39A2" w:rsidP="008B39A2">
            <w:pPr>
              <w:spacing w:after="0" w:line="240" w:lineRule="auto"/>
              <w:jc w:val="center"/>
              <w:rPr>
                <w:rFonts w:ascii="Calibri" w:eastAsia="Times New Roman" w:hAnsi="Calibri"/>
                <w:b/>
                <w:bCs/>
                <w:color w:val="FFFFFF"/>
                <w:lang w:eastAsia="tr-TR"/>
              </w:rPr>
            </w:pPr>
            <w:r w:rsidRPr="008B39A2">
              <w:rPr>
                <w:rFonts w:ascii="Calibri" w:eastAsia="Times New Roman" w:hAnsi="Calibri"/>
                <w:b/>
                <w:bCs/>
                <w:color w:val="FFFFFF"/>
                <w:lang w:eastAsia="tr-TR"/>
              </w:rPr>
              <w:t>Toplam Depolama Kapasitesindeki Payı (%)</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ADANA</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2.568</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0,05</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ANKARA</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45.505</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0,84</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ANTALYA</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393.891</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7,27</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ARTVİN</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31.500</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0,58</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BURSA</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2.000</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0,04</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ÇANAKKALE</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8.581</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0,16</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DİYARBAKIR</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9.256</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0,17</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GAZİANTEP</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9.339</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0,17</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GİRESUN</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43.130</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0,8</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HATAY</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315.841</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5,83</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ISPARTA</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728</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0,01</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MERSİN</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1.702.244</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31,43</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İSTANBUL</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244.854</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4,52</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İZMİR</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475.266</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8,77</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KAYSERİ</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789</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0,01</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KOCAELİ</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743.108</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13,72</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MUĞLA</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16.525</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0,31</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NEVŞEHİR</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1.091</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0,02</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SAMSUN</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191.890</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3,54</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TEKİRDAĞ</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860.832</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15,89</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TRABZON</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143.262</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2,65</w:t>
            </w:r>
          </w:p>
        </w:tc>
      </w:tr>
      <w:tr w:rsidR="008B39A2" w:rsidRPr="008B39A2" w:rsidTr="00F66B7B">
        <w:trPr>
          <w:trHeight w:val="6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KIRIKKALE</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164.795</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3,04</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both"/>
              <w:rPr>
                <w:rFonts w:ascii="Calibri" w:eastAsia="Times New Roman" w:hAnsi="Calibri"/>
                <w:color w:val="000000"/>
                <w:lang w:eastAsia="tr-TR"/>
              </w:rPr>
            </w:pPr>
            <w:r w:rsidRPr="008B39A2">
              <w:rPr>
                <w:rFonts w:ascii="Calibri" w:eastAsia="Times New Roman" w:hAnsi="Calibri"/>
                <w:color w:val="000000"/>
                <w:lang w:eastAsia="tr-TR"/>
              </w:rPr>
              <w:t>BATMAN</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color w:val="000000"/>
                <w:lang w:eastAsia="tr-TR"/>
              </w:rPr>
            </w:pPr>
            <w:r w:rsidRPr="008B39A2">
              <w:rPr>
                <w:rFonts w:ascii="Calibri" w:eastAsia="Times New Roman" w:hAnsi="Calibri"/>
                <w:color w:val="000000"/>
                <w:lang w:eastAsia="tr-TR"/>
              </w:rPr>
              <w:t>9.347</w:t>
            </w:r>
          </w:p>
        </w:tc>
        <w:tc>
          <w:tcPr>
            <w:tcW w:w="2143"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center"/>
              <w:rPr>
                <w:rFonts w:ascii="Calibri" w:eastAsia="Times New Roman" w:hAnsi="Calibri"/>
                <w:color w:val="000000"/>
                <w:lang w:eastAsia="tr-TR"/>
              </w:rPr>
            </w:pPr>
            <w:r w:rsidRPr="008B39A2">
              <w:rPr>
                <w:rFonts w:ascii="Calibri" w:eastAsia="Times New Roman" w:hAnsi="Calibri"/>
                <w:color w:val="000000"/>
                <w:lang w:eastAsia="tr-TR"/>
              </w:rPr>
              <w:t>0,17</w:t>
            </w:r>
          </w:p>
        </w:tc>
      </w:tr>
      <w:tr w:rsidR="008B39A2" w:rsidRPr="008B39A2" w:rsidTr="00F66B7B">
        <w:trPr>
          <w:trHeight w:val="315"/>
        </w:trPr>
        <w:tc>
          <w:tcPr>
            <w:tcW w:w="1121" w:type="pct"/>
            <w:tcBorders>
              <w:top w:val="nil"/>
              <w:left w:val="single" w:sz="8" w:space="0" w:color="BFBFBF"/>
              <w:bottom w:val="single" w:sz="8" w:space="0" w:color="BFBFBF"/>
              <w:right w:val="single" w:sz="8" w:space="0" w:color="BFBFBF"/>
            </w:tcBorders>
            <w:shd w:val="clear" w:color="auto" w:fill="auto"/>
            <w:vAlign w:val="center"/>
            <w:hideMark/>
          </w:tcPr>
          <w:p w:rsidR="008B39A2" w:rsidRPr="008B39A2" w:rsidRDefault="008B39A2" w:rsidP="008B39A2">
            <w:pPr>
              <w:spacing w:after="0" w:line="240" w:lineRule="auto"/>
              <w:rPr>
                <w:rFonts w:ascii="Tahoma" w:eastAsia="Times New Roman" w:hAnsi="Tahoma" w:cs="Tahoma"/>
                <w:b/>
                <w:bCs/>
                <w:color w:val="000000"/>
                <w:sz w:val="20"/>
                <w:szCs w:val="20"/>
                <w:lang w:eastAsia="tr-TR"/>
              </w:rPr>
            </w:pPr>
            <w:r w:rsidRPr="008B39A2">
              <w:rPr>
                <w:rFonts w:ascii="Tahoma" w:eastAsia="Times New Roman" w:hAnsi="Tahoma" w:cs="Tahoma"/>
                <w:b/>
                <w:bCs/>
                <w:color w:val="000000"/>
                <w:sz w:val="20"/>
                <w:szCs w:val="20"/>
                <w:lang w:eastAsia="tr-TR"/>
              </w:rPr>
              <w:t>Toplam</w:t>
            </w:r>
          </w:p>
        </w:tc>
        <w:tc>
          <w:tcPr>
            <w:tcW w:w="1735" w:type="pct"/>
            <w:tcBorders>
              <w:top w:val="nil"/>
              <w:left w:val="nil"/>
              <w:bottom w:val="single" w:sz="8" w:space="0" w:color="BFBFBF"/>
              <w:right w:val="single" w:sz="8" w:space="0" w:color="BFBFBF"/>
            </w:tcBorders>
            <w:shd w:val="clear" w:color="auto" w:fill="auto"/>
            <w:noWrap/>
            <w:vAlign w:val="center"/>
            <w:hideMark/>
          </w:tcPr>
          <w:p w:rsidR="008B39A2" w:rsidRPr="008B39A2" w:rsidRDefault="008B39A2" w:rsidP="008B39A2">
            <w:pPr>
              <w:spacing w:after="0" w:line="240" w:lineRule="auto"/>
              <w:jc w:val="right"/>
              <w:rPr>
                <w:rFonts w:ascii="Calibri" w:eastAsia="Times New Roman" w:hAnsi="Calibri"/>
                <w:b/>
                <w:bCs/>
                <w:color w:val="000000"/>
                <w:lang w:eastAsia="tr-TR"/>
              </w:rPr>
            </w:pPr>
            <w:r w:rsidRPr="008B39A2">
              <w:rPr>
                <w:rFonts w:ascii="Calibri" w:eastAsia="Times New Roman" w:hAnsi="Calibri"/>
                <w:b/>
                <w:bCs/>
                <w:color w:val="000000"/>
                <w:lang w:eastAsia="tr-TR"/>
              </w:rPr>
              <w:t>5.416.342</w:t>
            </w:r>
          </w:p>
        </w:tc>
        <w:tc>
          <w:tcPr>
            <w:tcW w:w="2143" w:type="pct"/>
            <w:tcBorders>
              <w:top w:val="nil"/>
              <w:left w:val="nil"/>
              <w:bottom w:val="single" w:sz="8" w:space="0" w:color="BFBFBF"/>
              <w:right w:val="single" w:sz="8" w:space="0" w:color="BFBFBF"/>
            </w:tcBorders>
            <w:shd w:val="clear" w:color="auto" w:fill="auto"/>
            <w:vAlign w:val="center"/>
            <w:hideMark/>
          </w:tcPr>
          <w:p w:rsidR="008B39A2" w:rsidRPr="008B39A2" w:rsidRDefault="008B39A2" w:rsidP="008B39A2">
            <w:pPr>
              <w:spacing w:after="0" w:line="240" w:lineRule="auto"/>
              <w:jc w:val="center"/>
              <w:rPr>
                <w:rFonts w:ascii="Tahoma" w:eastAsia="Times New Roman" w:hAnsi="Tahoma" w:cs="Tahoma"/>
                <w:b/>
                <w:bCs/>
                <w:color w:val="000000"/>
                <w:sz w:val="20"/>
                <w:szCs w:val="20"/>
                <w:lang w:eastAsia="tr-TR"/>
              </w:rPr>
            </w:pPr>
            <w:r w:rsidRPr="008B39A2">
              <w:rPr>
                <w:rFonts w:ascii="Tahoma" w:eastAsia="Times New Roman" w:hAnsi="Tahoma" w:cs="Tahoma"/>
                <w:b/>
                <w:bCs/>
                <w:color w:val="000000"/>
                <w:sz w:val="20"/>
                <w:szCs w:val="20"/>
                <w:lang w:eastAsia="tr-TR"/>
              </w:rPr>
              <w:t>100</w:t>
            </w:r>
          </w:p>
        </w:tc>
      </w:tr>
    </w:tbl>
    <w:p w:rsidR="00CB5826" w:rsidRPr="00CA36A4" w:rsidRDefault="00A32A82" w:rsidP="00CB5826">
      <w:pPr>
        <w:spacing w:after="0"/>
        <w:jc w:val="both"/>
        <w:rPr>
          <w:sz w:val="20"/>
          <w:szCs w:val="20"/>
        </w:rPr>
      </w:pPr>
      <w:r>
        <w:t xml:space="preserve">                           </w:t>
      </w:r>
      <w:r w:rsidR="00C466F8">
        <w:t>*</w:t>
      </w:r>
      <w:r w:rsidR="00CB5826" w:rsidRPr="00CA36A4">
        <w:rPr>
          <w:sz w:val="20"/>
          <w:szCs w:val="20"/>
        </w:rPr>
        <w:t xml:space="preserve">Dağıtıcı ve ihrakiye teslim lisansı alt başlığındaki depo kapasiteleri de </w:t>
      </w:r>
      <w:r w:rsidR="00D47307" w:rsidRPr="00CA36A4">
        <w:rPr>
          <w:sz w:val="20"/>
          <w:szCs w:val="20"/>
        </w:rPr>
        <w:t>dâhil</w:t>
      </w:r>
      <w:r w:rsidR="00CB5826" w:rsidRPr="00CA36A4">
        <w:rPr>
          <w:sz w:val="20"/>
          <w:szCs w:val="20"/>
        </w:rPr>
        <w:t xml:space="preserve"> edilmiştir.</w:t>
      </w:r>
    </w:p>
    <w:p w:rsidR="000A1FA3" w:rsidRPr="00CA36A4" w:rsidRDefault="000A1FA3" w:rsidP="00CB5826">
      <w:pPr>
        <w:spacing w:after="0"/>
        <w:jc w:val="both"/>
        <w:rPr>
          <w:color w:val="000000" w:themeColor="text1"/>
          <w:sz w:val="20"/>
          <w:szCs w:val="20"/>
        </w:rPr>
      </w:pPr>
    </w:p>
    <w:p w:rsidR="00CB5826" w:rsidRPr="00012426" w:rsidRDefault="00CB5826" w:rsidP="000B16A5">
      <w:pPr>
        <w:pStyle w:val="Balk3"/>
        <w:numPr>
          <w:ilvl w:val="2"/>
          <w:numId w:val="17"/>
        </w:numPr>
        <w:spacing w:before="0"/>
        <w:jc w:val="both"/>
        <w:rPr>
          <w:rFonts w:asciiTheme="minorHAnsi" w:hAnsiTheme="minorHAnsi"/>
          <w:color w:val="auto"/>
        </w:rPr>
      </w:pPr>
      <w:bookmarkStart w:id="136" w:name="_Toc442431262"/>
      <w:bookmarkStart w:id="137" w:name="_Toc6684457"/>
      <w:r w:rsidRPr="00012426">
        <w:rPr>
          <w:rFonts w:asciiTheme="minorHAnsi" w:hAnsiTheme="minorHAnsi"/>
          <w:color w:val="auto"/>
        </w:rPr>
        <w:lastRenderedPageBreak/>
        <w:t>Akaryakıt Harici Ürün İzinlerine Dair İşlemler</w:t>
      </w:r>
      <w:bookmarkEnd w:id="136"/>
      <w:bookmarkEnd w:id="137"/>
    </w:p>
    <w:p w:rsidR="00CB5826" w:rsidRDefault="00CB5826" w:rsidP="00CB5826">
      <w:pPr>
        <w:spacing w:after="240"/>
        <w:jc w:val="both"/>
      </w:pPr>
      <w:r w:rsidRPr="00E9291A">
        <w:t xml:space="preserve">Akaryakıt haricinde kalan petrol ürünlerinin yurt içi ve yurt dışı kaynaklardan temininde uygunluk yazısı düzenlenmesine ilişkin usul ve esasların düzenlendiği </w:t>
      </w:r>
      <w:r w:rsidRPr="00372350">
        <w:rPr>
          <w:i/>
        </w:rPr>
        <w:t>“Akaryakıt Haricinde Kalan Petrol Ürünlerinin Yurt İçi ve Yurt Dışı Kaynaklardan Teminine İlişkin Usul ve Esaslar Hakkında Tebliğ”</w:t>
      </w:r>
      <w:r w:rsidR="00372350">
        <w:rPr>
          <w:i/>
        </w:rPr>
        <w:t xml:space="preserve"> </w:t>
      </w:r>
      <w:r w:rsidR="00372350">
        <w:t>24.04.</w:t>
      </w:r>
      <w:r w:rsidRPr="00E9291A">
        <w:t>2013 tarihli ve 28627 sayılı Resmi Gazetede yayımlanarak yürürlüğe girmiştir. Bu kapsamda; Kurumumuzdan uygunluk yazısı alınması şartıyla akaryakıt haricinde kalan petrol ürünlerinin yurt içinden temini sanayiciler, yurt dışından ithali doğrudan sanayiciler ya da sanayiciler adına ithalatçılar tarafından yapılabil</w:t>
      </w:r>
      <w:r w:rsidR="00007D6C">
        <w:t>mektedir. Tebliğ kapsamında</w:t>
      </w:r>
      <w:r w:rsidRPr="00E9291A">
        <w:t xml:space="preserve"> </w:t>
      </w:r>
      <w:r w:rsidR="00372350">
        <w:t>2018 yılında</w:t>
      </w:r>
      <w:r w:rsidR="00007D6C">
        <w:t xml:space="preserve"> 1.005 adet </w:t>
      </w:r>
      <w:r w:rsidRPr="00E9291A">
        <w:t>Uygunluk Belgesi düzenlenmiştir.</w:t>
      </w:r>
    </w:p>
    <w:p w:rsidR="004E03B6" w:rsidRPr="007F5946" w:rsidRDefault="004E03B6" w:rsidP="007F5946">
      <w:pPr>
        <w:pStyle w:val="Balk3"/>
        <w:rPr>
          <w:rFonts w:asciiTheme="minorHAnsi" w:hAnsiTheme="minorHAnsi"/>
          <w:color w:val="auto"/>
        </w:rPr>
      </w:pPr>
      <w:bookmarkStart w:id="138" w:name="_Toc6684458"/>
      <w:r w:rsidRPr="004E03B6">
        <w:rPr>
          <w:rFonts w:asciiTheme="minorHAnsi" w:hAnsiTheme="minorHAnsi"/>
          <w:color w:val="auto"/>
        </w:rPr>
        <w:t>3.3.2. Lisans Sahiplerine Yönelik Otomasyon Çalışmaları</w:t>
      </w:r>
      <w:bookmarkEnd w:id="138"/>
    </w:p>
    <w:p w:rsidR="004E03B6" w:rsidRDefault="004E03B6" w:rsidP="004E03B6">
      <w:pPr>
        <w:pStyle w:val="Balk4"/>
        <w:rPr>
          <w:rFonts w:asciiTheme="minorHAnsi" w:hAnsiTheme="minorHAnsi"/>
          <w:i w:val="0"/>
          <w:iCs w:val="0"/>
          <w:color w:val="auto"/>
        </w:rPr>
      </w:pPr>
      <w:bookmarkStart w:id="139" w:name="_Toc6684459"/>
      <w:r w:rsidRPr="004E03B6">
        <w:rPr>
          <w:rFonts w:asciiTheme="minorHAnsi" w:hAnsiTheme="minorHAnsi"/>
          <w:i w:val="0"/>
          <w:iCs w:val="0"/>
          <w:color w:val="auto"/>
        </w:rPr>
        <w:t xml:space="preserve">3.3.2.1. </w:t>
      </w:r>
      <w:r>
        <w:rPr>
          <w:rFonts w:asciiTheme="minorHAnsi" w:hAnsiTheme="minorHAnsi"/>
          <w:i w:val="0"/>
          <w:iCs w:val="0"/>
          <w:color w:val="auto"/>
        </w:rPr>
        <w:t>Ulusal Marker</w:t>
      </w:r>
      <w:bookmarkEnd w:id="139"/>
    </w:p>
    <w:p w:rsidR="004E03B6" w:rsidRPr="00BC70DF" w:rsidRDefault="004E03B6" w:rsidP="004E03B6">
      <w:pPr>
        <w:spacing w:after="0"/>
        <w:jc w:val="both"/>
        <w:rPr>
          <w:color w:val="000000" w:themeColor="text1"/>
        </w:rPr>
      </w:pPr>
      <w:r w:rsidRPr="00BC70DF">
        <w:rPr>
          <w:color w:val="000000" w:themeColor="text1"/>
        </w:rPr>
        <w:t>Ülkemiz petrol piyasasında dolaşımda olan akaryakıtın, piyasaya yasal yollardan girip girmediğinin tespit edilerek, kaçak ve standart dışı ürün satışının önlenmesi amacıyla 5015 sayılı Petrol Piyasası Kanununun 18</w:t>
      </w:r>
      <w:r>
        <w:rPr>
          <w:color w:val="000000" w:themeColor="text1"/>
        </w:rPr>
        <w:t xml:space="preserve"> </w:t>
      </w:r>
      <w:r w:rsidRPr="00BC70DF">
        <w:rPr>
          <w:color w:val="000000" w:themeColor="text1"/>
        </w:rPr>
        <w:t xml:space="preserve">inci maddesi ile Petrol Piyasasında Ulusal Marker Uygulamasına İlişkin Yönetmelik uyarınca, </w:t>
      </w:r>
      <w:r w:rsidR="00FA6184">
        <w:rPr>
          <w:color w:val="000000" w:themeColor="text1"/>
        </w:rPr>
        <w:t xml:space="preserve">UM </w:t>
      </w:r>
      <w:r w:rsidRPr="00BC70DF">
        <w:rPr>
          <w:color w:val="000000" w:themeColor="text1"/>
        </w:rPr>
        <w:t xml:space="preserve">uygulaması </w:t>
      </w:r>
      <w:r w:rsidR="00372350" w:rsidRPr="00BC70DF">
        <w:rPr>
          <w:color w:val="000000" w:themeColor="text1"/>
        </w:rPr>
        <w:t>01.01.2007</w:t>
      </w:r>
      <w:r w:rsidRPr="00BC70DF">
        <w:rPr>
          <w:color w:val="000000" w:themeColor="text1"/>
        </w:rPr>
        <w:t xml:space="preserve"> tarihinde başlamıştır.</w:t>
      </w:r>
    </w:p>
    <w:p w:rsidR="004E03B6" w:rsidRPr="00BC70DF" w:rsidRDefault="004E03B6" w:rsidP="004E03B6">
      <w:pPr>
        <w:spacing w:after="0"/>
        <w:jc w:val="both"/>
        <w:rPr>
          <w:color w:val="000000" w:themeColor="text1"/>
        </w:rPr>
      </w:pPr>
    </w:p>
    <w:p w:rsidR="004E03B6" w:rsidRPr="00BC70DF" w:rsidRDefault="004E03B6" w:rsidP="004E03B6">
      <w:pPr>
        <w:spacing w:after="0"/>
        <w:jc w:val="both"/>
        <w:rPr>
          <w:color w:val="000000" w:themeColor="text1"/>
        </w:rPr>
      </w:pPr>
      <w:r w:rsidRPr="00BC70DF">
        <w:rPr>
          <w:color w:val="000000" w:themeColor="text1"/>
        </w:rPr>
        <w:t>U</w:t>
      </w:r>
      <w:r>
        <w:rPr>
          <w:color w:val="000000" w:themeColor="text1"/>
        </w:rPr>
        <w:t>ygulama kapsamında 2018 yılında ilgili lisans sahiplerin</w:t>
      </w:r>
      <w:r w:rsidRPr="00BC70DF">
        <w:rPr>
          <w:color w:val="000000" w:themeColor="text1"/>
        </w:rPr>
        <w:t xml:space="preserve">e </w:t>
      </w:r>
      <w:r>
        <w:rPr>
          <w:color w:val="000000" w:themeColor="text1"/>
        </w:rPr>
        <w:t xml:space="preserve">teslim edilen ve </w:t>
      </w:r>
      <w:r w:rsidRPr="00BC70DF">
        <w:rPr>
          <w:color w:val="000000" w:themeColor="text1"/>
        </w:rPr>
        <w:t xml:space="preserve">kullanılan </w:t>
      </w:r>
      <w:r w:rsidR="00FA6184">
        <w:rPr>
          <w:color w:val="000000" w:themeColor="text1"/>
        </w:rPr>
        <w:t>UM</w:t>
      </w:r>
      <w:r w:rsidRPr="00BC70DF">
        <w:rPr>
          <w:color w:val="000000" w:themeColor="text1"/>
        </w:rPr>
        <w:t xml:space="preserve"> </w:t>
      </w:r>
      <w:r>
        <w:rPr>
          <w:color w:val="000000" w:themeColor="text1"/>
        </w:rPr>
        <w:t>ile</w:t>
      </w:r>
      <w:r w:rsidRPr="00BC70DF">
        <w:rPr>
          <w:color w:val="000000" w:themeColor="text1"/>
        </w:rPr>
        <w:t xml:space="preserve"> işaretlenen akaryakıt miktarları yıllar bazında aşağıdaki tabloda verilmektedir.</w:t>
      </w:r>
    </w:p>
    <w:p w:rsidR="004E03B6" w:rsidRPr="00E9291A" w:rsidRDefault="004E03B6" w:rsidP="004E03B6">
      <w:pPr>
        <w:pStyle w:val="Balk5"/>
        <w:jc w:val="center"/>
        <w:rPr>
          <w:rStyle w:val="Gl"/>
          <w:color w:val="000000" w:themeColor="text1"/>
        </w:rPr>
      </w:pPr>
      <w:bookmarkStart w:id="140" w:name="_Toc6684346"/>
      <w:r>
        <w:rPr>
          <w:rStyle w:val="Gl"/>
          <w:color w:val="000000" w:themeColor="text1"/>
        </w:rPr>
        <w:t>Tablo 3.9</w:t>
      </w:r>
      <w:r w:rsidRPr="00E9291A">
        <w:rPr>
          <w:rStyle w:val="Gl"/>
          <w:color w:val="000000" w:themeColor="text1"/>
        </w:rPr>
        <w:t>: Yıllar İtibariyle Kullanılan Ulusal Marker ve İşaretlenen Akaryakıt Miktarları</w:t>
      </w:r>
      <w:bookmarkEnd w:id="140"/>
    </w:p>
    <w:tbl>
      <w:tblPr>
        <w:tblW w:w="5000" w:type="pct"/>
        <w:tblCellMar>
          <w:left w:w="70" w:type="dxa"/>
          <w:right w:w="70" w:type="dxa"/>
        </w:tblCellMar>
        <w:tblLook w:val="04A0" w:firstRow="1" w:lastRow="0" w:firstColumn="1" w:lastColumn="0" w:noHBand="0" w:noVBand="1"/>
      </w:tblPr>
      <w:tblGrid>
        <w:gridCol w:w="1724"/>
        <w:gridCol w:w="995"/>
        <w:gridCol w:w="1145"/>
        <w:gridCol w:w="1145"/>
        <w:gridCol w:w="1240"/>
        <w:gridCol w:w="1334"/>
        <w:gridCol w:w="1145"/>
        <w:gridCol w:w="1334"/>
      </w:tblGrid>
      <w:tr w:rsidR="00F66B7B" w:rsidRPr="00F66B7B" w:rsidTr="00F66B7B">
        <w:trPr>
          <w:trHeight w:val="20"/>
          <w:tblHeader/>
        </w:trPr>
        <w:tc>
          <w:tcPr>
            <w:tcW w:w="856"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Yıllar</w:t>
            </w:r>
          </w:p>
        </w:tc>
        <w:tc>
          <w:tcPr>
            <w:tcW w:w="494"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Lisans Türü</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Teslim Edilen UM Miktarı(lt)</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Kullanılan UM Miktarı(lt)</w:t>
            </w:r>
          </w:p>
        </w:tc>
        <w:tc>
          <w:tcPr>
            <w:tcW w:w="616"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Benzin Miktarı(m³)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Motorin Miktarı(m³)</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Biyodizel/ Etanol-Gazyağı Miktarı(m³)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Toplam İşaretlenen Akaryakıt Miktarı(m³)</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2007</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105.502,64</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100.936,65</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2.550.960,00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9.813.110,00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12.364.070,00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63.270,89</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56.522,89</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751.636,00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6.247.129,00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7.025.484,00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168.773,53</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157.459,54</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3.302.596,00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16.060.239,00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19.389.554,00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2008</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99.646,23</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97.632,10</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2.632.398,00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9.527.443,00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12.159.841,00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58.378,19</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58.724,41</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394.211,00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6.843.603,00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7.256.382,00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158.024,42</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156.356,51</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3.026.609,00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16.371.046,00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19.416.223,00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2009</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87.617,32</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88.218,87</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2.675.966,00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8.320.760,00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10.996.726,00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66.726,45</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66.141,29</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276.821,00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7.975.514,00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8.264.566,00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154.343,77</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154.360,16</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2.952.787,00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16.296.274,00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19.261.292,00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2010</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79.641,87</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79.614,98</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2.380.445,00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7.571.627,00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9.952.072,00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80.050,80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78.335,93</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367.442,00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9.405.426,00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9.791.459,00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159.692,67</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157.950,90</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2.747.888,00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16.977.053,00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19.743.532,00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2011</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91.993,00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92.304,00</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2.413.099,00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9.124.916,00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11.538.015,00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72.401,00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72.963,00</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193.624,00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8.903.953,00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9.120.559,00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164.394,00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165.267,00</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2.606.723,00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18.028.869,00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20.658.574,00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2012</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99.958,02</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98.531,33</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2.398.835,00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9.917.338,00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237,00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12.316.410,00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74.187,38</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74.738,16</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66.004,00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9.245.186,00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30.915,00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9.342.105,00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174.145,40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173.269,49</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2.464.839,00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19.162.524,00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31.152,00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21.658.515,00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2013</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94.351,72</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94.683,00</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2.438.404,00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9.361.800,00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7.140,00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11.807.344,00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95.664,74</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90.253,68</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17.806,00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11.180.726,00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68.796,00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11.267.328,00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190.016,47</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184.936,69</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2.456.210,00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20.542.526,00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75.936,00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23.074.672,00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2014</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83.288,36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82.046,06</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2.464.564,00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7.731.514,00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59.754,00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10.255.832,00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110.635,56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109.330,47</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2.051,00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13.558.513,00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105.822,00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13.666.386,00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193.923,93</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191.376,54</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2.466.616,00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21.290.027,00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165.577,00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23.922.220,00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lastRenderedPageBreak/>
              <w:t>2015</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108.111,46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108.536,59</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10.664.398,00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79.484,00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13.567.058,00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108.758,10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109.350,88</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13.516.467,00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152.793,00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13.669.260,00</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216.869,56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217.887,47</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24.180.865,00</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232.277,00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27.236.318,00</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2016</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124.068,39</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126.088,45</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12.814.129,71</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28.389,19</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15.761.055,64</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111.493,34</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108.872,34</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13.455.607,96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153.577,87</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13.609.185,83</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235.561,73</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234.960,79</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26.269.737,67</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181.967,06</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29.370.241,47</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2017</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133.762,01</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130.937,80</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13.369.035,61</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15.473,43</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16.367.227,06</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119.137,46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117.971,15</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14.588.287,66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158.433,03</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14.746.720,69</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252.899,47</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248.908,95</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27.957.323,26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173.906,46</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31.113.947,74</w:t>
            </w:r>
          </w:p>
        </w:tc>
      </w:tr>
      <w:tr w:rsidR="00F66B7B" w:rsidRPr="00F66B7B" w:rsidTr="00F66B7B">
        <w:trPr>
          <w:trHeight w:val="20"/>
        </w:trPr>
        <w:tc>
          <w:tcPr>
            <w:tcW w:w="856" w:type="pct"/>
            <w:vMerge w:val="restart"/>
            <w:tcBorders>
              <w:top w:val="nil"/>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2018</w:t>
            </w: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137.217,16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136.097,38</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13.966.248,42</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12.237,88</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17.012.170,64</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107.606,46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108.945,34</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13.412.442,25</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205.871,57</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13.618.313,81</w:t>
            </w:r>
          </w:p>
        </w:tc>
      </w:tr>
      <w:tr w:rsidR="00F66B7B" w:rsidRPr="00F66B7B" w:rsidTr="00F66B7B">
        <w:trPr>
          <w:trHeight w:val="20"/>
        </w:trPr>
        <w:tc>
          <w:tcPr>
            <w:tcW w:w="856" w:type="pct"/>
            <w:vMerge/>
            <w:tcBorders>
              <w:top w:val="nil"/>
              <w:left w:val="single" w:sz="8" w:space="0" w:color="D9D9D9"/>
              <w:bottom w:val="single" w:sz="8" w:space="0" w:color="D9D9D9"/>
              <w:right w:val="single" w:sz="8" w:space="0" w:color="D9D9D9"/>
            </w:tcBorders>
            <w:vAlign w:val="center"/>
            <w:hideMark/>
          </w:tcPr>
          <w:p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both"/>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244.823,61</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245.042,72</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27.378.690,66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218.109,44</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30.630.484,46</w:t>
            </w:r>
          </w:p>
        </w:tc>
      </w:tr>
      <w:tr w:rsidR="00F66B7B" w:rsidRPr="00F66B7B" w:rsidTr="00F66B7B">
        <w:trPr>
          <w:trHeight w:val="20"/>
        </w:trPr>
        <w:tc>
          <w:tcPr>
            <w:tcW w:w="1350"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center"/>
              <w:rPr>
                <w:rFonts w:ascii="Calibri" w:eastAsia="Times New Roman" w:hAnsi="Calibri"/>
                <w:b/>
                <w:bCs/>
                <w:color w:val="000000"/>
                <w:lang w:eastAsia="tr-TR"/>
              </w:rPr>
            </w:pPr>
            <w:r w:rsidRPr="00F66B7B">
              <w:rPr>
                <w:rFonts w:ascii="Calibri" w:eastAsia="Times New Roman" w:hAnsi="Calibri"/>
                <w:b/>
                <w:bCs/>
                <w:color w:val="000000"/>
                <w:lang w:eastAsia="tr-TR"/>
              </w:rPr>
              <w:t>Genel Toplam</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b/>
                <w:bCs/>
                <w:color w:val="000000"/>
                <w:sz w:val="18"/>
                <w:szCs w:val="18"/>
                <w:lang w:eastAsia="tr-TR"/>
              </w:rPr>
            </w:pPr>
            <w:r w:rsidRPr="00F66B7B">
              <w:rPr>
                <w:rFonts w:ascii="Calibri" w:eastAsia="Times New Roman" w:hAnsi="Calibri"/>
                <w:b/>
                <w:bCs/>
                <w:color w:val="000000"/>
                <w:sz w:val="18"/>
                <w:szCs w:val="18"/>
                <w:lang w:eastAsia="tr-TR"/>
              </w:rPr>
              <w:t>2.313.468,56</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b/>
                <w:bCs/>
                <w:color w:val="000000"/>
                <w:sz w:val="18"/>
                <w:szCs w:val="18"/>
                <w:lang w:eastAsia="tr-TR"/>
              </w:rPr>
            </w:pPr>
            <w:r w:rsidRPr="00F66B7B">
              <w:rPr>
                <w:rFonts w:ascii="Calibri" w:eastAsia="Times New Roman" w:hAnsi="Calibri"/>
                <w:b/>
                <w:bCs/>
                <w:color w:val="000000"/>
                <w:sz w:val="18"/>
                <w:szCs w:val="18"/>
                <w:lang w:eastAsia="tr-TR"/>
              </w:rPr>
              <w:t>2.287.776,76</w:t>
            </w:r>
          </w:p>
        </w:tc>
        <w:tc>
          <w:tcPr>
            <w:tcW w:w="616"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b/>
                <w:bCs/>
                <w:color w:val="000000"/>
                <w:sz w:val="18"/>
                <w:szCs w:val="18"/>
                <w:lang w:eastAsia="tr-TR"/>
              </w:rPr>
            </w:pPr>
            <w:r w:rsidRPr="00F66B7B">
              <w:rPr>
                <w:rFonts w:ascii="Calibri" w:eastAsia="Times New Roman" w:hAnsi="Calibri"/>
                <w:b/>
                <w:bCs/>
                <w:color w:val="000000"/>
                <w:sz w:val="18"/>
                <w:szCs w:val="18"/>
                <w:lang w:eastAsia="tr-TR"/>
              </w:rPr>
              <w:t>33.782.383,11</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b/>
                <w:bCs/>
                <w:color w:val="000000"/>
                <w:sz w:val="18"/>
                <w:szCs w:val="18"/>
                <w:lang w:eastAsia="tr-TR"/>
              </w:rPr>
            </w:pPr>
            <w:r w:rsidRPr="00F66B7B">
              <w:rPr>
                <w:rFonts w:ascii="Calibri" w:eastAsia="Times New Roman" w:hAnsi="Calibri"/>
                <w:b/>
                <w:bCs/>
                <w:color w:val="000000"/>
                <w:sz w:val="18"/>
                <w:szCs w:val="18"/>
                <w:lang w:eastAsia="tr-TR"/>
              </w:rPr>
              <w:t>250.515.174,59</w:t>
            </w:r>
          </w:p>
        </w:tc>
        <w:tc>
          <w:tcPr>
            <w:tcW w:w="569"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b/>
                <w:bCs/>
                <w:color w:val="000000"/>
                <w:sz w:val="18"/>
                <w:szCs w:val="18"/>
                <w:lang w:eastAsia="tr-TR"/>
              </w:rPr>
            </w:pPr>
            <w:r w:rsidRPr="00F66B7B">
              <w:rPr>
                <w:rFonts w:ascii="Calibri" w:eastAsia="Times New Roman" w:hAnsi="Calibri"/>
                <w:b/>
                <w:bCs/>
                <w:color w:val="000000"/>
                <w:sz w:val="18"/>
                <w:szCs w:val="18"/>
                <w:lang w:eastAsia="tr-TR"/>
              </w:rPr>
              <w:t>1.178.015,96</w:t>
            </w:r>
          </w:p>
        </w:tc>
        <w:tc>
          <w:tcPr>
            <w:tcW w:w="663" w:type="pct"/>
            <w:tcBorders>
              <w:top w:val="nil"/>
              <w:left w:val="nil"/>
              <w:bottom w:val="single" w:sz="8" w:space="0" w:color="D9D9D9"/>
              <w:right w:val="single" w:sz="8" w:space="0" w:color="D9D9D9"/>
            </w:tcBorders>
            <w:shd w:val="clear" w:color="auto" w:fill="auto"/>
            <w:vAlign w:val="center"/>
            <w:hideMark/>
          </w:tcPr>
          <w:p w:rsidR="00F66B7B" w:rsidRPr="00F66B7B" w:rsidRDefault="00F66B7B" w:rsidP="00F66B7B">
            <w:pPr>
              <w:spacing w:after="0" w:line="240" w:lineRule="auto"/>
              <w:jc w:val="right"/>
              <w:rPr>
                <w:rFonts w:ascii="Calibri" w:eastAsia="Times New Roman" w:hAnsi="Calibri"/>
                <w:b/>
                <w:bCs/>
                <w:color w:val="000000"/>
                <w:sz w:val="18"/>
                <w:szCs w:val="18"/>
                <w:lang w:eastAsia="tr-TR"/>
              </w:rPr>
            </w:pPr>
            <w:r w:rsidRPr="00F66B7B">
              <w:rPr>
                <w:rFonts w:ascii="Calibri" w:eastAsia="Times New Roman" w:hAnsi="Calibri"/>
                <w:b/>
                <w:bCs/>
                <w:color w:val="000000"/>
                <w:sz w:val="18"/>
                <w:szCs w:val="18"/>
                <w:lang w:eastAsia="tr-TR"/>
              </w:rPr>
              <w:t>285.475.573,67</w:t>
            </w:r>
          </w:p>
        </w:tc>
      </w:tr>
    </w:tbl>
    <w:p w:rsidR="004E03B6" w:rsidRDefault="004E03B6" w:rsidP="004E03B6">
      <w:pPr>
        <w:spacing w:after="0"/>
        <w:jc w:val="both"/>
      </w:pPr>
    </w:p>
    <w:p w:rsidR="004E03B6" w:rsidRDefault="004E03B6" w:rsidP="004E03B6">
      <w:pPr>
        <w:autoSpaceDE w:val="0"/>
        <w:autoSpaceDN w:val="0"/>
        <w:adjustRightInd w:val="0"/>
        <w:spacing w:after="0"/>
        <w:jc w:val="both"/>
        <w:rPr>
          <w:color w:val="000000" w:themeColor="text1"/>
        </w:rPr>
      </w:pPr>
      <w:r w:rsidRPr="003342D4">
        <w:rPr>
          <w:color w:val="000000" w:themeColor="text1"/>
        </w:rPr>
        <w:t>Kurumca belirlenen şart ve seviyede</w:t>
      </w:r>
      <w:r w:rsidR="00FA6184">
        <w:rPr>
          <w:color w:val="000000" w:themeColor="text1"/>
        </w:rPr>
        <w:t xml:space="preserve"> UM</w:t>
      </w:r>
      <w:r w:rsidRPr="003342D4">
        <w:rPr>
          <w:color w:val="000000" w:themeColor="text1"/>
        </w:rPr>
        <w:t xml:space="preserve">, ilgili lisans sahipleri tarafından akaryakıta eklenmekte ve ardından piyasaya arz edilmeden önce TÜBİTAK tarafından geliştirilen </w:t>
      </w:r>
      <w:r w:rsidRPr="00372350">
        <w:rPr>
          <w:i/>
          <w:color w:val="000000" w:themeColor="text1"/>
        </w:rPr>
        <w:t>“basitleştirilmiş kontrol cihazı”</w:t>
      </w:r>
      <w:r w:rsidRPr="003342D4">
        <w:rPr>
          <w:color w:val="000000" w:themeColor="text1"/>
        </w:rPr>
        <w:t xml:space="preserve"> ile kontrol edilmektedir. Piyasaya arz edilen akaryakıtın denetimlerinde yine TÜBİTAK tarafından üretilen </w:t>
      </w:r>
      <w:r w:rsidRPr="00372350">
        <w:rPr>
          <w:i/>
          <w:color w:val="000000" w:themeColor="text1"/>
        </w:rPr>
        <w:t>“Ulusal Marker Saha Kontrol Cihazı”</w:t>
      </w:r>
      <w:r w:rsidRPr="003342D4">
        <w:rPr>
          <w:color w:val="000000" w:themeColor="text1"/>
        </w:rPr>
        <w:t xml:space="preserve"> kullanılmaktadır. Petrol piyasasında serbest dolaşımda bulunan akaryakıtın denetimleri Kurumumuz ile İçişleri Bakanlığı, Sanayi ve Teknoloji Bakanlığı ve Ticaret Bakanlığı arasında imzalanan işbirliği protokolleri çerçevesinde gerçekleştirilmektedir.</w:t>
      </w:r>
    </w:p>
    <w:p w:rsidR="004E03B6" w:rsidRPr="003342D4" w:rsidRDefault="004E03B6" w:rsidP="004E03B6">
      <w:pPr>
        <w:autoSpaceDE w:val="0"/>
        <w:autoSpaceDN w:val="0"/>
        <w:adjustRightInd w:val="0"/>
        <w:spacing w:after="0"/>
        <w:jc w:val="both"/>
        <w:rPr>
          <w:color w:val="000000" w:themeColor="text1"/>
        </w:rPr>
      </w:pPr>
    </w:p>
    <w:p w:rsidR="004E03B6" w:rsidRDefault="00FA6184" w:rsidP="004E03B6">
      <w:pPr>
        <w:spacing w:after="0"/>
        <w:jc w:val="both"/>
        <w:rPr>
          <w:color w:val="000000" w:themeColor="text1"/>
        </w:rPr>
      </w:pPr>
      <w:r>
        <w:rPr>
          <w:color w:val="000000" w:themeColor="text1"/>
        </w:rPr>
        <w:t xml:space="preserve">UM </w:t>
      </w:r>
      <w:r w:rsidR="004E03B6" w:rsidRPr="003342D4">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rsidR="004E03B6" w:rsidRPr="004E03B6" w:rsidRDefault="004E03B6" w:rsidP="004E03B6">
      <w:pPr>
        <w:pStyle w:val="Balk3"/>
        <w:jc w:val="both"/>
        <w:rPr>
          <w:rFonts w:asciiTheme="minorHAnsi" w:hAnsiTheme="minorHAnsi"/>
          <w:color w:val="auto"/>
        </w:rPr>
      </w:pPr>
      <w:bookmarkStart w:id="141" w:name="_Toc6684460"/>
      <w:r w:rsidRPr="004E03B6">
        <w:rPr>
          <w:rFonts w:asciiTheme="minorHAnsi" w:hAnsiTheme="minorHAnsi"/>
          <w:color w:val="auto"/>
        </w:rPr>
        <w:t>3.3.2.2. Akaryakıt Bayileri Otomasyon Sistemi</w:t>
      </w:r>
      <w:bookmarkEnd w:id="141"/>
    </w:p>
    <w:p w:rsidR="004E03B6" w:rsidRPr="00BC70DF" w:rsidRDefault="004E03B6" w:rsidP="004E03B6">
      <w:pPr>
        <w:jc w:val="both"/>
        <w:rPr>
          <w:color w:val="000000" w:themeColor="text1"/>
        </w:rPr>
      </w:pPr>
      <w:r w:rsidRPr="00BC70DF">
        <w:rPr>
          <w:color w:val="000000" w:themeColor="text1"/>
        </w:rPr>
        <w:t>Petrol Piyasası Kanununun 7</w:t>
      </w:r>
      <w:r>
        <w:rPr>
          <w:color w:val="000000" w:themeColor="text1"/>
        </w:rPr>
        <w:t xml:space="preserve"> </w:t>
      </w:r>
      <w:r w:rsidRPr="00BC70DF">
        <w:rPr>
          <w:color w:val="000000" w:themeColor="text1"/>
        </w:rPr>
        <w:t xml:space="preserve">nci maddesinin yedinci fıkrasında yer alan </w:t>
      </w:r>
      <w:r w:rsidRPr="00372350">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BC70DF">
        <w:rPr>
          <w:color w:val="000000" w:themeColor="text1"/>
        </w:rPr>
        <w:t xml:space="preserve"> hükmü çerçevesinde Kurumca gerekli çalışmalar yapılmış ve </w:t>
      </w:r>
      <w:r w:rsidR="00372350" w:rsidRPr="00BC70DF">
        <w:rPr>
          <w:color w:val="000000" w:themeColor="text1"/>
        </w:rPr>
        <w:t>06.07.2007</w:t>
      </w:r>
      <w:r w:rsidRPr="00BC70DF">
        <w:rPr>
          <w:color w:val="000000" w:themeColor="text1"/>
        </w:rPr>
        <w:t xml:space="preserve"> tarihli ve 26574 sayılı Resmi Gazetede yayımlanarak yürürlüğe giren </w:t>
      </w:r>
      <w:r w:rsidR="00372350" w:rsidRPr="00BC70DF">
        <w:rPr>
          <w:color w:val="000000" w:themeColor="text1"/>
        </w:rPr>
        <w:t>27.06.2007</w:t>
      </w:r>
      <w:r w:rsidRPr="00BC70DF">
        <w:rPr>
          <w:color w:val="000000" w:themeColor="text1"/>
        </w:rPr>
        <w:t xml:space="preserve"> tarihli ve 1240 sayılı Kurul Kararı alınmıştır. Söz konusu Kurul Kararının 4</w:t>
      </w:r>
      <w:r>
        <w:rPr>
          <w:color w:val="000000" w:themeColor="text1"/>
        </w:rPr>
        <w:t xml:space="preserve"> </w:t>
      </w:r>
      <w:r w:rsidRPr="00BC70DF">
        <w:rPr>
          <w:color w:val="000000" w:themeColor="text1"/>
        </w:rPr>
        <w:t xml:space="preserve">üncü maddesinin birinci fıkrasının (b) bendinde bulunan </w:t>
      </w:r>
      <w:r w:rsidRPr="00372350">
        <w:rPr>
          <w:i/>
          <w:color w:val="000000" w:themeColor="text1"/>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BC70DF">
        <w:rPr>
          <w:color w:val="000000" w:themeColor="text1"/>
        </w:rPr>
        <w:t xml:space="preserve"> hükmü gereği otomasyon sistemleri kurma ve uygulama yükümlülüğü dağıtıcı lisansı sahiplerine verilmiştir. Söz konusu yükümlülük akaryak</w:t>
      </w:r>
      <w:r w:rsidR="00F66B7B">
        <w:rPr>
          <w:color w:val="000000" w:themeColor="text1"/>
        </w:rPr>
        <w:t xml:space="preserve">ıt istasyonları için </w:t>
      </w:r>
      <w:r w:rsidR="00372350">
        <w:rPr>
          <w:color w:val="000000" w:themeColor="text1"/>
        </w:rPr>
        <w:t>30.06.2011</w:t>
      </w:r>
      <w:r w:rsidRPr="00BC70DF">
        <w:rPr>
          <w:color w:val="000000" w:themeColor="text1"/>
        </w:rPr>
        <w:t xml:space="preserve"> sabit köy pompaları ve tarımsal amaçlı satış tankerleri için </w:t>
      </w:r>
      <w:r w:rsidR="00372350" w:rsidRPr="00BC70DF">
        <w:rPr>
          <w:color w:val="000000" w:themeColor="text1"/>
        </w:rPr>
        <w:t>30.09.2011</w:t>
      </w:r>
      <w:r w:rsidRPr="00BC70DF">
        <w:rPr>
          <w:color w:val="000000" w:themeColor="text1"/>
        </w:rPr>
        <w:t xml:space="preserve"> tarihinde başlamıştır.</w:t>
      </w:r>
    </w:p>
    <w:p w:rsidR="004E03B6" w:rsidRPr="00BC70DF" w:rsidRDefault="004E03B6" w:rsidP="004E03B6">
      <w:pPr>
        <w:jc w:val="both"/>
        <w:rPr>
          <w:color w:val="000000" w:themeColor="text1"/>
        </w:rPr>
      </w:pPr>
      <w:r w:rsidRPr="00BC70DF">
        <w:rPr>
          <w:color w:val="000000" w:themeColor="text1"/>
        </w:rPr>
        <w:t xml:space="preserve">1240 sayılı Bayi Denetim Sistemi’ne İlişkin Kurul Kararı kapsamında dağıtıcı lisansı sahiplerinin, kurdukları denetim sistemi vasıtasıyla topladıkları verileri günlük ve aylık olarak Kurumumuza bildirme yükümlülükleri bulunmaktadır. Söz konusu verilerin bir kısmı EBİS kapsamında elektronik imzalı bildirim olarak alınmakta olup </w:t>
      </w:r>
      <w:r w:rsidRPr="00BC70DF">
        <w:rPr>
          <w:color w:val="000000" w:themeColor="text1"/>
        </w:rPr>
        <w:lastRenderedPageBreak/>
        <w:t>bir kısmı ise Kurumumuz web servisleri aracılığıyla Kurumumuza ulaştırılmaktadır. Kurumumuza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rsidR="004E03B6" w:rsidRPr="00C02A48" w:rsidRDefault="004E03B6" w:rsidP="004E03B6">
      <w:pPr>
        <w:pStyle w:val="Balk3"/>
        <w:jc w:val="both"/>
        <w:rPr>
          <w:rFonts w:asciiTheme="minorHAnsi" w:hAnsiTheme="minorHAnsi"/>
          <w:color w:val="000000" w:themeColor="text1"/>
        </w:rPr>
      </w:pPr>
      <w:bookmarkStart w:id="142" w:name="_Toc6684461"/>
      <w:r w:rsidRPr="004E03B6">
        <w:rPr>
          <w:rFonts w:asciiTheme="minorHAnsi" w:hAnsiTheme="minorHAnsi"/>
          <w:color w:val="auto"/>
        </w:rPr>
        <w:t>3.3.2.</w:t>
      </w:r>
      <w:r>
        <w:rPr>
          <w:rFonts w:asciiTheme="minorHAnsi" w:hAnsiTheme="minorHAnsi"/>
          <w:color w:val="auto"/>
        </w:rPr>
        <w:t>3</w:t>
      </w:r>
      <w:r w:rsidRPr="004E03B6">
        <w:rPr>
          <w:rFonts w:asciiTheme="minorHAnsi" w:hAnsiTheme="minorHAnsi"/>
          <w:color w:val="auto"/>
        </w:rPr>
        <w:t xml:space="preserve">. </w:t>
      </w:r>
      <w:r w:rsidRPr="00C02A48">
        <w:rPr>
          <w:rFonts w:asciiTheme="minorHAnsi" w:hAnsiTheme="minorHAnsi"/>
          <w:color w:val="000000" w:themeColor="text1"/>
        </w:rPr>
        <w:t>Petrol Depo Stok Takip Sistemi</w:t>
      </w:r>
      <w:bookmarkEnd w:id="142"/>
    </w:p>
    <w:p w:rsidR="004E03B6" w:rsidRPr="004E03B6" w:rsidRDefault="004E03B6" w:rsidP="004E03B6">
      <w:pPr>
        <w:pStyle w:val="AralkYok"/>
      </w:pPr>
    </w:p>
    <w:p w:rsidR="004E03B6" w:rsidRDefault="004E03B6" w:rsidP="004E03B6">
      <w:pPr>
        <w:jc w:val="both"/>
        <w:sectPr w:rsidR="004E03B6" w:rsidSect="007650B8">
          <w:pgSz w:w="11906" w:h="16838"/>
          <w:pgMar w:top="1418" w:right="566" w:bottom="1418" w:left="1418" w:header="709" w:footer="709" w:gutter="0"/>
          <w:cols w:space="708"/>
          <w:docGrid w:linePitch="360"/>
        </w:sectPr>
      </w:pPr>
      <w:r w:rsidRPr="00BC70DF">
        <w:rPr>
          <w:color w:val="000000" w:themeColor="text1"/>
        </w:rPr>
        <w:t>Petrol piyasasında ulusal stok kapsamına giren depolama tesislerinde bulunan tanklardaki petrol miktarını ve seviyelerinin saatlik olarak elektronik ortamda izlenmesi ve bu sistemlerde oluşan verilerin, Kurumumuz tarafından da doğrudan takip edebilmesi için tank takip sisteminin kurulması çalışmaları tamamlanmıştır. Petrol Depo Stok Takip sistemine Kupon sistemi de eklenerek 01.01.2018 tarihi itibarı</w:t>
      </w:r>
      <w:r>
        <w:rPr>
          <w:color w:val="000000" w:themeColor="text1"/>
        </w:rPr>
        <w:t xml:space="preserve"> ile sistem hizmete sunulmuştur</w:t>
      </w:r>
      <w:r w:rsidR="00F66B7B">
        <w:rPr>
          <w:color w:val="000000" w:themeColor="text1"/>
        </w:rPr>
        <w:t>.</w:t>
      </w:r>
    </w:p>
    <w:p w:rsidR="00CB5826" w:rsidRPr="00E9291A" w:rsidRDefault="00CB5826" w:rsidP="000B16A5">
      <w:pPr>
        <w:pStyle w:val="Balk2"/>
        <w:numPr>
          <w:ilvl w:val="1"/>
          <w:numId w:val="17"/>
        </w:numPr>
        <w:spacing w:before="0" w:after="120"/>
        <w:ind w:left="357" w:hanging="357"/>
        <w:jc w:val="both"/>
        <w:rPr>
          <w:rFonts w:asciiTheme="minorHAnsi" w:hAnsiTheme="minorHAnsi"/>
          <w:color w:val="auto"/>
          <w:sz w:val="22"/>
          <w:szCs w:val="22"/>
        </w:rPr>
      </w:pPr>
      <w:bookmarkStart w:id="143" w:name="_Toc442431263"/>
      <w:bookmarkStart w:id="144" w:name="_Toc6684462"/>
      <w:r w:rsidRPr="00E9291A">
        <w:rPr>
          <w:rFonts w:asciiTheme="minorHAnsi" w:hAnsiTheme="minorHAnsi"/>
          <w:color w:val="auto"/>
          <w:sz w:val="22"/>
          <w:szCs w:val="22"/>
        </w:rPr>
        <w:lastRenderedPageBreak/>
        <w:t>Sıvılaştırılmış Petrol Gazları (LPG) Piyasası Lisanslama Faaliyetleri</w:t>
      </w:r>
      <w:bookmarkEnd w:id="143"/>
      <w:bookmarkEnd w:id="144"/>
    </w:p>
    <w:p w:rsidR="00CB5826" w:rsidRPr="00E9291A" w:rsidRDefault="00B34FA4" w:rsidP="00CB5826">
      <w:pPr>
        <w:spacing w:after="0"/>
        <w:jc w:val="both"/>
      </w:pPr>
      <w:r>
        <w:t>LPG</w:t>
      </w:r>
      <w:r w:rsidR="00CB5826" w:rsidRPr="00E9291A">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rsidR="00CB5826" w:rsidRDefault="00CB5826" w:rsidP="00CB5826">
      <w:pPr>
        <w:spacing w:after="0"/>
        <w:jc w:val="both"/>
      </w:pPr>
      <w:r w:rsidRPr="00E9291A">
        <w:t>201</w:t>
      </w:r>
      <w:r w:rsidR="00D7134C">
        <w:t>8</w:t>
      </w:r>
      <w:r w:rsidRPr="00E9291A">
        <w:t xml:space="preserve"> yılı içerisinde </w:t>
      </w:r>
      <w:r w:rsidR="00B34FA4">
        <w:t>LPG</w:t>
      </w:r>
      <w:r w:rsidRPr="00E9291A">
        <w:t xml:space="preserve"> piyasasında gerçekleştir</w:t>
      </w:r>
      <w:r w:rsidR="00237791">
        <w:t>ilen lisans işlemleri Tablo 3.10</w:t>
      </w:r>
      <w:r w:rsidR="000A02ED">
        <w:t>’da</w:t>
      </w:r>
      <w:r w:rsidRPr="00E9291A">
        <w:t xml:space="preserve"> yer almaktadır.</w:t>
      </w:r>
    </w:p>
    <w:p w:rsidR="00CB5826" w:rsidRPr="0048410C" w:rsidRDefault="004E03B6" w:rsidP="00C466F8">
      <w:pPr>
        <w:pStyle w:val="Balk5"/>
        <w:jc w:val="center"/>
        <w:rPr>
          <w:rStyle w:val="Gl"/>
          <w:color w:val="000000" w:themeColor="text1"/>
        </w:rPr>
      </w:pPr>
      <w:bookmarkStart w:id="145" w:name="_Toc416447590"/>
      <w:bookmarkStart w:id="146" w:name="_Toc442441740"/>
      <w:bookmarkStart w:id="147" w:name="_Toc6684347"/>
      <w:r>
        <w:rPr>
          <w:rStyle w:val="Gl"/>
          <w:color w:val="000000" w:themeColor="text1"/>
        </w:rPr>
        <w:t>Tablo 3.10</w:t>
      </w:r>
      <w:r w:rsidR="00CB5826" w:rsidRPr="00E9291A">
        <w:rPr>
          <w:rStyle w:val="Gl"/>
          <w:color w:val="000000" w:themeColor="text1"/>
        </w:rPr>
        <w:t>: LPG Piy</w:t>
      </w:r>
      <w:r w:rsidR="005E39D4">
        <w:rPr>
          <w:rStyle w:val="Gl"/>
          <w:color w:val="000000" w:themeColor="text1"/>
        </w:rPr>
        <w:t>asasında 2018</w:t>
      </w:r>
      <w:r w:rsidR="00CB5826">
        <w:rPr>
          <w:rStyle w:val="Gl"/>
          <w:color w:val="000000" w:themeColor="text1"/>
        </w:rPr>
        <w:t xml:space="preserve"> </w:t>
      </w:r>
      <w:r w:rsidR="00CB5826" w:rsidRPr="00E9291A">
        <w:rPr>
          <w:rStyle w:val="Gl"/>
          <w:color w:val="000000" w:themeColor="text1"/>
        </w:rPr>
        <w:t>Yılında Gerçekleştirilen Lisans İşlemleri(Adet)</w:t>
      </w:r>
      <w:bookmarkEnd w:id="145"/>
      <w:bookmarkEnd w:id="146"/>
      <w:bookmarkEnd w:id="147"/>
    </w:p>
    <w:tbl>
      <w:tblPr>
        <w:tblW w:w="5247" w:type="pct"/>
        <w:tblInd w:w="-49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1006"/>
        <w:gridCol w:w="825"/>
        <w:gridCol w:w="760"/>
        <w:gridCol w:w="1360"/>
        <w:gridCol w:w="539"/>
        <w:gridCol w:w="615"/>
        <w:gridCol w:w="682"/>
        <w:gridCol w:w="712"/>
        <w:gridCol w:w="817"/>
        <w:gridCol w:w="817"/>
        <w:gridCol w:w="800"/>
        <w:gridCol w:w="566"/>
        <w:gridCol w:w="1060"/>
      </w:tblGrid>
      <w:tr w:rsidR="00DE415C" w:rsidRPr="00DE415C" w:rsidTr="00DE415C">
        <w:trPr>
          <w:trHeight w:val="20"/>
        </w:trPr>
        <w:tc>
          <w:tcPr>
            <w:tcW w:w="4229" w:type="pct"/>
            <w:gridSpan w:val="11"/>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bookmarkStart w:id="148" w:name="_Toc416447591"/>
            <w:bookmarkStart w:id="149" w:name="_Toc442441741"/>
            <w:r w:rsidRPr="0075500C">
              <w:rPr>
                <w:rFonts w:eastAsia="Times New Roman"/>
                <w:b/>
                <w:bCs/>
                <w:color w:val="FFFFFF"/>
                <w:sz w:val="14"/>
                <w:szCs w:val="14"/>
                <w:lang w:eastAsia="tr-TR"/>
              </w:rPr>
              <w:t>Lisans İşlem Türü</w:t>
            </w:r>
          </w:p>
        </w:tc>
        <w:tc>
          <w:tcPr>
            <w:tcW w:w="268" w:type="pct"/>
            <w:vMerge w:val="restar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Genel Toplam</w:t>
            </w:r>
          </w:p>
        </w:tc>
        <w:tc>
          <w:tcPr>
            <w:tcW w:w="502" w:type="pct"/>
            <w:vMerge w:val="restar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Dönem Sonu Yürürlükteki Lisans Sayısı</w:t>
            </w:r>
          </w:p>
        </w:tc>
      </w:tr>
      <w:tr w:rsidR="00DE415C" w:rsidRPr="00DE415C" w:rsidTr="00DE415C">
        <w:trPr>
          <w:trHeight w:val="20"/>
        </w:trPr>
        <w:tc>
          <w:tcPr>
            <w:tcW w:w="476"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 Tipi</w:t>
            </w:r>
          </w:p>
        </w:tc>
        <w:tc>
          <w:tcPr>
            <w:tcW w:w="390"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 Başvurusu</w:t>
            </w:r>
          </w:p>
        </w:tc>
        <w:tc>
          <w:tcPr>
            <w:tcW w:w="360"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Lisansın Verilmesi</w:t>
            </w:r>
          </w:p>
        </w:tc>
        <w:tc>
          <w:tcPr>
            <w:tcW w:w="644"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Lisansın Sona Ermesi/Erdirilmesi</w:t>
            </w:r>
          </w:p>
        </w:tc>
        <w:tc>
          <w:tcPr>
            <w:tcW w:w="255"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 İptali</w:t>
            </w:r>
          </w:p>
        </w:tc>
        <w:tc>
          <w:tcPr>
            <w:tcW w:w="291"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Tadil Sayısı</w:t>
            </w:r>
          </w:p>
        </w:tc>
        <w:tc>
          <w:tcPr>
            <w:tcW w:w="323"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 İptalinin Geri Alınması</w:t>
            </w:r>
          </w:p>
        </w:tc>
        <w:tc>
          <w:tcPr>
            <w:tcW w:w="337"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 Sona Erdirme Geri Alınması</w:t>
            </w:r>
          </w:p>
        </w:tc>
        <w:tc>
          <w:tcPr>
            <w:tcW w:w="387"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Geçici Faaliyet Durdurma</w:t>
            </w:r>
          </w:p>
        </w:tc>
        <w:tc>
          <w:tcPr>
            <w:tcW w:w="387"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Geçici Faaliyet Durdurma Geri Alması</w:t>
            </w:r>
          </w:p>
        </w:tc>
        <w:tc>
          <w:tcPr>
            <w:tcW w:w="379" w:type="pct"/>
            <w:shd w:val="clear" w:color="000000" w:fill="6E9ECA"/>
            <w:vAlign w:val="center"/>
            <w:hideMark/>
          </w:tcPr>
          <w:p w:rsidR="00DE415C" w:rsidRPr="0075500C" w:rsidRDefault="00DE415C" w:rsidP="00DE415C">
            <w:pPr>
              <w:spacing w:after="0" w:line="240" w:lineRule="auto"/>
              <w:jc w:val="center"/>
              <w:rPr>
                <w:rFonts w:eastAsia="Times New Roman"/>
                <w:b/>
                <w:bCs/>
                <w:color w:val="FFFFFF"/>
                <w:sz w:val="14"/>
                <w:szCs w:val="14"/>
                <w:lang w:eastAsia="tr-TR"/>
              </w:rPr>
            </w:pPr>
            <w:r w:rsidRPr="0075500C">
              <w:rPr>
                <w:rFonts w:eastAsia="Times New Roman"/>
                <w:b/>
                <w:bCs/>
                <w:color w:val="FFFFFF"/>
                <w:sz w:val="14"/>
                <w:szCs w:val="14"/>
                <w:lang w:eastAsia="tr-TR"/>
              </w:rPr>
              <w:t>Lisans Süresi Uzatma</w:t>
            </w:r>
          </w:p>
        </w:tc>
        <w:tc>
          <w:tcPr>
            <w:tcW w:w="268" w:type="pct"/>
            <w:vMerge/>
            <w:vAlign w:val="center"/>
            <w:hideMark/>
          </w:tcPr>
          <w:p w:rsidR="00DE415C" w:rsidRPr="00DE415C" w:rsidRDefault="00DE415C" w:rsidP="00DE415C">
            <w:pPr>
              <w:spacing w:after="0" w:line="240" w:lineRule="auto"/>
              <w:rPr>
                <w:rFonts w:eastAsia="Times New Roman"/>
                <w:b/>
                <w:bCs/>
                <w:color w:val="FFFFFF"/>
                <w:sz w:val="16"/>
                <w:szCs w:val="16"/>
                <w:lang w:eastAsia="tr-TR"/>
              </w:rPr>
            </w:pPr>
          </w:p>
        </w:tc>
        <w:tc>
          <w:tcPr>
            <w:tcW w:w="502" w:type="pct"/>
            <w:vMerge/>
            <w:vAlign w:val="center"/>
            <w:hideMark/>
          </w:tcPr>
          <w:p w:rsidR="00DE415C" w:rsidRPr="00DE415C" w:rsidRDefault="00DE415C" w:rsidP="00DE415C">
            <w:pPr>
              <w:spacing w:after="0" w:line="240" w:lineRule="auto"/>
              <w:rPr>
                <w:rFonts w:eastAsia="Times New Roman"/>
                <w:b/>
                <w:bCs/>
                <w:color w:val="FFFFFF"/>
                <w:sz w:val="16"/>
                <w:szCs w:val="16"/>
                <w:lang w:eastAsia="tr-TR"/>
              </w:rPr>
            </w:pPr>
          </w:p>
        </w:tc>
      </w:tr>
      <w:tr w:rsidR="00DE415C" w:rsidRPr="00DE415C" w:rsidTr="00DE415C">
        <w:trPr>
          <w:trHeight w:val="20"/>
        </w:trPr>
        <w:tc>
          <w:tcPr>
            <w:tcW w:w="476" w:type="pct"/>
            <w:shd w:val="clear" w:color="auto" w:fill="auto"/>
            <w:vAlign w:val="center"/>
            <w:hideMark/>
          </w:tcPr>
          <w:p w:rsidR="00DE415C" w:rsidRPr="00DE415C" w:rsidRDefault="00DE415C" w:rsidP="00DE415C">
            <w:pPr>
              <w:spacing w:after="0" w:line="240" w:lineRule="auto"/>
              <w:rPr>
                <w:rFonts w:eastAsia="Times New Roman"/>
                <w:color w:val="000000"/>
                <w:sz w:val="16"/>
                <w:szCs w:val="16"/>
                <w:lang w:eastAsia="tr-TR"/>
              </w:rPr>
            </w:pPr>
            <w:r w:rsidRPr="00DE415C">
              <w:rPr>
                <w:rFonts w:eastAsia="Times New Roman"/>
                <w:color w:val="000000"/>
                <w:sz w:val="16"/>
                <w:szCs w:val="16"/>
                <w:lang w:eastAsia="tr-TR"/>
              </w:rPr>
              <w:t>LPG Dağıtıcı Lisansı</w:t>
            </w:r>
          </w:p>
        </w:tc>
        <w:tc>
          <w:tcPr>
            <w:tcW w:w="39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5</w:t>
            </w:r>
          </w:p>
        </w:tc>
        <w:tc>
          <w:tcPr>
            <w:tcW w:w="36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4</w:t>
            </w:r>
          </w:p>
        </w:tc>
        <w:tc>
          <w:tcPr>
            <w:tcW w:w="644"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6</w:t>
            </w:r>
          </w:p>
        </w:tc>
        <w:tc>
          <w:tcPr>
            <w:tcW w:w="255"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3</w:t>
            </w:r>
          </w:p>
        </w:tc>
        <w:tc>
          <w:tcPr>
            <w:tcW w:w="291"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40</w:t>
            </w:r>
          </w:p>
        </w:tc>
        <w:tc>
          <w:tcPr>
            <w:tcW w:w="323"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3</w:t>
            </w:r>
          </w:p>
        </w:tc>
        <w:tc>
          <w:tcPr>
            <w:tcW w:w="33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79"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268"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61</w:t>
            </w:r>
          </w:p>
        </w:tc>
        <w:tc>
          <w:tcPr>
            <w:tcW w:w="502"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93</w:t>
            </w:r>
          </w:p>
        </w:tc>
      </w:tr>
      <w:tr w:rsidR="00DE415C" w:rsidRPr="00DE415C" w:rsidTr="00DE415C">
        <w:trPr>
          <w:trHeight w:val="20"/>
        </w:trPr>
        <w:tc>
          <w:tcPr>
            <w:tcW w:w="476" w:type="pct"/>
            <w:shd w:val="clear" w:color="auto" w:fill="auto"/>
            <w:vAlign w:val="center"/>
            <w:hideMark/>
          </w:tcPr>
          <w:p w:rsidR="00DE415C" w:rsidRPr="00DE415C" w:rsidRDefault="00DE415C" w:rsidP="00DE415C">
            <w:pPr>
              <w:spacing w:after="0" w:line="240" w:lineRule="auto"/>
              <w:rPr>
                <w:rFonts w:eastAsia="Times New Roman"/>
                <w:color w:val="000000"/>
                <w:sz w:val="16"/>
                <w:szCs w:val="16"/>
                <w:lang w:eastAsia="tr-TR"/>
              </w:rPr>
            </w:pPr>
            <w:r w:rsidRPr="00DE415C">
              <w:rPr>
                <w:rFonts w:eastAsia="Times New Roman"/>
                <w:color w:val="000000"/>
                <w:sz w:val="16"/>
                <w:szCs w:val="16"/>
                <w:lang w:eastAsia="tr-TR"/>
              </w:rPr>
              <w:t>LPG Depolama Lisansı</w:t>
            </w:r>
          </w:p>
        </w:tc>
        <w:tc>
          <w:tcPr>
            <w:tcW w:w="39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3</w:t>
            </w:r>
          </w:p>
        </w:tc>
        <w:tc>
          <w:tcPr>
            <w:tcW w:w="36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3</w:t>
            </w:r>
          </w:p>
        </w:tc>
        <w:tc>
          <w:tcPr>
            <w:tcW w:w="644"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2</w:t>
            </w:r>
          </w:p>
        </w:tc>
        <w:tc>
          <w:tcPr>
            <w:tcW w:w="255"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0</w:t>
            </w:r>
          </w:p>
        </w:tc>
        <w:tc>
          <w:tcPr>
            <w:tcW w:w="291"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7</w:t>
            </w:r>
          </w:p>
        </w:tc>
        <w:tc>
          <w:tcPr>
            <w:tcW w:w="323"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3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79"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268"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15</w:t>
            </w:r>
          </w:p>
        </w:tc>
        <w:tc>
          <w:tcPr>
            <w:tcW w:w="502"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108</w:t>
            </w:r>
          </w:p>
        </w:tc>
      </w:tr>
      <w:tr w:rsidR="00DE415C" w:rsidRPr="00DE415C" w:rsidTr="00DE415C">
        <w:trPr>
          <w:trHeight w:val="20"/>
        </w:trPr>
        <w:tc>
          <w:tcPr>
            <w:tcW w:w="476" w:type="pct"/>
            <w:shd w:val="clear" w:color="auto" w:fill="auto"/>
            <w:vAlign w:val="center"/>
            <w:hideMark/>
          </w:tcPr>
          <w:p w:rsidR="00DE415C" w:rsidRPr="00DE415C" w:rsidRDefault="00DE415C" w:rsidP="00DE415C">
            <w:pPr>
              <w:spacing w:after="0" w:line="240" w:lineRule="auto"/>
              <w:rPr>
                <w:rFonts w:eastAsia="Times New Roman"/>
                <w:color w:val="000000"/>
                <w:sz w:val="16"/>
                <w:szCs w:val="16"/>
                <w:lang w:eastAsia="tr-TR"/>
              </w:rPr>
            </w:pPr>
            <w:r w:rsidRPr="00DE415C">
              <w:rPr>
                <w:rFonts w:eastAsia="Times New Roman"/>
                <w:color w:val="000000"/>
                <w:sz w:val="16"/>
                <w:szCs w:val="16"/>
                <w:lang w:eastAsia="tr-TR"/>
              </w:rPr>
              <w:t>LPG Otogaz Bayilik Lisansı</w:t>
            </w:r>
          </w:p>
        </w:tc>
        <w:tc>
          <w:tcPr>
            <w:tcW w:w="39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1.122</w:t>
            </w:r>
          </w:p>
        </w:tc>
        <w:tc>
          <w:tcPr>
            <w:tcW w:w="36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1.094</w:t>
            </w:r>
          </w:p>
        </w:tc>
        <w:tc>
          <w:tcPr>
            <w:tcW w:w="644"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303</w:t>
            </w:r>
          </w:p>
        </w:tc>
        <w:tc>
          <w:tcPr>
            <w:tcW w:w="255"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12</w:t>
            </w:r>
          </w:p>
        </w:tc>
        <w:tc>
          <w:tcPr>
            <w:tcW w:w="291"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1.103</w:t>
            </w:r>
          </w:p>
        </w:tc>
        <w:tc>
          <w:tcPr>
            <w:tcW w:w="323"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4</w:t>
            </w:r>
          </w:p>
        </w:tc>
        <w:tc>
          <w:tcPr>
            <w:tcW w:w="33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8</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40</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27</w:t>
            </w:r>
          </w:p>
        </w:tc>
        <w:tc>
          <w:tcPr>
            <w:tcW w:w="379"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1.701</w:t>
            </w:r>
          </w:p>
        </w:tc>
        <w:tc>
          <w:tcPr>
            <w:tcW w:w="268"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5.414</w:t>
            </w:r>
          </w:p>
        </w:tc>
        <w:tc>
          <w:tcPr>
            <w:tcW w:w="502"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10.632</w:t>
            </w:r>
          </w:p>
        </w:tc>
      </w:tr>
      <w:tr w:rsidR="00DE415C" w:rsidRPr="00DE415C" w:rsidTr="00DE415C">
        <w:trPr>
          <w:trHeight w:val="20"/>
        </w:trPr>
        <w:tc>
          <w:tcPr>
            <w:tcW w:w="476" w:type="pct"/>
            <w:shd w:val="clear" w:color="auto" w:fill="auto"/>
            <w:vAlign w:val="center"/>
            <w:hideMark/>
          </w:tcPr>
          <w:p w:rsidR="00DE415C" w:rsidRPr="00DE415C" w:rsidRDefault="00DE415C" w:rsidP="00DE415C">
            <w:pPr>
              <w:spacing w:after="0" w:line="240" w:lineRule="auto"/>
              <w:rPr>
                <w:rFonts w:eastAsia="Times New Roman"/>
                <w:color w:val="000000"/>
                <w:sz w:val="16"/>
                <w:szCs w:val="16"/>
                <w:lang w:eastAsia="tr-TR"/>
              </w:rPr>
            </w:pPr>
            <w:r w:rsidRPr="00DE415C">
              <w:rPr>
                <w:rFonts w:eastAsia="Times New Roman"/>
                <w:color w:val="000000"/>
                <w:sz w:val="16"/>
                <w:szCs w:val="16"/>
                <w:lang w:eastAsia="tr-TR"/>
              </w:rPr>
              <w:t>LPG Taşıma Lisansı</w:t>
            </w:r>
          </w:p>
        </w:tc>
        <w:tc>
          <w:tcPr>
            <w:tcW w:w="39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2</w:t>
            </w:r>
          </w:p>
        </w:tc>
        <w:tc>
          <w:tcPr>
            <w:tcW w:w="36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2</w:t>
            </w:r>
          </w:p>
        </w:tc>
        <w:tc>
          <w:tcPr>
            <w:tcW w:w="644"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3</w:t>
            </w:r>
          </w:p>
        </w:tc>
        <w:tc>
          <w:tcPr>
            <w:tcW w:w="255"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0</w:t>
            </w:r>
          </w:p>
        </w:tc>
        <w:tc>
          <w:tcPr>
            <w:tcW w:w="291"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5</w:t>
            </w:r>
          </w:p>
        </w:tc>
        <w:tc>
          <w:tcPr>
            <w:tcW w:w="323"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3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79"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w:t>
            </w:r>
          </w:p>
        </w:tc>
        <w:tc>
          <w:tcPr>
            <w:tcW w:w="268"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13</w:t>
            </w:r>
          </w:p>
        </w:tc>
        <w:tc>
          <w:tcPr>
            <w:tcW w:w="502"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59</w:t>
            </w:r>
          </w:p>
        </w:tc>
      </w:tr>
      <w:tr w:rsidR="00DE415C" w:rsidRPr="00DE415C" w:rsidTr="00DE415C">
        <w:trPr>
          <w:trHeight w:val="20"/>
        </w:trPr>
        <w:tc>
          <w:tcPr>
            <w:tcW w:w="476" w:type="pct"/>
            <w:shd w:val="clear" w:color="auto" w:fill="auto"/>
            <w:vAlign w:val="center"/>
            <w:hideMark/>
          </w:tcPr>
          <w:p w:rsidR="00DE415C" w:rsidRPr="00DE415C" w:rsidRDefault="00DE415C" w:rsidP="00DE415C">
            <w:pPr>
              <w:spacing w:after="0" w:line="240" w:lineRule="auto"/>
              <w:rPr>
                <w:rFonts w:eastAsia="Times New Roman"/>
                <w:color w:val="000000"/>
                <w:sz w:val="16"/>
                <w:szCs w:val="16"/>
                <w:lang w:eastAsia="tr-TR"/>
              </w:rPr>
            </w:pPr>
            <w:r w:rsidRPr="00DE415C">
              <w:rPr>
                <w:rFonts w:eastAsia="Times New Roman"/>
                <w:color w:val="000000"/>
                <w:sz w:val="16"/>
                <w:szCs w:val="16"/>
                <w:lang w:eastAsia="tr-TR"/>
              </w:rPr>
              <w:t>LPG Tüpü İmalatı Lisansı</w:t>
            </w:r>
          </w:p>
        </w:tc>
        <w:tc>
          <w:tcPr>
            <w:tcW w:w="39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w:t>
            </w:r>
          </w:p>
        </w:tc>
        <w:tc>
          <w:tcPr>
            <w:tcW w:w="36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1</w:t>
            </w:r>
          </w:p>
        </w:tc>
        <w:tc>
          <w:tcPr>
            <w:tcW w:w="644"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0</w:t>
            </w:r>
          </w:p>
        </w:tc>
        <w:tc>
          <w:tcPr>
            <w:tcW w:w="255"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0</w:t>
            </w:r>
          </w:p>
        </w:tc>
        <w:tc>
          <w:tcPr>
            <w:tcW w:w="291"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7</w:t>
            </w:r>
          </w:p>
        </w:tc>
        <w:tc>
          <w:tcPr>
            <w:tcW w:w="323"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3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79"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268"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9</w:t>
            </w:r>
          </w:p>
        </w:tc>
        <w:tc>
          <w:tcPr>
            <w:tcW w:w="502"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11</w:t>
            </w:r>
          </w:p>
        </w:tc>
      </w:tr>
      <w:tr w:rsidR="00DE415C" w:rsidRPr="00DE415C" w:rsidTr="00DE415C">
        <w:trPr>
          <w:trHeight w:val="20"/>
        </w:trPr>
        <w:tc>
          <w:tcPr>
            <w:tcW w:w="476" w:type="pct"/>
            <w:shd w:val="clear" w:color="auto" w:fill="auto"/>
            <w:vAlign w:val="center"/>
            <w:hideMark/>
          </w:tcPr>
          <w:p w:rsidR="00DE415C" w:rsidRPr="00DE415C" w:rsidRDefault="00DE415C" w:rsidP="00DE415C">
            <w:pPr>
              <w:spacing w:after="0" w:line="240" w:lineRule="auto"/>
              <w:rPr>
                <w:rFonts w:eastAsia="Times New Roman"/>
                <w:color w:val="000000"/>
                <w:sz w:val="16"/>
                <w:szCs w:val="16"/>
                <w:lang w:eastAsia="tr-TR"/>
              </w:rPr>
            </w:pPr>
            <w:r w:rsidRPr="00DE415C">
              <w:rPr>
                <w:rFonts w:eastAsia="Times New Roman"/>
                <w:color w:val="000000"/>
                <w:sz w:val="16"/>
                <w:szCs w:val="16"/>
                <w:lang w:eastAsia="tr-TR"/>
              </w:rPr>
              <w:t>LPG Tüpü Muayenesi Tamiri Bakımı Lisansı</w:t>
            </w:r>
          </w:p>
        </w:tc>
        <w:tc>
          <w:tcPr>
            <w:tcW w:w="39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0</w:t>
            </w:r>
          </w:p>
        </w:tc>
        <w:tc>
          <w:tcPr>
            <w:tcW w:w="360"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0</w:t>
            </w:r>
          </w:p>
        </w:tc>
        <w:tc>
          <w:tcPr>
            <w:tcW w:w="644"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3</w:t>
            </w:r>
          </w:p>
        </w:tc>
        <w:tc>
          <w:tcPr>
            <w:tcW w:w="255"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0</w:t>
            </w:r>
          </w:p>
        </w:tc>
        <w:tc>
          <w:tcPr>
            <w:tcW w:w="291"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5</w:t>
            </w:r>
          </w:p>
        </w:tc>
        <w:tc>
          <w:tcPr>
            <w:tcW w:w="323"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3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379"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 </w:t>
            </w:r>
          </w:p>
        </w:tc>
        <w:tc>
          <w:tcPr>
            <w:tcW w:w="268" w:type="pct"/>
            <w:shd w:val="clear" w:color="auto" w:fill="auto"/>
            <w:vAlign w:val="center"/>
            <w:hideMark/>
          </w:tcPr>
          <w:p w:rsidR="00DE415C" w:rsidRPr="00DE415C" w:rsidRDefault="00DE415C" w:rsidP="00DE415C">
            <w:pPr>
              <w:spacing w:after="0" w:line="240" w:lineRule="auto"/>
              <w:jc w:val="right"/>
              <w:rPr>
                <w:rFonts w:eastAsia="Times New Roman"/>
                <w:color w:val="000000"/>
                <w:sz w:val="16"/>
                <w:szCs w:val="16"/>
                <w:lang w:eastAsia="tr-TR"/>
              </w:rPr>
            </w:pPr>
            <w:r w:rsidRPr="00DE415C">
              <w:rPr>
                <w:rFonts w:eastAsia="Times New Roman"/>
                <w:color w:val="000000"/>
                <w:sz w:val="16"/>
                <w:szCs w:val="16"/>
                <w:lang w:eastAsia="tr-TR"/>
              </w:rPr>
              <w:t>8</w:t>
            </w:r>
          </w:p>
        </w:tc>
        <w:tc>
          <w:tcPr>
            <w:tcW w:w="502"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90</w:t>
            </w:r>
          </w:p>
        </w:tc>
      </w:tr>
      <w:tr w:rsidR="00DE415C" w:rsidRPr="00DE415C" w:rsidTr="00DE415C">
        <w:trPr>
          <w:trHeight w:val="20"/>
        </w:trPr>
        <w:tc>
          <w:tcPr>
            <w:tcW w:w="476" w:type="pct"/>
            <w:shd w:val="clear" w:color="auto" w:fill="auto"/>
            <w:vAlign w:val="center"/>
            <w:hideMark/>
          </w:tcPr>
          <w:p w:rsidR="00DE415C" w:rsidRPr="00DE415C" w:rsidRDefault="00DE415C" w:rsidP="00DE415C">
            <w:pPr>
              <w:spacing w:after="0" w:line="240" w:lineRule="auto"/>
              <w:jc w:val="both"/>
              <w:rPr>
                <w:rFonts w:eastAsia="Times New Roman"/>
                <w:b/>
                <w:bCs/>
                <w:color w:val="000000"/>
                <w:sz w:val="16"/>
                <w:szCs w:val="16"/>
                <w:lang w:eastAsia="tr-TR"/>
              </w:rPr>
            </w:pPr>
            <w:r w:rsidRPr="00DE415C">
              <w:rPr>
                <w:rFonts w:eastAsia="Times New Roman"/>
                <w:b/>
                <w:bCs/>
                <w:color w:val="000000"/>
                <w:sz w:val="16"/>
                <w:szCs w:val="16"/>
                <w:lang w:eastAsia="tr-TR"/>
              </w:rPr>
              <w:t>Toplam</w:t>
            </w:r>
          </w:p>
        </w:tc>
        <w:tc>
          <w:tcPr>
            <w:tcW w:w="390"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1.133</w:t>
            </w:r>
          </w:p>
        </w:tc>
        <w:tc>
          <w:tcPr>
            <w:tcW w:w="360"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1.104</w:t>
            </w:r>
          </w:p>
        </w:tc>
        <w:tc>
          <w:tcPr>
            <w:tcW w:w="644"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317</w:t>
            </w:r>
          </w:p>
        </w:tc>
        <w:tc>
          <w:tcPr>
            <w:tcW w:w="255"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15</w:t>
            </w:r>
          </w:p>
        </w:tc>
        <w:tc>
          <w:tcPr>
            <w:tcW w:w="291"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1.167</w:t>
            </w:r>
          </w:p>
        </w:tc>
        <w:tc>
          <w:tcPr>
            <w:tcW w:w="323"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7</w:t>
            </w:r>
          </w:p>
        </w:tc>
        <w:tc>
          <w:tcPr>
            <w:tcW w:w="337"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8</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40</w:t>
            </w:r>
          </w:p>
        </w:tc>
        <w:tc>
          <w:tcPr>
            <w:tcW w:w="387"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27</w:t>
            </w:r>
          </w:p>
        </w:tc>
        <w:tc>
          <w:tcPr>
            <w:tcW w:w="379"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1.702</w:t>
            </w:r>
          </w:p>
        </w:tc>
        <w:tc>
          <w:tcPr>
            <w:tcW w:w="268"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5.520</w:t>
            </w:r>
          </w:p>
        </w:tc>
        <w:tc>
          <w:tcPr>
            <w:tcW w:w="502" w:type="pct"/>
            <w:shd w:val="clear" w:color="auto" w:fill="auto"/>
            <w:vAlign w:val="center"/>
            <w:hideMark/>
          </w:tcPr>
          <w:p w:rsidR="00DE415C" w:rsidRPr="00DE415C" w:rsidRDefault="00DE415C" w:rsidP="00DE415C">
            <w:pPr>
              <w:spacing w:after="0" w:line="240" w:lineRule="auto"/>
              <w:jc w:val="right"/>
              <w:rPr>
                <w:rFonts w:eastAsia="Times New Roman"/>
                <w:b/>
                <w:bCs/>
                <w:color w:val="000000"/>
                <w:sz w:val="16"/>
                <w:szCs w:val="16"/>
                <w:lang w:eastAsia="tr-TR"/>
              </w:rPr>
            </w:pPr>
            <w:r w:rsidRPr="00DE415C">
              <w:rPr>
                <w:rFonts w:eastAsia="Times New Roman"/>
                <w:b/>
                <w:bCs/>
                <w:color w:val="000000"/>
                <w:sz w:val="16"/>
                <w:szCs w:val="16"/>
                <w:lang w:eastAsia="tr-TR"/>
              </w:rPr>
              <w:t>11.009</w:t>
            </w:r>
          </w:p>
        </w:tc>
      </w:tr>
    </w:tbl>
    <w:p w:rsidR="00B32C14" w:rsidRPr="0044130E" w:rsidRDefault="00B32C14" w:rsidP="000B16A5">
      <w:pPr>
        <w:pStyle w:val="ListeParagraf"/>
        <w:numPr>
          <w:ilvl w:val="2"/>
          <w:numId w:val="17"/>
        </w:numPr>
        <w:spacing w:before="240" w:after="240"/>
        <w:jc w:val="both"/>
        <w:rPr>
          <w:rStyle w:val="Gl"/>
          <w:color w:val="000000" w:themeColor="text1"/>
        </w:rPr>
      </w:pPr>
      <w:r w:rsidRPr="00D52A16">
        <w:rPr>
          <w:rStyle w:val="Gl"/>
          <w:color w:val="000000" w:themeColor="text1"/>
        </w:rPr>
        <w:t xml:space="preserve">Sıvılaştırılmış Petrol Gazları (LPG) Piyasası Kupon İzni Verme </w:t>
      </w:r>
      <w:r w:rsidRPr="0044130E">
        <w:rPr>
          <w:rStyle w:val="Gl"/>
          <w:color w:val="000000" w:themeColor="text1"/>
        </w:rPr>
        <w:t>Faaliyetleri</w:t>
      </w:r>
      <w:r w:rsidRPr="0044130E">
        <w:rPr>
          <w:rStyle w:val="Gl"/>
          <w:color w:val="000000" w:themeColor="text1"/>
        </w:rPr>
        <w:t> </w:t>
      </w:r>
    </w:p>
    <w:p w:rsidR="00CB5826" w:rsidRPr="00E1001D" w:rsidRDefault="00B32C14" w:rsidP="000A02ED">
      <w:pPr>
        <w:spacing w:before="240" w:after="240"/>
        <w:jc w:val="both"/>
        <w:rPr>
          <w:rStyle w:val="Gl"/>
          <w:b w:val="0"/>
          <w:bCs w:val="0"/>
        </w:rPr>
      </w:pPr>
      <w:r w:rsidRPr="0087285E">
        <w:rPr>
          <w:bCs/>
        </w:rPr>
        <w:t>Ulusal Petrol Stok Kom</w:t>
      </w:r>
      <w:r w:rsidR="00A3399D" w:rsidRPr="0087285E">
        <w:rPr>
          <w:bCs/>
        </w:rPr>
        <w:t>isyonun 2017/1 sayılı Kararı ve</w:t>
      </w:r>
      <w:r w:rsidRPr="0087285E">
        <w:rPr>
          <w:bCs/>
        </w:rPr>
        <w:t xml:space="preserve"> LPG</w:t>
      </w:r>
      <w:r w:rsidR="00A3399D" w:rsidRPr="0087285E">
        <w:rPr>
          <w:bCs/>
        </w:rPr>
        <w:t xml:space="preserve"> Piyasasında Zorunlu Petrol Stoku ve Zorunlu Petrol Stok</w:t>
      </w:r>
      <w:r w:rsidRPr="0087285E">
        <w:rPr>
          <w:bCs/>
        </w:rPr>
        <w:t>unun Kupon Sistemi Kapsamında LPG Olarak Tutulabi</w:t>
      </w:r>
      <w:r w:rsidR="0087285E" w:rsidRPr="0087285E">
        <w:rPr>
          <w:bCs/>
        </w:rPr>
        <w:t xml:space="preserve">lmesine Dair Karar kapsamında, </w:t>
      </w:r>
      <w:r w:rsidR="0087285E">
        <w:rPr>
          <w:bCs/>
        </w:rPr>
        <w:t xml:space="preserve">2018 yılı için </w:t>
      </w:r>
      <w:r w:rsidR="0087285E" w:rsidRPr="0087285E">
        <w:rPr>
          <w:bCs/>
        </w:rPr>
        <w:t>1</w:t>
      </w:r>
      <w:r w:rsidRPr="0087285E">
        <w:rPr>
          <w:bCs/>
        </w:rPr>
        <w:t xml:space="preserve"> adet dağıtıcı lisansı sahibi şirkete kupon izni verilmiştir.</w:t>
      </w:r>
      <w:r w:rsidR="000A02ED">
        <w:t xml:space="preserve"> </w:t>
      </w:r>
    </w:p>
    <w:p w:rsidR="00CB5826" w:rsidRPr="00E9291A" w:rsidRDefault="00CB5826" w:rsidP="00C466F8">
      <w:pPr>
        <w:pStyle w:val="Balk5"/>
        <w:jc w:val="center"/>
        <w:rPr>
          <w:rStyle w:val="Gl"/>
          <w:color w:val="000000" w:themeColor="text1"/>
        </w:rPr>
      </w:pPr>
      <w:bookmarkStart w:id="150" w:name="_Toc416447593"/>
      <w:bookmarkStart w:id="151" w:name="_Toc442441742"/>
      <w:bookmarkStart w:id="152" w:name="_Toc6684348"/>
      <w:bookmarkEnd w:id="148"/>
      <w:bookmarkEnd w:id="149"/>
      <w:r w:rsidRPr="00E9291A">
        <w:rPr>
          <w:rStyle w:val="Gl"/>
          <w:color w:val="000000" w:themeColor="text1"/>
        </w:rPr>
        <w:t>T</w:t>
      </w:r>
      <w:r w:rsidR="004E03B6">
        <w:rPr>
          <w:rStyle w:val="Gl"/>
          <w:color w:val="000000" w:themeColor="text1"/>
        </w:rPr>
        <w:t>ablo 3.11</w:t>
      </w:r>
      <w:r w:rsidR="00D7134C">
        <w:rPr>
          <w:rStyle w:val="Gl"/>
          <w:color w:val="000000" w:themeColor="text1"/>
        </w:rPr>
        <w:t>: 2018</w:t>
      </w:r>
      <w:r w:rsidRPr="00E9291A">
        <w:rPr>
          <w:rStyle w:val="Gl"/>
          <w:color w:val="000000" w:themeColor="text1"/>
        </w:rPr>
        <w:t xml:space="preserve"> Yılı Sonu İtibariyle LPG Piyasası Depolama Lisansı Bilgileri</w:t>
      </w:r>
      <w:bookmarkEnd w:id="150"/>
      <w:bookmarkEnd w:id="151"/>
      <w:bookmarkEnd w:id="15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997"/>
        <w:gridCol w:w="2327"/>
        <w:gridCol w:w="2342"/>
        <w:gridCol w:w="1368"/>
        <w:gridCol w:w="2028"/>
      </w:tblGrid>
      <w:tr w:rsidR="00EB333C" w:rsidRPr="00EB333C" w:rsidTr="00A32A82">
        <w:trPr>
          <w:trHeight w:val="269"/>
          <w:tblHeader/>
        </w:trPr>
        <w:tc>
          <w:tcPr>
            <w:tcW w:w="992" w:type="pct"/>
            <w:vMerge w:val="restart"/>
            <w:shd w:val="clear" w:color="000000" w:fill="4F81BD"/>
            <w:noWrap/>
            <w:vAlign w:val="center"/>
            <w:hideMark/>
          </w:tcPr>
          <w:p w:rsidR="00EB333C" w:rsidRPr="00EB333C" w:rsidRDefault="00EB333C" w:rsidP="00EB333C">
            <w:pPr>
              <w:spacing w:after="0" w:line="240" w:lineRule="auto"/>
              <w:jc w:val="center"/>
              <w:rPr>
                <w:rFonts w:ascii="Calibri" w:eastAsia="Times New Roman" w:hAnsi="Calibri"/>
                <w:b/>
                <w:bCs/>
                <w:color w:val="FFFFFF"/>
                <w:lang w:eastAsia="tr-TR"/>
              </w:rPr>
            </w:pPr>
            <w:r w:rsidRPr="00EB333C">
              <w:rPr>
                <w:rFonts w:ascii="Calibri" w:eastAsia="Times New Roman" w:hAnsi="Calibri"/>
                <w:b/>
                <w:bCs/>
                <w:color w:val="FFFFFF"/>
                <w:lang w:eastAsia="tr-TR"/>
              </w:rPr>
              <w:t>Tesis ili</w:t>
            </w:r>
          </w:p>
        </w:tc>
        <w:tc>
          <w:tcPr>
            <w:tcW w:w="2320" w:type="pct"/>
            <w:gridSpan w:val="2"/>
            <w:vMerge w:val="restart"/>
            <w:shd w:val="clear" w:color="000000" w:fill="4F81BD"/>
            <w:noWrap/>
            <w:vAlign w:val="center"/>
            <w:hideMark/>
          </w:tcPr>
          <w:p w:rsidR="00EB333C" w:rsidRPr="00EB333C" w:rsidRDefault="00EB333C" w:rsidP="00EB333C">
            <w:pPr>
              <w:spacing w:after="0" w:line="240" w:lineRule="auto"/>
              <w:jc w:val="center"/>
              <w:rPr>
                <w:rFonts w:ascii="Calibri" w:eastAsia="Times New Roman" w:hAnsi="Calibri"/>
                <w:b/>
                <w:bCs/>
                <w:color w:val="FFFFFF"/>
                <w:lang w:eastAsia="tr-TR"/>
              </w:rPr>
            </w:pPr>
            <w:r w:rsidRPr="00EB333C">
              <w:rPr>
                <w:rFonts w:ascii="Calibri" w:eastAsia="Times New Roman" w:hAnsi="Calibri"/>
                <w:b/>
                <w:bCs/>
                <w:color w:val="FFFFFF"/>
                <w:lang w:eastAsia="tr-TR"/>
              </w:rPr>
              <w:t xml:space="preserve"> Toplam Kapasite (m3)</w:t>
            </w:r>
          </w:p>
        </w:tc>
        <w:tc>
          <w:tcPr>
            <w:tcW w:w="680" w:type="pct"/>
            <w:vMerge w:val="restart"/>
            <w:shd w:val="clear" w:color="000000" w:fill="4F81BD"/>
            <w:vAlign w:val="center"/>
            <w:hideMark/>
          </w:tcPr>
          <w:p w:rsidR="00EB333C" w:rsidRPr="00EB333C" w:rsidRDefault="00EB333C" w:rsidP="00EB333C">
            <w:pPr>
              <w:spacing w:after="0" w:line="240" w:lineRule="auto"/>
              <w:jc w:val="center"/>
              <w:rPr>
                <w:rFonts w:ascii="Calibri" w:eastAsia="Times New Roman" w:hAnsi="Calibri"/>
                <w:b/>
                <w:bCs/>
                <w:color w:val="FFFFFF"/>
                <w:lang w:eastAsia="tr-TR"/>
              </w:rPr>
            </w:pPr>
            <w:r w:rsidRPr="00EB333C">
              <w:rPr>
                <w:rFonts w:ascii="Calibri" w:eastAsia="Times New Roman" w:hAnsi="Calibri"/>
                <w:b/>
                <w:bCs/>
                <w:color w:val="FFFFFF"/>
                <w:lang w:eastAsia="tr-TR"/>
              </w:rPr>
              <w:t xml:space="preserve"> Toplam Kapasite (m3)</w:t>
            </w:r>
          </w:p>
        </w:tc>
        <w:tc>
          <w:tcPr>
            <w:tcW w:w="1008" w:type="pct"/>
            <w:vMerge w:val="restart"/>
            <w:shd w:val="clear" w:color="000000" w:fill="4F81BD"/>
            <w:vAlign w:val="center"/>
            <w:hideMark/>
          </w:tcPr>
          <w:p w:rsidR="00EB333C" w:rsidRPr="00EB333C" w:rsidRDefault="00EB333C" w:rsidP="00EB333C">
            <w:pPr>
              <w:spacing w:after="0" w:line="240" w:lineRule="auto"/>
              <w:jc w:val="center"/>
              <w:rPr>
                <w:rFonts w:ascii="Arial" w:eastAsia="Times New Roman" w:hAnsi="Arial" w:cs="Arial"/>
                <w:b/>
                <w:bCs/>
                <w:color w:val="FFFFFF"/>
                <w:sz w:val="20"/>
                <w:szCs w:val="20"/>
                <w:lang w:eastAsia="tr-TR"/>
              </w:rPr>
            </w:pPr>
            <w:r w:rsidRPr="00EB333C">
              <w:rPr>
                <w:rFonts w:ascii="Arial" w:eastAsia="Times New Roman" w:hAnsi="Arial" w:cs="Arial"/>
                <w:b/>
                <w:bCs/>
                <w:color w:val="FFFFFF"/>
                <w:sz w:val="20"/>
                <w:szCs w:val="20"/>
                <w:lang w:eastAsia="tr-TR"/>
              </w:rPr>
              <w:t>Toplam Depolama Kapasitesindeki Payı</w:t>
            </w:r>
          </w:p>
        </w:tc>
      </w:tr>
      <w:tr w:rsidR="00EB333C" w:rsidRPr="00EB333C" w:rsidTr="00A32A82">
        <w:trPr>
          <w:trHeight w:val="269"/>
          <w:tblHeader/>
        </w:trPr>
        <w:tc>
          <w:tcPr>
            <w:tcW w:w="992" w:type="pct"/>
            <w:vMerge/>
            <w:vAlign w:val="center"/>
            <w:hideMark/>
          </w:tcPr>
          <w:p w:rsidR="00EB333C" w:rsidRPr="00EB333C" w:rsidRDefault="00EB333C" w:rsidP="00EB333C">
            <w:pPr>
              <w:spacing w:after="0" w:line="240" w:lineRule="auto"/>
              <w:rPr>
                <w:rFonts w:ascii="Calibri" w:eastAsia="Times New Roman" w:hAnsi="Calibri"/>
                <w:b/>
                <w:bCs/>
                <w:color w:val="FFFFFF"/>
                <w:lang w:eastAsia="tr-TR"/>
              </w:rPr>
            </w:pPr>
          </w:p>
        </w:tc>
        <w:tc>
          <w:tcPr>
            <w:tcW w:w="2320" w:type="pct"/>
            <w:gridSpan w:val="2"/>
            <w:vMerge/>
            <w:vAlign w:val="center"/>
            <w:hideMark/>
          </w:tcPr>
          <w:p w:rsidR="00EB333C" w:rsidRPr="00EB333C" w:rsidRDefault="00EB333C" w:rsidP="00EB333C">
            <w:pPr>
              <w:spacing w:after="0" w:line="240" w:lineRule="auto"/>
              <w:rPr>
                <w:rFonts w:ascii="Calibri" w:eastAsia="Times New Roman" w:hAnsi="Calibri"/>
                <w:b/>
                <w:bCs/>
                <w:color w:val="FFFFFF"/>
                <w:lang w:eastAsia="tr-TR"/>
              </w:rPr>
            </w:pPr>
          </w:p>
        </w:tc>
        <w:tc>
          <w:tcPr>
            <w:tcW w:w="680" w:type="pct"/>
            <w:vMerge/>
            <w:vAlign w:val="center"/>
            <w:hideMark/>
          </w:tcPr>
          <w:p w:rsidR="00EB333C" w:rsidRPr="00EB333C" w:rsidRDefault="00EB333C" w:rsidP="00EB333C">
            <w:pPr>
              <w:spacing w:after="0" w:line="240" w:lineRule="auto"/>
              <w:rPr>
                <w:rFonts w:ascii="Calibri" w:eastAsia="Times New Roman" w:hAnsi="Calibri"/>
                <w:b/>
                <w:bCs/>
                <w:color w:val="FFFFFF"/>
                <w:lang w:eastAsia="tr-TR"/>
              </w:rPr>
            </w:pPr>
          </w:p>
        </w:tc>
        <w:tc>
          <w:tcPr>
            <w:tcW w:w="1008" w:type="pct"/>
            <w:vMerge/>
            <w:vAlign w:val="center"/>
            <w:hideMark/>
          </w:tcPr>
          <w:p w:rsidR="00EB333C" w:rsidRPr="00EB333C" w:rsidRDefault="00EB333C" w:rsidP="00EB333C">
            <w:pPr>
              <w:spacing w:after="0" w:line="240" w:lineRule="auto"/>
              <w:rPr>
                <w:rFonts w:ascii="Arial" w:eastAsia="Times New Roman" w:hAnsi="Arial" w:cs="Arial"/>
                <w:b/>
                <w:bCs/>
                <w:color w:val="FFFFFF"/>
                <w:sz w:val="20"/>
                <w:szCs w:val="20"/>
                <w:lang w:eastAsia="tr-TR"/>
              </w:rPr>
            </w:pPr>
          </w:p>
        </w:tc>
      </w:tr>
      <w:tr w:rsidR="00EB333C" w:rsidRPr="00EB333C" w:rsidTr="00A32A82">
        <w:trPr>
          <w:trHeight w:val="20"/>
          <w:tblHeader/>
        </w:trPr>
        <w:tc>
          <w:tcPr>
            <w:tcW w:w="992" w:type="pct"/>
            <w:vMerge/>
            <w:vAlign w:val="center"/>
            <w:hideMark/>
          </w:tcPr>
          <w:p w:rsidR="00EB333C" w:rsidRPr="00EB333C" w:rsidRDefault="00EB333C" w:rsidP="00EB333C">
            <w:pPr>
              <w:spacing w:after="0" w:line="240" w:lineRule="auto"/>
              <w:rPr>
                <w:rFonts w:ascii="Calibri" w:eastAsia="Times New Roman" w:hAnsi="Calibri"/>
                <w:b/>
                <w:bCs/>
                <w:color w:val="FFFFFF"/>
                <w:lang w:eastAsia="tr-TR"/>
              </w:rPr>
            </w:pPr>
          </w:p>
        </w:tc>
        <w:tc>
          <w:tcPr>
            <w:tcW w:w="1156" w:type="pct"/>
            <w:shd w:val="clear" w:color="000000" w:fill="4F81BD"/>
            <w:noWrap/>
            <w:vAlign w:val="center"/>
            <w:hideMark/>
          </w:tcPr>
          <w:p w:rsidR="00EB333C" w:rsidRPr="00EB333C" w:rsidRDefault="00EB333C" w:rsidP="00EB333C">
            <w:pPr>
              <w:spacing w:after="0" w:line="240" w:lineRule="auto"/>
              <w:jc w:val="center"/>
              <w:rPr>
                <w:rFonts w:ascii="Calibri" w:eastAsia="Times New Roman" w:hAnsi="Calibri"/>
                <w:b/>
                <w:bCs/>
                <w:color w:val="FFFFFF"/>
                <w:lang w:eastAsia="tr-TR"/>
              </w:rPr>
            </w:pPr>
            <w:r w:rsidRPr="00EB333C">
              <w:rPr>
                <w:rFonts w:ascii="Calibri" w:eastAsia="Times New Roman" w:hAnsi="Calibri"/>
                <w:b/>
                <w:bCs/>
                <w:color w:val="FFFFFF"/>
                <w:lang w:eastAsia="tr-TR"/>
              </w:rPr>
              <w:t>LPG Dağıtıcı Lisansı</w:t>
            </w:r>
          </w:p>
        </w:tc>
        <w:tc>
          <w:tcPr>
            <w:tcW w:w="1164" w:type="pct"/>
            <w:shd w:val="clear" w:color="000000" w:fill="4F81BD"/>
            <w:vAlign w:val="center"/>
            <w:hideMark/>
          </w:tcPr>
          <w:p w:rsidR="00EB333C" w:rsidRPr="00EB333C" w:rsidRDefault="00EB333C" w:rsidP="00EB333C">
            <w:pPr>
              <w:spacing w:after="0" w:line="240" w:lineRule="auto"/>
              <w:jc w:val="center"/>
              <w:rPr>
                <w:rFonts w:ascii="Calibri" w:eastAsia="Times New Roman" w:hAnsi="Calibri"/>
                <w:b/>
                <w:bCs/>
                <w:color w:val="FFFFFF"/>
                <w:lang w:eastAsia="tr-TR"/>
              </w:rPr>
            </w:pPr>
            <w:r w:rsidRPr="00EB333C">
              <w:rPr>
                <w:rFonts w:ascii="Calibri" w:eastAsia="Times New Roman" w:hAnsi="Calibri"/>
                <w:b/>
                <w:bCs/>
                <w:color w:val="FFFFFF"/>
                <w:lang w:eastAsia="tr-TR"/>
              </w:rPr>
              <w:t>LPG Depolama Lisansı</w:t>
            </w:r>
          </w:p>
        </w:tc>
        <w:tc>
          <w:tcPr>
            <w:tcW w:w="680" w:type="pct"/>
            <w:vMerge/>
            <w:vAlign w:val="center"/>
            <w:hideMark/>
          </w:tcPr>
          <w:p w:rsidR="00EB333C" w:rsidRPr="00EB333C" w:rsidRDefault="00EB333C" w:rsidP="00EB333C">
            <w:pPr>
              <w:spacing w:after="0" w:line="240" w:lineRule="auto"/>
              <w:rPr>
                <w:rFonts w:ascii="Calibri" w:eastAsia="Times New Roman" w:hAnsi="Calibri"/>
                <w:b/>
                <w:bCs/>
                <w:color w:val="FFFFFF"/>
                <w:lang w:eastAsia="tr-TR"/>
              </w:rPr>
            </w:pPr>
          </w:p>
        </w:tc>
        <w:tc>
          <w:tcPr>
            <w:tcW w:w="1008" w:type="pct"/>
            <w:vMerge/>
            <w:vAlign w:val="center"/>
            <w:hideMark/>
          </w:tcPr>
          <w:p w:rsidR="00EB333C" w:rsidRPr="00EB333C" w:rsidRDefault="00EB333C" w:rsidP="00EB333C">
            <w:pPr>
              <w:spacing w:after="0" w:line="240" w:lineRule="auto"/>
              <w:rPr>
                <w:rFonts w:ascii="Arial" w:eastAsia="Times New Roman" w:hAnsi="Arial" w:cs="Arial"/>
                <w:b/>
                <w:bCs/>
                <w:color w:val="FFFFFF"/>
                <w:sz w:val="20"/>
                <w:szCs w:val="20"/>
                <w:lang w:eastAsia="tr-TR"/>
              </w:rPr>
            </w:pP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HATAY</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835,000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211.260,000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212.095,000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27,22</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KOCAELİ</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1.250,000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192.299,722</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193.549,720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24,84</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İZMİR</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126.722,980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126.722,980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16,26</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TEKİRDAĞ</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52.594,000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52.594,000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6,75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ANTALYA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37.139,000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37.139,000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4,77</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SAMSUN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26.711,000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26.711,000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3,43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İSTANBUL</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8.188,000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15.755,000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23.943,000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3,07</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TRABZON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1.452,000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20.821,000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22.273,000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2,86</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ANKARA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1.725,000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15.775,000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17.500,000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2,25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KIRIKKALE</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5.787,000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7.946,000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13.733,000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1,76</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GİRESUN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6.139,000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6.139,000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0,79</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KONYA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2.520,000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1.743,000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4.263,000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0,55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lastRenderedPageBreak/>
              <w:t>OSMANİYE</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1.607,000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2.504,000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4.111,000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0,53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ERZURUM</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4.035,000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4.035,000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0,52</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MARDİN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2.520,000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1.507,000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4.027,000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0,52</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ADIYAMAN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3.194,000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3.194,000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0,41</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DİYARBAKIR</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2.595,000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2.595,000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0,33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ISPARTA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1.755,000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1.755,000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0,23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MALATYA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1.640,000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1.640,000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0,21</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AMASYA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1.550,000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1.550,000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0,2</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GAZİANTEP</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230,000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1.315,000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1.545,000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0,2</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00"/>
              <w:rPr>
                <w:rFonts w:ascii="Calibri" w:eastAsia="Times New Roman" w:hAnsi="Calibri"/>
                <w:color w:val="000000"/>
                <w:sz w:val="20"/>
                <w:szCs w:val="20"/>
                <w:lang w:eastAsia="tr-TR"/>
              </w:rPr>
            </w:pPr>
            <w:r w:rsidRPr="00EB333C">
              <w:rPr>
                <w:rFonts w:ascii="Calibri" w:eastAsia="Times New Roman" w:hAnsi="Calibri"/>
                <w:color w:val="000000"/>
                <w:sz w:val="20"/>
                <w:szCs w:val="20"/>
                <w:lang w:eastAsia="tr-TR"/>
              </w:rPr>
              <w:t>KAHRAMANMARAŞ</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1.165,000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215,000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1.380,000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0,18</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ÇORUM</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1.240,000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1.240,000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0,16</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NİĞDE</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1.040,000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165,000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1.205,000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MANİSA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1.177,000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1.177,000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ELAZIĞ</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920,000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230,000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1.150,000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MERSİN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110,000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1.000,000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1.110,000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0,14</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ÇANKIRI</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1.015,000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1.015,000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BURSA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905,000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905,000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0,12</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AYDIN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870,000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870,000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0,11</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KAYSERİ</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813,000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813,000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TOKAT</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790,000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790,000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YOZGAT</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765,000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765,000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0,1</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BURDUR</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640,000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640,000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0,08</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VAN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575,000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575,000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0,07</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ESKİŞEHİR</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476,000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476,000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0,06</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AKSARAY</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474,000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474,000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0,06</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ARTVİN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420,000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420,000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SİİRT</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410,000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410,000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ZONGULDAK</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365,000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365,000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0,05</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DENİZLİ</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0,04</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ERZİNCAN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0,04</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ORDU</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0,04</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SİVAS</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345,000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0,04</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ADANA</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246,000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246,000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IĞDIR</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230,000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230,000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KARABÜK</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230,000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230,000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0,03</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KİLİS</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165,000</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165,000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0,02</w:t>
            </w:r>
          </w:p>
        </w:tc>
      </w:tr>
      <w:tr w:rsidR="00EB333C" w:rsidRPr="00EB333C" w:rsidTr="00A32A82">
        <w:trPr>
          <w:trHeight w:val="20"/>
        </w:trPr>
        <w:tc>
          <w:tcPr>
            <w:tcW w:w="992" w:type="pct"/>
            <w:shd w:val="clear" w:color="000000" w:fill="FFFFFF"/>
            <w:noWrap/>
            <w:vAlign w:val="center"/>
            <w:hideMark/>
          </w:tcPr>
          <w:p w:rsidR="00EB333C" w:rsidRPr="00EB333C" w:rsidRDefault="00EB333C" w:rsidP="00EB333C">
            <w:pPr>
              <w:spacing w:after="0" w:line="240" w:lineRule="auto"/>
              <w:ind w:firstLineChars="100" w:firstLine="220"/>
              <w:rPr>
                <w:rFonts w:ascii="Calibri" w:eastAsia="Times New Roman" w:hAnsi="Calibri"/>
                <w:color w:val="000000"/>
                <w:lang w:eastAsia="tr-TR"/>
              </w:rPr>
            </w:pPr>
            <w:r w:rsidRPr="00EB333C">
              <w:rPr>
                <w:rFonts w:ascii="Calibri" w:eastAsia="Times New Roman" w:hAnsi="Calibri"/>
                <w:color w:val="000000"/>
                <w:lang w:eastAsia="tr-TR"/>
              </w:rPr>
              <w:t>BATMAN</w:t>
            </w:r>
          </w:p>
        </w:tc>
        <w:tc>
          <w:tcPr>
            <w:tcW w:w="1156"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w:t>
            </w:r>
          </w:p>
        </w:tc>
        <w:tc>
          <w:tcPr>
            <w:tcW w:w="1164"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50,000</w:t>
            </w:r>
          </w:p>
        </w:tc>
        <w:tc>
          <w:tcPr>
            <w:tcW w:w="680" w:type="pct"/>
            <w:shd w:val="clear" w:color="000000" w:fill="FFFFFF"/>
            <w:noWrap/>
            <w:vAlign w:val="center"/>
            <w:hideMark/>
          </w:tcPr>
          <w:p w:rsidR="00EB333C" w:rsidRPr="00EB333C" w:rsidRDefault="00EB333C" w:rsidP="00EB333C">
            <w:pPr>
              <w:spacing w:after="0" w:line="240" w:lineRule="auto"/>
              <w:jc w:val="right"/>
              <w:rPr>
                <w:rFonts w:ascii="Calibri" w:eastAsia="Times New Roman" w:hAnsi="Calibri"/>
                <w:color w:val="000000"/>
                <w:lang w:eastAsia="tr-TR"/>
              </w:rPr>
            </w:pPr>
            <w:r w:rsidRPr="00EB333C">
              <w:rPr>
                <w:rFonts w:ascii="Calibri" w:eastAsia="Times New Roman" w:hAnsi="Calibri"/>
                <w:color w:val="000000"/>
                <w:lang w:eastAsia="tr-TR"/>
              </w:rPr>
              <w:t>50,000</w:t>
            </w:r>
          </w:p>
        </w:tc>
        <w:tc>
          <w:tcPr>
            <w:tcW w:w="1008" w:type="pct"/>
            <w:shd w:val="clear" w:color="000000" w:fill="FFFFFF"/>
            <w:noWrap/>
            <w:vAlign w:val="center"/>
            <w:hideMark/>
          </w:tcPr>
          <w:p w:rsidR="00EB333C" w:rsidRPr="00EB333C" w:rsidRDefault="00EB333C" w:rsidP="00EB333C">
            <w:pPr>
              <w:spacing w:after="0" w:line="240" w:lineRule="auto"/>
              <w:jc w:val="center"/>
              <w:rPr>
                <w:rFonts w:ascii="Calibri" w:eastAsia="Times New Roman" w:hAnsi="Calibri"/>
                <w:color w:val="000000"/>
                <w:lang w:eastAsia="tr-TR"/>
              </w:rPr>
            </w:pPr>
            <w:r w:rsidRPr="00EB333C">
              <w:rPr>
                <w:rFonts w:ascii="Calibri" w:eastAsia="Times New Roman" w:hAnsi="Calibri"/>
                <w:color w:val="000000"/>
                <w:lang w:eastAsia="tr-TR"/>
              </w:rPr>
              <w:t>0,01</w:t>
            </w:r>
          </w:p>
        </w:tc>
      </w:tr>
      <w:tr w:rsidR="00EB333C" w:rsidRPr="00EB333C" w:rsidTr="00A32A82">
        <w:trPr>
          <w:trHeight w:val="20"/>
        </w:trPr>
        <w:tc>
          <w:tcPr>
            <w:tcW w:w="992" w:type="pct"/>
            <w:shd w:val="clear" w:color="auto" w:fill="auto"/>
            <w:noWrap/>
            <w:vAlign w:val="center"/>
            <w:hideMark/>
          </w:tcPr>
          <w:p w:rsidR="00EB333C" w:rsidRPr="00EB333C" w:rsidRDefault="00EB333C" w:rsidP="00EB333C">
            <w:pPr>
              <w:spacing w:after="0" w:line="240" w:lineRule="auto"/>
              <w:rPr>
                <w:rFonts w:ascii="Calibri" w:eastAsia="Times New Roman" w:hAnsi="Calibri"/>
                <w:b/>
                <w:bCs/>
                <w:color w:val="000000"/>
                <w:lang w:eastAsia="tr-TR"/>
              </w:rPr>
            </w:pPr>
            <w:r w:rsidRPr="00EB333C">
              <w:rPr>
                <w:rFonts w:ascii="Calibri" w:eastAsia="Times New Roman" w:hAnsi="Calibri"/>
                <w:b/>
                <w:bCs/>
                <w:color w:val="000000"/>
                <w:lang w:eastAsia="tr-TR"/>
              </w:rPr>
              <w:t>Genel Toplam</w:t>
            </w:r>
          </w:p>
        </w:tc>
        <w:tc>
          <w:tcPr>
            <w:tcW w:w="1156" w:type="pct"/>
            <w:shd w:val="clear" w:color="auto" w:fill="auto"/>
            <w:noWrap/>
            <w:vAlign w:val="center"/>
            <w:hideMark/>
          </w:tcPr>
          <w:p w:rsidR="00EB333C" w:rsidRPr="00EB333C" w:rsidRDefault="00EB333C" w:rsidP="00EB333C">
            <w:pPr>
              <w:spacing w:after="0" w:line="240" w:lineRule="auto"/>
              <w:jc w:val="right"/>
              <w:rPr>
                <w:rFonts w:ascii="Calibri" w:eastAsia="Times New Roman" w:hAnsi="Calibri"/>
                <w:b/>
                <w:bCs/>
                <w:color w:val="000000"/>
                <w:lang w:eastAsia="tr-TR"/>
              </w:rPr>
            </w:pPr>
            <w:r w:rsidRPr="00EB333C">
              <w:rPr>
                <w:rFonts w:ascii="Calibri" w:eastAsia="Times New Roman" w:hAnsi="Calibri"/>
                <w:b/>
                <w:bCs/>
                <w:color w:val="000000"/>
                <w:lang w:eastAsia="tr-TR"/>
              </w:rPr>
              <w:t>40.368,00</w:t>
            </w:r>
          </w:p>
        </w:tc>
        <w:tc>
          <w:tcPr>
            <w:tcW w:w="1164" w:type="pct"/>
            <w:shd w:val="clear" w:color="auto" w:fill="auto"/>
            <w:noWrap/>
            <w:vAlign w:val="center"/>
            <w:hideMark/>
          </w:tcPr>
          <w:p w:rsidR="00EB333C" w:rsidRPr="00EB333C" w:rsidRDefault="00EB333C" w:rsidP="00EB333C">
            <w:pPr>
              <w:spacing w:after="0" w:line="240" w:lineRule="auto"/>
              <w:jc w:val="right"/>
              <w:rPr>
                <w:rFonts w:ascii="Calibri" w:eastAsia="Times New Roman" w:hAnsi="Calibri"/>
                <w:b/>
                <w:bCs/>
                <w:color w:val="000000"/>
                <w:lang w:eastAsia="tr-TR"/>
              </w:rPr>
            </w:pPr>
            <w:r w:rsidRPr="00EB333C">
              <w:rPr>
                <w:rFonts w:ascii="Calibri" w:eastAsia="Times New Roman" w:hAnsi="Calibri"/>
                <w:b/>
                <w:bCs/>
                <w:color w:val="000000"/>
                <w:lang w:eastAsia="tr-TR"/>
              </w:rPr>
              <w:t>738.827,70</w:t>
            </w:r>
          </w:p>
        </w:tc>
        <w:tc>
          <w:tcPr>
            <w:tcW w:w="680" w:type="pct"/>
            <w:shd w:val="clear" w:color="auto" w:fill="auto"/>
            <w:noWrap/>
            <w:vAlign w:val="center"/>
            <w:hideMark/>
          </w:tcPr>
          <w:p w:rsidR="00EB333C" w:rsidRPr="00EB333C" w:rsidRDefault="00EB333C" w:rsidP="00EB333C">
            <w:pPr>
              <w:spacing w:after="0" w:line="240" w:lineRule="auto"/>
              <w:jc w:val="right"/>
              <w:rPr>
                <w:rFonts w:ascii="Calibri" w:eastAsia="Times New Roman" w:hAnsi="Calibri"/>
                <w:b/>
                <w:bCs/>
                <w:color w:val="000000"/>
                <w:lang w:eastAsia="tr-TR"/>
              </w:rPr>
            </w:pPr>
            <w:r w:rsidRPr="00EB333C">
              <w:rPr>
                <w:rFonts w:ascii="Calibri" w:eastAsia="Times New Roman" w:hAnsi="Calibri"/>
                <w:b/>
                <w:bCs/>
                <w:color w:val="000000"/>
                <w:lang w:eastAsia="tr-TR"/>
              </w:rPr>
              <w:t>779.195,70</w:t>
            </w:r>
          </w:p>
        </w:tc>
        <w:tc>
          <w:tcPr>
            <w:tcW w:w="1008" w:type="pct"/>
            <w:shd w:val="clear" w:color="auto" w:fill="auto"/>
            <w:noWrap/>
            <w:vAlign w:val="center"/>
            <w:hideMark/>
          </w:tcPr>
          <w:p w:rsidR="00EB333C" w:rsidRPr="00EB333C" w:rsidRDefault="00EB333C" w:rsidP="00EB333C">
            <w:pPr>
              <w:spacing w:after="0" w:line="240" w:lineRule="auto"/>
              <w:jc w:val="center"/>
              <w:rPr>
                <w:rFonts w:ascii="Calibri" w:eastAsia="Times New Roman" w:hAnsi="Calibri"/>
                <w:b/>
                <w:bCs/>
                <w:color w:val="000000"/>
                <w:lang w:eastAsia="tr-TR"/>
              </w:rPr>
            </w:pPr>
            <w:r w:rsidRPr="00EB333C">
              <w:rPr>
                <w:rFonts w:ascii="Calibri" w:eastAsia="Times New Roman" w:hAnsi="Calibri"/>
                <w:b/>
                <w:bCs/>
                <w:color w:val="000000"/>
                <w:lang w:eastAsia="tr-TR"/>
              </w:rPr>
              <w:t>100</w:t>
            </w:r>
          </w:p>
        </w:tc>
      </w:tr>
    </w:tbl>
    <w:p w:rsidR="001204A8" w:rsidRPr="001204A8" w:rsidRDefault="001204A8" w:rsidP="00A02EDE">
      <w:pPr>
        <w:jc w:val="both"/>
        <w:sectPr w:rsidR="001204A8" w:rsidRPr="001204A8" w:rsidSect="00865E80">
          <w:pgSz w:w="11906" w:h="16838"/>
          <w:pgMar w:top="1418" w:right="566" w:bottom="1418" w:left="1418" w:header="709" w:footer="709" w:gutter="0"/>
          <w:cols w:space="708"/>
          <w:titlePg/>
          <w:docGrid w:linePitch="360"/>
        </w:sectPr>
      </w:pPr>
    </w:p>
    <w:p w:rsidR="009F5F1A" w:rsidRPr="00E9291A" w:rsidRDefault="009F5F1A" w:rsidP="000B16A5">
      <w:pPr>
        <w:pStyle w:val="Balk1"/>
        <w:numPr>
          <w:ilvl w:val="0"/>
          <w:numId w:val="17"/>
        </w:numPr>
        <w:spacing w:before="0"/>
        <w:jc w:val="both"/>
        <w:rPr>
          <w:rFonts w:asciiTheme="minorHAnsi" w:hAnsiTheme="minorHAnsi"/>
          <w:color w:val="auto"/>
          <w:sz w:val="22"/>
          <w:szCs w:val="22"/>
        </w:rPr>
      </w:pPr>
      <w:bookmarkStart w:id="153" w:name="_Toc442431264"/>
      <w:bookmarkStart w:id="154" w:name="_Toc6684463"/>
      <w:r w:rsidRPr="00E9291A">
        <w:rPr>
          <w:rFonts w:asciiTheme="minorHAnsi" w:hAnsiTheme="minorHAnsi"/>
          <w:color w:val="auto"/>
          <w:sz w:val="22"/>
          <w:szCs w:val="22"/>
        </w:rPr>
        <w:lastRenderedPageBreak/>
        <w:t>FİYAT OLUŞUMU ve TARİFELENDİRME FAALİYETLERİ</w:t>
      </w:r>
      <w:bookmarkEnd w:id="153"/>
      <w:bookmarkEnd w:id="154"/>
    </w:p>
    <w:p w:rsidR="007E5AE9" w:rsidRPr="00E9291A" w:rsidRDefault="007E5AE9" w:rsidP="007E5AE9">
      <w:pPr>
        <w:spacing w:after="240"/>
        <w:jc w:val="both"/>
      </w:pPr>
      <w:r w:rsidRPr="00E9291A">
        <w:t>Bu bölümde elektrik, doğal gaz, petrol ve LPG piyasalarına ilişkin 201</w:t>
      </w:r>
      <w:r w:rsidR="00F75CEC">
        <w:t>8</w:t>
      </w:r>
      <w:r w:rsidRPr="00E9291A">
        <w:t xml:space="preserve"> yılı içerisinde yürütülen tarifelendirme ile fiyat oluşumuna ilişkin faaliyetler yer almaktadır.</w:t>
      </w:r>
    </w:p>
    <w:p w:rsidR="007E5AE9" w:rsidRPr="00E9291A" w:rsidRDefault="007E5AE9" w:rsidP="000B16A5">
      <w:pPr>
        <w:pStyle w:val="Balk2"/>
        <w:numPr>
          <w:ilvl w:val="1"/>
          <w:numId w:val="17"/>
        </w:numPr>
        <w:jc w:val="both"/>
        <w:rPr>
          <w:rFonts w:asciiTheme="minorHAnsi" w:hAnsiTheme="minorHAnsi"/>
          <w:color w:val="auto"/>
          <w:sz w:val="22"/>
          <w:szCs w:val="22"/>
        </w:rPr>
      </w:pPr>
      <w:bookmarkStart w:id="155" w:name="_Toc442431265"/>
      <w:bookmarkStart w:id="156" w:name="_Toc505346062"/>
      <w:bookmarkStart w:id="157" w:name="_Toc6684464"/>
      <w:r w:rsidRPr="00E9291A">
        <w:rPr>
          <w:rFonts w:asciiTheme="minorHAnsi" w:hAnsiTheme="minorHAnsi"/>
          <w:color w:val="auto"/>
          <w:sz w:val="22"/>
          <w:szCs w:val="22"/>
        </w:rPr>
        <w:t>Elektrik Piyasası Tarifeleri</w:t>
      </w:r>
      <w:bookmarkEnd w:id="155"/>
      <w:bookmarkEnd w:id="156"/>
      <w:bookmarkEnd w:id="157"/>
    </w:p>
    <w:p w:rsidR="007E5AE9" w:rsidRPr="00E9291A" w:rsidRDefault="007E5AE9" w:rsidP="007E5AE9">
      <w:pPr>
        <w:spacing w:after="240"/>
        <w:jc w:val="both"/>
      </w:pPr>
      <w:r w:rsidRPr="00E9291A">
        <w:t>Elektrik piyasasında düzenlemeye tabi tarifelerin hazırlanmasına, incelenmesine, değerlendirilmesine, değiştirilmesine ve onaylanmasına ilişkin usul ve esaslar Elektrik Piyasası Tarifeler Yönetmeliği ve ilgili tebliğlerinde düzenlenmiştir. 201</w:t>
      </w:r>
      <w:r w:rsidR="006B632D">
        <w:t>8</w:t>
      </w:r>
      <w:r w:rsidRPr="00E9291A">
        <w:t xml:space="preserve"> yılında tarife uygulamalarına dair alınan Kurul Kararları ve yapılan işlemlere dair </w:t>
      </w:r>
      <w:r w:rsidR="00FA631B">
        <w:t>önemli</w:t>
      </w:r>
      <w:r w:rsidR="006B632D">
        <w:t xml:space="preserve"> b</w:t>
      </w:r>
      <w:r w:rsidRPr="00E9291A">
        <w:t>ilgiler aşağıda verilmektedir.</w:t>
      </w:r>
    </w:p>
    <w:p w:rsidR="007E5AE9" w:rsidRPr="00A93F62" w:rsidRDefault="007E5AE9" w:rsidP="000B16A5">
      <w:pPr>
        <w:pStyle w:val="Balk3"/>
        <w:numPr>
          <w:ilvl w:val="2"/>
          <w:numId w:val="17"/>
        </w:numPr>
        <w:jc w:val="both"/>
        <w:rPr>
          <w:rFonts w:asciiTheme="minorHAnsi" w:hAnsiTheme="minorHAnsi"/>
          <w:color w:val="auto"/>
        </w:rPr>
      </w:pPr>
      <w:bookmarkStart w:id="158" w:name="_Toc442431266"/>
      <w:bookmarkStart w:id="159" w:name="_Toc505346063"/>
      <w:bookmarkStart w:id="160" w:name="_Toc6684465"/>
      <w:r w:rsidRPr="00E9291A">
        <w:rPr>
          <w:rFonts w:asciiTheme="minorHAnsi" w:hAnsiTheme="minorHAnsi"/>
          <w:color w:val="auto"/>
        </w:rPr>
        <w:t>İletim Tarifesi</w:t>
      </w:r>
      <w:bookmarkEnd w:id="158"/>
      <w:bookmarkEnd w:id="159"/>
      <w:bookmarkEnd w:id="160"/>
    </w:p>
    <w:p w:rsidR="007E5AE9" w:rsidRDefault="000B7791" w:rsidP="007E5AE9">
      <w:pPr>
        <w:spacing w:after="0"/>
        <w:jc w:val="both"/>
        <w:rPr>
          <w:color w:val="000000" w:themeColor="text1"/>
        </w:rPr>
      </w:pPr>
      <w:r>
        <w:rPr>
          <w:color w:val="000000" w:themeColor="text1"/>
        </w:rPr>
        <w:t>23.12.</w:t>
      </w:r>
      <w:r w:rsidR="001A3E9A">
        <w:rPr>
          <w:color w:val="000000" w:themeColor="text1"/>
        </w:rPr>
        <w:t>2018</w:t>
      </w:r>
      <w:r w:rsidR="007E5AE9" w:rsidRPr="00AC1680">
        <w:rPr>
          <w:color w:val="000000" w:themeColor="text1"/>
        </w:rPr>
        <w:t xml:space="preserve"> </w:t>
      </w:r>
      <w:r w:rsidR="001A3E9A">
        <w:rPr>
          <w:color w:val="000000" w:themeColor="text1"/>
        </w:rPr>
        <w:t>tarihli ve 30634</w:t>
      </w:r>
      <w:r w:rsidR="007E5AE9">
        <w:rPr>
          <w:color w:val="000000" w:themeColor="text1"/>
        </w:rPr>
        <w:t xml:space="preserve"> sayılı Resmî Gazete</w:t>
      </w:r>
      <w:r w:rsidR="007E5AE9" w:rsidRPr="00AC1680">
        <w:rPr>
          <w:color w:val="000000" w:themeColor="text1"/>
        </w:rPr>
        <w:t>de yayımlan</w:t>
      </w:r>
      <w:r>
        <w:rPr>
          <w:color w:val="000000" w:themeColor="text1"/>
        </w:rPr>
        <w:t>an 20.12.</w:t>
      </w:r>
      <w:r w:rsidR="001A3E9A">
        <w:rPr>
          <w:color w:val="000000" w:themeColor="text1"/>
        </w:rPr>
        <w:t>2018 tarihli ve 8271</w:t>
      </w:r>
      <w:r w:rsidR="007E5AE9">
        <w:rPr>
          <w:color w:val="000000" w:themeColor="text1"/>
        </w:rPr>
        <w:t xml:space="preserve"> sayıl</w:t>
      </w:r>
      <w:r w:rsidR="001A3E9A">
        <w:rPr>
          <w:color w:val="000000" w:themeColor="text1"/>
        </w:rPr>
        <w:t>ı Kurul Kararı ile TEİAŞ’ın 2019</w:t>
      </w:r>
      <w:r w:rsidR="007E5AE9">
        <w:rPr>
          <w:color w:val="000000" w:themeColor="text1"/>
        </w:rPr>
        <w:t xml:space="preserve"> yılı sistem kullanım ve sistem işletim gelir tavanları Tablo </w:t>
      </w:r>
      <w:r w:rsidR="00237791">
        <w:rPr>
          <w:color w:val="000000" w:themeColor="text1"/>
        </w:rPr>
        <w:t>4.1’de</w:t>
      </w:r>
      <w:r w:rsidR="007E5AE9">
        <w:rPr>
          <w:color w:val="000000" w:themeColor="text1"/>
        </w:rPr>
        <w:t xml:space="preserve"> yer aldığı şekliyle onaylanmıştır.</w:t>
      </w:r>
    </w:p>
    <w:p w:rsidR="007E5AE9" w:rsidRPr="0027766B" w:rsidRDefault="007E5AE9" w:rsidP="00C466F8">
      <w:pPr>
        <w:pStyle w:val="Balk5"/>
        <w:jc w:val="center"/>
        <w:rPr>
          <w:rStyle w:val="Gl"/>
          <w:color w:val="auto"/>
        </w:rPr>
      </w:pPr>
      <w:bookmarkStart w:id="161" w:name="_Toc505346172"/>
      <w:bookmarkStart w:id="162" w:name="_Toc6684349"/>
      <w:r w:rsidRPr="0027766B">
        <w:rPr>
          <w:rStyle w:val="Gl"/>
          <w:color w:val="auto"/>
        </w:rPr>
        <w:t>Tablo 4.</w:t>
      </w:r>
      <w:r w:rsidRPr="0027766B">
        <w:rPr>
          <w:rStyle w:val="Gl"/>
          <w:color w:val="auto"/>
        </w:rPr>
        <w:fldChar w:fldCharType="begin"/>
      </w:r>
      <w:r w:rsidRPr="0027766B">
        <w:rPr>
          <w:rStyle w:val="Gl"/>
          <w:color w:val="auto"/>
        </w:rPr>
        <w:instrText xml:space="preserve"> SEQ Tablo \* ARABIC </w:instrText>
      </w:r>
      <w:r w:rsidRPr="0027766B">
        <w:rPr>
          <w:rStyle w:val="Gl"/>
          <w:color w:val="auto"/>
        </w:rPr>
        <w:fldChar w:fldCharType="separate"/>
      </w:r>
      <w:r w:rsidRPr="0027766B">
        <w:rPr>
          <w:rStyle w:val="Gl"/>
          <w:color w:val="auto"/>
        </w:rPr>
        <w:t>1</w:t>
      </w:r>
      <w:r w:rsidRPr="0027766B">
        <w:rPr>
          <w:rStyle w:val="Gl"/>
          <w:color w:val="auto"/>
        </w:rPr>
        <w:fldChar w:fldCharType="end"/>
      </w:r>
      <w:r w:rsidR="001A3E9A">
        <w:rPr>
          <w:rStyle w:val="Gl"/>
          <w:color w:val="auto"/>
        </w:rPr>
        <w:t>: TEİAŞ’ın 2019</w:t>
      </w:r>
      <w:r w:rsidRPr="0027766B">
        <w:rPr>
          <w:rStyle w:val="Gl"/>
          <w:color w:val="auto"/>
        </w:rPr>
        <w:t xml:space="preserve"> yılı sistem kullanım ve sistem işletim gelir tavanları</w:t>
      </w:r>
      <w:bookmarkEnd w:id="161"/>
      <w:bookmarkEnd w:id="162"/>
    </w:p>
    <w:tbl>
      <w:tblPr>
        <w:tblW w:w="5000" w:type="pct"/>
        <w:jc w:val="center"/>
        <w:tblCellMar>
          <w:left w:w="70" w:type="dxa"/>
          <w:right w:w="70" w:type="dxa"/>
        </w:tblCellMar>
        <w:tblLook w:val="04A0" w:firstRow="1" w:lastRow="0" w:firstColumn="1" w:lastColumn="0" w:noHBand="0" w:noVBand="1"/>
      </w:tblPr>
      <w:tblGrid>
        <w:gridCol w:w="5792"/>
        <w:gridCol w:w="2135"/>
        <w:gridCol w:w="2135"/>
      </w:tblGrid>
      <w:tr w:rsidR="007E5AE9" w:rsidRPr="00AC1680" w:rsidTr="008B1C2D">
        <w:trPr>
          <w:trHeight w:val="522"/>
          <w:jc w:val="center"/>
        </w:trPr>
        <w:tc>
          <w:tcPr>
            <w:tcW w:w="2878"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rsidR="007E5AE9" w:rsidRPr="001D2EE6" w:rsidRDefault="007E5AE9" w:rsidP="00012426">
            <w:pPr>
              <w:spacing w:after="0" w:line="240" w:lineRule="auto"/>
              <w:jc w:val="both"/>
              <w:rPr>
                <w:rFonts w:eastAsia="Times New Roman" w:cstheme="minorHAnsi"/>
                <w:szCs w:val="24"/>
                <w:lang w:eastAsia="tr-TR"/>
              </w:rPr>
            </w:pP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7E5AE9" w:rsidRPr="00C466F8" w:rsidRDefault="007E5AE9" w:rsidP="00012426">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Kullanım</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7E5AE9" w:rsidRPr="00C466F8" w:rsidRDefault="007E5AE9" w:rsidP="00012426">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İşletim</w:t>
            </w:r>
          </w:p>
        </w:tc>
      </w:tr>
      <w:tr w:rsidR="007E5AE9" w:rsidRPr="00AC1680" w:rsidTr="008B1C2D">
        <w:trPr>
          <w:trHeight w:val="645"/>
          <w:jc w:val="center"/>
        </w:trPr>
        <w:tc>
          <w:tcPr>
            <w:tcW w:w="287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7E5AE9" w:rsidRPr="001D2EE6" w:rsidRDefault="001A3E9A" w:rsidP="00012426">
            <w:pPr>
              <w:spacing w:after="0" w:line="240" w:lineRule="auto"/>
              <w:rPr>
                <w:rFonts w:eastAsia="Times New Roman" w:cstheme="minorHAnsi"/>
                <w:b/>
                <w:bCs/>
                <w:szCs w:val="24"/>
                <w:lang w:eastAsia="tr-TR"/>
              </w:rPr>
            </w:pPr>
            <w:r>
              <w:rPr>
                <w:rFonts w:eastAsia="Times New Roman" w:cstheme="minorHAnsi"/>
                <w:b/>
                <w:bCs/>
                <w:szCs w:val="24"/>
                <w:lang w:eastAsia="tr-TR"/>
              </w:rPr>
              <w:t>2019 Gelir Tavanı</w:t>
            </w:r>
            <w:r>
              <w:rPr>
                <w:rFonts w:eastAsia="Times New Roman" w:cstheme="minorHAnsi"/>
                <w:b/>
                <w:bCs/>
                <w:szCs w:val="24"/>
                <w:lang w:eastAsia="tr-TR"/>
              </w:rPr>
              <w:br/>
              <w:t>(TÜFE=401,27</w:t>
            </w:r>
            <w:r w:rsidR="007E5AE9" w:rsidRPr="001D2EE6">
              <w:rPr>
                <w:rFonts w:eastAsia="Times New Roman" w:cstheme="minorHAnsi"/>
                <w:b/>
                <w:bCs/>
                <w:szCs w:val="24"/>
                <w:lang w:eastAsia="tr-TR"/>
              </w:rPr>
              <w:t xml:space="preserve"> TL)</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7E5AE9" w:rsidRPr="001D2EE6" w:rsidRDefault="001A3E9A" w:rsidP="00012426">
            <w:pPr>
              <w:spacing w:after="0" w:line="240" w:lineRule="auto"/>
              <w:jc w:val="right"/>
              <w:rPr>
                <w:rFonts w:eastAsia="Times New Roman" w:cstheme="minorHAnsi"/>
                <w:szCs w:val="24"/>
                <w:lang w:eastAsia="tr-TR"/>
              </w:rPr>
            </w:pPr>
            <w:r>
              <w:rPr>
                <w:rFonts w:eastAsia="Times New Roman" w:cstheme="minorHAnsi"/>
                <w:szCs w:val="24"/>
                <w:lang w:eastAsia="tr-TR"/>
              </w:rPr>
              <w:t>9.898.743.342</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7E5AE9" w:rsidRPr="001D2EE6" w:rsidRDefault="001A3E9A" w:rsidP="00012426">
            <w:pPr>
              <w:spacing w:after="0" w:line="240" w:lineRule="auto"/>
              <w:jc w:val="right"/>
              <w:rPr>
                <w:rFonts w:eastAsia="Times New Roman" w:cstheme="minorHAnsi"/>
                <w:szCs w:val="24"/>
                <w:lang w:eastAsia="tr-TR"/>
              </w:rPr>
            </w:pPr>
            <w:r>
              <w:rPr>
                <w:rFonts w:eastAsia="Times New Roman" w:cstheme="minorHAnsi"/>
                <w:szCs w:val="24"/>
                <w:lang w:eastAsia="tr-TR"/>
              </w:rPr>
              <w:t>774.111.069</w:t>
            </w:r>
          </w:p>
        </w:tc>
      </w:tr>
    </w:tbl>
    <w:p w:rsidR="007E5AE9" w:rsidRPr="00E9291A" w:rsidRDefault="007E5AE9" w:rsidP="007E5AE9">
      <w:pPr>
        <w:spacing w:after="0"/>
        <w:jc w:val="both"/>
        <w:rPr>
          <w:color w:val="000000" w:themeColor="text1"/>
        </w:rPr>
      </w:pPr>
    </w:p>
    <w:p w:rsidR="007E5AE9" w:rsidRPr="00E9291A" w:rsidRDefault="000B7791" w:rsidP="007E5AE9">
      <w:pPr>
        <w:spacing w:after="0"/>
        <w:jc w:val="both"/>
      </w:pPr>
      <w:r>
        <w:rPr>
          <w:color w:val="000000" w:themeColor="text1"/>
        </w:rPr>
        <w:t>23.12.</w:t>
      </w:r>
      <w:r w:rsidR="001A3E9A">
        <w:rPr>
          <w:color w:val="000000" w:themeColor="text1"/>
        </w:rPr>
        <w:t>2018</w:t>
      </w:r>
      <w:r w:rsidR="001A3E9A" w:rsidRPr="00AC1680">
        <w:rPr>
          <w:color w:val="000000" w:themeColor="text1"/>
        </w:rPr>
        <w:t xml:space="preserve"> </w:t>
      </w:r>
      <w:r w:rsidR="007E5AE9" w:rsidRPr="00E9291A">
        <w:rPr>
          <w:color w:val="000000"/>
        </w:rPr>
        <w:t>tarih</w:t>
      </w:r>
      <w:r w:rsidR="007E5AE9" w:rsidRPr="00E9291A">
        <w:rPr>
          <w:color w:val="000000" w:themeColor="text1"/>
        </w:rPr>
        <w:t>li</w:t>
      </w:r>
      <w:r w:rsidR="001A3E9A">
        <w:rPr>
          <w:color w:val="000000"/>
        </w:rPr>
        <w:t xml:space="preserve"> ve 30634</w:t>
      </w:r>
      <w:r w:rsidR="007E5AE9">
        <w:rPr>
          <w:color w:val="000000"/>
        </w:rPr>
        <w:t xml:space="preserve"> </w:t>
      </w:r>
      <w:r w:rsidR="007E5AE9" w:rsidRPr="00E9291A">
        <w:rPr>
          <w:color w:val="000000"/>
        </w:rPr>
        <w:t>sayılı Resmi Gazetede yayımlan</w:t>
      </w:r>
      <w:r w:rsidR="007E5AE9" w:rsidRPr="00E9291A">
        <w:rPr>
          <w:color w:val="000000" w:themeColor="text1"/>
        </w:rPr>
        <w:t xml:space="preserve">an </w:t>
      </w:r>
      <w:r>
        <w:rPr>
          <w:color w:val="000000"/>
        </w:rPr>
        <w:t>20.12.</w:t>
      </w:r>
      <w:r w:rsidR="001A3E9A">
        <w:rPr>
          <w:color w:val="000000"/>
        </w:rPr>
        <w:t>2018</w:t>
      </w:r>
      <w:r w:rsidR="007E5AE9" w:rsidRPr="00E9291A">
        <w:rPr>
          <w:color w:val="000000" w:themeColor="text1"/>
        </w:rPr>
        <w:t xml:space="preserve"> tarihli ve </w:t>
      </w:r>
      <w:r w:rsidR="001A3E9A">
        <w:rPr>
          <w:color w:val="000000"/>
        </w:rPr>
        <w:t>8272</w:t>
      </w:r>
      <w:r w:rsidR="007E5AE9" w:rsidRPr="00E9291A">
        <w:rPr>
          <w:color w:val="000000" w:themeColor="text1"/>
        </w:rPr>
        <w:t xml:space="preserve"> sayılı Kurul</w:t>
      </w:r>
      <w:r>
        <w:t xml:space="preserve"> Kararı ile 01.01.</w:t>
      </w:r>
      <w:r w:rsidR="001A3E9A">
        <w:t>2019</w:t>
      </w:r>
      <w:r w:rsidR="007E5AE9" w:rsidRPr="00E9291A">
        <w:t xml:space="preserve"> tarihinden itibaren TEİAŞ iletim sistemi sistem kullanım</w:t>
      </w:r>
      <w:r w:rsidR="007E5AE9">
        <w:t xml:space="preserve"> ve sistem işletim tarifeleri,</w:t>
      </w:r>
      <w:r w:rsidR="007E5AE9" w:rsidRPr="00E9291A">
        <w:t xml:space="preserve"> 14 bölge bazında üreticiler ve tüketiciler için Sistem Kullanım ve Sistem İşletim Tarifelerini Hesaplama ve Uygulama Yöntem Bildirimi çerçevesinde Tablo </w:t>
      </w:r>
      <w:r w:rsidR="007E5AE9">
        <w:t>4.2</w:t>
      </w:r>
      <w:r w:rsidR="007E5AE9" w:rsidRPr="00E9291A">
        <w:t>’deki gibi belirlenmiştir.</w:t>
      </w:r>
    </w:p>
    <w:p w:rsidR="007E5AE9" w:rsidRPr="00E9291A" w:rsidRDefault="007E5AE9" w:rsidP="00C466F8">
      <w:pPr>
        <w:pStyle w:val="Balk5"/>
        <w:jc w:val="center"/>
        <w:rPr>
          <w:rStyle w:val="Gl"/>
          <w:color w:val="000000" w:themeColor="text1"/>
        </w:rPr>
      </w:pPr>
      <w:bookmarkStart w:id="163" w:name="_Toc416447595"/>
      <w:bookmarkStart w:id="164" w:name="_Toc442441743"/>
      <w:bookmarkStart w:id="165" w:name="_Toc505346173"/>
      <w:bookmarkStart w:id="166" w:name="_Toc6684350"/>
      <w:r w:rsidRPr="00576673">
        <w:rPr>
          <w:rStyle w:val="Gl"/>
          <w:color w:val="000000" w:themeColor="text1"/>
        </w:rPr>
        <w:t>Tablo 4.2: İletim Sistemi Sistem Kullanım ve Sistem İşletim Tarifeleri</w:t>
      </w:r>
      <w:bookmarkEnd w:id="163"/>
      <w:bookmarkEnd w:id="164"/>
      <w:bookmarkEnd w:id="165"/>
      <w:bookmarkEnd w:id="16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852"/>
        <w:gridCol w:w="2248"/>
        <w:gridCol w:w="1170"/>
        <w:gridCol w:w="1170"/>
        <w:gridCol w:w="2282"/>
        <w:gridCol w:w="1170"/>
        <w:gridCol w:w="1170"/>
      </w:tblGrid>
      <w:tr w:rsidR="00880111" w:rsidRPr="00880111" w:rsidTr="00880111">
        <w:trPr>
          <w:trHeight w:val="20"/>
        </w:trPr>
        <w:tc>
          <w:tcPr>
            <w:tcW w:w="443" w:type="pct"/>
            <w:vMerge w:val="restar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Tarife Bölgesi</w:t>
            </w:r>
          </w:p>
        </w:tc>
        <w:tc>
          <w:tcPr>
            <w:tcW w:w="2278" w:type="pct"/>
            <w:gridSpan w:val="3"/>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Üretim</w:t>
            </w:r>
            <w:r w:rsidRPr="00880111">
              <w:rPr>
                <w:rFonts w:ascii="Calibri" w:eastAsia="Times New Roman" w:hAnsi="Calibri"/>
                <w:b/>
                <w:bCs/>
                <w:color w:val="000000"/>
                <w:vertAlign w:val="superscript"/>
                <w:lang w:eastAsia="tr-TR"/>
              </w:rPr>
              <w:t>(1)</w:t>
            </w:r>
          </w:p>
        </w:tc>
        <w:tc>
          <w:tcPr>
            <w:tcW w:w="2278" w:type="pct"/>
            <w:gridSpan w:val="3"/>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Tüketim</w:t>
            </w:r>
            <w:r w:rsidRPr="00880111">
              <w:rPr>
                <w:rFonts w:ascii="Calibri" w:eastAsia="Times New Roman" w:hAnsi="Calibri"/>
                <w:b/>
                <w:bCs/>
                <w:color w:val="000000"/>
                <w:vertAlign w:val="superscript"/>
                <w:lang w:eastAsia="tr-TR"/>
              </w:rPr>
              <w:t>(1)</w:t>
            </w:r>
          </w:p>
        </w:tc>
      </w:tr>
      <w:tr w:rsidR="00880111" w:rsidRPr="00880111" w:rsidTr="00880111">
        <w:trPr>
          <w:trHeight w:val="20"/>
        </w:trPr>
        <w:tc>
          <w:tcPr>
            <w:tcW w:w="443" w:type="pct"/>
            <w:vMerge/>
            <w:vAlign w:val="center"/>
            <w:hideMark/>
          </w:tcPr>
          <w:p w:rsidR="00880111" w:rsidRPr="00880111" w:rsidRDefault="00880111" w:rsidP="00880111">
            <w:pPr>
              <w:spacing w:after="0" w:line="240" w:lineRule="auto"/>
              <w:rPr>
                <w:rFonts w:ascii="Calibri" w:eastAsia="Times New Roman" w:hAnsi="Calibri"/>
                <w:b/>
                <w:bCs/>
                <w:color w:val="FFFFFF"/>
                <w:sz w:val="24"/>
                <w:szCs w:val="24"/>
                <w:lang w:eastAsia="tr-TR"/>
              </w:rPr>
            </w:pPr>
          </w:p>
        </w:tc>
        <w:tc>
          <w:tcPr>
            <w:tcW w:w="1724" w:type="pct"/>
            <w:gridSpan w:val="2"/>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Sistem Kullanım</w:t>
            </w:r>
            <w:r w:rsidRPr="00880111">
              <w:rPr>
                <w:rFonts w:ascii="Calibri" w:eastAsia="Times New Roman" w:hAnsi="Calibri"/>
                <w:b/>
                <w:bCs/>
                <w:color w:val="000000"/>
                <w:vertAlign w:val="superscript"/>
                <w:lang w:eastAsia="tr-TR"/>
              </w:rPr>
              <w:t>(2)</w:t>
            </w:r>
          </w:p>
        </w:tc>
        <w:tc>
          <w:tcPr>
            <w:tcW w:w="554"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Sistem İşletim</w:t>
            </w:r>
          </w:p>
        </w:tc>
        <w:tc>
          <w:tcPr>
            <w:tcW w:w="1724" w:type="pct"/>
            <w:gridSpan w:val="2"/>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vertAlign w:val="superscript"/>
                <w:lang w:eastAsia="tr-TR"/>
              </w:rPr>
            </w:pPr>
            <w:r w:rsidRPr="00880111">
              <w:rPr>
                <w:rFonts w:ascii="Calibri" w:eastAsia="Times New Roman" w:hAnsi="Calibri"/>
                <w:b/>
                <w:bCs/>
                <w:color w:val="FFFFFF"/>
                <w:sz w:val="24"/>
                <w:szCs w:val="24"/>
                <w:lang w:eastAsia="tr-TR"/>
              </w:rPr>
              <w:t>Sistem Kullanım</w:t>
            </w:r>
            <w:r w:rsidRPr="00880111">
              <w:rPr>
                <w:rFonts w:ascii="Calibri" w:eastAsia="Times New Roman" w:hAnsi="Calibri"/>
                <w:b/>
                <w:bCs/>
                <w:sz w:val="24"/>
                <w:szCs w:val="24"/>
                <w:vertAlign w:val="superscript"/>
                <w:lang w:eastAsia="tr-TR"/>
              </w:rPr>
              <w:t>(2)</w:t>
            </w:r>
          </w:p>
        </w:tc>
        <w:tc>
          <w:tcPr>
            <w:tcW w:w="554"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Sistem İşletim</w:t>
            </w:r>
          </w:p>
        </w:tc>
      </w:tr>
      <w:tr w:rsidR="00880111" w:rsidRPr="00880111" w:rsidTr="00880111">
        <w:trPr>
          <w:trHeight w:val="20"/>
        </w:trPr>
        <w:tc>
          <w:tcPr>
            <w:tcW w:w="443" w:type="pct"/>
            <w:vMerge/>
            <w:vAlign w:val="center"/>
            <w:hideMark/>
          </w:tcPr>
          <w:p w:rsidR="00880111" w:rsidRPr="00880111" w:rsidRDefault="00880111" w:rsidP="00880111">
            <w:pPr>
              <w:spacing w:after="0" w:line="240" w:lineRule="auto"/>
              <w:rPr>
                <w:rFonts w:ascii="Calibri" w:eastAsia="Times New Roman" w:hAnsi="Calibri"/>
                <w:b/>
                <w:bCs/>
                <w:color w:val="FFFFFF"/>
                <w:sz w:val="24"/>
                <w:szCs w:val="24"/>
                <w:lang w:eastAsia="tr-TR"/>
              </w:rPr>
            </w:pPr>
          </w:p>
        </w:tc>
        <w:tc>
          <w:tcPr>
            <w:tcW w:w="1170"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(TL/MW-Yıl)</w:t>
            </w:r>
          </w:p>
        </w:tc>
        <w:tc>
          <w:tcPr>
            <w:tcW w:w="554"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(TL/MWh)</w:t>
            </w:r>
          </w:p>
        </w:tc>
        <w:tc>
          <w:tcPr>
            <w:tcW w:w="554"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(TL/MWh)</w:t>
            </w:r>
          </w:p>
        </w:tc>
        <w:tc>
          <w:tcPr>
            <w:tcW w:w="1170"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(TL/MW-Yıl)</w:t>
            </w:r>
          </w:p>
        </w:tc>
        <w:tc>
          <w:tcPr>
            <w:tcW w:w="554"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(TL/MWh)</w:t>
            </w:r>
          </w:p>
        </w:tc>
        <w:tc>
          <w:tcPr>
            <w:tcW w:w="554" w:type="pc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sz w:val="24"/>
                <w:szCs w:val="24"/>
                <w:lang w:eastAsia="tr-TR"/>
              </w:rPr>
            </w:pPr>
            <w:r w:rsidRPr="00880111">
              <w:rPr>
                <w:rFonts w:ascii="Calibri" w:eastAsia="Times New Roman" w:hAnsi="Calibri"/>
                <w:b/>
                <w:bCs/>
                <w:color w:val="FFFFFF"/>
                <w:sz w:val="24"/>
                <w:szCs w:val="24"/>
                <w:lang w:eastAsia="tr-TR"/>
              </w:rPr>
              <w:t>(TL/MWh)</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1</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31.888,23</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56.389,88</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2</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34.764,81</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54.785,77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3</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35.082,33</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54.900,23</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35.536,39</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54.327,54</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5</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37.081,69</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53.474,50</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6</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38.967,37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52.046,79</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7</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39.190,97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50.780,19</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8</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43.168,32</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49.259,94</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9</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44.864,33</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47.596,74</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10</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49.817,94</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45.343,64</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11</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52.471,90</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43.634,42</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12</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54.714,44</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42.089,39</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13</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57.059,70</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41.010,52</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r w:rsidR="00880111" w:rsidRPr="00880111" w:rsidTr="00880111">
        <w:trPr>
          <w:trHeight w:val="20"/>
        </w:trPr>
        <w:tc>
          <w:tcPr>
            <w:tcW w:w="443"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61.205,80</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7,17</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w:t>
            </w:r>
          </w:p>
        </w:tc>
        <w:tc>
          <w:tcPr>
            <w:tcW w:w="1170"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37.792,32</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6,5</w:t>
            </w:r>
          </w:p>
        </w:tc>
        <w:tc>
          <w:tcPr>
            <w:tcW w:w="55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color w:val="000000"/>
                <w:lang w:eastAsia="tr-TR"/>
              </w:rPr>
            </w:pPr>
            <w:r w:rsidRPr="00880111">
              <w:rPr>
                <w:rFonts w:ascii="Calibri" w:eastAsia="Times New Roman" w:hAnsi="Calibri"/>
                <w:color w:val="000000"/>
                <w:lang w:eastAsia="tr-TR"/>
              </w:rPr>
              <w:t>1,46</w:t>
            </w:r>
          </w:p>
        </w:tc>
      </w:tr>
    </w:tbl>
    <w:p w:rsidR="00576673" w:rsidRPr="00935BE8" w:rsidRDefault="00576673" w:rsidP="00576673">
      <w:pPr>
        <w:spacing w:after="0"/>
        <w:rPr>
          <w:sz w:val="16"/>
          <w:szCs w:val="16"/>
        </w:rPr>
      </w:pPr>
      <w:r w:rsidRPr="00935BE8">
        <w:rPr>
          <w:sz w:val="16"/>
          <w:szCs w:val="16"/>
        </w:rPr>
        <w:t xml:space="preserve">1)İletim ek ücreti </w:t>
      </w:r>
      <w:r w:rsidR="00237791" w:rsidRPr="00935BE8">
        <w:rPr>
          <w:sz w:val="16"/>
          <w:szCs w:val="16"/>
        </w:rPr>
        <w:t>dâhil</w:t>
      </w:r>
      <w:r w:rsidRPr="00935BE8">
        <w:rPr>
          <w:sz w:val="16"/>
          <w:szCs w:val="16"/>
        </w:rPr>
        <w:t xml:space="preserve"> edilmemiştir.</w:t>
      </w:r>
    </w:p>
    <w:p w:rsidR="007E5AE9" w:rsidRPr="00576673" w:rsidRDefault="00576673" w:rsidP="00576673">
      <w:pPr>
        <w:spacing w:after="0"/>
        <w:rPr>
          <w:sz w:val="16"/>
          <w:szCs w:val="16"/>
        </w:rPr>
      </w:pPr>
      <w:r w:rsidRPr="00935BE8">
        <w:rPr>
          <w:sz w:val="16"/>
          <w:szCs w:val="16"/>
        </w:rPr>
        <w:t>2) 6446 sayılı Elektrik Piyasası Kanunu’nun Geçici 4 üncü maddesi kapsamındaki üretim tesislerine %50 indirim uygulanır.</w:t>
      </w:r>
      <w:r w:rsidR="007E5AE9" w:rsidRPr="00E9291A">
        <w:tab/>
      </w:r>
    </w:p>
    <w:p w:rsidR="007E5AE9" w:rsidRPr="00E9291A" w:rsidRDefault="007E5AE9" w:rsidP="00576673">
      <w:pPr>
        <w:pStyle w:val="Balk4"/>
        <w:numPr>
          <w:ilvl w:val="3"/>
          <w:numId w:val="17"/>
        </w:numPr>
        <w:spacing w:after="240"/>
        <w:jc w:val="both"/>
        <w:rPr>
          <w:rFonts w:asciiTheme="minorHAnsi" w:hAnsiTheme="minorHAnsi"/>
          <w:i w:val="0"/>
          <w:color w:val="000000" w:themeColor="text1"/>
        </w:rPr>
      </w:pPr>
      <w:bookmarkStart w:id="167" w:name="_Toc442431267"/>
      <w:bookmarkStart w:id="168" w:name="_Toc505346064"/>
      <w:bookmarkStart w:id="169" w:name="_Toc6684466"/>
      <w:r w:rsidRPr="00E9291A">
        <w:rPr>
          <w:rFonts w:asciiTheme="minorHAnsi" w:hAnsiTheme="minorHAnsi"/>
          <w:i w:val="0"/>
          <w:color w:val="000000" w:themeColor="text1"/>
        </w:rPr>
        <w:lastRenderedPageBreak/>
        <w:t>Primer Frekans Kontrol Birim Hizmet Bedeli</w:t>
      </w:r>
      <w:bookmarkEnd w:id="167"/>
      <w:bookmarkEnd w:id="168"/>
      <w:bookmarkEnd w:id="169"/>
    </w:p>
    <w:p w:rsidR="003E6787" w:rsidRPr="003E6787" w:rsidRDefault="003E6787" w:rsidP="003E6787">
      <w:pPr>
        <w:spacing w:after="240"/>
        <w:jc w:val="both"/>
        <w:rPr>
          <w:color w:val="000000" w:themeColor="text1"/>
        </w:rPr>
      </w:pPr>
      <w:bookmarkStart w:id="170" w:name="_Toc416447599"/>
      <w:bookmarkStart w:id="171" w:name="_Toc442441746"/>
      <w:bookmarkStart w:id="172" w:name="_Toc505346174"/>
      <w:r w:rsidRPr="003E6787">
        <w:rPr>
          <w:color w:val="000000" w:themeColor="text1"/>
        </w:rPr>
        <w:t xml:space="preserve">Mülga Elektrik Piyasası Yan Hizmetler Yönetmeliğinin 14 üncü maddesi gereğince Kurum tarafından 2018 yılının ilk çeyreği için onaylanan primer frekans kontrol birim hizmet bedeli Tablo 4.3’te yer almaktadır. 26.11.2017 tarih ve 30252 sayılı Resmi Gazetede yayımlanan Elektrik Piyasası Yan Hizmetler Yönetmeliği’nin 1.2.2018 tarihinde yürürlüğe girmesiyle birlikte Primer Frekans Kontrol Hizmet Bedeli bu tarihten itibaren ihale sistemi ile belirlenmeye başlanmıştır. </w:t>
      </w:r>
    </w:p>
    <w:p w:rsidR="007E5AE9" w:rsidRPr="00E9291A" w:rsidRDefault="007E5AE9" w:rsidP="00C466F8">
      <w:pPr>
        <w:pStyle w:val="Balk5"/>
        <w:jc w:val="center"/>
        <w:rPr>
          <w:rStyle w:val="Gl"/>
          <w:color w:val="000000" w:themeColor="text1"/>
        </w:rPr>
      </w:pPr>
      <w:bookmarkStart w:id="173" w:name="_Toc6684351"/>
      <w:r>
        <w:rPr>
          <w:rStyle w:val="Gl"/>
          <w:color w:val="000000" w:themeColor="text1"/>
        </w:rPr>
        <w:t>Tablo 4.3</w:t>
      </w:r>
      <w:r w:rsidRPr="00E9291A">
        <w:rPr>
          <w:rStyle w:val="Gl"/>
          <w:color w:val="000000" w:themeColor="text1"/>
        </w:rPr>
        <w:t>: Primer Frekans Kontrol Hizmet Bedelleri</w:t>
      </w:r>
      <w:bookmarkEnd w:id="170"/>
      <w:bookmarkEnd w:id="171"/>
      <w:bookmarkEnd w:id="172"/>
      <w:bookmarkEnd w:id="173"/>
    </w:p>
    <w:tbl>
      <w:tblPr>
        <w:tblW w:w="95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99"/>
        <w:gridCol w:w="2552"/>
        <w:gridCol w:w="2474"/>
        <w:gridCol w:w="2275"/>
      </w:tblGrid>
      <w:tr w:rsidR="007E5AE9" w:rsidRPr="00E9291A" w:rsidTr="008B1C2D">
        <w:trPr>
          <w:jc w:val="center"/>
        </w:trPr>
        <w:tc>
          <w:tcPr>
            <w:tcW w:w="2199" w:type="dxa"/>
            <w:shd w:val="clear" w:color="auto" w:fill="6E9ECA"/>
            <w:noWrap/>
            <w:vAlign w:val="bottom"/>
          </w:tcPr>
          <w:p w:rsidR="007E5AE9" w:rsidRPr="00C466F8" w:rsidRDefault="007E5AE9" w:rsidP="00012426">
            <w:pPr>
              <w:spacing w:after="0" w:line="240" w:lineRule="auto"/>
              <w:jc w:val="center"/>
              <w:rPr>
                <w:b/>
                <w:bCs/>
                <w:color w:val="FFFFFF" w:themeColor="background1"/>
              </w:rPr>
            </w:pPr>
            <w:r w:rsidRPr="00C466F8">
              <w:rPr>
                <w:b/>
                <w:bCs/>
                <w:color w:val="FFFFFF" w:themeColor="background1"/>
              </w:rPr>
              <w:t>Kurul Karar</w:t>
            </w:r>
          </w:p>
          <w:p w:rsidR="007E5AE9" w:rsidRPr="00C466F8" w:rsidRDefault="007E5AE9" w:rsidP="00012426">
            <w:pPr>
              <w:spacing w:after="0" w:line="240" w:lineRule="auto"/>
              <w:jc w:val="center"/>
              <w:rPr>
                <w:b/>
                <w:bCs/>
                <w:color w:val="FFFFFF" w:themeColor="background1"/>
              </w:rPr>
            </w:pPr>
            <w:r w:rsidRPr="00C466F8">
              <w:rPr>
                <w:b/>
                <w:bCs/>
                <w:color w:val="FFFFFF" w:themeColor="background1"/>
              </w:rPr>
              <w:t>Tarih ve Sayısı</w:t>
            </w:r>
          </w:p>
        </w:tc>
        <w:tc>
          <w:tcPr>
            <w:tcW w:w="2552" w:type="dxa"/>
            <w:shd w:val="clear" w:color="auto" w:fill="6E9ECA"/>
          </w:tcPr>
          <w:p w:rsidR="007E5AE9" w:rsidRPr="00C466F8" w:rsidRDefault="007E5AE9" w:rsidP="00012426">
            <w:pPr>
              <w:spacing w:after="0" w:line="240" w:lineRule="auto"/>
              <w:jc w:val="center"/>
              <w:rPr>
                <w:b/>
                <w:bCs/>
                <w:color w:val="FFFFFF" w:themeColor="background1"/>
              </w:rPr>
            </w:pPr>
            <w:r w:rsidRPr="00C466F8">
              <w:rPr>
                <w:b/>
                <w:bCs/>
                <w:color w:val="FFFFFF" w:themeColor="background1"/>
              </w:rPr>
              <w:t>Yürürlük</w:t>
            </w:r>
          </w:p>
          <w:p w:rsidR="007E5AE9" w:rsidRPr="00C466F8" w:rsidRDefault="007E5AE9" w:rsidP="00012426">
            <w:pPr>
              <w:spacing w:after="0" w:line="240" w:lineRule="auto"/>
              <w:jc w:val="center"/>
              <w:rPr>
                <w:b/>
                <w:bCs/>
                <w:color w:val="FFFFFF" w:themeColor="background1"/>
              </w:rPr>
            </w:pPr>
            <w:r w:rsidRPr="00C466F8">
              <w:rPr>
                <w:b/>
                <w:bCs/>
                <w:color w:val="FFFFFF" w:themeColor="background1"/>
              </w:rPr>
              <w:t>Tarihi</w:t>
            </w:r>
          </w:p>
        </w:tc>
        <w:tc>
          <w:tcPr>
            <w:tcW w:w="2474" w:type="dxa"/>
            <w:shd w:val="clear" w:color="auto" w:fill="6E9ECA"/>
          </w:tcPr>
          <w:p w:rsidR="007E5AE9" w:rsidRPr="00C466F8" w:rsidRDefault="007E5AE9" w:rsidP="00012426">
            <w:pPr>
              <w:spacing w:after="0" w:line="240" w:lineRule="auto"/>
              <w:jc w:val="center"/>
              <w:rPr>
                <w:b/>
                <w:bCs/>
                <w:color w:val="FFFFFF" w:themeColor="background1"/>
              </w:rPr>
            </w:pPr>
            <w:r w:rsidRPr="00C466F8">
              <w:rPr>
                <w:b/>
                <w:bCs/>
                <w:color w:val="FFFFFF" w:themeColor="background1"/>
              </w:rPr>
              <w:t>Yayımlandığı Resmi Gazete Tarih ve Sayısı</w:t>
            </w:r>
          </w:p>
        </w:tc>
        <w:tc>
          <w:tcPr>
            <w:tcW w:w="2275" w:type="dxa"/>
            <w:shd w:val="clear" w:color="auto" w:fill="6E9ECA"/>
            <w:noWrap/>
            <w:vAlign w:val="bottom"/>
          </w:tcPr>
          <w:p w:rsidR="007E5AE9" w:rsidRPr="00C466F8" w:rsidRDefault="007E5AE9" w:rsidP="00012426">
            <w:pPr>
              <w:spacing w:after="0" w:line="240" w:lineRule="auto"/>
              <w:jc w:val="center"/>
              <w:rPr>
                <w:b/>
                <w:bCs/>
                <w:color w:val="FFFFFF" w:themeColor="background1"/>
              </w:rPr>
            </w:pPr>
            <w:r w:rsidRPr="00C466F8">
              <w:rPr>
                <w:b/>
                <w:bCs/>
                <w:color w:val="FFFFFF" w:themeColor="background1"/>
              </w:rPr>
              <w:t>Birim Hizmet Bedeli TL/MWh</w:t>
            </w:r>
          </w:p>
        </w:tc>
      </w:tr>
      <w:tr w:rsidR="007E5AE9" w:rsidRPr="00E9291A" w:rsidTr="00AF3F00">
        <w:trPr>
          <w:trHeight w:hRule="exact" w:val="584"/>
          <w:jc w:val="center"/>
        </w:trPr>
        <w:tc>
          <w:tcPr>
            <w:tcW w:w="2199" w:type="dxa"/>
            <w:noWrap/>
            <w:vAlign w:val="center"/>
          </w:tcPr>
          <w:p w:rsidR="007E5AE9" w:rsidRPr="00E9291A" w:rsidRDefault="00D72ADD" w:rsidP="00433407">
            <w:pPr>
              <w:spacing w:after="0" w:line="240" w:lineRule="auto"/>
              <w:jc w:val="center"/>
              <w:rPr>
                <w:color w:val="000000" w:themeColor="text1"/>
              </w:rPr>
            </w:pPr>
            <w:r>
              <w:rPr>
                <w:color w:val="000000"/>
              </w:rPr>
              <w:t>18/01/2018</w:t>
            </w:r>
            <w:r w:rsidR="00433407">
              <w:rPr>
                <w:color w:val="000000"/>
              </w:rPr>
              <w:t>-</w:t>
            </w:r>
            <w:r>
              <w:rPr>
                <w:color w:val="000000"/>
              </w:rPr>
              <w:t>7649-2</w:t>
            </w:r>
          </w:p>
        </w:tc>
        <w:tc>
          <w:tcPr>
            <w:tcW w:w="2552" w:type="dxa"/>
            <w:vAlign w:val="center"/>
          </w:tcPr>
          <w:p w:rsidR="007E5AE9" w:rsidRPr="00E9291A" w:rsidRDefault="00D72ADD" w:rsidP="001D08CC">
            <w:pPr>
              <w:spacing w:after="0" w:line="240" w:lineRule="auto"/>
              <w:jc w:val="center"/>
              <w:rPr>
                <w:color w:val="000000" w:themeColor="text1"/>
              </w:rPr>
            </w:pPr>
            <w:r>
              <w:rPr>
                <w:color w:val="000000" w:themeColor="text1"/>
              </w:rPr>
              <w:t>01/01/2018</w:t>
            </w:r>
          </w:p>
        </w:tc>
        <w:tc>
          <w:tcPr>
            <w:tcW w:w="2474" w:type="dxa"/>
            <w:vAlign w:val="center"/>
          </w:tcPr>
          <w:p w:rsidR="007E5AE9" w:rsidRPr="00E9291A" w:rsidRDefault="00D72ADD" w:rsidP="00D72ADD">
            <w:pPr>
              <w:spacing w:after="0" w:line="240" w:lineRule="auto"/>
              <w:jc w:val="center"/>
              <w:rPr>
                <w:color w:val="000000" w:themeColor="text1"/>
              </w:rPr>
            </w:pPr>
            <w:r>
              <w:rPr>
                <w:color w:val="000000" w:themeColor="text1"/>
              </w:rPr>
              <w:t>23/01/2018</w:t>
            </w:r>
            <w:r w:rsidR="007E5AE9" w:rsidRPr="00E9291A">
              <w:rPr>
                <w:color w:val="000000" w:themeColor="text1"/>
              </w:rPr>
              <w:t>-</w:t>
            </w:r>
            <w:r>
              <w:rPr>
                <w:color w:val="000000" w:themeColor="text1"/>
              </w:rPr>
              <w:t>30310</w:t>
            </w:r>
          </w:p>
        </w:tc>
        <w:tc>
          <w:tcPr>
            <w:tcW w:w="2275" w:type="dxa"/>
            <w:noWrap/>
            <w:vAlign w:val="center"/>
          </w:tcPr>
          <w:p w:rsidR="007E5AE9" w:rsidRPr="00E9291A" w:rsidRDefault="00D72ADD" w:rsidP="006B632D">
            <w:pPr>
              <w:spacing w:after="0" w:line="240" w:lineRule="auto"/>
              <w:jc w:val="center"/>
              <w:rPr>
                <w:color w:val="000000"/>
              </w:rPr>
            </w:pPr>
            <w:r>
              <w:rPr>
                <w:color w:val="000000"/>
              </w:rPr>
              <w:t>11.63</w:t>
            </w:r>
          </w:p>
        </w:tc>
      </w:tr>
    </w:tbl>
    <w:p w:rsidR="00D72ADD" w:rsidRPr="00D72ADD" w:rsidRDefault="007E5AE9" w:rsidP="00D72ADD">
      <w:pPr>
        <w:pStyle w:val="Balk4"/>
        <w:numPr>
          <w:ilvl w:val="3"/>
          <w:numId w:val="17"/>
        </w:numPr>
        <w:jc w:val="both"/>
        <w:rPr>
          <w:rFonts w:asciiTheme="minorHAnsi" w:hAnsiTheme="minorHAnsi"/>
          <w:i w:val="0"/>
          <w:color w:val="000000" w:themeColor="text1"/>
        </w:rPr>
      </w:pPr>
      <w:bookmarkStart w:id="174" w:name="_Toc442431268"/>
      <w:bookmarkStart w:id="175" w:name="_Toc505346065"/>
      <w:bookmarkStart w:id="176" w:name="_Toc6684467"/>
      <w:r w:rsidRPr="00D72ADD">
        <w:rPr>
          <w:rFonts w:asciiTheme="minorHAnsi" w:hAnsiTheme="minorHAnsi"/>
          <w:i w:val="0"/>
          <w:color w:val="000000" w:themeColor="text1"/>
        </w:rPr>
        <w:t>İletim Ek Ücreti</w:t>
      </w:r>
      <w:bookmarkEnd w:id="174"/>
      <w:bookmarkEnd w:id="175"/>
      <w:bookmarkEnd w:id="176"/>
    </w:p>
    <w:p w:rsidR="007E5AE9" w:rsidRPr="00E9291A" w:rsidRDefault="000B7791" w:rsidP="000B16A5">
      <w:pPr>
        <w:pStyle w:val="stBilgi"/>
        <w:numPr>
          <w:ilvl w:val="0"/>
          <w:numId w:val="7"/>
        </w:numPr>
        <w:spacing w:after="240"/>
        <w:ind w:left="714" w:hanging="357"/>
        <w:jc w:val="both"/>
      </w:pPr>
      <w:bookmarkStart w:id="177" w:name="_top"/>
      <w:bookmarkEnd w:id="177"/>
      <w:r>
        <w:rPr>
          <w:rFonts w:cs="Arial"/>
        </w:rPr>
        <w:t>16.10.</w:t>
      </w:r>
      <w:r w:rsidR="004E0C2A">
        <w:rPr>
          <w:rFonts w:cs="Arial"/>
        </w:rPr>
        <w:t>2018 tarihli ve 30567</w:t>
      </w:r>
      <w:r w:rsidR="007E5AE9">
        <w:rPr>
          <w:rFonts w:cs="Arial"/>
        </w:rPr>
        <w:t xml:space="preserve"> sayılı Resmi Gazete</w:t>
      </w:r>
      <w:r w:rsidR="007E5AE9" w:rsidRPr="00E9291A">
        <w:rPr>
          <w:rFonts w:cs="Arial"/>
        </w:rPr>
        <w:t xml:space="preserve">de yayımlanan </w:t>
      </w:r>
      <w:r>
        <w:t>12.10.</w:t>
      </w:r>
      <w:r w:rsidR="004E0C2A">
        <w:t>2018 tarihli ve 8121</w:t>
      </w:r>
      <w:r w:rsidR="007E5AE9" w:rsidRPr="00E9291A">
        <w:t xml:space="preserve"> sayılı Kurul Kararıyla,4628 sayılı Kanunun</w:t>
      </w:r>
      <w:r w:rsidR="007E5AE9">
        <w:t xml:space="preserve"> 5</w:t>
      </w:r>
      <w:r w:rsidR="00433407">
        <w:t xml:space="preserve"> </w:t>
      </w:r>
      <w:r w:rsidR="007E5AE9" w:rsidRPr="00E9291A">
        <w:t>inci maddesinin yedinci fıkrasın</w:t>
      </w:r>
      <w:r w:rsidR="007E5AE9">
        <w:t>ın (h) bendi ve aynı Kanunun 10</w:t>
      </w:r>
      <w:r w:rsidR="00433407">
        <w:t xml:space="preserve"> </w:t>
      </w:r>
      <w:r w:rsidR="007E5AE9" w:rsidRPr="00E9291A">
        <w:t>uncu maddesinin (1-A) fı</w:t>
      </w:r>
      <w:r w:rsidR="004E0C2A">
        <w:t>krasının (e) bendi uyarınca 2019</w:t>
      </w:r>
      <w:r w:rsidR="007E5AE9" w:rsidRPr="00E9291A">
        <w:t xml:space="preserve"> yılında uygulanacak iletim ek ücreti, TEİAŞ’ın iletim tarifesinin % 0,5 (binde beş)’i oranında belirlenmiştir.</w:t>
      </w:r>
    </w:p>
    <w:p w:rsidR="007E5AE9" w:rsidRPr="00E9291A" w:rsidRDefault="007E5AE9" w:rsidP="000B16A5">
      <w:pPr>
        <w:pStyle w:val="Balk3"/>
        <w:numPr>
          <w:ilvl w:val="2"/>
          <w:numId w:val="17"/>
        </w:numPr>
        <w:spacing w:before="0"/>
        <w:jc w:val="both"/>
        <w:rPr>
          <w:rFonts w:asciiTheme="minorHAnsi" w:hAnsiTheme="minorHAnsi"/>
          <w:color w:val="000000" w:themeColor="text1"/>
        </w:rPr>
      </w:pPr>
      <w:bookmarkStart w:id="178" w:name="_Toc442431269"/>
      <w:bookmarkStart w:id="179" w:name="_Toc505346066"/>
      <w:bookmarkStart w:id="180" w:name="_Toc6684468"/>
      <w:r w:rsidRPr="00E9291A">
        <w:rPr>
          <w:rFonts w:asciiTheme="minorHAnsi" w:hAnsiTheme="minorHAnsi"/>
          <w:color w:val="000000" w:themeColor="text1"/>
        </w:rPr>
        <w:t>Dağıtım ve Perakende Satış Tarifeleri</w:t>
      </w:r>
      <w:bookmarkEnd w:id="178"/>
      <w:bookmarkEnd w:id="179"/>
      <w:bookmarkEnd w:id="180"/>
    </w:p>
    <w:p w:rsidR="007E5AE9" w:rsidRPr="00E9291A" w:rsidRDefault="007E5AE9" w:rsidP="007E5AE9">
      <w:pPr>
        <w:jc w:val="both"/>
      </w:pPr>
      <w:r w:rsidRPr="00E9291A">
        <w:rPr>
          <w:bCs/>
          <w:spacing w:val="4"/>
        </w:rPr>
        <w:t>Dağıtım şirketleri</w:t>
      </w:r>
      <w:r w:rsidRPr="00E9291A">
        <w:rPr>
          <w:spacing w:val="4"/>
        </w:rPr>
        <w:t xml:space="preserve"> tarafından, dağıtım sistemi kullanıcılarına ve </w:t>
      </w:r>
      <w:r w:rsidRPr="00E9291A">
        <w:t xml:space="preserve">genel aydınlatma alt abone grubundaki tüketicilere; görevli tedarik şirketleri tarafından, </w:t>
      </w:r>
      <w:r w:rsidR="00AE3612" w:rsidRPr="00AE3612">
        <w:t>serbest olmayan tüketiciler ile serbest tüketici olmasına rağm</w:t>
      </w:r>
      <w:r w:rsidR="000B7791">
        <w:t>en tedarikçisini seçmeyen ve 20.01.</w:t>
      </w:r>
      <w:r w:rsidR="00AE3612" w:rsidRPr="00AE3612">
        <w:t>2018 tarih</w:t>
      </w:r>
      <w:r w:rsidR="00AE3612">
        <w:t>li ve 30307 sayılı Resmî Gazete</w:t>
      </w:r>
      <w:r w:rsidR="00AE3612" w:rsidRPr="00AE3612">
        <w:t>de yayımlanan Son Kaynak Tedarik Tarifesinin Düzenlenmesi Hakkında Tebliğ kapsamında tanımlanan düşük tüketimli tüketicilere</w:t>
      </w:r>
      <w:r w:rsidR="00AE3612">
        <w:t xml:space="preserve"> 2018 yılının her </w:t>
      </w:r>
      <w:r w:rsidR="003E6787">
        <w:t xml:space="preserve">tarife dönemi </w:t>
      </w:r>
      <w:r w:rsidR="00AE3612">
        <w:t>ile 2019</w:t>
      </w:r>
      <w:r w:rsidR="003E6787">
        <w:t xml:space="preserve"> yılının ilk tarife dönemi için</w:t>
      </w:r>
      <w:r w:rsidRPr="00E9291A">
        <w:t xml:space="preserve"> uygulanan tarife tablolarının onaylanmasına dair alınan Kurul Kararları </w:t>
      </w:r>
      <w:r>
        <w:t>Tablo 4.4</w:t>
      </w:r>
      <w:r w:rsidRPr="00E9291A">
        <w:t>’te gösterilmektedir.</w:t>
      </w:r>
    </w:p>
    <w:p w:rsidR="007E5AE9" w:rsidRPr="00E9291A" w:rsidRDefault="007E5AE9" w:rsidP="008B1C2D">
      <w:pPr>
        <w:pStyle w:val="Balk5"/>
        <w:jc w:val="center"/>
        <w:rPr>
          <w:rStyle w:val="Gl"/>
          <w:color w:val="000000" w:themeColor="text1"/>
        </w:rPr>
      </w:pPr>
      <w:bookmarkStart w:id="181" w:name="_Toc416447600"/>
      <w:bookmarkStart w:id="182" w:name="_Toc442441747"/>
      <w:bookmarkStart w:id="183" w:name="_Toc505346175"/>
      <w:bookmarkStart w:id="184" w:name="_Toc6684352"/>
      <w:r>
        <w:rPr>
          <w:rStyle w:val="Gl"/>
          <w:color w:val="000000" w:themeColor="text1"/>
        </w:rPr>
        <w:t>Tablo 4.4</w:t>
      </w:r>
      <w:r w:rsidRPr="00E9291A">
        <w:rPr>
          <w:rStyle w:val="Gl"/>
          <w:color w:val="000000" w:themeColor="text1"/>
        </w:rPr>
        <w:t>: Dağıtım ve Görevli Tedarik Şirketleri Tarife Tablolarına Dair Kurul Kararları</w:t>
      </w:r>
      <w:bookmarkEnd w:id="181"/>
      <w:bookmarkEnd w:id="182"/>
      <w:bookmarkEnd w:id="183"/>
      <w:bookmarkEnd w:id="184"/>
    </w:p>
    <w:tbl>
      <w:tblPr>
        <w:tblW w:w="100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496"/>
        <w:gridCol w:w="1648"/>
        <w:gridCol w:w="1985"/>
        <w:gridCol w:w="3969"/>
      </w:tblGrid>
      <w:tr w:rsidR="007E5AE9" w:rsidRPr="00E9291A" w:rsidTr="008B1C2D">
        <w:trPr>
          <w:trHeight w:hRule="exact" w:val="624"/>
          <w:jc w:val="center"/>
        </w:trPr>
        <w:tc>
          <w:tcPr>
            <w:tcW w:w="2496" w:type="dxa"/>
            <w:shd w:val="clear" w:color="auto" w:fill="6E9ECA"/>
            <w:vAlign w:val="center"/>
          </w:tcPr>
          <w:p w:rsidR="007E5AE9" w:rsidRPr="008B1C2D" w:rsidRDefault="007E5AE9" w:rsidP="00012426">
            <w:pPr>
              <w:spacing w:after="0" w:line="240" w:lineRule="auto"/>
              <w:jc w:val="center"/>
              <w:rPr>
                <w:b/>
                <w:bCs/>
                <w:color w:val="FFFFFF" w:themeColor="background1"/>
              </w:rPr>
            </w:pPr>
            <w:r w:rsidRPr="008B1C2D">
              <w:rPr>
                <w:b/>
                <w:bCs/>
                <w:color w:val="FFFFFF" w:themeColor="background1"/>
              </w:rPr>
              <w:t>Kurul Karar Tarihi</w:t>
            </w:r>
          </w:p>
        </w:tc>
        <w:tc>
          <w:tcPr>
            <w:tcW w:w="1648" w:type="dxa"/>
            <w:shd w:val="clear" w:color="auto" w:fill="6E9ECA"/>
            <w:vAlign w:val="center"/>
          </w:tcPr>
          <w:p w:rsidR="007E5AE9" w:rsidRPr="008B1C2D" w:rsidRDefault="007E5AE9" w:rsidP="00012426">
            <w:pPr>
              <w:spacing w:after="0" w:line="240" w:lineRule="auto"/>
              <w:jc w:val="center"/>
              <w:rPr>
                <w:b/>
                <w:bCs/>
                <w:color w:val="FFFFFF" w:themeColor="background1"/>
              </w:rPr>
            </w:pPr>
            <w:r w:rsidRPr="008B1C2D">
              <w:rPr>
                <w:b/>
                <w:bCs/>
                <w:color w:val="FFFFFF" w:themeColor="background1"/>
              </w:rPr>
              <w:t>Kurul Karar Sayısı</w:t>
            </w:r>
          </w:p>
        </w:tc>
        <w:tc>
          <w:tcPr>
            <w:tcW w:w="1985" w:type="dxa"/>
            <w:shd w:val="clear" w:color="auto" w:fill="6E9ECA"/>
            <w:vAlign w:val="center"/>
          </w:tcPr>
          <w:p w:rsidR="007E5AE9" w:rsidRPr="008B1C2D" w:rsidRDefault="007E5AE9" w:rsidP="00012426">
            <w:pPr>
              <w:spacing w:after="0" w:line="240" w:lineRule="auto"/>
              <w:jc w:val="center"/>
              <w:rPr>
                <w:b/>
                <w:bCs/>
                <w:color w:val="FFFFFF" w:themeColor="background1"/>
              </w:rPr>
            </w:pPr>
            <w:r w:rsidRPr="008B1C2D">
              <w:rPr>
                <w:b/>
                <w:bCs/>
                <w:color w:val="FFFFFF" w:themeColor="background1"/>
              </w:rPr>
              <w:t>Yürürlük Tarihi</w:t>
            </w:r>
          </w:p>
        </w:tc>
        <w:tc>
          <w:tcPr>
            <w:tcW w:w="3969" w:type="dxa"/>
            <w:shd w:val="clear" w:color="auto" w:fill="6E9ECA"/>
            <w:vAlign w:val="center"/>
          </w:tcPr>
          <w:p w:rsidR="007E5AE9" w:rsidRPr="008B1C2D" w:rsidRDefault="007E5AE9" w:rsidP="00012426">
            <w:pPr>
              <w:spacing w:after="0" w:line="240" w:lineRule="auto"/>
              <w:jc w:val="center"/>
              <w:rPr>
                <w:b/>
                <w:bCs/>
                <w:color w:val="FFFFFF" w:themeColor="background1"/>
              </w:rPr>
            </w:pPr>
            <w:r w:rsidRPr="008B1C2D">
              <w:rPr>
                <w:b/>
                <w:bCs/>
                <w:color w:val="FFFFFF" w:themeColor="background1"/>
              </w:rPr>
              <w:t>Yayımlandığı Resmi Gazetenin</w:t>
            </w:r>
          </w:p>
          <w:p w:rsidR="007E5AE9" w:rsidRPr="008B1C2D" w:rsidRDefault="007E5AE9" w:rsidP="00012426">
            <w:pPr>
              <w:spacing w:after="0" w:line="240" w:lineRule="auto"/>
              <w:jc w:val="center"/>
              <w:rPr>
                <w:b/>
                <w:bCs/>
                <w:color w:val="FFFFFF" w:themeColor="background1"/>
              </w:rPr>
            </w:pPr>
            <w:r w:rsidRPr="008B1C2D">
              <w:rPr>
                <w:b/>
                <w:bCs/>
                <w:color w:val="FFFFFF" w:themeColor="background1"/>
              </w:rPr>
              <w:t>Tarih ve Sayısı</w:t>
            </w:r>
          </w:p>
        </w:tc>
      </w:tr>
      <w:tr w:rsidR="00AE3612" w:rsidRPr="00E9291A" w:rsidTr="008B1C2D">
        <w:trPr>
          <w:trHeight w:hRule="exact" w:val="340"/>
          <w:jc w:val="center"/>
        </w:trPr>
        <w:tc>
          <w:tcPr>
            <w:tcW w:w="2496" w:type="dxa"/>
            <w:noWrap/>
            <w:vAlign w:val="center"/>
          </w:tcPr>
          <w:p w:rsidR="00AE3612" w:rsidRPr="00E9291A" w:rsidRDefault="000B7791" w:rsidP="00AE3612">
            <w:pPr>
              <w:spacing w:after="0" w:line="240" w:lineRule="auto"/>
              <w:jc w:val="center"/>
              <w:rPr>
                <w:color w:val="000000" w:themeColor="text1"/>
              </w:rPr>
            </w:pPr>
            <w:r>
              <w:rPr>
                <w:color w:val="000000" w:themeColor="text1"/>
              </w:rPr>
              <w:t>28.12.</w:t>
            </w:r>
            <w:r w:rsidR="00AE3612">
              <w:rPr>
                <w:color w:val="000000" w:themeColor="text1"/>
              </w:rPr>
              <w:t>2017</w:t>
            </w:r>
          </w:p>
        </w:tc>
        <w:tc>
          <w:tcPr>
            <w:tcW w:w="1648" w:type="dxa"/>
            <w:vAlign w:val="center"/>
          </w:tcPr>
          <w:p w:rsidR="00AE3612" w:rsidRPr="00E9291A" w:rsidRDefault="00AE3612" w:rsidP="00AE3612">
            <w:pPr>
              <w:spacing w:after="0" w:line="240" w:lineRule="auto"/>
              <w:jc w:val="center"/>
              <w:rPr>
                <w:color w:val="000000" w:themeColor="text1"/>
              </w:rPr>
            </w:pPr>
            <w:r>
              <w:rPr>
                <w:color w:val="000000" w:themeColor="text1"/>
              </w:rPr>
              <w:t>7617</w:t>
            </w:r>
          </w:p>
        </w:tc>
        <w:tc>
          <w:tcPr>
            <w:tcW w:w="1985" w:type="dxa"/>
            <w:noWrap/>
            <w:vAlign w:val="center"/>
          </w:tcPr>
          <w:p w:rsidR="00AE3612" w:rsidRPr="00E9291A" w:rsidRDefault="000B7791" w:rsidP="00AE3612">
            <w:pPr>
              <w:spacing w:after="0" w:line="240" w:lineRule="auto"/>
              <w:jc w:val="center"/>
              <w:rPr>
                <w:color w:val="000000" w:themeColor="text1"/>
              </w:rPr>
            </w:pPr>
            <w:r>
              <w:rPr>
                <w:color w:val="000000" w:themeColor="text1"/>
              </w:rPr>
              <w:t>01.01.</w:t>
            </w:r>
            <w:r w:rsidR="00AE3612" w:rsidRPr="007E5AE9">
              <w:rPr>
                <w:color w:val="000000" w:themeColor="text1"/>
              </w:rPr>
              <w:t>2018</w:t>
            </w:r>
          </w:p>
        </w:tc>
        <w:tc>
          <w:tcPr>
            <w:tcW w:w="3969" w:type="dxa"/>
            <w:vAlign w:val="center"/>
          </w:tcPr>
          <w:p w:rsidR="00AE3612" w:rsidRPr="00E9291A" w:rsidRDefault="009936EF" w:rsidP="00AE3612">
            <w:pPr>
              <w:spacing w:after="0" w:line="240" w:lineRule="auto"/>
              <w:jc w:val="right"/>
              <w:rPr>
                <w:rFonts w:cs="Arial"/>
                <w:bCs/>
                <w:color w:val="000000" w:themeColor="text1"/>
              </w:rPr>
            </w:pPr>
            <w:r>
              <w:rPr>
                <w:rFonts w:cs="Arial"/>
                <w:bCs/>
                <w:color w:val="000000" w:themeColor="text1"/>
              </w:rPr>
              <w:t>30.12.</w:t>
            </w:r>
            <w:r w:rsidR="00AE3612">
              <w:rPr>
                <w:rFonts w:cs="Arial"/>
                <w:bCs/>
                <w:color w:val="000000" w:themeColor="text1"/>
              </w:rPr>
              <w:t>2017-30286 (Mükerrer)</w:t>
            </w:r>
          </w:p>
        </w:tc>
      </w:tr>
      <w:tr w:rsidR="007E5AE9" w:rsidRPr="00E9291A" w:rsidTr="008B1C2D">
        <w:trPr>
          <w:trHeight w:hRule="exact" w:val="340"/>
          <w:jc w:val="center"/>
        </w:trPr>
        <w:tc>
          <w:tcPr>
            <w:tcW w:w="2496" w:type="dxa"/>
            <w:noWrap/>
            <w:vAlign w:val="center"/>
          </w:tcPr>
          <w:p w:rsidR="007E5AE9" w:rsidRPr="00E9291A" w:rsidRDefault="000B7791" w:rsidP="001D08CC">
            <w:pPr>
              <w:spacing w:after="0" w:line="240" w:lineRule="auto"/>
              <w:jc w:val="center"/>
              <w:rPr>
                <w:color w:val="000000" w:themeColor="text1"/>
              </w:rPr>
            </w:pPr>
            <w:r>
              <w:rPr>
                <w:color w:val="000000" w:themeColor="text1"/>
              </w:rPr>
              <w:t>29.03.</w:t>
            </w:r>
            <w:r w:rsidR="00AE3612">
              <w:rPr>
                <w:color w:val="000000" w:themeColor="text1"/>
              </w:rPr>
              <w:t>2018</w:t>
            </w:r>
          </w:p>
        </w:tc>
        <w:tc>
          <w:tcPr>
            <w:tcW w:w="1648" w:type="dxa"/>
            <w:vAlign w:val="center"/>
          </w:tcPr>
          <w:p w:rsidR="007E5AE9" w:rsidRPr="00E9291A" w:rsidRDefault="007E5AE9" w:rsidP="00AE3612">
            <w:pPr>
              <w:spacing w:after="0" w:line="240" w:lineRule="auto"/>
              <w:jc w:val="center"/>
              <w:rPr>
                <w:color w:val="000000" w:themeColor="text1"/>
              </w:rPr>
            </w:pPr>
            <w:r>
              <w:rPr>
                <w:color w:val="000000" w:themeColor="text1"/>
              </w:rPr>
              <w:t>7</w:t>
            </w:r>
            <w:r w:rsidR="00AE3612">
              <w:rPr>
                <w:color w:val="000000" w:themeColor="text1"/>
              </w:rPr>
              <w:t>773</w:t>
            </w:r>
          </w:p>
        </w:tc>
        <w:tc>
          <w:tcPr>
            <w:tcW w:w="1985" w:type="dxa"/>
            <w:noWrap/>
            <w:vAlign w:val="center"/>
          </w:tcPr>
          <w:p w:rsidR="007E5AE9" w:rsidRPr="00E9291A" w:rsidRDefault="000B7791" w:rsidP="00012426">
            <w:pPr>
              <w:spacing w:after="0" w:line="240" w:lineRule="auto"/>
              <w:jc w:val="center"/>
              <w:rPr>
                <w:color w:val="000000" w:themeColor="text1"/>
              </w:rPr>
            </w:pPr>
            <w:r>
              <w:rPr>
                <w:color w:val="000000" w:themeColor="text1"/>
              </w:rPr>
              <w:t>01.04.</w:t>
            </w:r>
            <w:r w:rsidR="00AE3612">
              <w:rPr>
                <w:color w:val="000000" w:themeColor="text1"/>
              </w:rPr>
              <w:t>2018</w:t>
            </w:r>
          </w:p>
        </w:tc>
        <w:tc>
          <w:tcPr>
            <w:tcW w:w="3969" w:type="dxa"/>
            <w:vAlign w:val="center"/>
          </w:tcPr>
          <w:p w:rsidR="007E5AE9" w:rsidRPr="00E9291A" w:rsidRDefault="009936EF" w:rsidP="00012426">
            <w:pPr>
              <w:spacing w:after="0" w:line="240" w:lineRule="auto"/>
              <w:jc w:val="right"/>
              <w:rPr>
                <w:color w:val="000000" w:themeColor="text1"/>
                <w:highlight w:val="yellow"/>
              </w:rPr>
            </w:pPr>
            <w:r w:rsidRPr="009936EF">
              <w:rPr>
                <w:color w:val="000000" w:themeColor="text1"/>
              </w:rPr>
              <w:t>30.03.</w:t>
            </w:r>
            <w:r w:rsidR="001D0AE6" w:rsidRPr="009936EF">
              <w:rPr>
                <w:color w:val="000000" w:themeColor="text1"/>
              </w:rPr>
              <w:t>2018-30376</w:t>
            </w:r>
          </w:p>
        </w:tc>
      </w:tr>
      <w:tr w:rsidR="007E5AE9" w:rsidRPr="00E9291A" w:rsidTr="008B1C2D">
        <w:trPr>
          <w:trHeight w:hRule="exact" w:val="340"/>
          <w:jc w:val="center"/>
        </w:trPr>
        <w:tc>
          <w:tcPr>
            <w:tcW w:w="2496" w:type="dxa"/>
            <w:noWrap/>
            <w:vAlign w:val="center"/>
          </w:tcPr>
          <w:p w:rsidR="007E5AE9" w:rsidRPr="00E9291A" w:rsidRDefault="000B7791" w:rsidP="001D08CC">
            <w:pPr>
              <w:spacing w:after="0" w:line="240" w:lineRule="auto"/>
              <w:jc w:val="center"/>
              <w:rPr>
                <w:color w:val="000000" w:themeColor="text1"/>
              </w:rPr>
            </w:pPr>
            <w:r>
              <w:rPr>
                <w:color w:val="000000" w:themeColor="text1"/>
              </w:rPr>
              <w:t>31.07.</w:t>
            </w:r>
            <w:r w:rsidR="001D0AE6">
              <w:rPr>
                <w:color w:val="000000" w:themeColor="text1"/>
              </w:rPr>
              <w:t>2018</w:t>
            </w:r>
          </w:p>
        </w:tc>
        <w:tc>
          <w:tcPr>
            <w:tcW w:w="1648" w:type="dxa"/>
            <w:vAlign w:val="center"/>
          </w:tcPr>
          <w:p w:rsidR="007E5AE9" w:rsidRPr="00E9291A" w:rsidRDefault="007E5AE9" w:rsidP="001D0AE6">
            <w:pPr>
              <w:spacing w:after="0" w:line="240" w:lineRule="auto"/>
              <w:jc w:val="center"/>
              <w:rPr>
                <w:color w:val="000000" w:themeColor="text1"/>
              </w:rPr>
            </w:pPr>
            <w:r>
              <w:rPr>
                <w:color w:val="000000" w:themeColor="text1"/>
              </w:rPr>
              <w:t>7</w:t>
            </w:r>
            <w:r w:rsidR="001D0AE6">
              <w:rPr>
                <w:color w:val="000000" w:themeColor="text1"/>
              </w:rPr>
              <w:t>988-1</w:t>
            </w:r>
          </w:p>
        </w:tc>
        <w:tc>
          <w:tcPr>
            <w:tcW w:w="1985" w:type="dxa"/>
            <w:noWrap/>
            <w:vAlign w:val="center"/>
          </w:tcPr>
          <w:p w:rsidR="007E5AE9" w:rsidRPr="00E9291A" w:rsidRDefault="000B7791" w:rsidP="00012426">
            <w:pPr>
              <w:spacing w:after="0" w:line="240" w:lineRule="auto"/>
              <w:jc w:val="center"/>
              <w:rPr>
                <w:color w:val="000000" w:themeColor="text1"/>
              </w:rPr>
            </w:pPr>
            <w:r>
              <w:rPr>
                <w:color w:val="000000" w:themeColor="text1"/>
              </w:rPr>
              <w:t>01.08.</w:t>
            </w:r>
            <w:r w:rsidR="00AE3612">
              <w:rPr>
                <w:color w:val="000000" w:themeColor="text1"/>
              </w:rPr>
              <w:t>2018</w:t>
            </w:r>
          </w:p>
        </w:tc>
        <w:tc>
          <w:tcPr>
            <w:tcW w:w="3969" w:type="dxa"/>
            <w:vAlign w:val="center"/>
          </w:tcPr>
          <w:p w:rsidR="007E5AE9" w:rsidRPr="00E9291A" w:rsidRDefault="009936EF" w:rsidP="00012426">
            <w:pPr>
              <w:spacing w:after="0" w:line="240" w:lineRule="auto"/>
              <w:jc w:val="right"/>
              <w:rPr>
                <w:color w:val="000000" w:themeColor="text1"/>
              </w:rPr>
            </w:pPr>
            <w:r>
              <w:rPr>
                <w:color w:val="000000" w:themeColor="text1"/>
              </w:rPr>
              <w:t>31.07.</w:t>
            </w:r>
            <w:r w:rsidR="001D0AE6">
              <w:rPr>
                <w:color w:val="000000" w:themeColor="text1"/>
              </w:rPr>
              <w:t>2018-30495</w:t>
            </w:r>
          </w:p>
        </w:tc>
      </w:tr>
      <w:tr w:rsidR="007E5AE9" w:rsidRPr="00E9291A" w:rsidTr="008B1C2D">
        <w:trPr>
          <w:trHeight w:hRule="exact" w:val="340"/>
          <w:jc w:val="center"/>
        </w:trPr>
        <w:tc>
          <w:tcPr>
            <w:tcW w:w="2496" w:type="dxa"/>
            <w:noWrap/>
            <w:vAlign w:val="center"/>
          </w:tcPr>
          <w:p w:rsidR="007E5AE9" w:rsidRPr="00E9291A" w:rsidRDefault="000B7791" w:rsidP="001D08CC">
            <w:pPr>
              <w:spacing w:after="0" w:line="240" w:lineRule="auto"/>
              <w:jc w:val="center"/>
              <w:rPr>
                <w:color w:val="000000" w:themeColor="text1"/>
              </w:rPr>
            </w:pPr>
            <w:r>
              <w:rPr>
                <w:color w:val="000000" w:themeColor="text1"/>
              </w:rPr>
              <w:t>31.08.</w:t>
            </w:r>
            <w:r w:rsidR="001D0AE6">
              <w:rPr>
                <w:color w:val="000000" w:themeColor="text1"/>
              </w:rPr>
              <w:t>2018</w:t>
            </w:r>
          </w:p>
        </w:tc>
        <w:tc>
          <w:tcPr>
            <w:tcW w:w="1648" w:type="dxa"/>
            <w:vAlign w:val="center"/>
          </w:tcPr>
          <w:p w:rsidR="007E5AE9" w:rsidRPr="00E9291A" w:rsidRDefault="001D0AE6" w:rsidP="001D08CC">
            <w:pPr>
              <w:spacing w:after="0" w:line="240" w:lineRule="auto"/>
              <w:jc w:val="center"/>
              <w:rPr>
                <w:color w:val="000000" w:themeColor="text1"/>
              </w:rPr>
            </w:pPr>
            <w:r>
              <w:rPr>
                <w:color w:val="000000" w:themeColor="text1"/>
              </w:rPr>
              <w:t>8039</w:t>
            </w:r>
          </w:p>
        </w:tc>
        <w:tc>
          <w:tcPr>
            <w:tcW w:w="1985" w:type="dxa"/>
            <w:noWrap/>
            <w:vAlign w:val="center"/>
          </w:tcPr>
          <w:p w:rsidR="007E5AE9" w:rsidRPr="00E9291A" w:rsidRDefault="000B7791" w:rsidP="00012426">
            <w:pPr>
              <w:spacing w:after="0" w:line="240" w:lineRule="auto"/>
              <w:jc w:val="center"/>
              <w:rPr>
                <w:color w:val="000000" w:themeColor="text1"/>
              </w:rPr>
            </w:pPr>
            <w:r>
              <w:rPr>
                <w:color w:val="000000" w:themeColor="text1"/>
              </w:rPr>
              <w:t>01.09.</w:t>
            </w:r>
            <w:r w:rsidR="001D0AE6">
              <w:rPr>
                <w:color w:val="000000" w:themeColor="text1"/>
              </w:rPr>
              <w:t>2018</w:t>
            </w:r>
          </w:p>
        </w:tc>
        <w:tc>
          <w:tcPr>
            <w:tcW w:w="3969" w:type="dxa"/>
            <w:vAlign w:val="center"/>
          </w:tcPr>
          <w:p w:rsidR="007E5AE9" w:rsidRPr="00E9291A" w:rsidRDefault="009936EF" w:rsidP="00012426">
            <w:pPr>
              <w:spacing w:after="0" w:line="240" w:lineRule="auto"/>
              <w:jc w:val="right"/>
              <w:rPr>
                <w:color w:val="000000" w:themeColor="text1"/>
              </w:rPr>
            </w:pPr>
            <w:r>
              <w:rPr>
                <w:color w:val="000000" w:themeColor="text1"/>
              </w:rPr>
              <w:t>31.08.</w:t>
            </w:r>
            <w:r w:rsidR="001D0AE6">
              <w:rPr>
                <w:color w:val="000000" w:themeColor="text1"/>
              </w:rPr>
              <w:t>2018-30521</w:t>
            </w:r>
          </w:p>
        </w:tc>
      </w:tr>
      <w:tr w:rsidR="007E5AE9" w:rsidRPr="00E9291A" w:rsidTr="008B1C2D">
        <w:trPr>
          <w:trHeight w:hRule="exact" w:val="340"/>
          <w:jc w:val="center"/>
        </w:trPr>
        <w:tc>
          <w:tcPr>
            <w:tcW w:w="2496" w:type="dxa"/>
            <w:noWrap/>
            <w:vAlign w:val="center"/>
          </w:tcPr>
          <w:p w:rsidR="007E5AE9" w:rsidRPr="00E9291A" w:rsidRDefault="000B7791" w:rsidP="001D08CC">
            <w:pPr>
              <w:spacing w:after="0" w:line="240" w:lineRule="auto"/>
              <w:jc w:val="center"/>
              <w:rPr>
                <w:color w:val="000000" w:themeColor="text1"/>
              </w:rPr>
            </w:pPr>
            <w:r>
              <w:rPr>
                <w:color w:val="000000" w:themeColor="text1"/>
              </w:rPr>
              <w:t>30.09.</w:t>
            </w:r>
            <w:r w:rsidR="001D0AE6">
              <w:rPr>
                <w:color w:val="000000" w:themeColor="text1"/>
              </w:rPr>
              <w:t>2018</w:t>
            </w:r>
          </w:p>
        </w:tc>
        <w:tc>
          <w:tcPr>
            <w:tcW w:w="1648" w:type="dxa"/>
            <w:vAlign w:val="center"/>
          </w:tcPr>
          <w:p w:rsidR="007E5AE9" w:rsidRPr="00E9291A" w:rsidRDefault="001D0AE6" w:rsidP="001D08CC">
            <w:pPr>
              <w:spacing w:after="0" w:line="240" w:lineRule="auto"/>
              <w:jc w:val="center"/>
              <w:rPr>
                <w:color w:val="000000" w:themeColor="text1"/>
              </w:rPr>
            </w:pPr>
            <w:r>
              <w:rPr>
                <w:color w:val="000000" w:themeColor="text1"/>
              </w:rPr>
              <w:t>8101</w:t>
            </w:r>
          </w:p>
        </w:tc>
        <w:tc>
          <w:tcPr>
            <w:tcW w:w="1985" w:type="dxa"/>
            <w:noWrap/>
            <w:vAlign w:val="center"/>
          </w:tcPr>
          <w:p w:rsidR="007E5AE9" w:rsidRPr="00E9291A" w:rsidRDefault="000B7791" w:rsidP="00012426">
            <w:pPr>
              <w:spacing w:after="0" w:line="240" w:lineRule="auto"/>
              <w:jc w:val="center"/>
              <w:rPr>
                <w:color w:val="000000" w:themeColor="text1"/>
              </w:rPr>
            </w:pPr>
            <w:r>
              <w:rPr>
                <w:color w:val="000000" w:themeColor="text1"/>
              </w:rPr>
              <w:t>01.</w:t>
            </w:r>
            <w:r w:rsidR="007E5AE9" w:rsidRPr="007E5AE9">
              <w:rPr>
                <w:color w:val="000000" w:themeColor="text1"/>
              </w:rPr>
              <w:t>1</w:t>
            </w:r>
            <w:r w:rsidR="001D0AE6">
              <w:rPr>
                <w:color w:val="000000" w:themeColor="text1"/>
              </w:rPr>
              <w:t>0</w:t>
            </w:r>
            <w:r>
              <w:rPr>
                <w:color w:val="000000" w:themeColor="text1"/>
              </w:rPr>
              <w:t>.</w:t>
            </w:r>
            <w:r w:rsidR="007E5AE9" w:rsidRPr="007E5AE9">
              <w:rPr>
                <w:color w:val="000000" w:themeColor="text1"/>
              </w:rPr>
              <w:t>2018</w:t>
            </w:r>
          </w:p>
        </w:tc>
        <w:tc>
          <w:tcPr>
            <w:tcW w:w="3969" w:type="dxa"/>
            <w:vAlign w:val="center"/>
          </w:tcPr>
          <w:p w:rsidR="007E5AE9" w:rsidRPr="00E9291A" w:rsidRDefault="009936EF" w:rsidP="00012426">
            <w:pPr>
              <w:spacing w:after="0" w:line="240" w:lineRule="auto"/>
              <w:jc w:val="right"/>
              <w:rPr>
                <w:rFonts w:cs="Arial"/>
                <w:bCs/>
                <w:color w:val="000000" w:themeColor="text1"/>
              </w:rPr>
            </w:pPr>
            <w:r>
              <w:rPr>
                <w:rFonts w:cs="Arial"/>
                <w:bCs/>
                <w:color w:val="000000" w:themeColor="text1"/>
              </w:rPr>
              <w:t>01.10.</w:t>
            </w:r>
            <w:r w:rsidR="001D0AE6">
              <w:rPr>
                <w:rFonts w:cs="Arial"/>
                <w:bCs/>
                <w:color w:val="000000" w:themeColor="text1"/>
              </w:rPr>
              <w:t>2018-30552</w:t>
            </w:r>
          </w:p>
        </w:tc>
      </w:tr>
      <w:tr w:rsidR="001D0AE6" w:rsidRPr="00E9291A" w:rsidTr="008B1C2D">
        <w:trPr>
          <w:trHeight w:hRule="exact" w:val="340"/>
          <w:jc w:val="center"/>
        </w:trPr>
        <w:tc>
          <w:tcPr>
            <w:tcW w:w="2496" w:type="dxa"/>
            <w:noWrap/>
            <w:vAlign w:val="center"/>
          </w:tcPr>
          <w:p w:rsidR="001D0AE6" w:rsidRDefault="000B7791" w:rsidP="001D08CC">
            <w:pPr>
              <w:spacing w:after="0" w:line="240" w:lineRule="auto"/>
              <w:jc w:val="center"/>
              <w:rPr>
                <w:color w:val="000000" w:themeColor="text1"/>
              </w:rPr>
            </w:pPr>
            <w:r>
              <w:rPr>
                <w:color w:val="000000" w:themeColor="text1"/>
              </w:rPr>
              <w:t>27.12.</w:t>
            </w:r>
            <w:r w:rsidR="001D0AE6">
              <w:rPr>
                <w:color w:val="000000" w:themeColor="text1"/>
              </w:rPr>
              <w:t>2018</w:t>
            </w:r>
          </w:p>
        </w:tc>
        <w:tc>
          <w:tcPr>
            <w:tcW w:w="1648" w:type="dxa"/>
            <w:vAlign w:val="center"/>
          </w:tcPr>
          <w:p w:rsidR="001D0AE6" w:rsidRDefault="001D0AE6" w:rsidP="001D08CC">
            <w:pPr>
              <w:spacing w:after="0" w:line="240" w:lineRule="auto"/>
              <w:jc w:val="center"/>
              <w:rPr>
                <w:color w:val="000000" w:themeColor="text1"/>
              </w:rPr>
            </w:pPr>
            <w:r>
              <w:rPr>
                <w:color w:val="000000" w:themeColor="text1"/>
              </w:rPr>
              <w:t>8358</w:t>
            </w:r>
          </w:p>
        </w:tc>
        <w:tc>
          <w:tcPr>
            <w:tcW w:w="1985" w:type="dxa"/>
            <w:noWrap/>
            <w:vAlign w:val="center"/>
          </w:tcPr>
          <w:p w:rsidR="001D0AE6" w:rsidRDefault="000B7791" w:rsidP="00012426">
            <w:pPr>
              <w:spacing w:after="0" w:line="240" w:lineRule="auto"/>
              <w:jc w:val="center"/>
              <w:rPr>
                <w:color w:val="000000" w:themeColor="text1"/>
              </w:rPr>
            </w:pPr>
            <w:r>
              <w:rPr>
                <w:color w:val="000000" w:themeColor="text1"/>
              </w:rPr>
              <w:t>01.01.</w:t>
            </w:r>
            <w:r w:rsidR="001D0AE6">
              <w:rPr>
                <w:color w:val="000000" w:themeColor="text1"/>
              </w:rPr>
              <w:t>2019</w:t>
            </w:r>
          </w:p>
        </w:tc>
        <w:tc>
          <w:tcPr>
            <w:tcW w:w="3969" w:type="dxa"/>
            <w:vAlign w:val="center"/>
          </w:tcPr>
          <w:p w:rsidR="001D0AE6" w:rsidRDefault="009936EF" w:rsidP="00012426">
            <w:pPr>
              <w:spacing w:after="0" w:line="240" w:lineRule="auto"/>
              <w:jc w:val="right"/>
              <w:rPr>
                <w:rFonts w:cs="Arial"/>
                <w:bCs/>
                <w:color w:val="000000" w:themeColor="text1"/>
              </w:rPr>
            </w:pPr>
            <w:r>
              <w:rPr>
                <w:rFonts w:cs="Arial"/>
                <w:bCs/>
                <w:color w:val="000000" w:themeColor="text1"/>
              </w:rPr>
              <w:t>29.12.</w:t>
            </w:r>
            <w:r w:rsidR="001D0AE6">
              <w:rPr>
                <w:rFonts w:cs="Arial"/>
                <w:bCs/>
                <w:color w:val="000000" w:themeColor="text1"/>
              </w:rPr>
              <w:t>2018-30640</w:t>
            </w:r>
          </w:p>
        </w:tc>
      </w:tr>
    </w:tbl>
    <w:p w:rsidR="007E5AE9" w:rsidRDefault="007E5AE9" w:rsidP="007E5AE9">
      <w:pPr>
        <w:spacing w:after="120"/>
        <w:jc w:val="both"/>
      </w:pPr>
    </w:p>
    <w:p w:rsidR="003E6787" w:rsidRPr="00E9291A" w:rsidRDefault="003E6787" w:rsidP="003E6787">
      <w:pPr>
        <w:spacing w:after="120"/>
        <w:jc w:val="both"/>
      </w:pPr>
      <w:r w:rsidRPr="003E6787">
        <w:t>Dağıtım şirketlerinin 2016-2020 üçüncü uygulama dönemi sistem işletim gelir gereksinimleri ve ilgili parametreleri aşağıda yer alan tabloda belirtilen Kurul Kararları ile revize edilmiştir.</w:t>
      </w:r>
    </w:p>
    <w:p w:rsidR="007E5AE9" w:rsidRPr="00E9291A" w:rsidRDefault="007E5AE9" w:rsidP="007E5AE9">
      <w:pPr>
        <w:spacing w:after="120"/>
        <w:jc w:val="both"/>
      </w:pPr>
    </w:p>
    <w:p w:rsidR="00035D5B" w:rsidRDefault="00035D5B">
      <w:pPr>
        <w:rPr>
          <w:rStyle w:val="Gl"/>
          <w:rFonts w:eastAsiaTheme="majorEastAsia" w:cstheme="majorBidi"/>
        </w:rPr>
      </w:pPr>
      <w:bookmarkStart w:id="185" w:name="_Toc442441748"/>
      <w:bookmarkStart w:id="186" w:name="_Toc505346176"/>
      <w:r>
        <w:rPr>
          <w:rStyle w:val="Gl"/>
        </w:rPr>
        <w:br w:type="page"/>
      </w:r>
    </w:p>
    <w:p w:rsidR="007E5AE9" w:rsidRPr="007E5AE9" w:rsidRDefault="007E5AE9" w:rsidP="008B1C2D">
      <w:pPr>
        <w:pStyle w:val="Balk5"/>
        <w:spacing w:before="0" w:line="269" w:lineRule="auto"/>
        <w:jc w:val="center"/>
        <w:rPr>
          <w:rStyle w:val="Gl"/>
          <w:color w:val="auto"/>
        </w:rPr>
      </w:pPr>
      <w:bookmarkStart w:id="187" w:name="_Toc6684353"/>
      <w:r w:rsidRPr="007E5AE9">
        <w:rPr>
          <w:rStyle w:val="Gl"/>
          <w:color w:val="auto"/>
        </w:rPr>
        <w:lastRenderedPageBreak/>
        <w:t>Tablo 4.5: Dağıtım Şirketlerinin 2016-2020 Üçüncü Uygulama Dönemi Sistem İşletim Gelir Gereksinimlerinin ve İlgili Parametrelerin Revize Edilmesine İlişkin Kurul Kararları</w:t>
      </w:r>
      <w:bookmarkEnd w:id="185"/>
      <w:bookmarkEnd w:id="186"/>
      <w:bookmarkEnd w:id="18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606"/>
        <w:gridCol w:w="2254"/>
        <w:gridCol w:w="2202"/>
      </w:tblGrid>
      <w:tr w:rsidR="003E6787" w:rsidRPr="008B1C2D" w:rsidTr="003E6787">
        <w:trPr>
          <w:trHeight w:val="300"/>
        </w:trPr>
        <w:tc>
          <w:tcPr>
            <w:tcW w:w="2786" w:type="pct"/>
            <w:shd w:val="clear" w:color="auto" w:fill="6E9ECA"/>
            <w:noWrap/>
            <w:vAlign w:val="bottom"/>
            <w:hideMark/>
          </w:tcPr>
          <w:p w:rsidR="003E6787" w:rsidRPr="008B1C2D" w:rsidRDefault="003E6787" w:rsidP="003E6787">
            <w:pPr>
              <w:spacing w:after="0" w:line="240" w:lineRule="auto"/>
              <w:jc w:val="center"/>
              <w:rPr>
                <w:rFonts w:eastAsia="Times New Roman"/>
                <w:b/>
                <w:color w:val="FFFFFF" w:themeColor="background1"/>
                <w:lang w:eastAsia="tr-TR"/>
              </w:rPr>
            </w:pPr>
            <w:bookmarkStart w:id="188" w:name="_Toc442441749"/>
            <w:r w:rsidRPr="008B1C2D">
              <w:rPr>
                <w:rFonts w:eastAsia="Times New Roman"/>
                <w:b/>
                <w:color w:val="FFFFFF" w:themeColor="background1"/>
                <w:lang w:eastAsia="tr-TR"/>
              </w:rPr>
              <w:t>Dağıtım Şirketi Unvanı</w:t>
            </w:r>
          </w:p>
        </w:tc>
        <w:tc>
          <w:tcPr>
            <w:tcW w:w="1120" w:type="pct"/>
            <w:shd w:val="clear" w:color="auto" w:fill="6E9ECA"/>
            <w:noWrap/>
            <w:vAlign w:val="bottom"/>
            <w:hideMark/>
          </w:tcPr>
          <w:p w:rsidR="003E6787" w:rsidRPr="008B1C2D" w:rsidRDefault="003E6787" w:rsidP="003E6787">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Tarihi</w:t>
            </w:r>
          </w:p>
        </w:tc>
        <w:tc>
          <w:tcPr>
            <w:tcW w:w="1094" w:type="pct"/>
            <w:shd w:val="clear" w:color="auto" w:fill="6E9ECA"/>
            <w:noWrap/>
            <w:vAlign w:val="bottom"/>
            <w:hideMark/>
          </w:tcPr>
          <w:p w:rsidR="003E6787" w:rsidRPr="008B1C2D" w:rsidRDefault="003E6787" w:rsidP="003E6787">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Sayısı</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ADM Elektrik Dağıtım A.Ş.</w:t>
            </w:r>
          </w:p>
        </w:tc>
        <w:tc>
          <w:tcPr>
            <w:tcW w:w="1120"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27</w:t>
            </w:r>
            <w:r w:rsidRPr="005646B5">
              <w:rPr>
                <w:rFonts w:eastAsia="Times New Roman"/>
                <w:color w:val="000000"/>
                <w:lang w:eastAsia="tr-TR"/>
              </w:rPr>
              <w:t>.12.201</w:t>
            </w:r>
            <w:r>
              <w:rPr>
                <w:rFonts w:eastAsia="Times New Roman"/>
                <w:color w:val="000000"/>
                <w:lang w:eastAsia="tr-TR"/>
              </w:rPr>
              <w:t>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8315-1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Akdeniz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8317-1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 xml:space="preserve">Akedaş Elektrik Dağıtım A.Ş. </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8316-1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Aras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8318-1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Başkent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8319-1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Boğaziçi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8320-1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Çamlıbel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8321-1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Çoruh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8322-1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Dicle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8323-1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Fırat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8324-1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GDZ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8325-1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İstanbul Anadolu Yakası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8326-1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Kayseri ve Civarı Elektrik Türk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8327-1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Meram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8328-1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Osmangazi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8329-1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Sakarya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8330-1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Toroslar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8331-1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Trakya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8332-1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Uludağ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8333-1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Vangölü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8334-1</w:t>
            </w:r>
          </w:p>
        </w:tc>
      </w:tr>
      <w:tr w:rsidR="003E6787" w:rsidRPr="005646B5" w:rsidTr="003E6787">
        <w:trPr>
          <w:trHeight w:val="300"/>
        </w:trPr>
        <w:tc>
          <w:tcPr>
            <w:tcW w:w="2786" w:type="pct"/>
            <w:shd w:val="clear" w:color="auto" w:fill="auto"/>
            <w:noWrap/>
            <w:vAlign w:val="bottom"/>
            <w:hideMark/>
          </w:tcPr>
          <w:p w:rsidR="003E6787" w:rsidRPr="005646B5" w:rsidRDefault="003E6787" w:rsidP="003E6787">
            <w:pPr>
              <w:spacing w:after="0" w:line="240" w:lineRule="auto"/>
              <w:jc w:val="both"/>
              <w:rPr>
                <w:rFonts w:eastAsia="Times New Roman"/>
                <w:color w:val="000000"/>
                <w:lang w:eastAsia="tr-TR"/>
              </w:rPr>
            </w:pPr>
            <w:r w:rsidRPr="005646B5">
              <w:rPr>
                <w:rFonts w:eastAsia="Times New Roman"/>
                <w:color w:val="000000"/>
                <w:lang w:eastAsia="tr-TR"/>
              </w:rPr>
              <w:t>Yeşilırmak Elektrik Dağıtım A.Ş.</w:t>
            </w:r>
          </w:p>
        </w:tc>
        <w:tc>
          <w:tcPr>
            <w:tcW w:w="1120" w:type="pct"/>
            <w:shd w:val="clear" w:color="auto" w:fill="auto"/>
            <w:noWrap/>
            <w:hideMark/>
          </w:tcPr>
          <w:p w:rsidR="003E6787" w:rsidRPr="005646B5" w:rsidRDefault="003E6787" w:rsidP="003E6787">
            <w:pPr>
              <w:spacing w:after="0" w:line="240" w:lineRule="auto"/>
              <w:jc w:val="center"/>
              <w:rPr>
                <w:rFonts w:eastAsia="Times New Roman"/>
                <w:color w:val="000000"/>
                <w:lang w:eastAsia="tr-TR"/>
              </w:rPr>
            </w:pPr>
            <w:r w:rsidRPr="00EB1D0A">
              <w:t>27.12.2018</w:t>
            </w:r>
          </w:p>
        </w:tc>
        <w:tc>
          <w:tcPr>
            <w:tcW w:w="1094" w:type="pct"/>
            <w:shd w:val="clear" w:color="auto" w:fill="auto"/>
            <w:noWrap/>
            <w:vAlign w:val="bottom"/>
            <w:hideMark/>
          </w:tcPr>
          <w:p w:rsidR="003E6787" w:rsidRPr="005646B5" w:rsidRDefault="003E6787" w:rsidP="003E6787">
            <w:pPr>
              <w:spacing w:after="0" w:line="240" w:lineRule="auto"/>
              <w:jc w:val="center"/>
              <w:rPr>
                <w:rFonts w:eastAsia="Times New Roman"/>
                <w:color w:val="000000"/>
                <w:lang w:eastAsia="tr-TR"/>
              </w:rPr>
            </w:pPr>
            <w:r>
              <w:rPr>
                <w:rFonts w:eastAsia="Times New Roman"/>
                <w:color w:val="000000"/>
                <w:lang w:eastAsia="tr-TR"/>
              </w:rPr>
              <w:t>8335-1</w:t>
            </w:r>
          </w:p>
        </w:tc>
      </w:tr>
      <w:bookmarkEnd w:id="188"/>
    </w:tbl>
    <w:p w:rsidR="007E5AE9" w:rsidRDefault="007E5AE9" w:rsidP="007E5AE9">
      <w:pPr>
        <w:spacing w:after="0"/>
        <w:jc w:val="both"/>
        <w:rPr>
          <w:color w:val="000000"/>
        </w:rPr>
      </w:pPr>
    </w:p>
    <w:p w:rsidR="007E5AE9" w:rsidRDefault="007E5AE9" w:rsidP="007E5AE9">
      <w:pPr>
        <w:rPr>
          <w:rStyle w:val="Gl"/>
          <w:rFonts w:eastAsiaTheme="majorEastAsia" w:cstheme="majorBidi"/>
          <w:color w:val="000000" w:themeColor="text1"/>
        </w:rPr>
      </w:pPr>
      <w:r w:rsidRPr="003E6787">
        <w:rPr>
          <w:color w:val="000000" w:themeColor="text1"/>
        </w:rPr>
        <w:t>Aşağıda yer alan tabloda belirtilen Kurul Kararlar</w:t>
      </w:r>
      <w:r w:rsidR="003E6787" w:rsidRPr="003E6787">
        <w:rPr>
          <w:color w:val="000000" w:themeColor="text1"/>
        </w:rPr>
        <w:t>ı ile dağıtım şirketlerinin 2019</w:t>
      </w:r>
      <w:r w:rsidRPr="003E6787">
        <w:rPr>
          <w:color w:val="000000" w:themeColor="text1"/>
        </w:rPr>
        <w:t xml:space="preserve"> yılı </w:t>
      </w:r>
      <w:r w:rsidRPr="003E6787">
        <w:t xml:space="preserve">sistem işletim </w:t>
      </w:r>
      <w:r w:rsidRPr="003E6787">
        <w:rPr>
          <w:color w:val="000000" w:themeColor="text1"/>
        </w:rPr>
        <w:t>gelir tavanları onaylanmıştır.</w:t>
      </w:r>
    </w:p>
    <w:p w:rsidR="007E5AE9" w:rsidRPr="007E5AE9" w:rsidRDefault="003E6787" w:rsidP="008B1C2D">
      <w:pPr>
        <w:pStyle w:val="Balk5"/>
        <w:spacing w:before="0" w:line="269" w:lineRule="auto"/>
        <w:jc w:val="center"/>
        <w:rPr>
          <w:rStyle w:val="Gl"/>
          <w:color w:val="auto"/>
        </w:rPr>
      </w:pPr>
      <w:bookmarkStart w:id="189" w:name="_Toc505346178"/>
      <w:bookmarkStart w:id="190" w:name="_Toc6684354"/>
      <w:r>
        <w:rPr>
          <w:rStyle w:val="Gl"/>
          <w:color w:val="auto"/>
        </w:rPr>
        <w:t>Tablo 4.6: Dağıtım Şirketlerinin 2019</w:t>
      </w:r>
      <w:r w:rsidR="007E5AE9" w:rsidRPr="007E5AE9">
        <w:rPr>
          <w:rStyle w:val="Gl"/>
          <w:color w:val="auto"/>
        </w:rPr>
        <w:t xml:space="preserve"> Yılı Sistem İşletim Gelir Tavanlarının Onaylanmasına İlişki</w:t>
      </w:r>
      <w:r w:rsidR="008B1C2D">
        <w:rPr>
          <w:rStyle w:val="Gl"/>
          <w:color w:val="auto"/>
        </w:rPr>
        <w:t>n</w:t>
      </w:r>
      <w:r w:rsidR="008B1C2D">
        <w:rPr>
          <w:rStyle w:val="Gl"/>
          <w:color w:val="auto"/>
        </w:rPr>
        <w:br/>
      </w:r>
      <w:r w:rsidR="007E5AE9" w:rsidRPr="007E5AE9">
        <w:rPr>
          <w:rStyle w:val="Gl"/>
          <w:color w:val="auto"/>
        </w:rPr>
        <w:t>Kurul Kararları</w:t>
      </w:r>
      <w:bookmarkEnd w:id="189"/>
      <w:bookmarkEnd w:id="19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A0" w:firstRow="1" w:lastRow="0" w:firstColumn="1" w:lastColumn="0" w:noHBand="0" w:noVBand="0"/>
      </w:tblPr>
      <w:tblGrid>
        <w:gridCol w:w="6075"/>
        <w:gridCol w:w="2262"/>
        <w:gridCol w:w="1725"/>
      </w:tblGrid>
      <w:tr w:rsidR="003E6787" w:rsidRPr="008B1C2D" w:rsidTr="003E6787">
        <w:trPr>
          <w:trHeight w:val="548"/>
          <w:tblHeader/>
          <w:jc w:val="center"/>
        </w:trPr>
        <w:tc>
          <w:tcPr>
            <w:tcW w:w="3019" w:type="pct"/>
            <w:shd w:val="clear" w:color="auto" w:fill="6E9ECA"/>
            <w:vAlign w:val="center"/>
          </w:tcPr>
          <w:p w:rsidR="003E6787" w:rsidRPr="008B1C2D" w:rsidRDefault="003E6787" w:rsidP="003E6787">
            <w:pPr>
              <w:spacing w:after="0" w:line="240" w:lineRule="auto"/>
              <w:jc w:val="center"/>
              <w:rPr>
                <w:b/>
                <w:bCs/>
                <w:color w:val="FFFFFF" w:themeColor="background1"/>
              </w:rPr>
            </w:pPr>
            <w:r w:rsidRPr="008B1C2D">
              <w:rPr>
                <w:b/>
                <w:bCs/>
                <w:color w:val="FFFFFF" w:themeColor="background1"/>
              </w:rPr>
              <w:t>Dağıtım Şirketi Unvanı</w:t>
            </w:r>
          </w:p>
        </w:tc>
        <w:tc>
          <w:tcPr>
            <w:tcW w:w="1124" w:type="pct"/>
            <w:shd w:val="clear" w:color="auto" w:fill="6E9ECA"/>
            <w:vAlign w:val="center"/>
          </w:tcPr>
          <w:p w:rsidR="003E6787" w:rsidRPr="008B1C2D" w:rsidRDefault="003E6787" w:rsidP="003E6787">
            <w:pPr>
              <w:spacing w:after="0" w:line="240" w:lineRule="auto"/>
              <w:jc w:val="center"/>
              <w:rPr>
                <w:b/>
                <w:bCs/>
                <w:color w:val="FFFFFF" w:themeColor="background1"/>
              </w:rPr>
            </w:pPr>
            <w:r w:rsidRPr="008B1C2D">
              <w:rPr>
                <w:b/>
                <w:bCs/>
                <w:color w:val="FFFFFF" w:themeColor="background1"/>
              </w:rPr>
              <w:t>Kurul Karar Tarihi</w:t>
            </w:r>
          </w:p>
        </w:tc>
        <w:tc>
          <w:tcPr>
            <w:tcW w:w="857" w:type="pct"/>
            <w:shd w:val="clear" w:color="auto" w:fill="6E9ECA"/>
            <w:vAlign w:val="center"/>
          </w:tcPr>
          <w:p w:rsidR="003E6787" w:rsidRPr="008B1C2D" w:rsidRDefault="003E6787" w:rsidP="003E6787">
            <w:pPr>
              <w:spacing w:after="0" w:line="240" w:lineRule="auto"/>
              <w:jc w:val="center"/>
              <w:rPr>
                <w:b/>
                <w:bCs/>
                <w:color w:val="FFFFFF" w:themeColor="background1"/>
              </w:rPr>
            </w:pPr>
            <w:r w:rsidRPr="008B1C2D">
              <w:rPr>
                <w:b/>
                <w:bCs/>
                <w:color w:val="FFFFFF" w:themeColor="background1"/>
              </w:rPr>
              <w:t>Kurul Karar Sayısı</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Pr>
                <w:bCs/>
                <w:color w:val="000000" w:themeColor="text1"/>
              </w:rPr>
              <w:t>ADM</w:t>
            </w:r>
            <w:r w:rsidRPr="00E9291A">
              <w:rPr>
                <w:bCs/>
                <w:color w:val="000000" w:themeColor="text1"/>
              </w:rPr>
              <w:t xml:space="preserve"> Elektrik Dağıtım A.Ş.</w:t>
            </w:r>
          </w:p>
        </w:tc>
        <w:tc>
          <w:tcPr>
            <w:tcW w:w="1124" w:type="pct"/>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bCs/>
                <w:color w:val="000000" w:themeColor="text1"/>
              </w:rPr>
            </w:pPr>
            <w:r>
              <w:rPr>
                <w:rFonts w:eastAsia="Times New Roman"/>
                <w:color w:val="000000"/>
                <w:lang w:eastAsia="tr-TR"/>
              </w:rPr>
              <w:t>8315-2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Pr>
                <w:bCs/>
                <w:color w:val="000000" w:themeColor="text1"/>
              </w:rPr>
              <w:t>Akdeniz</w:t>
            </w:r>
            <w:r w:rsidRPr="00E9291A">
              <w:rPr>
                <w:bCs/>
                <w:color w:val="000000" w:themeColor="text1"/>
              </w:rPr>
              <w:t xml:space="preserve"> Elektrik Dağıtım A.Ş.</w:t>
            </w:r>
          </w:p>
        </w:tc>
        <w:tc>
          <w:tcPr>
            <w:tcW w:w="1124" w:type="pct"/>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bCs/>
                <w:color w:val="000000" w:themeColor="text1"/>
              </w:rPr>
            </w:pPr>
            <w:r>
              <w:rPr>
                <w:rFonts w:eastAsia="Times New Roman"/>
                <w:color w:val="000000"/>
                <w:lang w:eastAsia="tr-TR"/>
              </w:rPr>
              <w:t>8317-2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Pr>
                <w:bCs/>
                <w:color w:val="000000" w:themeColor="text1"/>
              </w:rPr>
              <w:t>Akedaş</w:t>
            </w:r>
            <w:r w:rsidRPr="00E9291A">
              <w:rPr>
                <w:bCs/>
                <w:color w:val="000000" w:themeColor="text1"/>
              </w:rPr>
              <w:t xml:space="preserve"> Elektrik Dağıtım A.Ş.</w:t>
            </w:r>
          </w:p>
        </w:tc>
        <w:tc>
          <w:tcPr>
            <w:tcW w:w="1124" w:type="pct"/>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bCs/>
                <w:color w:val="000000" w:themeColor="text1"/>
              </w:rPr>
            </w:pPr>
            <w:r>
              <w:rPr>
                <w:rFonts w:eastAsia="Times New Roman"/>
                <w:color w:val="000000"/>
                <w:lang w:eastAsia="tr-TR"/>
              </w:rPr>
              <w:t>8316-2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sidRPr="00E9291A">
              <w:rPr>
                <w:bCs/>
                <w:color w:val="000000" w:themeColor="text1"/>
              </w:rPr>
              <w:t>Aras Elektrik Dağıtım A.Ş.</w:t>
            </w:r>
          </w:p>
        </w:tc>
        <w:tc>
          <w:tcPr>
            <w:tcW w:w="1124" w:type="pct"/>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bCs/>
                <w:color w:val="000000" w:themeColor="text1"/>
              </w:rPr>
            </w:pPr>
            <w:r>
              <w:rPr>
                <w:rFonts w:eastAsia="Times New Roman"/>
                <w:color w:val="000000"/>
                <w:lang w:eastAsia="tr-TR"/>
              </w:rPr>
              <w:t>8318-2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themeColor="text1"/>
              </w:rPr>
            </w:pPr>
            <w:r>
              <w:rPr>
                <w:color w:val="000000" w:themeColor="text1"/>
              </w:rPr>
              <w:t>Başkent</w:t>
            </w:r>
            <w:r w:rsidRPr="00E9291A">
              <w:rPr>
                <w:color w:val="000000" w:themeColor="text1"/>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highlight w:val="yellow"/>
              </w:rPr>
            </w:pPr>
            <w:r>
              <w:rPr>
                <w:rFonts w:eastAsia="Times New Roman"/>
                <w:color w:val="000000"/>
                <w:lang w:eastAsia="tr-TR"/>
              </w:rPr>
              <w:t>8319-2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themeColor="text1"/>
              </w:rPr>
            </w:pPr>
            <w:r>
              <w:rPr>
                <w:color w:val="000000" w:themeColor="text1"/>
              </w:rPr>
              <w:t>Boğaziçi</w:t>
            </w:r>
            <w:r w:rsidRPr="00E9291A">
              <w:rPr>
                <w:color w:val="000000" w:themeColor="text1"/>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8320-2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themeColor="text1"/>
              </w:rPr>
            </w:pPr>
            <w:r>
              <w:rPr>
                <w:color w:val="000000" w:themeColor="text1"/>
              </w:rPr>
              <w:t>Çamlıbel</w:t>
            </w:r>
            <w:r w:rsidRPr="00E9291A">
              <w:rPr>
                <w:color w:val="000000" w:themeColor="text1"/>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8321-2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Pr>
                <w:bCs/>
                <w:color w:val="000000" w:themeColor="text1"/>
              </w:rPr>
              <w:t>Çoruh</w:t>
            </w:r>
            <w:r w:rsidRPr="00E9291A">
              <w:rPr>
                <w:bCs/>
                <w:color w:val="000000" w:themeColor="text1"/>
              </w:rPr>
              <w:t xml:space="preserve"> </w:t>
            </w:r>
            <w:r w:rsidRPr="00E9291A">
              <w:rPr>
                <w:color w:val="000000" w:themeColor="text1"/>
              </w:rPr>
              <w:t>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8322-2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Pr>
                <w:bCs/>
                <w:color w:val="000000" w:themeColor="text1"/>
              </w:rPr>
              <w:t>Dicle</w:t>
            </w:r>
            <w:r w:rsidRPr="00E9291A">
              <w:rPr>
                <w:bCs/>
                <w:color w:val="000000" w:themeColor="text1"/>
              </w:rPr>
              <w:t xml:space="preserve"> </w:t>
            </w:r>
            <w:r w:rsidRPr="00E9291A">
              <w:rPr>
                <w:color w:val="000000" w:themeColor="text1"/>
              </w:rPr>
              <w:t>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8323-2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Pr>
                <w:bCs/>
                <w:color w:val="000000" w:themeColor="text1"/>
              </w:rPr>
              <w:t>Fırat</w:t>
            </w:r>
            <w:r w:rsidRPr="00E9291A">
              <w:rPr>
                <w:bCs/>
                <w:color w:val="000000" w:themeColor="text1"/>
              </w:rPr>
              <w:t xml:space="preserve"> </w:t>
            </w:r>
            <w:r w:rsidRPr="00E9291A">
              <w:rPr>
                <w:color w:val="000000" w:themeColor="text1"/>
              </w:rPr>
              <w:t>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8324-2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bCs/>
                <w:color w:val="000000" w:themeColor="text1"/>
              </w:rPr>
            </w:pPr>
            <w:r>
              <w:rPr>
                <w:bCs/>
                <w:color w:val="000000" w:themeColor="text1"/>
              </w:rPr>
              <w:t>GDZ</w:t>
            </w:r>
            <w:r w:rsidRPr="00E9291A">
              <w:rPr>
                <w:bCs/>
                <w:color w:val="000000" w:themeColor="text1"/>
              </w:rPr>
              <w:t xml:space="preserve"> </w:t>
            </w:r>
            <w:r w:rsidRPr="00E9291A">
              <w:rPr>
                <w:color w:val="000000" w:themeColor="text1"/>
              </w:rPr>
              <w:t>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8325-2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İstanbul Anadolu Yakası</w:t>
            </w:r>
            <w:r w:rsidRPr="00E9291A">
              <w:rPr>
                <w:color w:val="000000"/>
              </w:rPr>
              <w:t xml:space="preserve"> </w:t>
            </w:r>
            <w:r w:rsidRPr="00E9291A">
              <w:rPr>
                <w:color w:val="000000" w:themeColor="text1"/>
              </w:rPr>
              <w:t>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8326-2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Kayseri ve Civarı Elektrik Türk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8327-2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Meram</w:t>
            </w:r>
            <w:r w:rsidRPr="00E9291A">
              <w:rPr>
                <w:color w:val="000000"/>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8328-2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lastRenderedPageBreak/>
              <w:t>Osmangazi</w:t>
            </w:r>
            <w:r w:rsidRPr="00E9291A">
              <w:rPr>
                <w:color w:val="000000"/>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8329-2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sidRPr="00E9291A">
              <w:rPr>
                <w:color w:val="000000"/>
              </w:rPr>
              <w:t>Sakarya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8330-2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Toroslar</w:t>
            </w:r>
            <w:r w:rsidRPr="00E9291A">
              <w:rPr>
                <w:color w:val="000000"/>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8331-2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Trakya</w:t>
            </w:r>
            <w:r w:rsidRPr="00E9291A">
              <w:rPr>
                <w:color w:val="000000"/>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8332-2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Uludağ</w:t>
            </w:r>
            <w:r w:rsidRPr="00E9291A">
              <w:rPr>
                <w:color w:val="000000"/>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8333-2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Vangölü</w:t>
            </w:r>
            <w:r w:rsidRPr="00E9291A">
              <w:rPr>
                <w:color w:val="000000"/>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8334-2</w:t>
            </w:r>
          </w:p>
        </w:tc>
      </w:tr>
      <w:tr w:rsidR="003E6787" w:rsidRPr="00E9291A" w:rsidTr="003E6787">
        <w:trPr>
          <w:trHeight w:val="284"/>
          <w:jc w:val="center"/>
        </w:trPr>
        <w:tc>
          <w:tcPr>
            <w:tcW w:w="3019" w:type="pct"/>
            <w:vAlign w:val="center"/>
          </w:tcPr>
          <w:p w:rsidR="003E6787" w:rsidRPr="00E9291A" w:rsidRDefault="003E6787" w:rsidP="003E6787">
            <w:pPr>
              <w:spacing w:after="0" w:line="240" w:lineRule="auto"/>
              <w:jc w:val="both"/>
              <w:rPr>
                <w:color w:val="000000"/>
              </w:rPr>
            </w:pPr>
            <w:r>
              <w:rPr>
                <w:color w:val="000000"/>
              </w:rPr>
              <w:t>Yeşilırmak</w:t>
            </w:r>
            <w:r w:rsidRPr="00E9291A">
              <w:rPr>
                <w:color w:val="000000"/>
              </w:rPr>
              <w:t xml:space="preserve"> Elektrik Dağıtım A.Ş.</w:t>
            </w:r>
          </w:p>
        </w:tc>
        <w:tc>
          <w:tcPr>
            <w:tcW w:w="1124" w:type="pct"/>
            <w:noWrap/>
          </w:tcPr>
          <w:p w:rsidR="003E6787" w:rsidRPr="00E9291A" w:rsidRDefault="003E6787" w:rsidP="003E6787">
            <w:pPr>
              <w:spacing w:after="0" w:line="240" w:lineRule="auto"/>
              <w:jc w:val="center"/>
              <w:rPr>
                <w:bCs/>
                <w:color w:val="000000" w:themeColor="text1"/>
              </w:rPr>
            </w:pPr>
            <w:r w:rsidRPr="001C1B0B">
              <w:t>27.12.2018</w:t>
            </w:r>
          </w:p>
        </w:tc>
        <w:tc>
          <w:tcPr>
            <w:tcW w:w="857" w:type="pct"/>
            <w:shd w:val="clear" w:color="auto" w:fill="auto"/>
            <w:vAlign w:val="bottom"/>
          </w:tcPr>
          <w:p w:rsidR="003E6787" w:rsidRPr="00E9291A" w:rsidRDefault="003E6787" w:rsidP="003E6787">
            <w:pPr>
              <w:spacing w:after="0" w:line="240" w:lineRule="auto"/>
              <w:jc w:val="center"/>
              <w:rPr>
                <w:color w:val="000000" w:themeColor="text1"/>
              </w:rPr>
            </w:pPr>
            <w:r>
              <w:rPr>
                <w:rFonts w:eastAsia="Times New Roman"/>
                <w:color w:val="000000"/>
                <w:lang w:eastAsia="tr-TR"/>
              </w:rPr>
              <w:t>8335-2</w:t>
            </w:r>
          </w:p>
        </w:tc>
      </w:tr>
    </w:tbl>
    <w:p w:rsidR="007E5AE9" w:rsidRPr="003E6787" w:rsidRDefault="007E5AE9" w:rsidP="00654813">
      <w:pPr>
        <w:spacing w:before="120" w:after="0"/>
        <w:jc w:val="both"/>
        <w:rPr>
          <w:color w:val="000000" w:themeColor="text1"/>
        </w:rPr>
      </w:pPr>
      <w:r w:rsidRPr="003E6787">
        <w:rPr>
          <w:color w:val="000000" w:themeColor="text1"/>
        </w:rPr>
        <w:t>Aşağıda yer alan tabloda belirtilen Kurul Kararları ile gö</w:t>
      </w:r>
      <w:r w:rsidR="003E6787" w:rsidRPr="003E6787">
        <w:rPr>
          <w:color w:val="000000" w:themeColor="text1"/>
        </w:rPr>
        <w:t>revli tedarik şirketlerinin 2019</w:t>
      </w:r>
      <w:r w:rsidRPr="003E6787">
        <w:rPr>
          <w:color w:val="000000" w:themeColor="text1"/>
        </w:rPr>
        <w:t xml:space="preserve"> yılı </w:t>
      </w:r>
      <w:r w:rsidRPr="003E6787">
        <w:t>perakende satış</w:t>
      </w:r>
      <w:r w:rsidRPr="003E6787">
        <w:rPr>
          <w:color w:val="000000" w:themeColor="text1"/>
        </w:rPr>
        <w:t xml:space="preserve"> gelir tavanları onaylanmıştır.</w:t>
      </w:r>
    </w:p>
    <w:p w:rsidR="007E5AE9" w:rsidRPr="002344C8" w:rsidRDefault="007E5AE9" w:rsidP="007E5AE9">
      <w:pPr>
        <w:spacing w:after="0"/>
        <w:jc w:val="both"/>
        <w:rPr>
          <w:color w:val="FF0000"/>
          <w:highlight w:val="yellow"/>
        </w:rPr>
      </w:pPr>
    </w:p>
    <w:p w:rsidR="007E5AE9" w:rsidRPr="007E5AE9" w:rsidRDefault="007E5AE9" w:rsidP="008B1C2D">
      <w:pPr>
        <w:pStyle w:val="Balk5"/>
        <w:spacing w:before="0" w:line="269" w:lineRule="auto"/>
        <w:jc w:val="center"/>
        <w:rPr>
          <w:rStyle w:val="Gl"/>
          <w:color w:val="auto"/>
        </w:rPr>
      </w:pPr>
      <w:bookmarkStart w:id="191" w:name="_Toc505346181"/>
      <w:bookmarkStart w:id="192" w:name="_Toc6684355"/>
      <w:r w:rsidRPr="007E5AE9">
        <w:rPr>
          <w:rStyle w:val="Gl"/>
          <w:color w:val="auto"/>
        </w:rPr>
        <w:t>Tablo</w:t>
      </w:r>
      <w:r w:rsidR="003E6787">
        <w:rPr>
          <w:rStyle w:val="Gl"/>
          <w:color w:val="auto"/>
        </w:rPr>
        <w:t xml:space="preserve"> 4.7</w:t>
      </w:r>
      <w:r w:rsidRPr="007E5AE9">
        <w:rPr>
          <w:rStyle w:val="Gl"/>
          <w:color w:val="auto"/>
        </w:rPr>
        <w:t>: Gö</w:t>
      </w:r>
      <w:r w:rsidR="003E6787">
        <w:rPr>
          <w:rStyle w:val="Gl"/>
          <w:color w:val="auto"/>
        </w:rPr>
        <w:t>revli Tedarik Şirketlerinin 2019</w:t>
      </w:r>
      <w:r w:rsidRPr="007E5AE9">
        <w:rPr>
          <w:rStyle w:val="Gl"/>
          <w:color w:val="auto"/>
        </w:rPr>
        <w:t xml:space="preserve"> Yılı Perakende Satış Gelir Tavanlarının Onaylanmasına İlişkin Kurul Kararları</w:t>
      </w:r>
      <w:bookmarkEnd w:id="191"/>
      <w:bookmarkEnd w:id="192"/>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6435"/>
        <w:gridCol w:w="1892"/>
        <w:gridCol w:w="1735"/>
      </w:tblGrid>
      <w:tr w:rsidR="003E6787" w:rsidRPr="008B1C2D" w:rsidTr="00A32A82">
        <w:trPr>
          <w:trHeight w:val="340"/>
          <w:tblHeader/>
        </w:trPr>
        <w:tc>
          <w:tcPr>
            <w:tcW w:w="3198" w:type="pct"/>
            <w:shd w:val="clear" w:color="auto" w:fill="6E9ECA"/>
            <w:noWrap/>
            <w:vAlign w:val="bottom"/>
            <w:hideMark/>
          </w:tcPr>
          <w:p w:rsidR="003E6787" w:rsidRPr="008B1C2D" w:rsidRDefault="003E6787" w:rsidP="003E6787">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Görevli Tedarik Şirketi Unvanı</w:t>
            </w:r>
          </w:p>
        </w:tc>
        <w:tc>
          <w:tcPr>
            <w:tcW w:w="940" w:type="pct"/>
            <w:shd w:val="clear" w:color="auto" w:fill="6E9ECA"/>
            <w:noWrap/>
            <w:vAlign w:val="bottom"/>
            <w:hideMark/>
          </w:tcPr>
          <w:p w:rsidR="003E6787" w:rsidRPr="008B1C2D" w:rsidRDefault="003E6787" w:rsidP="003E6787">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Tarihi</w:t>
            </w:r>
          </w:p>
        </w:tc>
        <w:tc>
          <w:tcPr>
            <w:tcW w:w="862" w:type="pct"/>
            <w:shd w:val="clear" w:color="auto" w:fill="6E9ECA"/>
            <w:noWrap/>
            <w:vAlign w:val="bottom"/>
            <w:hideMark/>
          </w:tcPr>
          <w:p w:rsidR="003E6787" w:rsidRPr="008B1C2D" w:rsidRDefault="003E6787" w:rsidP="003E6787">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Sayısı</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Akedaş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8336</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Aras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8337</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Aydem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8338</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CK Akdeniz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8339</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CK Boğaziçi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8340</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CK Çamlıbel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8341</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Çoruh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8342</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Dicle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8343</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Enerjisa Başkent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8344</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Enerjisa İstanbul Anadolu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8345</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Enerjisa Toroslar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8346</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Fırat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8347</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Gediz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8348</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Kayseri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8349</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Pr>
                <w:rFonts w:eastAsia="Times New Roman"/>
                <w:color w:val="000000"/>
                <w:lang w:eastAsia="tr-TR"/>
              </w:rPr>
              <w:t>Limak</w:t>
            </w:r>
            <w:r w:rsidRPr="008F4A49">
              <w:rPr>
                <w:rFonts w:eastAsia="Times New Roman"/>
                <w:color w:val="000000"/>
                <w:lang w:eastAsia="tr-TR"/>
              </w:rPr>
              <w:t xml:space="preserve"> Uludağ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8350</w:t>
            </w:r>
          </w:p>
        </w:tc>
      </w:tr>
      <w:tr w:rsidR="003E6787" w:rsidRPr="008F4A49" w:rsidTr="00A32A82">
        <w:trPr>
          <w:trHeight w:val="340"/>
        </w:trPr>
        <w:tc>
          <w:tcPr>
            <w:tcW w:w="3198" w:type="pct"/>
            <w:shd w:val="clear" w:color="auto" w:fill="auto"/>
            <w:noWrap/>
            <w:vAlign w:val="bottom"/>
          </w:tcPr>
          <w:p w:rsidR="003E6787" w:rsidRDefault="003E6787" w:rsidP="003E6787">
            <w:pPr>
              <w:spacing w:after="0" w:line="240" w:lineRule="auto"/>
              <w:jc w:val="both"/>
              <w:rPr>
                <w:rFonts w:eastAsia="Times New Roman"/>
                <w:color w:val="000000"/>
                <w:lang w:eastAsia="tr-TR"/>
              </w:rPr>
            </w:pPr>
            <w:r>
              <w:rPr>
                <w:rFonts w:eastAsia="Times New Roman"/>
                <w:color w:val="000000"/>
                <w:lang w:eastAsia="tr-TR"/>
              </w:rPr>
              <w:t>Meram Elektrik Perakende Satış A.Ş.</w:t>
            </w:r>
          </w:p>
        </w:tc>
        <w:tc>
          <w:tcPr>
            <w:tcW w:w="940" w:type="pct"/>
            <w:shd w:val="clear" w:color="auto" w:fill="auto"/>
            <w:noWrap/>
          </w:tcPr>
          <w:p w:rsidR="003E6787" w:rsidRPr="00BC284C" w:rsidRDefault="003E6787" w:rsidP="003E6787">
            <w:pPr>
              <w:spacing w:after="0" w:line="240" w:lineRule="auto"/>
              <w:jc w:val="center"/>
            </w:pPr>
            <w:r>
              <w:t>27.12.2018</w:t>
            </w:r>
          </w:p>
        </w:tc>
        <w:tc>
          <w:tcPr>
            <w:tcW w:w="862" w:type="pct"/>
            <w:shd w:val="clear" w:color="auto" w:fill="auto"/>
            <w:noWrap/>
            <w:vAlign w:val="bottom"/>
          </w:tcPr>
          <w:p w:rsidR="003E6787" w:rsidRDefault="003E6787" w:rsidP="003E6787">
            <w:pPr>
              <w:spacing w:after="0" w:line="240" w:lineRule="auto"/>
              <w:jc w:val="center"/>
              <w:rPr>
                <w:rFonts w:eastAsia="Times New Roman"/>
                <w:color w:val="000000"/>
                <w:lang w:eastAsia="tr-TR"/>
              </w:rPr>
            </w:pPr>
            <w:r>
              <w:rPr>
                <w:rFonts w:eastAsia="Times New Roman"/>
                <w:color w:val="000000"/>
                <w:lang w:eastAsia="tr-TR"/>
              </w:rPr>
              <w:t>8351</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Osmangazi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8352</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Sakarya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8353</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Trakya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8354</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Türkerler Vangölü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8355</w:t>
            </w:r>
          </w:p>
        </w:tc>
      </w:tr>
      <w:tr w:rsidR="003E6787" w:rsidRPr="008F4A49" w:rsidTr="00A32A82">
        <w:trPr>
          <w:trHeight w:val="340"/>
        </w:trPr>
        <w:tc>
          <w:tcPr>
            <w:tcW w:w="3198" w:type="pct"/>
            <w:shd w:val="clear" w:color="auto" w:fill="auto"/>
            <w:noWrap/>
            <w:vAlign w:val="bottom"/>
            <w:hideMark/>
          </w:tcPr>
          <w:p w:rsidR="003E6787" w:rsidRPr="008F4A49" w:rsidRDefault="003E6787" w:rsidP="003E6787">
            <w:pPr>
              <w:spacing w:after="0" w:line="240" w:lineRule="auto"/>
              <w:jc w:val="both"/>
              <w:rPr>
                <w:rFonts w:eastAsia="Times New Roman"/>
                <w:color w:val="000000"/>
                <w:lang w:eastAsia="tr-TR"/>
              </w:rPr>
            </w:pPr>
            <w:r w:rsidRPr="008F4A49">
              <w:rPr>
                <w:rFonts w:eastAsia="Times New Roman"/>
                <w:color w:val="000000"/>
                <w:lang w:eastAsia="tr-TR"/>
              </w:rPr>
              <w:t>Yeşilırmak Elektrik Perakende Satış A.Ş.</w:t>
            </w:r>
          </w:p>
        </w:tc>
        <w:tc>
          <w:tcPr>
            <w:tcW w:w="940" w:type="pct"/>
            <w:shd w:val="clear" w:color="auto" w:fill="auto"/>
            <w:noWrap/>
            <w:hideMark/>
          </w:tcPr>
          <w:p w:rsidR="003E6787" w:rsidRPr="008F4A49" w:rsidRDefault="003E6787" w:rsidP="003E6787">
            <w:pPr>
              <w:spacing w:after="0" w:line="240" w:lineRule="auto"/>
              <w:jc w:val="center"/>
              <w:rPr>
                <w:rFonts w:eastAsia="Times New Roman"/>
                <w:color w:val="000000"/>
                <w:lang w:eastAsia="tr-TR"/>
              </w:rPr>
            </w:pPr>
            <w:r w:rsidRPr="00BC284C">
              <w:t>27.12.2018</w:t>
            </w:r>
          </w:p>
        </w:tc>
        <w:tc>
          <w:tcPr>
            <w:tcW w:w="862" w:type="pct"/>
            <w:shd w:val="clear" w:color="auto" w:fill="auto"/>
            <w:noWrap/>
            <w:vAlign w:val="bottom"/>
            <w:hideMark/>
          </w:tcPr>
          <w:p w:rsidR="003E6787" w:rsidRPr="008F4A49" w:rsidRDefault="003E6787" w:rsidP="003E6787">
            <w:pPr>
              <w:spacing w:after="0" w:line="240" w:lineRule="auto"/>
              <w:jc w:val="center"/>
              <w:rPr>
                <w:rFonts w:eastAsia="Times New Roman"/>
                <w:color w:val="000000"/>
                <w:lang w:eastAsia="tr-TR"/>
              </w:rPr>
            </w:pPr>
            <w:r>
              <w:rPr>
                <w:rFonts w:eastAsia="Times New Roman"/>
                <w:color w:val="000000"/>
                <w:lang w:eastAsia="tr-TR"/>
              </w:rPr>
              <w:t>8356</w:t>
            </w:r>
          </w:p>
        </w:tc>
      </w:tr>
    </w:tbl>
    <w:p w:rsidR="007E5AE9" w:rsidRPr="00654813" w:rsidRDefault="007E5AE9" w:rsidP="00654813">
      <w:pPr>
        <w:spacing w:before="120" w:after="120"/>
        <w:jc w:val="both"/>
      </w:pPr>
      <w:r>
        <w:t>Ayrıca</w:t>
      </w:r>
      <w:r w:rsidRPr="00E9291A">
        <w:t>;</w:t>
      </w:r>
      <w:r w:rsidR="00654813">
        <w:t xml:space="preserve"> </w:t>
      </w:r>
      <w:r>
        <w:rPr>
          <w:bCs/>
        </w:rPr>
        <w:t>T</w:t>
      </w:r>
      <w:r w:rsidR="006B2569">
        <w:rPr>
          <w:bCs/>
        </w:rPr>
        <w:t>ablo 4.8’de</w:t>
      </w:r>
      <w:r w:rsidRPr="00E9291A">
        <w:rPr>
          <w:bCs/>
        </w:rPr>
        <w:t xml:space="preserve"> gösterildiği üzere 23/12/2015 tarihli ve 5965-1</w:t>
      </w:r>
      <w:r>
        <w:rPr>
          <w:bCs/>
        </w:rPr>
        <w:t xml:space="preserve"> ila </w:t>
      </w:r>
      <w:r w:rsidRPr="00E9291A">
        <w:rPr>
          <w:bCs/>
        </w:rPr>
        <w:t>21 sayılı Kurul Kararları ile elektrik dağıtım şirketlerinin 01/01/2016 tarihinde başlayacak üçüncü uygulama dönemine ilişkin 2016-2020 yılları yatırım planları onaylanmış</w:t>
      </w:r>
      <w:r>
        <w:rPr>
          <w:bCs/>
        </w:rPr>
        <w:t xml:space="preserve"> ve daha sonra alınan Kurul Kararlarıyla bazı elektrik dağıtım şirketlerinin </w:t>
      </w:r>
      <w:r w:rsidRPr="00E9291A">
        <w:rPr>
          <w:bCs/>
        </w:rPr>
        <w:t xml:space="preserve">2016-2020 yılları </w:t>
      </w:r>
      <w:r>
        <w:rPr>
          <w:bCs/>
        </w:rPr>
        <w:t>yatırım planları revize edilmiştir</w:t>
      </w:r>
      <w:r w:rsidRPr="00E9291A">
        <w:rPr>
          <w:bCs/>
        </w:rPr>
        <w:t>.</w:t>
      </w:r>
    </w:p>
    <w:p w:rsidR="007E5AE9" w:rsidRPr="007E5AE9" w:rsidRDefault="00711603" w:rsidP="008B1C2D">
      <w:pPr>
        <w:pStyle w:val="Balk5"/>
        <w:spacing w:before="120"/>
        <w:jc w:val="center"/>
        <w:rPr>
          <w:rStyle w:val="Gl"/>
          <w:color w:val="000000" w:themeColor="text1"/>
        </w:rPr>
      </w:pPr>
      <w:bookmarkStart w:id="193" w:name="_Toc505346184"/>
      <w:bookmarkStart w:id="194" w:name="_Toc6684356"/>
      <w:r>
        <w:rPr>
          <w:rStyle w:val="Gl"/>
          <w:color w:val="000000" w:themeColor="text1"/>
        </w:rPr>
        <w:lastRenderedPageBreak/>
        <w:t>Ta</w:t>
      </w:r>
      <w:r w:rsidR="006B2569">
        <w:rPr>
          <w:rStyle w:val="Gl"/>
          <w:color w:val="000000" w:themeColor="text1"/>
        </w:rPr>
        <w:t>blo 4.8</w:t>
      </w:r>
      <w:r w:rsidR="007E5AE9" w:rsidRPr="007E5AE9">
        <w:rPr>
          <w:rStyle w:val="Gl"/>
          <w:color w:val="000000" w:themeColor="text1"/>
        </w:rPr>
        <w:t>: 2016-2020 Yılları Yatırım Planlarının Onaylanmasına ve Revize Edilmesine Dair Kurul Kararları</w:t>
      </w:r>
      <w:bookmarkEnd w:id="193"/>
      <w:bookmarkEnd w:id="194"/>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524"/>
        <w:gridCol w:w="2806"/>
        <w:gridCol w:w="2808"/>
      </w:tblGrid>
      <w:tr w:rsidR="006B2569" w:rsidRPr="008B1C2D" w:rsidTr="00A32A82">
        <w:trPr>
          <w:trHeight w:val="227"/>
          <w:tblHeader/>
        </w:trPr>
        <w:tc>
          <w:tcPr>
            <w:tcW w:w="2231"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Dağıtım Şirketi Unvanı</w:t>
            </w:r>
          </w:p>
        </w:tc>
        <w:tc>
          <w:tcPr>
            <w:tcW w:w="1384"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Kurul Karar Tarihi</w:t>
            </w:r>
          </w:p>
        </w:tc>
        <w:tc>
          <w:tcPr>
            <w:tcW w:w="1385"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Kurul Karar Sayısı</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Trakya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27.12.</w:t>
            </w:r>
            <w:r w:rsidRPr="00E9291A">
              <w:rPr>
                <w:rFonts w:cs="Calibri"/>
              </w:rPr>
              <w:t>201</w:t>
            </w:r>
            <w:r>
              <w:rPr>
                <w:rFonts w:cs="Calibri"/>
              </w:rPr>
              <w:t>8</w:t>
            </w:r>
          </w:p>
        </w:tc>
        <w:tc>
          <w:tcPr>
            <w:tcW w:w="1385" w:type="pct"/>
          </w:tcPr>
          <w:p w:rsidR="006B2569" w:rsidRPr="00E9291A" w:rsidRDefault="006B2569" w:rsidP="006B2569">
            <w:pPr>
              <w:autoSpaceDE w:val="0"/>
              <w:autoSpaceDN w:val="0"/>
              <w:adjustRightInd w:val="0"/>
              <w:jc w:val="center"/>
              <w:rPr>
                <w:rFonts w:cs="Calibri"/>
              </w:rPr>
            </w:pPr>
            <w:r>
              <w:rPr>
                <w:rFonts w:cs="Calibri"/>
              </w:rPr>
              <w:t>8303</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Vangölü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27.12.</w:t>
            </w:r>
            <w:r w:rsidRPr="00E9291A">
              <w:rPr>
                <w:rFonts w:cs="Calibri"/>
              </w:rPr>
              <w:t>201</w:t>
            </w:r>
            <w:r>
              <w:rPr>
                <w:rFonts w:cs="Calibri"/>
              </w:rPr>
              <w:t>8</w:t>
            </w:r>
          </w:p>
        </w:tc>
        <w:tc>
          <w:tcPr>
            <w:tcW w:w="1385" w:type="pct"/>
          </w:tcPr>
          <w:p w:rsidR="006B2569" w:rsidRPr="00E9291A" w:rsidRDefault="006B2569" w:rsidP="006B2569">
            <w:pPr>
              <w:autoSpaceDE w:val="0"/>
              <w:autoSpaceDN w:val="0"/>
              <w:adjustRightInd w:val="0"/>
              <w:jc w:val="center"/>
              <w:rPr>
                <w:rFonts w:cs="Calibri"/>
              </w:rPr>
            </w:pPr>
            <w:r>
              <w:rPr>
                <w:rFonts w:cs="Calibri"/>
              </w:rPr>
              <w:t>8309</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Toroslar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28.06.</w:t>
            </w:r>
            <w:r w:rsidRPr="00E9291A">
              <w:rPr>
                <w:rFonts w:cs="Calibri"/>
              </w:rPr>
              <w:t>201</w:t>
            </w:r>
            <w:r>
              <w:rPr>
                <w:rFonts w:cs="Calibri"/>
              </w:rPr>
              <w:t>8</w:t>
            </w:r>
          </w:p>
        </w:tc>
        <w:tc>
          <w:tcPr>
            <w:tcW w:w="1385" w:type="pct"/>
          </w:tcPr>
          <w:p w:rsidR="006B2569" w:rsidRPr="00E9291A" w:rsidRDefault="006B2569" w:rsidP="006B2569">
            <w:pPr>
              <w:autoSpaceDE w:val="0"/>
              <w:autoSpaceDN w:val="0"/>
              <w:adjustRightInd w:val="0"/>
              <w:jc w:val="center"/>
              <w:rPr>
                <w:rFonts w:cs="Calibri"/>
              </w:rPr>
            </w:pPr>
            <w:r>
              <w:rPr>
                <w:rFonts w:cs="Calibri"/>
              </w:rPr>
              <w:t>7930</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Yeşilırmak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27.12.</w:t>
            </w:r>
            <w:r w:rsidRPr="00E9291A">
              <w:rPr>
                <w:rFonts w:cs="Calibri"/>
              </w:rPr>
              <w:t>201</w:t>
            </w:r>
            <w:r>
              <w:rPr>
                <w:rFonts w:cs="Calibri"/>
              </w:rPr>
              <w:t>8</w:t>
            </w:r>
          </w:p>
        </w:tc>
        <w:tc>
          <w:tcPr>
            <w:tcW w:w="1385" w:type="pct"/>
          </w:tcPr>
          <w:p w:rsidR="006B2569" w:rsidRPr="00E9291A" w:rsidRDefault="006B2569" w:rsidP="006B2569">
            <w:pPr>
              <w:autoSpaceDE w:val="0"/>
              <w:autoSpaceDN w:val="0"/>
              <w:adjustRightInd w:val="0"/>
              <w:jc w:val="center"/>
              <w:rPr>
                <w:rFonts w:cs="Calibri"/>
              </w:rPr>
            </w:pPr>
            <w:r>
              <w:rPr>
                <w:rFonts w:cs="Calibri"/>
              </w:rPr>
              <w:t>8304</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Uludağ Elektrik Dağıtım A.Ş. </w:t>
            </w:r>
          </w:p>
        </w:tc>
        <w:tc>
          <w:tcPr>
            <w:tcW w:w="1384" w:type="pct"/>
          </w:tcPr>
          <w:p w:rsidR="006B2569" w:rsidRPr="00E9291A" w:rsidRDefault="006B2569" w:rsidP="006B2569">
            <w:pPr>
              <w:jc w:val="center"/>
            </w:pPr>
            <w:r>
              <w:t>12.04.</w:t>
            </w:r>
            <w:r w:rsidRPr="00E9291A">
              <w:t>201</w:t>
            </w:r>
            <w:r>
              <w:t>8</w:t>
            </w:r>
          </w:p>
        </w:tc>
        <w:tc>
          <w:tcPr>
            <w:tcW w:w="1385" w:type="pct"/>
          </w:tcPr>
          <w:p w:rsidR="006B2569" w:rsidRPr="00E9291A" w:rsidRDefault="006B2569" w:rsidP="006B2569">
            <w:pPr>
              <w:autoSpaceDE w:val="0"/>
              <w:autoSpaceDN w:val="0"/>
              <w:adjustRightInd w:val="0"/>
              <w:jc w:val="center"/>
              <w:rPr>
                <w:rFonts w:cs="Calibri"/>
              </w:rPr>
            </w:pPr>
            <w:r>
              <w:rPr>
                <w:rFonts w:cs="Calibri"/>
              </w:rPr>
              <w:t>7790</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Sakarya Elektrik Dağıtım A.Ş. </w:t>
            </w:r>
          </w:p>
        </w:tc>
        <w:tc>
          <w:tcPr>
            <w:tcW w:w="1384" w:type="pct"/>
          </w:tcPr>
          <w:p w:rsidR="006B2569" w:rsidRPr="00E9291A" w:rsidRDefault="006B2569" w:rsidP="006B2569">
            <w:pPr>
              <w:jc w:val="center"/>
            </w:pPr>
            <w:r>
              <w:t>20.12.</w:t>
            </w:r>
            <w:r w:rsidRPr="00E9291A">
              <w:t>201</w:t>
            </w:r>
            <w:r>
              <w:t>8</w:t>
            </w:r>
          </w:p>
        </w:tc>
        <w:tc>
          <w:tcPr>
            <w:tcW w:w="1385" w:type="pct"/>
          </w:tcPr>
          <w:p w:rsidR="006B2569" w:rsidRPr="00E9291A" w:rsidRDefault="006B2569" w:rsidP="006B2569">
            <w:pPr>
              <w:autoSpaceDE w:val="0"/>
              <w:autoSpaceDN w:val="0"/>
              <w:adjustRightInd w:val="0"/>
              <w:jc w:val="center"/>
              <w:rPr>
                <w:rFonts w:cs="Calibri"/>
              </w:rPr>
            </w:pPr>
            <w:r>
              <w:rPr>
                <w:rFonts w:cs="Calibri"/>
              </w:rPr>
              <w:t>8269</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Osmangazi Elektrik Dağıtım A.Ş. </w:t>
            </w:r>
          </w:p>
        </w:tc>
        <w:tc>
          <w:tcPr>
            <w:tcW w:w="1384" w:type="pct"/>
          </w:tcPr>
          <w:p w:rsidR="006B2569" w:rsidRPr="00E9291A" w:rsidRDefault="006B2569" w:rsidP="006B2569">
            <w:pPr>
              <w:jc w:val="center"/>
            </w:pPr>
            <w:r>
              <w:t>11.05.</w:t>
            </w:r>
            <w:r w:rsidRPr="00E9291A">
              <w:t>201</w:t>
            </w:r>
            <w:r>
              <w:t>7</w:t>
            </w:r>
          </w:p>
        </w:tc>
        <w:tc>
          <w:tcPr>
            <w:tcW w:w="1385" w:type="pct"/>
          </w:tcPr>
          <w:p w:rsidR="006B2569" w:rsidRPr="00E9291A" w:rsidRDefault="006B2569" w:rsidP="006B2569">
            <w:pPr>
              <w:autoSpaceDE w:val="0"/>
              <w:autoSpaceDN w:val="0"/>
              <w:adjustRightInd w:val="0"/>
              <w:jc w:val="center"/>
              <w:rPr>
                <w:rFonts w:cs="Calibri"/>
              </w:rPr>
            </w:pPr>
            <w:r>
              <w:rPr>
                <w:rFonts w:cs="Calibri"/>
              </w:rPr>
              <w:t>7072</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Akdeniz Elektrik Dağıtım A.Ş. </w:t>
            </w:r>
          </w:p>
        </w:tc>
        <w:tc>
          <w:tcPr>
            <w:tcW w:w="1384" w:type="pct"/>
          </w:tcPr>
          <w:p w:rsidR="006B2569" w:rsidRPr="00E9291A" w:rsidRDefault="006B2569" w:rsidP="006B2569">
            <w:pPr>
              <w:jc w:val="center"/>
            </w:pPr>
            <w:r>
              <w:t>08.06.</w:t>
            </w:r>
            <w:r w:rsidRPr="00E9291A">
              <w:t>201</w:t>
            </w:r>
            <w:r>
              <w:t>7</w:t>
            </w:r>
          </w:p>
        </w:tc>
        <w:tc>
          <w:tcPr>
            <w:tcW w:w="1385" w:type="pct"/>
          </w:tcPr>
          <w:p w:rsidR="006B2569" w:rsidRPr="00E9291A" w:rsidRDefault="006B2569" w:rsidP="006B2569">
            <w:pPr>
              <w:autoSpaceDE w:val="0"/>
              <w:autoSpaceDN w:val="0"/>
              <w:adjustRightInd w:val="0"/>
              <w:jc w:val="center"/>
              <w:rPr>
                <w:rFonts w:cs="Calibri"/>
              </w:rPr>
            </w:pPr>
            <w:r>
              <w:rPr>
                <w:rFonts w:cs="Calibri"/>
              </w:rPr>
              <w:t>7114</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AKEDAŞ Elektrik Dağıtım A.Ş. </w:t>
            </w:r>
          </w:p>
        </w:tc>
        <w:tc>
          <w:tcPr>
            <w:tcW w:w="1384" w:type="pct"/>
          </w:tcPr>
          <w:p w:rsidR="006B2569" w:rsidRPr="00E9291A" w:rsidRDefault="006B2569" w:rsidP="006B2569">
            <w:pPr>
              <w:jc w:val="center"/>
            </w:pPr>
            <w:r>
              <w:t>28.12.</w:t>
            </w:r>
            <w:r w:rsidRPr="00E9291A">
              <w:t>201</w:t>
            </w:r>
            <w:r>
              <w:t>7</w:t>
            </w:r>
          </w:p>
        </w:tc>
        <w:tc>
          <w:tcPr>
            <w:tcW w:w="1385" w:type="pct"/>
          </w:tcPr>
          <w:p w:rsidR="006B2569" w:rsidRPr="00E9291A" w:rsidRDefault="006B2569" w:rsidP="006B2569">
            <w:pPr>
              <w:autoSpaceDE w:val="0"/>
              <w:autoSpaceDN w:val="0"/>
              <w:adjustRightInd w:val="0"/>
              <w:jc w:val="center"/>
              <w:rPr>
                <w:rFonts w:cs="Calibri"/>
              </w:rPr>
            </w:pPr>
            <w:r>
              <w:rPr>
                <w:rFonts w:cs="Calibri"/>
              </w:rPr>
              <w:t>7598</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ADM Elektrik Dağıtım A.Ş. </w:t>
            </w:r>
          </w:p>
        </w:tc>
        <w:tc>
          <w:tcPr>
            <w:tcW w:w="1384" w:type="pct"/>
          </w:tcPr>
          <w:p w:rsidR="006B2569" w:rsidRPr="00E9291A" w:rsidRDefault="006B2569" w:rsidP="006B2569">
            <w:pPr>
              <w:jc w:val="center"/>
            </w:pPr>
            <w:r>
              <w:t>23.12.</w:t>
            </w:r>
            <w:r w:rsidRPr="00E9291A">
              <w:t>2015</w:t>
            </w:r>
          </w:p>
        </w:tc>
        <w:tc>
          <w:tcPr>
            <w:tcW w:w="1385" w:type="pct"/>
          </w:tcPr>
          <w:p w:rsidR="006B2569" w:rsidRPr="00E9291A" w:rsidRDefault="006B2569" w:rsidP="006B2569">
            <w:pPr>
              <w:autoSpaceDE w:val="0"/>
              <w:autoSpaceDN w:val="0"/>
              <w:adjustRightInd w:val="0"/>
              <w:jc w:val="center"/>
              <w:rPr>
                <w:rFonts w:cs="Calibri"/>
              </w:rPr>
            </w:pPr>
            <w:r w:rsidRPr="00E9291A">
              <w:rPr>
                <w:rFonts w:cs="Calibri"/>
              </w:rPr>
              <w:t>5965-10</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Aras Elektrik Dağıtım A.Ş. </w:t>
            </w:r>
          </w:p>
        </w:tc>
        <w:tc>
          <w:tcPr>
            <w:tcW w:w="1384" w:type="pct"/>
          </w:tcPr>
          <w:p w:rsidR="006B2569" w:rsidRPr="00E9291A" w:rsidRDefault="006B2569" w:rsidP="006B2569">
            <w:pPr>
              <w:jc w:val="center"/>
            </w:pPr>
            <w:r>
              <w:t>18.10.</w:t>
            </w:r>
            <w:r w:rsidRPr="00E9291A">
              <w:t>201</w:t>
            </w:r>
            <w:r>
              <w:t>8</w:t>
            </w:r>
          </w:p>
        </w:tc>
        <w:tc>
          <w:tcPr>
            <w:tcW w:w="1385" w:type="pct"/>
          </w:tcPr>
          <w:p w:rsidR="006B2569" w:rsidRPr="00E9291A" w:rsidRDefault="006B2569" w:rsidP="006B2569">
            <w:pPr>
              <w:autoSpaceDE w:val="0"/>
              <w:autoSpaceDN w:val="0"/>
              <w:adjustRightInd w:val="0"/>
              <w:jc w:val="center"/>
              <w:rPr>
                <w:rFonts w:cs="Calibri"/>
              </w:rPr>
            </w:pPr>
            <w:r>
              <w:rPr>
                <w:rFonts w:cs="Calibri"/>
              </w:rPr>
              <w:t>8134</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Başkent Elektrik Dağıtım A.Ş. </w:t>
            </w:r>
          </w:p>
        </w:tc>
        <w:tc>
          <w:tcPr>
            <w:tcW w:w="1384" w:type="pct"/>
          </w:tcPr>
          <w:p w:rsidR="006B2569" w:rsidRPr="00E9291A" w:rsidRDefault="006B2569" w:rsidP="006B2569">
            <w:pPr>
              <w:jc w:val="center"/>
            </w:pPr>
            <w:r>
              <w:t>28.06.</w:t>
            </w:r>
            <w:r w:rsidRPr="00E9291A">
              <w:t>201</w:t>
            </w:r>
            <w:r>
              <w:t>8</w:t>
            </w:r>
          </w:p>
        </w:tc>
        <w:tc>
          <w:tcPr>
            <w:tcW w:w="1385" w:type="pct"/>
          </w:tcPr>
          <w:p w:rsidR="006B2569" w:rsidRPr="00E9291A" w:rsidRDefault="006B2569" w:rsidP="006B2569">
            <w:pPr>
              <w:autoSpaceDE w:val="0"/>
              <w:autoSpaceDN w:val="0"/>
              <w:adjustRightInd w:val="0"/>
              <w:jc w:val="center"/>
              <w:rPr>
                <w:rFonts w:cs="Calibri"/>
              </w:rPr>
            </w:pPr>
            <w:r>
              <w:rPr>
                <w:rFonts w:cs="Calibri"/>
              </w:rPr>
              <w:t>7929</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Meram Elektrik Dağıtım A.Ş. </w:t>
            </w:r>
          </w:p>
        </w:tc>
        <w:tc>
          <w:tcPr>
            <w:tcW w:w="1384" w:type="pct"/>
          </w:tcPr>
          <w:p w:rsidR="006B2569" w:rsidRPr="00E9291A" w:rsidRDefault="006B2569" w:rsidP="006B2569">
            <w:pPr>
              <w:jc w:val="center"/>
            </w:pPr>
            <w:r>
              <w:t>27.09.</w:t>
            </w:r>
            <w:r w:rsidRPr="00E9291A">
              <w:t>201</w:t>
            </w:r>
            <w:r>
              <w:t>8</w:t>
            </w:r>
          </w:p>
        </w:tc>
        <w:tc>
          <w:tcPr>
            <w:tcW w:w="1385" w:type="pct"/>
          </w:tcPr>
          <w:p w:rsidR="006B2569" w:rsidRPr="00E9291A" w:rsidRDefault="006B2569" w:rsidP="006B2569">
            <w:pPr>
              <w:autoSpaceDE w:val="0"/>
              <w:autoSpaceDN w:val="0"/>
              <w:adjustRightInd w:val="0"/>
              <w:jc w:val="center"/>
              <w:rPr>
                <w:rFonts w:cs="Calibri"/>
              </w:rPr>
            </w:pPr>
            <w:r>
              <w:rPr>
                <w:rFonts w:cs="Calibri"/>
              </w:rPr>
              <w:t>8089</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K</w:t>
            </w:r>
            <w:r>
              <w:rPr>
                <w:rFonts w:cs="Calibri"/>
              </w:rPr>
              <w:t>ayseri ve Civarı Elektrik Türk</w:t>
            </w:r>
            <w:r w:rsidRPr="00E9291A">
              <w:rPr>
                <w:rFonts w:cs="Calibri"/>
              </w:rPr>
              <w:t xml:space="preserve"> A.Ş. </w:t>
            </w:r>
          </w:p>
        </w:tc>
        <w:tc>
          <w:tcPr>
            <w:tcW w:w="1384" w:type="pct"/>
          </w:tcPr>
          <w:p w:rsidR="006B2569" w:rsidRPr="00E9291A" w:rsidRDefault="006B2569" w:rsidP="006B2569">
            <w:pPr>
              <w:jc w:val="center"/>
            </w:pPr>
            <w:r>
              <w:t>20.12.</w:t>
            </w:r>
            <w:r w:rsidRPr="00E9291A">
              <w:t>201</w:t>
            </w:r>
            <w:r>
              <w:t>8</w:t>
            </w:r>
          </w:p>
        </w:tc>
        <w:tc>
          <w:tcPr>
            <w:tcW w:w="1385" w:type="pct"/>
          </w:tcPr>
          <w:p w:rsidR="006B2569" w:rsidRPr="00E9291A" w:rsidRDefault="006B2569" w:rsidP="006B2569">
            <w:pPr>
              <w:autoSpaceDE w:val="0"/>
              <w:autoSpaceDN w:val="0"/>
              <w:adjustRightInd w:val="0"/>
              <w:jc w:val="center"/>
              <w:rPr>
                <w:rFonts w:cs="Calibri"/>
              </w:rPr>
            </w:pPr>
            <w:r>
              <w:rPr>
                <w:rFonts w:cs="Calibri"/>
              </w:rPr>
              <w:t>6268</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İstanbul Anadolu Yakası </w:t>
            </w:r>
          </w:p>
          <w:p w:rsidR="006B2569" w:rsidRPr="00E9291A" w:rsidRDefault="006B2569" w:rsidP="006B2569">
            <w:pPr>
              <w:autoSpaceDE w:val="0"/>
              <w:autoSpaceDN w:val="0"/>
              <w:adjustRightInd w:val="0"/>
              <w:jc w:val="both"/>
              <w:rPr>
                <w:rFonts w:cs="Calibri"/>
              </w:rPr>
            </w:pPr>
            <w:r w:rsidRPr="00E9291A">
              <w:rPr>
                <w:rFonts w:cs="Calibri"/>
              </w:rPr>
              <w:t>Elektrik Dağıtım A.Ş.</w:t>
            </w:r>
          </w:p>
        </w:tc>
        <w:tc>
          <w:tcPr>
            <w:tcW w:w="1384" w:type="pct"/>
            <w:vAlign w:val="center"/>
          </w:tcPr>
          <w:p w:rsidR="006B2569" w:rsidRPr="00E9291A" w:rsidRDefault="006B2569" w:rsidP="006B2569">
            <w:pPr>
              <w:autoSpaceDE w:val="0"/>
              <w:autoSpaceDN w:val="0"/>
              <w:adjustRightInd w:val="0"/>
              <w:jc w:val="center"/>
              <w:rPr>
                <w:rFonts w:cs="Calibri"/>
              </w:rPr>
            </w:pPr>
            <w:r w:rsidRPr="00E9291A">
              <w:rPr>
                <w:rFonts w:cs="Calibri"/>
              </w:rPr>
              <w:t>2</w:t>
            </w:r>
            <w:r>
              <w:rPr>
                <w:rFonts w:cs="Calibri"/>
              </w:rPr>
              <w:t>3.12.</w:t>
            </w:r>
            <w:r w:rsidRPr="00E9291A">
              <w:rPr>
                <w:rFonts w:cs="Calibri"/>
              </w:rPr>
              <w:t>2015</w:t>
            </w:r>
          </w:p>
        </w:tc>
        <w:tc>
          <w:tcPr>
            <w:tcW w:w="1385" w:type="pct"/>
            <w:vAlign w:val="center"/>
          </w:tcPr>
          <w:p w:rsidR="006B2569" w:rsidRPr="00E9291A" w:rsidRDefault="006B2569" w:rsidP="006B2569">
            <w:pPr>
              <w:autoSpaceDE w:val="0"/>
              <w:autoSpaceDN w:val="0"/>
              <w:adjustRightInd w:val="0"/>
              <w:jc w:val="center"/>
              <w:rPr>
                <w:rFonts w:cs="Calibri"/>
              </w:rPr>
            </w:pPr>
            <w:r w:rsidRPr="00E9291A">
              <w:rPr>
                <w:rFonts w:cs="Calibri"/>
              </w:rPr>
              <w:t>5965-15</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GDZ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23.12.</w:t>
            </w:r>
            <w:r w:rsidRPr="00E9291A">
              <w:rPr>
                <w:rFonts w:cs="Calibri"/>
              </w:rPr>
              <w:t>2015</w:t>
            </w:r>
          </w:p>
        </w:tc>
        <w:tc>
          <w:tcPr>
            <w:tcW w:w="1385" w:type="pct"/>
          </w:tcPr>
          <w:p w:rsidR="006B2569" w:rsidRPr="00E9291A" w:rsidRDefault="006B2569" w:rsidP="006B2569">
            <w:pPr>
              <w:autoSpaceDE w:val="0"/>
              <w:autoSpaceDN w:val="0"/>
              <w:adjustRightInd w:val="0"/>
              <w:jc w:val="center"/>
              <w:rPr>
                <w:rFonts w:cs="Calibri"/>
              </w:rPr>
            </w:pPr>
            <w:r w:rsidRPr="00E9291A">
              <w:rPr>
                <w:rFonts w:cs="Calibri"/>
              </w:rPr>
              <w:t>5965-16</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Fırat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09.08.</w:t>
            </w:r>
            <w:r w:rsidRPr="00E9291A">
              <w:rPr>
                <w:rFonts w:cs="Calibri"/>
              </w:rPr>
              <w:t>201</w:t>
            </w:r>
            <w:r>
              <w:rPr>
                <w:rFonts w:cs="Calibri"/>
              </w:rPr>
              <w:t>8</w:t>
            </w:r>
          </w:p>
        </w:tc>
        <w:tc>
          <w:tcPr>
            <w:tcW w:w="1385" w:type="pct"/>
          </w:tcPr>
          <w:p w:rsidR="006B2569" w:rsidRPr="00E9291A" w:rsidRDefault="006B2569" w:rsidP="006B2569">
            <w:pPr>
              <w:autoSpaceDE w:val="0"/>
              <w:autoSpaceDN w:val="0"/>
              <w:adjustRightInd w:val="0"/>
              <w:jc w:val="center"/>
              <w:rPr>
                <w:rFonts w:cs="Calibri"/>
              </w:rPr>
            </w:pPr>
            <w:r>
              <w:rPr>
                <w:rFonts w:cs="Calibri"/>
              </w:rPr>
              <w:t>8001</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Çoruh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16.08.</w:t>
            </w:r>
            <w:r w:rsidRPr="00E9291A">
              <w:rPr>
                <w:rFonts w:cs="Calibri"/>
              </w:rPr>
              <w:t>201</w:t>
            </w:r>
            <w:r>
              <w:rPr>
                <w:rFonts w:cs="Calibri"/>
              </w:rPr>
              <w:t>8</w:t>
            </w:r>
          </w:p>
        </w:tc>
        <w:tc>
          <w:tcPr>
            <w:tcW w:w="1385" w:type="pct"/>
          </w:tcPr>
          <w:p w:rsidR="006B2569" w:rsidRPr="00E9291A" w:rsidRDefault="006B2569" w:rsidP="006B2569">
            <w:pPr>
              <w:autoSpaceDE w:val="0"/>
              <w:autoSpaceDN w:val="0"/>
              <w:adjustRightInd w:val="0"/>
              <w:jc w:val="center"/>
              <w:rPr>
                <w:rFonts w:cs="Calibri"/>
              </w:rPr>
            </w:pPr>
            <w:r>
              <w:rPr>
                <w:rFonts w:cs="Calibri"/>
              </w:rPr>
              <w:t>8016</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Dicle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20.12.2018</w:t>
            </w:r>
          </w:p>
        </w:tc>
        <w:tc>
          <w:tcPr>
            <w:tcW w:w="1385" w:type="pct"/>
          </w:tcPr>
          <w:p w:rsidR="006B2569" w:rsidRPr="00E9291A" w:rsidRDefault="006B2569" w:rsidP="006B2569">
            <w:pPr>
              <w:autoSpaceDE w:val="0"/>
              <w:autoSpaceDN w:val="0"/>
              <w:adjustRightInd w:val="0"/>
              <w:jc w:val="center"/>
              <w:rPr>
                <w:rFonts w:cs="Calibri"/>
              </w:rPr>
            </w:pPr>
            <w:r>
              <w:rPr>
                <w:rFonts w:cs="Calibri"/>
              </w:rPr>
              <w:t>8273</w:t>
            </w:r>
          </w:p>
        </w:tc>
      </w:tr>
      <w:tr w:rsidR="006B2569" w:rsidRPr="00E9291A" w:rsidTr="00A32A82">
        <w:trPr>
          <w:trHeight w:val="227"/>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Çamlıbel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27.09.</w:t>
            </w:r>
            <w:r w:rsidRPr="00E9291A">
              <w:rPr>
                <w:rFonts w:cs="Calibri"/>
              </w:rPr>
              <w:t>201</w:t>
            </w:r>
            <w:r>
              <w:rPr>
                <w:rFonts w:cs="Calibri"/>
              </w:rPr>
              <w:t>8</w:t>
            </w:r>
          </w:p>
        </w:tc>
        <w:tc>
          <w:tcPr>
            <w:tcW w:w="1385" w:type="pct"/>
          </w:tcPr>
          <w:p w:rsidR="006B2569" w:rsidRPr="00E9291A" w:rsidRDefault="006B2569" w:rsidP="006B2569">
            <w:pPr>
              <w:autoSpaceDE w:val="0"/>
              <w:autoSpaceDN w:val="0"/>
              <w:adjustRightInd w:val="0"/>
              <w:jc w:val="center"/>
              <w:rPr>
                <w:rFonts w:cs="Calibri"/>
              </w:rPr>
            </w:pPr>
            <w:r>
              <w:rPr>
                <w:rFonts w:cs="Calibri"/>
              </w:rPr>
              <w:t>8088</w:t>
            </w:r>
          </w:p>
        </w:tc>
      </w:tr>
      <w:tr w:rsidR="006B2569" w:rsidRPr="00E9291A" w:rsidTr="00A32A82">
        <w:trPr>
          <w:trHeight w:val="227"/>
        </w:trPr>
        <w:tc>
          <w:tcPr>
            <w:tcW w:w="2231" w:type="pct"/>
          </w:tcPr>
          <w:p w:rsidR="006B2569" w:rsidRPr="00E9291A" w:rsidRDefault="006B2569" w:rsidP="006B2569">
            <w:pPr>
              <w:jc w:val="both"/>
            </w:pPr>
            <w:r w:rsidRPr="00E9291A">
              <w:rPr>
                <w:rFonts w:cs="Calibri"/>
              </w:rPr>
              <w:t xml:space="preserve">Boğaziçi Elektrik Dağıtım A.Ş. </w:t>
            </w:r>
          </w:p>
        </w:tc>
        <w:tc>
          <w:tcPr>
            <w:tcW w:w="1384" w:type="pct"/>
          </w:tcPr>
          <w:p w:rsidR="006B2569" w:rsidRPr="00E9291A" w:rsidRDefault="006B2569" w:rsidP="006B2569">
            <w:pPr>
              <w:jc w:val="center"/>
              <w:rPr>
                <w:rFonts w:cs="Calibri"/>
              </w:rPr>
            </w:pPr>
            <w:r>
              <w:rPr>
                <w:rFonts w:cs="Calibri"/>
              </w:rPr>
              <w:t>29.03.</w:t>
            </w:r>
            <w:r w:rsidRPr="00E9291A">
              <w:rPr>
                <w:rFonts w:cs="Calibri"/>
              </w:rPr>
              <w:t>201</w:t>
            </w:r>
            <w:r>
              <w:rPr>
                <w:rFonts w:cs="Calibri"/>
              </w:rPr>
              <w:t>8</w:t>
            </w:r>
          </w:p>
        </w:tc>
        <w:tc>
          <w:tcPr>
            <w:tcW w:w="1385" w:type="pct"/>
          </w:tcPr>
          <w:p w:rsidR="006B2569" w:rsidRPr="00E9291A" w:rsidRDefault="006B2569" w:rsidP="006B2569">
            <w:pPr>
              <w:jc w:val="center"/>
              <w:rPr>
                <w:rFonts w:cs="Calibri"/>
              </w:rPr>
            </w:pPr>
            <w:r>
              <w:rPr>
                <w:rFonts w:cs="Calibri"/>
              </w:rPr>
              <w:t>7765</w:t>
            </w:r>
          </w:p>
        </w:tc>
      </w:tr>
    </w:tbl>
    <w:p w:rsidR="007E5AE9" w:rsidRDefault="007E5AE9" w:rsidP="007E5AE9">
      <w:pPr>
        <w:spacing w:after="0"/>
        <w:jc w:val="both"/>
        <w:rPr>
          <w:bCs/>
          <w:sz w:val="18"/>
        </w:rPr>
      </w:pPr>
      <w:r w:rsidRPr="00B17879">
        <w:rPr>
          <w:bCs/>
          <w:sz w:val="18"/>
        </w:rPr>
        <w:t>*Dağıtım şirketine ait yatırım planı revize edilmiştir.</w:t>
      </w:r>
      <w:bookmarkStart w:id="195" w:name="_Toc505346067"/>
    </w:p>
    <w:p w:rsidR="00A32A82" w:rsidRPr="00A32A82" w:rsidRDefault="00A32A82" w:rsidP="007E5AE9">
      <w:pPr>
        <w:spacing w:after="0"/>
        <w:jc w:val="both"/>
        <w:rPr>
          <w:bCs/>
          <w:sz w:val="18"/>
        </w:rPr>
      </w:pPr>
    </w:p>
    <w:p w:rsidR="007E5AE9" w:rsidRDefault="007E5AE9" w:rsidP="007E5AE9">
      <w:pPr>
        <w:spacing w:after="0"/>
        <w:jc w:val="both"/>
        <w:rPr>
          <w:color w:val="000000" w:themeColor="text1"/>
        </w:rPr>
      </w:pPr>
      <w:r>
        <w:rPr>
          <w:color w:val="000000" w:themeColor="text1"/>
        </w:rPr>
        <w:t>Tablo 4.</w:t>
      </w:r>
      <w:r w:rsidR="006B2569">
        <w:rPr>
          <w:color w:val="000000" w:themeColor="text1"/>
        </w:rPr>
        <w:t>9</w:t>
      </w:r>
      <w:r w:rsidR="00654813">
        <w:rPr>
          <w:color w:val="000000" w:themeColor="text1"/>
        </w:rPr>
        <w:t>’da</w:t>
      </w:r>
      <w:r>
        <w:rPr>
          <w:color w:val="000000" w:themeColor="text1"/>
        </w:rPr>
        <w:t xml:space="preserve"> </w:t>
      </w:r>
      <w:r w:rsidRPr="00EA719A">
        <w:rPr>
          <w:color w:val="000000" w:themeColor="text1"/>
        </w:rPr>
        <w:t xml:space="preserve">belirtilen dağıtım şirketlerinin, 2011-2015 uygulama dönemi </w:t>
      </w:r>
      <w:r>
        <w:rPr>
          <w:color w:val="000000" w:themeColor="text1"/>
        </w:rPr>
        <w:t>2015 yıl</w:t>
      </w:r>
      <w:r w:rsidRPr="00EA719A">
        <w:rPr>
          <w:color w:val="000000" w:themeColor="text1"/>
        </w:rPr>
        <w:t>ı</w:t>
      </w:r>
      <w:r>
        <w:rPr>
          <w:color w:val="000000" w:themeColor="text1"/>
        </w:rPr>
        <w:t xml:space="preserve"> düzenlemeye esas</w:t>
      </w:r>
      <w:r w:rsidRPr="00EA719A">
        <w:rPr>
          <w:color w:val="000000" w:themeColor="text1"/>
        </w:rPr>
        <w:t xml:space="preserve"> yatırım gerçekleşmeleri </w:t>
      </w:r>
      <w:r>
        <w:rPr>
          <w:color w:val="000000" w:themeColor="text1"/>
        </w:rPr>
        <w:t>onaylanmıştır.</w:t>
      </w:r>
    </w:p>
    <w:p w:rsidR="007E5AE9" w:rsidRPr="007E5AE9" w:rsidRDefault="006B2569" w:rsidP="008B1C2D">
      <w:pPr>
        <w:pStyle w:val="Balk5"/>
        <w:jc w:val="center"/>
        <w:rPr>
          <w:rStyle w:val="Gl"/>
          <w:color w:val="000000" w:themeColor="text1"/>
        </w:rPr>
      </w:pPr>
      <w:bookmarkStart w:id="196" w:name="_Toc6684357"/>
      <w:r>
        <w:rPr>
          <w:rStyle w:val="Gl"/>
          <w:color w:val="000000" w:themeColor="text1"/>
        </w:rPr>
        <w:t>Tablo 4.9</w:t>
      </w:r>
      <w:r w:rsidR="007E5AE9" w:rsidRPr="007E5AE9">
        <w:rPr>
          <w:rStyle w:val="Gl"/>
          <w:color w:val="000000" w:themeColor="text1"/>
        </w:rPr>
        <w:t>: 2015 Yılı Düzenlemeye Esas Yatırım Gerçekleşmelerinin Onaylanmasına Dair Kurul Kararları</w:t>
      </w:r>
      <w:bookmarkEnd w:id="196"/>
    </w:p>
    <w:tbl>
      <w:tblPr>
        <w:tblStyle w:val="TabloKlavuzu"/>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524"/>
        <w:gridCol w:w="2806"/>
        <w:gridCol w:w="2808"/>
      </w:tblGrid>
      <w:tr w:rsidR="006B2569" w:rsidRPr="008B1C2D" w:rsidTr="001A2FB1">
        <w:trPr>
          <w:trHeight w:val="227"/>
          <w:tblHeader/>
          <w:jc w:val="center"/>
        </w:trPr>
        <w:tc>
          <w:tcPr>
            <w:tcW w:w="2231"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Dağıtım Şirketi Unvanı</w:t>
            </w:r>
          </w:p>
        </w:tc>
        <w:tc>
          <w:tcPr>
            <w:tcW w:w="1384"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Kurul Karar Tarihi</w:t>
            </w:r>
          </w:p>
        </w:tc>
        <w:tc>
          <w:tcPr>
            <w:tcW w:w="1385"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Kurul Karar Sayısı</w:t>
            </w:r>
          </w:p>
        </w:tc>
      </w:tr>
      <w:tr w:rsidR="006B2569" w:rsidRPr="00E9291A" w:rsidTr="00A32A82">
        <w:trPr>
          <w:trHeight w:val="227"/>
          <w:jc w:val="center"/>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Osmangazi Elektrik Dağıtım A.Ş. </w:t>
            </w:r>
          </w:p>
        </w:tc>
        <w:tc>
          <w:tcPr>
            <w:tcW w:w="1384" w:type="pct"/>
          </w:tcPr>
          <w:p w:rsidR="006B2569" w:rsidRPr="00E9291A" w:rsidRDefault="006B2569" w:rsidP="006B2569">
            <w:pPr>
              <w:jc w:val="center"/>
            </w:pPr>
            <w:r>
              <w:t>24.10.</w:t>
            </w:r>
            <w:r w:rsidRPr="008817C0">
              <w:t>2016</w:t>
            </w:r>
          </w:p>
        </w:tc>
        <w:tc>
          <w:tcPr>
            <w:tcW w:w="1385" w:type="pct"/>
          </w:tcPr>
          <w:p w:rsidR="006B2569" w:rsidRPr="00E9291A" w:rsidRDefault="006B2569" w:rsidP="006B2569">
            <w:pPr>
              <w:autoSpaceDE w:val="0"/>
              <w:autoSpaceDN w:val="0"/>
              <w:adjustRightInd w:val="0"/>
              <w:jc w:val="center"/>
              <w:rPr>
                <w:rFonts w:cs="Calibri"/>
              </w:rPr>
            </w:pPr>
            <w:r w:rsidRPr="008817C0">
              <w:rPr>
                <w:rFonts w:cs="Calibri"/>
              </w:rPr>
              <w:t>6556-1</w:t>
            </w:r>
          </w:p>
        </w:tc>
      </w:tr>
      <w:tr w:rsidR="006B2569" w:rsidRPr="00E9291A" w:rsidTr="00A32A82">
        <w:trPr>
          <w:trHeight w:val="227"/>
          <w:jc w:val="center"/>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Akdeniz Elektrik Dağıtım A.Ş. </w:t>
            </w:r>
          </w:p>
        </w:tc>
        <w:tc>
          <w:tcPr>
            <w:tcW w:w="1384" w:type="pct"/>
          </w:tcPr>
          <w:p w:rsidR="006B2569" w:rsidRPr="00E9291A" w:rsidRDefault="006B2569" w:rsidP="006B2569">
            <w:pPr>
              <w:jc w:val="center"/>
            </w:pPr>
            <w:r>
              <w:t>16.03.</w:t>
            </w:r>
            <w:r w:rsidRPr="00AF61EC">
              <w:t>2017</w:t>
            </w:r>
          </w:p>
        </w:tc>
        <w:tc>
          <w:tcPr>
            <w:tcW w:w="1385" w:type="pct"/>
          </w:tcPr>
          <w:p w:rsidR="006B2569" w:rsidRPr="00E9291A" w:rsidRDefault="006B2569" w:rsidP="006B2569">
            <w:pPr>
              <w:autoSpaceDE w:val="0"/>
              <w:autoSpaceDN w:val="0"/>
              <w:adjustRightInd w:val="0"/>
              <w:jc w:val="center"/>
              <w:rPr>
                <w:rFonts w:cs="Calibri"/>
              </w:rPr>
            </w:pPr>
            <w:r w:rsidRPr="00AF61EC">
              <w:rPr>
                <w:rFonts w:cs="Calibri"/>
              </w:rPr>
              <w:t>6972</w:t>
            </w:r>
          </w:p>
        </w:tc>
      </w:tr>
      <w:tr w:rsidR="006B2569" w:rsidRPr="00E9291A" w:rsidTr="00A32A82">
        <w:trPr>
          <w:trHeight w:val="227"/>
          <w:jc w:val="center"/>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Fırat Elektrik Dağıtım A.Ş. </w:t>
            </w:r>
          </w:p>
        </w:tc>
        <w:tc>
          <w:tcPr>
            <w:tcW w:w="1384" w:type="pct"/>
          </w:tcPr>
          <w:p w:rsidR="006B2569" w:rsidRPr="00E9291A" w:rsidRDefault="006B2569" w:rsidP="006B2569">
            <w:pPr>
              <w:autoSpaceDE w:val="0"/>
              <w:autoSpaceDN w:val="0"/>
              <w:adjustRightInd w:val="0"/>
              <w:jc w:val="center"/>
              <w:rPr>
                <w:rFonts w:cs="Calibri"/>
              </w:rPr>
            </w:pPr>
            <w:r>
              <w:rPr>
                <w:rFonts w:cs="Calibri"/>
              </w:rPr>
              <w:t>23.03.2017</w:t>
            </w:r>
          </w:p>
        </w:tc>
        <w:tc>
          <w:tcPr>
            <w:tcW w:w="1385" w:type="pct"/>
          </w:tcPr>
          <w:p w:rsidR="006B2569" w:rsidRPr="00E9291A" w:rsidRDefault="006B2569" w:rsidP="006B2569">
            <w:pPr>
              <w:autoSpaceDE w:val="0"/>
              <w:autoSpaceDN w:val="0"/>
              <w:adjustRightInd w:val="0"/>
              <w:jc w:val="center"/>
              <w:rPr>
                <w:rFonts w:cs="Calibri"/>
              </w:rPr>
            </w:pPr>
            <w:r w:rsidRPr="008817C0">
              <w:rPr>
                <w:rFonts w:cs="Calibri"/>
              </w:rPr>
              <w:t>6991</w:t>
            </w:r>
          </w:p>
        </w:tc>
      </w:tr>
      <w:tr w:rsidR="006B2569" w:rsidRPr="00E9291A" w:rsidTr="00A32A82">
        <w:trPr>
          <w:trHeight w:val="227"/>
          <w:jc w:val="center"/>
        </w:trPr>
        <w:tc>
          <w:tcPr>
            <w:tcW w:w="2231" w:type="pct"/>
          </w:tcPr>
          <w:p w:rsidR="006B2569" w:rsidRPr="00E9291A" w:rsidRDefault="006B2569" w:rsidP="006B2569">
            <w:pPr>
              <w:autoSpaceDE w:val="0"/>
              <w:autoSpaceDN w:val="0"/>
              <w:adjustRightInd w:val="0"/>
              <w:jc w:val="both"/>
              <w:rPr>
                <w:rFonts w:cs="Calibri"/>
              </w:rPr>
            </w:pPr>
            <w:r>
              <w:rPr>
                <w:rFonts w:cs="Calibri"/>
              </w:rPr>
              <w:t>ADM</w:t>
            </w:r>
            <w:r w:rsidRPr="00E9291A">
              <w:rPr>
                <w:rFonts w:cs="Calibri"/>
              </w:rPr>
              <w:t xml:space="preserve"> Elektrik Dağıtım A.Ş.</w:t>
            </w:r>
          </w:p>
        </w:tc>
        <w:tc>
          <w:tcPr>
            <w:tcW w:w="1384" w:type="pct"/>
          </w:tcPr>
          <w:p w:rsidR="006B2569" w:rsidRDefault="006B2569" w:rsidP="006B2569">
            <w:pPr>
              <w:autoSpaceDE w:val="0"/>
              <w:autoSpaceDN w:val="0"/>
              <w:adjustRightInd w:val="0"/>
              <w:jc w:val="center"/>
              <w:rPr>
                <w:rFonts w:cs="Calibri"/>
              </w:rPr>
            </w:pPr>
            <w:r>
              <w:rPr>
                <w:rFonts w:cs="Calibri"/>
              </w:rPr>
              <w:t>12.06.2018</w:t>
            </w:r>
          </w:p>
        </w:tc>
        <w:tc>
          <w:tcPr>
            <w:tcW w:w="1385" w:type="pct"/>
          </w:tcPr>
          <w:p w:rsidR="006B2569" w:rsidRPr="008817C0" w:rsidRDefault="006B2569" w:rsidP="006B2569">
            <w:pPr>
              <w:autoSpaceDE w:val="0"/>
              <w:autoSpaceDN w:val="0"/>
              <w:adjustRightInd w:val="0"/>
              <w:jc w:val="center"/>
              <w:rPr>
                <w:rFonts w:cs="Calibri"/>
              </w:rPr>
            </w:pPr>
            <w:r>
              <w:rPr>
                <w:rFonts w:cs="Calibri"/>
              </w:rPr>
              <w:t>7902-1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Akedaş</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Default="006B2569" w:rsidP="006B2569">
            <w:pPr>
              <w:autoSpaceDE w:val="0"/>
              <w:autoSpaceDN w:val="0"/>
              <w:adjustRightInd w:val="0"/>
              <w:jc w:val="center"/>
              <w:rPr>
                <w:rFonts w:cs="Calibri"/>
              </w:rPr>
            </w:pPr>
            <w:r>
              <w:rPr>
                <w:rFonts w:cs="Calibri"/>
              </w:rPr>
              <w:t>7861-1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Aras</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Default="006B2569" w:rsidP="006B2569">
            <w:pPr>
              <w:autoSpaceDE w:val="0"/>
              <w:autoSpaceDN w:val="0"/>
              <w:adjustRightInd w:val="0"/>
              <w:jc w:val="center"/>
              <w:rPr>
                <w:rFonts w:cs="Calibri"/>
              </w:rPr>
            </w:pPr>
            <w:r>
              <w:rPr>
                <w:rFonts w:cs="Calibri"/>
              </w:rPr>
              <w:t>7858-1</w:t>
            </w:r>
          </w:p>
        </w:tc>
      </w:tr>
      <w:tr w:rsidR="006B2569" w:rsidRPr="00E9291A" w:rsidTr="00A32A82">
        <w:trPr>
          <w:trHeight w:val="227"/>
          <w:jc w:val="center"/>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İstanbul Anadolu Yakası </w:t>
            </w:r>
          </w:p>
          <w:p w:rsidR="006B2569" w:rsidRDefault="006B2569" w:rsidP="006B2569">
            <w:pPr>
              <w:autoSpaceDE w:val="0"/>
              <w:autoSpaceDN w:val="0"/>
              <w:adjustRightInd w:val="0"/>
              <w:jc w:val="both"/>
              <w:rPr>
                <w:rFonts w:cs="Calibri"/>
              </w:rPr>
            </w:pPr>
            <w:r w:rsidRPr="00E9291A">
              <w:rPr>
                <w:rFonts w:cs="Calibri"/>
              </w:rPr>
              <w:t>Elektrik Dağıtım A.Ş.</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Default="006B2569" w:rsidP="006B2569">
            <w:pPr>
              <w:autoSpaceDE w:val="0"/>
              <w:autoSpaceDN w:val="0"/>
              <w:adjustRightInd w:val="0"/>
              <w:jc w:val="center"/>
              <w:rPr>
                <w:rFonts w:cs="Calibri"/>
              </w:rPr>
            </w:pPr>
            <w:r>
              <w:rPr>
                <w:rFonts w:cs="Calibri"/>
              </w:rPr>
              <w:t>7875-1</w:t>
            </w:r>
          </w:p>
        </w:tc>
      </w:tr>
      <w:tr w:rsidR="006B2569" w:rsidRPr="00E9291A" w:rsidTr="00A32A82">
        <w:trPr>
          <w:trHeight w:val="227"/>
          <w:jc w:val="center"/>
        </w:trPr>
        <w:tc>
          <w:tcPr>
            <w:tcW w:w="2231" w:type="pct"/>
          </w:tcPr>
          <w:p w:rsidR="006B2569" w:rsidRPr="00E9291A" w:rsidRDefault="006B2569" w:rsidP="006B2569">
            <w:pPr>
              <w:autoSpaceDE w:val="0"/>
              <w:autoSpaceDN w:val="0"/>
              <w:adjustRightInd w:val="0"/>
              <w:jc w:val="both"/>
              <w:rPr>
                <w:rFonts w:cs="Calibri"/>
              </w:rPr>
            </w:pPr>
            <w:r>
              <w:rPr>
                <w:rFonts w:cs="Calibri"/>
              </w:rPr>
              <w:t>Başkent</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Default="006B2569" w:rsidP="006B2569">
            <w:pPr>
              <w:autoSpaceDE w:val="0"/>
              <w:autoSpaceDN w:val="0"/>
              <w:adjustRightInd w:val="0"/>
              <w:jc w:val="center"/>
              <w:rPr>
                <w:rFonts w:cs="Calibri"/>
              </w:rPr>
            </w:pPr>
            <w:r>
              <w:rPr>
                <w:rFonts w:cs="Calibri"/>
              </w:rPr>
              <w:t>7877-1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Boğaziçi</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12.06.2018</w:t>
            </w:r>
          </w:p>
        </w:tc>
        <w:tc>
          <w:tcPr>
            <w:tcW w:w="1385" w:type="pct"/>
          </w:tcPr>
          <w:p w:rsidR="006B2569" w:rsidRDefault="006B2569" w:rsidP="006B2569">
            <w:pPr>
              <w:autoSpaceDE w:val="0"/>
              <w:autoSpaceDN w:val="0"/>
              <w:adjustRightInd w:val="0"/>
              <w:jc w:val="center"/>
              <w:rPr>
                <w:rFonts w:cs="Calibri"/>
              </w:rPr>
            </w:pPr>
            <w:r>
              <w:rPr>
                <w:rFonts w:cs="Calibri"/>
              </w:rPr>
              <w:t>7900-1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Çamlıbel</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Default="006B2569" w:rsidP="006B2569">
            <w:pPr>
              <w:autoSpaceDE w:val="0"/>
              <w:autoSpaceDN w:val="0"/>
              <w:adjustRightInd w:val="0"/>
              <w:jc w:val="center"/>
              <w:rPr>
                <w:rFonts w:cs="Calibri"/>
              </w:rPr>
            </w:pPr>
            <w:r>
              <w:rPr>
                <w:rFonts w:cs="Calibri"/>
              </w:rPr>
              <w:t>7859-1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Çoruh</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10.05.2018</w:t>
            </w:r>
          </w:p>
        </w:tc>
        <w:tc>
          <w:tcPr>
            <w:tcW w:w="1385" w:type="pct"/>
          </w:tcPr>
          <w:p w:rsidR="006B2569" w:rsidRDefault="006B2569" w:rsidP="006B2569">
            <w:pPr>
              <w:autoSpaceDE w:val="0"/>
              <w:autoSpaceDN w:val="0"/>
              <w:adjustRightInd w:val="0"/>
              <w:jc w:val="center"/>
              <w:rPr>
                <w:rFonts w:cs="Calibri"/>
              </w:rPr>
            </w:pPr>
            <w:r>
              <w:rPr>
                <w:rFonts w:cs="Calibri"/>
              </w:rPr>
              <w:t>7835</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Dicle</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10.05.2018</w:t>
            </w:r>
          </w:p>
        </w:tc>
        <w:tc>
          <w:tcPr>
            <w:tcW w:w="1385" w:type="pct"/>
          </w:tcPr>
          <w:p w:rsidR="006B2569" w:rsidRDefault="006B2569" w:rsidP="006B2569">
            <w:pPr>
              <w:autoSpaceDE w:val="0"/>
              <w:autoSpaceDN w:val="0"/>
              <w:adjustRightInd w:val="0"/>
              <w:jc w:val="center"/>
              <w:rPr>
                <w:rFonts w:cs="Calibri"/>
              </w:rPr>
            </w:pPr>
            <w:r>
              <w:rPr>
                <w:rFonts w:cs="Calibri"/>
              </w:rPr>
              <w:t>7834-1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GDZ</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08.11.2018</w:t>
            </w:r>
          </w:p>
        </w:tc>
        <w:tc>
          <w:tcPr>
            <w:tcW w:w="1385" w:type="pct"/>
          </w:tcPr>
          <w:p w:rsidR="006B2569" w:rsidRDefault="006B2569" w:rsidP="006B2569">
            <w:pPr>
              <w:autoSpaceDE w:val="0"/>
              <w:autoSpaceDN w:val="0"/>
              <w:adjustRightInd w:val="0"/>
              <w:jc w:val="center"/>
              <w:rPr>
                <w:rFonts w:cs="Calibri"/>
              </w:rPr>
            </w:pPr>
            <w:r>
              <w:rPr>
                <w:rFonts w:cs="Calibri"/>
              </w:rPr>
              <w:t>8174</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sidRPr="00E9291A">
              <w:rPr>
                <w:rFonts w:cs="Calibri"/>
              </w:rPr>
              <w:t>K</w:t>
            </w:r>
            <w:r>
              <w:rPr>
                <w:rFonts w:cs="Calibri"/>
              </w:rPr>
              <w:t>ayseri ve Civarı Elektrik Türk</w:t>
            </w:r>
            <w:r w:rsidRPr="00E9291A">
              <w:rPr>
                <w:rFonts w:cs="Calibri"/>
              </w:rPr>
              <w:t xml:space="preserve"> A.Ş.</w:t>
            </w:r>
          </w:p>
        </w:tc>
        <w:tc>
          <w:tcPr>
            <w:tcW w:w="1384" w:type="pct"/>
          </w:tcPr>
          <w:p w:rsidR="006B2569" w:rsidRDefault="006B2569" w:rsidP="006B2569">
            <w:pPr>
              <w:autoSpaceDE w:val="0"/>
              <w:autoSpaceDN w:val="0"/>
              <w:adjustRightInd w:val="0"/>
              <w:jc w:val="center"/>
              <w:rPr>
                <w:rFonts w:cs="Calibri"/>
              </w:rPr>
            </w:pPr>
            <w:r>
              <w:rPr>
                <w:rFonts w:cs="Calibri"/>
              </w:rPr>
              <w:t>18.10.2018</w:t>
            </w:r>
          </w:p>
        </w:tc>
        <w:tc>
          <w:tcPr>
            <w:tcW w:w="1385" w:type="pct"/>
          </w:tcPr>
          <w:p w:rsidR="006B2569" w:rsidRDefault="006B2569" w:rsidP="006B2569">
            <w:pPr>
              <w:autoSpaceDE w:val="0"/>
              <w:autoSpaceDN w:val="0"/>
              <w:adjustRightInd w:val="0"/>
              <w:jc w:val="center"/>
              <w:rPr>
                <w:rFonts w:cs="Calibri"/>
              </w:rPr>
            </w:pPr>
            <w:r>
              <w:rPr>
                <w:rFonts w:cs="Calibri"/>
              </w:rPr>
              <w:t>8133</w:t>
            </w:r>
          </w:p>
        </w:tc>
      </w:tr>
      <w:tr w:rsidR="006B2569" w:rsidRPr="00E9291A" w:rsidTr="00A32A82">
        <w:trPr>
          <w:trHeight w:val="227"/>
          <w:jc w:val="center"/>
        </w:trPr>
        <w:tc>
          <w:tcPr>
            <w:tcW w:w="2231" w:type="pct"/>
          </w:tcPr>
          <w:p w:rsidR="006B2569" w:rsidRPr="00E9291A" w:rsidRDefault="006B2569" w:rsidP="006B2569">
            <w:pPr>
              <w:autoSpaceDE w:val="0"/>
              <w:autoSpaceDN w:val="0"/>
              <w:adjustRightInd w:val="0"/>
              <w:jc w:val="both"/>
              <w:rPr>
                <w:rFonts w:cs="Calibri"/>
              </w:rPr>
            </w:pPr>
            <w:r>
              <w:rPr>
                <w:rFonts w:cs="Calibri"/>
              </w:rPr>
              <w:t>Meram</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Default="006B2569" w:rsidP="006B2569">
            <w:pPr>
              <w:autoSpaceDE w:val="0"/>
              <w:autoSpaceDN w:val="0"/>
              <w:adjustRightInd w:val="0"/>
              <w:jc w:val="center"/>
              <w:rPr>
                <w:rFonts w:cs="Calibri"/>
              </w:rPr>
            </w:pPr>
            <w:r>
              <w:rPr>
                <w:rFonts w:cs="Calibri"/>
              </w:rPr>
              <w:t>7860-1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Sakarya</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Default="006B2569" w:rsidP="006B2569">
            <w:pPr>
              <w:autoSpaceDE w:val="0"/>
              <w:autoSpaceDN w:val="0"/>
              <w:adjustRightInd w:val="0"/>
              <w:jc w:val="center"/>
              <w:rPr>
                <w:rFonts w:cs="Calibri"/>
              </w:rPr>
            </w:pPr>
            <w:r>
              <w:rPr>
                <w:rFonts w:cs="Calibri"/>
              </w:rPr>
              <w:t>7862</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Toroslar</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Default="006B2569" w:rsidP="006B2569">
            <w:pPr>
              <w:autoSpaceDE w:val="0"/>
              <w:autoSpaceDN w:val="0"/>
              <w:adjustRightInd w:val="0"/>
              <w:jc w:val="center"/>
              <w:rPr>
                <w:rFonts w:cs="Calibri"/>
              </w:rPr>
            </w:pPr>
            <w:r>
              <w:rPr>
                <w:rFonts w:cs="Calibri"/>
              </w:rPr>
              <w:t>7876-1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Trakya</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22.11.2018</w:t>
            </w:r>
          </w:p>
        </w:tc>
        <w:tc>
          <w:tcPr>
            <w:tcW w:w="1385" w:type="pct"/>
          </w:tcPr>
          <w:p w:rsidR="006B2569" w:rsidRDefault="006B2569" w:rsidP="006B2569">
            <w:pPr>
              <w:autoSpaceDE w:val="0"/>
              <w:autoSpaceDN w:val="0"/>
              <w:adjustRightInd w:val="0"/>
              <w:jc w:val="center"/>
              <w:rPr>
                <w:rFonts w:cs="Calibri"/>
              </w:rPr>
            </w:pPr>
            <w:r>
              <w:rPr>
                <w:rFonts w:cs="Calibri"/>
              </w:rPr>
              <w:t>8199-1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lastRenderedPageBreak/>
              <w:t>Uludağ</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Default="006B2569" w:rsidP="006B2569">
            <w:pPr>
              <w:autoSpaceDE w:val="0"/>
              <w:autoSpaceDN w:val="0"/>
              <w:adjustRightInd w:val="0"/>
              <w:jc w:val="center"/>
              <w:rPr>
                <w:rFonts w:cs="Calibri"/>
              </w:rPr>
            </w:pPr>
            <w:r>
              <w:rPr>
                <w:rFonts w:cs="Calibri"/>
              </w:rPr>
              <w:t>7878-1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Vangölü</w:t>
            </w:r>
            <w:r w:rsidRPr="00722CEC">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13.12.2018</w:t>
            </w:r>
          </w:p>
        </w:tc>
        <w:tc>
          <w:tcPr>
            <w:tcW w:w="1385" w:type="pct"/>
          </w:tcPr>
          <w:p w:rsidR="006B2569" w:rsidRDefault="006B2569" w:rsidP="006B2569">
            <w:pPr>
              <w:autoSpaceDE w:val="0"/>
              <w:autoSpaceDN w:val="0"/>
              <w:adjustRightInd w:val="0"/>
              <w:jc w:val="center"/>
              <w:rPr>
                <w:rFonts w:cs="Calibri"/>
              </w:rPr>
            </w:pPr>
            <w:r>
              <w:rPr>
                <w:rFonts w:cs="Calibri"/>
              </w:rPr>
              <w:t>8251-1</w:t>
            </w:r>
          </w:p>
        </w:tc>
      </w:tr>
      <w:tr w:rsidR="006B2569" w:rsidRPr="00E9291A" w:rsidTr="00A32A82">
        <w:trPr>
          <w:trHeight w:val="227"/>
          <w:jc w:val="center"/>
        </w:trPr>
        <w:tc>
          <w:tcPr>
            <w:tcW w:w="2231" w:type="pct"/>
          </w:tcPr>
          <w:p w:rsidR="006B2569" w:rsidRDefault="006B2569" w:rsidP="006B2569">
            <w:pPr>
              <w:autoSpaceDE w:val="0"/>
              <w:autoSpaceDN w:val="0"/>
              <w:adjustRightInd w:val="0"/>
              <w:jc w:val="both"/>
              <w:rPr>
                <w:rFonts w:cs="Calibri"/>
              </w:rPr>
            </w:pPr>
            <w:r>
              <w:rPr>
                <w:rFonts w:cs="Calibri"/>
              </w:rPr>
              <w:t>Yeşilırmak</w:t>
            </w:r>
            <w:r w:rsidRPr="00722CEC">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01.11.2018</w:t>
            </w:r>
          </w:p>
        </w:tc>
        <w:tc>
          <w:tcPr>
            <w:tcW w:w="1385" w:type="pct"/>
          </w:tcPr>
          <w:p w:rsidR="006B2569" w:rsidRDefault="006B2569" w:rsidP="006B2569">
            <w:pPr>
              <w:autoSpaceDE w:val="0"/>
              <w:autoSpaceDN w:val="0"/>
              <w:adjustRightInd w:val="0"/>
              <w:jc w:val="center"/>
              <w:rPr>
                <w:rFonts w:cs="Calibri"/>
              </w:rPr>
            </w:pPr>
            <w:r>
              <w:rPr>
                <w:rFonts w:cs="Calibri"/>
              </w:rPr>
              <w:t>8157-1</w:t>
            </w:r>
          </w:p>
        </w:tc>
      </w:tr>
    </w:tbl>
    <w:p w:rsidR="006B2569" w:rsidRDefault="006B2569" w:rsidP="006B2569">
      <w:pPr>
        <w:spacing w:after="0"/>
        <w:jc w:val="both"/>
        <w:rPr>
          <w:rStyle w:val="Gl"/>
          <w:b w:val="0"/>
        </w:rPr>
      </w:pPr>
      <w:r>
        <w:rPr>
          <w:rStyle w:val="Gl"/>
          <w:b w:val="0"/>
        </w:rPr>
        <w:t>Tablo 4.10</w:t>
      </w:r>
      <w:r w:rsidRPr="00A0242B">
        <w:rPr>
          <w:rStyle w:val="Gl"/>
          <w:b w:val="0"/>
        </w:rPr>
        <w:t>’da belirtilen dağıtım şirketlerinin, 2011-2</w:t>
      </w:r>
      <w:r>
        <w:rPr>
          <w:rStyle w:val="Gl"/>
          <w:b w:val="0"/>
        </w:rPr>
        <w:t xml:space="preserve">015 uygulama döneminde başlayıp </w:t>
      </w:r>
      <w:r w:rsidRPr="00A0242B">
        <w:rPr>
          <w:rStyle w:val="Gl"/>
          <w:b w:val="0"/>
        </w:rPr>
        <w:t>2016 yılında tamamlanan  düzenlemeye esas yatırım gerçekleşmeleri onaylanmıştır.</w:t>
      </w:r>
    </w:p>
    <w:p w:rsidR="006B2569" w:rsidRPr="007E5AE9" w:rsidRDefault="006B2569" w:rsidP="006B2569">
      <w:pPr>
        <w:pStyle w:val="Balk5"/>
        <w:jc w:val="center"/>
        <w:rPr>
          <w:rStyle w:val="Gl"/>
          <w:color w:val="000000" w:themeColor="text1"/>
        </w:rPr>
      </w:pPr>
      <w:bookmarkStart w:id="197" w:name="_Toc6684358"/>
      <w:r>
        <w:rPr>
          <w:rStyle w:val="Gl"/>
          <w:color w:val="000000" w:themeColor="text1"/>
        </w:rPr>
        <w:t>Tablo 4.10</w:t>
      </w:r>
      <w:r w:rsidRPr="007E5AE9">
        <w:rPr>
          <w:rStyle w:val="Gl"/>
          <w:color w:val="000000" w:themeColor="text1"/>
        </w:rPr>
        <w:t xml:space="preserve">: </w:t>
      </w:r>
      <w:r>
        <w:rPr>
          <w:rStyle w:val="Gl"/>
          <w:color w:val="000000" w:themeColor="text1"/>
        </w:rPr>
        <w:t>2</w:t>
      </w:r>
      <w:r w:rsidRPr="00C92C20">
        <w:rPr>
          <w:rStyle w:val="Gl"/>
          <w:color w:val="000000" w:themeColor="text1"/>
        </w:rPr>
        <w:t>011-2</w:t>
      </w:r>
      <w:r>
        <w:rPr>
          <w:rStyle w:val="Gl"/>
          <w:color w:val="000000" w:themeColor="text1"/>
        </w:rPr>
        <w:t>015 Uygulama Döneminde Başlayıp</w:t>
      </w:r>
      <w:r w:rsidRPr="00C92C20">
        <w:rPr>
          <w:rStyle w:val="Gl"/>
          <w:color w:val="000000" w:themeColor="text1"/>
        </w:rPr>
        <w:t xml:space="preserve"> 2016 </w:t>
      </w:r>
      <w:r>
        <w:rPr>
          <w:rStyle w:val="Gl"/>
          <w:color w:val="000000" w:themeColor="text1"/>
        </w:rPr>
        <w:t>Y</w:t>
      </w:r>
      <w:r w:rsidRPr="00C92C20">
        <w:rPr>
          <w:rStyle w:val="Gl"/>
          <w:color w:val="000000" w:themeColor="text1"/>
        </w:rPr>
        <w:t xml:space="preserve">ılında </w:t>
      </w:r>
      <w:r>
        <w:rPr>
          <w:rStyle w:val="Gl"/>
          <w:color w:val="000000" w:themeColor="text1"/>
        </w:rPr>
        <w:t>T</w:t>
      </w:r>
      <w:r w:rsidRPr="00C92C20">
        <w:rPr>
          <w:rStyle w:val="Gl"/>
          <w:color w:val="000000" w:themeColor="text1"/>
        </w:rPr>
        <w:t xml:space="preserve">amamlanan </w:t>
      </w:r>
      <w:r w:rsidRPr="007E5AE9">
        <w:rPr>
          <w:rStyle w:val="Gl"/>
          <w:color w:val="000000" w:themeColor="text1"/>
        </w:rPr>
        <w:t>Düzenlemeye Esas Yatırım Gerçekleşmelerinin Onaylanmasına Dair Kurul Kararları</w:t>
      </w:r>
      <w:bookmarkEnd w:id="197"/>
    </w:p>
    <w:tbl>
      <w:tblPr>
        <w:tblStyle w:val="TabloKlavuzu"/>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524"/>
        <w:gridCol w:w="2806"/>
        <w:gridCol w:w="2808"/>
      </w:tblGrid>
      <w:tr w:rsidR="006B2569" w:rsidRPr="008B1C2D" w:rsidTr="006B2569">
        <w:trPr>
          <w:jc w:val="center"/>
        </w:trPr>
        <w:tc>
          <w:tcPr>
            <w:tcW w:w="2231"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Dağıtım Şirketi Unvanı</w:t>
            </w:r>
          </w:p>
        </w:tc>
        <w:tc>
          <w:tcPr>
            <w:tcW w:w="1384"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Kurul Karar Tarihi</w:t>
            </w:r>
          </w:p>
        </w:tc>
        <w:tc>
          <w:tcPr>
            <w:tcW w:w="1385" w:type="pct"/>
            <w:shd w:val="clear" w:color="auto" w:fill="6E9ECA"/>
          </w:tcPr>
          <w:p w:rsidR="006B2569" w:rsidRPr="008B1C2D" w:rsidRDefault="006B2569" w:rsidP="006B2569">
            <w:pPr>
              <w:jc w:val="center"/>
              <w:rPr>
                <w:b/>
                <w:bCs/>
                <w:color w:val="FFFFFF" w:themeColor="background1"/>
              </w:rPr>
            </w:pPr>
            <w:r w:rsidRPr="008B1C2D">
              <w:rPr>
                <w:b/>
                <w:bCs/>
                <w:color w:val="FFFFFF" w:themeColor="background1"/>
              </w:rPr>
              <w:t>Kurul Karar Sayısı</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ADM</w:t>
            </w:r>
            <w:r w:rsidRPr="00E9291A">
              <w:rPr>
                <w:rFonts w:cs="Calibri"/>
              </w:rPr>
              <w:t xml:space="preserve"> Elektrik Dağıtım A.Ş.</w:t>
            </w:r>
          </w:p>
        </w:tc>
        <w:tc>
          <w:tcPr>
            <w:tcW w:w="1384" w:type="pct"/>
          </w:tcPr>
          <w:p w:rsidR="006B2569" w:rsidRDefault="006B2569" w:rsidP="006B2569">
            <w:pPr>
              <w:autoSpaceDE w:val="0"/>
              <w:autoSpaceDN w:val="0"/>
              <w:adjustRightInd w:val="0"/>
              <w:jc w:val="center"/>
              <w:rPr>
                <w:rFonts w:cs="Calibri"/>
              </w:rPr>
            </w:pPr>
            <w:r>
              <w:rPr>
                <w:rFonts w:cs="Calibri"/>
              </w:rPr>
              <w:t>12.06.2018</w:t>
            </w:r>
          </w:p>
        </w:tc>
        <w:tc>
          <w:tcPr>
            <w:tcW w:w="1385" w:type="pct"/>
          </w:tcPr>
          <w:p w:rsidR="006B2569" w:rsidRPr="008817C0" w:rsidRDefault="006B2569" w:rsidP="006B2569">
            <w:pPr>
              <w:autoSpaceDE w:val="0"/>
              <w:autoSpaceDN w:val="0"/>
              <w:adjustRightInd w:val="0"/>
              <w:jc w:val="center"/>
              <w:rPr>
                <w:rFonts w:cs="Calibri"/>
              </w:rPr>
            </w:pPr>
            <w:r>
              <w:rPr>
                <w:rFonts w:cs="Calibri"/>
              </w:rPr>
              <w:t>7902-2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Akedaş</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Pr="008817C0" w:rsidRDefault="006B2569" w:rsidP="006B2569">
            <w:pPr>
              <w:autoSpaceDE w:val="0"/>
              <w:autoSpaceDN w:val="0"/>
              <w:adjustRightInd w:val="0"/>
              <w:jc w:val="center"/>
              <w:rPr>
                <w:rFonts w:cs="Calibri"/>
              </w:rPr>
            </w:pPr>
            <w:r>
              <w:rPr>
                <w:rFonts w:cs="Calibri"/>
              </w:rPr>
              <w:t>7861-2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Aras</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Pr="008817C0" w:rsidRDefault="006B2569" w:rsidP="006B2569">
            <w:pPr>
              <w:autoSpaceDE w:val="0"/>
              <w:autoSpaceDN w:val="0"/>
              <w:adjustRightInd w:val="0"/>
              <w:jc w:val="center"/>
              <w:rPr>
                <w:rFonts w:cs="Calibri"/>
              </w:rPr>
            </w:pPr>
            <w:r>
              <w:rPr>
                <w:rFonts w:cs="Calibri"/>
              </w:rPr>
              <w:t>7858-2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sidRPr="00E9291A">
              <w:rPr>
                <w:rFonts w:cs="Calibri"/>
              </w:rPr>
              <w:t xml:space="preserve">İstanbul Anadolu Yakası </w:t>
            </w:r>
          </w:p>
          <w:p w:rsidR="006B2569" w:rsidRPr="00E9291A" w:rsidRDefault="006B2569" w:rsidP="006B2569">
            <w:pPr>
              <w:autoSpaceDE w:val="0"/>
              <w:autoSpaceDN w:val="0"/>
              <w:adjustRightInd w:val="0"/>
              <w:jc w:val="both"/>
              <w:rPr>
                <w:rFonts w:cs="Calibri"/>
              </w:rPr>
            </w:pPr>
            <w:r w:rsidRPr="00E9291A">
              <w:rPr>
                <w:rFonts w:cs="Calibri"/>
              </w:rPr>
              <w:t>Elektrik Dağıtım A.Ş.</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Pr="008817C0" w:rsidRDefault="006B2569" w:rsidP="006B2569">
            <w:pPr>
              <w:autoSpaceDE w:val="0"/>
              <w:autoSpaceDN w:val="0"/>
              <w:adjustRightInd w:val="0"/>
              <w:jc w:val="center"/>
              <w:rPr>
                <w:rFonts w:cs="Calibri"/>
              </w:rPr>
            </w:pPr>
            <w:r>
              <w:rPr>
                <w:rFonts w:cs="Calibri"/>
              </w:rPr>
              <w:t>7875-2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Başkent</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Pr="008817C0" w:rsidRDefault="006B2569" w:rsidP="006B2569">
            <w:pPr>
              <w:autoSpaceDE w:val="0"/>
              <w:autoSpaceDN w:val="0"/>
              <w:adjustRightInd w:val="0"/>
              <w:jc w:val="center"/>
              <w:rPr>
                <w:rFonts w:cs="Calibri"/>
              </w:rPr>
            </w:pPr>
            <w:r>
              <w:rPr>
                <w:rFonts w:cs="Calibri"/>
              </w:rPr>
              <w:t>7877-2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Boğaziçi</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12.06.2018</w:t>
            </w:r>
          </w:p>
        </w:tc>
        <w:tc>
          <w:tcPr>
            <w:tcW w:w="1385" w:type="pct"/>
          </w:tcPr>
          <w:p w:rsidR="006B2569" w:rsidRPr="008817C0" w:rsidRDefault="006B2569" w:rsidP="006B2569">
            <w:pPr>
              <w:autoSpaceDE w:val="0"/>
              <w:autoSpaceDN w:val="0"/>
              <w:adjustRightInd w:val="0"/>
              <w:jc w:val="center"/>
              <w:rPr>
                <w:rFonts w:cs="Calibri"/>
              </w:rPr>
            </w:pPr>
            <w:r>
              <w:rPr>
                <w:rFonts w:cs="Calibri"/>
              </w:rPr>
              <w:t>7900-2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Çamlıbel</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Pr="008817C0" w:rsidRDefault="006B2569" w:rsidP="006B2569">
            <w:pPr>
              <w:autoSpaceDE w:val="0"/>
              <w:autoSpaceDN w:val="0"/>
              <w:adjustRightInd w:val="0"/>
              <w:jc w:val="center"/>
              <w:rPr>
                <w:rFonts w:cs="Calibri"/>
              </w:rPr>
            </w:pPr>
            <w:r>
              <w:rPr>
                <w:rFonts w:cs="Calibri"/>
              </w:rPr>
              <w:t>7859-2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Dicle</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10.05.2018</w:t>
            </w:r>
          </w:p>
        </w:tc>
        <w:tc>
          <w:tcPr>
            <w:tcW w:w="1385" w:type="pct"/>
          </w:tcPr>
          <w:p w:rsidR="006B2569" w:rsidRPr="008817C0" w:rsidRDefault="006B2569" w:rsidP="006B2569">
            <w:pPr>
              <w:autoSpaceDE w:val="0"/>
              <w:autoSpaceDN w:val="0"/>
              <w:adjustRightInd w:val="0"/>
              <w:jc w:val="center"/>
              <w:rPr>
                <w:rFonts w:cs="Calibri"/>
              </w:rPr>
            </w:pPr>
            <w:r>
              <w:rPr>
                <w:rFonts w:cs="Calibri"/>
              </w:rPr>
              <w:t>7834-2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Meram</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24.05.2018</w:t>
            </w:r>
          </w:p>
        </w:tc>
        <w:tc>
          <w:tcPr>
            <w:tcW w:w="1385" w:type="pct"/>
          </w:tcPr>
          <w:p w:rsidR="006B2569" w:rsidRPr="008817C0" w:rsidRDefault="006B2569" w:rsidP="006B2569">
            <w:pPr>
              <w:autoSpaceDE w:val="0"/>
              <w:autoSpaceDN w:val="0"/>
              <w:adjustRightInd w:val="0"/>
              <w:jc w:val="center"/>
              <w:rPr>
                <w:rFonts w:cs="Calibri"/>
              </w:rPr>
            </w:pPr>
            <w:r>
              <w:rPr>
                <w:rFonts w:cs="Calibri"/>
              </w:rPr>
              <w:t>7860-2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Toroslar</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Pr="008817C0" w:rsidRDefault="006B2569" w:rsidP="006B2569">
            <w:pPr>
              <w:autoSpaceDE w:val="0"/>
              <w:autoSpaceDN w:val="0"/>
              <w:adjustRightInd w:val="0"/>
              <w:jc w:val="center"/>
              <w:rPr>
                <w:rFonts w:cs="Calibri"/>
              </w:rPr>
            </w:pPr>
            <w:r>
              <w:rPr>
                <w:rFonts w:cs="Calibri"/>
              </w:rPr>
              <w:t>7876-2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Trakya</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22.11.2018</w:t>
            </w:r>
          </w:p>
        </w:tc>
        <w:tc>
          <w:tcPr>
            <w:tcW w:w="1385" w:type="pct"/>
          </w:tcPr>
          <w:p w:rsidR="006B2569" w:rsidRPr="008817C0" w:rsidRDefault="006B2569" w:rsidP="006B2569">
            <w:pPr>
              <w:autoSpaceDE w:val="0"/>
              <w:autoSpaceDN w:val="0"/>
              <w:adjustRightInd w:val="0"/>
              <w:jc w:val="center"/>
              <w:rPr>
                <w:rFonts w:cs="Calibri"/>
              </w:rPr>
            </w:pPr>
            <w:r>
              <w:rPr>
                <w:rFonts w:cs="Calibri"/>
              </w:rPr>
              <w:t>8199-2</w:t>
            </w:r>
          </w:p>
        </w:tc>
      </w:tr>
      <w:tr w:rsidR="006B2569" w:rsidRPr="00E9291A" w:rsidTr="006B2569">
        <w:trPr>
          <w:jc w:val="center"/>
        </w:trPr>
        <w:tc>
          <w:tcPr>
            <w:tcW w:w="2231" w:type="pct"/>
          </w:tcPr>
          <w:p w:rsidR="006B2569" w:rsidRPr="00E9291A" w:rsidRDefault="006B2569" w:rsidP="006B2569">
            <w:pPr>
              <w:autoSpaceDE w:val="0"/>
              <w:autoSpaceDN w:val="0"/>
              <w:adjustRightInd w:val="0"/>
              <w:jc w:val="both"/>
              <w:rPr>
                <w:rFonts w:cs="Calibri"/>
              </w:rPr>
            </w:pPr>
            <w:r>
              <w:rPr>
                <w:rFonts w:cs="Calibri"/>
              </w:rPr>
              <w:t>Uludağ</w:t>
            </w:r>
            <w:r w:rsidRPr="004B2CB1">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31.05.2018</w:t>
            </w:r>
          </w:p>
        </w:tc>
        <w:tc>
          <w:tcPr>
            <w:tcW w:w="1385" w:type="pct"/>
          </w:tcPr>
          <w:p w:rsidR="006B2569" w:rsidRPr="008817C0" w:rsidRDefault="006B2569" w:rsidP="006B2569">
            <w:pPr>
              <w:autoSpaceDE w:val="0"/>
              <w:autoSpaceDN w:val="0"/>
              <w:adjustRightInd w:val="0"/>
              <w:jc w:val="center"/>
              <w:rPr>
                <w:rFonts w:cs="Calibri"/>
              </w:rPr>
            </w:pPr>
            <w:r>
              <w:rPr>
                <w:rFonts w:cs="Calibri"/>
              </w:rPr>
              <w:t>7878-2</w:t>
            </w:r>
          </w:p>
        </w:tc>
      </w:tr>
      <w:tr w:rsidR="006B2569" w:rsidRPr="00E9291A" w:rsidTr="006B2569">
        <w:trPr>
          <w:jc w:val="center"/>
        </w:trPr>
        <w:tc>
          <w:tcPr>
            <w:tcW w:w="2231" w:type="pct"/>
          </w:tcPr>
          <w:p w:rsidR="006B2569" w:rsidRDefault="006B2569" w:rsidP="006B2569">
            <w:pPr>
              <w:autoSpaceDE w:val="0"/>
              <w:autoSpaceDN w:val="0"/>
              <w:adjustRightInd w:val="0"/>
              <w:jc w:val="both"/>
              <w:rPr>
                <w:rFonts w:cs="Calibri"/>
              </w:rPr>
            </w:pPr>
            <w:r>
              <w:rPr>
                <w:rFonts w:cs="Calibri"/>
              </w:rPr>
              <w:t>Vangölü</w:t>
            </w:r>
            <w:r w:rsidRPr="00722CEC">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13.12.2018</w:t>
            </w:r>
          </w:p>
        </w:tc>
        <w:tc>
          <w:tcPr>
            <w:tcW w:w="1385" w:type="pct"/>
          </w:tcPr>
          <w:p w:rsidR="006B2569" w:rsidRDefault="006B2569" w:rsidP="006B2569">
            <w:pPr>
              <w:autoSpaceDE w:val="0"/>
              <w:autoSpaceDN w:val="0"/>
              <w:adjustRightInd w:val="0"/>
              <w:jc w:val="center"/>
              <w:rPr>
                <w:rFonts w:cs="Calibri"/>
              </w:rPr>
            </w:pPr>
            <w:r>
              <w:rPr>
                <w:rFonts w:cs="Calibri"/>
              </w:rPr>
              <w:t>8251-2</w:t>
            </w:r>
          </w:p>
        </w:tc>
      </w:tr>
      <w:tr w:rsidR="006B2569" w:rsidRPr="00E9291A" w:rsidTr="006B2569">
        <w:trPr>
          <w:jc w:val="center"/>
        </w:trPr>
        <w:tc>
          <w:tcPr>
            <w:tcW w:w="2231" w:type="pct"/>
          </w:tcPr>
          <w:p w:rsidR="006B2569" w:rsidRDefault="006B2569" w:rsidP="006B2569">
            <w:pPr>
              <w:autoSpaceDE w:val="0"/>
              <w:autoSpaceDN w:val="0"/>
              <w:adjustRightInd w:val="0"/>
              <w:jc w:val="both"/>
              <w:rPr>
                <w:rFonts w:cs="Calibri"/>
              </w:rPr>
            </w:pPr>
            <w:r>
              <w:rPr>
                <w:rFonts w:cs="Calibri"/>
              </w:rPr>
              <w:t>Yeşilırmak</w:t>
            </w:r>
            <w:r w:rsidRPr="00722CEC">
              <w:rPr>
                <w:rFonts w:cs="Calibri"/>
              </w:rPr>
              <w:t xml:space="preserve"> Elektrik Dağıtım A.Ş. </w:t>
            </w:r>
          </w:p>
        </w:tc>
        <w:tc>
          <w:tcPr>
            <w:tcW w:w="1384" w:type="pct"/>
          </w:tcPr>
          <w:p w:rsidR="006B2569" w:rsidRDefault="006B2569" w:rsidP="006B2569">
            <w:pPr>
              <w:autoSpaceDE w:val="0"/>
              <w:autoSpaceDN w:val="0"/>
              <w:adjustRightInd w:val="0"/>
              <w:jc w:val="center"/>
              <w:rPr>
                <w:rFonts w:cs="Calibri"/>
              </w:rPr>
            </w:pPr>
            <w:r>
              <w:rPr>
                <w:rFonts w:cs="Calibri"/>
              </w:rPr>
              <w:t>01.11.2018</w:t>
            </w:r>
          </w:p>
        </w:tc>
        <w:tc>
          <w:tcPr>
            <w:tcW w:w="1385" w:type="pct"/>
          </w:tcPr>
          <w:p w:rsidR="006B2569" w:rsidRDefault="006B2569" w:rsidP="006B2569">
            <w:pPr>
              <w:autoSpaceDE w:val="0"/>
              <w:autoSpaceDN w:val="0"/>
              <w:adjustRightInd w:val="0"/>
              <w:jc w:val="center"/>
              <w:rPr>
                <w:rFonts w:cs="Calibri"/>
              </w:rPr>
            </w:pPr>
            <w:r>
              <w:rPr>
                <w:rFonts w:cs="Calibri"/>
              </w:rPr>
              <w:t>8157-2</w:t>
            </w:r>
          </w:p>
        </w:tc>
      </w:tr>
    </w:tbl>
    <w:p w:rsidR="006B2569" w:rsidRDefault="006B2569" w:rsidP="006B2569">
      <w:pPr>
        <w:pStyle w:val="AralkYok"/>
        <w:rPr>
          <w:rStyle w:val="Gl"/>
          <w:highlight w:val="yellow"/>
        </w:rPr>
      </w:pPr>
    </w:p>
    <w:p w:rsidR="00CB1BB4" w:rsidRDefault="00711603" w:rsidP="008B1C2D">
      <w:pPr>
        <w:pStyle w:val="Balk5"/>
        <w:jc w:val="center"/>
        <w:rPr>
          <w:rStyle w:val="Gl"/>
          <w:bCs w:val="0"/>
          <w:color w:val="000000" w:themeColor="text1"/>
        </w:rPr>
      </w:pPr>
      <w:bookmarkStart w:id="198" w:name="_Toc6684359"/>
      <w:r w:rsidRPr="006B2569">
        <w:rPr>
          <w:rStyle w:val="Gl"/>
          <w:color w:val="auto"/>
        </w:rPr>
        <w:t>Tablo 4.11</w:t>
      </w:r>
      <w:r w:rsidR="00CB1BB4" w:rsidRPr="006B2569">
        <w:rPr>
          <w:rStyle w:val="Gl"/>
          <w:color w:val="auto"/>
        </w:rPr>
        <w:t xml:space="preserve">: </w:t>
      </w:r>
      <w:r w:rsidR="006B2569">
        <w:rPr>
          <w:rStyle w:val="Gl"/>
          <w:bCs w:val="0"/>
          <w:color w:val="000000" w:themeColor="text1"/>
        </w:rPr>
        <w:t>2018</w:t>
      </w:r>
      <w:r w:rsidR="00CB1BB4" w:rsidRPr="006B2569">
        <w:rPr>
          <w:rStyle w:val="Gl"/>
          <w:bCs w:val="0"/>
          <w:color w:val="000000" w:themeColor="text1"/>
        </w:rPr>
        <w:t xml:space="preserve"> Yılında Dağıtım Bölgesi Bazında Gerçekleşen Yatırım Tutarları (Cari Fiyatlarla-TL)</w:t>
      </w:r>
      <w:bookmarkEnd w:id="198"/>
    </w:p>
    <w:tbl>
      <w:tblPr>
        <w:tblW w:w="447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321"/>
        <w:gridCol w:w="4678"/>
      </w:tblGrid>
      <w:tr w:rsidR="006B2569" w:rsidRPr="00A32A82" w:rsidTr="001A2FB1">
        <w:trPr>
          <w:trHeight w:val="269"/>
          <w:tblHeader/>
          <w:jc w:val="center"/>
        </w:trPr>
        <w:tc>
          <w:tcPr>
            <w:tcW w:w="2401" w:type="pct"/>
            <w:vMerge w:val="restart"/>
            <w:shd w:val="clear" w:color="auto" w:fill="6E9ECA"/>
            <w:noWrap/>
            <w:vAlign w:val="center"/>
            <w:hideMark/>
          </w:tcPr>
          <w:p w:rsidR="006B2569" w:rsidRPr="00A32A82" w:rsidRDefault="006B2569" w:rsidP="006B2569">
            <w:pPr>
              <w:spacing w:after="0" w:line="240" w:lineRule="auto"/>
              <w:jc w:val="center"/>
              <w:rPr>
                <w:rFonts w:eastAsia="Times New Roman"/>
                <w:b/>
                <w:color w:val="FFFFFF" w:themeColor="background1"/>
                <w:sz w:val="18"/>
                <w:szCs w:val="18"/>
                <w:lang w:eastAsia="tr-TR"/>
              </w:rPr>
            </w:pPr>
            <w:r w:rsidRPr="00A32A82">
              <w:rPr>
                <w:b/>
                <w:bCs/>
                <w:color w:val="FFFFFF" w:themeColor="background1"/>
                <w:sz w:val="18"/>
                <w:szCs w:val="18"/>
              </w:rPr>
              <w:t>Dağıtım Bölgesi</w:t>
            </w:r>
          </w:p>
        </w:tc>
        <w:tc>
          <w:tcPr>
            <w:tcW w:w="2599" w:type="pct"/>
            <w:vMerge w:val="restart"/>
            <w:shd w:val="clear" w:color="auto" w:fill="6E9ECA"/>
            <w:noWrap/>
            <w:vAlign w:val="center"/>
            <w:hideMark/>
          </w:tcPr>
          <w:p w:rsidR="006B2569" w:rsidRPr="00A32A82" w:rsidRDefault="006B2569" w:rsidP="006B2569">
            <w:pPr>
              <w:spacing w:after="0" w:line="240" w:lineRule="auto"/>
              <w:jc w:val="center"/>
              <w:rPr>
                <w:rFonts w:eastAsia="Times New Roman"/>
                <w:b/>
                <w:color w:val="FFFFFF" w:themeColor="background1"/>
                <w:sz w:val="18"/>
                <w:szCs w:val="18"/>
                <w:lang w:eastAsia="tr-TR"/>
              </w:rPr>
            </w:pPr>
            <w:r w:rsidRPr="00A32A82">
              <w:rPr>
                <w:rFonts w:eastAsia="Times New Roman"/>
                <w:b/>
                <w:color w:val="FFFFFF" w:themeColor="background1"/>
                <w:sz w:val="18"/>
                <w:szCs w:val="18"/>
                <w:lang w:eastAsia="tr-TR"/>
              </w:rPr>
              <w:t>2018 Yatırım Tutarı</w:t>
            </w:r>
          </w:p>
        </w:tc>
      </w:tr>
      <w:tr w:rsidR="006B2569" w:rsidRPr="00A32A82" w:rsidTr="001A2FB1">
        <w:trPr>
          <w:trHeight w:val="269"/>
          <w:tblHeader/>
          <w:jc w:val="center"/>
        </w:trPr>
        <w:tc>
          <w:tcPr>
            <w:tcW w:w="2401" w:type="pct"/>
            <w:vMerge/>
            <w:shd w:val="clear" w:color="auto" w:fill="6E9ECA"/>
            <w:vAlign w:val="center"/>
            <w:hideMark/>
          </w:tcPr>
          <w:p w:rsidR="006B2569" w:rsidRPr="00A32A82" w:rsidRDefault="006B2569" w:rsidP="006B2569">
            <w:pPr>
              <w:spacing w:after="0" w:line="240" w:lineRule="auto"/>
              <w:rPr>
                <w:rFonts w:eastAsia="Times New Roman"/>
                <w:color w:val="000000"/>
                <w:sz w:val="18"/>
                <w:szCs w:val="18"/>
                <w:lang w:eastAsia="tr-TR"/>
              </w:rPr>
            </w:pPr>
          </w:p>
        </w:tc>
        <w:tc>
          <w:tcPr>
            <w:tcW w:w="2599" w:type="pct"/>
            <w:vMerge/>
            <w:shd w:val="clear" w:color="auto" w:fill="6E9ECA"/>
            <w:vAlign w:val="center"/>
            <w:hideMark/>
          </w:tcPr>
          <w:p w:rsidR="006B2569" w:rsidRPr="00A32A82" w:rsidRDefault="006B2569" w:rsidP="006B2569">
            <w:pPr>
              <w:spacing w:after="0" w:line="240" w:lineRule="auto"/>
              <w:jc w:val="center"/>
              <w:rPr>
                <w:rFonts w:eastAsia="Times New Roman"/>
                <w:color w:val="000000"/>
                <w:sz w:val="18"/>
                <w:szCs w:val="18"/>
                <w:lang w:eastAsia="tr-TR"/>
              </w:rPr>
            </w:pP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TOROSLAR</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776.908.260,03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BAŞKENT</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569.235.194,03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OSMANGAZİ</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461.177.650,94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DİCLE</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415.906.234,10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BOĞAZİÇİ</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411.469.846,50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GDZ</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239.934.113,38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YEŞİLIRMAK</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305.254.100,21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MERAM</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333.235.128,51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ADM</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181.228.102,74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İSTANBUL A.Y.EDAŞ</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243.721.136,09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ULUDAĞ</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284.424.179,90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AKDENİZ</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200.170.033,49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ARAS</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268.876.962,53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ÇORUH</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143.459.861,01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KAYSERİ</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156.369.945,29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FIRAT</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137.842.461,64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VANGÖLÜ</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140.337.499,67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TRAKYA</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89.593.515,66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AKEDAŞ</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79.691.813,23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SAKARYA</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151.924.686,70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color w:val="000000"/>
                <w:sz w:val="18"/>
                <w:szCs w:val="18"/>
                <w:lang w:eastAsia="tr-TR"/>
              </w:rPr>
            </w:pPr>
            <w:r w:rsidRPr="00A32A82">
              <w:rPr>
                <w:rFonts w:eastAsia="Times New Roman"/>
                <w:color w:val="000000"/>
                <w:sz w:val="18"/>
                <w:szCs w:val="18"/>
                <w:lang w:eastAsia="tr-TR"/>
              </w:rPr>
              <w:t>ÇAMLIBEL</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color w:val="000000"/>
                <w:sz w:val="18"/>
                <w:szCs w:val="18"/>
                <w:lang w:eastAsia="tr-TR"/>
              </w:rPr>
            </w:pPr>
            <w:r w:rsidRPr="00A32A82">
              <w:rPr>
                <w:rFonts w:eastAsia="Times New Roman"/>
                <w:color w:val="000000"/>
                <w:sz w:val="18"/>
                <w:szCs w:val="18"/>
                <w:lang w:eastAsia="tr-TR"/>
              </w:rPr>
              <w:t xml:space="preserve">116.217.598,14   </w:t>
            </w:r>
          </w:p>
        </w:tc>
      </w:tr>
      <w:tr w:rsidR="006B2569" w:rsidRPr="00A32A82" w:rsidTr="001A2FB1">
        <w:trPr>
          <w:trHeight w:val="20"/>
          <w:jc w:val="center"/>
        </w:trPr>
        <w:tc>
          <w:tcPr>
            <w:tcW w:w="2401" w:type="pct"/>
            <w:shd w:val="clear" w:color="auto" w:fill="auto"/>
            <w:noWrap/>
            <w:vAlign w:val="bottom"/>
            <w:hideMark/>
          </w:tcPr>
          <w:p w:rsidR="006B2569" w:rsidRPr="00A32A82" w:rsidRDefault="006B2569" w:rsidP="006B2569">
            <w:pPr>
              <w:spacing w:after="0" w:line="240" w:lineRule="auto"/>
              <w:rPr>
                <w:rFonts w:eastAsia="Times New Roman"/>
                <w:b/>
                <w:color w:val="000000"/>
                <w:sz w:val="18"/>
                <w:szCs w:val="18"/>
                <w:lang w:eastAsia="tr-TR"/>
              </w:rPr>
            </w:pPr>
            <w:r w:rsidRPr="00A32A82">
              <w:rPr>
                <w:rFonts w:eastAsia="Times New Roman"/>
                <w:b/>
                <w:color w:val="000000"/>
                <w:sz w:val="18"/>
                <w:szCs w:val="18"/>
                <w:lang w:eastAsia="tr-TR"/>
              </w:rPr>
              <w:t>TOPLAM</w:t>
            </w:r>
          </w:p>
        </w:tc>
        <w:tc>
          <w:tcPr>
            <w:tcW w:w="2599" w:type="pct"/>
            <w:shd w:val="clear" w:color="auto" w:fill="auto"/>
            <w:noWrap/>
            <w:vAlign w:val="center"/>
            <w:hideMark/>
          </w:tcPr>
          <w:p w:rsidR="006B2569" w:rsidRPr="00A32A82" w:rsidRDefault="006B2569" w:rsidP="006B2569">
            <w:pPr>
              <w:spacing w:after="0" w:line="240" w:lineRule="auto"/>
              <w:jc w:val="right"/>
              <w:rPr>
                <w:rFonts w:eastAsia="Times New Roman"/>
                <w:b/>
                <w:color w:val="000000"/>
                <w:sz w:val="18"/>
                <w:szCs w:val="18"/>
                <w:lang w:eastAsia="tr-TR"/>
              </w:rPr>
            </w:pPr>
            <w:r w:rsidRPr="00A32A82">
              <w:rPr>
                <w:rFonts w:eastAsia="Times New Roman"/>
                <w:b/>
                <w:color w:val="000000"/>
                <w:sz w:val="18"/>
                <w:szCs w:val="18"/>
                <w:lang w:eastAsia="tr-TR"/>
              </w:rPr>
              <w:t xml:space="preserve">5.706.978.323,77   </w:t>
            </w:r>
          </w:p>
        </w:tc>
      </w:tr>
    </w:tbl>
    <w:p w:rsidR="006B2569" w:rsidRPr="00CB1BB4" w:rsidRDefault="006B2569" w:rsidP="001A2FB1">
      <w:pPr>
        <w:ind w:left="426"/>
      </w:pPr>
      <w:r w:rsidRPr="00AD7172">
        <w:t>Not: EDAŞ’lar tarafınd</w:t>
      </w:r>
      <w:r>
        <w:t>an, 31/12/2018 tarihi itibarıyla</w:t>
      </w:r>
      <w:r w:rsidRPr="00AD7172">
        <w:t xml:space="preserve"> EBİS üzerinden bildirilen 2018 yılı yatırım tahmin bildirim beyanları dikkate alınarak hazırlanmıştır.</w:t>
      </w:r>
    </w:p>
    <w:p w:rsidR="007E5AE9" w:rsidRPr="00E9291A" w:rsidRDefault="007E5AE9" w:rsidP="000B16A5">
      <w:pPr>
        <w:pStyle w:val="Balk4"/>
        <w:numPr>
          <w:ilvl w:val="3"/>
          <w:numId w:val="17"/>
        </w:numPr>
        <w:jc w:val="both"/>
        <w:rPr>
          <w:rFonts w:asciiTheme="minorHAnsi" w:hAnsiTheme="minorHAnsi"/>
          <w:i w:val="0"/>
          <w:color w:val="000000" w:themeColor="text1"/>
        </w:rPr>
      </w:pPr>
      <w:bookmarkStart w:id="199" w:name="_Toc6684469"/>
      <w:r w:rsidRPr="00E9291A">
        <w:rPr>
          <w:rFonts w:asciiTheme="minorHAnsi" w:hAnsiTheme="minorHAnsi"/>
          <w:i w:val="0"/>
          <w:color w:val="000000" w:themeColor="text1"/>
        </w:rPr>
        <w:lastRenderedPageBreak/>
        <w:t>Dağıtım Sistemi Bağlantı Bedeli</w:t>
      </w:r>
      <w:bookmarkEnd w:id="195"/>
      <w:bookmarkEnd w:id="199"/>
    </w:p>
    <w:p w:rsidR="007E5AE9" w:rsidRDefault="009936EF" w:rsidP="007E5AE9">
      <w:pPr>
        <w:spacing w:after="0"/>
        <w:jc w:val="both"/>
        <w:rPr>
          <w:color w:val="000000" w:themeColor="text1"/>
        </w:rPr>
      </w:pPr>
      <w:r>
        <w:rPr>
          <w:color w:val="000000" w:themeColor="text1"/>
        </w:rPr>
        <w:t>18.12.</w:t>
      </w:r>
      <w:r w:rsidR="009A599F">
        <w:rPr>
          <w:color w:val="000000" w:themeColor="text1"/>
        </w:rPr>
        <w:t>2018 tarihli ve 30629</w:t>
      </w:r>
      <w:r w:rsidR="007E5AE9" w:rsidRPr="00E9291A">
        <w:rPr>
          <w:color w:val="000000" w:themeColor="text1"/>
        </w:rPr>
        <w:t xml:space="preserve"> say</w:t>
      </w:r>
      <w:r w:rsidR="007E5AE9">
        <w:rPr>
          <w:color w:val="000000" w:themeColor="text1"/>
        </w:rPr>
        <w:t>ılı Resm</w:t>
      </w:r>
      <w:r>
        <w:rPr>
          <w:color w:val="000000" w:themeColor="text1"/>
        </w:rPr>
        <w:t>i Gazetede yayımlanan 13.12.</w:t>
      </w:r>
      <w:r w:rsidR="009A599F">
        <w:rPr>
          <w:color w:val="000000" w:themeColor="text1"/>
        </w:rPr>
        <w:t>2018 tarihli ve 8252-16</w:t>
      </w:r>
      <w:r w:rsidR="007E5AE9" w:rsidRPr="00E9291A">
        <w:rPr>
          <w:color w:val="000000" w:themeColor="text1"/>
        </w:rPr>
        <w:t xml:space="preserve"> sayılı Kurul Kararı ile </w:t>
      </w:r>
    </w:p>
    <w:p w:rsidR="007E5AE9" w:rsidRPr="004B50FF" w:rsidRDefault="007E5AE9" w:rsidP="000B16A5">
      <w:pPr>
        <w:pStyle w:val="ListeParagraf"/>
        <w:numPr>
          <w:ilvl w:val="0"/>
          <w:numId w:val="20"/>
        </w:numPr>
        <w:spacing w:after="0" w:line="240" w:lineRule="auto"/>
        <w:jc w:val="both"/>
      </w:pPr>
      <w:r>
        <w:t xml:space="preserve">Bağlantı </w:t>
      </w:r>
      <w:r w:rsidRPr="004B50FF">
        <w:t>hattında hem havai hem de yeraltı kablolarının kullanılması durumunda, birim bedel hesaplanırken havai ve yer altı hatlarının her birinin uzunluğunun ayrı ayrı dikkate alınarak hesaplanmasına,</w:t>
      </w:r>
    </w:p>
    <w:p w:rsidR="007E5AE9" w:rsidRPr="007E5AE9" w:rsidRDefault="007E5AE9" w:rsidP="000B16A5">
      <w:pPr>
        <w:pStyle w:val="ListeParagraf"/>
        <w:numPr>
          <w:ilvl w:val="0"/>
          <w:numId w:val="20"/>
        </w:numPr>
        <w:spacing w:after="0" w:line="240" w:lineRule="auto"/>
        <w:jc w:val="both"/>
      </w:pPr>
      <w:r w:rsidRPr="004B50FF">
        <w:t>100 kW üzeri hatlar için bağlantı bedeli hesaplanırken, 100 kW</w:t>
      </w:r>
      <w:r w:rsidR="004970BE">
        <w:t>’</w:t>
      </w:r>
      <w:r w:rsidRPr="004B50FF">
        <w:t>ya kadar olan 84,88 TL/metre fiya</w:t>
      </w:r>
      <w:r>
        <w:t xml:space="preserve">tına, </w:t>
      </w:r>
      <w:r w:rsidRPr="007E5AE9">
        <w:t>100 kW üzerindeki her kW’nın 0,6 TL/m ile çarpılması ile bulunan bedelin ilave edilerek hesaplanmasına,</w:t>
      </w:r>
    </w:p>
    <w:p w:rsidR="007E5AE9" w:rsidRDefault="007E5AE9" w:rsidP="000B16A5">
      <w:pPr>
        <w:pStyle w:val="ListeParagraf"/>
        <w:numPr>
          <w:ilvl w:val="0"/>
          <w:numId w:val="20"/>
        </w:numPr>
        <w:autoSpaceDE w:val="0"/>
        <w:autoSpaceDN w:val="0"/>
        <w:adjustRightInd w:val="0"/>
        <w:spacing w:after="0" w:line="240" w:lineRule="auto"/>
        <w:jc w:val="both"/>
      </w:pPr>
      <w:r w:rsidRPr="007E5AE9">
        <w:t>Şirket tarafından bağlantı hizmeti alan tüketiciye aşağıda yer alan TL/metre bazlı bedeller dışında başka bir ad altında herhangi bir bedel uygulanmamasına,</w:t>
      </w:r>
    </w:p>
    <w:p w:rsidR="009A599F" w:rsidRPr="007E5AE9" w:rsidRDefault="009A599F" w:rsidP="000B16A5">
      <w:pPr>
        <w:pStyle w:val="ListeParagraf"/>
        <w:numPr>
          <w:ilvl w:val="0"/>
          <w:numId w:val="20"/>
        </w:numPr>
        <w:autoSpaceDE w:val="0"/>
        <w:autoSpaceDN w:val="0"/>
        <w:adjustRightInd w:val="0"/>
        <w:spacing w:after="0" w:line="240" w:lineRule="auto"/>
        <w:jc w:val="both"/>
      </w:pPr>
      <w:r>
        <w:t>Bağlantı bedeline esas güç olarak Dağıtım Sistemine Bağlantı Anlaşmasının 3 üncü maddesinin birinci fıkrasında yer alan ilgili mevzuat kapsamında belirtilen gücün esas alınmasına,</w:t>
      </w:r>
    </w:p>
    <w:p w:rsidR="007E5AE9" w:rsidRPr="009A599F" w:rsidRDefault="00654813" w:rsidP="009A599F">
      <w:pPr>
        <w:pStyle w:val="ListeParagraf"/>
        <w:numPr>
          <w:ilvl w:val="0"/>
          <w:numId w:val="20"/>
        </w:numPr>
        <w:autoSpaceDE w:val="0"/>
        <w:autoSpaceDN w:val="0"/>
        <w:adjustRightInd w:val="0"/>
        <w:spacing w:after="0" w:line="240" w:lineRule="auto"/>
        <w:jc w:val="both"/>
        <w:rPr>
          <w:rStyle w:val="Gl"/>
          <w:color w:val="000000" w:themeColor="text1"/>
        </w:rPr>
      </w:pPr>
      <w:r>
        <w:t>Bu kapsamda aşağıdaki tablo 4.12</w:t>
      </w:r>
      <w:r w:rsidR="007E5AE9">
        <w:t>’de</w:t>
      </w:r>
      <w:r w:rsidR="007E5AE9" w:rsidRPr="004B50FF">
        <w:t xml:space="preserve"> yer alan bedellerin Kararın yürürlü</w:t>
      </w:r>
      <w:r w:rsidR="009A599F">
        <w:t>ğe girdiği tarih itibariyle 2019</w:t>
      </w:r>
      <w:r w:rsidR="007E5AE9" w:rsidRPr="004B50FF">
        <w:t xml:space="preserve"> </w:t>
      </w:r>
      <w:r w:rsidR="007E5AE9" w:rsidRPr="007E5AE9">
        <w:t xml:space="preserve">yılı için Dağıtım Bağlantı Bedeli olarak uygulanmasına </w:t>
      </w:r>
      <w:r w:rsidR="007E5AE9" w:rsidRPr="009A599F">
        <w:rPr>
          <w:color w:val="000000" w:themeColor="text1"/>
        </w:rPr>
        <w:t>karar verilmiştir.</w:t>
      </w:r>
    </w:p>
    <w:p w:rsidR="007E5AE9" w:rsidRPr="00E9291A" w:rsidRDefault="00711603" w:rsidP="008B1C2D">
      <w:pPr>
        <w:pStyle w:val="Balk5"/>
        <w:jc w:val="center"/>
        <w:rPr>
          <w:rStyle w:val="Gl"/>
          <w:color w:val="000000" w:themeColor="text1"/>
        </w:rPr>
      </w:pPr>
      <w:bookmarkStart w:id="200" w:name="_Toc505346185"/>
      <w:bookmarkStart w:id="201" w:name="_Toc6684360"/>
      <w:r>
        <w:rPr>
          <w:rStyle w:val="Gl"/>
          <w:color w:val="000000" w:themeColor="text1"/>
        </w:rPr>
        <w:t>Tablo 4.12</w:t>
      </w:r>
      <w:r w:rsidR="007E5AE9" w:rsidRPr="00685A52">
        <w:rPr>
          <w:rStyle w:val="Gl"/>
          <w:color w:val="000000" w:themeColor="text1"/>
        </w:rPr>
        <w:t>: Dağıtım Sistemi Bağlantı Bedelleri</w:t>
      </w:r>
      <w:bookmarkEnd w:id="200"/>
      <w:bookmarkEnd w:id="201"/>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914"/>
        <w:gridCol w:w="4536"/>
      </w:tblGrid>
      <w:tr w:rsidR="008B1C2D" w:rsidRPr="008B1C2D" w:rsidTr="008B1C2D">
        <w:trPr>
          <w:trHeight w:val="325"/>
          <w:jc w:val="center"/>
        </w:trPr>
        <w:tc>
          <w:tcPr>
            <w:tcW w:w="1484" w:type="pct"/>
            <w:shd w:val="clear" w:color="auto" w:fill="6E9ECA"/>
            <w:noWrap/>
            <w:vAlign w:val="center"/>
            <w:hideMark/>
          </w:tcPr>
          <w:p w:rsidR="007E5AE9" w:rsidRPr="008B1C2D" w:rsidRDefault="007E5AE9" w:rsidP="00012426">
            <w:pPr>
              <w:jc w:val="both"/>
              <w:rPr>
                <w:b/>
                <w:bCs/>
                <w:color w:val="FFFFFF" w:themeColor="background1"/>
              </w:rPr>
            </w:pPr>
            <w:r w:rsidRPr="008B1C2D">
              <w:rPr>
                <w:b/>
                <w:bCs/>
                <w:color w:val="FFFFFF" w:themeColor="background1"/>
              </w:rPr>
              <w:t>Bağlantı Bedeli</w:t>
            </w:r>
          </w:p>
        </w:tc>
        <w:tc>
          <w:tcPr>
            <w:tcW w:w="3516" w:type="pct"/>
            <w:shd w:val="clear" w:color="auto" w:fill="6E9ECA"/>
            <w:noWrap/>
            <w:vAlign w:val="center"/>
            <w:hideMark/>
          </w:tcPr>
          <w:p w:rsidR="007E5AE9" w:rsidRPr="008B1C2D" w:rsidRDefault="007E5AE9" w:rsidP="00012426">
            <w:pPr>
              <w:jc w:val="both"/>
              <w:rPr>
                <w:b/>
                <w:bCs/>
                <w:color w:val="FFFFFF" w:themeColor="background1"/>
              </w:rPr>
            </w:pPr>
            <w:r w:rsidRPr="008B1C2D">
              <w:rPr>
                <w:b/>
                <w:bCs/>
                <w:color w:val="FFFFFF" w:themeColor="background1"/>
              </w:rPr>
              <w:t>TL/metre</w:t>
            </w:r>
          </w:p>
        </w:tc>
      </w:tr>
      <w:tr w:rsidR="007E5AE9" w:rsidRPr="004B50FF" w:rsidTr="008B1C2D">
        <w:trPr>
          <w:trHeight w:val="325"/>
          <w:jc w:val="center"/>
        </w:trPr>
        <w:tc>
          <w:tcPr>
            <w:tcW w:w="5000" w:type="pct"/>
            <w:gridSpan w:val="2"/>
            <w:shd w:val="clear" w:color="auto" w:fill="FFFFFF"/>
            <w:noWrap/>
            <w:vAlign w:val="center"/>
            <w:hideMark/>
          </w:tcPr>
          <w:p w:rsidR="007E5AE9" w:rsidRPr="004B50FF" w:rsidRDefault="007E5AE9" w:rsidP="00012426">
            <w:pPr>
              <w:jc w:val="both"/>
              <w:rPr>
                <w:b/>
                <w:bCs/>
              </w:rPr>
            </w:pPr>
            <w:r w:rsidRPr="004B50FF">
              <w:rPr>
                <w:b/>
                <w:bCs/>
              </w:rPr>
              <w:t>AG</w:t>
            </w:r>
          </w:p>
        </w:tc>
      </w:tr>
      <w:tr w:rsidR="007E5AE9" w:rsidRPr="004B50FF" w:rsidTr="008B1C2D">
        <w:trPr>
          <w:trHeight w:val="391"/>
          <w:jc w:val="center"/>
        </w:trPr>
        <w:tc>
          <w:tcPr>
            <w:tcW w:w="1484" w:type="pct"/>
            <w:noWrap/>
            <w:vAlign w:val="center"/>
            <w:hideMark/>
          </w:tcPr>
          <w:p w:rsidR="007E5AE9" w:rsidRPr="004B50FF" w:rsidRDefault="007E5AE9" w:rsidP="00012426">
            <w:pPr>
              <w:jc w:val="both"/>
              <w:rPr>
                <w:b/>
                <w:bCs/>
              </w:rPr>
            </w:pPr>
            <w:r w:rsidRPr="004B50FF">
              <w:rPr>
                <w:b/>
                <w:bCs/>
              </w:rPr>
              <w:t>0-15 kW (dahil)</w:t>
            </w:r>
          </w:p>
        </w:tc>
        <w:tc>
          <w:tcPr>
            <w:tcW w:w="3516" w:type="pct"/>
            <w:shd w:val="clear" w:color="auto" w:fill="FFFFFF"/>
            <w:noWrap/>
            <w:vAlign w:val="center"/>
            <w:hideMark/>
          </w:tcPr>
          <w:p w:rsidR="007E5AE9" w:rsidRPr="004B50FF" w:rsidRDefault="007E5AE9" w:rsidP="00012426">
            <w:r w:rsidRPr="004B50FF">
              <w:t> </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9A599F" w:rsidP="00012426">
            <w:pPr>
              <w:jc w:val="right"/>
            </w:pPr>
            <w:r>
              <w:t>54,17</w:t>
            </w:r>
          </w:p>
        </w:tc>
      </w:tr>
      <w:tr w:rsidR="007E5AE9" w:rsidRPr="004B50FF" w:rsidTr="008B1C2D">
        <w:trPr>
          <w:trHeight w:val="275"/>
          <w:jc w:val="center"/>
        </w:trPr>
        <w:tc>
          <w:tcPr>
            <w:tcW w:w="1484" w:type="pct"/>
            <w:shd w:val="clear" w:color="auto" w:fill="FFFFFF"/>
            <w:noWrap/>
            <w:vAlign w:val="center"/>
            <w:hideMark/>
          </w:tcPr>
          <w:p w:rsidR="007E5AE9" w:rsidRPr="004B50FF" w:rsidRDefault="007E5AE9" w:rsidP="00012426">
            <w:pPr>
              <w:jc w:val="both"/>
            </w:pPr>
            <w:r w:rsidRPr="004B50FF">
              <w:t>Havai</w:t>
            </w:r>
          </w:p>
        </w:tc>
        <w:tc>
          <w:tcPr>
            <w:tcW w:w="3516" w:type="pct"/>
            <w:shd w:val="clear" w:color="auto" w:fill="FFFFFF"/>
            <w:noWrap/>
            <w:vAlign w:val="center"/>
            <w:hideMark/>
          </w:tcPr>
          <w:p w:rsidR="007E5AE9" w:rsidRPr="004B50FF" w:rsidRDefault="009A599F" w:rsidP="00012426">
            <w:pPr>
              <w:jc w:val="right"/>
            </w:pPr>
            <w:r>
              <w:t>25,18</w:t>
            </w:r>
          </w:p>
        </w:tc>
      </w:tr>
      <w:tr w:rsidR="007E5AE9" w:rsidRPr="004B50FF" w:rsidTr="008B1C2D">
        <w:trPr>
          <w:trHeight w:val="275"/>
          <w:jc w:val="center"/>
        </w:trPr>
        <w:tc>
          <w:tcPr>
            <w:tcW w:w="1484" w:type="pct"/>
            <w:noWrap/>
            <w:vAlign w:val="center"/>
            <w:hideMark/>
          </w:tcPr>
          <w:p w:rsidR="007E5AE9" w:rsidRPr="004B50FF" w:rsidRDefault="007E5AE9" w:rsidP="00012426">
            <w:pPr>
              <w:jc w:val="both"/>
              <w:rPr>
                <w:b/>
                <w:bCs/>
              </w:rPr>
            </w:pPr>
            <w:r w:rsidRPr="004B50FF">
              <w:rPr>
                <w:b/>
                <w:bCs/>
              </w:rPr>
              <w:t>15-50 kW</w:t>
            </w:r>
          </w:p>
        </w:tc>
        <w:tc>
          <w:tcPr>
            <w:tcW w:w="3516" w:type="pct"/>
            <w:shd w:val="clear" w:color="auto" w:fill="FFFFFF"/>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9A599F" w:rsidP="00012426">
            <w:pPr>
              <w:jc w:val="right"/>
            </w:pPr>
            <w:r>
              <w:t>73,32</w:t>
            </w:r>
          </w:p>
        </w:tc>
      </w:tr>
      <w:tr w:rsidR="007E5AE9" w:rsidRPr="004B50FF" w:rsidTr="008B1C2D">
        <w:trPr>
          <w:trHeight w:val="275"/>
          <w:jc w:val="center"/>
        </w:trPr>
        <w:tc>
          <w:tcPr>
            <w:tcW w:w="1484" w:type="pct"/>
            <w:noWrap/>
            <w:vAlign w:val="center"/>
            <w:hideMark/>
          </w:tcPr>
          <w:p w:rsidR="007E5AE9" w:rsidRPr="004B50FF" w:rsidRDefault="007E5AE9" w:rsidP="00012426">
            <w:pPr>
              <w:jc w:val="both"/>
            </w:pPr>
            <w:r w:rsidRPr="004B50FF">
              <w:t>Havai</w:t>
            </w:r>
          </w:p>
        </w:tc>
        <w:tc>
          <w:tcPr>
            <w:tcW w:w="3516" w:type="pct"/>
            <w:shd w:val="clear" w:color="auto" w:fill="FFFFFF"/>
            <w:noWrap/>
            <w:vAlign w:val="center"/>
            <w:hideMark/>
          </w:tcPr>
          <w:p w:rsidR="007E5AE9" w:rsidRPr="004B50FF" w:rsidRDefault="009A599F" w:rsidP="00012426">
            <w:pPr>
              <w:jc w:val="right"/>
            </w:pPr>
            <w:r>
              <w:t>42,74</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rPr>
                <w:b/>
                <w:bCs/>
              </w:rPr>
            </w:pPr>
            <w:r w:rsidRPr="004B50FF">
              <w:rPr>
                <w:b/>
                <w:bCs/>
              </w:rPr>
              <w:t>50-100 kW</w:t>
            </w:r>
          </w:p>
        </w:tc>
        <w:tc>
          <w:tcPr>
            <w:tcW w:w="3516" w:type="pct"/>
            <w:shd w:val="clear" w:color="auto" w:fill="FFFFFF"/>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9A599F" w:rsidP="00012426">
            <w:pPr>
              <w:jc w:val="right"/>
            </w:pPr>
            <w:r>
              <w:t>100,12</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Havai</w:t>
            </w:r>
          </w:p>
        </w:tc>
        <w:tc>
          <w:tcPr>
            <w:tcW w:w="3516" w:type="pct"/>
            <w:shd w:val="clear" w:color="auto" w:fill="FFFFFF"/>
            <w:noWrap/>
            <w:vAlign w:val="center"/>
            <w:hideMark/>
          </w:tcPr>
          <w:p w:rsidR="007E5AE9" w:rsidRPr="004B50FF" w:rsidRDefault="009A599F" w:rsidP="00012426">
            <w:pPr>
              <w:jc w:val="right"/>
            </w:pPr>
            <w:r>
              <w:t>53,24</w:t>
            </w:r>
          </w:p>
        </w:tc>
      </w:tr>
      <w:tr w:rsidR="007E5AE9" w:rsidRPr="004B50FF" w:rsidTr="008B1C2D">
        <w:trPr>
          <w:trHeight w:val="537"/>
          <w:jc w:val="center"/>
        </w:trPr>
        <w:tc>
          <w:tcPr>
            <w:tcW w:w="1484" w:type="pct"/>
            <w:noWrap/>
            <w:vAlign w:val="center"/>
            <w:hideMark/>
          </w:tcPr>
          <w:p w:rsidR="007E5AE9" w:rsidRPr="004B50FF" w:rsidRDefault="007E5AE9" w:rsidP="00012426">
            <w:pPr>
              <w:jc w:val="both"/>
              <w:rPr>
                <w:b/>
                <w:bCs/>
              </w:rPr>
            </w:pPr>
            <w:r w:rsidRPr="004B50FF">
              <w:rPr>
                <w:b/>
                <w:bCs/>
              </w:rPr>
              <w:t>100 kW üzeri</w:t>
            </w:r>
          </w:p>
        </w:tc>
        <w:tc>
          <w:tcPr>
            <w:tcW w:w="3516" w:type="pct"/>
            <w:shd w:val="clear" w:color="auto" w:fill="FFFFFF"/>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761"/>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9A599F" w:rsidP="00012426">
            <w:pPr>
              <w:jc w:val="right"/>
            </w:pPr>
            <w:r>
              <w:t>100,12</w:t>
            </w:r>
            <w:r w:rsidR="007E5AE9" w:rsidRPr="004B50FF">
              <w:t>+0,6×(Güç-100)</w:t>
            </w:r>
          </w:p>
        </w:tc>
      </w:tr>
      <w:tr w:rsidR="007E5AE9" w:rsidRPr="004B50FF" w:rsidTr="008B1C2D">
        <w:trPr>
          <w:trHeight w:val="275"/>
          <w:jc w:val="center"/>
        </w:trPr>
        <w:tc>
          <w:tcPr>
            <w:tcW w:w="1484" w:type="pct"/>
            <w:shd w:val="clear" w:color="auto" w:fill="FFFFFF"/>
            <w:noWrap/>
            <w:vAlign w:val="center"/>
            <w:hideMark/>
          </w:tcPr>
          <w:p w:rsidR="007E5AE9" w:rsidRPr="004B50FF" w:rsidRDefault="007E5AE9" w:rsidP="00012426">
            <w:pPr>
              <w:rPr>
                <w:b/>
                <w:bCs/>
              </w:rPr>
            </w:pPr>
            <w:r w:rsidRPr="004B50FF">
              <w:rPr>
                <w:b/>
                <w:bCs/>
              </w:rPr>
              <w:t>OG</w:t>
            </w:r>
          </w:p>
        </w:tc>
        <w:tc>
          <w:tcPr>
            <w:tcW w:w="3516" w:type="pct"/>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275"/>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9A599F" w:rsidP="00012426">
            <w:pPr>
              <w:jc w:val="right"/>
            </w:pPr>
            <w:r>
              <w:t>255,95</w:t>
            </w:r>
          </w:p>
        </w:tc>
      </w:tr>
      <w:tr w:rsidR="007E5AE9" w:rsidRPr="004B50FF" w:rsidTr="008B1C2D">
        <w:trPr>
          <w:trHeight w:val="275"/>
          <w:jc w:val="center"/>
        </w:trPr>
        <w:tc>
          <w:tcPr>
            <w:tcW w:w="1484" w:type="pct"/>
            <w:noWrap/>
            <w:vAlign w:val="center"/>
            <w:hideMark/>
          </w:tcPr>
          <w:p w:rsidR="007E5AE9" w:rsidRPr="009A599F" w:rsidRDefault="007E5AE9" w:rsidP="00012426">
            <w:pPr>
              <w:jc w:val="both"/>
              <w:rPr>
                <w:bCs/>
              </w:rPr>
            </w:pPr>
            <w:r w:rsidRPr="009A599F">
              <w:rPr>
                <w:bCs/>
              </w:rPr>
              <w:t>Havai</w:t>
            </w:r>
          </w:p>
        </w:tc>
        <w:tc>
          <w:tcPr>
            <w:tcW w:w="3516" w:type="pct"/>
            <w:shd w:val="clear" w:color="auto" w:fill="FFFFFF"/>
            <w:noWrap/>
            <w:vAlign w:val="center"/>
            <w:hideMark/>
          </w:tcPr>
          <w:p w:rsidR="007E5AE9" w:rsidRPr="004B50FF" w:rsidRDefault="009A599F" w:rsidP="00012426">
            <w:pPr>
              <w:jc w:val="right"/>
            </w:pPr>
            <w:r>
              <w:t>68,42</w:t>
            </w:r>
          </w:p>
        </w:tc>
      </w:tr>
    </w:tbl>
    <w:p w:rsidR="007E5AE9" w:rsidRPr="00E9291A" w:rsidRDefault="007E5AE9" w:rsidP="007E5AE9">
      <w:pPr>
        <w:spacing w:after="0"/>
        <w:jc w:val="both"/>
        <w:rPr>
          <w:color w:val="000000" w:themeColor="text1"/>
        </w:rPr>
      </w:pPr>
    </w:p>
    <w:p w:rsidR="007E5AE9" w:rsidRPr="00E9291A" w:rsidRDefault="007E5AE9" w:rsidP="000B16A5">
      <w:pPr>
        <w:pStyle w:val="Balk4"/>
        <w:numPr>
          <w:ilvl w:val="3"/>
          <w:numId w:val="17"/>
        </w:numPr>
        <w:spacing w:before="0"/>
        <w:jc w:val="both"/>
        <w:rPr>
          <w:rFonts w:asciiTheme="minorHAnsi" w:hAnsiTheme="minorHAnsi"/>
          <w:i w:val="0"/>
          <w:color w:val="000000" w:themeColor="text1"/>
        </w:rPr>
      </w:pPr>
      <w:bookmarkStart w:id="202" w:name="_Toc505346068"/>
      <w:bookmarkStart w:id="203" w:name="_Toc6684470"/>
      <w:r w:rsidRPr="00E9291A">
        <w:rPr>
          <w:rFonts w:asciiTheme="minorHAnsi" w:hAnsiTheme="minorHAnsi"/>
          <w:i w:val="0"/>
          <w:color w:val="000000" w:themeColor="text1"/>
        </w:rPr>
        <w:lastRenderedPageBreak/>
        <w:t>Kesme-Bağlama Bedeli</w:t>
      </w:r>
      <w:bookmarkEnd w:id="202"/>
      <w:bookmarkEnd w:id="203"/>
    </w:p>
    <w:p w:rsidR="007E5AE9" w:rsidRPr="00E9291A" w:rsidRDefault="009936EF" w:rsidP="007E5AE9">
      <w:pPr>
        <w:spacing w:after="0"/>
        <w:jc w:val="both"/>
        <w:rPr>
          <w:color w:val="000000" w:themeColor="text1"/>
        </w:rPr>
      </w:pPr>
      <w:r>
        <w:rPr>
          <w:color w:val="000000" w:themeColor="text1"/>
        </w:rPr>
        <w:t>18.12.</w:t>
      </w:r>
      <w:r w:rsidR="00AA386B">
        <w:rPr>
          <w:color w:val="000000" w:themeColor="text1"/>
        </w:rPr>
        <w:t xml:space="preserve">2018 </w:t>
      </w:r>
      <w:r w:rsidR="007E5AE9">
        <w:rPr>
          <w:color w:val="000000" w:themeColor="text1"/>
        </w:rPr>
        <w:t xml:space="preserve">tarihli ve </w:t>
      </w:r>
      <w:r w:rsidR="00AA386B">
        <w:rPr>
          <w:color w:val="000000" w:themeColor="text1"/>
        </w:rPr>
        <w:t>30629</w:t>
      </w:r>
      <w:r w:rsidR="007E5AE9">
        <w:rPr>
          <w:color w:val="000000" w:themeColor="text1"/>
        </w:rPr>
        <w:t xml:space="preserve"> sayılı Resm</w:t>
      </w:r>
      <w:r>
        <w:rPr>
          <w:color w:val="000000" w:themeColor="text1"/>
        </w:rPr>
        <w:t>i Gazetede yayımlanan 13.12.</w:t>
      </w:r>
      <w:r w:rsidR="00AA386B">
        <w:rPr>
          <w:color w:val="000000" w:themeColor="text1"/>
        </w:rPr>
        <w:t>2018</w:t>
      </w:r>
      <w:r w:rsidR="007E5AE9">
        <w:rPr>
          <w:color w:val="000000" w:themeColor="text1"/>
        </w:rPr>
        <w:t xml:space="preserve"> tarihli ve </w:t>
      </w:r>
      <w:r w:rsidR="00AA386B">
        <w:rPr>
          <w:color w:val="000000" w:themeColor="text1"/>
        </w:rPr>
        <w:t>8252-7</w:t>
      </w:r>
      <w:r w:rsidR="00AA386B" w:rsidRPr="00E9291A">
        <w:rPr>
          <w:color w:val="000000" w:themeColor="text1"/>
        </w:rPr>
        <w:t xml:space="preserve"> </w:t>
      </w:r>
      <w:r w:rsidR="007E5AE9" w:rsidRPr="00E9291A">
        <w:rPr>
          <w:color w:val="000000" w:themeColor="text1"/>
        </w:rPr>
        <w:t>sayılı Kurul Kararı ile</w:t>
      </w:r>
      <w:r w:rsidR="007E5AE9">
        <w:rPr>
          <w:color w:val="000000" w:themeColor="text1"/>
        </w:rPr>
        <w:t xml:space="preserve"> </w:t>
      </w:r>
      <w:r>
        <w:rPr>
          <w:color w:val="000000" w:themeColor="text1"/>
        </w:rPr>
        <w:t>01.01.</w:t>
      </w:r>
      <w:r w:rsidR="007E5AE9" w:rsidRPr="00E9291A">
        <w:rPr>
          <w:color w:val="000000" w:themeColor="text1"/>
        </w:rPr>
        <w:t>201</w:t>
      </w:r>
      <w:r w:rsidR="00AA386B">
        <w:rPr>
          <w:color w:val="000000" w:themeColor="text1"/>
        </w:rPr>
        <w:t>9</w:t>
      </w:r>
      <w:r w:rsidR="00654813">
        <w:rPr>
          <w:color w:val="000000" w:themeColor="text1"/>
        </w:rPr>
        <w:t xml:space="preserve"> tarihinden itibaren Tablo 4.13</w:t>
      </w:r>
      <w:r w:rsidR="007E5AE9" w:rsidRPr="00E9291A">
        <w:rPr>
          <w:color w:val="000000" w:themeColor="text1"/>
        </w:rPr>
        <w:t>’te yer alan kesme-bağlama bedellerinin uygulanmasına karar verilmiştir.</w:t>
      </w:r>
    </w:p>
    <w:p w:rsidR="007E5AE9" w:rsidRPr="00E9291A" w:rsidRDefault="00711603" w:rsidP="008B1C2D">
      <w:pPr>
        <w:pStyle w:val="Balk5"/>
        <w:jc w:val="center"/>
        <w:rPr>
          <w:rStyle w:val="Gl"/>
          <w:color w:val="000000" w:themeColor="text1"/>
        </w:rPr>
      </w:pPr>
      <w:bookmarkStart w:id="204" w:name="_Toc505346186"/>
      <w:bookmarkStart w:id="205" w:name="_Toc6684361"/>
      <w:r>
        <w:rPr>
          <w:rStyle w:val="Gl"/>
          <w:color w:val="000000" w:themeColor="text1"/>
        </w:rPr>
        <w:t>Tablo 4.13</w:t>
      </w:r>
      <w:r w:rsidR="007E5AE9" w:rsidRPr="00E9291A">
        <w:rPr>
          <w:rStyle w:val="Gl"/>
          <w:color w:val="000000" w:themeColor="text1"/>
        </w:rPr>
        <w:t>: Kesme-Bağlama Bedelleri</w:t>
      </w:r>
      <w:bookmarkEnd w:id="204"/>
      <w:bookmarkEnd w:id="20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8B1C2D" w:rsidRPr="008B1C2D" w:rsidTr="008B1C2D">
        <w:trPr>
          <w:jc w:val="center"/>
        </w:trPr>
        <w:tc>
          <w:tcPr>
            <w:tcW w:w="3314" w:type="dxa"/>
            <w:shd w:val="clear" w:color="auto" w:fill="6E9ECA"/>
            <w:hideMark/>
          </w:tcPr>
          <w:p w:rsidR="007E5AE9" w:rsidRPr="008B1C2D" w:rsidRDefault="007E5AE9" w:rsidP="00012426">
            <w:pPr>
              <w:spacing w:after="0"/>
              <w:jc w:val="center"/>
              <w:rPr>
                <w:b/>
                <w:color w:val="FFFFFF" w:themeColor="background1"/>
              </w:rPr>
            </w:pPr>
            <w:r w:rsidRPr="008B1C2D">
              <w:rPr>
                <w:b/>
                <w:color w:val="FFFFFF" w:themeColor="background1"/>
              </w:rPr>
              <w:t>Bağlantı Seviyesi</w:t>
            </w:r>
          </w:p>
        </w:tc>
        <w:tc>
          <w:tcPr>
            <w:tcW w:w="3202" w:type="dxa"/>
            <w:shd w:val="clear" w:color="auto" w:fill="6E9ECA"/>
            <w:hideMark/>
          </w:tcPr>
          <w:p w:rsidR="007E5AE9" w:rsidRPr="008B1C2D" w:rsidRDefault="007E5AE9" w:rsidP="00012426">
            <w:pPr>
              <w:spacing w:after="0"/>
              <w:jc w:val="center"/>
              <w:rPr>
                <w:b/>
                <w:color w:val="FFFFFF" w:themeColor="background1"/>
              </w:rPr>
            </w:pPr>
            <w:r w:rsidRPr="008B1C2D">
              <w:rPr>
                <w:b/>
                <w:color w:val="FFFFFF" w:themeColor="background1"/>
              </w:rPr>
              <w:t>Kesme-Bağlama Bedeli (TL)</w:t>
            </w:r>
          </w:p>
        </w:tc>
      </w:tr>
      <w:tr w:rsidR="007E5AE9" w:rsidRPr="00E9291A" w:rsidTr="008B1C2D">
        <w:trPr>
          <w:jc w:val="center"/>
        </w:trPr>
        <w:tc>
          <w:tcPr>
            <w:tcW w:w="3314" w:type="dxa"/>
            <w:hideMark/>
          </w:tcPr>
          <w:p w:rsidR="007E5AE9" w:rsidRPr="00E9291A" w:rsidRDefault="007E5AE9" w:rsidP="00012426">
            <w:pPr>
              <w:spacing w:after="0"/>
              <w:jc w:val="both"/>
              <w:rPr>
                <w:color w:val="000000" w:themeColor="text1"/>
              </w:rPr>
            </w:pPr>
            <w:r w:rsidRPr="00E9291A">
              <w:rPr>
                <w:color w:val="000000" w:themeColor="text1"/>
              </w:rPr>
              <w:t>AG</w:t>
            </w:r>
          </w:p>
        </w:tc>
        <w:tc>
          <w:tcPr>
            <w:tcW w:w="3202" w:type="dxa"/>
            <w:hideMark/>
          </w:tcPr>
          <w:p w:rsidR="007E5AE9" w:rsidRPr="00E9291A" w:rsidRDefault="00AA386B" w:rsidP="00012426">
            <w:pPr>
              <w:spacing w:after="0"/>
              <w:jc w:val="right"/>
              <w:rPr>
                <w:color w:val="000000" w:themeColor="text1"/>
              </w:rPr>
            </w:pPr>
            <w:r>
              <w:rPr>
                <w:color w:val="000000" w:themeColor="text1"/>
              </w:rPr>
              <w:t>33,8</w:t>
            </w:r>
          </w:p>
        </w:tc>
      </w:tr>
      <w:tr w:rsidR="007E5AE9" w:rsidRPr="00E9291A" w:rsidTr="008B1C2D">
        <w:trPr>
          <w:jc w:val="center"/>
        </w:trPr>
        <w:tc>
          <w:tcPr>
            <w:tcW w:w="3314" w:type="dxa"/>
            <w:hideMark/>
          </w:tcPr>
          <w:p w:rsidR="007E5AE9" w:rsidRPr="00E9291A" w:rsidRDefault="007E5AE9" w:rsidP="00012426">
            <w:pPr>
              <w:spacing w:after="0"/>
              <w:jc w:val="both"/>
              <w:rPr>
                <w:color w:val="000000" w:themeColor="text1"/>
              </w:rPr>
            </w:pPr>
            <w:r w:rsidRPr="00E9291A">
              <w:rPr>
                <w:color w:val="000000" w:themeColor="text1"/>
              </w:rPr>
              <w:t>OG</w:t>
            </w:r>
          </w:p>
        </w:tc>
        <w:tc>
          <w:tcPr>
            <w:tcW w:w="3202" w:type="dxa"/>
            <w:hideMark/>
          </w:tcPr>
          <w:p w:rsidR="007E5AE9" w:rsidRPr="00E9291A" w:rsidRDefault="00AA386B" w:rsidP="00012426">
            <w:pPr>
              <w:spacing w:after="0"/>
              <w:jc w:val="right"/>
              <w:rPr>
                <w:color w:val="000000" w:themeColor="text1"/>
              </w:rPr>
            </w:pPr>
            <w:r>
              <w:rPr>
                <w:color w:val="000000" w:themeColor="text1"/>
              </w:rPr>
              <w:t>171,6</w:t>
            </w:r>
          </w:p>
        </w:tc>
      </w:tr>
    </w:tbl>
    <w:p w:rsidR="007E5AE9" w:rsidRPr="00E9291A" w:rsidRDefault="007E5AE9" w:rsidP="00777C5A">
      <w:pPr>
        <w:pStyle w:val="AralkYok"/>
      </w:pPr>
    </w:p>
    <w:p w:rsidR="007E5AE9" w:rsidRPr="00E9291A" w:rsidRDefault="007E5AE9" w:rsidP="000B16A5">
      <w:pPr>
        <w:pStyle w:val="Balk4"/>
        <w:numPr>
          <w:ilvl w:val="3"/>
          <w:numId w:val="17"/>
        </w:numPr>
        <w:spacing w:before="0"/>
        <w:jc w:val="both"/>
        <w:rPr>
          <w:rFonts w:asciiTheme="minorHAnsi" w:hAnsiTheme="minorHAnsi"/>
          <w:i w:val="0"/>
          <w:color w:val="FFC000"/>
        </w:rPr>
      </w:pPr>
      <w:bookmarkStart w:id="206" w:name="_Toc505346069"/>
      <w:bookmarkStart w:id="207" w:name="_Toc6684471"/>
      <w:r w:rsidRPr="00E9291A">
        <w:rPr>
          <w:rFonts w:asciiTheme="minorHAnsi" w:hAnsiTheme="minorHAnsi"/>
          <w:i w:val="0"/>
          <w:color w:val="000000" w:themeColor="text1"/>
        </w:rPr>
        <w:t>Güvence Bedeli</w:t>
      </w:r>
      <w:bookmarkEnd w:id="206"/>
      <w:bookmarkEnd w:id="207"/>
    </w:p>
    <w:p w:rsidR="007E5AE9" w:rsidRPr="00E9291A" w:rsidRDefault="009936EF" w:rsidP="007E5AE9">
      <w:pPr>
        <w:spacing w:after="0"/>
        <w:jc w:val="both"/>
        <w:rPr>
          <w:color w:val="000000" w:themeColor="text1"/>
        </w:rPr>
      </w:pPr>
      <w:r>
        <w:rPr>
          <w:color w:val="000000" w:themeColor="text1"/>
        </w:rPr>
        <w:t>18.12.</w:t>
      </w:r>
      <w:r w:rsidR="0073427E">
        <w:rPr>
          <w:color w:val="000000" w:themeColor="text1"/>
        </w:rPr>
        <w:t>2018 tarihli ve 30629</w:t>
      </w:r>
      <w:r w:rsidR="007E5AE9" w:rsidRPr="00E9291A">
        <w:rPr>
          <w:color w:val="000000" w:themeColor="text1"/>
        </w:rPr>
        <w:t xml:space="preserve"> sayılı Resmi</w:t>
      </w:r>
      <w:r w:rsidR="007D58A9">
        <w:rPr>
          <w:color w:val="000000" w:themeColor="text1"/>
        </w:rPr>
        <w:t xml:space="preserve"> Gazete</w:t>
      </w:r>
      <w:r w:rsidR="0073427E">
        <w:rPr>
          <w:color w:val="000000" w:themeColor="text1"/>
        </w:rPr>
        <w:t>de</w:t>
      </w:r>
      <w:r>
        <w:rPr>
          <w:color w:val="000000" w:themeColor="text1"/>
        </w:rPr>
        <w:t xml:space="preserve"> yayımlanan 13.12.</w:t>
      </w:r>
      <w:r w:rsidR="0073427E">
        <w:rPr>
          <w:color w:val="000000" w:themeColor="text1"/>
        </w:rPr>
        <w:t>2018 tarihli ve 8252-6</w:t>
      </w:r>
      <w:r>
        <w:rPr>
          <w:color w:val="000000" w:themeColor="text1"/>
        </w:rPr>
        <w:t xml:space="preserve"> sayılı Kurul Kararı ile 01.01.</w:t>
      </w:r>
      <w:r w:rsidR="007E5AE9" w:rsidRPr="00E9291A">
        <w:rPr>
          <w:color w:val="000000" w:themeColor="text1"/>
        </w:rPr>
        <w:t>201</w:t>
      </w:r>
      <w:r w:rsidR="0073427E">
        <w:rPr>
          <w:color w:val="000000" w:themeColor="text1"/>
        </w:rPr>
        <w:t>9</w:t>
      </w:r>
      <w:r w:rsidR="007E5AE9">
        <w:rPr>
          <w:color w:val="000000" w:themeColor="text1"/>
        </w:rPr>
        <w:t xml:space="preserve"> tarihinden itibaren Tablo 4.1</w:t>
      </w:r>
      <w:r w:rsidR="00654813">
        <w:rPr>
          <w:color w:val="000000" w:themeColor="text1"/>
        </w:rPr>
        <w:t>4’te</w:t>
      </w:r>
      <w:r w:rsidR="007E5AE9" w:rsidRPr="00E9291A">
        <w:rPr>
          <w:color w:val="000000" w:themeColor="text1"/>
        </w:rPr>
        <w:t xml:space="preserve"> yer alan güvence bedellerinin uygulanmasına karar verilmiştir.</w:t>
      </w:r>
    </w:p>
    <w:p w:rsidR="007E5AE9" w:rsidRPr="00E9291A" w:rsidRDefault="00711603" w:rsidP="008B1C2D">
      <w:pPr>
        <w:pStyle w:val="Balk5"/>
        <w:jc w:val="center"/>
        <w:rPr>
          <w:rStyle w:val="Gl"/>
          <w:color w:val="000000" w:themeColor="text1"/>
        </w:rPr>
      </w:pPr>
      <w:bookmarkStart w:id="208" w:name="_Toc505346187"/>
      <w:bookmarkStart w:id="209" w:name="_Toc6684362"/>
      <w:r>
        <w:rPr>
          <w:rStyle w:val="Gl"/>
          <w:color w:val="000000" w:themeColor="text1"/>
        </w:rPr>
        <w:t>Tablo 4.14</w:t>
      </w:r>
      <w:r w:rsidR="007E5AE9" w:rsidRPr="00E9291A">
        <w:rPr>
          <w:rStyle w:val="Gl"/>
          <w:color w:val="000000" w:themeColor="text1"/>
        </w:rPr>
        <w:t>: Güvence Bedelleri</w:t>
      </w:r>
      <w:bookmarkEnd w:id="208"/>
      <w:bookmarkEnd w:id="20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8B1C2D" w:rsidRPr="008B1C2D" w:rsidTr="008B1C2D">
        <w:trPr>
          <w:trHeight w:val="377"/>
          <w:jc w:val="center"/>
        </w:trPr>
        <w:tc>
          <w:tcPr>
            <w:tcW w:w="4844" w:type="dxa"/>
            <w:shd w:val="clear" w:color="auto" w:fill="6E9ECA"/>
            <w:vAlign w:val="center"/>
          </w:tcPr>
          <w:p w:rsidR="007E5AE9" w:rsidRPr="008B1C2D" w:rsidRDefault="007E5AE9" w:rsidP="008B1C2D">
            <w:pPr>
              <w:spacing w:after="0"/>
              <w:jc w:val="center"/>
              <w:rPr>
                <w:b/>
                <w:color w:val="FFFFFF" w:themeColor="background1"/>
              </w:rPr>
            </w:pPr>
            <w:r w:rsidRPr="008B1C2D">
              <w:rPr>
                <w:b/>
                <w:color w:val="FFFFFF" w:themeColor="background1"/>
              </w:rPr>
              <w:t>Abone Grupları</w:t>
            </w:r>
          </w:p>
        </w:tc>
        <w:tc>
          <w:tcPr>
            <w:tcW w:w="3373" w:type="dxa"/>
            <w:shd w:val="clear" w:color="auto" w:fill="6E9ECA"/>
            <w:vAlign w:val="center"/>
          </w:tcPr>
          <w:p w:rsidR="007E5AE9" w:rsidRPr="008B1C2D" w:rsidRDefault="007E5AE9" w:rsidP="008B1C2D">
            <w:pPr>
              <w:spacing w:after="0"/>
              <w:jc w:val="center"/>
              <w:rPr>
                <w:b/>
                <w:color w:val="FFFFFF" w:themeColor="background1"/>
              </w:rPr>
            </w:pPr>
            <w:r w:rsidRPr="008B1C2D">
              <w:rPr>
                <w:b/>
                <w:color w:val="FFFFFF" w:themeColor="background1"/>
              </w:rPr>
              <w:t>Güvence Birim Bedeli (TL/kW)</w:t>
            </w:r>
          </w:p>
        </w:tc>
      </w:tr>
      <w:tr w:rsidR="007E5AE9" w:rsidRPr="00E9291A" w:rsidTr="008B1C2D">
        <w:trPr>
          <w:jc w:val="center"/>
        </w:trPr>
        <w:tc>
          <w:tcPr>
            <w:tcW w:w="4844" w:type="dxa"/>
          </w:tcPr>
          <w:p w:rsidR="007E5AE9" w:rsidRPr="00E9291A" w:rsidRDefault="007E5AE9" w:rsidP="00012426">
            <w:pPr>
              <w:spacing w:after="0"/>
              <w:jc w:val="both"/>
              <w:rPr>
                <w:color w:val="000000" w:themeColor="text1"/>
              </w:rPr>
            </w:pPr>
            <w:r w:rsidRPr="00E9291A">
              <w:rPr>
                <w:color w:val="000000" w:themeColor="text1"/>
              </w:rPr>
              <w:t>Sanayi ve Ticarethane</w:t>
            </w:r>
          </w:p>
        </w:tc>
        <w:tc>
          <w:tcPr>
            <w:tcW w:w="3373" w:type="dxa"/>
          </w:tcPr>
          <w:p w:rsidR="007E5AE9" w:rsidRPr="00E9291A" w:rsidRDefault="0073427E" w:rsidP="00012426">
            <w:pPr>
              <w:spacing w:after="0"/>
              <w:jc w:val="center"/>
              <w:rPr>
                <w:color w:val="000000" w:themeColor="text1"/>
                <w:highlight w:val="yellow"/>
              </w:rPr>
            </w:pPr>
            <w:r>
              <w:rPr>
                <w:color w:val="000000" w:themeColor="text1"/>
              </w:rPr>
              <w:t>84,8</w:t>
            </w:r>
          </w:p>
        </w:tc>
      </w:tr>
      <w:tr w:rsidR="007E5AE9" w:rsidRPr="00E9291A" w:rsidTr="008B1C2D">
        <w:trPr>
          <w:jc w:val="center"/>
        </w:trPr>
        <w:tc>
          <w:tcPr>
            <w:tcW w:w="4844" w:type="dxa"/>
          </w:tcPr>
          <w:p w:rsidR="007E5AE9" w:rsidRPr="00E9291A" w:rsidRDefault="007E5AE9" w:rsidP="00AA386B">
            <w:pPr>
              <w:spacing w:after="0"/>
              <w:jc w:val="both"/>
              <w:rPr>
                <w:color w:val="000000" w:themeColor="text1"/>
              </w:rPr>
            </w:pPr>
            <w:r w:rsidRPr="00E9291A">
              <w:rPr>
                <w:color w:val="000000" w:themeColor="text1"/>
              </w:rPr>
              <w:t>Mesken</w:t>
            </w:r>
          </w:p>
        </w:tc>
        <w:tc>
          <w:tcPr>
            <w:tcW w:w="3373" w:type="dxa"/>
          </w:tcPr>
          <w:p w:rsidR="007E5AE9" w:rsidRPr="00E9291A" w:rsidRDefault="0073427E" w:rsidP="00012426">
            <w:pPr>
              <w:spacing w:after="0"/>
              <w:jc w:val="center"/>
              <w:rPr>
                <w:color w:val="000000" w:themeColor="text1"/>
              </w:rPr>
            </w:pPr>
            <w:r>
              <w:rPr>
                <w:color w:val="000000" w:themeColor="text1"/>
              </w:rPr>
              <w:t>29,8</w:t>
            </w:r>
          </w:p>
        </w:tc>
      </w:tr>
      <w:tr w:rsidR="00AA386B" w:rsidRPr="00E9291A" w:rsidTr="008B1C2D">
        <w:trPr>
          <w:jc w:val="center"/>
        </w:trPr>
        <w:tc>
          <w:tcPr>
            <w:tcW w:w="4844" w:type="dxa"/>
          </w:tcPr>
          <w:p w:rsidR="00AA386B" w:rsidRPr="00E9291A" w:rsidRDefault="00AA386B" w:rsidP="00012426">
            <w:pPr>
              <w:spacing w:after="0"/>
              <w:jc w:val="both"/>
              <w:rPr>
                <w:color w:val="000000" w:themeColor="text1"/>
              </w:rPr>
            </w:pPr>
            <w:r w:rsidRPr="00E9291A">
              <w:rPr>
                <w:color w:val="000000" w:themeColor="text1"/>
              </w:rPr>
              <w:t>Şehit Aileleri ve Muharip Gaziler</w:t>
            </w:r>
          </w:p>
        </w:tc>
        <w:tc>
          <w:tcPr>
            <w:tcW w:w="3373" w:type="dxa"/>
          </w:tcPr>
          <w:p w:rsidR="00AA386B" w:rsidRDefault="00AA386B" w:rsidP="00012426">
            <w:pPr>
              <w:spacing w:after="0"/>
              <w:jc w:val="center"/>
              <w:rPr>
                <w:color w:val="000000" w:themeColor="text1"/>
              </w:rPr>
            </w:pPr>
            <w:r>
              <w:rPr>
                <w:color w:val="000000" w:themeColor="text1"/>
              </w:rPr>
              <w:t>14,9</w:t>
            </w:r>
          </w:p>
        </w:tc>
      </w:tr>
      <w:tr w:rsidR="007E5AE9" w:rsidRPr="00E9291A" w:rsidTr="008B1C2D">
        <w:trPr>
          <w:jc w:val="center"/>
        </w:trPr>
        <w:tc>
          <w:tcPr>
            <w:tcW w:w="4844" w:type="dxa"/>
          </w:tcPr>
          <w:p w:rsidR="007E5AE9" w:rsidRPr="00E9291A" w:rsidRDefault="007E5AE9" w:rsidP="00012426">
            <w:pPr>
              <w:spacing w:after="0"/>
              <w:jc w:val="both"/>
              <w:rPr>
                <w:color w:val="000000" w:themeColor="text1"/>
              </w:rPr>
            </w:pPr>
            <w:r w:rsidRPr="00E9291A">
              <w:rPr>
                <w:color w:val="000000" w:themeColor="text1"/>
              </w:rPr>
              <w:t>Tarımsal Sulama, Aydınlatma ve Diğer</w:t>
            </w:r>
          </w:p>
        </w:tc>
        <w:tc>
          <w:tcPr>
            <w:tcW w:w="3373" w:type="dxa"/>
          </w:tcPr>
          <w:p w:rsidR="007E5AE9" w:rsidRPr="00E9291A" w:rsidRDefault="00AA386B" w:rsidP="00012426">
            <w:pPr>
              <w:spacing w:after="0"/>
              <w:jc w:val="center"/>
              <w:rPr>
                <w:color w:val="000000" w:themeColor="text1"/>
              </w:rPr>
            </w:pPr>
            <w:r>
              <w:rPr>
                <w:color w:val="000000" w:themeColor="text1"/>
              </w:rPr>
              <w:t>40,2</w:t>
            </w:r>
          </w:p>
        </w:tc>
      </w:tr>
    </w:tbl>
    <w:p w:rsidR="007E5AE9" w:rsidRDefault="007E5AE9" w:rsidP="007E5AE9">
      <w:pPr>
        <w:spacing w:after="240"/>
        <w:jc w:val="both"/>
      </w:pPr>
    </w:p>
    <w:p w:rsidR="007E5AE9" w:rsidRPr="008F3B44" w:rsidRDefault="007E5AE9" w:rsidP="000B16A5">
      <w:pPr>
        <w:pStyle w:val="Balk4"/>
        <w:numPr>
          <w:ilvl w:val="3"/>
          <w:numId w:val="17"/>
        </w:numPr>
        <w:spacing w:before="0"/>
        <w:jc w:val="both"/>
        <w:rPr>
          <w:rFonts w:asciiTheme="minorHAnsi" w:hAnsiTheme="minorHAnsi"/>
          <w:i w:val="0"/>
          <w:color w:val="000000" w:themeColor="text1"/>
        </w:rPr>
      </w:pPr>
      <w:bookmarkStart w:id="210" w:name="_Toc505346070"/>
      <w:bookmarkStart w:id="211" w:name="_Toc6684472"/>
      <w:r w:rsidRPr="008F3B44">
        <w:rPr>
          <w:rFonts w:asciiTheme="minorHAnsi" w:hAnsiTheme="minorHAnsi"/>
          <w:i w:val="0"/>
          <w:color w:val="000000" w:themeColor="text1"/>
        </w:rPr>
        <w:t>Sayaç Kontrol Bedeli</w:t>
      </w:r>
      <w:bookmarkEnd w:id="210"/>
      <w:bookmarkEnd w:id="211"/>
    </w:p>
    <w:p w:rsidR="007E5AE9" w:rsidRDefault="009936EF" w:rsidP="007E5AE9">
      <w:pPr>
        <w:spacing w:after="240"/>
        <w:jc w:val="both"/>
        <w:rPr>
          <w:color w:val="000000" w:themeColor="text1"/>
        </w:rPr>
      </w:pPr>
      <w:r>
        <w:rPr>
          <w:color w:val="000000" w:themeColor="text1"/>
        </w:rPr>
        <w:t>18.12.</w:t>
      </w:r>
      <w:r w:rsidR="00AA386B">
        <w:rPr>
          <w:color w:val="000000" w:themeColor="text1"/>
        </w:rPr>
        <w:t xml:space="preserve">2018 </w:t>
      </w:r>
      <w:r w:rsidR="007E5AE9" w:rsidRPr="00E9291A">
        <w:rPr>
          <w:color w:val="000000" w:themeColor="text1"/>
        </w:rPr>
        <w:t>tarih</w:t>
      </w:r>
      <w:r w:rsidR="007E5AE9">
        <w:rPr>
          <w:color w:val="000000" w:themeColor="text1"/>
        </w:rPr>
        <w:t xml:space="preserve">li ve </w:t>
      </w:r>
      <w:r w:rsidR="00AA386B">
        <w:rPr>
          <w:color w:val="000000" w:themeColor="text1"/>
        </w:rPr>
        <w:t>30629</w:t>
      </w:r>
      <w:r w:rsidR="007E5AE9">
        <w:rPr>
          <w:color w:val="000000" w:themeColor="text1"/>
        </w:rPr>
        <w:t xml:space="preserve"> sayılı Resm</w:t>
      </w:r>
      <w:r>
        <w:rPr>
          <w:color w:val="000000" w:themeColor="text1"/>
        </w:rPr>
        <w:t>i Gazetede yayımlanan 13.12.</w:t>
      </w:r>
      <w:r w:rsidR="00AA386B">
        <w:rPr>
          <w:color w:val="000000" w:themeColor="text1"/>
        </w:rPr>
        <w:t>2018</w:t>
      </w:r>
      <w:r w:rsidR="007E5AE9">
        <w:rPr>
          <w:color w:val="000000" w:themeColor="text1"/>
        </w:rPr>
        <w:t xml:space="preserve"> tarihli ve </w:t>
      </w:r>
      <w:r w:rsidR="00AA386B">
        <w:rPr>
          <w:color w:val="000000" w:themeColor="text1"/>
        </w:rPr>
        <w:t xml:space="preserve">8252-8 </w:t>
      </w:r>
      <w:r w:rsidR="007E5AE9" w:rsidRPr="00E9291A">
        <w:rPr>
          <w:color w:val="000000" w:themeColor="text1"/>
        </w:rPr>
        <w:t>sa</w:t>
      </w:r>
      <w:r>
        <w:rPr>
          <w:color w:val="000000" w:themeColor="text1"/>
        </w:rPr>
        <w:t>yılı Kurul Kararı ile 01.</w:t>
      </w:r>
      <w:r w:rsidR="00AA386B">
        <w:rPr>
          <w:color w:val="000000" w:themeColor="text1"/>
        </w:rPr>
        <w:t>0</w:t>
      </w:r>
      <w:r>
        <w:rPr>
          <w:color w:val="000000" w:themeColor="text1"/>
        </w:rPr>
        <w:t>1.</w:t>
      </w:r>
      <w:r w:rsidR="00AA386B">
        <w:rPr>
          <w:color w:val="000000" w:themeColor="text1"/>
        </w:rPr>
        <w:t>2019</w:t>
      </w:r>
      <w:r w:rsidR="007E5AE9" w:rsidRPr="00E9291A">
        <w:rPr>
          <w:color w:val="000000" w:themeColor="text1"/>
        </w:rPr>
        <w:t xml:space="preserve"> tarihinden itibaren Tablo 4.1</w:t>
      </w:r>
      <w:r w:rsidR="00654813">
        <w:rPr>
          <w:color w:val="000000" w:themeColor="text1"/>
        </w:rPr>
        <w:t>5</w:t>
      </w:r>
      <w:r w:rsidR="007E5AE9" w:rsidRPr="00E9291A">
        <w:rPr>
          <w:color w:val="000000" w:themeColor="text1"/>
        </w:rPr>
        <w:t>’</w:t>
      </w:r>
      <w:r w:rsidR="007E5AE9">
        <w:rPr>
          <w:color w:val="000000" w:themeColor="text1"/>
        </w:rPr>
        <w:t>te</w:t>
      </w:r>
      <w:r w:rsidR="007E5AE9" w:rsidRPr="00E9291A">
        <w:rPr>
          <w:color w:val="000000" w:themeColor="text1"/>
        </w:rPr>
        <w:t xml:space="preserve"> yer alan </w:t>
      </w:r>
      <w:r w:rsidR="007E5AE9">
        <w:rPr>
          <w:color w:val="000000" w:themeColor="text1"/>
        </w:rPr>
        <w:t>sayaç kontrol</w:t>
      </w:r>
      <w:r w:rsidR="007E5AE9" w:rsidRPr="00E9291A">
        <w:rPr>
          <w:color w:val="000000" w:themeColor="text1"/>
        </w:rPr>
        <w:t xml:space="preserve"> bedellerinin uygulanmasına karar verilmiştir.</w:t>
      </w:r>
    </w:p>
    <w:p w:rsidR="007E5AE9" w:rsidRPr="00E9291A" w:rsidRDefault="007E5AE9" w:rsidP="008B1C2D">
      <w:pPr>
        <w:pStyle w:val="Balk5"/>
        <w:jc w:val="center"/>
        <w:rPr>
          <w:rStyle w:val="Gl"/>
          <w:color w:val="000000" w:themeColor="text1"/>
        </w:rPr>
      </w:pPr>
      <w:bookmarkStart w:id="212" w:name="_Toc505346188"/>
      <w:bookmarkStart w:id="213" w:name="_Toc6684363"/>
      <w:r w:rsidRPr="00E9291A">
        <w:rPr>
          <w:rStyle w:val="Gl"/>
          <w:color w:val="000000" w:themeColor="text1"/>
        </w:rPr>
        <w:t>Tablo 4.1</w:t>
      </w:r>
      <w:r w:rsidR="00711603">
        <w:rPr>
          <w:rStyle w:val="Gl"/>
          <w:color w:val="000000" w:themeColor="text1"/>
        </w:rPr>
        <w:t>5</w:t>
      </w:r>
      <w:r w:rsidRPr="00E9291A">
        <w:rPr>
          <w:rStyle w:val="Gl"/>
          <w:color w:val="000000" w:themeColor="text1"/>
        </w:rPr>
        <w:t xml:space="preserve">: </w:t>
      </w:r>
      <w:r>
        <w:rPr>
          <w:rStyle w:val="Gl"/>
          <w:color w:val="000000" w:themeColor="text1"/>
        </w:rPr>
        <w:t xml:space="preserve">Sayaç Kontrol </w:t>
      </w:r>
      <w:r w:rsidRPr="00E9291A">
        <w:rPr>
          <w:rStyle w:val="Gl"/>
          <w:color w:val="000000" w:themeColor="text1"/>
        </w:rPr>
        <w:t>Bedeli</w:t>
      </w:r>
      <w:bookmarkEnd w:id="212"/>
      <w:bookmarkEnd w:id="213"/>
    </w:p>
    <w:tbl>
      <w:tblPr>
        <w:tblStyle w:val="TabloKlavuzu"/>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8B1C2D" w:rsidRPr="008B1C2D" w:rsidTr="008B1C2D">
        <w:trPr>
          <w:jc w:val="center"/>
        </w:trPr>
        <w:tc>
          <w:tcPr>
            <w:tcW w:w="6516"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Sayaç Tipi</w:t>
            </w:r>
          </w:p>
        </w:tc>
        <w:tc>
          <w:tcPr>
            <w:tcW w:w="283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Sayaç Kontrol Bedeli (TL)</w:t>
            </w:r>
          </w:p>
        </w:tc>
      </w:tr>
      <w:tr w:rsidR="007E5AE9" w:rsidRPr="00E9291A" w:rsidTr="008B1C2D">
        <w:trPr>
          <w:jc w:val="center"/>
        </w:trPr>
        <w:tc>
          <w:tcPr>
            <w:tcW w:w="6516" w:type="dxa"/>
          </w:tcPr>
          <w:p w:rsidR="007E5AE9" w:rsidRPr="00E9291A" w:rsidRDefault="007E5AE9" w:rsidP="00012426">
            <w:pPr>
              <w:tabs>
                <w:tab w:val="left" w:pos="6828"/>
              </w:tabs>
              <w:jc w:val="both"/>
            </w:pPr>
            <w:r w:rsidRPr="008F3B44">
              <w:t>Direkt bağlı tek fazlı aktif veya üç fazlı aktif ve/veya reaktif sayaçlar</w:t>
            </w:r>
          </w:p>
        </w:tc>
        <w:tc>
          <w:tcPr>
            <w:tcW w:w="2839" w:type="dxa"/>
          </w:tcPr>
          <w:p w:rsidR="007E5AE9" w:rsidRPr="00E9291A" w:rsidRDefault="00AA386B" w:rsidP="00012426">
            <w:pPr>
              <w:tabs>
                <w:tab w:val="left" w:pos="6828"/>
              </w:tabs>
              <w:jc w:val="center"/>
            </w:pPr>
            <w:r>
              <w:t>22,1</w:t>
            </w:r>
          </w:p>
        </w:tc>
      </w:tr>
      <w:tr w:rsidR="007E5AE9" w:rsidRPr="00E9291A" w:rsidTr="008B1C2D">
        <w:trPr>
          <w:jc w:val="center"/>
        </w:trPr>
        <w:tc>
          <w:tcPr>
            <w:tcW w:w="6516" w:type="dxa"/>
          </w:tcPr>
          <w:p w:rsidR="007E5AE9" w:rsidRPr="00E9291A" w:rsidRDefault="007E5AE9" w:rsidP="00012426">
            <w:pPr>
              <w:tabs>
                <w:tab w:val="left" w:pos="6828"/>
              </w:tabs>
              <w:jc w:val="both"/>
            </w:pPr>
            <w:r w:rsidRPr="008F3B44">
              <w:t>Akım trafolu ve/veya gerilim trafolu aktif ve/veya reaktif sayaçlar</w:t>
            </w:r>
          </w:p>
        </w:tc>
        <w:tc>
          <w:tcPr>
            <w:tcW w:w="2839" w:type="dxa"/>
          </w:tcPr>
          <w:p w:rsidR="007E5AE9" w:rsidRPr="00E9291A" w:rsidRDefault="00AA386B" w:rsidP="00012426">
            <w:pPr>
              <w:tabs>
                <w:tab w:val="left" w:pos="6828"/>
              </w:tabs>
              <w:jc w:val="center"/>
            </w:pPr>
            <w:r>
              <w:t>27,9</w:t>
            </w:r>
          </w:p>
        </w:tc>
      </w:tr>
    </w:tbl>
    <w:p w:rsidR="007E5AE9" w:rsidRDefault="007E5AE9" w:rsidP="007E5AE9">
      <w:pPr>
        <w:spacing w:after="240"/>
        <w:jc w:val="both"/>
      </w:pPr>
    </w:p>
    <w:p w:rsidR="007E5AE9" w:rsidRPr="00E9291A" w:rsidRDefault="007E5AE9" w:rsidP="007E5AE9">
      <w:pPr>
        <w:spacing w:after="240"/>
        <w:jc w:val="both"/>
      </w:pPr>
      <w:r w:rsidRPr="00E9291A">
        <w:t>Bahsi geçen düzenlemelerin yanı sıra;</w:t>
      </w:r>
    </w:p>
    <w:p w:rsidR="007E5AE9" w:rsidRPr="00E9291A" w:rsidRDefault="009936EF" w:rsidP="007E5AE9">
      <w:pPr>
        <w:tabs>
          <w:tab w:val="left" w:pos="6828"/>
        </w:tabs>
        <w:spacing w:after="0"/>
        <w:jc w:val="both"/>
      </w:pPr>
      <w:r>
        <w:t>- 18.12.</w:t>
      </w:r>
      <w:r w:rsidR="00AA386B">
        <w:t>2018</w:t>
      </w:r>
      <w:r w:rsidR="007E5AE9" w:rsidRPr="00E9291A">
        <w:t xml:space="preserve"> tarihli ve</w:t>
      </w:r>
      <w:r w:rsidR="00AA386B">
        <w:t xml:space="preserve"> 30629</w:t>
      </w:r>
      <w:r w:rsidR="007E5AE9" w:rsidRPr="00E9291A">
        <w:t xml:space="preserve"> say</w:t>
      </w:r>
      <w:r w:rsidR="007E5AE9">
        <w:t>ılı Resm</w:t>
      </w:r>
      <w:r>
        <w:t>i Gazetede yayımlanan 13.12.</w:t>
      </w:r>
      <w:r w:rsidR="00AA386B">
        <w:t>2018</w:t>
      </w:r>
      <w:r w:rsidR="007E5AE9">
        <w:t xml:space="preserve"> tarihli ve </w:t>
      </w:r>
      <w:r w:rsidR="00AA386B">
        <w:t>8252-12</w:t>
      </w:r>
      <w:r w:rsidR="007E5AE9" w:rsidRPr="00E9291A">
        <w:t xml:space="preserve"> sayılı Kurul Kararı ile ilgili şebeke işletmecisi tarafından Elektrik Piyasasında Lisanssız Elektrik Ür</w:t>
      </w:r>
      <w:r w:rsidR="007E5AE9">
        <w:t>etimine İlişkin Yönetmeliğin 31</w:t>
      </w:r>
      <w:r w:rsidR="004970BE">
        <w:t xml:space="preserve"> </w:t>
      </w:r>
      <w:r w:rsidR="007E5AE9" w:rsidRPr="00E9291A">
        <w:t>inci maddesin</w:t>
      </w:r>
      <w:r w:rsidR="007E5AE9">
        <w:t>in ikinci f</w:t>
      </w:r>
      <w:r w:rsidR="00AA386B">
        <w:t>ıkrası gereğince 2019</w:t>
      </w:r>
      <w:r w:rsidR="007E5AE9" w:rsidRPr="00E9291A">
        <w:t xml:space="preserve"> yılı için tahsil edilebilecek başvuru bedeli aşağıdaki şekilde belirlenmiştir.</w:t>
      </w:r>
    </w:p>
    <w:p w:rsidR="007E5AE9" w:rsidRPr="00E9291A" w:rsidRDefault="00711603" w:rsidP="008B1C2D">
      <w:pPr>
        <w:pStyle w:val="Balk5"/>
        <w:jc w:val="center"/>
        <w:rPr>
          <w:rStyle w:val="Gl"/>
          <w:color w:val="000000" w:themeColor="text1"/>
        </w:rPr>
      </w:pPr>
      <w:bookmarkStart w:id="214" w:name="_Toc505346189"/>
      <w:bookmarkStart w:id="215" w:name="_Toc6684364"/>
      <w:r>
        <w:rPr>
          <w:rStyle w:val="Gl"/>
          <w:color w:val="000000" w:themeColor="text1"/>
        </w:rPr>
        <w:t>Tablo 4.16</w:t>
      </w:r>
      <w:r w:rsidR="007E5AE9" w:rsidRPr="00E9291A">
        <w:rPr>
          <w:rStyle w:val="Gl"/>
          <w:color w:val="000000" w:themeColor="text1"/>
        </w:rPr>
        <w:t>: Lisanssız Üretim Başvuru Bedeli</w:t>
      </w:r>
      <w:bookmarkEnd w:id="214"/>
      <w:bookmarkEnd w:id="215"/>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rsidTr="008B1C2D">
        <w:trPr>
          <w:jc w:val="center"/>
        </w:trPr>
        <w:tc>
          <w:tcPr>
            <w:tcW w:w="378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Kurulu Güç</w:t>
            </w:r>
          </w:p>
        </w:tc>
        <w:tc>
          <w:tcPr>
            <w:tcW w:w="3724"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Başvuru Bedeli (TL)</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0-250 kW (dahil)</w:t>
            </w:r>
          </w:p>
        </w:tc>
        <w:tc>
          <w:tcPr>
            <w:tcW w:w="3724" w:type="dxa"/>
          </w:tcPr>
          <w:p w:rsidR="007E5AE9" w:rsidRPr="00E9291A" w:rsidRDefault="007E5AE9" w:rsidP="00012426">
            <w:pPr>
              <w:tabs>
                <w:tab w:val="left" w:pos="6828"/>
              </w:tabs>
              <w:jc w:val="right"/>
            </w:pPr>
            <w:r w:rsidRPr="00E9291A">
              <w:t>0</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250 kW üzeri</w:t>
            </w:r>
          </w:p>
        </w:tc>
        <w:tc>
          <w:tcPr>
            <w:tcW w:w="3724" w:type="dxa"/>
          </w:tcPr>
          <w:p w:rsidR="007E5AE9" w:rsidRPr="00E9291A" w:rsidRDefault="00AA386B" w:rsidP="00012426">
            <w:pPr>
              <w:tabs>
                <w:tab w:val="left" w:pos="6828"/>
              </w:tabs>
              <w:jc w:val="right"/>
            </w:pPr>
            <w:r>
              <w:t>751,55</w:t>
            </w:r>
          </w:p>
        </w:tc>
      </w:tr>
    </w:tbl>
    <w:p w:rsidR="007E5AE9" w:rsidRPr="00E9291A" w:rsidRDefault="007E5AE9" w:rsidP="007E5AE9">
      <w:pPr>
        <w:tabs>
          <w:tab w:val="left" w:pos="6828"/>
        </w:tabs>
        <w:spacing w:after="0"/>
        <w:jc w:val="both"/>
      </w:pPr>
    </w:p>
    <w:p w:rsidR="007E5AE9" w:rsidRPr="00E9291A" w:rsidRDefault="007E5AE9" w:rsidP="007E5AE9">
      <w:pPr>
        <w:tabs>
          <w:tab w:val="left" w:pos="6828"/>
        </w:tabs>
        <w:spacing w:after="0"/>
        <w:jc w:val="both"/>
      </w:pPr>
    </w:p>
    <w:p w:rsidR="007E5AE9" w:rsidRDefault="007E5AE9" w:rsidP="007D58A9">
      <w:pPr>
        <w:spacing w:after="0"/>
        <w:jc w:val="both"/>
      </w:pPr>
      <w:r>
        <w:lastRenderedPageBreak/>
        <w:t xml:space="preserve">- </w:t>
      </w:r>
      <w:r w:rsidR="009936EF">
        <w:t>18.12.</w:t>
      </w:r>
      <w:r w:rsidR="00AA386B">
        <w:t>2018</w:t>
      </w:r>
      <w:r w:rsidR="00AA386B" w:rsidRPr="00E9291A">
        <w:t xml:space="preserve"> </w:t>
      </w:r>
      <w:r>
        <w:t xml:space="preserve">tarihli ve </w:t>
      </w:r>
      <w:r w:rsidR="00AA386B">
        <w:t>30629</w:t>
      </w:r>
      <w:r>
        <w:t xml:space="preserve"> </w:t>
      </w:r>
      <w:r w:rsidRPr="00E9291A">
        <w:t>say</w:t>
      </w:r>
      <w:r>
        <w:t>ılı Resm</w:t>
      </w:r>
      <w:r w:rsidR="009936EF">
        <w:t>i Gazetede yayımlanan 13.12.</w:t>
      </w:r>
      <w:r w:rsidR="00AA386B">
        <w:t>2018</w:t>
      </w:r>
      <w:r>
        <w:t xml:space="preserve"> tarihli ve </w:t>
      </w:r>
      <w:r w:rsidR="00AA386B">
        <w:t>8252-13</w:t>
      </w:r>
      <w:r w:rsidR="00AA386B" w:rsidRPr="00E9291A">
        <w:t xml:space="preserve"> </w:t>
      </w:r>
      <w:r w:rsidRPr="00E9291A">
        <w:t>sayılı Kurul Kararı ile görevli tedarik şirketlerinin Elektrik Piyasasında Lisanssız Elektrik Ür</w:t>
      </w:r>
      <w:r>
        <w:t>etimine İlişkin Yönetmeliğin 31</w:t>
      </w:r>
      <w:r w:rsidR="004970BE">
        <w:t xml:space="preserve"> </w:t>
      </w:r>
      <w:r w:rsidRPr="00E9291A">
        <w:t>inci maddesin</w:t>
      </w:r>
      <w:r w:rsidR="00AA386B">
        <w:t>in ikinci fıkrası gereğince 2019</w:t>
      </w:r>
      <w:r w:rsidRPr="00E9291A">
        <w:t xml:space="preserve"> yılı için tahsil edebileceği yıllık işletim bedeli</w:t>
      </w:r>
      <w:r w:rsidR="007D58A9">
        <w:t xml:space="preserve"> aşağıdaki gibi belirlenmiştir.</w:t>
      </w:r>
    </w:p>
    <w:p w:rsidR="007D58A9" w:rsidRPr="007D58A9" w:rsidRDefault="007D58A9" w:rsidP="007D58A9">
      <w:pPr>
        <w:spacing w:after="0"/>
        <w:jc w:val="both"/>
        <w:rPr>
          <w:rStyle w:val="Gl"/>
          <w:b w:val="0"/>
          <w:bCs w:val="0"/>
        </w:rPr>
      </w:pPr>
    </w:p>
    <w:p w:rsidR="007E5AE9" w:rsidRPr="00E9291A" w:rsidRDefault="00711603" w:rsidP="008B1C2D">
      <w:pPr>
        <w:pStyle w:val="Balk5"/>
        <w:jc w:val="center"/>
      </w:pPr>
      <w:bookmarkStart w:id="216" w:name="_Toc505346190"/>
      <w:bookmarkStart w:id="217" w:name="_Toc6684365"/>
      <w:r>
        <w:rPr>
          <w:rStyle w:val="Gl"/>
          <w:color w:val="000000" w:themeColor="text1"/>
        </w:rPr>
        <w:t>Tablo 4.17</w:t>
      </w:r>
      <w:r w:rsidR="007E5AE9" w:rsidRPr="00E9291A">
        <w:rPr>
          <w:rStyle w:val="Gl"/>
          <w:color w:val="000000" w:themeColor="text1"/>
        </w:rPr>
        <w:t>: Lisanssız Üretim İşletim Bedeli</w:t>
      </w:r>
      <w:bookmarkEnd w:id="216"/>
      <w:r w:rsidR="006B5273">
        <w:rPr>
          <w:rStyle w:val="Gl"/>
          <w:color w:val="000000" w:themeColor="text1"/>
        </w:rPr>
        <w:t xml:space="preserve"> (Görevli Tedarik Şirketleri)</w:t>
      </w:r>
      <w:bookmarkEnd w:id="217"/>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rsidTr="008B1C2D">
        <w:trPr>
          <w:jc w:val="center"/>
        </w:trPr>
        <w:tc>
          <w:tcPr>
            <w:tcW w:w="378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Kurulu Güç</w:t>
            </w:r>
          </w:p>
        </w:tc>
        <w:tc>
          <w:tcPr>
            <w:tcW w:w="3724"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İşletim Bedeli (TL/yıl)</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0-250 kW (dahil)</w:t>
            </w:r>
          </w:p>
        </w:tc>
        <w:tc>
          <w:tcPr>
            <w:tcW w:w="3724" w:type="dxa"/>
          </w:tcPr>
          <w:p w:rsidR="007E5AE9" w:rsidRPr="00E9291A" w:rsidRDefault="007E5AE9" w:rsidP="00012426">
            <w:pPr>
              <w:tabs>
                <w:tab w:val="left" w:pos="6828"/>
              </w:tabs>
              <w:jc w:val="right"/>
            </w:pPr>
            <w:r w:rsidRPr="00E9291A">
              <w:t>0</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250 kW üzeri</w:t>
            </w:r>
          </w:p>
        </w:tc>
        <w:tc>
          <w:tcPr>
            <w:tcW w:w="3724" w:type="dxa"/>
          </w:tcPr>
          <w:p w:rsidR="007E5AE9" w:rsidRPr="00E9291A" w:rsidRDefault="00AA386B" w:rsidP="00012426">
            <w:pPr>
              <w:tabs>
                <w:tab w:val="left" w:pos="6828"/>
              </w:tabs>
              <w:jc w:val="right"/>
            </w:pPr>
            <w:r>
              <w:t>1.503,10</w:t>
            </w:r>
          </w:p>
        </w:tc>
      </w:tr>
    </w:tbl>
    <w:p w:rsidR="007E5AE9" w:rsidRDefault="007E5AE9" w:rsidP="007E5AE9">
      <w:pPr>
        <w:jc w:val="both"/>
      </w:pPr>
    </w:p>
    <w:p w:rsidR="007D58A9" w:rsidRPr="006B3378" w:rsidRDefault="007E5AE9" w:rsidP="007D58A9">
      <w:pPr>
        <w:spacing w:after="0"/>
        <w:jc w:val="both"/>
        <w:rPr>
          <w:rStyle w:val="Gl"/>
          <w:rFonts w:ascii="Calibri" w:hAnsi="Calibri"/>
          <w:b w:val="0"/>
          <w:bCs w:val="0"/>
        </w:rPr>
      </w:pPr>
      <w:r>
        <w:t xml:space="preserve">- </w:t>
      </w:r>
      <w:r w:rsidR="009936EF">
        <w:t>18.12.</w:t>
      </w:r>
      <w:r w:rsidR="00AA386B">
        <w:t>2018</w:t>
      </w:r>
      <w:r w:rsidR="00AA386B" w:rsidRPr="00E9291A">
        <w:t xml:space="preserve"> </w:t>
      </w:r>
      <w:r>
        <w:t xml:space="preserve">tarihli ve </w:t>
      </w:r>
      <w:r w:rsidR="00AA386B">
        <w:t>30629</w:t>
      </w:r>
      <w:r>
        <w:t xml:space="preserve"> </w:t>
      </w:r>
      <w:r w:rsidRPr="00E9291A">
        <w:t>say</w:t>
      </w:r>
      <w:r>
        <w:t>ılı Resmi Gaz</w:t>
      </w:r>
      <w:r w:rsidR="009936EF">
        <w:t>etede yayımlanan 13.12.</w:t>
      </w:r>
      <w:r w:rsidR="00AA386B">
        <w:t>2018</w:t>
      </w:r>
      <w:r>
        <w:t xml:space="preserve"> tarihli ve </w:t>
      </w:r>
      <w:r w:rsidR="00AA386B">
        <w:t>8252-14</w:t>
      </w:r>
      <w:r w:rsidR="00AA386B" w:rsidRPr="00E9291A">
        <w:t xml:space="preserve"> </w:t>
      </w:r>
      <w:r w:rsidRPr="00E9291A">
        <w:t xml:space="preserve">sayılı Kurul Kararı ile </w:t>
      </w:r>
      <w:r>
        <w:t>elektrik dağıtım</w:t>
      </w:r>
      <w:r w:rsidRPr="00E9291A">
        <w:t xml:space="preserve"> şirketlerinin Elektrik Piyasasında Lisanssız Elektrik Ür</w:t>
      </w:r>
      <w:r>
        <w:t>etimine İlişkin Yönetmeliğin 31</w:t>
      </w:r>
      <w:r w:rsidR="004970BE">
        <w:t xml:space="preserve"> </w:t>
      </w:r>
      <w:r w:rsidRPr="00E9291A">
        <w:t>inci maddesin</w:t>
      </w:r>
      <w:r w:rsidR="00AA386B">
        <w:t>in ikinci fıkrası gereğince 2019</w:t>
      </w:r>
      <w:r w:rsidRPr="00E9291A">
        <w:t xml:space="preserve"> yılı için tahsil edebileceği yıllık işletim bedeli</w:t>
      </w:r>
      <w:r w:rsidR="007D58A9">
        <w:t xml:space="preserve"> aşağıdaki gibi belirlenmiştir.</w:t>
      </w:r>
    </w:p>
    <w:p w:rsidR="007E5AE9" w:rsidRPr="00E9291A" w:rsidRDefault="00711603" w:rsidP="008B1C2D">
      <w:pPr>
        <w:pStyle w:val="Balk5"/>
        <w:jc w:val="center"/>
      </w:pPr>
      <w:bookmarkStart w:id="218" w:name="_Toc6684366"/>
      <w:r>
        <w:rPr>
          <w:rStyle w:val="Gl"/>
          <w:color w:val="000000" w:themeColor="text1"/>
        </w:rPr>
        <w:t>Tablo 4.18</w:t>
      </w:r>
      <w:r w:rsidR="007E5AE9" w:rsidRPr="00E9291A">
        <w:rPr>
          <w:rStyle w:val="Gl"/>
          <w:color w:val="000000" w:themeColor="text1"/>
        </w:rPr>
        <w:t>: Lisanssız Üretim İşletim Bedeli</w:t>
      </w:r>
      <w:r w:rsidR="006B5273">
        <w:rPr>
          <w:rStyle w:val="Gl"/>
          <w:color w:val="000000" w:themeColor="text1"/>
        </w:rPr>
        <w:t xml:space="preserve"> (Elektrik Dağıtım Şirketleri)</w:t>
      </w:r>
      <w:bookmarkEnd w:id="218"/>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rsidTr="008B1C2D">
        <w:trPr>
          <w:jc w:val="center"/>
        </w:trPr>
        <w:tc>
          <w:tcPr>
            <w:tcW w:w="378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Kurulu Güç</w:t>
            </w:r>
          </w:p>
        </w:tc>
        <w:tc>
          <w:tcPr>
            <w:tcW w:w="3724"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İşletim Bedeli (TL/yıl)</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0-</w:t>
            </w:r>
            <w:r>
              <w:t>1</w:t>
            </w:r>
            <w:r w:rsidRPr="00E9291A">
              <w:t>0 kW (dahil)</w:t>
            </w:r>
          </w:p>
        </w:tc>
        <w:tc>
          <w:tcPr>
            <w:tcW w:w="3724" w:type="dxa"/>
          </w:tcPr>
          <w:p w:rsidR="007E5AE9" w:rsidRPr="00E9291A" w:rsidRDefault="007E5AE9" w:rsidP="00012426">
            <w:pPr>
              <w:tabs>
                <w:tab w:val="left" w:pos="6828"/>
              </w:tabs>
              <w:jc w:val="right"/>
            </w:pPr>
            <w:r w:rsidRPr="00E9291A">
              <w:t>0</w:t>
            </w:r>
          </w:p>
        </w:tc>
      </w:tr>
      <w:tr w:rsidR="007E5AE9" w:rsidRPr="00E9291A" w:rsidTr="008B1C2D">
        <w:trPr>
          <w:jc w:val="center"/>
        </w:trPr>
        <w:tc>
          <w:tcPr>
            <w:tcW w:w="3789" w:type="dxa"/>
          </w:tcPr>
          <w:p w:rsidR="007E5AE9" w:rsidRPr="00E9291A" w:rsidRDefault="007E5AE9" w:rsidP="00012426">
            <w:pPr>
              <w:tabs>
                <w:tab w:val="left" w:pos="6828"/>
              </w:tabs>
              <w:jc w:val="both"/>
            </w:pPr>
            <w:r>
              <w:t>10-</w:t>
            </w:r>
            <w:r w:rsidRPr="00E9291A">
              <w:t xml:space="preserve">250 kW </w:t>
            </w:r>
            <w:r>
              <w:t>(dahil)</w:t>
            </w:r>
          </w:p>
        </w:tc>
        <w:tc>
          <w:tcPr>
            <w:tcW w:w="3724" w:type="dxa"/>
          </w:tcPr>
          <w:p w:rsidR="007E5AE9" w:rsidRPr="00E9291A" w:rsidRDefault="00AA386B" w:rsidP="00012426">
            <w:pPr>
              <w:tabs>
                <w:tab w:val="left" w:pos="6828"/>
              </w:tabs>
              <w:jc w:val="right"/>
            </w:pPr>
            <w:r>
              <w:t>1.050,80</w:t>
            </w:r>
          </w:p>
        </w:tc>
      </w:tr>
      <w:tr w:rsidR="007E5AE9" w:rsidRPr="00E9291A" w:rsidTr="008B1C2D">
        <w:trPr>
          <w:jc w:val="center"/>
        </w:trPr>
        <w:tc>
          <w:tcPr>
            <w:tcW w:w="3789" w:type="dxa"/>
          </w:tcPr>
          <w:p w:rsidR="007E5AE9" w:rsidRPr="00E9291A" w:rsidRDefault="007E5AE9" w:rsidP="00012426">
            <w:pPr>
              <w:tabs>
                <w:tab w:val="left" w:pos="6828"/>
              </w:tabs>
              <w:jc w:val="both"/>
            </w:pPr>
            <w:r>
              <w:t>250 kW üzeri</w:t>
            </w:r>
          </w:p>
        </w:tc>
        <w:tc>
          <w:tcPr>
            <w:tcW w:w="3724" w:type="dxa"/>
          </w:tcPr>
          <w:p w:rsidR="007E5AE9" w:rsidRDefault="009A599F" w:rsidP="00012426">
            <w:pPr>
              <w:tabs>
                <w:tab w:val="left" w:pos="6828"/>
              </w:tabs>
              <w:jc w:val="right"/>
            </w:pPr>
            <w:r>
              <w:t>2.101,60</w:t>
            </w:r>
          </w:p>
        </w:tc>
      </w:tr>
    </w:tbl>
    <w:p w:rsidR="007E5AE9" w:rsidRDefault="007E5AE9" w:rsidP="007E5AE9">
      <w:pPr>
        <w:jc w:val="both"/>
      </w:pPr>
    </w:p>
    <w:p w:rsidR="007E5AE9" w:rsidRPr="007E5AE9" w:rsidRDefault="007E5AE9" w:rsidP="000B16A5">
      <w:pPr>
        <w:pStyle w:val="Balk3"/>
        <w:numPr>
          <w:ilvl w:val="2"/>
          <w:numId w:val="17"/>
        </w:numPr>
        <w:spacing w:before="0"/>
        <w:jc w:val="both"/>
        <w:rPr>
          <w:rFonts w:asciiTheme="minorHAnsi" w:hAnsiTheme="minorHAnsi"/>
          <w:color w:val="000000" w:themeColor="text1"/>
        </w:rPr>
      </w:pPr>
      <w:bookmarkStart w:id="219" w:name="_Toc505346071"/>
      <w:bookmarkStart w:id="220" w:name="_Toc6684473"/>
      <w:r w:rsidRPr="007E5AE9">
        <w:rPr>
          <w:rFonts w:asciiTheme="minorHAnsi" w:hAnsiTheme="minorHAnsi"/>
          <w:color w:val="000000" w:themeColor="text1"/>
        </w:rPr>
        <w:t>Piyasa İşletim Tarifesi</w:t>
      </w:r>
      <w:bookmarkEnd w:id="219"/>
      <w:bookmarkEnd w:id="220"/>
    </w:p>
    <w:p w:rsidR="006B2569" w:rsidRDefault="006B2569" w:rsidP="006B2569">
      <w:pPr>
        <w:spacing w:before="120" w:after="120"/>
        <w:jc w:val="both"/>
      </w:pPr>
      <w:r>
        <w:rPr>
          <w:rFonts w:eastAsia="Batang"/>
          <w:lang w:eastAsia="ko-KR"/>
        </w:rPr>
        <w:t>26.</w:t>
      </w:r>
      <w:r w:rsidRPr="00E9291A">
        <w:rPr>
          <w:rFonts w:eastAsia="Batang"/>
          <w:lang w:eastAsia="ko-KR"/>
        </w:rPr>
        <w:t>0</w:t>
      </w:r>
      <w:r>
        <w:rPr>
          <w:rFonts w:eastAsia="Batang"/>
          <w:lang w:eastAsia="ko-KR"/>
        </w:rPr>
        <w:t>1.</w:t>
      </w:r>
      <w:r w:rsidRPr="00E9291A">
        <w:rPr>
          <w:rFonts w:eastAsia="Batang"/>
          <w:lang w:eastAsia="ko-KR"/>
        </w:rPr>
        <w:t>201</w:t>
      </w:r>
      <w:r>
        <w:rPr>
          <w:rFonts w:eastAsia="Batang"/>
          <w:lang w:eastAsia="ko-KR"/>
        </w:rPr>
        <w:t>9</w:t>
      </w:r>
      <w:r w:rsidRPr="00E9291A">
        <w:rPr>
          <w:rFonts w:eastAsia="Batang"/>
          <w:lang w:eastAsia="ko-KR"/>
        </w:rPr>
        <w:t xml:space="preserve"> tarihli ve </w:t>
      </w:r>
      <w:r>
        <w:rPr>
          <w:rFonts w:eastAsia="Batang"/>
          <w:lang w:eastAsia="ko-KR"/>
        </w:rPr>
        <w:t>30667</w:t>
      </w:r>
      <w:r w:rsidRPr="00E9291A">
        <w:rPr>
          <w:rFonts w:eastAsia="Batang"/>
          <w:lang w:eastAsia="ko-KR"/>
        </w:rPr>
        <w:t xml:space="preserve"> sayılı Resmi Gazetede yayımlanan</w:t>
      </w:r>
      <w:r>
        <w:rPr>
          <w:rFonts w:eastAsia="Batang"/>
          <w:lang w:eastAsia="ko-KR"/>
        </w:rPr>
        <w:t xml:space="preserve"> </w:t>
      </w:r>
      <w:r w:rsidRPr="00E9291A">
        <w:t>2</w:t>
      </w:r>
      <w:r>
        <w:t>4.01.</w:t>
      </w:r>
      <w:r w:rsidRPr="00E9291A">
        <w:t>201</w:t>
      </w:r>
      <w:r>
        <w:t>8</w:t>
      </w:r>
      <w:r w:rsidRPr="00E9291A">
        <w:t xml:space="preserve"> tarihli ve </w:t>
      </w:r>
      <w:r>
        <w:t>8392</w:t>
      </w:r>
      <w:r w:rsidRPr="00E9291A">
        <w:t>-1 sayılı Kurul Kararıyla, EPİAŞ’ın</w:t>
      </w:r>
      <w:r>
        <w:t xml:space="preserve"> </w:t>
      </w:r>
      <w:r w:rsidRPr="006B2569">
        <w:t>2019 yılı piyasa</w:t>
      </w:r>
      <w:r>
        <w:t xml:space="preserve"> işletim</w:t>
      </w:r>
      <w:r w:rsidRPr="00E9291A">
        <w:t xml:space="preserve"> gelir tavanı Tablo 4.</w:t>
      </w:r>
      <w:r>
        <w:t>19’daki</w:t>
      </w:r>
      <w:r w:rsidRPr="00E9291A">
        <w:t xml:space="preserve"> gibi belirlenmiş ve </w:t>
      </w:r>
      <w:r>
        <w:t>8393-3 sayılı Kurul Kararıyla</w:t>
      </w:r>
      <w:r w:rsidRPr="00B40167">
        <w:rPr>
          <w:rFonts w:eastAsia="Batang"/>
          <w:lang w:eastAsia="ko-KR"/>
        </w:rPr>
        <w:t xml:space="preserve"> Organize Toptan Doğal Gaz Satış Piyasası İşletim Gelir Tavanının Karşılanması İçin Uygulanacak Bedel ve Komisyonlar ile Uygulamaya İlişkin Yöntem Bildirimi</w:t>
      </w:r>
      <w:r w:rsidRPr="00E9291A">
        <w:t xml:space="preserve"> </w:t>
      </w:r>
      <w:r>
        <w:t>kabul edilmiştir</w:t>
      </w:r>
      <w:r w:rsidRPr="00E9291A">
        <w:t>.</w:t>
      </w:r>
    </w:p>
    <w:p w:rsidR="006B2569" w:rsidRPr="00E9291A" w:rsidRDefault="006B2569" w:rsidP="006B2569">
      <w:pPr>
        <w:pStyle w:val="Balk5"/>
        <w:jc w:val="center"/>
      </w:pPr>
      <w:bookmarkStart w:id="221" w:name="_Toc505346191"/>
      <w:bookmarkStart w:id="222" w:name="_Toc6684367"/>
      <w:r>
        <w:rPr>
          <w:rStyle w:val="Gl"/>
          <w:color w:val="000000" w:themeColor="text1"/>
        </w:rPr>
        <w:t>Tablo 4.19</w:t>
      </w:r>
      <w:r w:rsidRPr="007E5AE9">
        <w:rPr>
          <w:rStyle w:val="Gl"/>
          <w:color w:val="000000" w:themeColor="text1"/>
        </w:rPr>
        <w:t>: EPİAŞ 201</w:t>
      </w:r>
      <w:r>
        <w:rPr>
          <w:rStyle w:val="Gl"/>
          <w:color w:val="000000" w:themeColor="text1"/>
        </w:rPr>
        <w:t>9</w:t>
      </w:r>
      <w:r w:rsidRPr="007E5AE9">
        <w:rPr>
          <w:rStyle w:val="Gl"/>
          <w:color w:val="000000" w:themeColor="text1"/>
        </w:rPr>
        <w:t xml:space="preserve"> Yılı Piyasa İşletim Gelir Tavanı</w:t>
      </w:r>
      <w:bookmarkEnd w:id="221"/>
      <w:bookmarkEnd w:id="222"/>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8251"/>
        <w:gridCol w:w="1811"/>
      </w:tblGrid>
      <w:tr w:rsidR="006B2569" w:rsidRPr="00B40167" w:rsidTr="006B2569">
        <w:trPr>
          <w:trHeight w:val="315"/>
          <w:jc w:val="center"/>
        </w:trPr>
        <w:tc>
          <w:tcPr>
            <w:tcW w:w="4100" w:type="pct"/>
            <w:shd w:val="clear" w:color="auto" w:fill="auto"/>
            <w:noWrap/>
            <w:vAlign w:val="center"/>
            <w:hideMark/>
          </w:tcPr>
          <w:p w:rsidR="006B2569" w:rsidRPr="00516E34" w:rsidRDefault="006B2569" w:rsidP="006B2569">
            <w:pPr>
              <w:spacing w:after="0" w:line="240" w:lineRule="auto"/>
              <w:jc w:val="both"/>
              <w:rPr>
                <w:rFonts w:eastAsia="Times New Roman" w:cs="Calibri"/>
                <w:bCs/>
                <w:lang w:eastAsia="tr-TR"/>
              </w:rPr>
            </w:pPr>
            <w:bookmarkStart w:id="223" w:name="_Toc505346192"/>
            <w:r w:rsidRPr="00516E34">
              <w:rPr>
                <w:rFonts w:eastAsia="Times New Roman" w:cs="Calibri"/>
                <w:bCs/>
                <w:lang w:eastAsia="tr-TR"/>
              </w:rPr>
              <w:t>201</w:t>
            </w:r>
            <w:r>
              <w:rPr>
                <w:rFonts w:eastAsia="Times New Roman" w:cs="Calibri"/>
                <w:bCs/>
                <w:lang w:eastAsia="tr-TR"/>
              </w:rPr>
              <w:t>9</w:t>
            </w:r>
            <w:r w:rsidRPr="00516E34">
              <w:rPr>
                <w:rFonts w:eastAsia="Times New Roman" w:cs="Calibri"/>
                <w:bCs/>
                <w:lang w:eastAsia="tr-TR"/>
              </w:rPr>
              <w:t xml:space="preserve"> Yılı Piyasa İşletim Gelir Tavanı - Elektrik Piyasası Payı </w:t>
            </w:r>
            <w:r w:rsidRPr="00B40167">
              <w:rPr>
                <w:rFonts w:eastAsia="Times New Roman" w:cs="Calibri"/>
                <w:lang w:eastAsia="tr-TR"/>
              </w:rPr>
              <w:t>(TL - TÜFE=3</w:t>
            </w:r>
            <w:r>
              <w:rPr>
                <w:rFonts w:eastAsia="Times New Roman" w:cs="Calibri"/>
                <w:lang w:eastAsia="tr-TR"/>
              </w:rPr>
              <w:t>93</w:t>
            </w:r>
            <w:r w:rsidRPr="00B40167">
              <w:rPr>
                <w:rFonts w:eastAsia="Times New Roman" w:cs="Calibri"/>
                <w:lang w:eastAsia="tr-TR"/>
              </w:rPr>
              <w:t>,</w:t>
            </w:r>
            <w:r>
              <w:rPr>
                <w:rFonts w:eastAsia="Times New Roman" w:cs="Calibri"/>
                <w:lang w:eastAsia="tr-TR"/>
              </w:rPr>
              <w:t>88</w:t>
            </w:r>
            <w:r w:rsidRPr="00B40167">
              <w:rPr>
                <w:rFonts w:eastAsia="Times New Roman" w:cs="Calibri"/>
                <w:lang w:eastAsia="tr-TR"/>
              </w:rPr>
              <w:t>)</w:t>
            </w:r>
          </w:p>
        </w:tc>
        <w:tc>
          <w:tcPr>
            <w:tcW w:w="900" w:type="pct"/>
            <w:shd w:val="clear" w:color="auto" w:fill="auto"/>
            <w:noWrap/>
            <w:vAlign w:val="center"/>
            <w:hideMark/>
          </w:tcPr>
          <w:p w:rsidR="006B2569" w:rsidRPr="00516E34" w:rsidRDefault="006B2569" w:rsidP="006B2569">
            <w:pPr>
              <w:spacing w:after="0" w:line="240" w:lineRule="auto"/>
              <w:jc w:val="right"/>
              <w:rPr>
                <w:rFonts w:eastAsia="Times New Roman" w:cs="Calibri"/>
                <w:bCs/>
                <w:lang w:eastAsia="tr-TR"/>
              </w:rPr>
            </w:pPr>
            <w:r w:rsidRPr="00516E34">
              <w:rPr>
                <w:rFonts w:eastAsia="Times New Roman" w:cs="Calibri"/>
                <w:bCs/>
                <w:lang w:eastAsia="tr-TR"/>
              </w:rPr>
              <w:t>1</w:t>
            </w:r>
            <w:r>
              <w:rPr>
                <w:rFonts w:eastAsia="Times New Roman" w:cs="Calibri"/>
                <w:bCs/>
                <w:lang w:eastAsia="tr-TR"/>
              </w:rPr>
              <w:t>30</w:t>
            </w:r>
            <w:r w:rsidRPr="00516E34">
              <w:rPr>
                <w:rFonts w:eastAsia="Times New Roman" w:cs="Calibri"/>
                <w:bCs/>
                <w:lang w:eastAsia="tr-TR"/>
              </w:rPr>
              <w:t>.</w:t>
            </w:r>
            <w:r>
              <w:rPr>
                <w:rFonts w:eastAsia="Times New Roman" w:cs="Calibri"/>
                <w:bCs/>
                <w:lang w:eastAsia="tr-TR"/>
              </w:rPr>
              <w:t>843</w:t>
            </w:r>
            <w:r w:rsidRPr="00516E34">
              <w:rPr>
                <w:rFonts w:eastAsia="Times New Roman" w:cs="Calibri"/>
                <w:bCs/>
                <w:lang w:eastAsia="tr-TR"/>
              </w:rPr>
              <w:t>.</w:t>
            </w:r>
            <w:r>
              <w:rPr>
                <w:rFonts w:eastAsia="Times New Roman" w:cs="Calibri"/>
                <w:bCs/>
                <w:lang w:eastAsia="tr-TR"/>
              </w:rPr>
              <w:t>685</w:t>
            </w:r>
          </w:p>
        </w:tc>
      </w:tr>
      <w:tr w:rsidR="006B2569" w:rsidRPr="00B40167" w:rsidTr="006B2569">
        <w:trPr>
          <w:trHeight w:val="315"/>
          <w:jc w:val="center"/>
        </w:trPr>
        <w:tc>
          <w:tcPr>
            <w:tcW w:w="4100" w:type="pct"/>
            <w:shd w:val="clear" w:color="auto" w:fill="auto"/>
            <w:noWrap/>
            <w:vAlign w:val="center"/>
            <w:hideMark/>
          </w:tcPr>
          <w:p w:rsidR="006B2569" w:rsidRPr="00516E34" w:rsidRDefault="006B2569" w:rsidP="006B2569">
            <w:pPr>
              <w:spacing w:after="0" w:line="240" w:lineRule="auto"/>
              <w:jc w:val="both"/>
              <w:rPr>
                <w:rFonts w:eastAsia="Times New Roman" w:cs="Calibri"/>
                <w:bCs/>
                <w:lang w:eastAsia="tr-TR"/>
              </w:rPr>
            </w:pPr>
            <w:r w:rsidRPr="00516E34">
              <w:rPr>
                <w:rFonts w:eastAsia="Times New Roman" w:cs="Calibri"/>
                <w:bCs/>
                <w:lang w:eastAsia="tr-TR"/>
              </w:rPr>
              <w:t>201</w:t>
            </w:r>
            <w:r>
              <w:rPr>
                <w:rFonts w:eastAsia="Times New Roman" w:cs="Calibri"/>
                <w:bCs/>
                <w:lang w:eastAsia="tr-TR"/>
              </w:rPr>
              <w:t>9</w:t>
            </w:r>
            <w:r w:rsidRPr="00516E34">
              <w:rPr>
                <w:rFonts w:eastAsia="Times New Roman" w:cs="Calibri"/>
                <w:bCs/>
                <w:lang w:eastAsia="tr-TR"/>
              </w:rPr>
              <w:t xml:space="preserve"> Yılı Piyasa İşletim Gelir Tavanı - Doğal Gaz Piyasası Payı </w:t>
            </w:r>
            <w:r w:rsidRPr="00B40167">
              <w:rPr>
                <w:rFonts w:eastAsia="Times New Roman" w:cs="Calibri"/>
                <w:lang w:eastAsia="tr-TR"/>
              </w:rPr>
              <w:t>(TL - TÜFE=3</w:t>
            </w:r>
            <w:r>
              <w:rPr>
                <w:rFonts w:eastAsia="Times New Roman" w:cs="Calibri"/>
                <w:lang w:eastAsia="tr-TR"/>
              </w:rPr>
              <w:t>93</w:t>
            </w:r>
            <w:r w:rsidRPr="00B40167">
              <w:rPr>
                <w:rFonts w:eastAsia="Times New Roman" w:cs="Calibri"/>
                <w:lang w:eastAsia="tr-TR"/>
              </w:rPr>
              <w:t>,</w:t>
            </w:r>
            <w:r>
              <w:rPr>
                <w:rFonts w:eastAsia="Times New Roman" w:cs="Calibri"/>
                <w:lang w:eastAsia="tr-TR"/>
              </w:rPr>
              <w:t>88</w:t>
            </w:r>
            <w:r w:rsidRPr="00B40167">
              <w:rPr>
                <w:rFonts w:eastAsia="Times New Roman" w:cs="Calibri"/>
                <w:lang w:eastAsia="tr-TR"/>
              </w:rPr>
              <w:t>)</w:t>
            </w:r>
          </w:p>
        </w:tc>
        <w:tc>
          <w:tcPr>
            <w:tcW w:w="900" w:type="pct"/>
            <w:shd w:val="clear" w:color="auto" w:fill="auto"/>
            <w:noWrap/>
            <w:vAlign w:val="center"/>
            <w:hideMark/>
          </w:tcPr>
          <w:p w:rsidR="006B2569" w:rsidRPr="00516E34" w:rsidRDefault="006B2569" w:rsidP="006B2569">
            <w:pPr>
              <w:spacing w:after="0" w:line="240" w:lineRule="auto"/>
              <w:jc w:val="right"/>
              <w:rPr>
                <w:rFonts w:eastAsia="Times New Roman" w:cs="Calibri"/>
                <w:bCs/>
                <w:lang w:eastAsia="tr-TR"/>
              </w:rPr>
            </w:pPr>
            <w:r>
              <w:rPr>
                <w:rFonts w:eastAsia="Times New Roman" w:cs="Calibri"/>
                <w:bCs/>
                <w:lang w:eastAsia="tr-TR"/>
              </w:rPr>
              <w:t>4</w:t>
            </w:r>
            <w:r w:rsidRPr="00516E34">
              <w:rPr>
                <w:rFonts w:eastAsia="Times New Roman" w:cs="Calibri"/>
                <w:bCs/>
                <w:lang w:eastAsia="tr-TR"/>
              </w:rPr>
              <w:t>.</w:t>
            </w:r>
            <w:r>
              <w:rPr>
                <w:rFonts w:eastAsia="Times New Roman" w:cs="Calibri"/>
                <w:bCs/>
                <w:lang w:eastAsia="tr-TR"/>
              </w:rPr>
              <w:t>718</w:t>
            </w:r>
            <w:r w:rsidRPr="00516E34">
              <w:rPr>
                <w:rFonts w:eastAsia="Times New Roman" w:cs="Calibri"/>
                <w:bCs/>
                <w:lang w:eastAsia="tr-TR"/>
              </w:rPr>
              <w:t>.</w:t>
            </w:r>
            <w:r>
              <w:rPr>
                <w:rFonts w:eastAsia="Times New Roman" w:cs="Calibri"/>
                <w:bCs/>
                <w:lang w:eastAsia="tr-TR"/>
              </w:rPr>
              <w:t>781</w:t>
            </w:r>
          </w:p>
        </w:tc>
      </w:tr>
      <w:bookmarkEnd w:id="223"/>
    </w:tbl>
    <w:p w:rsidR="006B2569" w:rsidRPr="00E9291A" w:rsidRDefault="006B2569" w:rsidP="006B2569">
      <w:pPr>
        <w:spacing w:before="120" w:after="120"/>
        <w:jc w:val="both"/>
      </w:pPr>
    </w:p>
    <w:p w:rsidR="006B2569" w:rsidRPr="00E9291A" w:rsidRDefault="006B2569" w:rsidP="006B2569">
      <w:pPr>
        <w:pStyle w:val="Balk3"/>
        <w:numPr>
          <w:ilvl w:val="2"/>
          <w:numId w:val="17"/>
        </w:numPr>
        <w:spacing w:before="0"/>
        <w:jc w:val="both"/>
        <w:rPr>
          <w:rFonts w:asciiTheme="minorHAnsi" w:hAnsiTheme="minorHAnsi"/>
          <w:color w:val="000000" w:themeColor="text1"/>
        </w:rPr>
      </w:pPr>
      <w:bookmarkStart w:id="224" w:name="_Toc505346072"/>
      <w:bookmarkStart w:id="225" w:name="_Toc6684474"/>
      <w:r w:rsidRPr="00E9291A">
        <w:rPr>
          <w:rFonts w:asciiTheme="minorHAnsi" w:hAnsiTheme="minorHAnsi"/>
          <w:color w:val="000000" w:themeColor="text1"/>
        </w:rPr>
        <w:t>OSB Dağıtım Bedeli</w:t>
      </w:r>
      <w:bookmarkEnd w:id="224"/>
      <w:bookmarkEnd w:id="225"/>
    </w:p>
    <w:p w:rsidR="006B2569" w:rsidRPr="00E9291A" w:rsidRDefault="006B2569" w:rsidP="006B2569">
      <w:pPr>
        <w:spacing w:after="0"/>
        <w:jc w:val="both"/>
        <w:rPr>
          <w:color w:val="000000" w:themeColor="text1"/>
        </w:rPr>
      </w:pPr>
      <w:r w:rsidRPr="00E9291A">
        <w:rPr>
          <w:color w:val="000000" w:themeColor="text1"/>
        </w:rPr>
        <w:t>Dağıtım lisansı sahibi O</w:t>
      </w:r>
      <w:r>
        <w:rPr>
          <w:color w:val="000000" w:themeColor="text1"/>
        </w:rPr>
        <w:t>rganize Sanayi Bölgelerinin 2019</w:t>
      </w:r>
      <w:r w:rsidRPr="00E9291A">
        <w:rPr>
          <w:color w:val="000000" w:themeColor="text1"/>
        </w:rPr>
        <w:t xml:space="preserve"> yılında onaylı sınırları içerisindeki katılımcılarına uy</w:t>
      </w:r>
      <w:r>
        <w:rPr>
          <w:color w:val="000000" w:themeColor="text1"/>
        </w:rPr>
        <w:t xml:space="preserve">gulayacağı dağıtım bedelleri, 09.12.2018 tarihli ve 30620 </w:t>
      </w:r>
      <w:r w:rsidRPr="00E9291A">
        <w:rPr>
          <w:color w:val="000000" w:themeColor="text1"/>
        </w:rPr>
        <w:t>sayılı Resmi Gazetede yayımlanan</w:t>
      </w:r>
      <w:r>
        <w:rPr>
          <w:color w:val="000000" w:themeColor="text1"/>
        </w:rPr>
        <w:t xml:space="preserve"> 28.11.2018 tarihli ve 8211-</w:t>
      </w:r>
      <w:r w:rsidRPr="00E9291A">
        <w:rPr>
          <w:color w:val="000000" w:themeColor="text1"/>
        </w:rPr>
        <w:t>1</w:t>
      </w:r>
      <w:r>
        <w:rPr>
          <w:color w:val="000000" w:themeColor="text1"/>
        </w:rPr>
        <w:t xml:space="preserve"> ila 169</w:t>
      </w:r>
      <w:r w:rsidRPr="00E9291A">
        <w:rPr>
          <w:color w:val="000000" w:themeColor="text1"/>
        </w:rPr>
        <w:t xml:space="preserve"> sayılı Kurul Kararları</w:t>
      </w:r>
      <w:r>
        <w:rPr>
          <w:color w:val="000000" w:themeColor="text1"/>
        </w:rPr>
        <w:t xml:space="preserve"> ve</w:t>
      </w:r>
      <w:r w:rsidRPr="00E9291A">
        <w:rPr>
          <w:color w:val="000000" w:themeColor="text1"/>
        </w:rPr>
        <w:t xml:space="preserve"> </w:t>
      </w:r>
      <w:r>
        <w:rPr>
          <w:color w:val="000000" w:themeColor="text1"/>
        </w:rPr>
        <w:t xml:space="preserve">29.12.2018 tarihli ve 30640 sayılı </w:t>
      </w:r>
      <w:r w:rsidRPr="00E9291A">
        <w:rPr>
          <w:color w:val="000000" w:themeColor="text1"/>
        </w:rPr>
        <w:t>Resmi Gazetede yayımlanan</w:t>
      </w:r>
      <w:r>
        <w:rPr>
          <w:color w:val="000000" w:themeColor="text1"/>
        </w:rPr>
        <w:t xml:space="preserve"> 27.12.2018 tarihli ve 8302-1 ila 3 sayılı </w:t>
      </w:r>
      <w:r w:rsidRPr="00E9291A">
        <w:rPr>
          <w:color w:val="000000" w:themeColor="text1"/>
        </w:rPr>
        <w:t>Kurul Karar</w:t>
      </w:r>
      <w:r>
        <w:rPr>
          <w:color w:val="000000" w:themeColor="text1"/>
        </w:rPr>
        <w:t>lar</w:t>
      </w:r>
      <w:r w:rsidRPr="00E9291A">
        <w:rPr>
          <w:color w:val="000000" w:themeColor="text1"/>
        </w:rPr>
        <w:t xml:space="preserve">ı </w:t>
      </w:r>
      <w:r>
        <w:rPr>
          <w:color w:val="000000" w:themeColor="text1"/>
        </w:rPr>
        <w:t>ile onaylanmıştır.</w:t>
      </w:r>
    </w:p>
    <w:p w:rsidR="006B2569" w:rsidRPr="00E9291A" w:rsidRDefault="006B2569" w:rsidP="006B2569">
      <w:pPr>
        <w:spacing w:after="0"/>
        <w:jc w:val="both"/>
      </w:pPr>
    </w:p>
    <w:p w:rsidR="006B2569" w:rsidRPr="00E9291A" w:rsidRDefault="006B2569" w:rsidP="006B2569">
      <w:pPr>
        <w:spacing w:after="240"/>
        <w:jc w:val="both"/>
      </w:pPr>
      <w:r w:rsidRPr="00E9291A">
        <w:t xml:space="preserve">OSB yönetimleri Organize Sanayi Bölgelerinin Elektrik Piyasası Faaliyetlerine İlişkin Yönetmelik çerçevesinde dağıtım bedeli tekliflerini OG, AG,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w:t>
      </w:r>
      <w:r w:rsidRPr="001A2FB1">
        <w:rPr>
          <w:i/>
        </w:rPr>
        <w:t xml:space="preserve">“kıyaslama modeli” </w:t>
      </w:r>
      <w:r w:rsidRPr="00E9291A">
        <w:t>çerçevesinde yapılmaktadır.</w:t>
      </w:r>
    </w:p>
    <w:p w:rsidR="006B2569" w:rsidRPr="00E9291A" w:rsidRDefault="006B2569" w:rsidP="006B2569">
      <w:pPr>
        <w:pStyle w:val="Balk3"/>
        <w:numPr>
          <w:ilvl w:val="2"/>
          <w:numId w:val="17"/>
        </w:numPr>
        <w:spacing w:before="0"/>
        <w:jc w:val="both"/>
        <w:rPr>
          <w:rFonts w:asciiTheme="minorHAnsi" w:hAnsiTheme="minorHAnsi"/>
          <w:color w:val="000000" w:themeColor="text1"/>
        </w:rPr>
      </w:pPr>
      <w:bookmarkStart w:id="226" w:name="_Toc505346073"/>
      <w:bookmarkStart w:id="227" w:name="_Toc6684475"/>
      <w:r w:rsidRPr="006B2569">
        <w:rPr>
          <w:rFonts w:asciiTheme="minorHAnsi" w:hAnsiTheme="minorHAnsi"/>
          <w:color w:val="000000" w:themeColor="text1"/>
        </w:rPr>
        <w:lastRenderedPageBreak/>
        <w:t>TETAŞ/EÜAŞ</w:t>
      </w:r>
      <w:r w:rsidRPr="00E9291A">
        <w:rPr>
          <w:rFonts w:asciiTheme="minorHAnsi" w:hAnsiTheme="minorHAnsi"/>
          <w:color w:val="000000" w:themeColor="text1"/>
        </w:rPr>
        <w:t xml:space="preserve"> Toptan Satış Tarifesi</w:t>
      </w:r>
      <w:bookmarkEnd w:id="226"/>
      <w:bookmarkEnd w:id="227"/>
    </w:p>
    <w:p w:rsidR="006B2569" w:rsidRDefault="006B2569" w:rsidP="006B2569">
      <w:pPr>
        <w:spacing w:after="0"/>
        <w:jc w:val="both"/>
        <w:rPr>
          <w:color w:val="000000" w:themeColor="text1"/>
        </w:rPr>
      </w:pPr>
      <w:r>
        <w:t>TETAŞ</w:t>
      </w:r>
      <w:r w:rsidR="00FA6184">
        <w:t xml:space="preserve"> ve </w:t>
      </w:r>
      <w:r>
        <w:t>EÜAŞ</w:t>
      </w:r>
      <w:r w:rsidR="00FA6184">
        <w:t xml:space="preserve">’ın </w:t>
      </w:r>
      <w:r>
        <w:t>2018</w:t>
      </w:r>
      <w:r w:rsidRPr="00E9291A">
        <w:t xml:space="preserve"> yılı</w:t>
      </w:r>
      <w:r>
        <w:t>nın tamamı ve 2019 yılının ilk tarife dönemi</w:t>
      </w:r>
      <w:r w:rsidRPr="00E9291A">
        <w:t xml:space="preserve"> için onaylanan to</w:t>
      </w:r>
      <w:r>
        <w:t xml:space="preserve">ptan satış tarifeleri Tablo 4.20 ve 4.21’te </w:t>
      </w:r>
      <w:r>
        <w:rPr>
          <w:color w:val="000000" w:themeColor="text1"/>
        </w:rPr>
        <w:t>yer almaktadır.</w:t>
      </w:r>
    </w:p>
    <w:p w:rsidR="006B2569" w:rsidRPr="007D58A9" w:rsidRDefault="006B2569" w:rsidP="006B2569">
      <w:pPr>
        <w:spacing w:after="0"/>
        <w:jc w:val="both"/>
        <w:rPr>
          <w:rStyle w:val="Gl"/>
          <w:b w:val="0"/>
          <w:bCs w:val="0"/>
          <w:color w:val="000000" w:themeColor="text1"/>
        </w:rPr>
      </w:pPr>
    </w:p>
    <w:p w:rsidR="006B2569" w:rsidRPr="00E25DEE" w:rsidRDefault="006B2569" w:rsidP="006B2569">
      <w:pPr>
        <w:pStyle w:val="Balk5"/>
        <w:jc w:val="center"/>
        <w:rPr>
          <w:rStyle w:val="Gl"/>
          <w:b w:val="0"/>
          <w:color w:val="auto"/>
        </w:rPr>
      </w:pPr>
      <w:bookmarkStart w:id="228" w:name="_Toc505346193"/>
      <w:bookmarkStart w:id="229" w:name="_Toc6684368"/>
      <w:r>
        <w:rPr>
          <w:rStyle w:val="Gl"/>
          <w:color w:val="auto"/>
        </w:rPr>
        <w:t>Tablo 4.20</w:t>
      </w:r>
      <w:r w:rsidRPr="00E9291A">
        <w:rPr>
          <w:rStyle w:val="Gl"/>
          <w:color w:val="auto"/>
        </w:rPr>
        <w:t>: TETAŞ</w:t>
      </w:r>
      <w:r>
        <w:rPr>
          <w:rStyle w:val="Gl"/>
          <w:color w:val="auto"/>
        </w:rPr>
        <w:t>/EÜAŞ</w:t>
      </w:r>
      <w:r w:rsidRPr="00E9291A">
        <w:rPr>
          <w:rStyle w:val="Gl"/>
          <w:color w:val="auto"/>
        </w:rPr>
        <w:t xml:space="preserve"> Toptan Satış Tarifeleri</w:t>
      </w:r>
      <w:r>
        <w:rPr>
          <w:rStyle w:val="Gl"/>
          <w:color w:val="auto"/>
        </w:rPr>
        <w:t xml:space="preserve"> </w:t>
      </w:r>
      <w:r w:rsidRPr="00E25DEE">
        <w:rPr>
          <w:rStyle w:val="Gl"/>
          <w:b w:val="0"/>
          <w:color w:val="auto"/>
        </w:rPr>
        <w:t>(</w:t>
      </w:r>
      <w:r w:rsidRPr="00E25DEE">
        <w:rPr>
          <w:rFonts w:asciiTheme="minorHAnsi" w:hAnsiTheme="minorHAnsi"/>
          <w:b/>
          <w:color w:val="auto"/>
        </w:rPr>
        <w:t>Dağıtım Şirketlerine teknik ve teknik olmayan kayıp enerji satışları ile Görevli Tedarik Şirketlerine yapılan satışlarda)</w:t>
      </w:r>
      <w:bookmarkEnd w:id="228"/>
      <w:bookmarkEnd w:id="229"/>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6B2569" w:rsidRPr="008B1C2D" w:rsidTr="006B2569">
        <w:trPr>
          <w:trHeight w:val="548"/>
          <w:jc w:val="center"/>
        </w:trPr>
        <w:tc>
          <w:tcPr>
            <w:tcW w:w="2055"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Kurul Karar Tarihi</w:t>
            </w:r>
          </w:p>
        </w:tc>
        <w:tc>
          <w:tcPr>
            <w:tcW w:w="1843"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Kurul Karar Sayısı</w:t>
            </w:r>
          </w:p>
        </w:tc>
        <w:tc>
          <w:tcPr>
            <w:tcW w:w="1842"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Yürürlük Tarihi</w:t>
            </w:r>
          </w:p>
        </w:tc>
        <w:tc>
          <w:tcPr>
            <w:tcW w:w="2268" w:type="dxa"/>
            <w:shd w:val="clear" w:color="auto" w:fill="6E9ECA"/>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Yayımlandığı Resmi Gazete Tarih ve Sayısı</w:t>
            </w:r>
          </w:p>
        </w:tc>
        <w:tc>
          <w:tcPr>
            <w:tcW w:w="2054"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Aktif Elektrik Enerjisi Bedeli (Krş/kWh)</w:t>
            </w:r>
          </w:p>
        </w:tc>
      </w:tr>
      <w:tr w:rsidR="006B2569" w:rsidRPr="00E9291A" w:rsidTr="006B2569">
        <w:trPr>
          <w:jc w:val="center"/>
        </w:trPr>
        <w:tc>
          <w:tcPr>
            <w:tcW w:w="2055" w:type="dxa"/>
            <w:noWrap/>
            <w:vAlign w:val="bottom"/>
          </w:tcPr>
          <w:p w:rsidR="006B2569" w:rsidRPr="00E9291A" w:rsidRDefault="001A2FB1" w:rsidP="006B2569">
            <w:pPr>
              <w:spacing w:after="0" w:line="240" w:lineRule="auto"/>
              <w:jc w:val="center"/>
              <w:rPr>
                <w:color w:val="000000" w:themeColor="text1"/>
                <w:highlight w:val="yellow"/>
              </w:rPr>
            </w:pPr>
            <w:r>
              <w:rPr>
                <w:color w:val="000000" w:themeColor="text1"/>
              </w:rPr>
              <w:t>28.12.2017</w:t>
            </w:r>
          </w:p>
        </w:tc>
        <w:tc>
          <w:tcPr>
            <w:tcW w:w="1843" w:type="dxa"/>
          </w:tcPr>
          <w:p w:rsidR="006B2569" w:rsidRPr="00E9291A" w:rsidRDefault="006B2569" w:rsidP="006B2569">
            <w:pPr>
              <w:spacing w:after="0" w:line="240" w:lineRule="auto"/>
              <w:jc w:val="right"/>
              <w:rPr>
                <w:color w:val="000000" w:themeColor="text1"/>
                <w:highlight w:val="yellow"/>
              </w:rPr>
            </w:pPr>
            <w:r>
              <w:rPr>
                <w:color w:val="000000" w:themeColor="text1"/>
              </w:rPr>
              <w:t>7619</w:t>
            </w:r>
          </w:p>
        </w:tc>
        <w:tc>
          <w:tcPr>
            <w:tcW w:w="1842" w:type="dxa"/>
            <w:noWrap/>
            <w:vAlign w:val="bottom"/>
          </w:tcPr>
          <w:p w:rsidR="006B2569" w:rsidRPr="00E9291A" w:rsidRDefault="001A2FB1" w:rsidP="006B2569">
            <w:pPr>
              <w:spacing w:after="0" w:line="240" w:lineRule="auto"/>
              <w:jc w:val="center"/>
              <w:rPr>
                <w:color w:val="000000" w:themeColor="text1"/>
                <w:highlight w:val="yellow"/>
              </w:rPr>
            </w:pPr>
            <w:r>
              <w:rPr>
                <w:color w:val="000000" w:themeColor="text1"/>
              </w:rPr>
              <w:t>01.01.2018</w:t>
            </w:r>
          </w:p>
        </w:tc>
        <w:tc>
          <w:tcPr>
            <w:tcW w:w="2268" w:type="dxa"/>
          </w:tcPr>
          <w:p w:rsidR="006B2569" w:rsidRPr="00E9291A" w:rsidRDefault="001A2FB1" w:rsidP="006B2569">
            <w:pPr>
              <w:spacing w:after="0" w:line="240" w:lineRule="auto"/>
              <w:jc w:val="right"/>
              <w:rPr>
                <w:color w:val="000000" w:themeColor="text1"/>
              </w:rPr>
            </w:pPr>
            <w:r>
              <w:rPr>
                <w:color w:val="000000" w:themeColor="text1"/>
              </w:rPr>
              <w:t>30.12.2017</w:t>
            </w:r>
            <w:r w:rsidR="006B2569">
              <w:rPr>
                <w:color w:val="000000" w:themeColor="text1"/>
              </w:rPr>
              <w:t>-30286</w:t>
            </w:r>
          </w:p>
        </w:tc>
        <w:tc>
          <w:tcPr>
            <w:tcW w:w="2054" w:type="dxa"/>
            <w:noWrap/>
            <w:vAlign w:val="bottom"/>
          </w:tcPr>
          <w:p w:rsidR="006B2569" w:rsidRPr="00E9291A" w:rsidRDefault="006B2569" w:rsidP="006B2569">
            <w:pPr>
              <w:spacing w:after="0" w:line="240" w:lineRule="auto"/>
              <w:jc w:val="right"/>
              <w:rPr>
                <w:color w:val="000000" w:themeColor="text1"/>
                <w:highlight w:val="yellow"/>
              </w:rPr>
            </w:pPr>
            <w:r>
              <w:rPr>
                <w:color w:val="000000" w:themeColor="text1"/>
              </w:rPr>
              <w:t>18,0080</w:t>
            </w:r>
          </w:p>
        </w:tc>
      </w:tr>
      <w:tr w:rsidR="006B2569" w:rsidRPr="00E9291A" w:rsidTr="006B2569">
        <w:trPr>
          <w:jc w:val="center"/>
        </w:trPr>
        <w:tc>
          <w:tcPr>
            <w:tcW w:w="2055" w:type="dxa"/>
            <w:noWrap/>
            <w:vAlign w:val="bottom"/>
          </w:tcPr>
          <w:p w:rsidR="006B2569" w:rsidRPr="00E9291A" w:rsidRDefault="001A2FB1" w:rsidP="006B2569">
            <w:pPr>
              <w:spacing w:after="0" w:line="240" w:lineRule="auto"/>
              <w:jc w:val="center"/>
              <w:rPr>
                <w:color w:val="000000" w:themeColor="text1"/>
              </w:rPr>
            </w:pPr>
            <w:r>
              <w:rPr>
                <w:color w:val="000000" w:themeColor="text1"/>
              </w:rPr>
              <w:t>29.03.2018</w:t>
            </w:r>
          </w:p>
        </w:tc>
        <w:tc>
          <w:tcPr>
            <w:tcW w:w="1843" w:type="dxa"/>
          </w:tcPr>
          <w:p w:rsidR="006B2569" w:rsidRPr="00E9291A" w:rsidRDefault="006B2569" w:rsidP="006B2569">
            <w:pPr>
              <w:spacing w:after="0" w:line="240" w:lineRule="auto"/>
              <w:jc w:val="right"/>
              <w:rPr>
                <w:color w:val="000000" w:themeColor="text1"/>
              </w:rPr>
            </w:pPr>
            <w:r>
              <w:rPr>
                <w:color w:val="000000" w:themeColor="text1"/>
              </w:rPr>
              <w:t>7772</w:t>
            </w:r>
          </w:p>
        </w:tc>
        <w:tc>
          <w:tcPr>
            <w:tcW w:w="1842" w:type="dxa"/>
            <w:noWrap/>
            <w:vAlign w:val="bottom"/>
          </w:tcPr>
          <w:p w:rsidR="006B2569" w:rsidRPr="00E9291A" w:rsidRDefault="001A2FB1" w:rsidP="006B2569">
            <w:pPr>
              <w:spacing w:after="0" w:line="240" w:lineRule="auto"/>
              <w:jc w:val="center"/>
              <w:rPr>
                <w:color w:val="000000" w:themeColor="text1"/>
              </w:rPr>
            </w:pPr>
            <w:r>
              <w:rPr>
                <w:color w:val="000000" w:themeColor="text1"/>
              </w:rPr>
              <w:t>01.04.2018</w:t>
            </w:r>
          </w:p>
        </w:tc>
        <w:tc>
          <w:tcPr>
            <w:tcW w:w="2268" w:type="dxa"/>
          </w:tcPr>
          <w:p w:rsidR="006B2569" w:rsidRPr="00E9291A" w:rsidRDefault="001A2FB1" w:rsidP="006B2569">
            <w:pPr>
              <w:spacing w:after="0" w:line="240" w:lineRule="auto"/>
              <w:jc w:val="right"/>
              <w:rPr>
                <w:color w:val="000000" w:themeColor="text1"/>
              </w:rPr>
            </w:pPr>
            <w:r>
              <w:rPr>
                <w:color w:val="000000" w:themeColor="text1"/>
              </w:rPr>
              <w:t>30.03.2018</w:t>
            </w:r>
            <w:r w:rsidR="006B2569">
              <w:rPr>
                <w:color w:val="000000" w:themeColor="text1"/>
              </w:rPr>
              <w:t xml:space="preserve"> -30376</w:t>
            </w:r>
          </w:p>
        </w:tc>
        <w:tc>
          <w:tcPr>
            <w:tcW w:w="2054" w:type="dxa"/>
            <w:noWrap/>
            <w:vAlign w:val="bottom"/>
          </w:tcPr>
          <w:p w:rsidR="006B2569" w:rsidRPr="00E9291A" w:rsidRDefault="006B2569" w:rsidP="006B2569">
            <w:pPr>
              <w:spacing w:after="0" w:line="240" w:lineRule="auto"/>
              <w:jc w:val="right"/>
              <w:rPr>
                <w:color w:val="000000" w:themeColor="text1"/>
                <w:highlight w:val="yellow"/>
              </w:rPr>
            </w:pPr>
            <w:r>
              <w:rPr>
                <w:color w:val="000000" w:themeColor="text1"/>
              </w:rPr>
              <w:t>14,1000</w:t>
            </w:r>
          </w:p>
        </w:tc>
      </w:tr>
      <w:tr w:rsidR="006B2569" w:rsidRPr="00E9291A" w:rsidTr="006B2569">
        <w:trPr>
          <w:jc w:val="center"/>
        </w:trPr>
        <w:tc>
          <w:tcPr>
            <w:tcW w:w="2055" w:type="dxa"/>
            <w:noWrap/>
            <w:vAlign w:val="bottom"/>
          </w:tcPr>
          <w:p w:rsidR="006B2569" w:rsidRPr="00E9291A" w:rsidRDefault="001A2FB1" w:rsidP="006B2569">
            <w:pPr>
              <w:spacing w:after="0" w:line="240" w:lineRule="auto"/>
              <w:jc w:val="center"/>
              <w:rPr>
                <w:color w:val="000000" w:themeColor="text1"/>
              </w:rPr>
            </w:pPr>
            <w:r>
              <w:rPr>
                <w:color w:val="000000" w:themeColor="text1"/>
              </w:rPr>
              <w:t>31.07.2018</w:t>
            </w:r>
          </w:p>
        </w:tc>
        <w:tc>
          <w:tcPr>
            <w:tcW w:w="1843" w:type="dxa"/>
          </w:tcPr>
          <w:p w:rsidR="006B2569" w:rsidRPr="00E9291A" w:rsidRDefault="006B2569" w:rsidP="006B2569">
            <w:pPr>
              <w:spacing w:after="0" w:line="240" w:lineRule="auto"/>
              <w:jc w:val="right"/>
              <w:rPr>
                <w:color w:val="000000" w:themeColor="text1"/>
              </w:rPr>
            </w:pPr>
            <w:r>
              <w:rPr>
                <w:color w:val="000000" w:themeColor="text1"/>
              </w:rPr>
              <w:t>7987</w:t>
            </w:r>
          </w:p>
        </w:tc>
        <w:tc>
          <w:tcPr>
            <w:tcW w:w="1842" w:type="dxa"/>
            <w:noWrap/>
            <w:vAlign w:val="bottom"/>
          </w:tcPr>
          <w:p w:rsidR="006B2569" w:rsidRPr="00E9291A" w:rsidRDefault="001A2FB1" w:rsidP="006B2569">
            <w:pPr>
              <w:spacing w:after="0" w:line="240" w:lineRule="auto"/>
              <w:jc w:val="center"/>
              <w:rPr>
                <w:color w:val="000000" w:themeColor="text1"/>
              </w:rPr>
            </w:pPr>
            <w:r>
              <w:rPr>
                <w:color w:val="000000" w:themeColor="text1"/>
              </w:rPr>
              <w:t>01.08.2018</w:t>
            </w:r>
          </w:p>
        </w:tc>
        <w:tc>
          <w:tcPr>
            <w:tcW w:w="2268" w:type="dxa"/>
          </w:tcPr>
          <w:p w:rsidR="006B2569" w:rsidRPr="00E9291A" w:rsidRDefault="001A2FB1" w:rsidP="006B2569">
            <w:pPr>
              <w:spacing w:after="0" w:line="240" w:lineRule="auto"/>
              <w:jc w:val="right"/>
              <w:rPr>
                <w:color w:val="000000" w:themeColor="text1"/>
              </w:rPr>
            </w:pPr>
            <w:r>
              <w:rPr>
                <w:color w:val="000000" w:themeColor="text1"/>
              </w:rPr>
              <w:t>31.07.2018</w:t>
            </w:r>
            <w:r w:rsidR="006B2569">
              <w:rPr>
                <w:color w:val="000000" w:themeColor="text1"/>
              </w:rPr>
              <w:t xml:space="preserve"> -30495 2.Mükerrer</w:t>
            </w:r>
          </w:p>
        </w:tc>
        <w:tc>
          <w:tcPr>
            <w:tcW w:w="2054" w:type="dxa"/>
            <w:noWrap/>
            <w:vAlign w:val="bottom"/>
          </w:tcPr>
          <w:p w:rsidR="006B2569" w:rsidRPr="00E9291A" w:rsidRDefault="006B2569" w:rsidP="006B2569">
            <w:pPr>
              <w:spacing w:after="0" w:line="240" w:lineRule="auto"/>
              <w:jc w:val="right"/>
              <w:rPr>
                <w:color w:val="000000" w:themeColor="text1"/>
              </w:rPr>
            </w:pPr>
            <w:r>
              <w:rPr>
                <w:color w:val="000000" w:themeColor="text1"/>
              </w:rPr>
              <w:t>17,3610</w:t>
            </w:r>
          </w:p>
        </w:tc>
      </w:tr>
      <w:tr w:rsidR="006B2569" w:rsidRPr="00E9291A" w:rsidTr="006B2569">
        <w:trPr>
          <w:jc w:val="center"/>
        </w:trPr>
        <w:tc>
          <w:tcPr>
            <w:tcW w:w="2055" w:type="dxa"/>
            <w:noWrap/>
            <w:vAlign w:val="bottom"/>
          </w:tcPr>
          <w:p w:rsidR="006B2569" w:rsidRDefault="001A2FB1" w:rsidP="006B2569">
            <w:pPr>
              <w:spacing w:after="0" w:line="240" w:lineRule="auto"/>
              <w:jc w:val="center"/>
              <w:rPr>
                <w:color w:val="000000" w:themeColor="text1"/>
              </w:rPr>
            </w:pPr>
            <w:r>
              <w:rPr>
                <w:color w:val="000000" w:themeColor="text1"/>
              </w:rPr>
              <w:t>27.12.2018</w:t>
            </w:r>
          </w:p>
        </w:tc>
        <w:tc>
          <w:tcPr>
            <w:tcW w:w="1843" w:type="dxa"/>
          </w:tcPr>
          <w:p w:rsidR="006B2569" w:rsidRDefault="006B2569" w:rsidP="006B2569">
            <w:pPr>
              <w:spacing w:after="0" w:line="240" w:lineRule="auto"/>
              <w:jc w:val="right"/>
              <w:rPr>
                <w:color w:val="000000" w:themeColor="text1"/>
              </w:rPr>
            </w:pPr>
            <w:r>
              <w:rPr>
                <w:color w:val="000000" w:themeColor="text1"/>
              </w:rPr>
              <w:t>8357</w:t>
            </w:r>
          </w:p>
        </w:tc>
        <w:tc>
          <w:tcPr>
            <w:tcW w:w="1842" w:type="dxa"/>
            <w:noWrap/>
            <w:vAlign w:val="bottom"/>
          </w:tcPr>
          <w:p w:rsidR="006B2569" w:rsidRDefault="001A2FB1" w:rsidP="006B2569">
            <w:pPr>
              <w:spacing w:after="0" w:line="240" w:lineRule="auto"/>
              <w:jc w:val="center"/>
              <w:rPr>
                <w:color w:val="000000" w:themeColor="text1"/>
              </w:rPr>
            </w:pPr>
            <w:r>
              <w:rPr>
                <w:color w:val="000000" w:themeColor="text1"/>
              </w:rPr>
              <w:t>01.01.2019</w:t>
            </w:r>
          </w:p>
        </w:tc>
        <w:tc>
          <w:tcPr>
            <w:tcW w:w="2268" w:type="dxa"/>
          </w:tcPr>
          <w:p w:rsidR="006B2569" w:rsidRDefault="001A2FB1" w:rsidP="006B2569">
            <w:pPr>
              <w:spacing w:after="0" w:line="240" w:lineRule="auto"/>
              <w:jc w:val="right"/>
              <w:rPr>
                <w:color w:val="000000" w:themeColor="text1"/>
              </w:rPr>
            </w:pPr>
            <w:r>
              <w:rPr>
                <w:color w:val="000000" w:themeColor="text1"/>
              </w:rPr>
              <w:t>29.12.2018</w:t>
            </w:r>
            <w:r w:rsidR="006B2569">
              <w:rPr>
                <w:color w:val="000000" w:themeColor="text1"/>
              </w:rPr>
              <w:t>-30640</w:t>
            </w:r>
          </w:p>
        </w:tc>
        <w:tc>
          <w:tcPr>
            <w:tcW w:w="2054" w:type="dxa"/>
            <w:noWrap/>
            <w:vAlign w:val="bottom"/>
          </w:tcPr>
          <w:p w:rsidR="006B2569" w:rsidRDefault="006B2569" w:rsidP="006B2569">
            <w:pPr>
              <w:spacing w:after="0" w:line="240" w:lineRule="auto"/>
              <w:jc w:val="right"/>
              <w:rPr>
                <w:color w:val="000000" w:themeColor="text1"/>
              </w:rPr>
            </w:pPr>
            <w:r>
              <w:rPr>
                <w:color w:val="000000" w:themeColor="text1"/>
              </w:rPr>
              <w:t>12,6335</w:t>
            </w:r>
          </w:p>
        </w:tc>
      </w:tr>
    </w:tbl>
    <w:p w:rsidR="006B2569" w:rsidRPr="00D71E27" w:rsidRDefault="006B2569" w:rsidP="006B2569">
      <w:pPr>
        <w:pStyle w:val="Balk5"/>
        <w:jc w:val="center"/>
        <w:rPr>
          <w:rStyle w:val="Gl"/>
          <w:color w:val="auto"/>
        </w:rPr>
      </w:pPr>
      <w:bookmarkStart w:id="230" w:name="_Toc505346194"/>
      <w:bookmarkStart w:id="231" w:name="_Toc6684369"/>
      <w:r>
        <w:rPr>
          <w:rStyle w:val="Gl"/>
          <w:color w:val="auto"/>
        </w:rPr>
        <w:t>Tablo 4.21</w:t>
      </w:r>
      <w:r w:rsidRPr="000D1C5C">
        <w:rPr>
          <w:rStyle w:val="Gl"/>
          <w:color w:val="auto"/>
        </w:rPr>
        <w:t>:TETAŞ</w:t>
      </w:r>
      <w:r>
        <w:rPr>
          <w:rStyle w:val="Gl"/>
          <w:color w:val="auto"/>
        </w:rPr>
        <w:t>/EÜAŞ</w:t>
      </w:r>
      <w:r w:rsidRPr="000D1C5C">
        <w:rPr>
          <w:rStyle w:val="Gl"/>
          <w:color w:val="auto"/>
        </w:rPr>
        <w:t xml:space="preserve"> Toptan Satış Tarifeleri</w:t>
      </w:r>
      <w:r>
        <w:rPr>
          <w:rStyle w:val="Gl"/>
          <w:color w:val="auto"/>
        </w:rPr>
        <w:br/>
      </w:r>
      <w:r w:rsidRPr="00E25DEE">
        <w:rPr>
          <w:rStyle w:val="Gl"/>
          <w:b w:val="0"/>
          <w:color w:val="auto"/>
        </w:rPr>
        <w:t>(</w:t>
      </w:r>
      <w:r w:rsidRPr="00E25DEE">
        <w:rPr>
          <w:rFonts w:asciiTheme="minorHAnsi" w:hAnsiTheme="minorHAnsi"/>
          <w:b/>
          <w:color w:val="auto"/>
        </w:rPr>
        <w:t>Dağıtım Şirketlerine Genel Aydınlatma kapsamında yapılan satışlarda)</w:t>
      </w:r>
      <w:bookmarkEnd w:id="230"/>
      <w:bookmarkEnd w:id="231"/>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6B2569" w:rsidRPr="008B1C2D" w:rsidTr="006B2569">
        <w:trPr>
          <w:trHeight w:val="548"/>
          <w:jc w:val="center"/>
        </w:trPr>
        <w:tc>
          <w:tcPr>
            <w:tcW w:w="2055"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Kurul Karar Tarihi</w:t>
            </w:r>
          </w:p>
        </w:tc>
        <w:tc>
          <w:tcPr>
            <w:tcW w:w="1843"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Kurul Karar Sayısı</w:t>
            </w:r>
          </w:p>
        </w:tc>
        <w:tc>
          <w:tcPr>
            <w:tcW w:w="1842"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Yürürlük Tarihi</w:t>
            </w:r>
          </w:p>
        </w:tc>
        <w:tc>
          <w:tcPr>
            <w:tcW w:w="2268" w:type="dxa"/>
            <w:shd w:val="clear" w:color="auto" w:fill="6E9ECA"/>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Yayımlandığı Resmi Gazete Tarih ve Sayısı</w:t>
            </w:r>
          </w:p>
        </w:tc>
        <w:tc>
          <w:tcPr>
            <w:tcW w:w="2054"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Aktif Elektrik Enerjisi Bedeli (Krş/kWh)</w:t>
            </w:r>
          </w:p>
        </w:tc>
      </w:tr>
      <w:tr w:rsidR="006B2569" w:rsidRPr="00E9291A" w:rsidTr="006B2569">
        <w:trPr>
          <w:jc w:val="center"/>
        </w:trPr>
        <w:tc>
          <w:tcPr>
            <w:tcW w:w="2055" w:type="dxa"/>
            <w:noWrap/>
            <w:vAlign w:val="bottom"/>
          </w:tcPr>
          <w:p w:rsidR="006B2569" w:rsidRPr="00E9291A" w:rsidRDefault="001A2FB1" w:rsidP="006B2569">
            <w:pPr>
              <w:spacing w:after="0" w:line="240" w:lineRule="auto"/>
              <w:jc w:val="center"/>
              <w:rPr>
                <w:color w:val="000000" w:themeColor="text1"/>
                <w:highlight w:val="yellow"/>
              </w:rPr>
            </w:pPr>
            <w:r>
              <w:rPr>
                <w:color w:val="000000" w:themeColor="text1"/>
              </w:rPr>
              <w:t>28.12.2017</w:t>
            </w:r>
          </w:p>
        </w:tc>
        <w:tc>
          <w:tcPr>
            <w:tcW w:w="1843" w:type="dxa"/>
          </w:tcPr>
          <w:p w:rsidR="006B2569" w:rsidRPr="00E9291A" w:rsidRDefault="006B2569" w:rsidP="006B2569">
            <w:pPr>
              <w:spacing w:after="0" w:line="240" w:lineRule="auto"/>
              <w:jc w:val="right"/>
              <w:rPr>
                <w:color w:val="000000" w:themeColor="text1"/>
                <w:highlight w:val="yellow"/>
              </w:rPr>
            </w:pPr>
            <w:r>
              <w:rPr>
                <w:color w:val="000000" w:themeColor="text1"/>
              </w:rPr>
              <w:t>7619</w:t>
            </w:r>
          </w:p>
        </w:tc>
        <w:tc>
          <w:tcPr>
            <w:tcW w:w="1842" w:type="dxa"/>
            <w:noWrap/>
            <w:vAlign w:val="bottom"/>
          </w:tcPr>
          <w:p w:rsidR="006B2569" w:rsidRPr="00E9291A" w:rsidRDefault="001A2FB1" w:rsidP="006B2569">
            <w:pPr>
              <w:spacing w:after="0" w:line="240" w:lineRule="auto"/>
              <w:jc w:val="center"/>
              <w:rPr>
                <w:color w:val="000000" w:themeColor="text1"/>
                <w:highlight w:val="yellow"/>
              </w:rPr>
            </w:pPr>
            <w:r>
              <w:rPr>
                <w:color w:val="000000" w:themeColor="text1"/>
              </w:rPr>
              <w:t>01.01.2018</w:t>
            </w:r>
          </w:p>
        </w:tc>
        <w:tc>
          <w:tcPr>
            <w:tcW w:w="2268" w:type="dxa"/>
          </w:tcPr>
          <w:p w:rsidR="006B2569" w:rsidRPr="00E9291A" w:rsidRDefault="001A2FB1" w:rsidP="006B2569">
            <w:pPr>
              <w:spacing w:after="0" w:line="240" w:lineRule="auto"/>
              <w:jc w:val="right"/>
              <w:rPr>
                <w:color w:val="000000" w:themeColor="text1"/>
              </w:rPr>
            </w:pPr>
            <w:r>
              <w:rPr>
                <w:color w:val="000000" w:themeColor="text1"/>
              </w:rPr>
              <w:t>30.12.2017</w:t>
            </w:r>
            <w:r w:rsidR="006B2569">
              <w:rPr>
                <w:color w:val="000000" w:themeColor="text1"/>
              </w:rPr>
              <w:t>-30286</w:t>
            </w:r>
          </w:p>
        </w:tc>
        <w:tc>
          <w:tcPr>
            <w:tcW w:w="2054" w:type="dxa"/>
            <w:noWrap/>
            <w:vAlign w:val="bottom"/>
          </w:tcPr>
          <w:p w:rsidR="006B2569" w:rsidRPr="00E9291A" w:rsidRDefault="006B2569" w:rsidP="006B2569">
            <w:pPr>
              <w:spacing w:after="0" w:line="240" w:lineRule="auto"/>
              <w:jc w:val="right"/>
              <w:rPr>
                <w:color w:val="000000" w:themeColor="text1"/>
                <w:highlight w:val="yellow"/>
              </w:rPr>
            </w:pPr>
            <w:r>
              <w:rPr>
                <w:color w:val="000000" w:themeColor="text1"/>
              </w:rPr>
              <w:t>20,6300</w:t>
            </w:r>
          </w:p>
        </w:tc>
      </w:tr>
      <w:tr w:rsidR="006B2569" w:rsidRPr="00E9291A" w:rsidTr="006B2569">
        <w:trPr>
          <w:jc w:val="center"/>
        </w:trPr>
        <w:tc>
          <w:tcPr>
            <w:tcW w:w="2055" w:type="dxa"/>
            <w:noWrap/>
            <w:vAlign w:val="bottom"/>
          </w:tcPr>
          <w:p w:rsidR="006B2569" w:rsidRPr="00E9291A" w:rsidRDefault="001A2FB1" w:rsidP="006B2569">
            <w:pPr>
              <w:spacing w:after="0" w:line="240" w:lineRule="auto"/>
              <w:jc w:val="center"/>
              <w:rPr>
                <w:color w:val="000000" w:themeColor="text1"/>
              </w:rPr>
            </w:pPr>
            <w:r>
              <w:rPr>
                <w:color w:val="000000" w:themeColor="text1"/>
              </w:rPr>
              <w:t>29.03.2018</w:t>
            </w:r>
          </w:p>
        </w:tc>
        <w:tc>
          <w:tcPr>
            <w:tcW w:w="1843" w:type="dxa"/>
          </w:tcPr>
          <w:p w:rsidR="006B2569" w:rsidRPr="00E9291A" w:rsidRDefault="006B2569" w:rsidP="006B2569">
            <w:pPr>
              <w:spacing w:after="0" w:line="240" w:lineRule="auto"/>
              <w:jc w:val="right"/>
              <w:rPr>
                <w:color w:val="000000" w:themeColor="text1"/>
              </w:rPr>
            </w:pPr>
            <w:r>
              <w:rPr>
                <w:color w:val="000000" w:themeColor="text1"/>
              </w:rPr>
              <w:t>7772</w:t>
            </w:r>
          </w:p>
        </w:tc>
        <w:tc>
          <w:tcPr>
            <w:tcW w:w="1842" w:type="dxa"/>
            <w:noWrap/>
            <w:vAlign w:val="bottom"/>
          </w:tcPr>
          <w:p w:rsidR="006B2569" w:rsidRPr="00E9291A" w:rsidRDefault="001A2FB1" w:rsidP="006B2569">
            <w:pPr>
              <w:spacing w:after="0" w:line="240" w:lineRule="auto"/>
              <w:jc w:val="center"/>
              <w:rPr>
                <w:color w:val="000000" w:themeColor="text1"/>
              </w:rPr>
            </w:pPr>
            <w:r>
              <w:rPr>
                <w:color w:val="000000" w:themeColor="text1"/>
              </w:rPr>
              <w:t>01.04.2018</w:t>
            </w:r>
          </w:p>
        </w:tc>
        <w:tc>
          <w:tcPr>
            <w:tcW w:w="2268" w:type="dxa"/>
          </w:tcPr>
          <w:p w:rsidR="006B2569" w:rsidRPr="00E9291A" w:rsidRDefault="001A2FB1" w:rsidP="006B2569">
            <w:pPr>
              <w:spacing w:after="0" w:line="240" w:lineRule="auto"/>
              <w:jc w:val="right"/>
              <w:rPr>
                <w:color w:val="000000" w:themeColor="text1"/>
              </w:rPr>
            </w:pPr>
            <w:r>
              <w:rPr>
                <w:color w:val="000000" w:themeColor="text1"/>
              </w:rPr>
              <w:t>30.03.2018</w:t>
            </w:r>
            <w:r w:rsidR="006B2569">
              <w:rPr>
                <w:color w:val="000000" w:themeColor="text1"/>
              </w:rPr>
              <w:t xml:space="preserve"> -30376</w:t>
            </w:r>
          </w:p>
        </w:tc>
        <w:tc>
          <w:tcPr>
            <w:tcW w:w="2054" w:type="dxa"/>
            <w:noWrap/>
            <w:vAlign w:val="bottom"/>
          </w:tcPr>
          <w:p w:rsidR="006B2569" w:rsidRPr="00E9291A" w:rsidRDefault="006B2569" w:rsidP="006B2569">
            <w:pPr>
              <w:spacing w:after="0" w:line="240" w:lineRule="auto"/>
              <w:jc w:val="right"/>
              <w:rPr>
                <w:color w:val="000000" w:themeColor="text1"/>
                <w:highlight w:val="yellow"/>
              </w:rPr>
            </w:pPr>
            <w:r>
              <w:rPr>
                <w:color w:val="000000" w:themeColor="text1"/>
              </w:rPr>
              <w:t>21,8100</w:t>
            </w:r>
          </w:p>
        </w:tc>
      </w:tr>
      <w:tr w:rsidR="006B2569" w:rsidRPr="00E9291A" w:rsidTr="006B2569">
        <w:trPr>
          <w:jc w:val="center"/>
        </w:trPr>
        <w:tc>
          <w:tcPr>
            <w:tcW w:w="2055" w:type="dxa"/>
            <w:noWrap/>
            <w:vAlign w:val="bottom"/>
          </w:tcPr>
          <w:p w:rsidR="006B2569" w:rsidRPr="00E9291A" w:rsidRDefault="001A2FB1" w:rsidP="006B2569">
            <w:pPr>
              <w:spacing w:after="0" w:line="240" w:lineRule="auto"/>
              <w:jc w:val="center"/>
              <w:rPr>
                <w:color w:val="000000" w:themeColor="text1"/>
              </w:rPr>
            </w:pPr>
            <w:r>
              <w:rPr>
                <w:color w:val="000000" w:themeColor="text1"/>
              </w:rPr>
              <w:t>31.07.2018</w:t>
            </w:r>
          </w:p>
        </w:tc>
        <w:tc>
          <w:tcPr>
            <w:tcW w:w="1843" w:type="dxa"/>
          </w:tcPr>
          <w:p w:rsidR="006B2569" w:rsidRPr="00E9291A" w:rsidRDefault="006B2569" w:rsidP="006B2569">
            <w:pPr>
              <w:spacing w:after="0" w:line="240" w:lineRule="auto"/>
              <w:jc w:val="right"/>
              <w:rPr>
                <w:color w:val="000000" w:themeColor="text1"/>
              </w:rPr>
            </w:pPr>
            <w:r>
              <w:rPr>
                <w:color w:val="000000" w:themeColor="text1"/>
              </w:rPr>
              <w:t>7987</w:t>
            </w:r>
          </w:p>
        </w:tc>
        <w:tc>
          <w:tcPr>
            <w:tcW w:w="1842" w:type="dxa"/>
            <w:noWrap/>
            <w:vAlign w:val="bottom"/>
          </w:tcPr>
          <w:p w:rsidR="006B2569" w:rsidRPr="00E9291A" w:rsidRDefault="001A2FB1" w:rsidP="006B2569">
            <w:pPr>
              <w:spacing w:after="0" w:line="240" w:lineRule="auto"/>
              <w:jc w:val="center"/>
              <w:rPr>
                <w:color w:val="000000" w:themeColor="text1"/>
              </w:rPr>
            </w:pPr>
            <w:r>
              <w:rPr>
                <w:color w:val="000000" w:themeColor="text1"/>
              </w:rPr>
              <w:t>01.08.2018</w:t>
            </w:r>
          </w:p>
        </w:tc>
        <w:tc>
          <w:tcPr>
            <w:tcW w:w="2268" w:type="dxa"/>
          </w:tcPr>
          <w:p w:rsidR="006B2569" w:rsidRPr="00E9291A" w:rsidRDefault="001A2FB1" w:rsidP="006B2569">
            <w:pPr>
              <w:spacing w:after="0" w:line="240" w:lineRule="auto"/>
              <w:jc w:val="right"/>
              <w:rPr>
                <w:color w:val="000000" w:themeColor="text1"/>
              </w:rPr>
            </w:pPr>
            <w:r>
              <w:rPr>
                <w:color w:val="000000" w:themeColor="text1"/>
              </w:rPr>
              <w:t>31.07.2018</w:t>
            </w:r>
            <w:r w:rsidR="006B2569">
              <w:rPr>
                <w:color w:val="000000" w:themeColor="text1"/>
              </w:rPr>
              <w:t xml:space="preserve"> -30495 2.Mükerrer</w:t>
            </w:r>
          </w:p>
        </w:tc>
        <w:tc>
          <w:tcPr>
            <w:tcW w:w="2054" w:type="dxa"/>
            <w:noWrap/>
            <w:vAlign w:val="bottom"/>
          </w:tcPr>
          <w:p w:rsidR="006B2569" w:rsidRPr="00E9291A" w:rsidRDefault="006B2569" w:rsidP="006B2569">
            <w:pPr>
              <w:spacing w:after="0" w:line="240" w:lineRule="auto"/>
              <w:jc w:val="right"/>
              <w:rPr>
                <w:color w:val="000000" w:themeColor="text1"/>
              </w:rPr>
            </w:pPr>
            <w:r>
              <w:rPr>
                <w:color w:val="000000" w:themeColor="text1"/>
              </w:rPr>
              <w:t>25,4640</w:t>
            </w:r>
          </w:p>
        </w:tc>
      </w:tr>
      <w:tr w:rsidR="006B2569" w:rsidRPr="00E9291A" w:rsidTr="006B2569">
        <w:trPr>
          <w:jc w:val="center"/>
        </w:trPr>
        <w:tc>
          <w:tcPr>
            <w:tcW w:w="2055" w:type="dxa"/>
            <w:noWrap/>
            <w:vAlign w:val="bottom"/>
          </w:tcPr>
          <w:p w:rsidR="006B2569" w:rsidRDefault="001A2FB1" w:rsidP="006B2569">
            <w:pPr>
              <w:spacing w:after="0" w:line="240" w:lineRule="auto"/>
              <w:jc w:val="center"/>
              <w:rPr>
                <w:color w:val="000000" w:themeColor="text1"/>
              </w:rPr>
            </w:pPr>
            <w:r>
              <w:rPr>
                <w:color w:val="000000" w:themeColor="text1"/>
              </w:rPr>
              <w:t>27.12.2018</w:t>
            </w:r>
          </w:p>
        </w:tc>
        <w:tc>
          <w:tcPr>
            <w:tcW w:w="1843" w:type="dxa"/>
          </w:tcPr>
          <w:p w:rsidR="006B2569" w:rsidRDefault="006B2569" w:rsidP="006B2569">
            <w:pPr>
              <w:spacing w:after="0" w:line="240" w:lineRule="auto"/>
              <w:jc w:val="right"/>
              <w:rPr>
                <w:color w:val="000000" w:themeColor="text1"/>
              </w:rPr>
            </w:pPr>
            <w:r>
              <w:rPr>
                <w:color w:val="000000" w:themeColor="text1"/>
              </w:rPr>
              <w:t>8357</w:t>
            </w:r>
          </w:p>
        </w:tc>
        <w:tc>
          <w:tcPr>
            <w:tcW w:w="1842" w:type="dxa"/>
            <w:noWrap/>
            <w:vAlign w:val="bottom"/>
          </w:tcPr>
          <w:p w:rsidR="006B2569" w:rsidRDefault="001A2FB1" w:rsidP="006B2569">
            <w:pPr>
              <w:spacing w:after="0" w:line="240" w:lineRule="auto"/>
              <w:jc w:val="center"/>
              <w:rPr>
                <w:color w:val="000000" w:themeColor="text1"/>
              </w:rPr>
            </w:pPr>
            <w:r>
              <w:rPr>
                <w:color w:val="000000" w:themeColor="text1"/>
              </w:rPr>
              <w:t>01.01.2019</w:t>
            </w:r>
          </w:p>
        </w:tc>
        <w:tc>
          <w:tcPr>
            <w:tcW w:w="2268" w:type="dxa"/>
          </w:tcPr>
          <w:p w:rsidR="006B2569" w:rsidRDefault="001A2FB1" w:rsidP="006B2569">
            <w:pPr>
              <w:spacing w:after="0" w:line="240" w:lineRule="auto"/>
              <w:jc w:val="right"/>
              <w:rPr>
                <w:color w:val="000000" w:themeColor="text1"/>
              </w:rPr>
            </w:pPr>
            <w:r>
              <w:rPr>
                <w:color w:val="000000" w:themeColor="text1"/>
              </w:rPr>
              <w:t>29.12.2018</w:t>
            </w:r>
            <w:r w:rsidR="006B2569">
              <w:rPr>
                <w:color w:val="000000" w:themeColor="text1"/>
              </w:rPr>
              <w:t>-30640</w:t>
            </w:r>
          </w:p>
        </w:tc>
        <w:tc>
          <w:tcPr>
            <w:tcW w:w="2054" w:type="dxa"/>
            <w:noWrap/>
            <w:vAlign w:val="bottom"/>
          </w:tcPr>
          <w:p w:rsidR="006B2569" w:rsidRDefault="006B2569" w:rsidP="006B2569">
            <w:pPr>
              <w:spacing w:after="0" w:line="240" w:lineRule="auto"/>
              <w:jc w:val="right"/>
              <w:rPr>
                <w:color w:val="000000" w:themeColor="text1"/>
              </w:rPr>
            </w:pPr>
            <w:r>
              <w:rPr>
                <w:color w:val="000000" w:themeColor="text1"/>
              </w:rPr>
              <w:t>25,4600</w:t>
            </w:r>
          </w:p>
        </w:tc>
      </w:tr>
    </w:tbl>
    <w:p w:rsidR="006B2569" w:rsidRPr="00E9291A" w:rsidRDefault="006B2569" w:rsidP="006B2569">
      <w:pPr>
        <w:pStyle w:val="ListeParagraf"/>
        <w:spacing w:after="0"/>
        <w:ind w:left="1068"/>
        <w:jc w:val="both"/>
        <w:rPr>
          <w:color w:val="000000" w:themeColor="text1"/>
        </w:rPr>
      </w:pPr>
    </w:p>
    <w:p w:rsidR="006B2569" w:rsidRPr="00E9291A" w:rsidRDefault="006B2569" w:rsidP="006B2569">
      <w:pPr>
        <w:pStyle w:val="Balk3"/>
        <w:numPr>
          <w:ilvl w:val="2"/>
          <w:numId w:val="17"/>
        </w:numPr>
        <w:jc w:val="both"/>
        <w:rPr>
          <w:rFonts w:asciiTheme="minorHAnsi" w:hAnsiTheme="minorHAnsi"/>
          <w:color w:val="000000" w:themeColor="text1"/>
        </w:rPr>
      </w:pPr>
      <w:bookmarkStart w:id="232" w:name="_Toc505346074"/>
      <w:bookmarkStart w:id="233" w:name="_Toc6684476"/>
      <w:r w:rsidRPr="00E9291A">
        <w:rPr>
          <w:rFonts w:asciiTheme="minorHAnsi" w:eastAsia="Times New Roman" w:hAnsiTheme="minorHAnsi" w:cs="Times New Roman"/>
          <w:color w:val="000000" w:themeColor="text1"/>
        </w:rPr>
        <w:t>Türkiye Ortalama Elektrik Toptan Satış Fiyatı</w:t>
      </w:r>
      <w:bookmarkEnd w:id="232"/>
      <w:bookmarkEnd w:id="233"/>
    </w:p>
    <w:p w:rsidR="006B2569" w:rsidRPr="00E9291A" w:rsidRDefault="001A2FB1" w:rsidP="006B2569">
      <w:pPr>
        <w:spacing w:after="240"/>
        <w:jc w:val="both"/>
        <w:rPr>
          <w:color w:val="000000" w:themeColor="text1"/>
        </w:rPr>
      </w:pPr>
      <w:r>
        <w:rPr>
          <w:color w:val="000000" w:themeColor="text1"/>
        </w:rPr>
        <w:t>18.12.2018</w:t>
      </w:r>
      <w:r w:rsidR="006B2569" w:rsidRPr="00E9291A">
        <w:rPr>
          <w:color w:val="000000" w:themeColor="text1"/>
        </w:rPr>
        <w:t xml:space="preserve"> </w:t>
      </w:r>
      <w:r w:rsidR="006B2569">
        <w:rPr>
          <w:color w:val="000000"/>
        </w:rPr>
        <w:t xml:space="preserve">tarihli ve 30629 </w:t>
      </w:r>
      <w:r w:rsidR="006B2569" w:rsidRPr="00E9291A">
        <w:rPr>
          <w:color w:val="000000"/>
        </w:rPr>
        <w:t xml:space="preserve">sayılı Resmi Gazetede </w:t>
      </w:r>
      <w:r w:rsidR="006B2569" w:rsidRPr="00E9291A">
        <w:rPr>
          <w:color w:val="000000" w:themeColor="text1"/>
        </w:rPr>
        <w:t xml:space="preserve">yayımlanan </w:t>
      </w:r>
      <w:r>
        <w:t>13.12.2018</w:t>
      </w:r>
      <w:r w:rsidR="006B2569" w:rsidRPr="00E9291A">
        <w:rPr>
          <w:color w:val="000000" w:themeColor="text1"/>
        </w:rPr>
        <w:t xml:space="preserve"> tarihli ve </w:t>
      </w:r>
      <w:r w:rsidR="006B2569">
        <w:t>8252-9</w:t>
      </w:r>
      <w:r w:rsidR="006B2569" w:rsidRPr="00E9291A">
        <w:t xml:space="preserve"> </w:t>
      </w:r>
      <w:r w:rsidR="006B2569" w:rsidRPr="00E9291A">
        <w:rPr>
          <w:color w:val="000000" w:themeColor="text1"/>
        </w:rPr>
        <w:t xml:space="preserve">sayılı Kurul Kararı ile </w:t>
      </w:r>
      <w:r w:rsidR="006B2569" w:rsidRPr="00E9291A">
        <w:rPr>
          <w:color w:val="000000"/>
        </w:rPr>
        <w:t xml:space="preserve">5346 sayılı </w:t>
      </w:r>
      <w:r w:rsidR="006B2569" w:rsidRPr="001A2FB1">
        <w:rPr>
          <w:i/>
          <w:color w:val="000000" w:themeColor="text1"/>
          <w:spacing w:val="-1"/>
        </w:rPr>
        <w:t>“</w:t>
      </w:r>
      <w:r w:rsidR="006B2569" w:rsidRPr="001A2FB1">
        <w:rPr>
          <w:i/>
          <w:color w:val="000000"/>
          <w:spacing w:val="-1"/>
        </w:rPr>
        <w:t xml:space="preserve">Yenilenebilir Enerji Kaynaklarının Elektrik Enerjisi Üretimi Amaçlı Kullanımına </w:t>
      </w:r>
      <w:r w:rsidR="006B2569" w:rsidRPr="001A2FB1">
        <w:rPr>
          <w:i/>
          <w:color w:val="000000"/>
        </w:rPr>
        <w:t>İlişkin Kanun</w:t>
      </w:r>
      <w:r w:rsidR="006B2569" w:rsidRPr="001A2FB1">
        <w:rPr>
          <w:i/>
          <w:color w:val="000000" w:themeColor="text1"/>
        </w:rPr>
        <w:t>”</w:t>
      </w:r>
      <w:r w:rsidR="006B2569">
        <w:rPr>
          <w:color w:val="000000"/>
        </w:rPr>
        <w:t xml:space="preserve"> kapsamında; 2019</w:t>
      </w:r>
      <w:r w:rsidR="006B2569" w:rsidRPr="00E9291A">
        <w:rPr>
          <w:color w:val="000000"/>
        </w:rPr>
        <w:t xml:space="preserve"> yılında geçerli olmak üzere, Türkiye Ortalama Elektrik Toptan Satış Fiyatı </w:t>
      </w:r>
      <w:r w:rsidR="006B2569">
        <w:rPr>
          <w:spacing w:val="-1"/>
        </w:rPr>
        <w:t xml:space="preserve">20,48 </w:t>
      </w:r>
      <w:r w:rsidR="006B2569" w:rsidRPr="00E9291A">
        <w:rPr>
          <w:color w:val="000000" w:themeColor="text1"/>
          <w:spacing w:val="-1"/>
        </w:rPr>
        <w:t>Krş/</w:t>
      </w:r>
      <w:r w:rsidR="006B2569" w:rsidRPr="00E9291A">
        <w:rPr>
          <w:color w:val="000000"/>
          <w:spacing w:val="-1"/>
        </w:rPr>
        <w:t>kWh</w:t>
      </w:r>
      <w:r w:rsidR="006B2569" w:rsidRPr="00E9291A">
        <w:rPr>
          <w:color w:val="000000" w:themeColor="text1"/>
          <w:spacing w:val="-1"/>
        </w:rPr>
        <w:t xml:space="preserve"> olarak </w:t>
      </w:r>
      <w:r w:rsidR="006B2569" w:rsidRPr="00E9291A">
        <w:rPr>
          <w:color w:val="000000"/>
        </w:rPr>
        <w:t>belirlenmiştir</w:t>
      </w:r>
      <w:r w:rsidR="006B2569" w:rsidRPr="00E9291A">
        <w:rPr>
          <w:color w:val="000000" w:themeColor="text1"/>
        </w:rPr>
        <w:t>.</w:t>
      </w:r>
    </w:p>
    <w:p w:rsidR="006B2569" w:rsidRPr="00E9291A" w:rsidRDefault="006B2569" w:rsidP="006B2569">
      <w:pPr>
        <w:pStyle w:val="Balk3"/>
        <w:numPr>
          <w:ilvl w:val="2"/>
          <w:numId w:val="17"/>
        </w:numPr>
        <w:spacing w:before="0"/>
        <w:jc w:val="both"/>
        <w:rPr>
          <w:rFonts w:asciiTheme="minorHAnsi" w:hAnsiTheme="minorHAnsi"/>
          <w:color w:val="000000" w:themeColor="text1"/>
        </w:rPr>
      </w:pPr>
      <w:bookmarkStart w:id="234" w:name="_Toc505346075"/>
      <w:bookmarkStart w:id="235" w:name="_Toc6684477"/>
      <w:r w:rsidRPr="00E9291A">
        <w:rPr>
          <w:rFonts w:asciiTheme="minorHAnsi" w:hAnsiTheme="minorHAnsi"/>
          <w:color w:val="000000" w:themeColor="text1"/>
        </w:rPr>
        <w:t>Lisans Bedelleri</w:t>
      </w:r>
      <w:bookmarkEnd w:id="234"/>
      <w:bookmarkEnd w:id="235"/>
    </w:p>
    <w:p w:rsidR="006B2569" w:rsidRDefault="001A2FB1" w:rsidP="006B2569">
      <w:pPr>
        <w:spacing w:after="240"/>
        <w:jc w:val="both"/>
      </w:pPr>
      <w:r>
        <w:t>23.12.2018</w:t>
      </w:r>
      <w:r w:rsidR="006B2569">
        <w:t xml:space="preserve"> tarihli ve 30634</w:t>
      </w:r>
      <w:r w:rsidR="006B2569" w:rsidRPr="00E9291A">
        <w:t xml:space="preserve"> say</w:t>
      </w:r>
      <w:r w:rsidR="006B2569">
        <w:t xml:space="preserve">ılı Resmi Gazetede yayımlanan </w:t>
      </w:r>
      <w:r>
        <w:t>20.12.2018</w:t>
      </w:r>
      <w:r w:rsidR="006B2569">
        <w:t xml:space="preserve"> tarihli ve 8275</w:t>
      </w:r>
      <w:r w:rsidR="006B2569" w:rsidRPr="00E9291A">
        <w:t xml:space="preserve"> sayılı Kurul Kararı ile </w:t>
      </w:r>
      <w:r w:rsidR="006B2569" w:rsidRPr="00E9291A">
        <w:rPr>
          <w:color w:val="000000"/>
        </w:rPr>
        <w:t>Elektrik Pi</w:t>
      </w:r>
      <w:r w:rsidR="006B2569">
        <w:rPr>
          <w:color w:val="000000"/>
        </w:rPr>
        <w:t>yasası Lisans Yönetmeliğinin 43’üncü maddesi uyarınca 2019</w:t>
      </w:r>
      <w:r w:rsidR="006B2569" w:rsidRPr="00E9291A">
        <w:rPr>
          <w:color w:val="000000"/>
        </w:rPr>
        <w:t xml:space="preserve"> yılında uygulanacak </w:t>
      </w:r>
      <w:r w:rsidR="006B2569" w:rsidRPr="00E9291A">
        <w:t>olan önlisans ve lisans alma, yıllık lisans, lisans yenileme, önlisans ve lisans tadili, önlisans ve lisans sureti çıkartma bedelleri belirlenmiştir.</w:t>
      </w:r>
    </w:p>
    <w:p w:rsidR="006B2569" w:rsidRDefault="006B2569" w:rsidP="006B2569">
      <w:r>
        <w:br w:type="page"/>
      </w:r>
    </w:p>
    <w:p w:rsidR="006B2569" w:rsidRPr="00E9291A" w:rsidRDefault="006B2569" w:rsidP="006B2569">
      <w:pPr>
        <w:pStyle w:val="Balk2"/>
        <w:numPr>
          <w:ilvl w:val="1"/>
          <w:numId w:val="17"/>
        </w:numPr>
        <w:tabs>
          <w:tab w:val="left" w:pos="7200"/>
        </w:tabs>
        <w:jc w:val="both"/>
        <w:rPr>
          <w:rFonts w:asciiTheme="minorHAnsi" w:hAnsiTheme="minorHAnsi"/>
          <w:color w:val="auto"/>
          <w:sz w:val="22"/>
          <w:szCs w:val="22"/>
        </w:rPr>
      </w:pPr>
      <w:bookmarkStart w:id="236" w:name="_Toc505346076"/>
      <w:bookmarkStart w:id="237" w:name="_Toc6684478"/>
      <w:r w:rsidRPr="00E9291A">
        <w:rPr>
          <w:rFonts w:asciiTheme="minorHAnsi" w:hAnsiTheme="minorHAnsi"/>
          <w:color w:val="auto"/>
          <w:sz w:val="22"/>
          <w:szCs w:val="22"/>
        </w:rPr>
        <w:lastRenderedPageBreak/>
        <w:t>Doğal Gaz Piyasası Tarifeleri</w:t>
      </w:r>
      <w:bookmarkEnd w:id="236"/>
      <w:bookmarkEnd w:id="237"/>
      <w:r w:rsidRPr="00E9291A">
        <w:rPr>
          <w:rFonts w:asciiTheme="minorHAnsi" w:hAnsiTheme="minorHAnsi"/>
          <w:color w:val="auto"/>
          <w:sz w:val="22"/>
          <w:szCs w:val="22"/>
        </w:rPr>
        <w:tab/>
      </w:r>
    </w:p>
    <w:p w:rsidR="006B2569" w:rsidRPr="00E9291A" w:rsidRDefault="006B2569" w:rsidP="006B2569">
      <w:pPr>
        <w:spacing w:after="240"/>
        <w:jc w:val="both"/>
      </w:pPr>
      <w:r w:rsidRPr="00E9291A">
        <w:t xml:space="preserve">Doğal gaz piyasası tarifelerine ilişkin düzenlemeler, 4646 sayılı Doğal Gaz Piyasası Kanunu ve bu Kanuna dayanılarak hazırlanan Doğal Gaz Piyasası Tarifeler Yönetmeliği kapsamında yapılmaktadır. </w:t>
      </w:r>
    </w:p>
    <w:p w:rsidR="006B2569" w:rsidRPr="00E9291A" w:rsidRDefault="006B2569" w:rsidP="006B2569">
      <w:pPr>
        <w:pStyle w:val="Balk3"/>
        <w:numPr>
          <w:ilvl w:val="2"/>
          <w:numId w:val="17"/>
        </w:numPr>
        <w:spacing w:before="0" w:line="240" w:lineRule="auto"/>
        <w:jc w:val="both"/>
        <w:rPr>
          <w:rFonts w:asciiTheme="minorHAnsi" w:hAnsiTheme="minorHAnsi"/>
          <w:color w:val="000000" w:themeColor="text1"/>
        </w:rPr>
      </w:pPr>
      <w:bookmarkStart w:id="238" w:name="_Toc505346077"/>
      <w:bookmarkStart w:id="239" w:name="_Toc6684479"/>
      <w:r w:rsidRPr="00E9291A">
        <w:rPr>
          <w:rFonts w:asciiTheme="minorHAnsi" w:hAnsiTheme="minorHAnsi"/>
          <w:color w:val="000000" w:themeColor="text1"/>
        </w:rPr>
        <w:t>İletim ve Sevkiyat Kontrol Tarifeleri</w:t>
      </w:r>
      <w:bookmarkEnd w:id="238"/>
      <w:bookmarkEnd w:id="239"/>
    </w:p>
    <w:p w:rsidR="006B2569" w:rsidRPr="00E636B7" w:rsidRDefault="001A2FB1" w:rsidP="006B2569">
      <w:pPr>
        <w:spacing w:after="0"/>
        <w:jc w:val="both"/>
        <w:rPr>
          <w:rStyle w:val="Gl"/>
          <w:b w:val="0"/>
          <w:bCs w:val="0"/>
          <w:color w:val="000000" w:themeColor="text1"/>
        </w:rPr>
      </w:pPr>
      <w:r w:rsidRPr="00E9291A">
        <w:t>03.10.2013</w:t>
      </w:r>
      <w:r w:rsidR="006B2569" w:rsidRPr="00E9291A">
        <w:t xml:space="preserve"> tarihli ve 4638-1 sayılı Kurul Kararı ile kabul edilen </w:t>
      </w:r>
      <w:r w:rsidR="006B2569" w:rsidRPr="00E9291A">
        <w:rPr>
          <w:i/>
        </w:rPr>
        <w:t>“Doğal Gaz İletim Lisansı Sahibi Şirketlerin Tarifelerine Esas Gelir Tavanlarının Belirlenmesine İlişkin Usul Ve Esaslar”</w:t>
      </w:r>
      <w:r w:rsidR="006B2569" w:rsidRPr="00E9291A">
        <w:t xml:space="preserve"> çerçevesinde </w:t>
      </w:r>
      <w:r w:rsidR="006B2569">
        <w:rPr>
          <w:bCs/>
          <w:color w:val="000000" w:themeColor="text1"/>
        </w:rPr>
        <w:t>BOTAŞ’ın 2019</w:t>
      </w:r>
      <w:r w:rsidR="006B2569" w:rsidRPr="00E9291A">
        <w:rPr>
          <w:bCs/>
          <w:color w:val="000000" w:themeColor="text1"/>
        </w:rPr>
        <w:t xml:space="preserve"> yılı iletim ve sevkiyat kontrol bedellerinin </w:t>
      </w:r>
      <w:r w:rsidR="006B2569">
        <w:rPr>
          <w:bCs/>
          <w:color w:val="000000" w:themeColor="text1"/>
        </w:rPr>
        <w:t xml:space="preserve">belirlenmesine yönelik </w:t>
      </w:r>
      <w:r>
        <w:rPr>
          <w:bCs/>
          <w:color w:val="000000" w:themeColor="text1"/>
        </w:rPr>
        <w:t>27</w:t>
      </w:r>
      <w:r>
        <w:rPr>
          <w:color w:val="000000" w:themeColor="text1"/>
        </w:rPr>
        <w:t>.12.2018</w:t>
      </w:r>
      <w:r w:rsidR="006B2569">
        <w:rPr>
          <w:color w:val="000000" w:themeColor="text1"/>
        </w:rPr>
        <w:t xml:space="preserve"> tarihli ve 8301 sayılı Kurul Kararı, </w:t>
      </w:r>
      <w:r>
        <w:rPr>
          <w:color w:val="000000" w:themeColor="text1"/>
        </w:rPr>
        <w:t>29.12.2018</w:t>
      </w:r>
      <w:r w:rsidR="006B2569">
        <w:rPr>
          <w:color w:val="000000" w:themeColor="text1"/>
        </w:rPr>
        <w:t xml:space="preserve"> tarihli ve 30640 </w:t>
      </w:r>
      <w:r w:rsidR="006B2569" w:rsidRPr="00E9291A">
        <w:rPr>
          <w:color w:val="000000" w:themeColor="text1"/>
        </w:rPr>
        <w:t>sayılı Resmi Ga</w:t>
      </w:r>
      <w:r w:rsidR="006B2569">
        <w:rPr>
          <w:color w:val="000000" w:themeColor="text1"/>
        </w:rPr>
        <w:t xml:space="preserve">zetede yayımlanmış ve </w:t>
      </w:r>
      <w:r>
        <w:rPr>
          <w:color w:val="000000" w:themeColor="text1"/>
        </w:rPr>
        <w:t>01.01.2019</w:t>
      </w:r>
      <w:r w:rsidR="006B2569" w:rsidRPr="00E9291A">
        <w:rPr>
          <w:color w:val="000000" w:themeColor="text1"/>
        </w:rPr>
        <w:t xml:space="preserve"> tarihi itibariyle yürürlüğe girmiştir. Söz konusu Kararla belirlenen iletim kapasite</w:t>
      </w:r>
      <w:r w:rsidR="006B2569">
        <w:rPr>
          <w:color w:val="000000" w:themeColor="text1"/>
        </w:rPr>
        <w:t xml:space="preserve"> bedeli üst sınırları Tablo 4.22’de gösterilmektedir.</w:t>
      </w:r>
    </w:p>
    <w:p w:rsidR="006B2569" w:rsidRPr="00E9291A" w:rsidRDefault="006B2569" w:rsidP="006B2569">
      <w:pPr>
        <w:pStyle w:val="Balk5"/>
        <w:jc w:val="center"/>
        <w:rPr>
          <w:rStyle w:val="Gl"/>
          <w:color w:val="000000" w:themeColor="text1"/>
        </w:rPr>
      </w:pPr>
      <w:bookmarkStart w:id="240" w:name="_Toc505346195"/>
      <w:bookmarkStart w:id="241" w:name="_Toc6684370"/>
      <w:r>
        <w:rPr>
          <w:rStyle w:val="Gl"/>
          <w:color w:val="000000" w:themeColor="text1"/>
        </w:rPr>
        <w:t>Tablo 4.22</w:t>
      </w:r>
      <w:r w:rsidRPr="00E9291A">
        <w:rPr>
          <w:rStyle w:val="Gl"/>
          <w:color w:val="000000" w:themeColor="text1"/>
        </w:rPr>
        <w:t>:İletim Kapasite Bedeli Üst Sınırları</w:t>
      </w:r>
      <w:bookmarkEnd w:id="240"/>
      <w:bookmarkEnd w:id="241"/>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6B2569" w:rsidRPr="008B1C2D" w:rsidTr="00A32A82">
        <w:trPr>
          <w:trHeight w:val="20"/>
          <w:jc w:val="center"/>
        </w:trPr>
        <w:tc>
          <w:tcPr>
            <w:tcW w:w="5069" w:type="dxa"/>
            <w:shd w:val="clear" w:color="auto" w:fill="6E9ECA"/>
            <w:vAlign w:val="center"/>
            <w:hideMark/>
          </w:tcPr>
          <w:p w:rsidR="006B2569" w:rsidRPr="008B1C2D" w:rsidRDefault="006B2569" w:rsidP="006B2569">
            <w:pPr>
              <w:spacing w:after="0"/>
              <w:jc w:val="center"/>
              <w:rPr>
                <w:b/>
                <w:bCs/>
                <w:color w:val="FFFFFF" w:themeColor="background1"/>
              </w:rPr>
            </w:pPr>
            <w:r w:rsidRPr="008B1C2D">
              <w:rPr>
                <w:b/>
                <w:bCs/>
                <w:color w:val="FFFFFF" w:themeColor="background1"/>
              </w:rPr>
              <w:t>Noktalar</w:t>
            </w:r>
          </w:p>
        </w:tc>
        <w:tc>
          <w:tcPr>
            <w:tcW w:w="1640" w:type="dxa"/>
            <w:shd w:val="clear" w:color="auto" w:fill="6E9ECA"/>
            <w:vAlign w:val="center"/>
            <w:hideMark/>
          </w:tcPr>
          <w:p w:rsidR="006B2569" w:rsidRPr="008B1C2D" w:rsidRDefault="006B2569" w:rsidP="006B2569">
            <w:pPr>
              <w:spacing w:after="0"/>
              <w:jc w:val="center"/>
              <w:rPr>
                <w:b/>
                <w:bCs/>
                <w:color w:val="FFFFFF" w:themeColor="background1"/>
              </w:rPr>
            </w:pPr>
            <w:r w:rsidRPr="008B1C2D">
              <w:rPr>
                <w:b/>
                <w:bCs/>
                <w:color w:val="FFFFFF" w:themeColor="background1"/>
              </w:rPr>
              <w:t>(TL/Sm</w:t>
            </w:r>
            <w:r w:rsidRPr="008B1C2D">
              <w:rPr>
                <w:b/>
                <w:bCs/>
                <w:color w:val="FFFFFF" w:themeColor="background1"/>
                <w:vertAlign w:val="superscript"/>
              </w:rPr>
              <w:t>3</w:t>
            </w:r>
            <w:r w:rsidRPr="008B1C2D">
              <w:rPr>
                <w:b/>
                <w:bCs/>
                <w:color w:val="FFFFFF" w:themeColor="background1"/>
              </w:rPr>
              <w:t>-Gün)</w:t>
            </w:r>
          </w:p>
        </w:tc>
        <w:tc>
          <w:tcPr>
            <w:tcW w:w="1886" w:type="dxa"/>
            <w:shd w:val="clear" w:color="auto" w:fill="6E9ECA"/>
            <w:vAlign w:val="center"/>
            <w:hideMark/>
          </w:tcPr>
          <w:p w:rsidR="006B2569" w:rsidRPr="008B1C2D" w:rsidRDefault="006B2569" w:rsidP="006B2569">
            <w:pPr>
              <w:spacing w:after="0"/>
              <w:jc w:val="center"/>
              <w:rPr>
                <w:b/>
                <w:bCs/>
                <w:color w:val="FFFFFF" w:themeColor="background1"/>
              </w:rPr>
            </w:pPr>
            <w:r w:rsidRPr="008B1C2D">
              <w:rPr>
                <w:b/>
                <w:bCs/>
                <w:color w:val="FFFFFF" w:themeColor="background1"/>
              </w:rPr>
              <w:t>(TL/kWh-Gün)</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sidRPr="00E9291A">
              <w:rPr>
                <w:color w:val="000000" w:themeColor="text1"/>
              </w:rPr>
              <w:t>Giriş 1 (Malkoçlar)</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0,000337</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0,00003167</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sidRPr="00E9291A">
              <w:rPr>
                <w:color w:val="000000" w:themeColor="text1"/>
              </w:rPr>
              <w:t>Giriş 2 (M. Ereğlisi LNG Terminali)</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0,000189</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0,00001776</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sidRPr="00E9291A">
              <w:rPr>
                <w:color w:val="000000" w:themeColor="text1"/>
              </w:rPr>
              <w:t>Giriş 3 (Durusu)</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0,000406</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0,00003816</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sidRPr="00E9291A">
              <w:rPr>
                <w:color w:val="000000" w:themeColor="text1"/>
              </w:rPr>
              <w:t>Giriş 4 (Doğubeyazıt-Gürbulak)</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0,000459</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0,00004314</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sidRPr="00E9291A">
              <w:rPr>
                <w:color w:val="000000" w:themeColor="text1"/>
              </w:rPr>
              <w:t>Giriş 5 (Azerbaycan-Türkgözü)</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0,000572</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0,00005376</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Pr>
                <w:color w:val="000000" w:themeColor="text1"/>
              </w:rPr>
              <w:t>Giriş 6 (EGEGAZ Aliağa LNG)</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0,000165</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0,00001551</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Pr>
                <w:color w:val="000000" w:themeColor="text1"/>
              </w:rPr>
              <w:t>Giriş 7 (</w:t>
            </w:r>
            <w:r w:rsidRPr="00E9291A">
              <w:rPr>
                <w:color w:val="000000" w:themeColor="text1"/>
              </w:rPr>
              <w:t>Silivri</w:t>
            </w:r>
            <w:r>
              <w:rPr>
                <w:color w:val="000000" w:themeColor="text1"/>
              </w:rPr>
              <w:t xml:space="preserve"> Depo</w:t>
            </w:r>
            <w:r w:rsidRPr="00E9291A">
              <w:rPr>
                <w:color w:val="000000" w:themeColor="text1"/>
              </w:rPr>
              <w:t>)</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0,000101</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0,00000949</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Pr>
                <w:color w:val="000000" w:themeColor="text1"/>
              </w:rPr>
              <w:t xml:space="preserve">Giriş 8 (TP </w:t>
            </w:r>
            <w:r w:rsidRPr="00E9291A">
              <w:rPr>
                <w:color w:val="000000" w:themeColor="text1"/>
              </w:rPr>
              <w:t>Akçakoca)</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0,000310</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0,00002914</w:t>
            </w:r>
          </w:p>
        </w:tc>
      </w:tr>
      <w:tr w:rsidR="006B2569" w:rsidRPr="00E9291A" w:rsidTr="00A32A82">
        <w:trPr>
          <w:trHeight w:val="20"/>
          <w:jc w:val="center"/>
        </w:trPr>
        <w:tc>
          <w:tcPr>
            <w:tcW w:w="5069" w:type="dxa"/>
            <w:shd w:val="clear" w:color="auto" w:fill="auto"/>
            <w:noWrap/>
            <w:vAlign w:val="center"/>
            <w:hideMark/>
          </w:tcPr>
          <w:p w:rsidR="006B2569" w:rsidRPr="00E9291A" w:rsidRDefault="006B2569" w:rsidP="006B2569">
            <w:pPr>
              <w:spacing w:after="0"/>
              <w:jc w:val="both"/>
              <w:rPr>
                <w:color w:val="000000" w:themeColor="text1"/>
              </w:rPr>
            </w:pPr>
            <w:r w:rsidRPr="00E9291A">
              <w:rPr>
                <w:color w:val="000000" w:themeColor="text1"/>
              </w:rPr>
              <w:t>Giriş 9 (TEMİ)</w:t>
            </w:r>
          </w:p>
        </w:tc>
        <w:tc>
          <w:tcPr>
            <w:tcW w:w="1640"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0,000310</w:t>
            </w:r>
          </w:p>
        </w:tc>
        <w:tc>
          <w:tcPr>
            <w:tcW w:w="1886" w:type="dxa"/>
            <w:shd w:val="clear" w:color="auto" w:fill="auto"/>
            <w:noWrap/>
            <w:vAlign w:val="center"/>
            <w:hideMark/>
          </w:tcPr>
          <w:p w:rsidR="006B2569" w:rsidRPr="00E9291A" w:rsidRDefault="006B2569" w:rsidP="006B2569">
            <w:pPr>
              <w:spacing w:after="0"/>
              <w:jc w:val="center"/>
              <w:rPr>
                <w:color w:val="000000" w:themeColor="text1"/>
              </w:rPr>
            </w:pPr>
            <w:r>
              <w:rPr>
                <w:color w:val="000000" w:themeColor="text1"/>
              </w:rPr>
              <w:t>0,00002914</w:t>
            </w:r>
          </w:p>
        </w:tc>
      </w:tr>
      <w:tr w:rsidR="006B2569" w:rsidRPr="00E9291A" w:rsidTr="00A32A82">
        <w:trPr>
          <w:trHeight w:val="20"/>
          <w:jc w:val="center"/>
        </w:trPr>
        <w:tc>
          <w:tcPr>
            <w:tcW w:w="5069" w:type="dxa"/>
            <w:shd w:val="clear" w:color="auto" w:fill="auto"/>
            <w:noWrap/>
            <w:vAlign w:val="center"/>
          </w:tcPr>
          <w:p w:rsidR="006B2569" w:rsidRPr="00E9291A" w:rsidRDefault="006B2569" w:rsidP="006B2569">
            <w:pPr>
              <w:spacing w:after="0"/>
              <w:jc w:val="both"/>
              <w:rPr>
                <w:color w:val="000000" w:themeColor="text1"/>
              </w:rPr>
            </w:pPr>
            <w:r w:rsidRPr="00E9291A">
              <w:rPr>
                <w:color w:val="000000" w:themeColor="text1"/>
              </w:rPr>
              <w:t>Giriş 10 (ETKİ</w:t>
            </w:r>
            <w:r>
              <w:rPr>
                <w:color w:val="000000" w:themeColor="text1"/>
              </w:rPr>
              <w:t xml:space="preserve"> Aliağa FSRU</w:t>
            </w:r>
            <w:r w:rsidRPr="00E9291A">
              <w:rPr>
                <w:color w:val="000000" w:themeColor="text1"/>
              </w:rPr>
              <w:t>)</w:t>
            </w:r>
          </w:p>
        </w:tc>
        <w:tc>
          <w:tcPr>
            <w:tcW w:w="1640"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0,000288</w:t>
            </w:r>
          </w:p>
        </w:tc>
        <w:tc>
          <w:tcPr>
            <w:tcW w:w="1886"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0,00002707</w:t>
            </w:r>
          </w:p>
        </w:tc>
      </w:tr>
      <w:tr w:rsidR="006B2569" w:rsidRPr="00E9291A" w:rsidTr="00A32A82">
        <w:trPr>
          <w:trHeight w:val="20"/>
          <w:jc w:val="center"/>
        </w:trPr>
        <w:tc>
          <w:tcPr>
            <w:tcW w:w="5069" w:type="dxa"/>
            <w:shd w:val="clear" w:color="auto" w:fill="auto"/>
            <w:noWrap/>
            <w:vAlign w:val="center"/>
          </w:tcPr>
          <w:p w:rsidR="006B2569" w:rsidRPr="00E9291A" w:rsidRDefault="006B2569" w:rsidP="006B2569">
            <w:pPr>
              <w:spacing w:after="0"/>
              <w:jc w:val="both"/>
              <w:rPr>
                <w:color w:val="000000" w:themeColor="text1"/>
              </w:rPr>
            </w:pPr>
            <w:r w:rsidRPr="00E9291A">
              <w:rPr>
                <w:color w:val="000000" w:themeColor="text1"/>
              </w:rPr>
              <w:t>Giriş 11 (Tuz Gölü</w:t>
            </w:r>
            <w:r>
              <w:rPr>
                <w:color w:val="000000" w:themeColor="text1"/>
              </w:rPr>
              <w:t xml:space="preserve"> Depo</w:t>
            </w:r>
            <w:r w:rsidRPr="00E9291A">
              <w:rPr>
                <w:color w:val="000000" w:themeColor="text1"/>
              </w:rPr>
              <w:t>)</w:t>
            </w:r>
          </w:p>
        </w:tc>
        <w:tc>
          <w:tcPr>
            <w:tcW w:w="1640"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0,000050</w:t>
            </w:r>
          </w:p>
        </w:tc>
        <w:tc>
          <w:tcPr>
            <w:tcW w:w="1886"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0,00000470</w:t>
            </w:r>
          </w:p>
        </w:tc>
      </w:tr>
      <w:tr w:rsidR="006B2569" w:rsidRPr="00E9291A" w:rsidTr="00A32A82">
        <w:trPr>
          <w:trHeight w:val="20"/>
          <w:jc w:val="center"/>
        </w:trPr>
        <w:tc>
          <w:tcPr>
            <w:tcW w:w="5069" w:type="dxa"/>
            <w:shd w:val="clear" w:color="auto" w:fill="auto"/>
            <w:noWrap/>
            <w:vAlign w:val="center"/>
          </w:tcPr>
          <w:p w:rsidR="006B2569" w:rsidRPr="00E9291A" w:rsidRDefault="006B2569" w:rsidP="006B2569">
            <w:pPr>
              <w:spacing w:after="0"/>
              <w:jc w:val="both"/>
              <w:rPr>
                <w:color w:val="000000" w:themeColor="text1"/>
              </w:rPr>
            </w:pPr>
            <w:r>
              <w:rPr>
                <w:color w:val="000000" w:themeColor="text1"/>
              </w:rPr>
              <w:t>Giriş 12 (MARSA Gelibolu)</w:t>
            </w:r>
          </w:p>
        </w:tc>
        <w:tc>
          <w:tcPr>
            <w:tcW w:w="1640"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0,000171</w:t>
            </w:r>
          </w:p>
        </w:tc>
        <w:tc>
          <w:tcPr>
            <w:tcW w:w="1886"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0,00001607</w:t>
            </w:r>
          </w:p>
        </w:tc>
      </w:tr>
      <w:tr w:rsidR="006B2569" w:rsidRPr="00E9291A" w:rsidTr="00A32A82">
        <w:trPr>
          <w:trHeight w:val="20"/>
          <w:jc w:val="center"/>
        </w:trPr>
        <w:tc>
          <w:tcPr>
            <w:tcW w:w="5069" w:type="dxa"/>
            <w:shd w:val="clear" w:color="auto" w:fill="auto"/>
            <w:noWrap/>
            <w:vAlign w:val="center"/>
          </w:tcPr>
          <w:p w:rsidR="006B2569" w:rsidRPr="00E9291A" w:rsidRDefault="006B2569" w:rsidP="006B2569">
            <w:pPr>
              <w:spacing w:after="0"/>
              <w:jc w:val="both"/>
              <w:rPr>
                <w:color w:val="000000" w:themeColor="text1"/>
              </w:rPr>
            </w:pPr>
            <w:r>
              <w:rPr>
                <w:color w:val="000000" w:themeColor="text1"/>
              </w:rPr>
              <w:t>Giriş 13 (Dörtyol FSRU)</w:t>
            </w:r>
          </w:p>
        </w:tc>
        <w:tc>
          <w:tcPr>
            <w:tcW w:w="1640"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0,000069</w:t>
            </w:r>
          </w:p>
        </w:tc>
        <w:tc>
          <w:tcPr>
            <w:tcW w:w="1886"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0,00000648</w:t>
            </w:r>
          </w:p>
        </w:tc>
      </w:tr>
      <w:tr w:rsidR="006B2569" w:rsidRPr="00E9291A" w:rsidTr="00A32A82">
        <w:trPr>
          <w:trHeight w:val="20"/>
          <w:jc w:val="center"/>
        </w:trPr>
        <w:tc>
          <w:tcPr>
            <w:tcW w:w="5069" w:type="dxa"/>
            <w:shd w:val="clear" w:color="auto" w:fill="auto"/>
            <w:noWrap/>
            <w:vAlign w:val="center"/>
          </w:tcPr>
          <w:p w:rsidR="006B2569" w:rsidRDefault="006B2569" w:rsidP="006B2569">
            <w:pPr>
              <w:spacing w:after="0"/>
              <w:jc w:val="both"/>
              <w:rPr>
                <w:color w:val="000000" w:themeColor="text1"/>
              </w:rPr>
            </w:pPr>
            <w:r>
              <w:rPr>
                <w:color w:val="000000" w:themeColor="text1"/>
              </w:rPr>
              <w:t>Giriş 14 (TANAP Seyitgazi)</w:t>
            </w:r>
          </w:p>
        </w:tc>
        <w:tc>
          <w:tcPr>
            <w:tcW w:w="1640"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0,000431</w:t>
            </w:r>
          </w:p>
        </w:tc>
        <w:tc>
          <w:tcPr>
            <w:tcW w:w="1886"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0,00004051</w:t>
            </w:r>
          </w:p>
        </w:tc>
      </w:tr>
      <w:tr w:rsidR="006B2569" w:rsidRPr="00E9291A" w:rsidTr="00A32A82">
        <w:trPr>
          <w:trHeight w:val="20"/>
          <w:jc w:val="center"/>
        </w:trPr>
        <w:tc>
          <w:tcPr>
            <w:tcW w:w="5069" w:type="dxa"/>
            <w:shd w:val="clear" w:color="auto" w:fill="auto"/>
            <w:noWrap/>
            <w:vAlign w:val="center"/>
          </w:tcPr>
          <w:p w:rsidR="006B2569" w:rsidRPr="00E9291A" w:rsidRDefault="006B2569" w:rsidP="006B2569">
            <w:pPr>
              <w:spacing w:after="0"/>
              <w:jc w:val="both"/>
              <w:rPr>
                <w:color w:val="000000" w:themeColor="text1"/>
              </w:rPr>
            </w:pPr>
            <w:r w:rsidRPr="00E9291A">
              <w:rPr>
                <w:color w:val="000000" w:themeColor="text1"/>
              </w:rPr>
              <w:t>Çıkış</w:t>
            </w:r>
          </w:p>
        </w:tc>
        <w:tc>
          <w:tcPr>
            <w:tcW w:w="1640" w:type="dxa"/>
            <w:shd w:val="clear" w:color="auto" w:fill="auto"/>
            <w:noWrap/>
            <w:vAlign w:val="center"/>
          </w:tcPr>
          <w:p w:rsidR="006B2569" w:rsidRDefault="006B2569" w:rsidP="006B2569">
            <w:pPr>
              <w:spacing w:after="0"/>
              <w:jc w:val="center"/>
              <w:rPr>
                <w:color w:val="000000" w:themeColor="text1"/>
              </w:rPr>
            </w:pPr>
            <w:r>
              <w:rPr>
                <w:color w:val="000000" w:themeColor="text1"/>
              </w:rPr>
              <w:t>0,014428</w:t>
            </w:r>
          </w:p>
        </w:tc>
        <w:tc>
          <w:tcPr>
            <w:tcW w:w="1886" w:type="dxa"/>
            <w:shd w:val="clear" w:color="auto" w:fill="auto"/>
            <w:noWrap/>
            <w:vAlign w:val="center"/>
          </w:tcPr>
          <w:p w:rsidR="006B2569" w:rsidRDefault="006B2569" w:rsidP="006B2569">
            <w:pPr>
              <w:spacing w:after="0"/>
              <w:jc w:val="center"/>
              <w:rPr>
                <w:color w:val="000000" w:themeColor="text1"/>
              </w:rPr>
            </w:pPr>
            <w:r>
              <w:rPr>
                <w:color w:val="000000" w:themeColor="text1"/>
              </w:rPr>
              <w:t>0,00135602</w:t>
            </w:r>
          </w:p>
        </w:tc>
      </w:tr>
      <w:tr w:rsidR="006B2569" w:rsidRPr="00E9291A" w:rsidTr="00A32A82">
        <w:trPr>
          <w:trHeight w:val="20"/>
          <w:jc w:val="center"/>
        </w:trPr>
        <w:tc>
          <w:tcPr>
            <w:tcW w:w="5069" w:type="dxa"/>
            <w:shd w:val="clear" w:color="auto" w:fill="auto"/>
            <w:noWrap/>
            <w:vAlign w:val="center"/>
          </w:tcPr>
          <w:p w:rsidR="006B2569" w:rsidRPr="00E9291A" w:rsidRDefault="006B2569" w:rsidP="006B2569">
            <w:pPr>
              <w:spacing w:after="0"/>
              <w:jc w:val="both"/>
              <w:rPr>
                <w:color w:val="000000" w:themeColor="text1"/>
              </w:rPr>
            </w:pPr>
            <w:r w:rsidRPr="00E9291A">
              <w:rPr>
                <w:color w:val="000000" w:themeColor="text1"/>
              </w:rPr>
              <w:t>İhracat Çıkış Noktası (Yunanistan)</w:t>
            </w:r>
          </w:p>
        </w:tc>
        <w:tc>
          <w:tcPr>
            <w:tcW w:w="1640"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0,063098</w:t>
            </w:r>
          </w:p>
        </w:tc>
        <w:tc>
          <w:tcPr>
            <w:tcW w:w="1886" w:type="dxa"/>
            <w:shd w:val="clear" w:color="auto" w:fill="auto"/>
            <w:noWrap/>
            <w:vAlign w:val="center"/>
          </w:tcPr>
          <w:p w:rsidR="006B2569" w:rsidRPr="00E9291A" w:rsidRDefault="006B2569" w:rsidP="006B2569">
            <w:pPr>
              <w:spacing w:after="0"/>
              <w:jc w:val="center"/>
              <w:rPr>
                <w:color w:val="000000" w:themeColor="text1"/>
              </w:rPr>
            </w:pPr>
            <w:r>
              <w:rPr>
                <w:color w:val="000000" w:themeColor="text1"/>
              </w:rPr>
              <w:t>0,00593026</w:t>
            </w:r>
          </w:p>
        </w:tc>
      </w:tr>
    </w:tbl>
    <w:p w:rsidR="006B2569" w:rsidRPr="00E9291A" w:rsidRDefault="006B2569" w:rsidP="006B2569">
      <w:pPr>
        <w:spacing w:after="0"/>
        <w:jc w:val="both"/>
        <w:rPr>
          <w:color w:val="000000" w:themeColor="text1"/>
        </w:rPr>
      </w:pPr>
    </w:p>
    <w:p w:rsidR="006B2569" w:rsidRDefault="006B2569" w:rsidP="006B2569">
      <w:pPr>
        <w:jc w:val="both"/>
        <w:rPr>
          <w:color w:val="000000" w:themeColor="text1"/>
        </w:rPr>
      </w:pPr>
      <w:r w:rsidRPr="00E9291A">
        <w:rPr>
          <w:color w:val="000000" w:themeColor="text1"/>
        </w:rPr>
        <w:t>BOTAŞ’ın iletim hizmet bedeli üst sınırı ise aynı Kurul Kararı ile aşağıdaki gibi belirlenmiştir.</w:t>
      </w:r>
    </w:p>
    <w:p w:rsidR="006B2569" w:rsidRPr="00DB64E1" w:rsidRDefault="006B2569" w:rsidP="006B2569">
      <w:pPr>
        <w:pStyle w:val="Balk5"/>
        <w:jc w:val="center"/>
        <w:rPr>
          <w:rStyle w:val="Gl"/>
          <w:color w:val="auto"/>
        </w:rPr>
      </w:pPr>
      <w:bookmarkStart w:id="242" w:name="_Toc505346196"/>
      <w:bookmarkStart w:id="243" w:name="_Toc6684371"/>
      <w:r>
        <w:rPr>
          <w:rStyle w:val="Gl"/>
          <w:color w:val="auto"/>
        </w:rPr>
        <w:t>Tablo 4.23</w:t>
      </w:r>
      <w:r w:rsidRPr="00DB64E1">
        <w:rPr>
          <w:rStyle w:val="Gl"/>
          <w:color w:val="auto"/>
        </w:rPr>
        <w:t>: BOTAŞ’ın iletim hizmet bedeli üst sınırı</w:t>
      </w:r>
      <w:bookmarkEnd w:id="242"/>
      <w:bookmarkEnd w:id="243"/>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6B2569" w:rsidRPr="008B1C2D" w:rsidTr="006B2569">
        <w:trPr>
          <w:trHeight w:hRule="exact" w:val="284"/>
          <w:jc w:val="center"/>
        </w:trPr>
        <w:tc>
          <w:tcPr>
            <w:tcW w:w="3076" w:type="dxa"/>
            <w:shd w:val="clear" w:color="auto" w:fill="6E9ECA"/>
            <w:vAlign w:val="center"/>
            <w:hideMark/>
          </w:tcPr>
          <w:p w:rsidR="006B2569" w:rsidRPr="008B1C2D" w:rsidRDefault="006B2569" w:rsidP="006B2569">
            <w:pPr>
              <w:jc w:val="both"/>
              <w:rPr>
                <w:b/>
                <w:bCs/>
                <w:color w:val="FFFFFF" w:themeColor="background1"/>
              </w:rPr>
            </w:pPr>
          </w:p>
        </w:tc>
        <w:tc>
          <w:tcPr>
            <w:tcW w:w="1640" w:type="dxa"/>
            <w:shd w:val="clear" w:color="auto" w:fill="6E9ECA"/>
            <w:vAlign w:val="center"/>
            <w:hideMark/>
          </w:tcPr>
          <w:p w:rsidR="006B2569" w:rsidRPr="008B1C2D" w:rsidRDefault="006B2569" w:rsidP="006B2569">
            <w:pPr>
              <w:jc w:val="center"/>
              <w:rPr>
                <w:b/>
                <w:bCs/>
                <w:color w:val="FFFFFF" w:themeColor="background1"/>
              </w:rPr>
            </w:pPr>
            <w:r w:rsidRPr="008B1C2D">
              <w:rPr>
                <w:b/>
                <w:bCs/>
                <w:color w:val="FFFFFF" w:themeColor="background1"/>
              </w:rPr>
              <w:t>(TL/Sm</w:t>
            </w:r>
            <w:r w:rsidRPr="008B1C2D">
              <w:rPr>
                <w:b/>
                <w:bCs/>
                <w:color w:val="FFFFFF" w:themeColor="background1"/>
                <w:vertAlign w:val="superscript"/>
              </w:rPr>
              <w:t>3</w:t>
            </w:r>
            <w:r w:rsidRPr="008B1C2D">
              <w:rPr>
                <w:b/>
                <w:bCs/>
                <w:color w:val="FFFFFF" w:themeColor="background1"/>
              </w:rPr>
              <w:t>)</w:t>
            </w:r>
          </w:p>
        </w:tc>
        <w:tc>
          <w:tcPr>
            <w:tcW w:w="1886" w:type="dxa"/>
            <w:shd w:val="clear" w:color="auto" w:fill="6E9ECA"/>
            <w:vAlign w:val="center"/>
            <w:hideMark/>
          </w:tcPr>
          <w:p w:rsidR="006B2569" w:rsidRPr="008B1C2D" w:rsidRDefault="006B2569" w:rsidP="006B2569">
            <w:pPr>
              <w:jc w:val="center"/>
              <w:rPr>
                <w:b/>
                <w:bCs/>
                <w:color w:val="FFFFFF" w:themeColor="background1"/>
              </w:rPr>
            </w:pPr>
            <w:r w:rsidRPr="008B1C2D">
              <w:rPr>
                <w:b/>
                <w:bCs/>
                <w:color w:val="FFFFFF" w:themeColor="background1"/>
              </w:rPr>
              <w:t>(TL/kWh)</w:t>
            </w:r>
          </w:p>
        </w:tc>
      </w:tr>
      <w:tr w:rsidR="006B2569" w:rsidRPr="00E9291A" w:rsidTr="006B2569">
        <w:trPr>
          <w:trHeight w:hRule="exact" w:val="284"/>
          <w:jc w:val="center"/>
        </w:trPr>
        <w:tc>
          <w:tcPr>
            <w:tcW w:w="3076" w:type="dxa"/>
            <w:shd w:val="clear" w:color="auto" w:fill="auto"/>
            <w:noWrap/>
            <w:vAlign w:val="center"/>
            <w:hideMark/>
          </w:tcPr>
          <w:p w:rsidR="006B2569" w:rsidRPr="00E9291A" w:rsidRDefault="006B2569" w:rsidP="006B2569">
            <w:pPr>
              <w:jc w:val="both"/>
              <w:rPr>
                <w:color w:val="000000" w:themeColor="text1"/>
              </w:rPr>
            </w:pPr>
            <w:r w:rsidRPr="00E9291A">
              <w:rPr>
                <w:color w:val="000000" w:themeColor="text1"/>
              </w:rPr>
              <w:t>İletim Hizmet Bedeli</w:t>
            </w:r>
          </w:p>
        </w:tc>
        <w:tc>
          <w:tcPr>
            <w:tcW w:w="1640" w:type="dxa"/>
            <w:shd w:val="clear" w:color="auto" w:fill="auto"/>
            <w:noWrap/>
            <w:vAlign w:val="center"/>
            <w:hideMark/>
          </w:tcPr>
          <w:p w:rsidR="006B2569" w:rsidRPr="00E9291A" w:rsidRDefault="006B2569" w:rsidP="006B2569">
            <w:pPr>
              <w:jc w:val="center"/>
              <w:rPr>
                <w:color w:val="000000" w:themeColor="text1"/>
              </w:rPr>
            </w:pPr>
            <w:r>
              <w:rPr>
                <w:color w:val="000000" w:themeColor="text1"/>
              </w:rPr>
              <w:t>0,023800</w:t>
            </w:r>
          </w:p>
        </w:tc>
        <w:tc>
          <w:tcPr>
            <w:tcW w:w="1886" w:type="dxa"/>
            <w:shd w:val="clear" w:color="auto" w:fill="auto"/>
            <w:noWrap/>
            <w:vAlign w:val="center"/>
            <w:hideMark/>
          </w:tcPr>
          <w:p w:rsidR="006B2569" w:rsidRPr="00E9291A" w:rsidRDefault="006B2569" w:rsidP="006B2569">
            <w:pPr>
              <w:jc w:val="center"/>
              <w:rPr>
                <w:color w:val="000000" w:themeColor="text1"/>
              </w:rPr>
            </w:pPr>
            <w:r>
              <w:rPr>
                <w:color w:val="000000" w:themeColor="text1"/>
              </w:rPr>
              <w:t>0,00223684</w:t>
            </w:r>
          </w:p>
        </w:tc>
      </w:tr>
    </w:tbl>
    <w:p w:rsidR="00A32A82" w:rsidRPr="00A32A82" w:rsidRDefault="001A2FB1" w:rsidP="00A32A82">
      <w:pPr>
        <w:spacing w:before="240"/>
        <w:jc w:val="both"/>
        <w:rPr>
          <w:rStyle w:val="Gl"/>
          <w:b w:val="0"/>
          <w:bCs w:val="0"/>
          <w:color w:val="000000" w:themeColor="text1"/>
        </w:rPr>
      </w:pPr>
      <w:r w:rsidRPr="00D370A5">
        <w:rPr>
          <w:color w:val="000000" w:themeColor="text1"/>
        </w:rPr>
        <w:t>29</w:t>
      </w:r>
      <w:r>
        <w:rPr>
          <w:color w:val="000000" w:themeColor="text1"/>
        </w:rPr>
        <w:t>.12.2016</w:t>
      </w:r>
      <w:r w:rsidR="006B2569" w:rsidRPr="00D370A5">
        <w:rPr>
          <w:color w:val="000000" w:themeColor="text1"/>
        </w:rPr>
        <w:t xml:space="preserve"> tarihli </w:t>
      </w:r>
      <w:r w:rsidR="006B2569">
        <w:rPr>
          <w:color w:val="000000" w:themeColor="text1"/>
        </w:rPr>
        <w:t xml:space="preserve">ve 6820 sayılı Kurul Kararında, </w:t>
      </w:r>
      <w:r>
        <w:rPr>
          <w:color w:val="000000" w:themeColor="text1"/>
        </w:rPr>
        <w:t>03.10.2013</w:t>
      </w:r>
      <w:r w:rsidR="006B2569">
        <w:rPr>
          <w:color w:val="000000" w:themeColor="text1"/>
        </w:rPr>
        <w:t xml:space="preserve"> tarihli ve 4638-1 sayılı Kurul Kararı ile kabul edilen </w:t>
      </w:r>
      <w:r w:rsidR="006B2569" w:rsidRPr="001A2FB1">
        <w:rPr>
          <w:i/>
          <w:color w:val="000000" w:themeColor="text1"/>
        </w:rPr>
        <w:t>“Doğal Gaz İletim Lisansı Sahibi Şirketlerin Tarifelerine Esas Gelir Tavanlarının Belirlenmesine İlişkin Usul ve Esaslar”</w:t>
      </w:r>
      <w:r w:rsidR="006B2569">
        <w:rPr>
          <w:color w:val="000000" w:themeColor="text1"/>
        </w:rPr>
        <w:t xml:space="preserve"> çerçevesinde </w:t>
      </w:r>
      <w:r>
        <w:rPr>
          <w:color w:val="000000" w:themeColor="text1"/>
        </w:rPr>
        <w:t>23.05.2003</w:t>
      </w:r>
      <w:r w:rsidR="006B2569">
        <w:rPr>
          <w:color w:val="000000" w:themeColor="text1"/>
        </w:rPr>
        <w:t xml:space="preserve"> tarihli ve DİL/148-17/021 numaralı iletim lisansı sahibi </w:t>
      </w:r>
      <w:r w:rsidR="006B2569" w:rsidRPr="00D370A5">
        <w:rPr>
          <w:color w:val="000000" w:themeColor="text1"/>
        </w:rPr>
        <w:t>BOTAŞ’ın ikinci uygulama dönemine ilişkin iletim ve sevkiyat kontrol tarifelerine esas yıllık gelir gereksinimlerinin belirlenme</w:t>
      </w:r>
      <w:r w:rsidR="006B2569">
        <w:rPr>
          <w:color w:val="000000" w:themeColor="text1"/>
        </w:rPr>
        <w:t>sine yönelik Karar alınmış olup</w:t>
      </w:r>
      <w:r w:rsidR="006B2569" w:rsidRPr="00D370A5">
        <w:rPr>
          <w:color w:val="000000" w:themeColor="text1"/>
        </w:rPr>
        <w:t xml:space="preserve"> </w:t>
      </w:r>
      <w:r w:rsidRPr="00D370A5">
        <w:rPr>
          <w:color w:val="000000" w:themeColor="text1"/>
        </w:rPr>
        <w:t>31</w:t>
      </w:r>
      <w:r>
        <w:rPr>
          <w:color w:val="000000" w:themeColor="text1"/>
        </w:rPr>
        <w:t>.12.2016</w:t>
      </w:r>
      <w:r w:rsidR="006B2569" w:rsidRPr="00D370A5">
        <w:rPr>
          <w:color w:val="000000" w:themeColor="text1"/>
        </w:rPr>
        <w:t xml:space="preserve"> tarih</w:t>
      </w:r>
      <w:r w:rsidR="006B2569">
        <w:rPr>
          <w:color w:val="000000" w:themeColor="text1"/>
        </w:rPr>
        <w:t>li ve 29935 sayılı Resmi Gazete</w:t>
      </w:r>
      <w:r w:rsidR="006B2569" w:rsidRPr="00D370A5">
        <w:rPr>
          <w:color w:val="000000" w:themeColor="text1"/>
        </w:rPr>
        <w:t>de yayımlanmıştır. Söz konusu Kararla BOTAŞ’ın iletim ve sevkiyat kontrol tarifelerine ilişkin ikinci uygulama dönemi 2017 - 2019 olarak, iletim ve sevkiyat kontrol tarifelerine ilişkin reel makul getiri oranı %11,42 (vergi öncesi), net reel makul getiri oranı % 10,803 (vergi öncesi) olarak belirlenmiştir. BOTAŞ’ın ikinci uygulama dönemine ilişkin yıllık yatırım tavanı ve gelir ger</w:t>
      </w:r>
      <w:r w:rsidR="006B2569">
        <w:rPr>
          <w:color w:val="000000" w:themeColor="text1"/>
        </w:rPr>
        <w:t>eksinimleri sırasıyla Tablo 4.24 ve 4.25’te</w:t>
      </w:r>
      <w:r w:rsidR="006B2569" w:rsidRPr="00D370A5">
        <w:rPr>
          <w:color w:val="000000" w:themeColor="text1"/>
        </w:rPr>
        <w:t xml:space="preserve"> yer almaktadır.</w:t>
      </w:r>
      <w:bookmarkStart w:id="244" w:name="_Toc505346197"/>
    </w:p>
    <w:p w:rsidR="006B2569" w:rsidRPr="00DB64E1" w:rsidRDefault="006B2569" w:rsidP="006B2569">
      <w:pPr>
        <w:pStyle w:val="Balk5"/>
        <w:jc w:val="center"/>
        <w:rPr>
          <w:rStyle w:val="Gl"/>
          <w:color w:val="auto"/>
        </w:rPr>
      </w:pPr>
      <w:bookmarkStart w:id="245" w:name="_Toc6684372"/>
      <w:r>
        <w:rPr>
          <w:rStyle w:val="Gl"/>
          <w:color w:val="auto"/>
        </w:rPr>
        <w:lastRenderedPageBreak/>
        <w:t>Tablo 4.24</w:t>
      </w:r>
      <w:r w:rsidRPr="00DB64E1">
        <w:rPr>
          <w:rStyle w:val="Gl"/>
          <w:color w:val="auto"/>
        </w:rPr>
        <w:t>: BOTAŞ'ın ikinci uygulama dönemi yatırım tavanı</w:t>
      </w:r>
      <w:bookmarkEnd w:id="244"/>
      <w:bookmarkEnd w:id="245"/>
    </w:p>
    <w:tbl>
      <w:tblPr>
        <w:tblStyle w:val="TabloKlavuz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6B2569" w:rsidRPr="008B1C2D" w:rsidTr="006B2569">
        <w:tc>
          <w:tcPr>
            <w:tcW w:w="2470" w:type="dxa"/>
            <w:shd w:val="clear" w:color="auto" w:fill="6E9ECA"/>
          </w:tcPr>
          <w:p w:rsidR="006B2569" w:rsidRPr="008B1C2D" w:rsidRDefault="006B2569" w:rsidP="006B2569">
            <w:pPr>
              <w:jc w:val="both"/>
              <w:rPr>
                <w:color w:val="FFFFFF" w:themeColor="background1"/>
              </w:rPr>
            </w:pPr>
          </w:p>
        </w:tc>
        <w:tc>
          <w:tcPr>
            <w:tcW w:w="2479" w:type="dxa"/>
            <w:shd w:val="clear" w:color="auto" w:fill="6E9ECA"/>
          </w:tcPr>
          <w:p w:rsidR="006B2569" w:rsidRPr="008B1C2D" w:rsidRDefault="006B2569" w:rsidP="006B2569">
            <w:pPr>
              <w:jc w:val="center"/>
              <w:rPr>
                <w:b/>
                <w:color w:val="FFFFFF" w:themeColor="background1"/>
              </w:rPr>
            </w:pPr>
            <w:r w:rsidRPr="008B1C2D">
              <w:rPr>
                <w:b/>
                <w:color w:val="FFFFFF" w:themeColor="background1"/>
              </w:rPr>
              <w:t>2017</w:t>
            </w:r>
          </w:p>
        </w:tc>
        <w:tc>
          <w:tcPr>
            <w:tcW w:w="2480" w:type="dxa"/>
            <w:shd w:val="clear" w:color="auto" w:fill="6E9ECA"/>
          </w:tcPr>
          <w:p w:rsidR="006B2569" w:rsidRPr="008B1C2D" w:rsidRDefault="006B2569" w:rsidP="006B2569">
            <w:pPr>
              <w:jc w:val="center"/>
              <w:rPr>
                <w:b/>
                <w:color w:val="FFFFFF" w:themeColor="background1"/>
              </w:rPr>
            </w:pPr>
            <w:r w:rsidRPr="008B1C2D">
              <w:rPr>
                <w:b/>
                <w:color w:val="FFFFFF" w:themeColor="background1"/>
              </w:rPr>
              <w:t>2018</w:t>
            </w:r>
          </w:p>
        </w:tc>
        <w:tc>
          <w:tcPr>
            <w:tcW w:w="2483" w:type="dxa"/>
            <w:shd w:val="clear" w:color="auto" w:fill="6E9ECA"/>
          </w:tcPr>
          <w:p w:rsidR="006B2569" w:rsidRPr="008B1C2D" w:rsidRDefault="006B2569" w:rsidP="006B2569">
            <w:pPr>
              <w:jc w:val="center"/>
              <w:rPr>
                <w:b/>
                <w:color w:val="FFFFFF" w:themeColor="background1"/>
              </w:rPr>
            </w:pPr>
            <w:r w:rsidRPr="008B1C2D">
              <w:rPr>
                <w:b/>
                <w:color w:val="FFFFFF" w:themeColor="background1"/>
              </w:rPr>
              <w:t>2019</w:t>
            </w:r>
          </w:p>
        </w:tc>
      </w:tr>
      <w:tr w:rsidR="006B2569" w:rsidTr="006B2569">
        <w:tc>
          <w:tcPr>
            <w:tcW w:w="2470" w:type="dxa"/>
          </w:tcPr>
          <w:p w:rsidR="006B2569" w:rsidRPr="008A5577" w:rsidRDefault="006B2569" w:rsidP="006B2569">
            <w:pPr>
              <w:jc w:val="both"/>
              <w:rPr>
                <w:color w:val="000000" w:themeColor="text1"/>
                <w:vertAlign w:val="superscript"/>
              </w:rPr>
            </w:pPr>
            <w:r>
              <w:rPr>
                <w:color w:val="000000" w:themeColor="text1"/>
              </w:rPr>
              <w:t>Yatırım Tavanı (TL)</w:t>
            </w:r>
            <w:r>
              <w:rPr>
                <w:color w:val="000000" w:themeColor="text1"/>
                <w:vertAlign w:val="superscript"/>
              </w:rPr>
              <w:t>1</w:t>
            </w:r>
          </w:p>
        </w:tc>
        <w:tc>
          <w:tcPr>
            <w:tcW w:w="2479" w:type="dxa"/>
          </w:tcPr>
          <w:p w:rsidR="006B2569" w:rsidRDefault="006B2569" w:rsidP="006B2569">
            <w:pPr>
              <w:jc w:val="center"/>
              <w:rPr>
                <w:color w:val="000000" w:themeColor="text1"/>
              </w:rPr>
            </w:pPr>
            <w:r>
              <w:rPr>
                <w:color w:val="000000" w:themeColor="text1"/>
              </w:rPr>
              <w:t>77.551.925</w:t>
            </w:r>
          </w:p>
        </w:tc>
        <w:tc>
          <w:tcPr>
            <w:tcW w:w="2480" w:type="dxa"/>
          </w:tcPr>
          <w:p w:rsidR="006B2569" w:rsidRDefault="006B2569" w:rsidP="006B2569">
            <w:pPr>
              <w:jc w:val="center"/>
              <w:rPr>
                <w:color w:val="000000" w:themeColor="text1"/>
              </w:rPr>
            </w:pPr>
            <w:r>
              <w:rPr>
                <w:color w:val="000000" w:themeColor="text1"/>
              </w:rPr>
              <w:t>95.837.439</w:t>
            </w:r>
          </w:p>
        </w:tc>
        <w:tc>
          <w:tcPr>
            <w:tcW w:w="2483" w:type="dxa"/>
          </w:tcPr>
          <w:p w:rsidR="006B2569" w:rsidRDefault="006B2569" w:rsidP="006B2569">
            <w:pPr>
              <w:jc w:val="center"/>
              <w:rPr>
                <w:color w:val="000000" w:themeColor="text1"/>
              </w:rPr>
            </w:pPr>
            <w:r>
              <w:rPr>
                <w:color w:val="000000" w:themeColor="text1"/>
              </w:rPr>
              <w:t>138.572.034</w:t>
            </w:r>
          </w:p>
        </w:tc>
      </w:tr>
    </w:tbl>
    <w:p w:rsidR="006B2569" w:rsidRPr="00D70595" w:rsidRDefault="006B2569" w:rsidP="006B2569">
      <w:pPr>
        <w:jc w:val="both"/>
        <w:rPr>
          <w:color w:val="000000" w:themeColor="text1"/>
          <w:sz w:val="18"/>
        </w:rPr>
      </w:pPr>
      <w:r w:rsidRPr="00D70595">
        <w:rPr>
          <w:color w:val="000000" w:themeColor="text1"/>
          <w:sz w:val="18"/>
          <w:vertAlign w:val="superscript"/>
        </w:rPr>
        <w:t>1</w:t>
      </w:r>
      <w:r w:rsidRPr="00D70595">
        <w:rPr>
          <w:color w:val="000000" w:themeColor="text1"/>
          <w:sz w:val="18"/>
        </w:rPr>
        <w:t>Bu tutarlar Yİ-ÜFE =266,16 fiyatlarıyladır.</w:t>
      </w:r>
    </w:p>
    <w:p w:rsidR="006B2569" w:rsidRPr="00D70595" w:rsidRDefault="006B2569" w:rsidP="006B2569">
      <w:pPr>
        <w:pStyle w:val="Balk5"/>
        <w:jc w:val="center"/>
        <w:rPr>
          <w:rStyle w:val="Gl"/>
          <w:color w:val="000000" w:themeColor="text1"/>
        </w:rPr>
      </w:pPr>
      <w:bookmarkStart w:id="246" w:name="_Toc505346198"/>
      <w:bookmarkStart w:id="247" w:name="_Toc6684373"/>
      <w:r w:rsidRPr="00D70595">
        <w:rPr>
          <w:rStyle w:val="Gl"/>
          <w:color w:val="000000" w:themeColor="text1"/>
        </w:rPr>
        <w:t xml:space="preserve">Tablo </w:t>
      </w:r>
      <w:r>
        <w:rPr>
          <w:rStyle w:val="Gl"/>
          <w:color w:val="000000" w:themeColor="text1"/>
        </w:rPr>
        <w:t xml:space="preserve">4.25: </w:t>
      </w:r>
      <w:r w:rsidRPr="00D70595">
        <w:rPr>
          <w:rStyle w:val="Gl"/>
          <w:color w:val="000000" w:themeColor="text1"/>
        </w:rPr>
        <w:t>BOTAŞ'ın ikinci uygulama dönemi gelir gereksinimi</w:t>
      </w:r>
      <w:bookmarkEnd w:id="246"/>
      <w:bookmarkEnd w:id="247"/>
    </w:p>
    <w:tbl>
      <w:tblPr>
        <w:tblStyle w:val="TabloKlavuz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6B2569" w:rsidRPr="008B1C2D" w:rsidTr="006B2569">
        <w:tc>
          <w:tcPr>
            <w:tcW w:w="2473" w:type="dxa"/>
            <w:shd w:val="clear" w:color="auto" w:fill="6E9ECA"/>
          </w:tcPr>
          <w:p w:rsidR="006B2569" w:rsidRPr="008B1C2D" w:rsidRDefault="006B2569" w:rsidP="006B2569">
            <w:pPr>
              <w:jc w:val="both"/>
              <w:rPr>
                <w:color w:val="FFFFFF" w:themeColor="background1"/>
              </w:rPr>
            </w:pPr>
          </w:p>
        </w:tc>
        <w:tc>
          <w:tcPr>
            <w:tcW w:w="2479" w:type="dxa"/>
            <w:shd w:val="clear" w:color="auto" w:fill="6E9ECA"/>
          </w:tcPr>
          <w:p w:rsidR="006B2569" w:rsidRPr="008B1C2D" w:rsidRDefault="006B2569" w:rsidP="006B2569">
            <w:pPr>
              <w:jc w:val="center"/>
              <w:rPr>
                <w:b/>
                <w:color w:val="FFFFFF" w:themeColor="background1"/>
              </w:rPr>
            </w:pPr>
            <w:r w:rsidRPr="008B1C2D">
              <w:rPr>
                <w:b/>
                <w:color w:val="FFFFFF" w:themeColor="background1"/>
              </w:rPr>
              <w:t>2017</w:t>
            </w:r>
          </w:p>
        </w:tc>
        <w:tc>
          <w:tcPr>
            <w:tcW w:w="2480" w:type="dxa"/>
            <w:shd w:val="clear" w:color="auto" w:fill="6E9ECA"/>
          </w:tcPr>
          <w:p w:rsidR="006B2569" w:rsidRPr="008B1C2D" w:rsidRDefault="006B2569" w:rsidP="006B2569">
            <w:pPr>
              <w:jc w:val="center"/>
              <w:rPr>
                <w:b/>
                <w:color w:val="FFFFFF" w:themeColor="background1"/>
              </w:rPr>
            </w:pPr>
            <w:r w:rsidRPr="008B1C2D">
              <w:rPr>
                <w:b/>
                <w:color w:val="FFFFFF" w:themeColor="background1"/>
              </w:rPr>
              <w:t>2018</w:t>
            </w:r>
          </w:p>
        </w:tc>
        <w:tc>
          <w:tcPr>
            <w:tcW w:w="2480" w:type="dxa"/>
            <w:shd w:val="clear" w:color="auto" w:fill="6E9ECA"/>
          </w:tcPr>
          <w:p w:rsidR="006B2569" w:rsidRPr="008B1C2D" w:rsidRDefault="006B2569" w:rsidP="006B2569">
            <w:pPr>
              <w:jc w:val="center"/>
              <w:rPr>
                <w:b/>
                <w:color w:val="FFFFFF" w:themeColor="background1"/>
              </w:rPr>
            </w:pPr>
            <w:r w:rsidRPr="008B1C2D">
              <w:rPr>
                <w:b/>
                <w:color w:val="FFFFFF" w:themeColor="background1"/>
              </w:rPr>
              <w:t>2019</w:t>
            </w:r>
          </w:p>
        </w:tc>
      </w:tr>
      <w:tr w:rsidR="006B2569" w:rsidTr="006B2569">
        <w:tc>
          <w:tcPr>
            <w:tcW w:w="2473" w:type="dxa"/>
          </w:tcPr>
          <w:p w:rsidR="006B2569" w:rsidRPr="008A5577" w:rsidRDefault="006B2569" w:rsidP="006B2569">
            <w:pPr>
              <w:jc w:val="both"/>
              <w:rPr>
                <w:color w:val="000000" w:themeColor="text1"/>
                <w:vertAlign w:val="superscript"/>
              </w:rPr>
            </w:pPr>
            <w:r>
              <w:rPr>
                <w:color w:val="000000" w:themeColor="text1"/>
              </w:rPr>
              <w:t>Gelir Gereksinimi (TL)</w:t>
            </w:r>
            <w:r>
              <w:rPr>
                <w:color w:val="000000" w:themeColor="text1"/>
                <w:vertAlign w:val="superscript"/>
              </w:rPr>
              <w:t>1</w:t>
            </w:r>
          </w:p>
        </w:tc>
        <w:tc>
          <w:tcPr>
            <w:tcW w:w="2479" w:type="dxa"/>
          </w:tcPr>
          <w:p w:rsidR="006B2569" w:rsidRDefault="006B2569" w:rsidP="006B2569">
            <w:pPr>
              <w:jc w:val="center"/>
              <w:rPr>
                <w:color w:val="000000" w:themeColor="text1"/>
              </w:rPr>
            </w:pPr>
            <w:r>
              <w:rPr>
                <w:color w:val="000000" w:themeColor="text1"/>
              </w:rPr>
              <w:t>1.682.989.064</w:t>
            </w:r>
          </w:p>
        </w:tc>
        <w:tc>
          <w:tcPr>
            <w:tcW w:w="2480" w:type="dxa"/>
          </w:tcPr>
          <w:p w:rsidR="006B2569" w:rsidRDefault="006B2569" w:rsidP="006B2569">
            <w:pPr>
              <w:jc w:val="center"/>
              <w:rPr>
                <w:color w:val="000000" w:themeColor="text1"/>
              </w:rPr>
            </w:pPr>
            <w:r>
              <w:rPr>
                <w:color w:val="000000" w:themeColor="text1"/>
              </w:rPr>
              <w:t>1.762.338.052</w:t>
            </w:r>
          </w:p>
        </w:tc>
        <w:tc>
          <w:tcPr>
            <w:tcW w:w="2480" w:type="dxa"/>
          </w:tcPr>
          <w:p w:rsidR="006B2569" w:rsidRDefault="006B2569" w:rsidP="006B2569">
            <w:pPr>
              <w:jc w:val="center"/>
              <w:rPr>
                <w:color w:val="000000" w:themeColor="text1"/>
              </w:rPr>
            </w:pPr>
            <w:r>
              <w:rPr>
                <w:color w:val="000000" w:themeColor="text1"/>
              </w:rPr>
              <w:t>1.766.797.234</w:t>
            </w:r>
          </w:p>
        </w:tc>
      </w:tr>
    </w:tbl>
    <w:p w:rsidR="006B2569" w:rsidRPr="0092015A" w:rsidRDefault="006B2569" w:rsidP="006B2569">
      <w:pPr>
        <w:jc w:val="both"/>
        <w:rPr>
          <w:color w:val="000000" w:themeColor="text1"/>
          <w:sz w:val="18"/>
        </w:rPr>
      </w:pPr>
      <w:r w:rsidRPr="00D70595">
        <w:rPr>
          <w:color w:val="000000" w:themeColor="text1"/>
          <w:sz w:val="18"/>
          <w:vertAlign w:val="superscript"/>
        </w:rPr>
        <w:t>1</w:t>
      </w:r>
      <w:r w:rsidRPr="00D70595">
        <w:rPr>
          <w:color w:val="000000" w:themeColor="text1"/>
          <w:sz w:val="18"/>
        </w:rPr>
        <w:t xml:space="preserve">Bu tutarlar </w:t>
      </w:r>
      <w:r>
        <w:rPr>
          <w:color w:val="000000" w:themeColor="text1"/>
          <w:sz w:val="18"/>
        </w:rPr>
        <w:t>Yİ-ÜFE =266,16 fiyatlarıyladır.</w:t>
      </w:r>
    </w:p>
    <w:p w:rsidR="006B2569" w:rsidRPr="00E9291A" w:rsidRDefault="006B2569" w:rsidP="006B2569">
      <w:pPr>
        <w:pStyle w:val="Balk3"/>
        <w:numPr>
          <w:ilvl w:val="2"/>
          <w:numId w:val="17"/>
        </w:numPr>
        <w:jc w:val="both"/>
        <w:rPr>
          <w:rFonts w:asciiTheme="minorHAnsi" w:hAnsiTheme="minorHAnsi"/>
          <w:color w:val="000000" w:themeColor="text1"/>
        </w:rPr>
      </w:pPr>
      <w:bookmarkStart w:id="248" w:name="_Toc505346078"/>
      <w:bookmarkStart w:id="249" w:name="_Toc6684480"/>
      <w:r w:rsidRPr="00E9291A">
        <w:rPr>
          <w:rFonts w:asciiTheme="minorHAnsi" w:hAnsiTheme="minorHAnsi"/>
          <w:color w:val="000000" w:themeColor="text1"/>
        </w:rPr>
        <w:t>Bağlantı Tarifeleri</w:t>
      </w:r>
      <w:bookmarkEnd w:id="248"/>
      <w:bookmarkEnd w:id="249"/>
    </w:p>
    <w:p w:rsidR="006B2569" w:rsidRPr="00E9291A" w:rsidRDefault="001A2FB1" w:rsidP="006B2569">
      <w:pPr>
        <w:spacing w:after="0"/>
        <w:jc w:val="both"/>
        <w:rPr>
          <w:color w:val="000000" w:themeColor="text1"/>
        </w:rPr>
      </w:pPr>
      <w:r w:rsidRPr="00E9291A">
        <w:rPr>
          <w:color w:val="000000" w:themeColor="text1"/>
        </w:rPr>
        <w:t>26.12.2016</w:t>
      </w:r>
      <w:r w:rsidR="006B2569" w:rsidRPr="00E9291A">
        <w:rPr>
          <w:color w:val="000000" w:themeColor="text1"/>
        </w:rPr>
        <w:t xml:space="preserve"> tarihli ve</w:t>
      </w:r>
      <w:r w:rsidR="006B2569">
        <w:rPr>
          <w:color w:val="000000" w:themeColor="text1"/>
        </w:rPr>
        <w:t xml:space="preserve"> </w:t>
      </w:r>
      <w:r w:rsidR="006B2569" w:rsidRPr="00D70595">
        <w:rPr>
          <w:color w:val="000000" w:themeColor="text1"/>
        </w:rPr>
        <w:t xml:space="preserve">6807 sayılı Kurul Kararı ile Doğal Gaz Dağıtım Sektörü Bağlantı ve Hizmet Bedellerine İlişkin Usul ve Esaslar belirlenerek </w:t>
      </w:r>
      <w:r w:rsidRPr="00D70595">
        <w:rPr>
          <w:color w:val="000000" w:themeColor="text1"/>
        </w:rPr>
        <w:t>29.12.2016</w:t>
      </w:r>
      <w:r w:rsidR="006B2569" w:rsidRPr="00D70595">
        <w:rPr>
          <w:color w:val="000000" w:themeColor="text1"/>
        </w:rPr>
        <w:t xml:space="preserve"> tarih ve 29933 sayılı Resmi </w:t>
      </w:r>
      <w:r w:rsidR="006B2569">
        <w:rPr>
          <w:color w:val="000000" w:themeColor="text1"/>
        </w:rPr>
        <w:t xml:space="preserve">Gazetede yayımlanmıştır. </w:t>
      </w:r>
      <w:r>
        <w:rPr>
          <w:color w:val="000000" w:themeColor="text1"/>
        </w:rPr>
        <w:t>06.12.2018</w:t>
      </w:r>
      <w:r w:rsidR="006B2569" w:rsidRPr="00D70595">
        <w:rPr>
          <w:color w:val="000000" w:themeColor="text1"/>
        </w:rPr>
        <w:t xml:space="preserve"> tarih</w:t>
      </w:r>
      <w:r w:rsidR="006B2569">
        <w:rPr>
          <w:color w:val="000000" w:themeColor="text1"/>
        </w:rPr>
        <w:t>li</w:t>
      </w:r>
      <w:r w:rsidR="006B2569" w:rsidRPr="00D70595">
        <w:rPr>
          <w:color w:val="000000" w:themeColor="text1"/>
        </w:rPr>
        <w:t xml:space="preserve"> ve</w:t>
      </w:r>
      <w:r w:rsidR="006B2569">
        <w:rPr>
          <w:color w:val="000000" w:themeColor="text1"/>
        </w:rPr>
        <w:t xml:space="preserve"> 8229</w:t>
      </w:r>
      <w:r w:rsidR="006B2569" w:rsidRPr="00E9291A">
        <w:rPr>
          <w:color w:val="000000" w:themeColor="text1"/>
        </w:rPr>
        <w:t xml:space="preserve"> sayılı Kurul Kararı ile</w:t>
      </w:r>
      <w:r w:rsidR="006B2569">
        <w:rPr>
          <w:color w:val="000000" w:themeColor="text1"/>
        </w:rPr>
        <w:t xml:space="preserve"> </w:t>
      </w:r>
      <w:r w:rsidR="006B2569" w:rsidRPr="00D70595">
        <w:rPr>
          <w:color w:val="000000" w:themeColor="text1"/>
        </w:rPr>
        <w:t>bahse konu</w:t>
      </w:r>
      <w:r w:rsidR="006B2569" w:rsidRPr="00E9291A">
        <w:rPr>
          <w:color w:val="000000" w:themeColor="text1"/>
        </w:rPr>
        <w:t xml:space="preserve"> Usul ve Esaslar</w:t>
      </w:r>
      <w:r w:rsidR="006B2569">
        <w:rPr>
          <w:color w:val="000000" w:themeColor="text1"/>
        </w:rPr>
        <w:t>da</w:t>
      </w:r>
      <w:r w:rsidR="006B2569" w:rsidRPr="00E9291A">
        <w:rPr>
          <w:color w:val="000000" w:themeColor="text1"/>
        </w:rPr>
        <w:t xml:space="preserve"> </w:t>
      </w:r>
      <w:r w:rsidR="006B2569" w:rsidRPr="00D70595">
        <w:rPr>
          <w:color w:val="000000" w:themeColor="text1"/>
        </w:rPr>
        <w:t>yer verilen bedellerin belirlenmesine yönelik karar alınarak</w:t>
      </w:r>
      <w:r w:rsidR="006B2569">
        <w:rPr>
          <w:color w:val="000000" w:themeColor="text1"/>
        </w:rPr>
        <w:t xml:space="preserve"> </w:t>
      </w:r>
      <w:r>
        <w:rPr>
          <w:color w:val="000000" w:themeColor="text1"/>
        </w:rPr>
        <w:t>09.12.2018</w:t>
      </w:r>
      <w:r w:rsidR="006B2569">
        <w:rPr>
          <w:color w:val="000000" w:themeColor="text1"/>
        </w:rPr>
        <w:t xml:space="preserve"> tarihli ve 30620 sayılı</w:t>
      </w:r>
      <w:r w:rsidR="006B2569" w:rsidRPr="00E9291A">
        <w:rPr>
          <w:color w:val="000000" w:themeColor="text1"/>
        </w:rPr>
        <w:t xml:space="preserve"> Resmi </w:t>
      </w:r>
      <w:r w:rsidR="006B2569">
        <w:rPr>
          <w:color w:val="000000" w:themeColor="text1"/>
        </w:rPr>
        <w:t>Gazetede yayımlanmıştır. 2019</w:t>
      </w:r>
      <w:r w:rsidR="006B2569" w:rsidRPr="00E9291A">
        <w:rPr>
          <w:color w:val="000000" w:themeColor="text1"/>
        </w:rPr>
        <w:t xml:space="preserve"> yılına ilişkin </w:t>
      </w:r>
      <w:r w:rsidR="006B2569">
        <w:rPr>
          <w:color w:val="000000" w:themeColor="text1"/>
        </w:rPr>
        <w:t>güncellenmiş bedeller Tablo 4.26’da</w:t>
      </w:r>
      <w:r w:rsidR="006B2569" w:rsidRPr="00E9291A">
        <w:rPr>
          <w:color w:val="000000" w:themeColor="text1"/>
        </w:rPr>
        <w:t xml:space="preserve"> yer almaktadır.</w:t>
      </w:r>
    </w:p>
    <w:p w:rsidR="006B2569" w:rsidRPr="00E9291A" w:rsidRDefault="006B2569" w:rsidP="006B2569">
      <w:pPr>
        <w:pStyle w:val="Balk5"/>
        <w:jc w:val="center"/>
        <w:rPr>
          <w:rStyle w:val="Gl"/>
          <w:color w:val="000000" w:themeColor="text1"/>
        </w:rPr>
      </w:pPr>
      <w:bookmarkStart w:id="250" w:name="_Toc505346199"/>
      <w:bookmarkStart w:id="251" w:name="_Toc6684374"/>
      <w:r>
        <w:rPr>
          <w:rStyle w:val="Gl"/>
          <w:color w:val="000000" w:themeColor="text1"/>
        </w:rPr>
        <w:t>Tablo 4.26</w:t>
      </w:r>
      <w:r w:rsidRPr="00E9291A">
        <w:rPr>
          <w:rStyle w:val="Gl"/>
          <w:color w:val="000000" w:themeColor="text1"/>
        </w:rPr>
        <w:t>: Dağıtım Şirketleri İçin Belirlenen Bağlantı Tarifeleri</w:t>
      </w:r>
      <w:bookmarkEnd w:id="250"/>
      <w:bookmarkEnd w:id="251"/>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00"/>
        <w:gridCol w:w="3106"/>
        <w:gridCol w:w="2232"/>
      </w:tblGrid>
      <w:tr w:rsidR="006B2569" w:rsidRPr="008B1C2D" w:rsidTr="006B2569">
        <w:trPr>
          <w:jc w:val="center"/>
        </w:trPr>
        <w:tc>
          <w:tcPr>
            <w:tcW w:w="2367" w:type="pct"/>
            <w:shd w:val="clear" w:color="auto" w:fill="6E9ECA"/>
            <w:vAlign w:val="center"/>
          </w:tcPr>
          <w:p w:rsidR="006B2569" w:rsidRPr="008B1C2D" w:rsidRDefault="006B2569" w:rsidP="006B2569">
            <w:pPr>
              <w:spacing w:after="0" w:line="240" w:lineRule="auto"/>
              <w:jc w:val="both"/>
              <w:rPr>
                <w:b/>
                <w:bCs/>
                <w:color w:val="FFFFFF" w:themeColor="background1"/>
              </w:rPr>
            </w:pPr>
          </w:p>
        </w:tc>
        <w:tc>
          <w:tcPr>
            <w:tcW w:w="1532" w:type="pct"/>
            <w:shd w:val="clear" w:color="auto" w:fill="6E9ECA"/>
            <w:vAlign w:val="center"/>
          </w:tcPr>
          <w:p w:rsidR="006B2569" w:rsidRPr="008B1C2D" w:rsidRDefault="006B2569" w:rsidP="006B2569">
            <w:pPr>
              <w:spacing w:after="0" w:line="240" w:lineRule="auto"/>
              <w:jc w:val="center"/>
              <w:rPr>
                <w:b/>
                <w:bCs/>
                <w:color w:val="FFFFFF" w:themeColor="background1"/>
              </w:rPr>
            </w:pPr>
            <w:r>
              <w:rPr>
                <w:b/>
                <w:bCs/>
                <w:color w:val="FFFFFF" w:themeColor="background1"/>
              </w:rPr>
              <w:t>2018</w:t>
            </w:r>
            <w:r w:rsidRPr="008B1C2D">
              <w:rPr>
                <w:b/>
                <w:bCs/>
                <w:color w:val="FFFFFF" w:themeColor="background1"/>
              </w:rPr>
              <w:t xml:space="preserve"> yılı</w:t>
            </w:r>
          </w:p>
        </w:tc>
        <w:tc>
          <w:tcPr>
            <w:tcW w:w="1101" w:type="pct"/>
            <w:shd w:val="clear" w:color="auto" w:fill="6E9ECA"/>
          </w:tcPr>
          <w:p w:rsidR="006B2569" w:rsidRPr="008B1C2D" w:rsidRDefault="006B2569" w:rsidP="006B2569">
            <w:pPr>
              <w:spacing w:after="0" w:line="240" w:lineRule="auto"/>
              <w:jc w:val="center"/>
              <w:rPr>
                <w:b/>
                <w:bCs/>
                <w:color w:val="FFFFFF" w:themeColor="background1"/>
              </w:rPr>
            </w:pPr>
            <w:r>
              <w:rPr>
                <w:b/>
                <w:bCs/>
                <w:color w:val="FFFFFF" w:themeColor="background1"/>
              </w:rPr>
              <w:t>2019</w:t>
            </w:r>
            <w:r w:rsidRPr="008B1C2D">
              <w:rPr>
                <w:b/>
                <w:bCs/>
                <w:color w:val="FFFFFF" w:themeColor="background1"/>
              </w:rPr>
              <w:t xml:space="preserve"> yılı</w:t>
            </w:r>
          </w:p>
        </w:tc>
      </w:tr>
      <w:tr w:rsidR="006B2569" w:rsidRPr="00E9291A" w:rsidTr="006B2569">
        <w:trPr>
          <w:jc w:val="center"/>
        </w:trPr>
        <w:tc>
          <w:tcPr>
            <w:tcW w:w="2367" w:type="pct"/>
            <w:vAlign w:val="center"/>
          </w:tcPr>
          <w:p w:rsidR="006B2569" w:rsidRPr="00E9291A" w:rsidRDefault="006B2569" w:rsidP="006B2569">
            <w:pPr>
              <w:spacing w:after="0" w:line="240" w:lineRule="auto"/>
              <w:jc w:val="both"/>
              <w:rPr>
                <w:b/>
                <w:bCs/>
                <w:color w:val="000000" w:themeColor="text1"/>
                <w:sz w:val="20"/>
                <w:szCs w:val="20"/>
              </w:rPr>
            </w:pPr>
            <w:r w:rsidRPr="00E9291A">
              <w:rPr>
                <w:bCs/>
                <w:color w:val="000000" w:themeColor="text1"/>
                <w:sz w:val="20"/>
                <w:szCs w:val="20"/>
              </w:rPr>
              <w:t xml:space="preserve">Konut ve ısınma amaçlı doğal gaz kullanan abonelere uygulanacak sayaç </w:t>
            </w:r>
            <w:r w:rsidR="001A2FB1" w:rsidRPr="00E9291A">
              <w:rPr>
                <w:bCs/>
                <w:color w:val="000000" w:themeColor="text1"/>
                <w:sz w:val="20"/>
                <w:szCs w:val="20"/>
              </w:rPr>
              <w:t>dâhil</w:t>
            </w:r>
            <w:r w:rsidRPr="00E9291A">
              <w:rPr>
                <w:bCs/>
                <w:color w:val="000000" w:themeColor="text1"/>
                <w:sz w:val="20"/>
                <w:szCs w:val="20"/>
              </w:rPr>
              <w:t xml:space="preserve"> abone bağlantı bedeli üst sınırı ilk bağımsız bölüm sayısı (BBS) için</w:t>
            </w:r>
          </w:p>
        </w:tc>
        <w:tc>
          <w:tcPr>
            <w:tcW w:w="1532" w:type="pct"/>
            <w:vAlign w:val="center"/>
          </w:tcPr>
          <w:p w:rsidR="006B2569" w:rsidRPr="00E9291A" w:rsidRDefault="006B2569" w:rsidP="006B2569">
            <w:pPr>
              <w:spacing w:after="0" w:line="240" w:lineRule="auto"/>
              <w:jc w:val="right"/>
              <w:rPr>
                <w:color w:val="000000" w:themeColor="text1"/>
                <w:sz w:val="20"/>
                <w:szCs w:val="20"/>
              </w:rPr>
            </w:pPr>
            <w:r>
              <w:rPr>
                <w:color w:val="000000" w:themeColor="text1"/>
                <w:sz w:val="20"/>
                <w:szCs w:val="20"/>
              </w:rPr>
              <w:t>514</w:t>
            </w:r>
            <w:r w:rsidRPr="00E9291A">
              <w:rPr>
                <w:color w:val="000000" w:themeColor="text1"/>
                <w:sz w:val="20"/>
                <w:szCs w:val="20"/>
              </w:rPr>
              <w:t xml:space="preserve"> TL</w:t>
            </w:r>
          </w:p>
        </w:tc>
        <w:tc>
          <w:tcPr>
            <w:tcW w:w="1101" w:type="pct"/>
            <w:vAlign w:val="center"/>
          </w:tcPr>
          <w:p w:rsidR="006B2569" w:rsidRPr="00E9291A" w:rsidRDefault="006B2569" w:rsidP="006B2569">
            <w:pPr>
              <w:spacing w:after="0" w:line="240" w:lineRule="auto"/>
              <w:jc w:val="right"/>
              <w:rPr>
                <w:color w:val="000000" w:themeColor="text1"/>
                <w:sz w:val="20"/>
                <w:szCs w:val="20"/>
              </w:rPr>
            </w:pPr>
            <w:r>
              <w:rPr>
                <w:color w:val="000000" w:themeColor="text1"/>
                <w:sz w:val="20"/>
                <w:szCs w:val="20"/>
              </w:rPr>
              <w:t>594 TL</w:t>
            </w:r>
          </w:p>
        </w:tc>
      </w:tr>
      <w:tr w:rsidR="006B2569" w:rsidRPr="00E9291A" w:rsidTr="006B2569">
        <w:trPr>
          <w:trHeight w:val="356"/>
          <w:jc w:val="center"/>
        </w:trPr>
        <w:tc>
          <w:tcPr>
            <w:tcW w:w="2367" w:type="pct"/>
            <w:vAlign w:val="center"/>
          </w:tcPr>
          <w:p w:rsidR="006B2569" w:rsidRPr="00E9291A" w:rsidRDefault="006B2569" w:rsidP="006B2569">
            <w:pPr>
              <w:spacing w:after="0" w:line="240" w:lineRule="auto"/>
              <w:jc w:val="both"/>
              <w:rPr>
                <w:b/>
                <w:bCs/>
                <w:color w:val="000000" w:themeColor="text1"/>
                <w:sz w:val="20"/>
                <w:szCs w:val="20"/>
              </w:rPr>
            </w:pPr>
            <w:r w:rsidRPr="00E9291A">
              <w:rPr>
                <w:bCs/>
                <w:color w:val="000000" w:themeColor="text1"/>
                <w:sz w:val="20"/>
                <w:szCs w:val="20"/>
              </w:rPr>
              <w:t>İlave her 100 m² ye kadar alan için abone bağlantı bedeli</w:t>
            </w:r>
          </w:p>
        </w:tc>
        <w:tc>
          <w:tcPr>
            <w:tcW w:w="1532" w:type="pct"/>
            <w:vAlign w:val="center"/>
          </w:tcPr>
          <w:p w:rsidR="006B2569" w:rsidRPr="00E9291A" w:rsidRDefault="006B2569" w:rsidP="006B2569">
            <w:pPr>
              <w:spacing w:after="0" w:line="240" w:lineRule="auto"/>
              <w:jc w:val="right"/>
              <w:rPr>
                <w:sz w:val="20"/>
                <w:szCs w:val="20"/>
              </w:rPr>
            </w:pPr>
            <w:r>
              <w:rPr>
                <w:color w:val="000000" w:themeColor="text1"/>
                <w:sz w:val="20"/>
                <w:szCs w:val="20"/>
              </w:rPr>
              <w:t>424</w:t>
            </w:r>
            <w:r w:rsidRPr="00E9291A">
              <w:rPr>
                <w:color w:val="000000" w:themeColor="text1"/>
                <w:sz w:val="20"/>
                <w:szCs w:val="20"/>
              </w:rPr>
              <w:t xml:space="preserve"> TL artırılır</w:t>
            </w:r>
          </w:p>
        </w:tc>
        <w:tc>
          <w:tcPr>
            <w:tcW w:w="1101" w:type="pct"/>
            <w:vAlign w:val="center"/>
          </w:tcPr>
          <w:p w:rsidR="006B2569" w:rsidRPr="00E9291A" w:rsidRDefault="006B2569" w:rsidP="006B2569">
            <w:pPr>
              <w:spacing w:after="0" w:line="240" w:lineRule="auto"/>
              <w:jc w:val="right"/>
              <w:rPr>
                <w:color w:val="000000" w:themeColor="text1"/>
                <w:sz w:val="20"/>
                <w:szCs w:val="20"/>
              </w:rPr>
            </w:pPr>
            <w:r>
              <w:rPr>
                <w:color w:val="000000" w:themeColor="text1"/>
                <w:sz w:val="20"/>
                <w:szCs w:val="20"/>
              </w:rPr>
              <w:t xml:space="preserve">516 </w:t>
            </w:r>
            <w:r w:rsidRPr="00E9291A">
              <w:rPr>
                <w:color w:val="000000" w:themeColor="text1"/>
                <w:sz w:val="20"/>
                <w:szCs w:val="20"/>
              </w:rPr>
              <w:t>TL artırılır</w:t>
            </w:r>
          </w:p>
        </w:tc>
      </w:tr>
      <w:tr w:rsidR="006B2569" w:rsidRPr="00E9291A" w:rsidTr="006B2569">
        <w:trPr>
          <w:trHeight w:val="1285"/>
          <w:jc w:val="center"/>
        </w:trPr>
        <w:tc>
          <w:tcPr>
            <w:tcW w:w="2367" w:type="pct"/>
            <w:vAlign w:val="center"/>
          </w:tcPr>
          <w:p w:rsidR="006B2569" w:rsidRPr="00E9291A" w:rsidRDefault="006B2569" w:rsidP="006B2569">
            <w:pPr>
              <w:spacing w:after="0" w:line="240" w:lineRule="auto"/>
              <w:jc w:val="both"/>
              <w:rPr>
                <w:b/>
                <w:bCs/>
                <w:color w:val="000000" w:themeColor="text1"/>
                <w:sz w:val="20"/>
                <w:szCs w:val="20"/>
              </w:rPr>
            </w:pPr>
            <w:r w:rsidRPr="00E9291A">
              <w:rPr>
                <w:bCs/>
                <w:color w:val="000000" w:themeColor="text1"/>
                <w:sz w:val="20"/>
                <w:szCs w:val="20"/>
              </w:rPr>
              <w:t>Doğal Gaz Piyasası Dağıtım ve Müşteri Hizmetleri Yönetmeliğinin 40 ıncı maddesi kapsamında abonelerin yazılı talebi doğrultusunda, dağıtım şirketi tarafından mevcut mekanik sayacın ön ödemeli sayaç ile değiştirilmesi durumunda alınacak bedel</w:t>
            </w:r>
          </w:p>
        </w:tc>
        <w:tc>
          <w:tcPr>
            <w:tcW w:w="1532" w:type="pct"/>
            <w:vAlign w:val="center"/>
          </w:tcPr>
          <w:p w:rsidR="006B2569" w:rsidRPr="00E9291A" w:rsidRDefault="006B2569" w:rsidP="006B2569">
            <w:pPr>
              <w:jc w:val="right"/>
              <w:rPr>
                <w:sz w:val="20"/>
                <w:szCs w:val="20"/>
              </w:rPr>
            </w:pPr>
            <w:r>
              <w:rPr>
                <w:color w:val="000000" w:themeColor="text1"/>
                <w:sz w:val="20"/>
                <w:szCs w:val="20"/>
              </w:rPr>
              <w:t>200</w:t>
            </w:r>
            <w:r w:rsidRPr="00E9291A">
              <w:rPr>
                <w:color w:val="000000" w:themeColor="text1"/>
                <w:sz w:val="20"/>
                <w:szCs w:val="20"/>
              </w:rPr>
              <w:t xml:space="preserve"> TL</w:t>
            </w:r>
          </w:p>
        </w:tc>
        <w:tc>
          <w:tcPr>
            <w:tcW w:w="1101" w:type="pct"/>
            <w:vAlign w:val="center"/>
          </w:tcPr>
          <w:p w:rsidR="006B2569" w:rsidRPr="00E9291A" w:rsidRDefault="006B2569" w:rsidP="006B2569">
            <w:pPr>
              <w:spacing w:after="0" w:line="240" w:lineRule="auto"/>
              <w:jc w:val="right"/>
              <w:rPr>
                <w:color w:val="000000" w:themeColor="text1"/>
                <w:sz w:val="20"/>
                <w:szCs w:val="20"/>
                <w:highlight w:val="yellow"/>
              </w:rPr>
            </w:pPr>
            <w:r w:rsidRPr="003C59FC">
              <w:rPr>
                <w:color w:val="000000" w:themeColor="text1"/>
                <w:sz w:val="20"/>
                <w:szCs w:val="20"/>
              </w:rPr>
              <w:t>243 TL</w:t>
            </w:r>
          </w:p>
        </w:tc>
      </w:tr>
      <w:tr w:rsidR="006B2569" w:rsidRPr="00E9291A" w:rsidTr="006B2569">
        <w:trPr>
          <w:trHeight w:val="1124"/>
          <w:jc w:val="center"/>
        </w:trPr>
        <w:tc>
          <w:tcPr>
            <w:tcW w:w="2367" w:type="pct"/>
            <w:vAlign w:val="center"/>
          </w:tcPr>
          <w:p w:rsidR="006B2569" w:rsidRPr="00E9291A" w:rsidRDefault="006B2569" w:rsidP="006B2569">
            <w:pPr>
              <w:spacing w:after="0" w:line="240" w:lineRule="auto"/>
              <w:jc w:val="both"/>
              <w:rPr>
                <w:bCs/>
                <w:color w:val="000000" w:themeColor="text1"/>
                <w:sz w:val="20"/>
                <w:szCs w:val="20"/>
              </w:rPr>
            </w:pPr>
            <w:r w:rsidRPr="00E9291A">
              <w:rPr>
                <w:bCs/>
                <w:color w:val="000000" w:themeColor="text1"/>
                <w:sz w:val="20"/>
                <w:szCs w:val="20"/>
              </w:rPr>
              <w:t>Güvence bedeli üst sınırları</w:t>
            </w:r>
          </w:p>
        </w:tc>
        <w:tc>
          <w:tcPr>
            <w:tcW w:w="1532" w:type="pct"/>
            <w:vAlign w:val="center"/>
          </w:tcPr>
          <w:p w:rsidR="006B2569" w:rsidRPr="00E9291A" w:rsidRDefault="006B2569" w:rsidP="001A2FB1">
            <w:pPr>
              <w:spacing w:after="0" w:line="240" w:lineRule="auto"/>
              <w:jc w:val="both"/>
              <w:rPr>
                <w:color w:val="000000" w:themeColor="text1"/>
                <w:sz w:val="20"/>
                <w:szCs w:val="20"/>
              </w:rPr>
            </w:pPr>
            <w:r>
              <w:rPr>
                <w:color w:val="000000" w:themeColor="text1"/>
                <w:sz w:val="20"/>
                <w:szCs w:val="20"/>
              </w:rPr>
              <w:t>Kombi için 406</w:t>
            </w:r>
            <w:r w:rsidRPr="00E9291A">
              <w:rPr>
                <w:color w:val="000000" w:themeColor="text1"/>
                <w:sz w:val="20"/>
                <w:szCs w:val="20"/>
              </w:rPr>
              <w:t xml:space="preserve"> TL/adet,</w:t>
            </w:r>
          </w:p>
          <w:p w:rsidR="006B2569" w:rsidRPr="00E9291A" w:rsidRDefault="006B2569" w:rsidP="001A2FB1">
            <w:pPr>
              <w:spacing w:after="0" w:line="240" w:lineRule="auto"/>
              <w:jc w:val="both"/>
              <w:rPr>
                <w:color w:val="000000" w:themeColor="text1"/>
                <w:sz w:val="20"/>
                <w:szCs w:val="20"/>
              </w:rPr>
            </w:pPr>
            <w:r>
              <w:rPr>
                <w:color w:val="000000" w:themeColor="text1"/>
                <w:sz w:val="20"/>
                <w:szCs w:val="20"/>
              </w:rPr>
              <w:t>Soba için 364</w:t>
            </w:r>
            <w:r w:rsidRPr="00E9291A">
              <w:rPr>
                <w:color w:val="000000" w:themeColor="text1"/>
                <w:sz w:val="20"/>
                <w:szCs w:val="20"/>
              </w:rPr>
              <w:t xml:space="preserve"> TL/konut,</w:t>
            </w:r>
          </w:p>
          <w:p w:rsidR="006B2569" w:rsidRPr="00E9291A" w:rsidRDefault="006B2569" w:rsidP="001A2FB1">
            <w:pPr>
              <w:jc w:val="both"/>
              <w:rPr>
                <w:sz w:val="20"/>
                <w:szCs w:val="20"/>
              </w:rPr>
            </w:pPr>
            <w:r>
              <w:rPr>
                <w:color w:val="000000" w:themeColor="text1"/>
                <w:sz w:val="20"/>
                <w:szCs w:val="20"/>
              </w:rPr>
              <w:t>Merkezi sistem için 364 TL x BBS, Ocak için 21</w:t>
            </w:r>
            <w:r w:rsidRPr="00E9291A">
              <w:rPr>
                <w:color w:val="000000" w:themeColor="text1"/>
                <w:sz w:val="20"/>
                <w:szCs w:val="20"/>
              </w:rPr>
              <w:t xml:space="preserve"> TL</w:t>
            </w:r>
            <w:r>
              <w:rPr>
                <w:color w:val="000000" w:themeColor="text1"/>
                <w:sz w:val="20"/>
                <w:szCs w:val="20"/>
              </w:rPr>
              <w:t xml:space="preserve"> şofben için 42 </w:t>
            </w:r>
            <w:r w:rsidRPr="00E9291A">
              <w:rPr>
                <w:color w:val="000000" w:themeColor="text1"/>
                <w:sz w:val="20"/>
                <w:szCs w:val="20"/>
              </w:rPr>
              <w:t>TL</w:t>
            </w:r>
          </w:p>
        </w:tc>
        <w:tc>
          <w:tcPr>
            <w:tcW w:w="1101" w:type="pct"/>
            <w:vAlign w:val="center"/>
          </w:tcPr>
          <w:p w:rsidR="006B2569" w:rsidRPr="00E9291A" w:rsidRDefault="006B2569" w:rsidP="001A2FB1">
            <w:pPr>
              <w:spacing w:after="0" w:line="240" w:lineRule="auto"/>
              <w:jc w:val="both"/>
              <w:rPr>
                <w:color w:val="000000" w:themeColor="text1"/>
                <w:sz w:val="20"/>
                <w:szCs w:val="20"/>
              </w:rPr>
            </w:pPr>
            <w:r>
              <w:rPr>
                <w:color w:val="000000" w:themeColor="text1"/>
                <w:sz w:val="20"/>
                <w:szCs w:val="20"/>
              </w:rPr>
              <w:t>Kombi için 510</w:t>
            </w:r>
            <w:r w:rsidRPr="00E9291A">
              <w:rPr>
                <w:color w:val="000000" w:themeColor="text1"/>
                <w:sz w:val="20"/>
                <w:szCs w:val="20"/>
              </w:rPr>
              <w:t xml:space="preserve"> TL/adet,</w:t>
            </w:r>
          </w:p>
          <w:p w:rsidR="006B2569" w:rsidRPr="00E9291A" w:rsidRDefault="006B2569" w:rsidP="001A2FB1">
            <w:pPr>
              <w:spacing w:after="0" w:line="240" w:lineRule="auto"/>
              <w:jc w:val="both"/>
              <w:rPr>
                <w:color w:val="000000" w:themeColor="text1"/>
                <w:sz w:val="20"/>
                <w:szCs w:val="20"/>
              </w:rPr>
            </w:pPr>
            <w:r>
              <w:rPr>
                <w:color w:val="000000" w:themeColor="text1"/>
                <w:sz w:val="20"/>
                <w:szCs w:val="20"/>
              </w:rPr>
              <w:t>Soba için 455</w:t>
            </w:r>
            <w:r w:rsidRPr="00E9291A">
              <w:rPr>
                <w:color w:val="000000" w:themeColor="text1"/>
                <w:sz w:val="20"/>
                <w:szCs w:val="20"/>
              </w:rPr>
              <w:t xml:space="preserve"> TL/konut,</w:t>
            </w:r>
          </w:p>
          <w:p w:rsidR="006B2569" w:rsidRPr="00E9291A" w:rsidRDefault="006B2569" w:rsidP="001A2FB1">
            <w:pPr>
              <w:spacing w:after="0" w:line="240" w:lineRule="auto"/>
              <w:jc w:val="both"/>
              <w:rPr>
                <w:color w:val="000000" w:themeColor="text1"/>
                <w:sz w:val="20"/>
                <w:szCs w:val="20"/>
                <w:highlight w:val="yellow"/>
              </w:rPr>
            </w:pPr>
            <w:r>
              <w:rPr>
                <w:color w:val="000000" w:themeColor="text1"/>
                <w:sz w:val="20"/>
                <w:szCs w:val="20"/>
              </w:rPr>
              <w:t>Merkezi sistem için 455 TL x BBS, Ocak için 27</w:t>
            </w:r>
            <w:r w:rsidRPr="00E9291A">
              <w:rPr>
                <w:color w:val="000000" w:themeColor="text1"/>
                <w:sz w:val="20"/>
                <w:szCs w:val="20"/>
              </w:rPr>
              <w:t xml:space="preserve"> TL</w:t>
            </w:r>
            <w:r>
              <w:rPr>
                <w:color w:val="000000" w:themeColor="text1"/>
                <w:sz w:val="20"/>
                <w:szCs w:val="20"/>
              </w:rPr>
              <w:t xml:space="preserve"> şofben için 55 </w:t>
            </w:r>
            <w:r w:rsidRPr="00E9291A">
              <w:rPr>
                <w:color w:val="000000" w:themeColor="text1"/>
                <w:sz w:val="20"/>
                <w:szCs w:val="20"/>
              </w:rPr>
              <w:t>TL</w:t>
            </w:r>
          </w:p>
        </w:tc>
      </w:tr>
      <w:tr w:rsidR="006B2569" w:rsidRPr="00E9291A" w:rsidTr="006B2569">
        <w:trPr>
          <w:jc w:val="center"/>
        </w:trPr>
        <w:tc>
          <w:tcPr>
            <w:tcW w:w="2367" w:type="pct"/>
            <w:vAlign w:val="center"/>
          </w:tcPr>
          <w:p w:rsidR="006B2569" w:rsidRPr="00E9291A" w:rsidRDefault="006B2569" w:rsidP="006B2569">
            <w:pPr>
              <w:spacing w:after="0" w:line="240" w:lineRule="auto"/>
              <w:jc w:val="both"/>
              <w:rPr>
                <w:bCs/>
                <w:color w:val="000000" w:themeColor="text1"/>
                <w:sz w:val="20"/>
                <w:szCs w:val="20"/>
              </w:rPr>
            </w:pPr>
            <w:r w:rsidRPr="00E9291A">
              <w:rPr>
                <w:color w:val="000000" w:themeColor="text1"/>
                <w:sz w:val="20"/>
                <w:szCs w:val="20"/>
              </w:rPr>
              <w:t>Sayaç açma-kapama bedeli üst sınırı</w:t>
            </w:r>
          </w:p>
        </w:tc>
        <w:tc>
          <w:tcPr>
            <w:tcW w:w="1532" w:type="pct"/>
            <w:vAlign w:val="center"/>
          </w:tcPr>
          <w:p w:rsidR="006B2569" w:rsidRPr="00E9291A" w:rsidRDefault="006B2569" w:rsidP="006B2569">
            <w:pPr>
              <w:spacing w:after="0" w:line="240" w:lineRule="auto"/>
              <w:jc w:val="right"/>
              <w:rPr>
                <w:color w:val="000000" w:themeColor="text1"/>
                <w:sz w:val="20"/>
                <w:szCs w:val="20"/>
              </w:rPr>
            </w:pPr>
            <w:r>
              <w:rPr>
                <w:color w:val="000000" w:themeColor="text1"/>
                <w:sz w:val="20"/>
                <w:szCs w:val="20"/>
              </w:rPr>
              <w:t>2</w:t>
            </w:r>
            <w:r w:rsidRPr="00E9291A">
              <w:rPr>
                <w:color w:val="000000" w:themeColor="text1"/>
                <w:sz w:val="20"/>
                <w:szCs w:val="20"/>
              </w:rPr>
              <w:t>0 TL</w:t>
            </w:r>
          </w:p>
        </w:tc>
        <w:tc>
          <w:tcPr>
            <w:tcW w:w="1101" w:type="pct"/>
            <w:vAlign w:val="center"/>
          </w:tcPr>
          <w:p w:rsidR="006B2569" w:rsidRPr="00E9291A" w:rsidRDefault="006B2569" w:rsidP="006B2569">
            <w:pPr>
              <w:spacing w:after="0" w:line="240" w:lineRule="auto"/>
              <w:jc w:val="right"/>
              <w:rPr>
                <w:color w:val="000000" w:themeColor="text1"/>
                <w:sz w:val="20"/>
                <w:szCs w:val="20"/>
              </w:rPr>
            </w:pPr>
            <w:r>
              <w:rPr>
                <w:color w:val="000000" w:themeColor="text1"/>
                <w:sz w:val="20"/>
                <w:szCs w:val="20"/>
              </w:rPr>
              <w:t>24 TL</w:t>
            </w:r>
          </w:p>
        </w:tc>
      </w:tr>
    </w:tbl>
    <w:p w:rsidR="006B2569" w:rsidRPr="00E9291A" w:rsidRDefault="006B2569" w:rsidP="006B2569">
      <w:pPr>
        <w:pStyle w:val="Balk3"/>
        <w:numPr>
          <w:ilvl w:val="2"/>
          <w:numId w:val="17"/>
        </w:numPr>
        <w:jc w:val="both"/>
        <w:rPr>
          <w:rFonts w:asciiTheme="minorHAnsi" w:hAnsiTheme="minorHAnsi"/>
          <w:color w:val="000000" w:themeColor="text1"/>
        </w:rPr>
      </w:pPr>
      <w:bookmarkStart w:id="252" w:name="_Toc505346079"/>
      <w:bookmarkStart w:id="253" w:name="_Toc6684481"/>
      <w:r w:rsidRPr="00E9291A">
        <w:rPr>
          <w:rFonts w:asciiTheme="minorHAnsi" w:hAnsiTheme="minorHAnsi"/>
          <w:color w:val="000000" w:themeColor="text1"/>
        </w:rPr>
        <w:t>İç Tesisat Proje Onay, Kontrolörlük, Test ve İşletmeye Alma İşlemleri Bedelleri</w:t>
      </w:r>
      <w:bookmarkEnd w:id="252"/>
      <w:bookmarkEnd w:id="253"/>
    </w:p>
    <w:p w:rsidR="006B2569" w:rsidRDefault="006B2569" w:rsidP="006B2569">
      <w:pPr>
        <w:spacing w:after="0"/>
        <w:jc w:val="both"/>
        <w:rPr>
          <w:color w:val="000000" w:themeColor="text1"/>
        </w:rPr>
      </w:pPr>
      <w:r w:rsidRPr="00E9291A">
        <w:rPr>
          <w:color w:val="000000" w:themeColor="text1"/>
        </w:rPr>
        <w:t xml:space="preserve">Doğal gaz dağıtım şirketlerinin iç tesisat proje onay, kontrolörlük, test ve işletmeye alma işlemleri bedelleri üst sınırlarına ilişkin </w:t>
      </w:r>
      <w:r>
        <w:rPr>
          <w:color w:val="000000" w:themeColor="text1"/>
        </w:rPr>
        <w:t xml:space="preserve">alınan </w:t>
      </w:r>
      <w:r w:rsidR="001A2FB1">
        <w:rPr>
          <w:color w:val="000000" w:themeColor="text1"/>
        </w:rPr>
        <w:t>06.12.2018</w:t>
      </w:r>
      <w:r>
        <w:rPr>
          <w:color w:val="000000" w:themeColor="text1"/>
        </w:rPr>
        <w:t xml:space="preserve"> tarihli ve 8229 sayılı Kurul Kararı </w:t>
      </w:r>
      <w:r w:rsidR="001A2FB1">
        <w:rPr>
          <w:color w:val="000000" w:themeColor="text1"/>
        </w:rPr>
        <w:t>09.12.2018</w:t>
      </w:r>
      <w:r>
        <w:rPr>
          <w:color w:val="000000" w:themeColor="text1"/>
        </w:rPr>
        <w:t xml:space="preserve"> tarihli ve 30620 </w:t>
      </w:r>
      <w:r w:rsidRPr="00E9291A">
        <w:rPr>
          <w:color w:val="000000" w:themeColor="text1"/>
        </w:rPr>
        <w:t>sayılı Resmi Gazetede yayımlanmıştır</w:t>
      </w:r>
      <w:r>
        <w:rPr>
          <w:color w:val="000000" w:themeColor="text1"/>
        </w:rPr>
        <w:t>. 2019</w:t>
      </w:r>
      <w:r w:rsidRPr="00E9291A">
        <w:rPr>
          <w:color w:val="000000" w:themeColor="text1"/>
        </w:rPr>
        <w:t xml:space="preserve"> yılına ilişkin </w:t>
      </w:r>
      <w:r>
        <w:rPr>
          <w:color w:val="000000" w:themeColor="text1"/>
        </w:rPr>
        <w:t>güncellenmiş bedeller Tablo 4.27’de gösterilmektedir.</w:t>
      </w:r>
    </w:p>
    <w:p w:rsidR="006B2569" w:rsidRPr="00E9291A" w:rsidRDefault="006B2569" w:rsidP="006B2569">
      <w:pPr>
        <w:spacing w:after="0"/>
        <w:jc w:val="both"/>
        <w:rPr>
          <w:color w:val="000000" w:themeColor="text1"/>
        </w:rPr>
      </w:pPr>
    </w:p>
    <w:p w:rsidR="006B2569" w:rsidRPr="00E9291A" w:rsidRDefault="006B2569" w:rsidP="006B2569">
      <w:pPr>
        <w:pStyle w:val="Balk5"/>
        <w:spacing w:before="0" w:line="269" w:lineRule="auto"/>
        <w:jc w:val="center"/>
        <w:rPr>
          <w:rStyle w:val="Gl"/>
          <w:color w:val="000000" w:themeColor="text1"/>
        </w:rPr>
      </w:pPr>
      <w:bookmarkStart w:id="254" w:name="_Toc505346200"/>
      <w:bookmarkStart w:id="255" w:name="_Toc6684375"/>
      <w:r>
        <w:rPr>
          <w:rStyle w:val="Gl"/>
          <w:color w:val="000000" w:themeColor="text1"/>
        </w:rPr>
        <w:t>Tablo 4.27</w:t>
      </w:r>
      <w:r w:rsidRPr="00E9291A">
        <w:rPr>
          <w:rStyle w:val="Gl"/>
          <w:color w:val="000000" w:themeColor="text1"/>
        </w:rPr>
        <w:t>: Kurum Tarafından Belirlenen İç Tesisat Proje Onay, Kontrol, Test ve İşletmeye Alma Üst Bedelleri</w:t>
      </w:r>
      <w:bookmarkEnd w:id="254"/>
      <w:bookmarkEnd w:id="255"/>
    </w:p>
    <w:tbl>
      <w:tblPr>
        <w:tblW w:w="892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1E0" w:firstRow="1" w:lastRow="1" w:firstColumn="1" w:lastColumn="1" w:noHBand="0" w:noVBand="0"/>
      </w:tblPr>
      <w:tblGrid>
        <w:gridCol w:w="2944"/>
        <w:gridCol w:w="2988"/>
        <w:gridCol w:w="2988"/>
      </w:tblGrid>
      <w:tr w:rsidR="006B2569" w:rsidRPr="008B1C2D" w:rsidTr="006B2569">
        <w:trPr>
          <w:trHeight w:val="20"/>
          <w:jc w:val="center"/>
        </w:trPr>
        <w:tc>
          <w:tcPr>
            <w:tcW w:w="2944" w:type="dxa"/>
            <w:shd w:val="clear" w:color="auto" w:fill="6E9ECA"/>
            <w:vAlign w:val="center"/>
          </w:tcPr>
          <w:p w:rsidR="006B2569" w:rsidRPr="008B1C2D" w:rsidRDefault="006B2569" w:rsidP="006B2569">
            <w:pPr>
              <w:spacing w:after="0" w:line="240" w:lineRule="auto"/>
              <w:jc w:val="center"/>
              <w:rPr>
                <w:b/>
                <w:bCs/>
                <w:color w:val="FFFFFF" w:themeColor="background1"/>
              </w:rPr>
            </w:pPr>
            <w:r w:rsidRPr="008B1C2D">
              <w:rPr>
                <w:b/>
                <w:bCs/>
                <w:color w:val="FFFFFF" w:themeColor="background1"/>
              </w:rPr>
              <w:t>SAYAÇ TİPİ</w:t>
            </w:r>
          </w:p>
        </w:tc>
        <w:tc>
          <w:tcPr>
            <w:tcW w:w="2988" w:type="dxa"/>
            <w:shd w:val="clear" w:color="auto" w:fill="6E9ECA"/>
            <w:vAlign w:val="center"/>
          </w:tcPr>
          <w:p w:rsidR="006B2569" w:rsidRPr="008B1C2D" w:rsidRDefault="006B2569" w:rsidP="006B2569">
            <w:pPr>
              <w:spacing w:after="0" w:line="240" w:lineRule="auto"/>
              <w:jc w:val="center"/>
              <w:rPr>
                <w:b/>
                <w:bCs/>
                <w:color w:val="FFFFFF" w:themeColor="background1"/>
              </w:rPr>
            </w:pPr>
            <w:r>
              <w:rPr>
                <w:b/>
                <w:bCs/>
                <w:color w:val="FFFFFF" w:themeColor="background1"/>
              </w:rPr>
              <w:t>2018</w:t>
            </w:r>
            <w:r w:rsidRPr="008B1C2D">
              <w:rPr>
                <w:b/>
                <w:bCs/>
                <w:color w:val="FFFFFF" w:themeColor="background1"/>
              </w:rPr>
              <w:t xml:space="preserve"> YILI</w:t>
            </w:r>
          </w:p>
        </w:tc>
        <w:tc>
          <w:tcPr>
            <w:tcW w:w="2988" w:type="dxa"/>
            <w:shd w:val="clear" w:color="auto" w:fill="6E9ECA"/>
            <w:vAlign w:val="center"/>
          </w:tcPr>
          <w:p w:rsidR="006B2569" w:rsidRPr="008B1C2D" w:rsidRDefault="006B2569" w:rsidP="006B2569">
            <w:pPr>
              <w:spacing w:after="0" w:line="240" w:lineRule="auto"/>
              <w:jc w:val="center"/>
              <w:rPr>
                <w:b/>
                <w:bCs/>
                <w:color w:val="FFFFFF" w:themeColor="background1"/>
              </w:rPr>
            </w:pPr>
            <w:r>
              <w:rPr>
                <w:b/>
                <w:bCs/>
                <w:color w:val="FFFFFF" w:themeColor="background1"/>
              </w:rPr>
              <w:t>2019</w:t>
            </w:r>
            <w:r w:rsidRPr="008B1C2D">
              <w:rPr>
                <w:b/>
                <w:bCs/>
                <w:color w:val="FFFFFF" w:themeColor="background1"/>
              </w:rPr>
              <w:t xml:space="preserve"> YILI</w:t>
            </w:r>
          </w:p>
        </w:tc>
      </w:tr>
      <w:tr w:rsidR="006B2569" w:rsidRPr="00E9291A" w:rsidTr="006B2569">
        <w:trPr>
          <w:trHeight w:val="20"/>
          <w:jc w:val="center"/>
        </w:trPr>
        <w:tc>
          <w:tcPr>
            <w:tcW w:w="2944" w:type="dxa"/>
            <w:vAlign w:val="center"/>
          </w:tcPr>
          <w:p w:rsidR="006B2569" w:rsidRPr="00E9291A" w:rsidRDefault="006B2569" w:rsidP="006B2569">
            <w:pPr>
              <w:spacing w:after="0" w:line="240" w:lineRule="auto"/>
              <w:jc w:val="both"/>
              <w:rPr>
                <w:b/>
                <w:bCs/>
                <w:color w:val="000000" w:themeColor="text1"/>
              </w:rPr>
            </w:pPr>
            <w:r w:rsidRPr="00E9291A">
              <w:rPr>
                <w:b/>
                <w:bCs/>
                <w:color w:val="000000" w:themeColor="text1"/>
              </w:rPr>
              <w:t>G4, G6 (TL/Adet)</w:t>
            </w:r>
          </w:p>
        </w:tc>
        <w:tc>
          <w:tcPr>
            <w:tcW w:w="2988" w:type="dxa"/>
            <w:vAlign w:val="center"/>
          </w:tcPr>
          <w:p w:rsidR="006B2569" w:rsidRPr="00E9291A" w:rsidRDefault="006B2569" w:rsidP="006B2569">
            <w:pPr>
              <w:spacing w:after="0" w:line="240" w:lineRule="auto"/>
              <w:jc w:val="right"/>
            </w:pPr>
            <w:r>
              <w:t>34</w:t>
            </w:r>
          </w:p>
        </w:tc>
        <w:tc>
          <w:tcPr>
            <w:tcW w:w="2988" w:type="dxa"/>
            <w:vAlign w:val="center"/>
          </w:tcPr>
          <w:p w:rsidR="006B2569" w:rsidRPr="00E9291A" w:rsidRDefault="006B2569" w:rsidP="006B2569">
            <w:pPr>
              <w:spacing w:after="0" w:line="240" w:lineRule="auto"/>
              <w:jc w:val="right"/>
            </w:pPr>
            <w:r>
              <w:t>41</w:t>
            </w:r>
          </w:p>
        </w:tc>
      </w:tr>
      <w:tr w:rsidR="006B2569" w:rsidRPr="00E9291A" w:rsidTr="006B2569">
        <w:trPr>
          <w:trHeight w:val="20"/>
          <w:jc w:val="center"/>
        </w:trPr>
        <w:tc>
          <w:tcPr>
            <w:tcW w:w="2944" w:type="dxa"/>
            <w:vAlign w:val="center"/>
          </w:tcPr>
          <w:p w:rsidR="006B2569" w:rsidRPr="00E9291A" w:rsidRDefault="006B2569" w:rsidP="006B2569">
            <w:pPr>
              <w:spacing w:after="0" w:line="240" w:lineRule="auto"/>
              <w:jc w:val="both"/>
              <w:rPr>
                <w:b/>
                <w:bCs/>
                <w:color w:val="000000" w:themeColor="text1"/>
              </w:rPr>
            </w:pPr>
            <w:r w:rsidRPr="00E9291A">
              <w:rPr>
                <w:b/>
                <w:bCs/>
                <w:color w:val="000000" w:themeColor="text1"/>
              </w:rPr>
              <w:t>G10, G16, G25 (TL/Adet)</w:t>
            </w:r>
          </w:p>
        </w:tc>
        <w:tc>
          <w:tcPr>
            <w:tcW w:w="2988" w:type="dxa"/>
            <w:vAlign w:val="center"/>
          </w:tcPr>
          <w:p w:rsidR="006B2569" w:rsidRPr="00E9291A" w:rsidRDefault="006B2569" w:rsidP="006B2569">
            <w:pPr>
              <w:spacing w:after="0" w:line="240" w:lineRule="auto"/>
              <w:jc w:val="right"/>
            </w:pPr>
            <w:r>
              <w:t>63</w:t>
            </w:r>
          </w:p>
        </w:tc>
        <w:tc>
          <w:tcPr>
            <w:tcW w:w="2988" w:type="dxa"/>
            <w:vAlign w:val="center"/>
          </w:tcPr>
          <w:p w:rsidR="006B2569" w:rsidRPr="00E9291A" w:rsidRDefault="006B2569" w:rsidP="006B2569">
            <w:pPr>
              <w:spacing w:after="0" w:line="240" w:lineRule="auto"/>
              <w:jc w:val="right"/>
            </w:pPr>
            <w:r>
              <w:t>77</w:t>
            </w:r>
          </w:p>
        </w:tc>
      </w:tr>
      <w:tr w:rsidR="006B2569" w:rsidRPr="00E9291A" w:rsidTr="006B2569">
        <w:trPr>
          <w:trHeight w:val="20"/>
          <w:jc w:val="center"/>
        </w:trPr>
        <w:tc>
          <w:tcPr>
            <w:tcW w:w="2944" w:type="dxa"/>
            <w:vAlign w:val="center"/>
          </w:tcPr>
          <w:p w:rsidR="006B2569" w:rsidRPr="00E9291A" w:rsidRDefault="006B2569" w:rsidP="006B2569">
            <w:pPr>
              <w:spacing w:after="0" w:line="240" w:lineRule="auto"/>
              <w:jc w:val="both"/>
              <w:rPr>
                <w:b/>
                <w:bCs/>
                <w:color w:val="000000" w:themeColor="text1"/>
              </w:rPr>
            </w:pPr>
            <w:r w:rsidRPr="00E9291A">
              <w:rPr>
                <w:b/>
                <w:bCs/>
                <w:color w:val="000000" w:themeColor="text1"/>
              </w:rPr>
              <w:t>G40, G65, G100 (TL/Adet)</w:t>
            </w:r>
          </w:p>
        </w:tc>
        <w:tc>
          <w:tcPr>
            <w:tcW w:w="2988" w:type="dxa"/>
            <w:vAlign w:val="center"/>
          </w:tcPr>
          <w:p w:rsidR="006B2569" w:rsidRPr="00E9291A" w:rsidRDefault="006B2569" w:rsidP="006B2569">
            <w:pPr>
              <w:spacing w:after="0" w:line="240" w:lineRule="auto"/>
              <w:jc w:val="right"/>
            </w:pPr>
            <w:r>
              <w:t>127</w:t>
            </w:r>
          </w:p>
        </w:tc>
        <w:tc>
          <w:tcPr>
            <w:tcW w:w="2988" w:type="dxa"/>
            <w:vAlign w:val="center"/>
          </w:tcPr>
          <w:p w:rsidR="006B2569" w:rsidRPr="00E9291A" w:rsidRDefault="006B2569" w:rsidP="006B2569">
            <w:pPr>
              <w:spacing w:after="0" w:line="240" w:lineRule="auto"/>
              <w:jc w:val="right"/>
            </w:pPr>
            <w:r>
              <w:t>154</w:t>
            </w:r>
          </w:p>
        </w:tc>
      </w:tr>
      <w:tr w:rsidR="006B2569" w:rsidRPr="00E9291A" w:rsidTr="006B2569">
        <w:trPr>
          <w:trHeight w:val="20"/>
          <w:jc w:val="center"/>
        </w:trPr>
        <w:tc>
          <w:tcPr>
            <w:tcW w:w="2944" w:type="dxa"/>
            <w:vAlign w:val="center"/>
          </w:tcPr>
          <w:p w:rsidR="006B2569" w:rsidRPr="00E9291A" w:rsidRDefault="006B2569" w:rsidP="006B2569">
            <w:pPr>
              <w:spacing w:after="0" w:line="240" w:lineRule="auto"/>
              <w:jc w:val="both"/>
              <w:rPr>
                <w:b/>
                <w:bCs/>
                <w:color w:val="000000" w:themeColor="text1"/>
              </w:rPr>
            </w:pPr>
            <w:r w:rsidRPr="00E9291A">
              <w:rPr>
                <w:b/>
                <w:bCs/>
                <w:color w:val="000000" w:themeColor="text1"/>
              </w:rPr>
              <w:t>G160, G250, G400 (TL/Adet)</w:t>
            </w:r>
          </w:p>
        </w:tc>
        <w:tc>
          <w:tcPr>
            <w:tcW w:w="2988" w:type="dxa"/>
            <w:vAlign w:val="center"/>
          </w:tcPr>
          <w:p w:rsidR="006B2569" w:rsidRPr="00E9291A" w:rsidRDefault="006B2569" w:rsidP="006B2569">
            <w:pPr>
              <w:spacing w:after="0" w:line="240" w:lineRule="auto"/>
              <w:jc w:val="right"/>
            </w:pPr>
            <w:r>
              <w:t>192</w:t>
            </w:r>
          </w:p>
        </w:tc>
        <w:tc>
          <w:tcPr>
            <w:tcW w:w="2988" w:type="dxa"/>
            <w:vAlign w:val="center"/>
          </w:tcPr>
          <w:p w:rsidR="006B2569" w:rsidRPr="00E9291A" w:rsidRDefault="006B2569" w:rsidP="006B2569">
            <w:pPr>
              <w:spacing w:after="0" w:line="240" w:lineRule="auto"/>
              <w:jc w:val="right"/>
            </w:pPr>
            <w:r>
              <w:t>234</w:t>
            </w:r>
          </w:p>
        </w:tc>
      </w:tr>
      <w:tr w:rsidR="006B2569" w:rsidRPr="00E9291A" w:rsidTr="006B2569">
        <w:trPr>
          <w:trHeight w:val="20"/>
          <w:jc w:val="center"/>
        </w:trPr>
        <w:tc>
          <w:tcPr>
            <w:tcW w:w="2944" w:type="dxa"/>
            <w:vAlign w:val="center"/>
          </w:tcPr>
          <w:p w:rsidR="006B2569" w:rsidRPr="00E9291A" w:rsidRDefault="006B2569" w:rsidP="006B2569">
            <w:pPr>
              <w:spacing w:after="0" w:line="240" w:lineRule="auto"/>
              <w:jc w:val="both"/>
              <w:rPr>
                <w:b/>
                <w:bCs/>
                <w:color w:val="000000" w:themeColor="text1"/>
              </w:rPr>
            </w:pPr>
            <w:r w:rsidRPr="00E9291A">
              <w:rPr>
                <w:b/>
                <w:bCs/>
                <w:color w:val="000000" w:themeColor="text1"/>
              </w:rPr>
              <w:t>G400 den büyük (TL/Adet)</w:t>
            </w:r>
          </w:p>
        </w:tc>
        <w:tc>
          <w:tcPr>
            <w:tcW w:w="2988" w:type="dxa"/>
            <w:vAlign w:val="center"/>
          </w:tcPr>
          <w:p w:rsidR="006B2569" w:rsidRPr="00E9291A" w:rsidRDefault="006B2569" w:rsidP="006B2569">
            <w:pPr>
              <w:spacing w:after="0" w:line="240" w:lineRule="auto"/>
              <w:jc w:val="right"/>
            </w:pPr>
            <w:r>
              <w:t>259</w:t>
            </w:r>
          </w:p>
        </w:tc>
        <w:tc>
          <w:tcPr>
            <w:tcW w:w="2988" w:type="dxa"/>
            <w:vAlign w:val="center"/>
          </w:tcPr>
          <w:p w:rsidR="006B2569" w:rsidRPr="00E9291A" w:rsidRDefault="006B2569" w:rsidP="006B2569">
            <w:pPr>
              <w:spacing w:after="0" w:line="240" w:lineRule="auto"/>
              <w:jc w:val="right"/>
            </w:pPr>
            <w:r>
              <w:t>315</w:t>
            </w:r>
          </w:p>
        </w:tc>
      </w:tr>
      <w:tr w:rsidR="006B2569" w:rsidRPr="00E9291A" w:rsidTr="006B2569">
        <w:trPr>
          <w:trHeight w:val="20"/>
          <w:jc w:val="center"/>
        </w:trPr>
        <w:tc>
          <w:tcPr>
            <w:tcW w:w="2944" w:type="dxa"/>
            <w:vAlign w:val="center"/>
          </w:tcPr>
          <w:p w:rsidR="006B2569" w:rsidRPr="00E9291A" w:rsidRDefault="006B2569" w:rsidP="006B2569">
            <w:pPr>
              <w:spacing w:after="0" w:line="240" w:lineRule="auto"/>
              <w:jc w:val="both"/>
              <w:rPr>
                <w:b/>
                <w:bCs/>
                <w:color w:val="000000" w:themeColor="text1"/>
              </w:rPr>
            </w:pPr>
            <w:r w:rsidRPr="00E9291A">
              <w:rPr>
                <w:b/>
                <w:bCs/>
                <w:color w:val="000000" w:themeColor="text1"/>
              </w:rPr>
              <w:t>Kolon Hattı (TL/Proje)</w:t>
            </w:r>
          </w:p>
        </w:tc>
        <w:tc>
          <w:tcPr>
            <w:tcW w:w="2988" w:type="dxa"/>
            <w:vAlign w:val="center"/>
          </w:tcPr>
          <w:p w:rsidR="006B2569" w:rsidRPr="00E9291A" w:rsidRDefault="006B2569" w:rsidP="006B2569">
            <w:pPr>
              <w:spacing w:after="0" w:line="240" w:lineRule="auto"/>
              <w:jc w:val="right"/>
            </w:pPr>
            <w:r>
              <w:t>34</w:t>
            </w:r>
          </w:p>
        </w:tc>
        <w:tc>
          <w:tcPr>
            <w:tcW w:w="2988" w:type="dxa"/>
            <w:vAlign w:val="center"/>
          </w:tcPr>
          <w:p w:rsidR="006B2569" w:rsidRPr="00E9291A" w:rsidRDefault="006B2569" w:rsidP="006B2569">
            <w:pPr>
              <w:spacing w:after="0" w:line="240" w:lineRule="auto"/>
              <w:jc w:val="right"/>
            </w:pPr>
            <w:r>
              <w:t>41</w:t>
            </w:r>
          </w:p>
        </w:tc>
      </w:tr>
    </w:tbl>
    <w:p w:rsidR="006B2569" w:rsidRPr="00E9291A" w:rsidRDefault="006B2569" w:rsidP="006B2569">
      <w:pPr>
        <w:pStyle w:val="Balk3"/>
        <w:numPr>
          <w:ilvl w:val="2"/>
          <w:numId w:val="17"/>
        </w:numPr>
        <w:jc w:val="both"/>
        <w:rPr>
          <w:rFonts w:asciiTheme="minorHAnsi" w:hAnsiTheme="minorHAnsi"/>
          <w:color w:val="000000" w:themeColor="text1"/>
        </w:rPr>
      </w:pPr>
      <w:bookmarkStart w:id="256" w:name="_Toc505346081"/>
      <w:bookmarkStart w:id="257" w:name="_Toc6684482"/>
      <w:r w:rsidRPr="00E9291A">
        <w:rPr>
          <w:rFonts w:asciiTheme="minorHAnsi" w:hAnsiTheme="minorHAnsi"/>
          <w:color w:val="000000" w:themeColor="text1"/>
        </w:rPr>
        <w:lastRenderedPageBreak/>
        <w:t>Toptan Satış Tarifeleri</w:t>
      </w:r>
      <w:bookmarkEnd w:id="256"/>
      <w:bookmarkEnd w:id="257"/>
    </w:p>
    <w:p w:rsidR="006B2569" w:rsidRPr="00E9291A" w:rsidRDefault="001A2FB1" w:rsidP="006B2569">
      <w:pPr>
        <w:spacing w:after="240"/>
        <w:jc w:val="both"/>
        <w:rPr>
          <w:color w:val="000000" w:themeColor="text1"/>
        </w:rPr>
      </w:pPr>
      <w:r w:rsidRPr="00E9291A">
        <w:rPr>
          <w:color w:val="000000" w:themeColor="text1"/>
        </w:rPr>
        <w:t>22.12.2011</w:t>
      </w:r>
      <w:r w:rsidR="006B2569" w:rsidRPr="00E9291A">
        <w:rPr>
          <w:color w:val="000000" w:themeColor="text1"/>
        </w:rPr>
        <w:t xml:space="preserve"> tarihli ve 3577 sayılı Kurul Kararı ile </w:t>
      </w:r>
      <w:r w:rsidRPr="00E9291A">
        <w:rPr>
          <w:color w:val="000000" w:themeColor="text1"/>
        </w:rPr>
        <w:t>01.01.2012</w:t>
      </w:r>
      <w:r w:rsidR="006B2569" w:rsidRPr="00E9291A">
        <w:rPr>
          <w:color w:val="000000" w:themeColor="text1"/>
        </w:rPr>
        <w:t xml:space="preserve"> tarihinden itibaren bu konuda yeni bir düzenleme yapılıncaya kadar uygulanmak üzere, doğal gaz toptan satış fiyatlarının taraflar arasında serbestçe bel</w:t>
      </w:r>
      <w:r w:rsidR="006B2569">
        <w:rPr>
          <w:color w:val="000000" w:themeColor="text1"/>
        </w:rPr>
        <w:t>irlenmesi kararlaştırılmış olup</w:t>
      </w:r>
      <w:r w:rsidR="006B2569" w:rsidRPr="00E9291A">
        <w:rPr>
          <w:color w:val="000000" w:themeColor="text1"/>
        </w:rPr>
        <w:t xml:space="preserve"> söz konusu uygulama halen devam etmektedir.</w:t>
      </w:r>
    </w:p>
    <w:p w:rsidR="006B2569" w:rsidRPr="00E9291A" w:rsidRDefault="006B2569" w:rsidP="006B2569">
      <w:pPr>
        <w:pStyle w:val="Balk3"/>
        <w:numPr>
          <w:ilvl w:val="2"/>
          <w:numId w:val="17"/>
        </w:numPr>
        <w:jc w:val="both"/>
        <w:rPr>
          <w:rFonts w:asciiTheme="minorHAnsi" w:hAnsiTheme="minorHAnsi"/>
          <w:color w:val="000000" w:themeColor="text1"/>
        </w:rPr>
      </w:pPr>
      <w:bookmarkStart w:id="258" w:name="_Toc505346082"/>
      <w:bookmarkStart w:id="259" w:name="_Toc6684483"/>
      <w:r w:rsidRPr="00E9291A">
        <w:rPr>
          <w:rFonts w:asciiTheme="minorHAnsi" w:hAnsiTheme="minorHAnsi"/>
          <w:color w:val="000000" w:themeColor="text1"/>
        </w:rPr>
        <w:t>Perakende Satış Tarifeleri</w:t>
      </w:r>
      <w:bookmarkEnd w:id="258"/>
      <w:bookmarkEnd w:id="259"/>
    </w:p>
    <w:p w:rsidR="006B2569" w:rsidRPr="00E9291A" w:rsidRDefault="001A2FB1" w:rsidP="006B2569">
      <w:pPr>
        <w:spacing w:after="0"/>
        <w:jc w:val="both"/>
        <w:rPr>
          <w:color w:val="000000" w:themeColor="text1"/>
        </w:rPr>
      </w:pPr>
      <w:r>
        <w:t>01.07.2017</w:t>
      </w:r>
      <w:r w:rsidR="006B2569" w:rsidRPr="004F6D22">
        <w:t xml:space="preserve"> </w:t>
      </w:r>
      <w:r w:rsidR="006B2569">
        <w:t>t</w:t>
      </w:r>
      <w:r w:rsidR="006B2569" w:rsidRPr="004F6D22">
        <w:t>arihli ve 301</w:t>
      </w:r>
      <w:r w:rsidR="006B2569">
        <w:t>11</w:t>
      </w:r>
      <w:r w:rsidR="006B2569" w:rsidRPr="004F6D22">
        <w:t xml:space="preserve"> </w:t>
      </w:r>
      <w:r w:rsidR="006B2569">
        <w:t>s</w:t>
      </w:r>
      <w:r w:rsidR="006B2569" w:rsidRPr="004F6D22">
        <w:t>ayılı Resmî Gazete</w:t>
      </w:r>
      <w:r w:rsidR="006B2569">
        <w:t xml:space="preserve">de yayımlanarak yürürlüğe giren </w:t>
      </w:r>
      <w:r>
        <w:t>22</w:t>
      </w:r>
      <w:r w:rsidRPr="004F6D22">
        <w:t>.06.2017</w:t>
      </w:r>
      <w:r w:rsidR="006B2569">
        <w:t xml:space="preserve"> tarihli ve 7139 sayılı Kurul Kararı ile kabul edilmiş olan </w:t>
      </w:r>
      <w:r w:rsidR="006B2569" w:rsidRPr="009C1BE7">
        <w:t>Doğal Gaz Dağıtım Şirketleri İçin Tarife Hesaplama Usul ve Esasları (</w:t>
      </w:r>
      <w:r w:rsidR="006B2569" w:rsidRPr="00D5271E">
        <w:t>Metodoloji</w:t>
      </w:r>
      <w:r w:rsidR="006B2569" w:rsidRPr="009C1BE7">
        <w:t>)</w:t>
      </w:r>
      <w:r w:rsidR="006B2569">
        <w:t xml:space="preserve"> </w:t>
      </w:r>
      <w:r w:rsidR="006B2569">
        <w:rPr>
          <w:color w:val="000000" w:themeColor="text1"/>
        </w:rPr>
        <w:t>çerçevesinde 2017-2021 tarife uygulama dönemi</w:t>
      </w:r>
      <w:r w:rsidR="006B2569" w:rsidRPr="00E9291A">
        <w:rPr>
          <w:color w:val="000000" w:themeColor="text1"/>
        </w:rPr>
        <w:t xml:space="preserve"> perakende satış tarifelerine yönelik olarak aşağıda belirtilen Kurul Kararları alınmıştır.</w:t>
      </w:r>
    </w:p>
    <w:p w:rsidR="006B2569" w:rsidRDefault="006B2569" w:rsidP="006B2569">
      <w:pPr>
        <w:pStyle w:val="AralkYok"/>
        <w:rPr>
          <w:rStyle w:val="Gl"/>
          <w:color w:val="000000" w:themeColor="text1"/>
        </w:rPr>
      </w:pPr>
      <w:bookmarkStart w:id="260" w:name="_Toc505346201"/>
    </w:p>
    <w:p w:rsidR="006B2569" w:rsidRPr="007E5AE9" w:rsidRDefault="006B2569" w:rsidP="006B2569">
      <w:pPr>
        <w:pStyle w:val="Balk5"/>
        <w:spacing w:before="0" w:line="269" w:lineRule="auto"/>
        <w:jc w:val="center"/>
        <w:rPr>
          <w:rStyle w:val="Gl"/>
          <w:b w:val="0"/>
          <w:bCs w:val="0"/>
          <w:color w:val="000000" w:themeColor="text1"/>
        </w:rPr>
      </w:pPr>
      <w:bookmarkStart w:id="261" w:name="_Toc6684376"/>
      <w:r>
        <w:rPr>
          <w:rStyle w:val="Gl"/>
          <w:color w:val="000000" w:themeColor="text1"/>
        </w:rPr>
        <w:t>Tablo 4.28</w:t>
      </w:r>
      <w:r w:rsidRPr="007E5AE9">
        <w:rPr>
          <w:rStyle w:val="Gl"/>
          <w:color w:val="000000" w:themeColor="text1"/>
        </w:rPr>
        <w:t xml:space="preserve">: </w:t>
      </w:r>
      <w:r w:rsidRPr="00F542D6">
        <w:rPr>
          <w:rStyle w:val="Gl"/>
          <w:color w:val="000000" w:themeColor="text1"/>
        </w:rPr>
        <w:t>2018 Yılında Perakende Satış Tarifeleri Hakkında Kurul Kararı Alınan Doğal Gaz Dağıtım Şirketleri</w:t>
      </w:r>
      <w:bookmarkEnd w:id="260"/>
      <w:bookmarkEnd w:id="261"/>
    </w:p>
    <w:tbl>
      <w:tblPr>
        <w:tblStyle w:val="TabloKlavuzu"/>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148"/>
        <w:gridCol w:w="2279"/>
        <w:gridCol w:w="2092"/>
        <w:gridCol w:w="3619"/>
      </w:tblGrid>
      <w:tr w:rsidR="006B2569" w:rsidRPr="008B1C2D" w:rsidTr="00274C76">
        <w:trPr>
          <w:trHeight w:val="425"/>
          <w:tblHeader/>
          <w:jc w:val="center"/>
        </w:trPr>
        <w:tc>
          <w:tcPr>
            <w:tcW w:w="1059" w:type="pct"/>
            <w:shd w:val="clear" w:color="auto" w:fill="6E9ECA"/>
            <w:vAlign w:val="center"/>
          </w:tcPr>
          <w:p w:rsidR="006B2569" w:rsidRPr="008B1C2D" w:rsidRDefault="006B2569" w:rsidP="006B2569">
            <w:pPr>
              <w:jc w:val="center"/>
              <w:rPr>
                <w:color w:val="FFFFFF" w:themeColor="background1"/>
              </w:rPr>
            </w:pPr>
            <w:r w:rsidRPr="008B1C2D">
              <w:rPr>
                <w:b/>
                <w:bCs/>
                <w:color w:val="FFFFFF" w:themeColor="background1"/>
                <w:szCs w:val="21"/>
              </w:rPr>
              <w:t>Doğal Gaz Dağıtım Şirketi Unvanı</w:t>
            </w:r>
          </w:p>
        </w:tc>
        <w:tc>
          <w:tcPr>
            <w:tcW w:w="1124" w:type="pct"/>
            <w:shd w:val="clear" w:color="auto" w:fill="6E9ECA"/>
            <w:vAlign w:val="center"/>
          </w:tcPr>
          <w:p w:rsidR="006B2569" w:rsidRPr="008B1C2D" w:rsidRDefault="006B2569" w:rsidP="006B2569">
            <w:pPr>
              <w:jc w:val="center"/>
              <w:rPr>
                <w:b/>
                <w:bCs/>
                <w:color w:val="FFFFFF" w:themeColor="background1"/>
                <w:szCs w:val="21"/>
              </w:rPr>
            </w:pPr>
            <w:r w:rsidRPr="008B1C2D">
              <w:rPr>
                <w:b/>
                <w:bCs/>
                <w:color w:val="FFFFFF" w:themeColor="background1"/>
                <w:szCs w:val="21"/>
              </w:rPr>
              <w:t>Kurul Karar Tarihi</w:t>
            </w:r>
          </w:p>
        </w:tc>
        <w:tc>
          <w:tcPr>
            <w:tcW w:w="1032" w:type="pct"/>
            <w:shd w:val="clear" w:color="auto" w:fill="6E9ECA"/>
            <w:vAlign w:val="center"/>
          </w:tcPr>
          <w:p w:rsidR="006B2569" w:rsidRPr="008B1C2D" w:rsidRDefault="006B2569" w:rsidP="006B2569">
            <w:pPr>
              <w:jc w:val="center"/>
              <w:rPr>
                <w:b/>
                <w:bCs/>
                <w:color w:val="FFFFFF" w:themeColor="background1"/>
                <w:szCs w:val="21"/>
              </w:rPr>
            </w:pPr>
            <w:r w:rsidRPr="008B1C2D">
              <w:rPr>
                <w:b/>
                <w:bCs/>
                <w:color w:val="FFFFFF" w:themeColor="background1"/>
                <w:szCs w:val="21"/>
              </w:rPr>
              <w:t xml:space="preserve">Kurul Karar </w:t>
            </w:r>
            <w:r>
              <w:rPr>
                <w:b/>
                <w:bCs/>
                <w:color w:val="FFFFFF" w:themeColor="background1"/>
                <w:szCs w:val="21"/>
              </w:rPr>
              <w:t>Sayısı</w:t>
            </w:r>
          </w:p>
        </w:tc>
        <w:tc>
          <w:tcPr>
            <w:tcW w:w="1785" w:type="pct"/>
            <w:shd w:val="clear" w:color="auto" w:fill="6E9ECA"/>
            <w:vAlign w:val="center"/>
          </w:tcPr>
          <w:p w:rsidR="006B2569" w:rsidRPr="008B1C2D" w:rsidRDefault="006B2569" w:rsidP="006B2569">
            <w:pPr>
              <w:jc w:val="center"/>
              <w:rPr>
                <w:b/>
                <w:bCs/>
                <w:color w:val="FFFFFF" w:themeColor="background1"/>
                <w:szCs w:val="21"/>
              </w:rPr>
            </w:pPr>
            <w:r w:rsidRPr="0021556D">
              <w:rPr>
                <w:b/>
                <w:bCs/>
                <w:color w:val="FFFFFF" w:themeColor="background1"/>
                <w:szCs w:val="21"/>
              </w:rPr>
              <w:t>Kapsamı</w:t>
            </w:r>
          </w:p>
        </w:tc>
      </w:tr>
      <w:tr w:rsidR="006B2569" w:rsidTr="00274C76">
        <w:trPr>
          <w:jc w:val="center"/>
        </w:trPr>
        <w:tc>
          <w:tcPr>
            <w:tcW w:w="1059" w:type="pct"/>
            <w:vAlign w:val="center"/>
          </w:tcPr>
          <w:p w:rsidR="006B2569" w:rsidRPr="00B54F3B" w:rsidRDefault="006B2569" w:rsidP="006B2569">
            <w:r w:rsidRPr="00677B38">
              <w:rPr>
                <w:rFonts w:cs="Arial"/>
              </w:rPr>
              <w:t>Bursa Şehiriçi Doğal Gaz Dağıtım Ticaret ve Taah. A. Ş.</w:t>
            </w:r>
          </w:p>
        </w:tc>
        <w:tc>
          <w:tcPr>
            <w:tcW w:w="1124" w:type="pct"/>
            <w:vAlign w:val="center"/>
          </w:tcPr>
          <w:p w:rsidR="006B2569" w:rsidRPr="00B54F3B" w:rsidRDefault="006B2569" w:rsidP="006B2569">
            <w:pPr>
              <w:jc w:val="center"/>
            </w:pPr>
            <w:r w:rsidRPr="00CD3411">
              <w:rPr>
                <w:rFonts w:cs="Arial"/>
              </w:rPr>
              <w:t>01.01.2018</w:t>
            </w:r>
          </w:p>
        </w:tc>
        <w:tc>
          <w:tcPr>
            <w:tcW w:w="1032" w:type="pct"/>
            <w:vAlign w:val="center"/>
          </w:tcPr>
          <w:p w:rsidR="006B2569" w:rsidRPr="00B54F3B" w:rsidRDefault="006B2569" w:rsidP="006B2569">
            <w:pPr>
              <w:jc w:val="center"/>
            </w:pPr>
            <w:r w:rsidRPr="0021556D">
              <w:rPr>
                <w:rFonts w:cs="Arial"/>
              </w:rPr>
              <w:t>7621</w:t>
            </w:r>
          </w:p>
        </w:tc>
        <w:tc>
          <w:tcPr>
            <w:tcW w:w="1785" w:type="pct"/>
            <w:vAlign w:val="center"/>
          </w:tcPr>
          <w:p w:rsidR="006B2569" w:rsidRPr="0021556D" w:rsidRDefault="006B2569" w:rsidP="006B2569">
            <w:pPr>
              <w:jc w:val="center"/>
              <w:rPr>
                <w:rFonts w:cs="Arial"/>
              </w:rPr>
            </w:pPr>
            <w:r w:rsidRPr="0021556D">
              <w:rPr>
                <w:rFonts w:cs="Arial"/>
              </w:rPr>
              <w:t>2017-2021 tarife uygulama dönemi Perakende Satış Tarifelerinin Belirlenmesi</w:t>
            </w:r>
          </w:p>
        </w:tc>
      </w:tr>
      <w:tr w:rsidR="006B2569" w:rsidTr="00274C76">
        <w:trPr>
          <w:jc w:val="center"/>
        </w:trPr>
        <w:tc>
          <w:tcPr>
            <w:tcW w:w="1059" w:type="pct"/>
            <w:vAlign w:val="center"/>
          </w:tcPr>
          <w:p w:rsidR="006B2569" w:rsidRPr="00B54F3B" w:rsidRDefault="006B2569" w:rsidP="006B2569">
            <w:r w:rsidRPr="00677B38">
              <w:rPr>
                <w:rFonts w:cs="Arial"/>
              </w:rPr>
              <w:t>Esgaz Eskişehir Şehiriçi Doğal Gaz Dağıtım Ticaret ve Taah. A.Ş.</w:t>
            </w:r>
          </w:p>
        </w:tc>
        <w:tc>
          <w:tcPr>
            <w:tcW w:w="1124" w:type="pct"/>
            <w:vAlign w:val="center"/>
          </w:tcPr>
          <w:p w:rsidR="006B2569" w:rsidRPr="00B54F3B" w:rsidRDefault="006B2569" w:rsidP="006B2569">
            <w:pPr>
              <w:jc w:val="center"/>
            </w:pPr>
            <w:r w:rsidRPr="00CD3411">
              <w:rPr>
                <w:rFonts w:cs="Arial"/>
              </w:rPr>
              <w:t>02.01.2018</w:t>
            </w:r>
          </w:p>
        </w:tc>
        <w:tc>
          <w:tcPr>
            <w:tcW w:w="1032" w:type="pct"/>
            <w:vAlign w:val="center"/>
          </w:tcPr>
          <w:p w:rsidR="006B2569" w:rsidRPr="00B54F3B" w:rsidRDefault="006B2569" w:rsidP="006B2569">
            <w:pPr>
              <w:jc w:val="center"/>
            </w:pPr>
            <w:r w:rsidRPr="0021556D">
              <w:rPr>
                <w:rFonts w:cs="Arial"/>
              </w:rPr>
              <w:t>7622</w:t>
            </w:r>
          </w:p>
        </w:tc>
        <w:tc>
          <w:tcPr>
            <w:tcW w:w="1785" w:type="pct"/>
            <w:vAlign w:val="center"/>
          </w:tcPr>
          <w:p w:rsidR="006B2569" w:rsidRPr="0021556D" w:rsidRDefault="006B2569" w:rsidP="006B2569">
            <w:pPr>
              <w:jc w:val="center"/>
              <w:rPr>
                <w:rFonts w:cs="Arial"/>
              </w:rPr>
            </w:pPr>
            <w:r w:rsidRPr="0021556D">
              <w:rPr>
                <w:rFonts w:cs="Arial"/>
              </w:rPr>
              <w:t>2017-2021 tarife uygulama dönemi Perakende Satış Tarifelerinin Belirlenmesi</w:t>
            </w:r>
          </w:p>
        </w:tc>
      </w:tr>
      <w:tr w:rsidR="006B2569" w:rsidTr="00274C76">
        <w:trPr>
          <w:jc w:val="center"/>
        </w:trPr>
        <w:tc>
          <w:tcPr>
            <w:tcW w:w="1059" w:type="pct"/>
            <w:vAlign w:val="center"/>
          </w:tcPr>
          <w:p w:rsidR="006B2569" w:rsidRPr="00B54F3B" w:rsidRDefault="006B2569" w:rsidP="006B2569">
            <w:r w:rsidRPr="00677B38">
              <w:rPr>
                <w:rFonts w:cs="Arial"/>
              </w:rPr>
              <w:t>İzgaz İzmit Gaz Dağıtım Sanayi ve Ticaret A.Ş.</w:t>
            </w:r>
          </w:p>
        </w:tc>
        <w:tc>
          <w:tcPr>
            <w:tcW w:w="1124" w:type="pct"/>
            <w:vAlign w:val="center"/>
          </w:tcPr>
          <w:p w:rsidR="006B2569" w:rsidRPr="00B54F3B" w:rsidRDefault="006B2569" w:rsidP="006B2569">
            <w:pPr>
              <w:jc w:val="center"/>
            </w:pPr>
            <w:r w:rsidRPr="00CD3411">
              <w:rPr>
                <w:rFonts w:cs="Arial"/>
              </w:rPr>
              <w:t>22.02.2018</w:t>
            </w:r>
          </w:p>
        </w:tc>
        <w:tc>
          <w:tcPr>
            <w:tcW w:w="1032" w:type="pct"/>
            <w:vAlign w:val="center"/>
          </w:tcPr>
          <w:p w:rsidR="006B2569" w:rsidRPr="00B54F3B" w:rsidRDefault="006B2569" w:rsidP="006B2569">
            <w:pPr>
              <w:jc w:val="center"/>
            </w:pPr>
            <w:r w:rsidRPr="0021556D">
              <w:rPr>
                <w:rFonts w:cs="Arial"/>
              </w:rPr>
              <w:t>7706</w:t>
            </w:r>
          </w:p>
        </w:tc>
        <w:tc>
          <w:tcPr>
            <w:tcW w:w="1785" w:type="pct"/>
            <w:vAlign w:val="center"/>
          </w:tcPr>
          <w:p w:rsidR="006B2569" w:rsidRPr="0021556D" w:rsidRDefault="006B2569" w:rsidP="006B2569">
            <w:pPr>
              <w:jc w:val="center"/>
              <w:rPr>
                <w:rFonts w:cs="Arial"/>
              </w:rPr>
            </w:pPr>
            <w:r w:rsidRPr="0021556D">
              <w:rPr>
                <w:rFonts w:cs="Arial"/>
              </w:rPr>
              <w:t>2017-2021 tarife uygulama dönemi Perakende Satış Tarifelerinin Belirlenmesi</w:t>
            </w:r>
          </w:p>
        </w:tc>
      </w:tr>
      <w:tr w:rsidR="006B2569" w:rsidTr="00274C76">
        <w:trPr>
          <w:jc w:val="center"/>
        </w:trPr>
        <w:tc>
          <w:tcPr>
            <w:tcW w:w="1059" w:type="pct"/>
            <w:vAlign w:val="center"/>
          </w:tcPr>
          <w:p w:rsidR="006B2569" w:rsidRPr="00B54F3B" w:rsidRDefault="006B2569" w:rsidP="006B2569">
            <w:pPr>
              <w:rPr>
                <w:rFonts w:cs="Arial"/>
              </w:rPr>
            </w:pPr>
            <w:r w:rsidRPr="00677B38">
              <w:rPr>
                <w:rFonts w:cs="Arial"/>
              </w:rPr>
              <w:t>Çinigaz Doğal Gaz Dağıtım Sanayi ve Ticaret A.Ş.</w:t>
            </w:r>
          </w:p>
        </w:tc>
        <w:tc>
          <w:tcPr>
            <w:tcW w:w="1124" w:type="pct"/>
            <w:vAlign w:val="center"/>
          </w:tcPr>
          <w:p w:rsidR="006B2569" w:rsidRPr="00B54F3B" w:rsidRDefault="006B2569" w:rsidP="006B2569">
            <w:pPr>
              <w:jc w:val="center"/>
              <w:rPr>
                <w:rFonts w:cs="Arial"/>
              </w:rPr>
            </w:pPr>
            <w:r w:rsidRPr="00CD3411">
              <w:rPr>
                <w:rFonts w:cs="Arial"/>
              </w:rPr>
              <w:t>22.02.2018</w:t>
            </w:r>
          </w:p>
        </w:tc>
        <w:tc>
          <w:tcPr>
            <w:tcW w:w="1032" w:type="pct"/>
            <w:vAlign w:val="center"/>
          </w:tcPr>
          <w:p w:rsidR="006B2569" w:rsidRPr="00B54F3B" w:rsidRDefault="006B2569" w:rsidP="006B2569">
            <w:pPr>
              <w:jc w:val="center"/>
              <w:rPr>
                <w:rFonts w:cs="Arial"/>
              </w:rPr>
            </w:pPr>
            <w:r w:rsidRPr="0021556D">
              <w:rPr>
                <w:rFonts w:cs="Arial"/>
              </w:rPr>
              <w:t>7707</w:t>
            </w:r>
          </w:p>
        </w:tc>
        <w:tc>
          <w:tcPr>
            <w:tcW w:w="1785" w:type="pct"/>
            <w:vAlign w:val="center"/>
          </w:tcPr>
          <w:p w:rsidR="006B2569" w:rsidRPr="0021556D" w:rsidRDefault="006B2569" w:rsidP="006B2569">
            <w:pPr>
              <w:jc w:val="center"/>
              <w:rPr>
                <w:rFonts w:cs="Arial"/>
              </w:rPr>
            </w:pPr>
            <w:r w:rsidRPr="0021556D">
              <w:rPr>
                <w:rFonts w:cs="Arial"/>
              </w:rPr>
              <w:t>2017-2021 tarife uygulama dönemi Perakende Satış Tarifelerinin Belirlenmesi</w:t>
            </w:r>
          </w:p>
        </w:tc>
      </w:tr>
      <w:tr w:rsidR="006B2569" w:rsidTr="00274C76">
        <w:trPr>
          <w:jc w:val="center"/>
        </w:trPr>
        <w:tc>
          <w:tcPr>
            <w:tcW w:w="1059" w:type="pct"/>
            <w:vAlign w:val="center"/>
          </w:tcPr>
          <w:p w:rsidR="006B2569" w:rsidRPr="00B54F3B" w:rsidRDefault="006B2569" w:rsidP="006B2569">
            <w:pPr>
              <w:rPr>
                <w:rFonts w:cs="Arial"/>
              </w:rPr>
            </w:pPr>
            <w:r w:rsidRPr="0021556D">
              <w:rPr>
                <w:rFonts w:cs="Arial"/>
              </w:rPr>
              <w:t>Samgaz Doğal Gaz Dağıtım A.Ş.</w:t>
            </w:r>
          </w:p>
        </w:tc>
        <w:tc>
          <w:tcPr>
            <w:tcW w:w="1124" w:type="pct"/>
            <w:vAlign w:val="center"/>
          </w:tcPr>
          <w:p w:rsidR="006B2569" w:rsidRPr="00B54F3B" w:rsidRDefault="006B2569" w:rsidP="006B2569">
            <w:pPr>
              <w:jc w:val="center"/>
              <w:rPr>
                <w:rFonts w:cs="Arial"/>
              </w:rPr>
            </w:pPr>
            <w:r w:rsidRPr="0021556D">
              <w:rPr>
                <w:rFonts w:cs="Arial"/>
              </w:rPr>
              <w:t>22.03.2018</w:t>
            </w:r>
          </w:p>
        </w:tc>
        <w:tc>
          <w:tcPr>
            <w:tcW w:w="1032" w:type="pct"/>
            <w:vAlign w:val="center"/>
          </w:tcPr>
          <w:p w:rsidR="006B2569" w:rsidRPr="00B54F3B" w:rsidRDefault="006B2569" w:rsidP="006B2569">
            <w:pPr>
              <w:jc w:val="center"/>
              <w:rPr>
                <w:rFonts w:cs="Arial"/>
              </w:rPr>
            </w:pPr>
            <w:r w:rsidRPr="0021556D">
              <w:rPr>
                <w:rFonts w:cs="Arial"/>
              </w:rPr>
              <w:t>7753</w:t>
            </w:r>
          </w:p>
        </w:tc>
        <w:tc>
          <w:tcPr>
            <w:tcW w:w="1785" w:type="pct"/>
            <w:vAlign w:val="center"/>
          </w:tcPr>
          <w:p w:rsidR="006B2569" w:rsidRPr="0021556D" w:rsidRDefault="006B2569" w:rsidP="006B2569">
            <w:pPr>
              <w:jc w:val="center"/>
              <w:rPr>
                <w:rFonts w:cs="Arial"/>
              </w:rPr>
            </w:pPr>
            <w:r w:rsidRPr="0021556D">
              <w:rPr>
                <w:rFonts w:cs="Arial"/>
              </w:rPr>
              <w:t>Genişleme Sebebiyle Birim Bedel Revizyonu</w:t>
            </w:r>
          </w:p>
        </w:tc>
      </w:tr>
      <w:tr w:rsidR="006B2569" w:rsidTr="00274C76">
        <w:trPr>
          <w:jc w:val="center"/>
        </w:trPr>
        <w:tc>
          <w:tcPr>
            <w:tcW w:w="1059" w:type="pct"/>
            <w:vAlign w:val="center"/>
          </w:tcPr>
          <w:p w:rsidR="006B2569" w:rsidRPr="00B54F3B" w:rsidRDefault="006B2569" w:rsidP="006B2569">
            <w:pPr>
              <w:rPr>
                <w:rFonts w:cs="Arial"/>
              </w:rPr>
            </w:pPr>
            <w:r w:rsidRPr="0021556D">
              <w:rPr>
                <w:rFonts w:cs="Arial"/>
              </w:rPr>
              <w:t>Trakya Bölgesi Doğal Gaz Dağıtım A.Ş.</w:t>
            </w:r>
          </w:p>
        </w:tc>
        <w:tc>
          <w:tcPr>
            <w:tcW w:w="1124" w:type="pct"/>
            <w:vAlign w:val="center"/>
          </w:tcPr>
          <w:p w:rsidR="006B2569" w:rsidRPr="00B54F3B" w:rsidRDefault="006B2569" w:rsidP="006B2569">
            <w:pPr>
              <w:jc w:val="center"/>
              <w:rPr>
                <w:rFonts w:cs="Arial"/>
              </w:rPr>
            </w:pPr>
            <w:r w:rsidRPr="0021556D">
              <w:rPr>
                <w:rFonts w:cs="Arial"/>
              </w:rPr>
              <w:t>29.03.2018</w:t>
            </w:r>
          </w:p>
        </w:tc>
        <w:tc>
          <w:tcPr>
            <w:tcW w:w="1032" w:type="pct"/>
            <w:vAlign w:val="center"/>
          </w:tcPr>
          <w:p w:rsidR="006B2569" w:rsidRPr="00B54F3B" w:rsidRDefault="006B2569" w:rsidP="006B2569">
            <w:pPr>
              <w:jc w:val="center"/>
              <w:rPr>
                <w:rFonts w:cs="Arial"/>
              </w:rPr>
            </w:pPr>
            <w:r w:rsidRPr="0021556D">
              <w:rPr>
                <w:rFonts w:cs="Arial"/>
              </w:rPr>
              <w:t>7766</w:t>
            </w:r>
          </w:p>
        </w:tc>
        <w:tc>
          <w:tcPr>
            <w:tcW w:w="1785" w:type="pct"/>
            <w:vAlign w:val="center"/>
          </w:tcPr>
          <w:p w:rsidR="006B2569" w:rsidRPr="0021556D" w:rsidRDefault="006B2569" w:rsidP="006B2569">
            <w:pPr>
              <w:jc w:val="center"/>
              <w:rPr>
                <w:rFonts w:cs="Arial"/>
              </w:rPr>
            </w:pPr>
            <w:r w:rsidRPr="004C35A8">
              <w:rPr>
                <w:rFonts w:cs="Arial"/>
              </w:rPr>
              <w:t>2017-2021 tarife uygulama dönemi Perakende Satış Tarifelerinin Belirlenmesi</w:t>
            </w:r>
          </w:p>
        </w:tc>
      </w:tr>
      <w:tr w:rsidR="006B2569" w:rsidTr="00274C76">
        <w:trPr>
          <w:jc w:val="center"/>
        </w:trPr>
        <w:tc>
          <w:tcPr>
            <w:tcW w:w="1059" w:type="pct"/>
            <w:vAlign w:val="center"/>
          </w:tcPr>
          <w:p w:rsidR="006B2569" w:rsidRPr="00B54F3B" w:rsidRDefault="006B2569" w:rsidP="006B2569">
            <w:pPr>
              <w:rPr>
                <w:rFonts w:cs="Arial"/>
              </w:rPr>
            </w:pPr>
            <w:r w:rsidRPr="0021556D">
              <w:rPr>
                <w:rFonts w:cs="Arial"/>
              </w:rPr>
              <w:t>Diyarbakır Doğal Gaz Dağıtım A.Ş.</w:t>
            </w:r>
          </w:p>
        </w:tc>
        <w:tc>
          <w:tcPr>
            <w:tcW w:w="1124" w:type="pct"/>
            <w:vAlign w:val="center"/>
          </w:tcPr>
          <w:p w:rsidR="006B2569" w:rsidRPr="00B54F3B" w:rsidRDefault="006B2569" w:rsidP="006B2569">
            <w:pPr>
              <w:jc w:val="center"/>
              <w:rPr>
                <w:rFonts w:cs="Arial"/>
              </w:rPr>
            </w:pPr>
            <w:r w:rsidRPr="0021556D">
              <w:rPr>
                <w:rFonts w:cs="Arial"/>
              </w:rPr>
              <w:t>28.06.2018</w:t>
            </w:r>
          </w:p>
        </w:tc>
        <w:tc>
          <w:tcPr>
            <w:tcW w:w="1032" w:type="pct"/>
            <w:vAlign w:val="center"/>
          </w:tcPr>
          <w:p w:rsidR="006B2569" w:rsidRPr="00B54F3B" w:rsidRDefault="006B2569" w:rsidP="006B2569">
            <w:pPr>
              <w:jc w:val="center"/>
              <w:rPr>
                <w:rFonts w:cs="Arial"/>
              </w:rPr>
            </w:pPr>
            <w:r w:rsidRPr="0021556D">
              <w:rPr>
                <w:rFonts w:cs="Arial"/>
              </w:rPr>
              <w:t>7931</w:t>
            </w:r>
          </w:p>
        </w:tc>
        <w:tc>
          <w:tcPr>
            <w:tcW w:w="1785" w:type="pct"/>
            <w:vAlign w:val="center"/>
          </w:tcPr>
          <w:p w:rsidR="006B2569" w:rsidRPr="0021556D" w:rsidRDefault="006B2569" w:rsidP="006B2569">
            <w:pPr>
              <w:jc w:val="center"/>
              <w:rPr>
                <w:rFonts w:cs="Arial"/>
              </w:rPr>
            </w:pPr>
            <w:r w:rsidRPr="0021556D">
              <w:rPr>
                <w:rFonts w:cs="Arial"/>
              </w:rPr>
              <w:t>Genişleme Sebebiyle Birim Bedel Revizyonu</w:t>
            </w:r>
          </w:p>
        </w:tc>
      </w:tr>
      <w:tr w:rsidR="006B2569" w:rsidTr="00274C76">
        <w:trPr>
          <w:jc w:val="center"/>
        </w:trPr>
        <w:tc>
          <w:tcPr>
            <w:tcW w:w="1059" w:type="pct"/>
            <w:vAlign w:val="center"/>
          </w:tcPr>
          <w:p w:rsidR="006B2569" w:rsidRPr="00B54F3B" w:rsidRDefault="006B2569" w:rsidP="006B2569">
            <w:pPr>
              <w:rPr>
                <w:rFonts w:cs="Arial"/>
              </w:rPr>
            </w:pPr>
            <w:r w:rsidRPr="0021556D">
              <w:rPr>
                <w:rFonts w:cs="Arial"/>
              </w:rPr>
              <w:t>Bursa Şehiriçi Doğal Gaz Dağıtım Ticaret ve Taah. A.Ş.</w:t>
            </w:r>
          </w:p>
        </w:tc>
        <w:tc>
          <w:tcPr>
            <w:tcW w:w="1124" w:type="pct"/>
            <w:vAlign w:val="center"/>
          </w:tcPr>
          <w:p w:rsidR="006B2569" w:rsidRPr="00B54F3B" w:rsidRDefault="006B2569" w:rsidP="006B2569">
            <w:pPr>
              <w:jc w:val="center"/>
              <w:rPr>
                <w:rFonts w:cs="Arial"/>
              </w:rPr>
            </w:pPr>
            <w:r w:rsidRPr="0021556D">
              <w:rPr>
                <w:rFonts w:cs="Arial"/>
              </w:rPr>
              <w:t>28.06.2018</w:t>
            </w:r>
          </w:p>
        </w:tc>
        <w:tc>
          <w:tcPr>
            <w:tcW w:w="1032" w:type="pct"/>
            <w:vAlign w:val="center"/>
          </w:tcPr>
          <w:p w:rsidR="006B2569" w:rsidRPr="00B54F3B" w:rsidRDefault="006B2569" w:rsidP="006B2569">
            <w:pPr>
              <w:jc w:val="center"/>
              <w:rPr>
                <w:rFonts w:cs="Arial"/>
              </w:rPr>
            </w:pPr>
            <w:r w:rsidRPr="0021556D">
              <w:rPr>
                <w:rFonts w:cs="Arial"/>
              </w:rPr>
              <w:t>7928</w:t>
            </w:r>
          </w:p>
        </w:tc>
        <w:tc>
          <w:tcPr>
            <w:tcW w:w="1785" w:type="pct"/>
            <w:vAlign w:val="center"/>
          </w:tcPr>
          <w:p w:rsidR="006B2569" w:rsidRPr="0021556D" w:rsidRDefault="006B2569" w:rsidP="006B2569">
            <w:pPr>
              <w:jc w:val="center"/>
              <w:rPr>
                <w:rFonts w:cs="Arial"/>
              </w:rPr>
            </w:pPr>
            <w:r w:rsidRPr="0021556D">
              <w:rPr>
                <w:rFonts w:cs="Arial"/>
              </w:rPr>
              <w:t>Genişleme Sebebiyle Birim Bedel Revizyonu</w:t>
            </w:r>
          </w:p>
        </w:tc>
      </w:tr>
      <w:tr w:rsidR="006B2569" w:rsidTr="00274C76">
        <w:trPr>
          <w:jc w:val="center"/>
        </w:trPr>
        <w:tc>
          <w:tcPr>
            <w:tcW w:w="1059" w:type="pct"/>
            <w:vAlign w:val="center"/>
          </w:tcPr>
          <w:p w:rsidR="006B2569" w:rsidRPr="00B54F3B" w:rsidRDefault="006B2569" w:rsidP="006B2569">
            <w:pPr>
              <w:rPr>
                <w:rFonts w:cs="Arial"/>
              </w:rPr>
            </w:pPr>
            <w:r w:rsidRPr="0021556D">
              <w:rPr>
                <w:rFonts w:cs="Arial"/>
              </w:rPr>
              <w:t>Kızılcahamam Doğal Gaz Dağıtım A. Ş.</w:t>
            </w:r>
          </w:p>
        </w:tc>
        <w:tc>
          <w:tcPr>
            <w:tcW w:w="1124" w:type="pct"/>
            <w:vAlign w:val="center"/>
          </w:tcPr>
          <w:p w:rsidR="006B2569" w:rsidRPr="00B54F3B" w:rsidRDefault="006B2569" w:rsidP="006B2569">
            <w:pPr>
              <w:jc w:val="center"/>
              <w:rPr>
                <w:rFonts w:cs="Arial"/>
              </w:rPr>
            </w:pPr>
            <w:r w:rsidRPr="0021556D">
              <w:rPr>
                <w:rFonts w:cs="Arial"/>
              </w:rPr>
              <w:t>06.09.2018</w:t>
            </w:r>
          </w:p>
        </w:tc>
        <w:tc>
          <w:tcPr>
            <w:tcW w:w="1032" w:type="pct"/>
            <w:vAlign w:val="center"/>
          </w:tcPr>
          <w:p w:rsidR="006B2569" w:rsidRPr="00B54F3B" w:rsidRDefault="006B2569" w:rsidP="006B2569">
            <w:pPr>
              <w:jc w:val="center"/>
              <w:rPr>
                <w:rFonts w:cs="Arial"/>
              </w:rPr>
            </w:pPr>
            <w:r w:rsidRPr="0021556D">
              <w:rPr>
                <w:rFonts w:cs="Arial"/>
              </w:rPr>
              <w:t>8048</w:t>
            </w:r>
          </w:p>
        </w:tc>
        <w:tc>
          <w:tcPr>
            <w:tcW w:w="1785" w:type="pct"/>
            <w:vAlign w:val="center"/>
          </w:tcPr>
          <w:p w:rsidR="006B2569" w:rsidRPr="0021556D" w:rsidRDefault="006B2569" w:rsidP="006B2569">
            <w:pPr>
              <w:jc w:val="center"/>
              <w:rPr>
                <w:rFonts w:cs="Arial"/>
              </w:rPr>
            </w:pPr>
            <w:r w:rsidRPr="0021556D">
              <w:rPr>
                <w:rFonts w:cs="Arial"/>
              </w:rPr>
              <w:t>2017-2021 tarife uygulama dönemi Perakende Satış Tarifelerinin Belirlenmesi</w:t>
            </w:r>
          </w:p>
        </w:tc>
      </w:tr>
      <w:tr w:rsidR="006B2569" w:rsidTr="00274C76">
        <w:trPr>
          <w:jc w:val="center"/>
        </w:trPr>
        <w:tc>
          <w:tcPr>
            <w:tcW w:w="1059" w:type="pct"/>
            <w:vAlign w:val="center"/>
          </w:tcPr>
          <w:p w:rsidR="006B2569" w:rsidRPr="00B54F3B" w:rsidRDefault="006B2569" w:rsidP="006B2569">
            <w:pPr>
              <w:rPr>
                <w:rFonts w:cs="Arial"/>
              </w:rPr>
            </w:pPr>
            <w:r w:rsidRPr="0021556D">
              <w:rPr>
                <w:rFonts w:cs="Arial"/>
              </w:rPr>
              <w:t>Palen Enerji Doğalgaz Dağıtım Endüstri ve Ticaret A.Ş.</w:t>
            </w:r>
          </w:p>
        </w:tc>
        <w:tc>
          <w:tcPr>
            <w:tcW w:w="1124" w:type="pct"/>
            <w:vAlign w:val="center"/>
          </w:tcPr>
          <w:p w:rsidR="006B2569" w:rsidRPr="00B54F3B" w:rsidRDefault="006B2569" w:rsidP="006B2569">
            <w:pPr>
              <w:jc w:val="center"/>
              <w:rPr>
                <w:rFonts w:cs="Arial"/>
              </w:rPr>
            </w:pPr>
            <w:r>
              <w:rPr>
                <w:rFonts w:cs="Arial"/>
              </w:rPr>
              <w:t>08.11.2018</w:t>
            </w:r>
          </w:p>
        </w:tc>
        <w:tc>
          <w:tcPr>
            <w:tcW w:w="1032" w:type="pct"/>
            <w:vAlign w:val="center"/>
          </w:tcPr>
          <w:p w:rsidR="006B2569" w:rsidRPr="00B54F3B" w:rsidRDefault="006B2569" w:rsidP="006B2569">
            <w:pPr>
              <w:jc w:val="center"/>
              <w:rPr>
                <w:rFonts w:cs="Arial"/>
              </w:rPr>
            </w:pPr>
            <w:r w:rsidRPr="0021556D">
              <w:rPr>
                <w:rFonts w:cs="Arial"/>
              </w:rPr>
              <w:t>8176</w:t>
            </w:r>
          </w:p>
        </w:tc>
        <w:tc>
          <w:tcPr>
            <w:tcW w:w="1785" w:type="pct"/>
            <w:vAlign w:val="center"/>
          </w:tcPr>
          <w:p w:rsidR="006B2569" w:rsidRPr="0021556D" w:rsidRDefault="006B2569" w:rsidP="006B2569">
            <w:pPr>
              <w:jc w:val="center"/>
              <w:rPr>
                <w:rFonts w:cs="Arial"/>
              </w:rPr>
            </w:pPr>
            <w:r w:rsidRPr="0021556D">
              <w:rPr>
                <w:rFonts w:cs="Arial"/>
              </w:rPr>
              <w:t>Genişleme Sebebiyle Birim Bedel Revizyonu</w:t>
            </w:r>
          </w:p>
        </w:tc>
      </w:tr>
    </w:tbl>
    <w:p w:rsidR="006B2569" w:rsidRPr="00E9291A" w:rsidRDefault="006B2569" w:rsidP="006B2569">
      <w:pPr>
        <w:spacing w:after="0"/>
        <w:jc w:val="both"/>
        <w:rPr>
          <w:color w:val="000000"/>
        </w:rPr>
      </w:pPr>
    </w:p>
    <w:p w:rsidR="006B2569" w:rsidRPr="00E9291A" w:rsidRDefault="006B2569" w:rsidP="006B2569">
      <w:pPr>
        <w:pStyle w:val="Balk3"/>
        <w:numPr>
          <w:ilvl w:val="2"/>
          <w:numId w:val="17"/>
        </w:numPr>
        <w:jc w:val="both"/>
        <w:rPr>
          <w:rFonts w:asciiTheme="minorHAnsi" w:hAnsiTheme="minorHAnsi"/>
          <w:color w:val="000000" w:themeColor="text1"/>
        </w:rPr>
      </w:pPr>
      <w:bookmarkStart w:id="262" w:name="_Toc442431284"/>
      <w:bookmarkStart w:id="263" w:name="_Toc505346083"/>
      <w:bookmarkStart w:id="264" w:name="_Toc6684484"/>
      <w:r w:rsidRPr="00E9291A">
        <w:rPr>
          <w:rFonts w:asciiTheme="minorHAnsi" w:hAnsiTheme="minorHAnsi"/>
          <w:color w:val="000000" w:themeColor="text1"/>
        </w:rPr>
        <w:t>Lisans Bedelleri</w:t>
      </w:r>
      <w:bookmarkEnd w:id="262"/>
      <w:bookmarkEnd w:id="263"/>
      <w:bookmarkEnd w:id="264"/>
    </w:p>
    <w:p w:rsidR="006B2569" w:rsidRPr="00E9291A" w:rsidRDefault="001A2FB1" w:rsidP="006B2569">
      <w:pPr>
        <w:tabs>
          <w:tab w:val="left" w:pos="284"/>
          <w:tab w:val="left" w:pos="567"/>
          <w:tab w:val="left" w:pos="709"/>
          <w:tab w:val="left" w:pos="851"/>
        </w:tabs>
        <w:spacing w:after="0"/>
        <w:jc w:val="both"/>
        <w:rPr>
          <w:color w:val="000000" w:themeColor="text1"/>
        </w:rPr>
      </w:pPr>
      <w:r>
        <w:rPr>
          <w:color w:val="000000" w:themeColor="text1"/>
        </w:rPr>
        <w:t>23.12.2018</w:t>
      </w:r>
      <w:r w:rsidR="006B2569">
        <w:rPr>
          <w:color w:val="000000" w:themeColor="text1"/>
        </w:rPr>
        <w:t xml:space="preserve"> tarihli ve 30634</w:t>
      </w:r>
      <w:r w:rsidR="006B2569" w:rsidRPr="00E9291A">
        <w:rPr>
          <w:color w:val="000000" w:themeColor="text1"/>
        </w:rPr>
        <w:t xml:space="preserve"> say</w:t>
      </w:r>
      <w:r w:rsidR="006B2569">
        <w:rPr>
          <w:color w:val="000000" w:themeColor="text1"/>
        </w:rPr>
        <w:t xml:space="preserve">ılı Resmi Gazetede yayımlanan </w:t>
      </w:r>
      <w:r>
        <w:rPr>
          <w:color w:val="000000" w:themeColor="text1"/>
        </w:rPr>
        <w:t>20.12.2018</w:t>
      </w:r>
      <w:r w:rsidR="006B2569">
        <w:rPr>
          <w:color w:val="000000" w:themeColor="text1"/>
        </w:rPr>
        <w:t xml:space="preserve"> tarihli ve 8280</w:t>
      </w:r>
      <w:r w:rsidR="006B2569" w:rsidRPr="00E9291A">
        <w:rPr>
          <w:color w:val="000000" w:themeColor="text1"/>
        </w:rPr>
        <w:t xml:space="preserve"> sayılı Kurul Kararı ile 4628 sayılı Kanunun</w:t>
      </w:r>
      <w:r w:rsidR="006B2569">
        <w:rPr>
          <w:color w:val="000000" w:themeColor="text1"/>
        </w:rPr>
        <w:t xml:space="preserve"> 10 </w:t>
      </w:r>
      <w:r w:rsidR="006B2569" w:rsidRPr="00E9291A">
        <w:rPr>
          <w:color w:val="000000" w:themeColor="text1"/>
        </w:rPr>
        <w:t>uncu maddesinin 4646 sayılı Kanun ile değişik (B) fıkrasının (a) bendi uyarınca</w:t>
      </w:r>
      <w:r w:rsidR="006B2569">
        <w:rPr>
          <w:color w:val="000000" w:themeColor="text1"/>
        </w:rPr>
        <w:t xml:space="preserve"> doğal gaz piyasasında 2019</w:t>
      </w:r>
      <w:r w:rsidR="006B2569" w:rsidRPr="00E9291A">
        <w:rPr>
          <w:color w:val="000000" w:themeColor="text1"/>
        </w:rPr>
        <w:t xml:space="preserve"> yılında uygulanacak katılma payı belirlenmiştir.</w:t>
      </w:r>
    </w:p>
    <w:p w:rsidR="006B2569" w:rsidRPr="00E9291A" w:rsidRDefault="006B2569" w:rsidP="006B2569">
      <w:pPr>
        <w:pStyle w:val="ListeParagraf"/>
        <w:tabs>
          <w:tab w:val="left" w:pos="284"/>
          <w:tab w:val="left" w:pos="567"/>
          <w:tab w:val="left" w:pos="709"/>
          <w:tab w:val="left" w:pos="851"/>
        </w:tabs>
        <w:spacing w:after="0"/>
        <w:ind w:left="284"/>
        <w:jc w:val="both"/>
        <w:rPr>
          <w:color w:val="000000" w:themeColor="text1"/>
        </w:rPr>
      </w:pPr>
    </w:p>
    <w:p w:rsidR="006B2569" w:rsidRPr="00E9291A" w:rsidRDefault="001A2FB1" w:rsidP="006B2569">
      <w:pPr>
        <w:tabs>
          <w:tab w:val="left" w:pos="284"/>
          <w:tab w:val="left" w:pos="567"/>
          <w:tab w:val="left" w:pos="709"/>
          <w:tab w:val="left" w:pos="851"/>
        </w:tabs>
        <w:spacing w:after="0"/>
        <w:jc w:val="both"/>
        <w:rPr>
          <w:color w:val="000000" w:themeColor="text1"/>
        </w:rPr>
      </w:pPr>
      <w:r>
        <w:rPr>
          <w:color w:val="000000" w:themeColor="text1"/>
        </w:rPr>
        <w:t>23.12.2018</w:t>
      </w:r>
      <w:r w:rsidR="006B2569">
        <w:rPr>
          <w:color w:val="000000" w:themeColor="text1"/>
        </w:rPr>
        <w:t xml:space="preserve"> tarihli ve 30634 </w:t>
      </w:r>
      <w:r w:rsidR="006B2569" w:rsidRPr="00E9291A">
        <w:rPr>
          <w:color w:val="000000" w:themeColor="text1"/>
        </w:rPr>
        <w:t>say</w:t>
      </w:r>
      <w:r w:rsidR="006B2569">
        <w:rPr>
          <w:color w:val="000000" w:themeColor="text1"/>
        </w:rPr>
        <w:t xml:space="preserve">ılı Resmi Gazetede yayımlanan </w:t>
      </w:r>
      <w:r>
        <w:rPr>
          <w:color w:val="000000" w:themeColor="text1"/>
        </w:rPr>
        <w:t>20.12.2018</w:t>
      </w:r>
      <w:r w:rsidR="006B2569">
        <w:rPr>
          <w:color w:val="000000" w:themeColor="text1"/>
        </w:rPr>
        <w:t xml:space="preserve"> tarihli ve 8276</w:t>
      </w:r>
      <w:r w:rsidR="006B2569" w:rsidRPr="00E9291A">
        <w:rPr>
          <w:color w:val="000000" w:themeColor="text1"/>
        </w:rPr>
        <w:t xml:space="preserve"> sayılı Kurul Kararı ile Doğal Gaz Piyasası Lisans Yönetmeliği uyarınca </w:t>
      </w:r>
      <w:r w:rsidR="006B2569">
        <w:rPr>
          <w:color w:val="000000" w:themeColor="text1"/>
        </w:rPr>
        <w:t>2019</w:t>
      </w:r>
      <w:r w:rsidR="006B2569" w:rsidRPr="00E9291A">
        <w:rPr>
          <w:color w:val="000000" w:themeColor="text1"/>
        </w:rPr>
        <w:t xml:space="preserve"> yılında uygulanacak olan lisans alma, yıllık lisans, lisans yenileme, lisans tadili ve lisans sureti çıkartma bedelleri belirlenmiştir.</w:t>
      </w:r>
    </w:p>
    <w:p w:rsidR="006B2569" w:rsidRPr="00E9291A" w:rsidRDefault="006B2569" w:rsidP="006B2569">
      <w:pPr>
        <w:tabs>
          <w:tab w:val="left" w:pos="284"/>
          <w:tab w:val="left" w:pos="567"/>
          <w:tab w:val="left" w:pos="709"/>
          <w:tab w:val="left" w:pos="851"/>
        </w:tabs>
        <w:spacing w:after="0"/>
        <w:jc w:val="both"/>
        <w:rPr>
          <w:color w:val="000000" w:themeColor="text1"/>
        </w:rPr>
      </w:pPr>
    </w:p>
    <w:p w:rsidR="006B2569" w:rsidRPr="00E9291A" w:rsidRDefault="001A2FB1" w:rsidP="006B2569">
      <w:pPr>
        <w:tabs>
          <w:tab w:val="left" w:pos="284"/>
          <w:tab w:val="left" w:pos="567"/>
          <w:tab w:val="left" w:pos="709"/>
          <w:tab w:val="left" w:pos="851"/>
        </w:tabs>
        <w:spacing w:after="0"/>
        <w:jc w:val="both"/>
        <w:rPr>
          <w:color w:val="000000" w:themeColor="text1"/>
        </w:rPr>
      </w:pPr>
      <w:r>
        <w:rPr>
          <w:color w:val="000000" w:themeColor="text1"/>
        </w:rPr>
        <w:t>23.12.2018</w:t>
      </w:r>
      <w:r w:rsidR="006B2569">
        <w:rPr>
          <w:color w:val="000000" w:themeColor="text1"/>
        </w:rPr>
        <w:t xml:space="preserve"> tarihli ve 30634 </w:t>
      </w:r>
      <w:r w:rsidR="006B2569" w:rsidRPr="00E9291A">
        <w:rPr>
          <w:color w:val="000000" w:themeColor="text1"/>
        </w:rPr>
        <w:t>say</w:t>
      </w:r>
      <w:r w:rsidR="006B2569">
        <w:rPr>
          <w:color w:val="000000" w:themeColor="text1"/>
        </w:rPr>
        <w:t xml:space="preserve">ılı Resmi Gazetede yayımlanan </w:t>
      </w:r>
      <w:r>
        <w:rPr>
          <w:color w:val="000000" w:themeColor="text1"/>
        </w:rPr>
        <w:t>20.12.2018</w:t>
      </w:r>
      <w:r w:rsidR="006B2569">
        <w:rPr>
          <w:color w:val="000000" w:themeColor="text1"/>
        </w:rPr>
        <w:t xml:space="preserve"> tarihli ve 8277</w:t>
      </w:r>
      <w:r w:rsidR="006B2569" w:rsidRPr="00E9291A">
        <w:rPr>
          <w:color w:val="000000" w:themeColor="text1"/>
        </w:rPr>
        <w:t xml:space="preserve"> sayılı Kurul Kararı ile Doğal Gaz Piyasası Sertifika Yönetmeliği uyarınca </w:t>
      </w:r>
      <w:r w:rsidR="006B2569">
        <w:rPr>
          <w:color w:val="000000" w:themeColor="text1"/>
        </w:rPr>
        <w:t>2019</w:t>
      </w:r>
      <w:r w:rsidR="006B2569" w:rsidRPr="00E9291A">
        <w:rPr>
          <w:color w:val="000000" w:themeColor="text1"/>
        </w:rPr>
        <w:t xml:space="preserve"> yılında uygulanacak olan sertifika alma, sertifika yenileme, sertifika tadili, sertifika sureti çıkartma, sertifika vize bedelleri ile iç tesisat ve servis hatları sertifikası vermekle yükümlü dağıtım şirketlerinin alacağı hizmet bedelleri belirlenmiştir.</w:t>
      </w:r>
    </w:p>
    <w:p w:rsidR="006B2569" w:rsidRPr="00E9291A" w:rsidRDefault="006B2569" w:rsidP="006B2569">
      <w:pPr>
        <w:tabs>
          <w:tab w:val="left" w:pos="284"/>
          <w:tab w:val="left" w:pos="567"/>
          <w:tab w:val="left" w:pos="709"/>
          <w:tab w:val="left" w:pos="851"/>
        </w:tabs>
        <w:spacing w:after="0"/>
        <w:jc w:val="both"/>
        <w:rPr>
          <w:color w:val="000000" w:themeColor="text1"/>
        </w:rPr>
      </w:pPr>
    </w:p>
    <w:p w:rsidR="006B2569" w:rsidRPr="00E9291A" w:rsidRDefault="006B2569" w:rsidP="006B2569">
      <w:pPr>
        <w:pStyle w:val="Balk2"/>
        <w:numPr>
          <w:ilvl w:val="1"/>
          <w:numId w:val="17"/>
        </w:numPr>
        <w:spacing w:before="0"/>
        <w:jc w:val="both"/>
        <w:rPr>
          <w:rFonts w:asciiTheme="minorHAnsi" w:hAnsiTheme="minorHAnsi"/>
          <w:color w:val="auto"/>
          <w:sz w:val="22"/>
        </w:rPr>
      </w:pPr>
      <w:bookmarkStart w:id="265" w:name="_Toc442431285"/>
      <w:bookmarkStart w:id="266" w:name="_Toc505346084"/>
      <w:bookmarkStart w:id="267" w:name="_Toc6684485"/>
      <w:r w:rsidRPr="00E9291A">
        <w:rPr>
          <w:rFonts w:asciiTheme="minorHAnsi" w:hAnsiTheme="minorHAnsi"/>
          <w:color w:val="auto"/>
          <w:sz w:val="22"/>
        </w:rPr>
        <w:t>Petrol Piyasası Tarifeleri</w:t>
      </w:r>
      <w:bookmarkEnd w:id="265"/>
      <w:bookmarkEnd w:id="266"/>
      <w:bookmarkEnd w:id="267"/>
    </w:p>
    <w:p w:rsidR="006B2569" w:rsidRPr="00E9291A" w:rsidRDefault="006B2569" w:rsidP="006B2569">
      <w:pPr>
        <w:spacing w:after="0"/>
        <w:jc w:val="both"/>
      </w:pPr>
      <w:r w:rsidRPr="00E9291A">
        <w:t xml:space="preserve">5015 sayılı Petrol Piyasası Kanununun yürürlüğe girmesini müteakiben </w:t>
      </w:r>
      <w:r w:rsidR="001A2FB1" w:rsidRPr="00E9291A">
        <w:t>01.01.2005</w:t>
      </w:r>
      <w:r w:rsidRPr="00E9291A">
        <w:t xml:space="preserve">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1A2FB1">
        <w:rPr>
          <w:i/>
        </w:rPr>
        <w:t>"Piyasa Fiyatı"</w:t>
      </w:r>
      <w:r w:rsidRPr="00E9291A">
        <w:t xml:space="preserve"> fiyat olarak kabul edilmiştir. </w:t>
      </w:r>
    </w:p>
    <w:p w:rsidR="006B2569" w:rsidRPr="00E9291A" w:rsidRDefault="006B2569" w:rsidP="006B2569">
      <w:pPr>
        <w:spacing w:after="0"/>
        <w:jc w:val="both"/>
      </w:pPr>
    </w:p>
    <w:p w:rsidR="006B2569" w:rsidRPr="00E9291A" w:rsidRDefault="006B2569" w:rsidP="006B2569">
      <w:pPr>
        <w:spacing w:after="0"/>
        <w:jc w:val="both"/>
      </w:pPr>
      <w:r w:rsidRPr="00E9291A">
        <w:t>Petrol piyasasında tarifeler tabi olduğu işlem açısından dört kategoride ele alınabilir. Bunlar;</w:t>
      </w:r>
    </w:p>
    <w:p w:rsidR="006B2569" w:rsidRPr="00433536" w:rsidRDefault="006B2569" w:rsidP="006B2569">
      <w:pPr>
        <w:pStyle w:val="ListeParagraf"/>
        <w:numPr>
          <w:ilvl w:val="0"/>
          <w:numId w:val="16"/>
        </w:numPr>
        <w:tabs>
          <w:tab w:val="left" w:pos="284"/>
          <w:tab w:val="left" w:pos="567"/>
          <w:tab w:val="left" w:pos="709"/>
          <w:tab w:val="left" w:pos="851"/>
        </w:tabs>
        <w:spacing w:after="0"/>
        <w:jc w:val="both"/>
      </w:pPr>
      <w:r w:rsidRPr="00433536">
        <w:t>Onaya Tabi Tarifeler: İletim lisansı kapsamında yürütülen taşıma faaliyetine ilişkin iletim tarifesi ile iletim hatlarıyla bağlantılı depolama tesislerindeki lisanslı depolama faaliyetlerine ilişkin tarifeleri ifade eder.</w:t>
      </w:r>
    </w:p>
    <w:p w:rsidR="006B2569" w:rsidRPr="00E9291A" w:rsidRDefault="006B2569" w:rsidP="006B2569">
      <w:pPr>
        <w:pStyle w:val="ListeParagraf"/>
        <w:tabs>
          <w:tab w:val="left" w:pos="284"/>
          <w:tab w:val="left" w:pos="567"/>
          <w:tab w:val="left" w:pos="709"/>
          <w:tab w:val="left" w:pos="851"/>
        </w:tabs>
        <w:spacing w:after="0"/>
        <w:ind w:left="284"/>
        <w:jc w:val="both"/>
      </w:pPr>
    </w:p>
    <w:p w:rsidR="006B2569" w:rsidRPr="00433536" w:rsidRDefault="006B2569" w:rsidP="006B2569">
      <w:pPr>
        <w:pStyle w:val="ListeParagraf"/>
        <w:numPr>
          <w:ilvl w:val="0"/>
          <w:numId w:val="16"/>
        </w:numPr>
        <w:tabs>
          <w:tab w:val="left" w:pos="284"/>
          <w:tab w:val="left" w:pos="567"/>
          <w:tab w:val="left" w:pos="709"/>
          <w:tab w:val="left" w:pos="851"/>
        </w:tabs>
        <w:spacing w:after="0"/>
        <w:jc w:val="both"/>
      </w:pPr>
      <w:r w:rsidRPr="00433536">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rsidR="006B2569" w:rsidRPr="00E9291A" w:rsidRDefault="006B2569" w:rsidP="006B2569">
      <w:pPr>
        <w:pStyle w:val="ListeParagraf"/>
        <w:spacing w:after="0"/>
        <w:jc w:val="both"/>
      </w:pPr>
    </w:p>
    <w:p w:rsidR="006B2569" w:rsidRPr="00433536" w:rsidRDefault="006B2569" w:rsidP="006B2569">
      <w:pPr>
        <w:pStyle w:val="ListeParagraf"/>
        <w:numPr>
          <w:ilvl w:val="0"/>
          <w:numId w:val="16"/>
        </w:numPr>
        <w:tabs>
          <w:tab w:val="left" w:pos="284"/>
          <w:tab w:val="left" w:pos="567"/>
          <w:tab w:val="left" w:pos="709"/>
          <w:tab w:val="left" w:pos="851"/>
        </w:tabs>
        <w:spacing w:after="0"/>
        <w:jc w:val="both"/>
      </w:pPr>
      <w:r w:rsidRPr="00433536">
        <w:t>Fiyat İlanı: Onay ve bildirim gerektirmeyen, bayilik lisansı sahipleri tarafından akaryakıt istasyonlarında görünür şekilde yerleştirilmiş panolarda, akaryakıt tavan fiyatları olarak ilan edilen fiyatları ifade eder.</w:t>
      </w:r>
    </w:p>
    <w:p w:rsidR="006B2569" w:rsidRPr="00E9291A" w:rsidRDefault="006B2569" w:rsidP="006B2569">
      <w:pPr>
        <w:tabs>
          <w:tab w:val="left" w:pos="284"/>
          <w:tab w:val="left" w:pos="567"/>
          <w:tab w:val="left" w:pos="709"/>
          <w:tab w:val="left" w:pos="851"/>
        </w:tabs>
        <w:spacing w:after="0"/>
        <w:jc w:val="both"/>
      </w:pPr>
    </w:p>
    <w:p w:rsidR="006B2569" w:rsidRPr="00433536" w:rsidRDefault="006B2569" w:rsidP="006B2569">
      <w:pPr>
        <w:pStyle w:val="ListeParagraf"/>
        <w:numPr>
          <w:ilvl w:val="0"/>
          <w:numId w:val="16"/>
        </w:numPr>
        <w:tabs>
          <w:tab w:val="left" w:pos="284"/>
          <w:tab w:val="left" w:pos="567"/>
          <w:tab w:val="left" w:pos="709"/>
          <w:tab w:val="left" w:pos="851"/>
        </w:tabs>
        <w:spacing w:after="0"/>
        <w:jc w:val="both"/>
      </w:pPr>
      <w:r w:rsidRPr="00433536">
        <w:t>Fiyat Listesi: İşleme lisansı sahipleri tarafından lisansları kapsamındaki ürünlere ilişkin Kuruma bildirimi yapılan ve uygulamaya girmesi sağlanan fiyat listelerindeki değişiklikleri ifade eder.</w:t>
      </w:r>
    </w:p>
    <w:p w:rsidR="006B2569" w:rsidRPr="00E9291A" w:rsidRDefault="006B2569" w:rsidP="006B2569">
      <w:pPr>
        <w:spacing w:after="0"/>
        <w:jc w:val="both"/>
      </w:pPr>
    </w:p>
    <w:p w:rsidR="006B2569" w:rsidRPr="00E9291A" w:rsidRDefault="006B2569" w:rsidP="006B2569">
      <w:pPr>
        <w:spacing w:after="0"/>
        <w:ind w:firstLine="360"/>
        <w:jc w:val="both"/>
      </w:pPr>
      <w:r w:rsidRPr="00E9291A">
        <w:t xml:space="preserve">Dağıtıcıların akaryakıt </w:t>
      </w:r>
      <w:r w:rsidRPr="009E4445">
        <w:rPr>
          <w:i/>
        </w:rPr>
        <w:t>“depo fiyatları”</w:t>
      </w:r>
      <w:r w:rsidRPr="00E9291A">
        <w:t xml:space="preserve"> ile bayilere </w:t>
      </w:r>
      <w:r w:rsidRPr="009E4445">
        <w:rPr>
          <w:i/>
        </w:rPr>
        <w:t>“tavsiye ettikleri”</w:t>
      </w:r>
      <w:r w:rsidRPr="00E9291A">
        <w:t xml:space="preserve"> veya bayiler adına belirledikleri </w:t>
      </w:r>
      <w:r w:rsidRPr="009E4445">
        <w:rPr>
          <w:i/>
        </w:rPr>
        <w:t>“tavan fiyat”</w:t>
      </w:r>
      <w:r>
        <w:t>ların</w:t>
      </w:r>
      <w:r w:rsidRPr="00E9291A">
        <w:t xml:space="preserve"> elektronik </w:t>
      </w:r>
      <w:r>
        <w:t xml:space="preserve">ortamda </w:t>
      </w:r>
      <w:r w:rsidRPr="00E9291A">
        <w:t>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rsidR="006B2569" w:rsidRPr="00E9291A" w:rsidRDefault="006B2569" w:rsidP="006B2569">
      <w:pPr>
        <w:spacing w:after="0"/>
        <w:jc w:val="both"/>
      </w:pPr>
    </w:p>
    <w:p w:rsidR="006B2569" w:rsidRPr="00E9291A" w:rsidRDefault="006B2569" w:rsidP="006B2569">
      <w:pPr>
        <w:spacing w:after="0"/>
        <w:ind w:firstLine="284"/>
        <w:jc w:val="both"/>
      </w:pPr>
      <w:r w:rsidRPr="00E9291A">
        <w:t>5015 sayılı Kanunun</w:t>
      </w:r>
      <w:r>
        <w:t xml:space="preserve"> fiyat oluşumuna ilişkin 10 </w:t>
      </w:r>
      <w:r w:rsidRPr="00E9291A">
        <w:t xml:space="preserve">uncu maddesinde rafineri ve dağıtıcı lisansı sahibi şirketler ile ilgili olarak, </w:t>
      </w:r>
      <w:r w:rsidRPr="00E9291A">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t xml:space="preserve"> hükmü yer almaktadır. Bu hüküm çerçevesinde; piyasa payları piyasanın yaklaşık %90’nına sahip olan piyasa aktörlerinden rafinerici lisansı sahibi TÜPRAŞ ve dağıtıcı lisansı sahiplerinin piyasa payları itibariyle fiyatlandırma uygulamaları;</w:t>
      </w:r>
    </w:p>
    <w:p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jc w:val="both"/>
      </w:pPr>
      <w:r w:rsidRPr="00E9291A">
        <w:t>Fiyat oluşumu,</w:t>
      </w:r>
    </w:p>
    <w:p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jc w:val="both"/>
      </w:pPr>
      <w:r w:rsidRPr="00E9291A">
        <w:t>Ülkemizdeki akaryakıt fiyatları,</w:t>
      </w:r>
    </w:p>
    <w:p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jc w:val="both"/>
      </w:pPr>
      <w:r w:rsidRPr="00E9291A">
        <w:lastRenderedPageBreak/>
        <w:t>Bu fiyatların yıllar itibariyle değişimi,</w:t>
      </w:r>
    </w:p>
    <w:p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jc w:val="both"/>
      </w:pPr>
      <w:r w:rsidRPr="00E9291A">
        <w:t xml:space="preserve">Türkiye dağıtım ve bayi paylarının değişimi, </w:t>
      </w:r>
    </w:p>
    <w:p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jc w:val="both"/>
      </w:pPr>
      <w:r w:rsidRPr="00E9291A">
        <w:t>Fiyat hareketlerinin tüketicilere yansıtılması,</w:t>
      </w:r>
    </w:p>
    <w:p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jc w:val="both"/>
      </w:pPr>
      <w:r w:rsidRPr="00E9291A">
        <w:t>En yakın erişilebilir dünya serbest piyasasında oluşan fiyatlar ile Türkiye-AB karşılaştırmaları</w:t>
      </w:r>
    </w:p>
    <w:p w:rsidR="006B2569" w:rsidRPr="00E9291A" w:rsidRDefault="006B2569" w:rsidP="006B2569">
      <w:pPr>
        <w:pStyle w:val="ListeParagraf"/>
        <w:tabs>
          <w:tab w:val="left" w:pos="284"/>
          <w:tab w:val="left" w:pos="567"/>
          <w:tab w:val="left" w:pos="709"/>
          <w:tab w:val="left" w:pos="851"/>
        </w:tabs>
        <w:spacing w:after="0"/>
        <w:ind w:left="284"/>
        <w:jc w:val="both"/>
      </w:pPr>
    </w:p>
    <w:p w:rsidR="006B2569" w:rsidRPr="00E9291A" w:rsidRDefault="006B2569" w:rsidP="006B2569">
      <w:pPr>
        <w:tabs>
          <w:tab w:val="left" w:pos="284"/>
          <w:tab w:val="left" w:pos="567"/>
          <w:tab w:val="left" w:pos="709"/>
          <w:tab w:val="left" w:pos="851"/>
        </w:tabs>
        <w:spacing w:after="0"/>
        <w:jc w:val="both"/>
      </w:pPr>
      <w:r w:rsidRPr="00E9291A">
        <w:t xml:space="preserve">çerçevesinde incelenmektedir. </w:t>
      </w:r>
      <w:r>
        <w:t>Bu incelemeler neticesinde elde edilen bulgular, 2018 yılında m</w:t>
      </w:r>
      <w:r w:rsidRPr="00E9291A">
        <w:t xml:space="preserve">uhtelif zamanlarda piyasa katılımcıları ve </w:t>
      </w:r>
      <w:r>
        <w:t xml:space="preserve">ilgili </w:t>
      </w:r>
      <w:r w:rsidRPr="00E9291A">
        <w:t xml:space="preserve">Bakanlıklarla bir araya gelinerek </w:t>
      </w:r>
      <w:r>
        <w:t xml:space="preserve">değerlendirilmiştir. </w:t>
      </w:r>
    </w:p>
    <w:p w:rsidR="006B2569" w:rsidRPr="00E9291A" w:rsidRDefault="006B2569" w:rsidP="006B2569">
      <w:pPr>
        <w:spacing w:after="0"/>
        <w:jc w:val="both"/>
      </w:pPr>
    </w:p>
    <w:p w:rsidR="006B2569" w:rsidRPr="00E9291A" w:rsidRDefault="006B2569" w:rsidP="006B2569">
      <w:pPr>
        <w:spacing w:after="0"/>
        <w:ind w:firstLine="708"/>
        <w:jc w:val="both"/>
      </w:pPr>
      <w:r w:rsidRPr="00E9291A">
        <w:t>Dağıtıcı, iletim</w:t>
      </w:r>
      <w:r>
        <w:t xml:space="preserve"> ve</w:t>
      </w:r>
      <w:r w:rsidRPr="00E9291A">
        <w:t xml:space="preserve"> depolama lisansı almak üzere Kuruma başvuruda bulunan şirketlerin tarife dosyalarına ilişkin görüş verilmiştir. Ayrıca depolama ve iletim tarifelerinin tadil edilmesine ilişkin işlemler sonuçlandırılmıştır.</w:t>
      </w:r>
    </w:p>
    <w:p w:rsidR="006B2569" w:rsidRPr="00E9291A" w:rsidRDefault="006B2569" w:rsidP="006B2569">
      <w:pPr>
        <w:spacing w:after="0"/>
        <w:jc w:val="both"/>
      </w:pPr>
    </w:p>
    <w:p w:rsidR="006B2569" w:rsidRPr="00E9291A" w:rsidRDefault="006B2569" w:rsidP="006B2569">
      <w:pPr>
        <w:autoSpaceDE w:val="0"/>
        <w:autoSpaceDN w:val="0"/>
        <w:adjustRightInd w:val="0"/>
        <w:spacing w:after="0"/>
        <w:ind w:firstLine="708"/>
        <w:jc w:val="both"/>
        <w:rPr>
          <w:rFonts w:eastAsiaTheme="minorHAnsi"/>
        </w:rPr>
      </w:pPr>
      <w:r w:rsidRPr="00E9291A">
        <w:rPr>
          <w:rFonts w:eastAsiaTheme="minorHAnsi"/>
        </w:rPr>
        <w:t>Petrol Piyasası Fiyatla</w:t>
      </w:r>
      <w:r>
        <w:rPr>
          <w:rFonts w:eastAsiaTheme="minorHAnsi"/>
        </w:rPr>
        <w:t>ndırma Sistemi Yönetmeliğinin 8’</w:t>
      </w:r>
      <w:r w:rsidRPr="00E9291A">
        <w:rPr>
          <w:rFonts w:eastAsiaTheme="minorHAnsi"/>
        </w:rPr>
        <w:t xml:space="preserve">inci maddesinin üçüncü fıkrasında </w:t>
      </w:r>
      <w:r w:rsidRPr="00E9291A">
        <w:rPr>
          <w:rFonts w:eastAsiaTheme="minorHAnsi"/>
          <w:i/>
          <w:iCs/>
        </w:rPr>
        <w:t xml:space="preserve">“Tarife dosyası uygun bulunmayan lisans başvurularının” </w:t>
      </w:r>
      <w:r w:rsidRPr="00E9291A">
        <w:rPr>
          <w:rFonts w:eastAsiaTheme="minorHAnsi"/>
        </w:rPr>
        <w:t>reddedileceği belirtilmektedir. Bu kapsamda, Petrol Piyasası Dairesi Başkanlığına yapılan lisans başvuruları ekindeki tarife dosyaları incelenerek ilgili daireye görüş bildirilmiştir.</w:t>
      </w:r>
    </w:p>
    <w:p w:rsidR="006B2569" w:rsidRPr="00E9291A" w:rsidRDefault="006B2569" w:rsidP="006B2569">
      <w:pPr>
        <w:autoSpaceDE w:val="0"/>
        <w:autoSpaceDN w:val="0"/>
        <w:adjustRightInd w:val="0"/>
        <w:spacing w:after="0"/>
        <w:jc w:val="both"/>
      </w:pPr>
    </w:p>
    <w:p w:rsidR="006B2569" w:rsidRPr="00E9291A" w:rsidRDefault="006B2569" w:rsidP="006B2569">
      <w:pPr>
        <w:spacing w:after="0"/>
        <w:ind w:firstLine="360"/>
        <w:jc w:val="both"/>
      </w:pPr>
      <w:r w:rsidRPr="00E9291A">
        <w:t>Enerji Piyasası Bildirim Yönetmeliği kapsamında bildirim sisteminin fiyatlara ilişkin bölümünün yönetilmesi işlemleri yapılmakta, fiyat bildirimleri takip edilmekte, gerekli düzeltmelerin yapılması sağlanmakta</w:t>
      </w:r>
      <w:r>
        <w:t>dır</w:t>
      </w:r>
      <w:r w:rsidRPr="00E9291A">
        <w:t xml:space="preserve">. </w:t>
      </w:r>
    </w:p>
    <w:p w:rsidR="006B2569" w:rsidRPr="00E9291A" w:rsidRDefault="006B2569" w:rsidP="006B2569">
      <w:pPr>
        <w:spacing w:after="0"/>
        <w:jc w:val="both"/>
      </w:pPr>
    </w:p>
    <w:p w:rsidR="006B2569" w:rsidRPr="00E9291A" w:rsidRDefault="006B2569" w:rsidP="006B2569">
      <w:pPr>
        <w:pStyle w:val="ListeParagraf"/>
        <w:numPr>
          <w:ilvl w:val="0"/>
          <w:numId w:val="5"/>
        </w:numPr>
        <w:autoSpaceDE w:val="0"/>
        <w:autoSpaceDN w:val="0"/>
        <w:adjustRightInd w:val="0"/>
        <w:spacing w:after="0"/>
        <w:jc w:val="both"/>
      </w:pPr>
      <w:r w:rsidRPr="00E9291A">
        <w:t>Bildirim sistemi üzerinden yurtiçi fiyatların takibinin yapılmasının yanı</w:t>
      </w:r>
      <w:r>
        <w:t>-</w:t>
      </w:r>
      <w:r w:rsidRPr="00E9291A">
        <w:t>sıra, Platts aboneliği kapsamında Akdeniz piyasası başta olmak üzere ham petrol (Brent</w:t>
      </w:r>
      <w:r>
        <w:t>-</w:t>
      </w:r>
      <w:r w:rsidRPr="00E9291A">
        <w:t>dated) ve benzin, motorin, fueloil türleri, gazyağı, jet yakıtı gibi ürün fiyatlarının FOB ve CIF fiyatları, A</w:t>
      </w:r>
      <w:r w:rsidR="008525DE">
        <w:t>B</w:t>
      </w:r>
      <w:r w:rsidRPr="00E9291A">
        <w:t xml:space="preserve">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r>
        <w:t xml:space="preserve"> Bu çerçevede, </w:t>
      </w:r>
      <w:r w:rsidRPr="00E9291A">
        <w:t xml:space="preserve">2014 yılında aylık olarak yayımlanmasına başlanan </w:t>
      </w:r>
      <w:r w:rsidRPr="00E9291A">
        <w:rPr>
          <w:i/>
        </w:rPr>
        <w:t>Petrol Piyasası Fiyatlandırma Rapor</w:t>
      </w:r>
      <w:r>
        <w:t xml:space="preserve">larının </w:t>
      </w:r>
      <w:r w:rsidRPr="00E9291A">
        <w:t>201</w:t>
      </w:r>
      <w:r>
        <w:t>8</w:t>
      </w:r>
      <w:r w:rsidRPr="00E9291A">
        <w:t xml:space="preserve"> yılında </w:t>
      </w:r>
      <w:r>
        <w:t xml:space="preserve">da Kurumun internet sitesinde </w:t>
      </w:r>
      <w:r w:rsidRPr="00E9291A">
        <w:t>yayımlanma</w:t>
      </w:r>
      <w:r>
        <w:t>sına</w:t>
      </w:r>
      <w:r w:rsidRPr="00E9291A">
        <w:t xml:space="preserve"> devam e</w:t>
      </w:r>
      <w:r>
        <w:t>dil</w:t>
      </w:r>
      <w:r w:rsidRPr="00E9291A">
        <w:t>miştir.</w:t>
      </w:r>
    </w:p>
    <w:p w:rsidR="006B2569" w:rsidRPr="00E9291A" w:rsidRDefault="006B2569" w:rsidP="006B2569">
      <w:pPr>
        <w:autoSpaceDE w:val="0"/>
        <w:autoSpaceDN w:val="0"/>
        <w:adjustRightInd w:val="0"/>
        <w:spacing w:after="0"/>
        <w:jc w:val="both"/>
      </w:pPr>
    </w:p>
    <w:p w:rsidR="006B2569" w:rsidRPr="00E9291A" w:rsidRDefault="006B2569" w:rsidP="006B2569">
      <w:pPr>
        <w:pStyle w:val="Balk3"/>
        <w:numPr>
          <w:ilvl w:val="2"/>
          <w:numId w:val="17"/>
        </w:numPr>
        <w:spacing w:before="0"/>
        <w:jc w:val="both"/>
        <w:rPr>
          <w:rFonts w:asciiTheme="minorHAnsi" w:hAnsiTheme="minorHAnsi"/>
          <w:color w:val="000000" w:themeColor="text1"/>
        </w:rPr>
      </w:pPr>
      <w:bookmarkStart w:id="268" w:name="_Toc442431286"/>
      <w:bookmarkStart w:id="269" w:name="_Toc505346085"/>
      <w:bookmarkStart w:id="270" w:name="_Toc6684486"/>
      <w:r w:rsidRPr="00E9291A">
        <w:rPr>
          <w:rFonts w:asciiTheme="minorHAnsi" w:hAnsiTheme="minorHAnsi"/>
          <w:color w:val="000000" w:themeColor="text1"/>
        </w:rPr>
        <w:t>Lisans Bedelleri</w:t>
      </w:r>
      <w:bookmarkEnd w:id="268"/>
      <w:bookmarkEnd w:id="269"/>
      <w:bookmarkEnd w:id="270"/>
    </w:p>
    <w:p w:rsidR="006B2569" w:rsidRPr="00E9291A" w:rsidRDefault="009E4445" w:rsidP="006B2569">
      <w:pPr>
        <w:jc w:val="both"/>
        <w:rPr>
          <w:rFonts w:cs="Arial"/>
          <w:color w:val="000000" w:themeColor="text1"/>
        </w:rPr>
      </w:pPr>
      <w:r>
        <w:rPr>
          <w:rFonts w:cs="Arial"/>
          <w:color w:val="000000" w:themeColor="text1"/>
        </w:rPr>
        <w:t>23.12.2018</w:t>
      </w:r>
      <w:r w:rsidR="006B2569" w:rsidRPr="00E9291A">
        <w:rPr>
          <w:rFonts w:cs="Arial"/>
          <w:color w:val="000000" w:themeColor="text1"/>
        </w:rPr>
        <w:t xml:space="preserve"> tarihl</w:t>
      </w:r>
      <w:r w:rsidR="006B2569">
        <w:rPr>
          <w:rFonts w:cs="Arial"/>
          <w:color w:val="000000" w:themeColor="text1"/>
        </w:rPr>
        <w:t xml:space="preserve">i ve 30634 </w:t>
      </w:r>
      <w:r w:rsidR="006B2569" w:rsidRPr="00E9291A">
        <w:rPr>
          <w:rFonts w:cs="Arial"/>
          <w:color w:val="000000" w:themeColor="text1"/>
        </w:rPr>
        <w:t>say</w:t>
      </w:r>
      <w:r w:rsidR="006B2569">
        <w:rPr>
          <w:rFonts w:cs="Arial"/>
          <w:color w:val="000000" w:themeColor="text1"/>
        </w:rPr>
        <w:t xml:space="preserve">ılı Resmi Gazetede yayımlanan </w:t>
      </w:r>
      <w:r>
        <w:rPr>
          <w:rFonts w:cs="Arial"/>
          <w:color w:val="000000" w:themeColor="text1"/>
        </w:rPr>
        <w:t>20.12.2018</w:t>
      </w:r>
      <w:r w:rsidR="006B2569">
        <w:rPr>
          <w:rFonts w:cs="Arial"/>
          <w:color w:val="000000" w:themeColor="text1"/>
        </w:rPr>
        <w:t xml:space="preserve"> tarihli ve 8278</w:t>
      </w:r>
      <w:r w:rsidR="006B2569" w:rsidRPr="00E9291A">
        <w:rPr>
          <w:rFonts w:cs="Arial"/>
          <w:color w:val="000000" w:themeColor="text1"/>
        </w:rPr>
        <w:t xml:space="preserve"> sayılı Kurul Ka</w:t>
      </w:r>
      <w:r w:rsidR="006B2569">
        <w:rPr>
          <w:rFonts w:cs="Arial"/>
          <w:color w:val="000000" w:themeColor="text1"/>
        </w:rPr>
        <w:t>rarı ile petrol piyasasında 2019</w:t>
      </w:r>
      <w:r w:rsidR="006B2569" w:rsidRPr="00E9291A">
        <w:rPr>
          <w:rFonts w:cs="Arial"/>
          <w:color w:val="000000" w:themeColor="text1"/>
        </w:rPr>
        <w:t xml:space="preserve"> yılında uygulanacak olan lisans alma, lisans tadili, süre uzatımı (vize), lisans s</w:t>
      </w:r>
      <w:r w:rsidR="006B2569">
        <w:rPr>
          <w:rFonts w:cs="Arial"/>
          <w:color w:val="000000" w:themeColor="text1"/>
        </w:rPr>
        <w:t xml:space="preserve">ureti çıkartma, tarife onayı, </w:t>
      </w:r>
      <w:r w:rsidR="006B2569" w:rsidRPr="00E9291A">
        <w:rPr>
          <w:rFonts w:cs="Arial"/>
          <w:color w:val="000000" w:themeColor="text1"/>
        </w:rPr>
        <w:t>akaryakıt ticaret izni</w:t>
      </w:r>
      <w:r w:rsidR="006B2569">
        <w:rPr>
          <w:rFonts w:cs="Arial"/>
          <w:color w:val="000000" w:themeColor="text1"/>
        </w:rPr>
        <w:t xml:space="preserve"> ve kupon hizmeti izin</w:t>
      </w:r>
      <w:r w:rsidR="006B2569" w:rsidRPr="00E9291A">
        <w:rPr>
          <w:rFonts w:cs="Arial"/>
          <w:color w:val="000000" w:themeColor="text1"/>
        </w:rPr>
        <w:t xml:space="preserve"> bedelleri belirlenmiştir.</w:t>
      </w:r>
    </w:p>
    <w:p w:rsidR="006B2569" w:rsidRPr="00E9291A" w:rsidRDefault="009E4445" w:rsidP="006B2569">
      <w:pPr>
        <w:spacing w:after="0"/>
        <w:jc w:val="both"/>
      </w:pPr>
      <w:r>
        <w:rPr>
          <w:rFonts w:cs="Arial"/>
          <w:color w:val="000000" w:themeColor="text1"/>
        </w:rPr>
        <w:t>23.12.2018</w:t>
      </w:r>
      <w:r w:rsidR="006B2569" w:rsidRPr="00E9291A">
        <w:rPr>
          <w:rFonts w:cs="Arial"/>
          <w:color w:val="000000" w:themeColor="text1"/>
        </w:rPr>
        <w:t xml:space="preserve"> tarihl</w:t>
      </w:r>
      <w:r w:rsidR="006B2569">
        <w:rPr>
          <w:rFonts w:cs="Arial"/>
          <w:color w:val="000000" w:themeColor="text1"/>
        </w:rPr>
        <w:t xml:space="preserve">i ve 30634 </w:t>
      </w:r>
      <w:r w:rsidR="006B2569" w:rsidRPr="00E9291A">
        <w:rPr>
          <w:rFonts w:cs="Arial"/>
          <w:color w:val="000000" w:themeColor="text1"/>
        </w:rPr>
        <w:t>say</w:t>
      </w:r>
      <w:r w:rsidR="006B2569">
        <w:rPr>
          <w:rFonts w:cs="Arial"/>
          <w:color w:val="000000" w:themeColor="text1"/>
        </w:rPr>
        <w:t xml:space="preserve">ılı Resmi Gazetede yayımlanan </w:t>
      </w:r>
      <w:r>
        <w:rPr>
          <w:rFonts w:cs="Arial"/>
          <w:color w:val="000000" w:themeColor="text1"/>
        </w:rPr>
        <w:t>20.12.2018</w:t>
      </w:r>
      <w:r w:rsidR="006B2569">
        <w:rPr>
          <w:rFonts w:cs="Arial"/>
          <w:color w:val="000000" w:themeColor="text1"/>
        </w:rPr>
        <w:t xml:space="preserve"> tarihli ve 8281</w:t>
      </w:r>
      <w:r w:rsidR="006B2569" w:rsidRPr="00E9291A">
        <w:rPr>
          <w:rFonts w:cs="Arial"/>
          <w:color w:val="000000" w:themeColor="text1"/>
        </w:rPr>
        <w:t xml:space="preserve"> sayılı Kurul Ka</w:t>
      </w:r>
      <w:r w:rsidR="006B2569">
        <w:rPr>
          <w:rFonts w:cs="Arial"/>
          <w:color w:val="000000" w:themeColor="text1"/>
        </w:rPr>
        <w:t xml:space="preserve">rarı ile </w:t>
      </w:r>
      <w:r w:rsidR="006B2569" w:rsidRPr="00E9291A">
        <w:rPr>
          <w:color w:val="000000" w:themeColor="text1"/>
        </w:rPr>
        <w:t xml:space="preserve">4628 sayılı Kanunun 10 uncu maddesinin </w:t>
      </w:r>
      <w:r w:rsidR="006B2569" w:rsidRPr="00E9291A">
        <w:t>5015 sayılı Kanunun</w:t>
      </w:r>
      <w:r w:rsidR="006B2569">
        <w:t xml:space="preserve"> 27 </w:t>
      </w:r>
      <w:r w:rsidR="006B2569" w:rsidRPr="00E9291A">
        <w:t>nci maddesi ile değişik (C) bendinin (a) alt bendi uyarınca petrol piyasasında faaliyet gösterecek lisans sahibi gerçek ve tüzel kişilerin</w:t>
      </w:r>
      <w:r w:rsidR="006B2569">
        <w:t xml:space="preserve"> ödemekle yükümlü oldukları 2019</w:t>
      </w:r>
      <w:r w:rsidR="006B2569" w:rsidRPr="00E9291A">
        <w:t xml:space="preserve"> yılı için uygulanacak katılma payı oranları belirlenmiştir.</w:t>
      </w:r>
    </w:p>
    <w:p w:rsidR="006B2569" w:rsidRDefault="006B2569" w:rsidP="006B2569">
      <w:r>
        <w:br w:type="page"/>
      </w:r>
    </w:p>
    <w:p w:rsidR="006B2569" w:rsidRPr="00E9291A" w:rsidRDefault="006B2569" w:rsidP="006B2569">
      <w:pPr>
        <w:pStyle w:val="Balk2"/>
        <w:numPr>
          <w:ilvl w:val="1"/>
          <w:numId w:val="17"/>
        </w:numPr>
        <w:spacing w:before="0"/>
        <w:jc w:val="both"/>
        <w:rPr>
          <w:rFonts w:asciiTheme="minorHAnsi" w:hAnsiTheme="minorHAnsi"/>
          <w:color w:val="auto"/>
          <w:sz w:val="22"/>
          <w:szCs w:val="22"/>
        </w:rPr>
      </w:pPr>
      <w:bookmarkStart w:id="271" w:name="_Toc442431287"/>
      <w:bookmarkStart w:id="272" w:name="_Toc505346086"/>
      <w:bookmarkStart w:id="273" w:name="_Toc6684487"/>
      <w:r w:rsidRPr="00E9291A">
        <w:rPr>
          <w:rFonts w:asciiTheme="minorHAnsi" w:hAnsiTheme="minorHAnsi"/>
          <w:color w:val="auto"/>
          <w:sz w:val="22"/>
          <w:szCs w:val="22"/>
        </w:rPr>
        <w:lastRenderedPageBreak/>
        <w:t>Sıvılaştırılmış Petrol Gazları (LPG) Piyasasında Fiyatlar</w:t>
      </w:r>
      <w:bookmarkEnd w:id="271"/>
      <w:bookmarkEnd w:id="272"/>
      <w:bookmarkEnd w:id="273"/>
    </w:p>
    <w:p w:rsidR="006B2569" w:rsidRPr="00E9291A" w:rsidRDefault="0075500C" w:rsidP="006B2569">
      <w:pPr>
        <w:spacing w:after="0"/>
        <w:jc w:val="both"/>
      </w:pPr>
      <w:r>
        <w:rPr>
          <w:rFonts w:ascii="Calibri" w:eastAsiaTheme="minorHAnsi" w:hAnsi="Calibri" w:cs="Calibri"/>
        </w:rPr>
        <w:t>5307 sayılı Sıvılaştırılmış Petrol Gazları (LPG) Piyasası Kanunu ve Elektrik Piyasası Kanununda Değişiklik Yapılmasına Dair Kanun</w:t>
      </w:r>
      <w:r w:rsidR="006B2569" w:rsidRPr="00E9291A">
        <w:t>,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w:t>
      </w:r>
      <w:r w:rsidR="006B2569">
        <w:t>mekted</w:t>
      </w:r>
      <w:r w:rsidR="006B2569" w:rsidRPr="00E9291A">
        <w:t xml:space="preserve">irler. </w:t>
      </w:r>
    </w:p>
    <w:p w:rsidR="006B2569" w:rsidRPr="00E9291A" w:rsidRDefault="006B2569" w:rsidP="006B2569">
      <w:pPr>
        <w:spacing w:after="0"/>
        <w:jc w:val="both"/>
      </w:pPr>
    </w:p>
    <w:p w:rsidR="006B2569" w:rsidRPr="00E9291A" w:rsidRDefault="006B2569" w:rsidP="006B2569">
      <w:pPr>
        <w:spacing w:after="0"/>
        <w:jc w:val="both"/>
      </w:pPr>
      <w:r w:rsidRPr="00E9291A">
        <w:t>Bu kapsamda rafineri</w:t>
      </w:r>
      <w:r>
        <w:t>ci</w:t>
      </w:r>
      <w:r w:rsidRPr="00E9291A">
        <w:t>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w:t>
      </w:r>
      <w:r>
        <w:t>e</w:t>
      </w:r>
      <w:r w:rsidRPr="00E9291A">
        <w:t>ler AB ülkelerindeki fiyat hareketleri ile karşılaştırılmış</w:t>
      </w:r>
      <w:r>
        <w:t>tır</w:t>
      </w:r>
      <w:r w:rsidRPr="00E9291A">
        <w:t xml:space="preserve">. </w:t>
      </w:r>
    </w:p>
    <w:p w:rsidR="006B2569" w:rsidRPr="00E9291A" w:rsidRDefault="006B2569" w:rsidP="006B2569">
      <w:pPr>
        <w:pStyle w:val="Balk3"/>
        <w:numPr>
          <w:ilvl w:val="2"/>
          <w:numId w:val="17"/>
        </w:numPr>
        <w:jc w:val="both"/>
        <w:rPr>
          <w:rFonts w:asciiTheme="minorHAnsi" w:hAnsiTheme="minorHAnsi"/>
          <w:color w:val="000000" w:themeColor="text1"/>
        </w:rPr>
      </w:pPr>
      <w:bookmarkStart w:id="274" w:name="_Toc442431288"/>
      <w:bookmarkStart w:id="275" w:name="_Toc505346087"/>
      <w:bookmarkStart w:id="276" w:name="_Toc6684488"/>
      <w:r w:rsidRPr="00E9291A">
        <w:rPr>
          <w:rFonts w:asciiTheme="minorHAnsi" w:hAnsiTheme="minorHAnsi"/>
          <w:color w:val="000000" w:themeColor="text1"/>
        </w:rPr>
        <w:t>Lisans Bedelleri</w:t>
      </w:r>
      <w:bookmarkEnd w:id="274"/>
      <w:bookmarkEnd w:id="275"/>
      <w:bookmarkEnd w:id="276"/>
    </w:p>
    <w:p w:rsidR="006B2569" w:rsidRPr="00B34FA4" w:rsidRDefault="009E4445" w:rsidP="006B2569">
      <w:pPr>
        <w:jc w:val="both"/>
        <w:rPr>
          <w:color w:val="000000" w:themeColor="text1"/>
        </w:rPr>
      </w:pPr>
      <w:r w:rsidRPr="00B34FA4">
        <w:rPr>
          <w:rFonts w:cs="Arial"/>
          <w:color w:val="000000" w:themeColor="text1"/>
        </w:rPr>
        <w:t>23.12.2018</w:t>
      </w:r>
      <w:r w:rsidR="006B2569" w:rsidRPr="00B34FA4">
        <w:rPr>
          <w:rFonts w:cs="Arial"/>
          <w:color w:val="000000" w:themeColor="text1"/>
        </w:rPr>
        <w:t xml:space="preserve"> tarihli ve 30634 sayılı Resmi Gazetede yayımlanan </w:t>
      </w:r>
      <w:r w:rsidRPr="00B34FA4">
        <w:rPr>
          <w:rFonts w:cs="Arial"/>
          <w:color w:val="000000" w:themeColor="text1"/>
        </w:rPr>
        <w:t>20.12.2018</w:t>
      </w:r>
      <w:r w:rsidR="006B2569" w:rsidRPr="00B34FA4">
        <w:rPr>
          <w:rFonts w:cs="Arial"/>
          <w:color w:val="000000" w:themeColor="text1"/>
        </w:rPr>
        <w:t xml:space="preserve"> tarihli ve 8279 sayılı Kurul Kararı ile </w:t>
      </w:r>
      <w:r w:rsidR="00B34FA4" w:rsidRPr="00B34FA4">
        <w:rPr>
          <w:rFonts w:ascii="Calibri" w:eastAsiaTheme="minorHAnsi" w:hAnsi="Calibri" w:cs="Calibri"/>
        </w:rPr>
        <w:t>5307 sayılı Sıvılaştırılmış Petrol Gazları (LPG) Piyasası Kanunu ve Elektrik Piyasası Kanununda Değişiklik Yapılmasına Dair Kanun</w:t>
      </w:r>
      <w:r w:rsidR="006B2569" w:rsidRPr="00B34FA4">
        <w:t xml:space="preserve"> ve </w:t>
      </w:r>
      <w:r w:rsidR="006B2569" w:rsidRPr="00B34FA4">
        <w:rPr>
          <w:color w:val="000000"/>
        </w:rPr>
        <w:t xml:space="preserve">Sıvılaştırılmış Petrol Gazları (LPG) Piyasası Lisans </w:t>
      </w:r>
      <w:r w:rsidR="006B2569" w:rsidRPr="00B34FA4">
        <w:t xml:space="preserve">Yönetmeliği uyarınca sıvılaştırılmış </w:t>
      </w:r>
      <w:r w:rsidR="00B34FA4" w:rsidRPr="00B34FA4">
        <w:t>LPG</w:t>
      </w:r>
      <w:r w:rsidR="006B2569" w:rsidRPr="00B34FA4">
        <w:t xml:space="preserve"> piyasasında 2019 yılı için uygulanacak olan lisans alma, lisans tadili, süre uzatımı (vize) ve lisans sureti çıkartma bedelleri</w:t>
      </w:r>
      <w:r w:rsidR="006B2569" w:rsidRPr="00B34FA4">
        <w:rPr>
          <w:color w:val="000000" w:themeColor="text1"/>
        </w:rPr>
        <w:t xml:space="preserve"> belirlenmiştir.</w:t>
      </w:r>
    </w:p>
    <w:p w:rsidR="006B2569" w:rsidRPr="0063279B" w:rsidRDefault="009E4445" w:rsidP="00F66B7B">
      <w:pPr>
        <w:jc w:val="both"/>
      </w:pPr>
      <w:r w:rsidRPr="0063279B">
        <w:rPr>
          <w:rFonts w:cs="Arial"/>
          <w:color w:val="000000" w:themeColor="text1"/>
        </w:rPr>
        <w:t>23.12.2018</w:t>
      </w:r>
      <w:r w:rsidR="006B2569" w:rsidRPr="0063279B">
        <w:rPr>
          <w:rFonts w:cs="Arial"/>
          <w:color w:val="000000" w:themeColor="text1"/>
        </w:rPr>
        <w:t xml:space="preserve"> tarihli ve 30634 sayılı Resmi Gazetede yayımlanan </w:t>
      </w:r>
      <w:r w:rsidRPr="0063279B">
        <w:rPr>
          <w:rFonts w:cs="Arial"/>
          <w:color w:val="000000" w:themeColor="text1"/>
        </w:rPr>
        <w:t>20.12.2018</w:t>
      </w:r>
      <w:r w:rsidR="006B2569" w:rsidRPr="0063279B">
        <w:rPr>
          <w:rFonts w:cs="Arial"/>
          <w:color w:val="000000" w:themeColor="text1"/>
        </w:rPr>
        <w:t xml:space="preserve"> tarihli ve 8282 sayılı Kurul Kararı ile </w:t>
      </w:r>
      <w:r w:rsidR="006B2569" w:rsidRPr="0063279B">
        <w:rPr>
          <w:color w:val="000000" w:themeColor="text1"/>
        </w:rPr>
        <w:t xml:space="preserve">4628 sayılı Kanunun 10 uncu maddesinin 5015 sayılı Kanunun 27’nci maddesi ile değişik </w:t>
      </w:r>
      <w:r w:rsidR="006B2569" w:rsidRPr="0063279B">
        <w:t xml:space="preserve">(D) bendinin (a) alt bendi ve LPG Piyasası Lisans Yönetmeliğinin 41’inci maddesi uyarınca </w:t>
      </w:r>
      <w:r w:rsidR="0063279B" w:rsidRPr="0063279B">
        <w:t>LPG</w:t>
      </w:r>
      <w:r w:rsidR="006B2569" w:rsidRPr="0063279B">
        <w:t xml:space="preserve"> piyasasında 2019 yılı için </w:t>
      </w:r>
      <w:r w:rsidR="006B2569" w:rsidRPr="0063279B">
        <w:rPr>
          <w:color w:val="000000" w:themeColor="text1"/>
        </w:rPr>
        <w:t>uygulanacak katılma payı oranları belirlenmiştir.</w:t>
      </w:r>
    </w:p>
    <w:p w:rsidR="008A7740" w:rsidRPr="00BC0424" w:rsidRDefault="008A7740" w:rsidP="00A02EDE">
      <w:pPr>
        <w:jc w:val="both"/>
        <w:rPr>
          <w:color w:val="000000" w:themeColor="text1"/>
        </w:rPr>
        <w:sectPr w:rsidR="008A7740" w:rsidRPr="00BC0424" w:rsidSect="007650B8">
          <w:pgSz w:w="11906" w:h="16838"/>
          <w:pgMar w:top="1418" w:right="566" w:bottom="1418" w:left="1418" w:header="709" w:footer="709" w:gutter="0"/>
          <w:cols w:space="708"/>
          <w:docGrid w:linePitch="360"/>
        </w:sectPr>
      </w:pPr>
    </w:p>
    <w:p w:rsidR="00C16EC8" w:rsidRPr="00E9291A" w:rsidRDefault="00C16EC8" w:rsidP="000B16A5">
      <w:pPr>
        <w:pStyle w:val="Balk1"/>
        <w:numPr>
          <w:ilvl w:val="0"/>
          <w:numId w:val="17"/>
        </w:numPr>
        <w:spacing w:before="0"/>
        <w:jc w:val="both"/>
        <w:rPr>
          <w:rFonts w:asciiTheme="minorHAnsi" w:hAnsiTheme="minorHAnsi"/>
          <w:color w:val="auto"/>
          <w:sz w:val="22"/>
          <w:szCs w:val="22"/>
        </w:rPr>
      </w:pPr>
      <w:bookmarkStart w:id="277" w:name="_Toc6684489"/>
      <w:r w:rsidRPr="00AD5F80">
        <w:rPr>
          <w:rFonts w:asciiTheme="minorHAnsi" w:hAnsiTheme="minorHAnsi"/>
          <w:color w:val="auto"/>
          <w:sz w:val="22"/>
          <w:szCs w:val="22"/>
        </w:rPr>
        <w:lastRenderedPageBreak/>
        <w:t>BİL</w:t>
      </w:r>
      <w:r>
        <w:rPr>
          <w:rFonts w:asciiTheme="minorHAnsi" w:hAnsiTheme="minorHAnsi"/>
          <w:color w:val="auto"/>
          <w:sz w:val="22"/>
          <w:szCs w:val="22"/>
        </w:rPr>
        <w:t>İŞİM</w:t>
      </w:r>
      <w:r w:rsidRPr="00AD5F80">
        <w:rPr>
          <w:rFonts w:asciiTheme="minorHAnsi" w:hAnsiTheme="minorHAnsi"/>
          <w:color w:val="auto"/>
          <w:sz w:val="22"/>
          <w:szCs w:val="22"/>
        </w:rPr>
        <w:t xml:space="preserve"> SİSTEMLERİ VE OTOMASYON FAALİYETLERİ</w:t>
      </w:r>
      <w:bookmarkEnd w:id="277"/>
    </w:p>
    <w:p w:rsidR="004C6AF7" w:rsidRPr="00C16EC8" w:rsidRDefault="004C6AF7" w:rsidP="004C6AF7">
      <w:pPr>
        <w:spacing w:after="240"/>
        <w:jc w:val="both"/>
        <w:rPr>
          <w:color w:val="000000" w:themeColor="text1"/>
        </w:rPr>
      </w:pPr>
      <w:r w:rsidRPr="00C16EC8">
        <w:rPr>
          <w:color w:val="000000" w:themeColor="text1"/>
        </w:rPr>
        <w:t xml:space="preserve">Bu </w:t>
      </w:r>
      <w:r>
        <w:rPr>
          <w:color w:val="000000" w:themeColor="text1"/>
        </w:rPr>
        <w:t>bölümde</w:t>
      </w:r>
      <w:r w:rsidRPr="00C16EC8">
        <w:rPr>
          <w:color w:val="000000" w:themeColor="text1"/>
        </w:rPr>
        <w:t xml:space="preserve"> Kurum bünyesinde</w:t>
      </w:r>
      <w:r>
        <w:rPr>
          <w:color w:val="000000" w:themeColor="text1"/>
        </w:rPr>
        <w:t xml:space="preserve"> bilişim hizmetleri</w:t>
      </w:r>
      <w:r w:rsidRPr="00C16EC8">
        <w:rPr>
          <w:color w:val="000000" w:themeColor="text1"/>
        </w:rPr>
        <w:t xml:space="preserve"> </w:t>
      </w:r>
      <w:r>
        <w:rPr>
          <w:color w:val="000000" w:themeColor="text1"/>
        </w:rPr>
        <w:t xml:space="preserve">kapsamında yürütülen faaliyetler anlatılmaktadır. </w:t>
      </w:r>
    </w:p>
    <w:p w:rsidR="004C6AF7" w:rsidRDefault="004C6AF7" w:rsidP="004C6AF7">
      <w:pPr>
        <w:spacing w:after="240"/>
        <w:jc w:val="both"/>
        <w:rPr>
          <w:color w:val="000000" w:themeColor="text1"/>
        </w:rPr>
      </w:pPr>
      <w:r w:rsidRPr="00C16EC8">
        <w:rPr>
          <w:color w:val="000000" w:themeColor="text1"/>
        </w:rPr>
        <w:t>Bilişim Sistemleri kapsamında EPVYS, EBİS</w:t>
      </w:r>
      <w:r>
        <w:rPr>
          <w:color w:val="000000" w:themeColor="text1"/>
        </w:rPr>
        <w:t>,</w:t>
      </w:r>
      <w:r w:rsidRPr="00C16EC8">
        <w:rPr>
          <w:color w:val="000000" w:themeColor="text1"/>
        </w:rPr>
        <w:t xml:space="preserve"> EPARS</w:t>
      </w:r>
      <w:r>
        <w:rPr>
          <w:color w:val="000000" w:themeColor="text1"/>
        </w:rPr>
        <w:t>, EBYS, KKP’nın</w:t>
      </w:r>
      <w:r w:rsidRPr="00C16EC8">
        <w:rPr>
          <w:color w:val="000000" w:themeColor="text1"/>
        </w:rPr>
        <w:t xml:space="preserve"> Kurum bünyesinde kurulumu yapılmış </w:t>
      </w:r>
      <w:r>
        <w:rPr>
          <w:color w:val="000000" w:themeColor="text1"/>
        </w:rPr>
        <w:t>olup,</w:t>
      </w:r>
      <w:r w:rsidRPr="00C16EC8">
        <w:rPr>
          <w:color w:val="000000" w:themeColor="text1"/>
        </w:rPr>
        <w:t xml:space="preserve"> söz konusu sistemlerin geliştirilmesine yönelik çalışmalar devam etmektedir. BGYS kurulması</w:t>
      </w:r>
      <w:r>
        <w:rPr>
          <w:color w:val="000000" w:themeColor="text1"/>
        </w:rPr>
        <w:t>,</w:t>
      </w:r>
      <w:r w:rsidRPr="00C16EC8">
        <w:rPr>
          <w:color w:val="000000" w:themeColor="text1"/>
        </w:rPr>
        <w:t xml:space="preserve"> işletilmesi </w:t>
      </w:r>
      <w:r>
        <w:rPr>
          <w:color w:val="000000" w:themeColor="text1"/>
        </w:rPr>
        <w:t xml:space="preserve">ve </w:t>
      </w:r>
      <w:r w:rsidRPr="00C16EC8">
        <w:rPr>
          <w:color w:val="000000" w:themeColor="text1"/>
        </w:rPr>
        <w:t xml:space="preserve">Ulusal Siber Güvenlik Stratejisi ve Eylem Planı 2016-2019 kapsamında ciddi mesafeler kat edilmiştir. </w:t>
      </w:r>
      <w:r>
        <w:rPr>
          <w:color w:val="000000" w:themeColor="text1"/>
        </w:rPr>
        <w:t xml:space="preserve"> Kurum yeni hizmet binası bilişim altyapısı oluşturulması çalışmaları başlatılmıştır</w:t>
      </w:r>
    </w:p>
    <w:p w:rsidR="004C6AF7" w:rsidRPr="00C16EC8" w:rsidRDefault="004C6AF7" w:rsidP="004C6AF7">
      <w:pPr>
        <w:spacing w:after="240"/>
        <w:jc w:val="both"/>
        <w:rPr>
          <w:color w:val="000000" w:themeColor="text1"/>
        </w:rPr>
      </w:pPr>
      <w:r w:rsidRPr="00C16EC8">
        <w:rPr>
          <w:color w:val="000000" w:themeColor="text1"/>
        </w:rPr>
        <w:t>Bu kısımda yukarıda bahsedilen sistemlerle ilgili olarak 201</w:t>
      </w:r>
      <w:r>
        <w:rPr>
          <w:color w:val="000000" w:themeColor="text1"/>
        </w:rPr>
        <w:t>8</w:t>
      </w:r>
      <w:r w:rsidRPr="00C16EC8">
        <w:rPr>
          <w:color w:val="000000" w:themeColor="text1"/>
        </w:rPr>
        <w:t xml:space="preserve"> yılında yapılan faaliyetler yer almaktadır.</w:t>
      </w:r>
    </w:p>
    <w:p w:rsidR="004C6AF7" w:rsidRPr="007F5946" w:rsidRDefault="007F5946" w:rsidP="007F5946">
      <w:pPr>
        <w:pStyle w:val="Balk2"/>
        <w:rPr>
          <w:rFonts w:asciiTheme="minorHAnsi" w:hAnsiTheme="minorHAnsi"/>
          <w:color w:val="auto"/>
          <w:sz w:val="22"/>
          <w:szCs w:val="22"/>
        </w:rPr>
      </w:pPr>
      <w:bookmarkStart w:id="278" w:name="_Toc6684490"/>
      <w:r w:rsidRPr="007F5946">
        <w:rPr>
          <w:rFonts w:asciiTheme="minorHAnsi" w:hAnsiTheme="minorHAnsi"/>
          <w:color w:val="auto"/>
          <w:sz w:val="22"/>
          <w:szCs w:val="22"/>
        </w:rPr>
        <w:t xml:space="preserve">5.1. </w:t>
      </w:r>
      <w:r w:rsidR="004C6AF7" w:rsidRPr="007F5946">
        <w:rPr>
          <w:rFonts w:asciiTheme="minorHAnsi" w:hAnsiTheme="minorHAnsi"/>
          <w:color w:val="auto"/>
          <w:sz w:val="22"/>
          <w:szCs w:val="22"/>
        </w:rPr>
        <w:t>Bilgi Güvenliği Yönetim Sistemi (BGYS)</w:t>
      </w:r>
      <w:bookmarkEnd w:id="278"/>
    </w:p>
    <w:p w:rsidR="004C6AF7" w:rsidRDefault="004C6AF7" w:rsidP="004C6AF7">
      <w:pPr>
        <w:ind w:left="33"/>
        <w:jc w:val="both"/>
        <w:rPr>
          <w:color w:val="000000" w:themeColor="text1"/>
        </w:rPr>
      </w:pPr>
      <w:r w:rsidRPr="00C16EC8">
        <w:rPr>
          <w:color w:val="000000" w:themeColor="text1"/>
        </w:rPr>
        <w:t>Kurumda yürütülen BGYS çalışmaları ile alınmış olan TS ISO/IEC 27001:2013 sertifikası kapsamında ara tetkik başarıyla tamamlanmıştır. Ulusal Siber Güvenlik Stratejisi ve Eylem Planı 2016-2019 kapsamında sektör düzenleyici kurumlar tarafından yapılması öngörülen;</w:t>
      </w:r>
    </w:p>
    <w:p w:rsidR="004C6AF7" w:rsidRPr="00C91CC6" w:rsidRDefault="004C6AF7" w:rsidP="004C6AF7">
      <w:pPr>
        <w:ind w:left="33"/>
        <w:jc w:val="both"/>
        <w:rPr>
          <w:color w:val="000000" w:themeColor="text1"/>
        </w:rPr>
      </w:pPr>
      <w:r w:rsidRPr="00C91CC6">
        <w:rPr>
          <w:color w:val="000000" w:themeColor="text1"/>
        </w:rPr>
        <w:t>Sektörel SOME’lerin Kurumsal SOME'ler üstünde etkin bir denetim ve yaptırım gücüne sahip olması için gereken mevzuat düzenlemelerinin yapılması ve ardından denetimlerin gerçekleştiri</w:t>
      </w:r>
      <w:r>
        <w:rPr>
          <w:color w:val="000000" w:themeColor="text1"/>
        </w:rPr>
        <w:t>lmesi çalışmaları kapsamında 13.07.</w:t>
      </w:r>
      <w:r w:rsidRPr="00C91CC6">
        <w:rPr>
          <w:color w:val="000000" w:themeColor="text1"/>
        </w:rPr>
        <w:t xml:space="preserve">2017 tarihli ve 30123 sayılı Resmi Gazetede yayımlanan </w:t>
      </w:r>
      <w:r w:rsidRPr="004C6AF7">
        <w:rPr>
          <w:i/>
          <w:color w:val="000000" w:themeColor="text1"/>
        </w:rPr>
        <w:t>“Enerji Sektöründe Kullanılan Endüstriyel Kontrol Sistemlerinde Bilişim Güvenliği Yönetmeliği”</w:t>
      </w:r>
      <w:r w:rsidRPr="00C91CC6">
        <w:rPr>
          <w:color w:val="000000" w:themeColor="text1"/>
        </w:rPr>
        <w:t xml:space="preserve"> uyarınca elektrik ve doğal gaz piyasalarında faaliyet gösteren 19 lisans sahibinin siber güvenlik faaliyetleri yerinde denetlenmiştir. </w:t>
      </w:r>
    </w:p>
    <w:p w:rsidR="004C6AF7" w:rsidRPr="00C16EC8" w:rsidRDefault="004C6AF7" w:rsidP="004C6AF7">
      <w:pPr>
        <w:ind w:left="33"/>
        <w:jc w:val="both"/>
        <w:rPr>
          <w:color w:val="000000" w:themeColor="text1"/>
        </w:rPr>
      </w:pPr>
      <w:r w:rsidRPr="00C91CC6">
        <w:rPr>
          <w:color w:val="000000" w:themeColor="text1"/>
        </w:rPr>
        <w:t>Enerji Sektöründe Kullanılan Endüstriyel Kontrol Sistemlerinde Güvenlik Analiz ve Test Usul ve Esasları Taslağı 2018 yılı içinde görüşe açılmış ve gerek sektörde faaliyet gösteren işletmelerin gerekse bilgi güvenliği konusunda çalışmalar yapan özel sektör güvenlik şirketlerinin görüşleri alınmıştır. Söz konusu taslağın görüşler doğrultusunda değerlendirilmesini müteakip 2019 yılının ilk yarısında yayımlanması öngörülmektedir.</w:t>
      </w:r>
    </w:p>
    <w:p w:rsidR="004C6AF7" w:rsidRPr="007F5946" w:rsidRDefault="007F5946" w:rsidP="007F5946">
      <w:pPr>
        <w:pStyle w:val="Balk2"/>
        <w:rPr>
          <w:rFonts w:asciiTheme="minorHAnsi" w:hAnsiTheme="minorHAnsi"/>
          <w:color w:val="auto"/>
          <w:sz w:val="22"/>
          <w:szCs w:val="22"/>
        </w:rPr>
      </w:pPr>
      <w:bookmarkStart w:id="279" w:name="_Toc6684491"/>
      <w:r w:rsidRPr="007F5946">
        <w:rPr>
          <w:rFonts w:asciiTheme="minorHAnsi" w:hAnsiTheme="minorHAnsi"/>
          <w:color w:val="auto"/>
          <w:sz w:val="22"/>
          <w:szCs w:val="22"/>
        </w:rPr>
        <w:t xml:space="preserve">5.2. </w:t>
      </w:r>
      <w:r w:rsidR="004C6AF7" w:rsidRPr="007F5946">
        <w:rPr>
          <w:rFonts w:asciiTheme="minorHAnsi" w:hAnsiTheme="minorHAnsi"/>
          <w:color w:val="auto"/>
          <w:sz w:val="22"/>
          <w:szCs w:val="22"/>
        </w:rPr>
        <w:t>Enerji Piyasası Analiz ve Raporlama Sistemi (EPARS)</w:t>
      </w:r>
      <w:bookmarkEnd w:id="279"/>
    </w:p>
    <w:p w:rsidR="004C6AF7" w:rsidRPr="00C16EC8" w:rsidRDefault="004C6AF7" w:rsidP="004C6AF7">
      <w:pPr>
        <w:jc w:val="both"/>
        <w:rPr>
          <w:color w:val="000000" w:themeColor="text1"/>
        </w:rPr>
      </w:pPr>
      <w:r w:rsidRPr="00C16EC8">
        <w:rPr>
          <w:color w:val="000000" w:themeColor="text1"/>
        </w:rPr>
        <w:t xml:space="preserve">EPDK Bilişim Sistemleri Geliştirilmesi Projesi kapsamında Kurumda ihtiyaç duyulan enerji piyasası bilgilerinin analizi ve raporlanması için </w:t>
      </w:r>
      <w:r>
        <w:rPr>
          <w:color w:val="000000" w:themeColor="text1"/>
        </w:rPr>
        <w:t>EPARS</w:t>
      </w:r>
      <w:r w:rsidRPr="00C16EC8">
        <w:rPr>
          <w:color w:val="000000" w:themeColor="text1"/>
        </w:rPr>
        <w:t xml:space="preserve"> kurulmuştur. Kurumda kullanılan tüm sistemler üzerinde yer alan, analiz ve raporlama için anlamlı olabilecek veriler bu sistemdeki veri ambarlarına aktarılmış olup, gelen talepler doğrultusunda diğer anlamlı olan veriler de bu veri ambarlarına aktarılmaya devam edilmektedir. EPARS ile bu veri ambarlarındaki veriler sorgulanabilmekte, üzerinde analizler yapılarak raporlar oluşturulabilmektedir.  </w:t>
      </w:r>
    </w:p>
    <w:p w:rsidR="004C6AF7" w:rsidRPr="00C16EC8" w:rsidRDefault="004C6AF7" w:rsidP="004C6AF7">
      <w:pPr>
        <w:spacing w:after="240"/>
        <w:jc w:val="both"/>
        <w:rPr>
          <w:color w:val="000000" w:themeColor="text1"/>
        </w:rPr>
      </w:pPr>
      <w:r w:rsidRPr="00C16EC8">
        <w:rPr>
          <w:color w:val="000000" w:themeColor="text1"/>
        </w:rPr>
        <w:t>EPARS; analiz servislerinde tutulan, birden fazla parametreye bağlı olarak hızlıca sorgulanabilen veriler ve bu verilerle hazırlanmış örnek raporlardan ibarettir. Raporlarda; petrol, LPG, elektrik, doğal gaz piyasalarına ait lisans verileri ve bahse konu sektörlerde faaliyet gösteren şirketlerden Kurumumuza gönderilen bildirimlerden üretilen veriler yer almaktadır. Şirketlerin gönderdiği verilerin, şirketler arası doğruluk kontrolleri de EPARS çapraz kontrol raporları ile yapılmaktadır.</w:t>
      </w:r>
    </w:p>
    <w:p w:rsidR="004C6AF7" w:rsidRDefault="004C6AF7" w:rsidP="004C6AF7">
      <w:pPr>
        <w:jc w:val="both"/>
        <w:rPr>
          <w:color w:val="000000" w:themeColor="text1"/>
        </w:rPr>
      </w:pPr>
      <w:r w:rsidRPr="00C16EC8">
        <w:rPr>
          <w:color w:val="000000" w:themeColor="text1"/>
        </w:rPr>
        <w:t>201</w:t>
      </w:r>
      <w:r>
        <w:rPr>
          <w:color w:val="000000" w:themeColor="text1"/>
        </w:rPr>
        <w:t>8</w:t>
      </w:r>
      <w:r w:rsidRPr="00C16EC8">
        <w:rPr>
          <w:color w:val="000000" w:themeColor="text1"/>
        </w:rPr>
        <w:t xml:space="preserve"> yılında, </w:t>
      </w:r>
      <w:r>
        <w:rPr>
          <w:color w:val="000000" w:themeColor="text1"/>
        </w:rPr>
        <w:t>EPARS’da</w:t>
      </w:r>
      <w:r w:rsidRPr="00C16EC8">
        <w:rPr>
          <w:color w:val="000000" w:themeColor="text1"/>
        </w:rPr>
        <w:t>, EPDK’ya bildirim yapan şirketlerden</w:t>
      </w:r>
      <w:r>
        <w:rPr>
          <w:color w:val="000000" w:themeColor="text1"/>
        </w:rPr>
        <w:t xml:space="preserve"> </w:t>
      </w:r>
      <w:r w:rsidRPr="00C16EC8">
        <w:rPr>
          <w:color w:val="000000" w:themeColor="text1"/>
        </w:rPr>
        <w:t>(4 sektöre ait) gelen verilerden üretilen raporlar, Daire Başkanlıklarından gelen yeni rapor talepleri doğrultusunda artırıl</w:t>
      </w:r>
      <w:r>
        <w:rPr>
          <w:color w:val="000000" w:themeColor="text1"/>
        </w:rPr>
        <w:t>mış olup, eski raporlarda güncellemeler yapılmıştır</w:t>
      </w:r>
      <w:r w:rsidRPr="00C16EC8">
        <w:rPr>
          <w:color w:val="000000" w:themeColor="text1"/>
        </w:rPr>
        <w:t xml:space="preserve">. </w:t>
      </w:r>
    </w:p>
    <w:p w:rsidR="004C6AF7" w:rsidRDefault="004C6AF7" w:rsidP="004C6AF7">
      <w:pPr>
        <w:jc w:val="both"/>
        <w:rPr>
          <w:color w:val="000000" w:themeColor="text1"/>
        </w:rPr>
      </w:pPr>
      <w:r>
        <w:rPr>
          <w:color w:val="000000" w:themeColor="text1"/>
        </w:rPr>
        <w:t xml:space="preserve">Denetim Dairesinden gelen talepler doğrultusunda, </w:t>
      </w:r>
      <w:r w:rsidRPr="004F265F">
        <w:rPr>
          <w:color w:val="000000" w:themeColor="text1"/>
        </w:rPr>
        <w:t>EPVYS Denetim Modülü</w:t>
      </w:r>
      <w:r>
        <w:rPr>
          <w:color w:val="000000" w:themeColor="text1"/>
        </w:rPr>
        <w:t>nde yer alan Personel İş dağılımı takip t</w:t>
      </w:r>
      <w:r w:rsidRPr="004F265F">
        <w:rPr>
          <w:color w:val="000000" w:themeColor="text1"/>
        </w:rPr>
        <w:t>ablosu</w:t>
      </w:r>
      <w:r>
        <w:rPr>
          <w:color w:val="000000" w:themeColor="text1"/>
        </w:rPr>
        <w:t xml:space="preserve"> ve güncel işlem durumu, Sergi’de raporlanabilir formata getirilmiştir.</w:t>
      </w:r>
    </w:p>
    <w:p w:rsidR="004C6AF7" w:rsidRDefault="004C6AF7" w:rsidP="004C6AF7">
      <w:pPr>
        <w:jc w:val="both"/>
        <w:rPr>
          <w:bCs/>
          <w:color w:val="000000" w:themeColor="text1"/>
        </w:rPr>
      </w:pPr>
      <w:r w:rsidRPr="00AE5BA6">
        <w:rPr>
          <w:color w:val="000000" w:themeColor="text1"/>
        </w:rPr>
        <w:lastRenderedPageBreak/>
        <w:t xml:space="preserve">Elektrik Piyasası Dairesinden gelen talepler doğrultusunda, </w:t>
      </w:r>
      <w:r w:rsidRPr="009E4445">
        <w:rPr>
          <w:i/>
          <w:color w:val="000000" w:themeColor="text1"/>
        </w:rPr>
        <w:t>“</w:t>
      </w:r>
      <w:r w:rsidRPr="009E4445">
        <w:rPr>
          <w:bCs/>
          <w:i/>
          <w:color w:val="000000" w:themeColor="text1"/>
        </w:rPr>
        <w:t xml:space="preserve">Elektrik Piyasası </w:t>
      </w:r>
      <w:r w:rsidR="00364B40" w:rsidRPr="009E4445">
        <w:rPr>
          <w:bCs/>
          <w:i/>
          <w:color w:val="000000" w:themeColor="text1"/>
        </w:rPr>
        <w:t>Önlisans</w:t>
      </w:r>
      <w:r w:rsidRPr="009E4445">
        <w:rPr>
          <w:bCs/>
          <w:i/>
          <w:color w:val="000000" w:themeColor="text1"/>
        </w:rPr>
        <w:t xml:space="preserve"> Tamamlanma Süresi 6 Aydan Az Kalan Projeler”</w:t>
      </w:r>
      <w:r w:rsidRPr="000D5F76">
        <w:rPr>
          <w:bCs/>
          <w:color w:val="000000" w:themeColor="text1"/>
        </w:rPr>
        <w:t xml:space="preserve"> ve Üretim Lisansına sahip tesislerin ilerleme oranları raporlanabilir formata getirilmiştir. </w:t>
      </w:r>
    </w:p>
    <w:p w:rsidR="004C6AF7" w:rsidRPr="00C16EC8" w:rsidRDefault="004C6AF7" w:rsidP="004C6AF7">
      <w:pPr>
        <w:jc w:val="both"/>
        <w:rPr>
          <w:color w:val="000000" w:themeColor="text1"/>
        </w:rPr>
      </w:pPr>
      <w:r>
        <w:rPr>
          <w:color w:val="000000" w:themeColor="text1"/>
        </w:rPr>
        <w:t>Diğer kamu kurumlarından gelen veri taleplerini, EPDK’ya bildirim sisteminden veya otomasyon sisteminden gelen bazı verilerle karşılamak amacı ile gerekli web servis sorguları hazırlanmıştır.</w:t>
      </w:r>
    </w:p>
    <w:p w:rsidR="004C6AF7" w:rsidRPr="007F5946" w:rsidRDefault="007F5946" w:rsidP="007F5946">
      <w:pPr>
        <w:pStyle w:val="Balk2"/>
        <w:rPr>
          <w:rFonts w:asciiTheme="minorHAnsi" w:hAnsiTheme="minorHAnsi"/>
          <w:color w:val="auto"/>
          <w:sz w:val="22"/>
          <w:szCs w:val="22"/>
        </w:rPr>
      </w:pPr>
      <w:bookmarkStart w:id="280" w:name="_Toc6684492"/>
      <w:r w:rsidRPr="007F5946">
        <w:rPr>
          <w:rFonts w:asciiTheme="minorHAnsi" w:hAnsiTheme="minorHAnsi"/>
          <w:color w:val="auto"/>
          <w:sz w:val="22"/>
          <w:szCs w:val="22"/>
        </w:rPr>
        <w:t xml:space="preserve">5.3. </w:t>
      </w:r>
      <w:r w:rsidR="004C6AF7" w:rsidRPr="007F5946">
        <w:rPr>
          <w:rFonts w:asciiTheme="minorHAnsi" w:hAnsiTheme="minorHAnsi"/>
          <w:color w:val="auto"/>
          <w:sz w:val="22"/>
          <w:szCs w:val="22"/>
        </w:rPr>
        <w:t>Elektronik Belge Yönetim Sistemi (EBYS)</w:t>
      </w:r>
      <w:bookmarkEnd w:id="280"/>
    </w:p>
    <w:p w:rsidR="004C6AF7" w:rsidRDefault="00364B40" w:rsidP="004C6AF7">
      <w:pPr>
        <w:autoSpaceDE w:val="0"/>
        <w:autoSpaceDN w:val="0"/>
        <w:adjustRightInd w:val="0"/>
        <w:spacing w:after="0"/>
        <w:jc w:val="both"/>
        <w:rPr>
          <w:color w:val="000000" w:themeColor="text1"/>
        </w:rPr>
      </w:pPr>
      <w:r w:rsidRPr="00C16EC8">
        <w:rPr>
          <w:color w:val="000000" w:themeColor="text1"/>
        </w:rPr>
        <w:t>EBYS</w:t>
      </w:r>
      <w:r>
        <w:rPr>
          <w:color w:val="000000" w:themeColor="text1"/>
        </w:rPr>
        <w:t>, Kalkınma</w:t>
      </w:r>
      <w:r w:rsidR="004C6AF7" w:rsidRPr="00C16EC8">
        <w:rPr>
          <w:color w:val="000000" w:themeColor="text1"/>
        </w:rPr>
        <w:t xml:space="preserve"> Bakanlı</w:t>
      </w:r>
      <w:r w:rsidR="004C6AF7">
        <w:rPr>
          <w:color w:val="000000" w:themeColor="text1"/>
        </w:rPr>
        <w:t>ğı E-Yazışma Paketine (EYP), TS 13298</w:t>
      </w:r>
      <w:r w:rsidR="004C6AF7" w:rsidRPr="00C16EC8">
        <w:rPr>
          <w:color w:val="000000" w:themeColor="text1"/>
        </w:rPr>
        <w:t xml:space="preserve"> standardına, Başbakanlık Resmi Yazışmalarda Uygulanacak Esas ve Usuller Hakkındaki Yönetmeliğe, Standart Dosya Planı konulu 2005/7 sayılı Başbakanlık Genelgesine, 5070 Sayılı Elektronik İmza Kanununa ve KEP</w:t>
      </w:r>
      <w:r w:rsidR="00F37540">
        <w:rPr>
          <w:color w:val="000000" w:themeColor="text1"/>
        </w:rPr>
        <w:t xml:space="preserve"> </w:t>
      </w:r>
      <w:r w:rsidR="004C6AF7" w:rsidRPr="00C16EC8">
        <w:rPr>
          <w:color w:val="000000" w:themeColor="text1"/>
        </w:rPr>
        <w:t>entegrasyonlarına uyumlu hale getiril</w:t>
      </w:r>
      <w:r w:rsidR="004C6AF7">
        <w:rPr>
          <w:color w:val="000000" w:themeColor="text1"/>
        </w:rPr>
        <w:t xml:space="preserve">miştir. Bu sayede </w:t>
      </w:r>
      <w:r w:rsidR="004C6AF7" w:rsidRPr="00C16EC8">
        <w:rPr>
          <w:color w:val="000000" w:themeColor="text1"/>
        </w:rPr>
        <w:t>2016 yılının Ocak ayından bu yana elektrik</w:t>
      </w:r>
      <w:r w:rsidR="004C6AF7">
        <w:rPr>
          <w:color w:val="000000" w:themeColor="text1"/>
        </w:rPr>
        <w:t xml:space="preserve"> ve</w:t>
      </w:r>
      <w:r w:rsidR="004C6AF7" w:rsidRPr="00C16EC8">
        <w:rPr>
          <w:color w:val="000000" w:themeColor="text1"/>
        </w:rPr>
        <w:t xml:space="preserve"> doğal gaz dağıtım şirketleri</w:t>
      </w:r>
      <w:r w:rsidR="004C6AF7">
        <w:rPr>
          <w:color w:val="000000" w:themeColor="text1"/>
        </w:rPr>
        <w:t xml:space="preserve"> il</w:t>
      </w:r>
      <w:r w:rsidR="004C6AF7" w:rsidRPr="00C16EC8">
        <w:rPr>
          <w:color w:val="000000" w:themeColor="text1"/>
        </w:rPr>
        <w:t>e kamu kurum ve kuruluşlarıyla e-</w:t>
      </w:r>
      <w:r w:rsidR="004C6AF7">
        <w:rPr>
          <w:color w:val="000000" w:themeColor="text1"/>
        </w:rPr>
        <w:t>y</w:t>
      </w:r>
      <w:r w:rsidR="004C6AF7" w:rsidRPr="00C16EC8">
        <w:rPr>
          <w:color w:val="000000" w:themeColor="text1"/>
        </w:rPr>
        <w:t>azışma yapıl</w:t>
      </w:r>
      <w:r w:rsidR="004C6AF7">
        <w:rPr>
          <w:color w:val="000000" w:themeColor="text1"/>
        </w:rPr>
        <w:t>abilmektedir</w:t>
      </w:r>
      <w:r w:rsidR="004C6AF7" w:rsidRPr="00C16EC8">
        <w:rPr>
          <w:color w:val="000000" w:themeColor="text1"/>
        </w:rPr>
        <w:t>. EBYS’de kamu kurum ve kuruluşu, özellikle de Bakanlıklar arasında yapılan yazışmalarda KEP adresi belli olanlarla zorunlu olarak e-yazışma yapılmaktadır.</w:t>
      </w:r>
    </w:p>
    <w:p w:rsidR="004C6AF7" w:rsidRDefault="004C6AF7" w:rsidP="004C6AF7">
      <w:pPr>
        <w:autoSpaceDE w:val="0"/>
        <w:autoSpaceDN w:val="0"/>
        <w:adjustRightInd w:val="0"/>
        <w:spacing w:after="0"/>
        <w:jc w:val="both"/>
        <w:rPr>
          <w:color w:val="000000" w:themeColor="text1"/>
        </w:rPr>
      </w:pPr>
    </w:p>
    <w:p w:rsidR="004C6AF7" w:rsidRPr="00ED2465" w:rsidRDefault="004C6AF7" w:rsidP="00BA7F57">
      <w:pPr>
        <w:autoSpaceDE w:val="0"/>
        <w:autoSpaceDN w:val="0"/>
        <w:adjustRightInd w:val="0"/>
        <w:spacing w:after="0"/>
        <w:jc w:val="both"/>
        <w:rPr>
          <w:color w:val="000000" w:themeColor="text1"/>
        </w:rPr>
      </w:pPr>
      <w:r w:rsidRPr="00864F04">
        <w:rPr>
          <w:color w:val="000000" w:themeColor="text1"/>
        </w:rPr>
        <w:t xml:space="preserve">Tüketiciler, Kurumumuza Bilgi Edinme, Şikâyet ve Görüş/Öneri başvurularını 2017 yılı sonlarına doğru oluşturulan ve geliştirmeleri devam eden Web tabanlı </w:t>
      </w:r>
      <w:r>
        <w:rPr>
          <w:color w:val="000000" w:themeColor="text1"/>
        </w:rPr>
        <w:t>C</w:t>
      </w:r>
      <w:r w:rsidRPr="00864F04">
        <w:rPr>
          <w:color w:val="000000" w:themeColor="text1"/>
        </w:rPr>
        <w:t>İMER yapısına uyumlu Tüketici Şikâyet Portal Modül</w:t>
      </w:r>
      <w:r>
        <w:rPr>
          <w:color w:val="000000" w:themeColor="text1"/>
        </w:rPr>
        <w:t>ün</w:t>
      </w:r>
      <w:r w:rsidRPr="00864F04">
        <w:rPr>
          <w:color w:val="000000" w:themeColor="text1"/>
        </w:rPr>
        <w:t>den cep telefonlarına gelen SMS şifresiyle giriş yaparak ilet</w:t>
      </w:r>
      <w:r>
        <w:rPr>
          <w:color w:val="000000" w:themeColor="text1"/>
        </w:rPr>
        <w:t>ebil</w:t>
      </w:r>
      <w:r w:rsidRPr="00864F04">
        <w:rPr>
          <w:color w:val="000000" w:themeColor="text1"/>
        </w:rPr>
        <w:t>mekte ve takip e</w:t>
      </w:r>
      <w:r>
        <w:rPr>
          <w:color w:val="000000" w:themeColor="text1"/>
        </w:rPr>
        <w:t>debil</w:t>
      </w:r>
      <w:r w:rsidRPr="00864F04">
        <w:rPr>
          <w:color w:val="000000" w:themeColor="text1"/>
        </w:rPr>
        <w:t>mektedirler. Tüketiciler, Kurumumuz portalından yapmış olduğu başvuruların</w:t>
      </w:r>
      <w:r>
        <w:rPr>
          <w:color w:val="000000" w:themeColor="text1"/>
        </w:rPr>
        <w:t xml:space="preserve"> yanı sıra</w:t>
      </w:r>
      <w:r w:rsidRPr="00864F04">
        <w:rPr>
          <w:color w:val="000000" w:themeColor="text1"/>
        </w:rPr>
        <w:t xml:space="preserve"> ayrıca CİMER aracılığıyla Kurumumuza ulaşan başvurularının durumunu ve verilen cevapları </w:t>
      </w:r>
      <w:r>
        <w:rPr>
          <w:color w:val="000000" w:themeColor="text1"/>
        </w:rPr>
        <w:t xml:space="preserve">da </w:t>
      </w:r>
      <w:r w:rsidRPr="00864F04">
        <w:rPr>
          <w:color w:val="000000" w:themeColor="text1"/>
        </w:rPr>
        <w:t>yine bu portaldan takip edebilmektedirler.</w:t>
      </w:r>
      <w:r>
        <w:rPr>
          <w:color w:val="000000" w:themeColor="text1"/>
        </w:rPr>
        <w:t xml:space="preserve"> Ayrıca </w:t>
      </w:r>
      <w:r w:rsidRPr="001429BE">
        <w:rPr>
          <w:color w:val="000000" w:themeColor="text1"/>
        </w:rPr>
        <w:t>EPDK - CİMER Süreçleri</w:t>
      </w:r>
      <w:r>
        <w:rPr>
          <w:color w:val="000000" w:themeColor="text1"/>
        </w:rPr>
        <w:t xml:space="preserve"> entegrasyonu çalışmaları 9 Kasım 2018 tarihinde başlamış olup 27 Aralık 2018 tarihinde sorunsuz bir şekilde tamamlanmıştır.</w:t>
      </w:r>
    </w:p>
    <w:p w:rsidR="004C6AF7" w:rsidRDefault="004C6AF7" w:rsidP="004C6AF7">
      <w:pPr>
        <w:autoSpaceDE w:val="0"/>
        <w:autoSpaceDN w:val="0"/>
        <w:adjustRightInd w:val="0"/>
        <w:spacing w:after="0" w:line="240" w:lineRule="auto"/>
        <w:rPr>
          <w:color w:val="000000" w:themeColor="text1"/>
        </w:rPr>
      </w:pPr>
    </w:p>
    <w:p w:rsidR="004C6AF7" w:rsidRPr="00ED2465" w:rsidRDefault="004C6AF7" w:rsidP="004C6AF7">
      <w:pPr>
        <w:autoSpaceDE w:val="0"/>
        <w:autoSpaceDN w:val="0"/>
        <w:adjustRightInd w:val="0"/>
        <w:spacing w:after="0" w:line="240" w:lineRule="auto"/>
        <w:rPr>
          <w:color w:val="000000" w:themeColor="text1"/>
        </w:rPr>
      </w:pPr>
      <w:r w:rsidRPr="00ED2465">
        <w:rPr>
          <w:color w:val="000000" w:themeColor="text1"/>
        </w:rPr>
        <w:t>Bu süreçler</w:t>
      </w:r>
      <w:r w:rsidR="00364B40">
        <w:rPr>
          <w:color w:val="000000" w:themeColor="text1"/>
        </w:rPr>
        <w:t>le;</w:t>
      </w:r>
    </w:p>
    <w:p w:rsidR="004C6AF7" w:rsidRPr="00364B40" w:rsidRDefault="004C6AF7" w:rsidP="00316017">
      <w:pPr>
        <w:pStyle w:val="ListeParagraf"/>
        <w:numPr>
          <w:ilvl w:val="0"/>
          <w:numId w:val="43"/>
        </w:numPr>
        <w:autoSpaceDE w:val="0"/>
        <w:autoSpaceDN w:val="0"/>
        <w:adjustRightInd w:val="0"/>
        <w:spacing w:after="0" w:line="240" w:lineRule="auto"/>
        <w:rPr>
          <w:color w:val="000000" w:themeColor="text1"/>
        </w:rPr>
      </w:pPr>
      <w:r w:rsidRPr="00364B40">
        <w:rPr>
          <w:color w:val="000000" w:themeColor="text1"/>
        </w:rPr>
        <w:t>Başvuruları Listeleme</w:t>
      </w:r>
    </w:p>
    <w:p w:rsidR="004C6AF7" w:rsidRPr="00364B40" w:rsidRDefault="004C6AF7" w:rsidP="00316017">
      <w:pPr>
        <w:pStyle w:val="ListeParagraf"/>
        <w:numPr>
          <w:ilvl w:val="0"/>
          <w:numId w:val="43"/>
        </w:numPr>
        <w:autoSpaceDE w:val="0"/>
        <w:autoSpaceDN w:val="0"/>
        <w:adjustRightInd w:val="0"/>
        <w:spacing w:after="0" w:line="240" w:lineRule="auto"/>
        <w:rPr>
          <w:color w:val="000000" w:themeColor="text1"/>
        </w:rPr>
      </w:pPr>
      <w:r w:rsidRPr="00364B40">
        <w:rPr>
          <w:color w:val="000000" w:themeColor="text1"/>
        </w:rPr>
        <w:t>İçeri alma (Tek ya da çoklu)</w:t>
      </w:r>
    </w:p>
    <w:p w:rsidR="004C6AF7" w:rsidRPr="00364B40" w:rsidRDefault="004C6AF7" w:rsidP="00316017">
      <w:pPr>
        <w:pStyle w:val="ListeParagraf"/>
        <w:numPr>
          <w:ilvl w:val="0"/>
          <w:numId w:val="43"/>
        </w:numPr>
        <w:autoSpaceDE w:val="0"/>
        <w:autoSpaceDN w:val="0"/>
        <w:adjustRightInd w:val="0"/>
        <w:spacing w:after="0" w:line="240" w:lineRule="auto"/>
        <w:rPr>
          <w:color w:val="000000" w:themeColor="text1"/>
        </w:rPr>
      </w:pPr>
      <w:r w:rsidRPr="00364B40">
        <w:rPr>
          <w:color w:val="000000" w:themeColor="text1"/>
        </w:rPr>
        <w:t>Zimmetleme</w:t>
      </w:r>
    </w:p>
    <w:p w:rsidR="004C6AF7" w:rsidRPr="00364B40" w:rsidRDefault="004C6AF7" w:rsidP="00316017">
      <w:pPr>
        <w:pStyle w:val="ListeParagraf"/>
        <w:numPr>
          <w:ilvl w:val="0"/>
          <w:numId w:val="43"/>
        </w:numPr>
        <w:autoSpaceDE w:val="0"/>
        <w:autoSpaceDN w:val="0"/>
        <w:adjustRightInd w:val="0"/>
        <w:spacing w:after="0" w:line="240" w:lineRule="auto"/>
        <w:rPr>
          <w:color w:val="000000" w:themeColor="text1"/>
        </w:rPr>
      </w:pPr>
      <w:r w:rsidRPr="00364B40">
        <w:rPr>
          <w:color w:val="000000" w:themeColor="text1"/>
        </w:rPr>
        <w:t>Cevap Dönme</w:t>
      </w:r>
    </w:p>
    <w:p w:rsidR="004C6AF7" w:rsidRDefault="004C6AF7" w:rsidP="00316017">
      <w:pPr>
        <w:pStyle w:val="ListeParagraf"/>
        <w:numPr>
          <w:ilvl w:val="0"/>
          <w:numId w:val="43"/>
        </w:numPr>
        <w:autoSpaceDE w:val="0"/>
        <w:autoSpaceDN w:val="0"/>
        <w:adjustRightInd w:val="0"/>
        <w:spacing w:after="0" w:line="240" w:lineRule="auto"/>
        <w:rPr>
          <w:color w:val="000000" w:themeColor="text1"/>
        </w:rPr>
      </w:pPr>
      <w:r w:rsidRPr="00364B40">
        <w:rPr>
          <w:color w:val="000000" w:themeColor="text1"/>
        </w:rPr>
        <w:t>Zimmetten Düşme</w:t>
      </w:r>
      <w:r w:rsidR="00364B40">
        <w:rPr>
          <w:color w:val="000000" w:themeColor="text1"/>
        </w:rPr>
        <w:t xml:space="preserve"> </w:t>
      </w:r>
      <w:r w:rsidRPr="00364B40">
        <w:rPr>
          <w:color w:val="000000" w:themeColor="text1"/>
        </w:rPr>
        <w:t>yapılabilmektedir.</w:t>
      </w:r>
    </w:p>
    <w:p w:rsidR="00364B40" w:rsidRPr="00364B40" w:rsidRDefault="00364B40" w:rsidP="00364B40">
      <w:pPr>
        <w:autoSpaceDE w:val="0"/>
        <w:autoSpaceDN w:val="0"/>
        <w:adjustRightInd w:val="0"/>
        <w:spacing w:after="0" w:line="240" w:lineRule="auto"/>
        <w:rPr>
          <w:color w:val="000000" w:themeColor="text1"/>
        </w:rPr>
      </w:pPr>
    </w:p>
    <w:p w:rsidR="004C6AF7" w:rsidRPr="00C16EC8" w:rsidRDefault="004C6AF7" w:rsidP="004C6AF7">
      <w:pPr>
        <w:jc w:val="both"/>
        <w:rPr>
          <w:color w:val="000000" w:themeColor="text1"/>
        </w:rPr>
      </w:pPr>
      <w:r w:rsidRPr="00C16EC8">
        <w:rPr>
          <w:color w:val="000000" w:themeColor="text1"/>
        </w:rPr>
        <w:t xml:space="preserve">EBYS, ihtiyaç duyulan gereksinimleri aktarılan yeni sürümler ile hali hazırda güncel olarak kullanılmaya devam etmektedir. </w:t>
      </w:r>
      <w:r w:rsidRPr="00CC7DCB">
        <w:rPr>
          <w:color w:val="000000" w:themeColor="text1"/>
        </w:rPr>
        <w:t>2 Ocak 2013 tarihinden bu yana kullanılan EBYS’de</w:t>
      </w:r>
      <w:r>
        <w:rPr>
          <w:color w:val="000000" w:themeColor="text1"/>
        </w:rPr>
        <w:t>,</w:t>
      </w:r>
      <w:r w:rsidRPr="00CC7DCB">
        <w:rPr>
          <w:color w:val="000000" w:themeColor="text1"/>
        </w:rPr>
        <w:t xml:space="preserve"> yeni </w:t>
      </w:r>
      <w:r w:rsidR="00364B40">
        <w:rPr>
          <w:color w:val="000000" w:themeColor="text1"/>
        </w:rPr>
        <w:t>ara</w:t>
      </w:r>
      <w:r w:rsidR="00364B40" w:rsidRPr="00CC7DCB">
        <w:rPr>
          <w:color w:val="000000" w:themeColor="text1"/>
        </w:rPr>
        <w:t>yüze</w:t>
      </w:r>
      <w:r w:rsidRPr="00CC7DCB">
        <w:rPr>
          <w:color w:val="000000" w:themeColor="text1"/>
        </w:rPr>
        <w:t xml:space="preserve"> 12 Kasım 2018 tarihinde geçilmiştir</w:t>
      </w:r>
      <w:r w:rsidRPr="00C16EC8">
        <w:rPr>
          <w:color w:val="000000" w:themeColor="text1"/>
        </w:rPr>
        <w:t xml:space="preserve">. </w:t>
      </w:r>
    </w:p>
    <w:p w:rsidR="004C6AF7" w:rsidRPr="00C16EC8" w:rsidRDefault="004C6AF7" w:rsidP="004C6AF7">
      <w:pPr>
        <w:jc w:val="both"/>
        <w:rPr>
          <w:color w:val="000000" w:themeColor="text1"/>
        </w:rPr>
      </w:pPr>
      <w:r w:rsidRPr="00B526D9">
        <w:rPr>
          <w:color w:val="000000" w:themeColor="text1"/>
        </w:rPr>
        <w:t>15</w:t>
      </w:r>
      <w:r w:rsidR="0075500C">
        <w:rPr>
          <w:color w:val="000000" w:themeColor="text1"/>
        </w:rPr>
        <w:t>.03.2018 tarih ve 30361 sayılı Resmi Gazetede yayım</w:t>
      </w:r>
      <w:r w:rsidRPr="00B526D9">
        <w:rPr>
          <w:color w:val="000000" w:themeColor="text1"/>
        </w:rPr>
        <w:t>lanan 7101 sayılı kanun ile PTT</w:t>
      </w:r>
      <w:r>
        <w:rPr>
          <w:color w:val="000000" w:themeColor="text1"/>
        </w:rPr>
        <w:t xml:space="preserve"> </w:t>
      </w:r>
      <w:r w:rsidRPr="00B526D9">
        <w:rPr>
          <w:color w:val="000000" w:themeColor="text1"/>
        </w:rPr>
        <w:t>A.Ş</w:t>
      </w:r>
      <w:r w:rsidR="00364B40">
        <w:rPr>
          <w:color w:val="000000" w:themeColor="text1"/>
        </w:rPr>
        <w:t>.'y</w:t>
      </w:r>
      <w:r w:rsidRPr="00B526D9">
        <w:rPr>
          <w:color w:val="000000" w:themeColor="text1"/>
        </w:rPr>
        <w:t>e Ulusal Elektronik Tebligat Sistemi'ni (UETS) kurma ve işletme görevi verilmiş ve</w:t>
      </w:r>
      <w:r>
        <w:rPr>
          <w:color w:val="000000" w:themeColor="text1"/>
        </w:rPr>
        <w:t xml:space="preserve"> </w:t>
      </w:r>
      <w:r w:rsidRPr="00B526D9">
        <w:rPr>
          <w:color w:val="000000" w:themeColor="text1"/>
        </w:rPr>
        <w:t xml:space="preserve">Adalet Bakanlığından, 06.12.2018 tarih ve 30617 sayılı Resmi Gazetede </w:t>
      </w:r>
      <w:r w:rsidRPr="00BA7F57">
        <w:rPr>
          <w:i/>
          <w:color w:val="000000" w:themeColor="text1"/>
        </w:rPr>
        <w:t>“Elektronik Tebligat Yönetmeliği"</w:t>
      </w:r>
      <w:r w:rsidRPr="00B526D9">
        <w:rPr>
          <w:color w:val="000000" w:themeColor="text1"/>
        </w:rPr>
        <w:t xml:space="preserve"> </w:t>
      </w:r>
      <w:r>
        <w:rPr>
          <w:color w:val="000000" w:themeColor="text1"/>
        </w:rPr>
        <w:t xml:space="preserve">ve </w:t>
      </w:r>
      <w:r w:rsidRPr="009B6394">
        <w:rPr>
          <w:color w:val="000000" w:themeColor="text1"/>
        </w:rPr>
        <w:t xml:space="preserve">6 Aralık 2018 tarihinde söz konusu kanun kapsamında Adalet Bakanlığınca </w:t>
      </w:r>
      <w:r w:rsidRPr="00364B40">
        <w:rPr>
          <w:i/>
          <w:color w:val="000000" w:themeColor="text1"/>
        </w:rPr>
        <w:t>“Elektronik Tebligat Yönetmeliği"</w:t>
      </w:r>
      <w:r w:rsidRPr="009B6394">
        <w:rPr>
          <w:color w:val="000000" w:themeColor="text1"/>
        </w:rPr>
        <w:t xml:space="preserve"> yayınlanmıştır.</w:t>
      </w:r>
      <w:r>
        <w:rPr>
          <w:color w:val="000000" w:themeColor="text1"/>
        </w:rPr>
        <w:t xml:space="preserve"> Buna göre, </w:t>
      </w:r>
      <w:r w:rsidRPr="009B6394">
        <w:rPr>
          <w:color w:val="000000" w:themeColor="text1"/>
        </w:rPr>
        <w:t>1 Ocak 2019'dan itibaren elektronik tebligat gönderimi UETS sisteminden yapılacak tebligat gönderici ve alıcı adresleri de söz konusu sistem üzerinden verilecektir</w:t>
      </w:r>
      <w:r w:rsidRPr="00C16EC8">
        <w:rPr>
          <w:color w:val="000000" w:themeColor="text1"/>
        </w:rPr>
        <w:t>.</w:t>
      </w:r>
    </w:p>
    <w:p w:rsidR="004C6AF7" w:rsidRPr="00864F04" w:rsidRDefault="004C6AF7" w:rsidP="004C6AF7">
      <w:pPr>
        <w:jc w:val="both"/>
        <w:rPr>
          <w:color w:val="000000" w:themeColor="text1"/>
        </w:rPr>
      </w:pPr>
      <w:r w:rsidRPr="009B6394">
        <w:rPr>
          <w:color w:val="000000" w:themeColor="text1"/>
        </w:rPr>
        <w:t>PTT tarafından</w:t>
      </w:r>
      <w:r>
        <w:rPr>
          <w:color w:val="000000" w:themeColor="text1"/>
        </w:rPr>
        <w:t xml:space="preserve"> Kurumumuza verilen entegrasyon rehberine göre</w:t>
      </w:r>
      <w:r w:rsidRPr="009B6394">
        <w:rPr>
          <w:color w:val="000000" w:themeColor="text1"/>
        </w:rPr>
        <w:t xml:space="preserve"> UETS sistemi</w:t>
      </w:r>
      <w:r>
        <w:rPr>
          <w:color w:val="000000" w:themeColor="text1"/>
        </w:rPr>
        <w:t>ni</w:t>
      </w:r>
      <w:r w:rsidRPr="009B6394">
        <w:rPr>
          <w:color w:val="000000" w:themeColor="text1"/>
        </w:rPr>
        <w:t xml:space="preserve"> </w:t>
      </w:r>
      <w:r>
        <w:rPr>
          <w:color w:val="000000" w:themeColor="text1"/>
        </w:rPr>
        <w:t xml:space="preserve">EBYS sistemimize </w:t>
      </w:r>
      <w:r w:rsidRPr="009B6394">
        <w:rPr>
          <w:color w:val="000000" w:themeColor="text1"/>
        </w:rPr>
        <w:t xml:space="preserve">entegre etme </w:t>
      </w:r>
      <w:r>
        <w:rPr>
          <w:color w:val="000000" w:themeColor="text1"/>
        </w:rPr>
        <w:t xml:space="preserve">çalışmaları, 19 Aralık 2018 tarihinde başlamıştır. </w:t>
      </w:r>
      <w:r>
        <w:t>1 Ocak 2019 tarihinden itibaren entegrasyon çalışmaları tamamlanana kadar eskiden kullanılan fiziksel tebligat sistemi kullanılmaya devam edilecektir</w:t>
      </w:r>
      <w:r w:rsidRPr="00864F04">
        <w:rPr>
          <w:color w:val="000000" w:themeColor="text1"/>
        </w:rPr>
        <w:t>.</w:t>
      </w:r>
    </w:p>
    <w:p w:rsidR="004C6AF7" w:rsidRDefault="004C6AF7" w:rsidP="004C6AF7">
      <w:pPr>
        <w:jc w:val="both"/>
      </w:pPr>
    </w:p>
    <w:p w:rsidR="004C6AF7" w:rsidRPr="007F5946" w:rsidRDefault="007F5946" w:rsidP="007F5946">
      <w:pPr>
        <w:pStyle w:val="Balk2"/>
        <w:rPr>
          <w:rFonts w:asciiTheme="minorHAnsi" w:hAnsiTheme="minorHAnsi"/>
          <w:color w:val="000000" w:themeColor="text1"/>
        </w:rPr>
      </w:pPr>
      <w:bookmarkStart w:id="281" w:name="_Toc6684493"/>
      <w:r w:rsidRPr="007F5946">
        <w:rPr>
          <w:rFonts w:asciiTheme="minorHAnsi" w:hAnsiTheme="minorHAnsi"/>
          <w:color w:val="auto"/>
          <w:sz w:val="22"/>
          <w:szCs w:val="22"/>
        </w:rPr>
        <w:lastRenderedPageBreak/>
        <w:t xml:space="preserve">5.4. </w:t>
      </w:r>
      <w:r w:rsidR="004C6AF7" w:rsidRPr="007F5946">
        <w:rPr>
          <w:rFonts w:asciiTheme="minorHAnsi" w:hAnsiTheme="minorHAnsi"/>
          <w:color w:val="auto"/>
          <w:sz w:val="22"/>
          <w:szCs w:val="22"/>
        </w:rPr>
        <w:t>Kurum Web Sayfası</w:t>
      </w:r>
      <w:bookmarkEnd w:id="281"/>
      <w:r w:rsidR="004C6AF7" w:rsidRPr="007F5946">
        <w:rPr>
          <w:rFonts w:asciiTheme="minorHAnsi" w:hAnsiTheme="minorHAnsi"/>
          <w:color w:val="auto"/>
          <w:sz w:val="22"/>
          <w:szCs w:val="22"/>
        </w:rPr>
        <w:t xml:space="preserve"> </w:t>
      </w:r>
    </w:p>
    <w:p w:rsidR="004C6AF7" w:rsidRPr="00BC70DF" w:rsidRDefault="004C6AF7" w:rsidP="004C6AF7">
      <w:pPr>
        <w:autoSpaceDE w:val="0"/>
        <w:autoSpaceDN w:val="0"/>
        <w:adjustRightInd w:val="0"/>
        <w:spacing w:after="0"/>
        <w:jc w:val="both"/>
        <w:rPr>
          <w:color w:val="000000" w:themeColor="text1"/>
        </w:rPr>
      </w:pPr>
      <w:r>
        <w:rPr>
          <w:color w:val="000000" w:themeColor="text1"/>
        </w:rPr>
        <w:t>Kurumumuzun sahip olduğu 18</w:t>
      </w:r>
      <w:r w:rsidRPr="00BC70DF">
        <w:rPr>
          <w:color w:val="000000" w:themeColor="text1"/>
        </w:rPr>
        <w:t xml:space="preserve"> yıllık deneyim ve birikimden sistematik olarak fayda sağlanması, üst politikalarla uyumun esas olduğunun vurgulanması ve bilimsel ve teknoloji</w:t>
      </w:r>
      <w:r w:rsidR="00364B40">
        <w:rPr>
          <w:color w:val="000000" w:themeColor="text1"/>
        </w:rPr>
        <w:t>k</w:t>
      </w:r>
      <w:r w:rsidRPr="00BC70DF">
        <w:rPr>
          <w:color w:val="000000" w:themeColor="text1"/>
        </w:rPr>
        <w:t xml:space="preserve"> değişimin takip edilmesi amaçları doğrultusunda hazırlanan Düzenleyici Yaklaşım Belgesi, 08.06.2017 tarihli ve 7120 sayılı Kurul Kararıyla onaylanmıştır. Bu kapsamda, Kurum internet sitesinin güncel ihtiyaçlara, sektörün ve tüketicinin bilgi talebine cevap verecek nitelikte içerik bazında ve görsel olarak iyileştirilmesi</w:t>
      </w:r>
      <w:r>
        <w:rPr>
          <w:color w:val="000000" w:themeColor="text1"/>
        </w:rPr>
        <w:t xml:space="preserve"> amacıyla </w:t>
      </w:r>
      <w:r w:rsidRPr="00BC70DF">
        <w:rPr>
          <w:color w:val="000000" w:themeColor="text1"/>
        </w:rPr>
        <w:t xml:space="preserve">çalışmalara başlanmıştır. </w:t>
      </w:r>
      <w:r>
        <w:rPr>
          <w:color w:val="000000" w:themeColor="text1"/>
        </w:rPr>
        <w:t xml:space="preserve">Başlatılan çalışmalarla, </w:t>
      </w:r>
      <w:r w:rsidRPr="00BC70DF">
        <w:rPr>
          <w:color w:val="000000" w:themeColor="text1"/>
        </w:rPr>
        <w:t xml:space="preserve">kamuoyunu veya </w:t>
      </w:r>
      <w:r>
        <w:rPr>
          <w:color w:val="000000" w:themeColor="text1"/>
        </w:rPr>
        <w:t>paydaşları</w:t>
      </w:r>
      <w:r w:rsidRPr="00BC70DF">
        <w:rPr>
          <w:color w:val="000000" w:themeColor="text1"/>
        </w:rPr>
        <w:t xml:space="preserve"> ilgilendiren her türlü duyuru/mevzuat tasla</w:t>
      </w:r>
      <w:r>
        <w:rPr>
          <w:color w:val="000000" w:themeColor="text1"/>
        </w:rPr>
        <w:t>ğı</w:t>
      </w:r>
      <w:r w:rsidRPr="00BC70DF">
        <w:rPr>
          <w:color w:val="000000" w:themeColor="text1"/>
        </w:rPr>
        <w:t>/basın açıklama</w:t>
      </w:r>
      <w:r>
        <w:rPr>
          <w:color w:val="000000" w:themeColor="text1"/>
        </w:rPr>
        <w:t>s</w:t>
      </w:r>
      <w:r w:rsidRPr="00BC70DF">
        <w:rPr>
          <w:color w:val="000000" w:themeColor="text1"/>
        </w:rPr>
        <w:t>ı/etkinlikle ilgili detaylı, güvenilir ve güncel bilgi</w:t>
      </w:r>
      <w:r>
        <w:rPr>
          <w:color w:val="000000" w:themeColor="text1"/>
        </w:rPr>
        <w:t>nin,</w:t>
      </w:r>
      <w:r w:rsidRPr="00BC70DF">
        <w:rPr>
          <w:color w:val="000000" w:themeColor="text1"/>
        </w:rPr>
        <w:t xml:space="preserve"> esnek ke</w:t>
      </w:r>
      <w:r w:rsidR="00364B40">
        <w:rPr>
          <w:color w:val="000000" w:themeColor="text1"/>
        </w:rPr>
        <w:t>lime arama özelliğine sahip ara</w:t>
      </w:r>
      <w:r w:rsidRPr="00BC70DF">
        <w:rPr>
          <w:color w:val="000000" w:themeColor="text1"/>
        </w:rPr>
        <w:t>yüzle kullanıcılara sun</w:t>
      </w:r>
      <w:r>
        <w:rPr>
          <w:color w:val="000000" w:themeColor="text1"/>
        </w:rPr>
        <w:t>ulması</w:t>
      </w:r>
      <w:r w:rsidRPr="00BC70DF">
        <w:rPr>
          <w:color w:val="000000" w:themeColor="text1"/>
        </w:rPr>
        <w:t xml:space="preserve">, dijital kullanıcı deneyimine uygun olarak tasarlanacak ve fonksiyonel yapısı ile 6 aylık bir süreç içinde hem intranet hem de web sayfası için kullanıcı dostu bir </w:t>
      </w:r>
      <w:r w:rsidR="00364B40">
        <w:rPr>
          <w:color w:val="000000" w:themeColor="text1"/>
        </w:rPr>
        <w:t>arayüz</w:t>
      </w:r>
      <w:r w:rsidRPr="00BC70DF">
        <w:rPr>
          <w:color w:val="000000" w:themeColor="text1"/>
        </w:rPr>
        <w:t xml:space="preserve"> su</w:t>
      </w:r>
      <w:r>
        <w:rPr>
          <w:color w:val="000000" w:themeColor="text1"/>
        </w:rPr>
        <w:t>nulması planlanmış olup;</w:t>
      </w:r>
      <w:r w:rsidRPr="00B84940">
        <w:rPr>
          <w:color w:val="000000" w:themeColor="text1"/>
        </w:rPr>
        <w:t xml:space="preserve"> </w:t>
      </w:r>
      <w:r>
        <w:rPr>
          <w:color w:val="000000" w:themeColor="text1"/>
        </w:rPr>
        <w:t>ç</w:t>
      </w:r>
      <w:r w:rsidRPr="00BC70DF">
        <w:rPr>
          <w:color w:val="000000" w:themeColor="text1"/>
        </w:rPr>
        <w:t>alışmalar sonlandığında tüm cihazlardan ve tarayıcılardan en iyi şekilde görüntülenebilme hedefine ulaşıl</w:t>
      </w:r>
      <w:r>
        <w:rPr>
          <w:color w:val="000000" w:themeColor="text1"/>
        </w:rPr>
        <w:t>ması</w:t>
      </w:r>
      <w:r w:rsidRPr="00BC70DF">
        <w:rPr>
          <w:color w:val="000000" w:themeColor="text1"/>
        </w:rPr>
        <w:t>, ayrıca mobil cihazlar için özelleştirilmiş servisler</w:t>
      </w:r>
      <w:r>
        <w:rPr>
          <w:color w:val="000000" w:themeColor="text1"/>
        </w:rPr>
        <w:t>in sunulması hedeflenmektedir</w:t>
      </w:r>
      <w:r w:rsidRPr="00BC70DF">
        <w:rPr>
          <w:color w:val="000000" w:themeColor="text1"/>
        </w:rPr>
        <w:t>. </w:t>
      </w:r>
    </w:p>
    <w:p w:rsidR="004C6AF7" w:rsidRDefault="004C6AF7" w:rsidP="004C6AF7">
      <w:pPr>
        <w:autoSpaceDE w:val="0"/>
        <w:autoSpaceDN w:val="0"/>
        <w:adjustRightInd w:val="0"/>
        <w:spacing w:after="0"/>
        <w:jc w:val="both"/>
        <w:rPr>
          <w:color w:val="000000" w:themeColor="text1"/>
        </w:rPr>
      </w:pPr>
    </w:p>
    <w:p w:rsidR="004C6AF7" w:rsidRPr="00B84940" w:rsidRDefault="004C6AF7" w:rsidP="00316017">
      <w:pPr>
        <w:pStyle w:val="ListeParagraf"/>
        <w:numPr>
          <w:ilvl w:val="0"/>
          <w:numId w:val="42"/>
        </w:numPr>
        <w:autoSpaceDE w:val="0"/>
        <w:autoSpaceDN w:val="0"/>
        <w:adjustRightInd w:val="0"/>
        <w:spacing w:after="0" w:line="240" w:lineRule="auto"/>
        <w:jc w:val="both"/>
        <w:rPr>
          <w:color w:val="000000" w:themeColor="text1"/>
        </w:rPr>
      </w:pPr>
      <w:r>
        <w:rPr>
          <w:color w:val="000000" w:themeColor="text1"/>
        </w:rPr>
        <w:t xml:space="preserve">EPDK İnternet sitesi, </w:t>
      </w:r>
      <w:r w:rsidRPr="00B84940">
        <w:rPr>
          <w:color w:val="000000" w:themeColor="text1"/>
        </w:rPr>
        <w:t xml:space="preserve">12.04.2018 tarihinde </w:t>
      </w:r>
      <w:r>
        <w:rPr>
          <w:color w:val="000000" w:themeColor="text1"/>
        </w:rPr>
        <w:t>yayına açılmıştır. Kullanıcıların istekleri doğrultusunda geliştirmeler devam etmektedir.</w:t>
      </w:r>
    </w:p>
    <w:p w:rsidR="004C6AF7" w:rsidRPr="00B84940" w:rsidRDefault="004C6AF7" w:rsidP="00316017">
      <w:pPr>
        <w:pStyle w:val="ListeParagraf"/>
        <w:numPr>
          <w:ilvl w:val="0"/>
          <w:numId w:val="42"/>
        </w:numPr>
        <w:autoSpaceDE w:val="0"/>
        <w:autoSpaceDN w:val="0"/>
        <w:adjustRightInd w:val="0"/>
        <w:spacing w:after="0" w:line="240" w:lineRule="auto"/>
        <w:jc w:val="both"/>
        <w:rPr>
          <w:color w:val="000000" w:themeColor="text1"/>
        </w:rPr>
      </w:pPr>
      <w:r>
        <w:rPr>
          <w:color w:val="000000" w:themeColor="text1"/>
        </w:rPr>
        <w:t xml:space="preserve">EPDK İntranet sitesi, </w:t>
      </w:r>
      <w:r w:rsidRPr="00B84940">
        <w:rPr>
          <w:color w:val="000000" w:themeColor="text1"/>
        </w:rPr>
        <w:t>23.05.2018 tarihinde test yayınına açıl</w:t>
      </w:r>
      <w:r>
        <w:rPr>
          <w:color w:val="000000" w:themeColor="text1"/>
        </w:rPr>
        <w:t>mıştır</w:t>
      </w:r>
      <w:r w:rsidRPr="00B84940">
        <w:rPr>
          <w:color w:val="000000" w:themeColor="text1"/>
        </w:rPr>
        <w:t>.</w:t>
      </w:r>
      <w:r>
        <w:rPr>
          <w:color w:val="000000" w:themeColor="text1"/>
        </w:rPr>
        <w:t xml:space="preserve"> Çalışmalar devam etmektedir.</w:t>
      </w:r>
    </w:p>
    <w:p w:rsidR="004C6AF7" w:rsidRPr="00B84940" w:rsidRDefault="004C6AF7" w:rsidP="004C6AF7">
      <w:pPr>
        <w:pStyle w:val="ListeParagraf"/>
        <w:autoSpaceDE w:val="0"/>
        <w:autoSpaceDN w:val="0"/>
        <w:adjustRightInd w:val="0"/>
        <w:spacing w:after="0" w:line="240" w:lineRule="auto"/>
        <w:jc w:val="both"/>
        <w:rPr>
          <w:color w:val="000000" w:themeColor="text1"/>
        </w:rPr>
      </w:pPr>
    </w:p>
    <w:p w:rsidR="004C6AF7" w:rsidRDefault="004C6AF7" w:rsidP="004C6AF7">
      <w:pPr>
        <w:jc w:val="both"/>
        <w:rPr>
          <w:color w:val="000000" w:themeColor="text1"/>
        </w:rPr>
      </w:pPr>
      <w:r w:rsidRPr="00BC70DF">
        <w:rPr>
          <w:color w:val="000000" w:themeColor="text1"/>
        </w:rPr>
        <w:t>Yeni web sayfamızda, akaryakıt istasyonlarında bayilerin akaryakıt pompa satış fiyatlarını sorgulama imkânı sağlan</w:t>
      </w:r>
      <w:r>
        <w:rPr>
          <w:color w:val="000000" w:themeColor="text1"/>
        </w:rPr>
        <w:t>mıştır</w:t>
      </w:r>
      <w:r w:rsidRPr="00BC70DF">
        <w:rPr>
          <w:color w:val="000000" w:themeColor="text1"/>
        </w:rPr>
        <w:t xml:space="preserve">. </w:t>
      </w:r>
    </w:p>
    <w:p w:rsidR="004C6AF7" w:rsidRPr="00BC70DF" w:rsidRDefault="004C6AF7" w:rsidP="004C6AF7">
      <w:pPr>
        <w:jc w:val="both"/>
        <w:rPr>
          <w:color w:val="000000" w:themeColor="text1"/>
        </w:rPr>
      </w:pPr>
      <w:r>
        <w:rPr>
          <w:color w:val="000000" w:themeColor="text1"/>
        </w:rPr>
        <w:t xml:space="preserve">EPDK İnternet sitesinde </w:t>
      </w:r>
      <w:r w:rsidRPr="00BC70DF">
        <w:rPr>
          <w:color w:val="000000" w:themeColor="text1"/>
        </w:rPr>
        <w:t>sunulan verilerin güncelliğini sağlamak amacıyla her verinin kaynağınca güncellenmesi imkânı sağlanacaktır</w:t>
      </w:r>
      <w:r>
        <w:rPr>
          <w:color w:val="000000" w:themeColor="text1"/>
        </w:rPr>
        <w:t>.</w:t>
      </w:r>
    </w:p>
    <w:p w:rsidR="004C6AF7" w:rsidRPr="007F5946" w:rsidRDefault="007F5946" w:rsidP="007F5946">
      <w:pPr>
        <w:pStyle w:val="Balk2"/>
        <w:rPr>
          <w:rFonts w:asciiTheme="minorHAnsi" w:hAnsiTheme="minorHAnsi"/>
          <w:color w:val="auto"/>
          <w:sz w:val="22"/>
          <w:szCs w:val="22"/>
        </w:rPr>
      </w:pPr>
      <w:bookmarkStart w:id="282" w:name="_Toc6684494"/>
      <w:r w:rsidRPr="007F5946">
        <w:rPr>
          <w:rFonts w:asciiTheme="minorHAnsi" w:hAnsiTheme="minorHAnsi"/>
          <w:color w:val="auto"/>
          <w:sz w:val="22"/>
          <w:szCs w:val="22"/>
        </w:rPr>
        <w:t xml:space="preserve">5.5. </w:t>
      </w:r>
      <w:r w:rsidR="004C6AF7" w:rsidRPr="007F5946">
        <w:rPr>
          <w:rFonts w:asciiTheme="minorHAnsi" w:hAnsiTheme="minorHAnsi"/>
          <w:color w:val="auto"/>
          <w:sz w:val="22"/>
          <w:szCs w:val="22"/>
        </w:rPr>
        <w:t>Enerji Piyasası Veri Tabanı Yönetim Sistemi (EPVYS)</w:t>
      </w:r>
      <w:bookmarkEnd w:id="282"/>
    </w:p>
    <w:p w:rsidR="004C6AF7" w:rsidRPr="00BC70DF" w:rsidRDefault="004C6AF7" w:rsidP="004C6AF7">
      <w:pPr>
        <w:jc w:val="both"/>
        <w:rPr>
          <w:color w:val="000000" w:themeColor="text1"/>
        </w:rPr>
      </w:pPr>
      <w:r w:rsidRPr="00BC70DF">
        <w:rPr>
          <w:color w:val="000000" w:themeColor="text1"/>
        </w:rPr>
        <w:t xml:space="preserve">Kuruma mevzuatla verilen görevlerin; verimlilik ve performans artışı sağlayarak, hızlı ve güvenli bir biçimde elektronik ortamda gerçekleştirilmesi ve gerek Kurum içinde gerekse diğer kurum ve kuruluşlarla birlikte çalışılabilirliğin de </w:t>
      </w:r>
      <w:r>
        <w:rPr>
          <w:color w:val="000000" w:themeColor="text1"/>
        </w:rPr>
        <w:t>sağlandığı</w:t>
      </w:r>
      <w:r w:rsidRPr="00BC70DF">
        <w:rPr>
          <w:color w:val="000000" w:themeColor="text1"/>
        </w:rPr>
        <w:t xml:space="preserve"> bir bilişim sistemi kurulmuş ve devreye alınmıştır. Bu kapsamda, elektrik, doğal gaz, petrol ve LPG piyasalarında faaliyet gösteren şirketlere ilişkin Lisans, Muhatap, Tarife, Dava, Denetim ve İdari Para Cezaları bilgilerine ilişkin ihtiyaçlar doğrultusunda geliştirmeler ve güncellemeler </w:t>
      </w:r>
      <w:r w:rsidR="00F41F0E">
        <w:rPr>
          <w:color w:val="000000" w:themeColor="text1"/>
        </w:rPr>
        <w:t>yapılmaktadır.  Bu kapsamda 2018</w:t>
      </w:r>
      <w:r w:rsidRPr="00BC70DF">
        <w:rPr>
          <w:color w:val="000000" w:themeColor="text1"/>
        </w:rPr>
        <w:t xml:space="preserve"> yılın</w:t>
      </w:r>
      <w:r w:rsidR="00F66B7B">
        <w:rPr>
          <w:color w:val="000000" w:themeColor="text1"/>
        </w:rPr>
        <w:t>da yapılan çalışmalar şunlardır:</w:t>
      </w:r>
    </w:p>
    <w:p w:rsidR="004C6AF7" w:rsidRPr="00E660AD" w:rsidRDefault="004C6AF7" w:rsidP="00316017">
      <w:pPr>
        <w:pStyle w:val="ListeParagraf"/>
        <w:numPr>
          <w:ilvl w:val="0"/>
          <w:numId w:val="24"/>
        </w:numPr>
        <w:jc w:val="both"/>
        <w:rPr>
          <w:color w:val="000000" w:themeColor="text1"/>
        </w:rPr>
      </w:pPr>
      <w:r w:rsidRPr="00E660AD">
        <w:rPr>
          <w:color w:val="000000" w:themeColor="text1"/>
        </w:rPr>
        <w:t xml:space="preserve">EPVYS yazılım </w:t>
      </w:r>
      <w:r w:rsidRPr="009174CB">
        <w:rPr>
          <w:color w:val="000000" w:themeColor="text1"/>
        </w:rPr>
        <w:t xml:space="preserve">geliştirmesi </w:t>
      </w:r>
      <w:r>
        <w:rPr>
          <w:color w:val="000000" w:themeColor="text1"/>
        </w:rPr>
        <w:t xml:space="preserve">Birimlerden gelen talepler doğrultusunda </w:t>
      </w:r>
      <w:r w:rsidRPr="00E660AD">
        <w:rPr>
          <w:color w:val="000000" w:themeColor="text1"/>
        </w:rPr>
        <w:t>Kurum personeli tarafından yapıl</w:t>
      </w:r>
      <w:r>
        <w:rPr>
          <w:color w:val="000000" w:themeColor="text1"/>
        </w:rPr>
        <w:t>mıştır</w:t>
      </w:r>
      <w:r w:rsidRPr="00E660AD">
        <w:rPr>
          <w:color w:val="000000" w:themeColor="text1"/>
        </w:rPr>
        <w:t>.</w:t>
      </w:r>
    </w:p>
    <w:p w:rsidR="004C6AF7" w:rsidRPr="00C91CC6" w:rsidRDefault="004C6AF7" w:rsidP="00316017">
      <w:pPr>
        <w:pStyle w:val="ListeParagraf"/>
        <w:numPr>
          <w:ilvl w:val="0"/>
          <w:numId w:val="24"/>
        </w:numPr>
        <w:jc w:val="both"/>
        <w:rPr>
          <w:color w:val="000000" w:themeColor="text1"/>
        </w:rPr>
      </w:pPr>
      <w:r w:rsidRPr="00C91CC6">
        <w:rPr>
          <w:color w:val="000000" w:themeColor="text1"/>
        </w:rPr>
        <w:t xml:space="preserve">YEKDEM Başvuruları online alınmıştır. </w:t>
      </w:r>
    </w:p>
    <w:p w:rsidR="004C6AF7" w:rsidRPr="00C91CC6" w:rsidRDefault="004C6AF7" w:rsidP="00316017">
      <w:pPr>
        <w:pStyle w:val="ListeParagraf"/>
        <w:numPr>
          <w:ilvl w:val="0"/>
          <w:numId w:val="24"/>
        </w:numPr>
        <w:jc w:val="both"/>
        <w:rPr>
          <w:color w:val="000000" w:themeColor="text1"/>
        </w:rPr>
      </w:pPr>
      <w:r w:rsidRPr="00C91CC6">
        <w:rPr>
          <w:color w:val="000000" w:themeColor="text1"/>
        </w:rPr>
        <w:t>LPG Piyasası Otogaz Bayilik, Dağıtıcı, Depolama, Taşıma, LPG Tüp İmaları, LPG Tüp Muayenesi Tamiri ve Bakımı lisanslarının Yeni Başvuru, Tadil, Süre Uzatma, Sona Erdirme ve Suret Çıkarma başvurularının online alınmasına başlanmıştır.</w:t>
      </w:r>
    </w:p>
    <w:p w:rsidR="004C6AF7" w:rsidRPr="00C91CC6" w:rsidRDefault="004C6AF7" w:rsidP="00316017">
      <w:pPr>
        <w:pStyle w:val="ListeParagraf"/>
        <w:numPr>
          <w:ilvl w:val="0"/>
          <w:numId w:val="24"/>
        </w:numPr>
        <w:jc w:val="both"/>
        <w:rPr>
          <w:color w:val="000000" w:themeColor="text1"/>
        </w:rPr>
      </w:pPr>
      <w:r w:rsidRPr="00C91CC6">
        <w:rPr>
          <w:color w:val="000000" w:themeColor="text1"/>
        </w:rPr>
        <w:t>Petrol Piyasası Bayilik ve Madeni Yağ Lisanslarının Yeni Başvuru, Tadil, Süre Uzatma, Sona Erdirme ve Suret Çıkarma başvuruları online alınmasına başlanmıştır. Dağıtıcı ve Depolama lisansı online başvuru işlemleri tamamlanmıştır.</w:t>
      </w:r>
    </w:p>
    <w:p w:rsidR="004C6AF7" w:rsidRPr="00C91CC6" w:rsidRDefault="004C6AF7" w:rsidP="00316017">
      <w:pPr>
        <w:pStyle w:val="ListeParagraf"/>
        <w:numPr>
          <w:ilvl w:val="0"/>
          <w:numId w:val="24"/>
        </w:numPr>
        <w:jc w:val="both"/>
        <w:rPr>
          <w:color w:val="000000" w:themeColor="text1"/>
        </w:rPr>
      </w:pPr>
      <w:r w:rsidRPr="00C91CC6">
        <w:t>Doğalgaz Piyasası Yapım ve Hizmet Sertifikası Yeni Başvurusu, Tadil, Sertifika Yenileme ve Vize işlemlerinin internet üzerinden online olarak elektronik ortamda alınması için gerekli geliştirmeler tamamlanmış, gerekli mevzuat değişikliğinin tamamlanması beklenmektedir. CNG lisanslarının Yeni Başvuru ve tadil işlemlerinin online olarak elektronik ortamda alınması için gerekli geliştirmeler tamamlanmış, gerekli mevzuat değişikliğinin tamamlanması beklenmektedir. Mevzuat değişikliği sonrası devreye alınması planlanmaktadır.</w:t>
      </w:r>
    </w:p>
    <w:p w:rsidR="004C6AF7" w:rsidRPr="00C91CC6" w:rsidRDefault="004C6AF7" w:rsidP="00316017">
      <w:pPr>
        <w:pStyle w:val="ListeParagraf"/>
        <w:numPr>
          <w:ilvl w:val="0"/>
          <w:numId w:val="24"/>
        </w:numPr>
        <w:jc w:val="both"/>
        <w:rPr>
          <w:color w:val="000000" w:themeColor="text1"/>
        </w:rPr>
      </w:pPr>
      <w:r w:rsidRPr="00C91CC6">
        <w:lastRenderedPageBreak/>
        <w:t>Elektrik Piyasası Önlisans ve Üretim Lisansları yeni Lisans ve Tadil Başvurularının online olarak alınması için detaylı analiz çalışmalarına başlanmıştır.</w:t>
      </w:r>
    </w:p>
    <w:p w:rsidR="004C6AF7" w:rsidRPr="00C91CC6" w:rsidRDefault="004C6AF7" w:rsidP="00316017">
      <w:pPr>
        <w:pStyle w:val="ListeParagraf"/>
        <w:numPr>
          <w:ilvl w:val="0"/>
          <w:numId w:val="24"/>
        </w:numPr>
        <w:jc w:val="both"/>
        <w:rPr>
          <w:color w:val="000000" w:themeColor="text1"/>
        </w:rPr>
      </w:pPr>
      <w:r w:rsidRPr="00C91CC6">
        <w:rPr>
          <w:color w:val="000000" w:themeColor="text1"/>
        </w:rPr>
        <w:t>Denetim Dairesi Müzekkere ve diğer yazışma süreçleri EPVYS üzerinden elektronik ortama taşınmıştır.</w:t>
      </w:r>
    </w:p>
    <w:p w:rsidR="004C6AF7" w:rsidRPr="00C91CC6" w:rsidRDefault="004C6AF7" w:rsidP="00316017">
      <w:pPr>
        <w:pStyle w:val="ListeParagraf"/>
        <w:numPr>
          <w:ilvl w:val="0"/>
          <w:numId w:val="24"/>
        </w:numPr>
        <w:jc w:val="both"/>
        <w:rPr>
          <w:color w:val="000000" w:themeColor="text1"/>
        </w:rPr>
      </w:pPr>
      <w:r w:rsidRPr="00C91CC6">
        <w:rPr>
          <w:color w:val="000000" w:themeColor="text1"/>
        </w:rPr>
        <w:t>Kamulaştırma Dairesi Müzekkere ve diğer yazışma süreçleri EPVYS üzerinden elektronik ortama taşınmıştır.</w:t>
      </w:r>
    </w:p>
    <w:p w:rsidR="004C6AF7" w:rsidRPr="00E660AD" w:rsidRDefault="004C6AF7" w:rsidP="00316017">
      <w:pPr>
        <w:pStyle w:val="ListeParagraf"/>
        <w:numPr>
          <w:ilvl w:val="0"/>
          <w:numId w:val="24"/>
        </w:numPr>
        <w:jc w:val="both"/>
        <w:rPr>
          <w:color w:val="000000" w:themeColor="text1"/>
        </w:rPr>
      </w:pPr>
      <w:r w:rsidRPr="00E660AD">
        <w:rPr>
          <w:color w:val="000000" w:themeColor="text1"/>
        </w:rPr>
        <w:t>LPG Piyasası Kupon İzin başvurularının online alınmasına başlan</w:t>
      </w:r>
      <w:r>
        <w:rPr>
          <w:color w:val="000000" w:themeColor="text1"/>
        </w:rPr>
        <w:t>mıştır</w:t>
      </w:r>
      <w:r w:rsidRPr="00E660AD">
        <w:rPr>
          <w:color w:val="000000" w:themeColor="text1"/>
        </w:rPr>
        <w:t>.</w:t>
      </w:r>
    </w:p>
    <w:p w:rsidR="004C6AF7" w:rsidRPr="00E660AD" w:rsidRDefault="004C6AF7" w:rsidP="00316017">
      <w:pPr>
        <w:pStyle w:val="ListeParagraf"/>
        <w:numPr>
          <w:ilvl w:val="0"/>
          <w:numId w:val="24"/>
        </w:numPr>
        <w:jc w:val="both"/>
        <w:rPr>
          <w:color w:val="000000" w:themeColor="text1"/>
        </w:rPr>
      </w:pPr>
      <w:r w:rsidRPr="00E660AD">
        <w:rPr>
          <w:color w:val="000000" w:themeColor="text1"/>
        </w:rPr>
        <w:t>LPG Otogaz Bayilik Lisans Tadil başvurularının online alınması için sistem hazır hale getiril</w:t>
      </w:r>
      <w:r>
        <w:rPr>
          <w:color w:val="000000" w:themeColor="text1"/>
        </w:rPr>
        <w:t>miştir</w:t>
      </w:r>
      <w:r w:rsidRPr="00E660AD">
        <w:rPr>
          <w:color w:val="000000" w:themeColor="text1"/>
        </w:rPr>
        <w:t>.</w:t>
      </w:r>
    </w:p>
    <w:p w:rsidR="004C6AF7" w:rsidRPr="00E660AD" w:rsidRDefault="004C6AF7" w:rsidP="00316017">
      <w:pPr>
        <w:pStyle w:val="ListeParagraf"/>
        <w:numPr>
          <w:ilvl w:val="0"/>
          <w:numId w:val="24"/>
        </w:numPr>
        <w:jc w:val="both"/>
        <w:rPr>
          <w:color w:val="000000" w:themeColor="text1"/>
        </w:rPr>
      </w:pPr>
      <w:r w:rsidRPr="00E660AD">
        <w:rPr>
          <w:color w:val="000000" w:themeColor="text1"/>
        </w:rPr>
        <w:t>Lisans ve lisans tadil başvurularının, sertifika, izin, YEKDEM ve kamulaştırma işlemlerinin elektronik ortamda alınarak işlemlerin hızlandırılması</w:t>
      </w:r>
      <w:r>
        <w:rPr>
          <w:color w:val="000000" w:themeColor="text1"/>
        </w:rPr>
        <w:t>, i</w:t>
      </w:r>
      <w:r w:rsidRPr="00E660AD">
        <w:rPr>
          <w:color w:val="000000" w:themeColor="text1"/>
        </w:rPr>
        <w:t xml:space="preserve">şlemlerde istenen belgelerin sadeleştirilmesi/azaltılması ve elektronik ortamda temin edilebilecek belgelerin </w:t>
      </w:r>
      <w:r>
        <w:rPr>
          <w:color w:val="000000" w:themeColor="text1"/>
        </w:rPr>
        <w:t xml:space="preserve">fiziki olarak </w:t>
      </w:r>
      <w:r w:rsidRPr="00E660AD">
        <w:rPr>
          <w:color w:val="000000" w:themeColor="text1"/>
        </w:rPr>
        <w:t xml:space="preserve">alınmaması </w:t>
      </w:r>
      <w:r>
        <w:rPr>
          <w:color w:val="000000" w:themeColor="text1"/>
        </w:rPr>
        <w:t xml:space="preserve">yönünde </w:t>
      </w:r>
      <w:r w:rsidRPr="00E660AD">
        <w:rPr>
          <w:color w:val="000000" w:themeColor="text1"/>
        </w:rPr>
        <w:t>çalışmala</w:t>
      </w:r>
      <w:r>
        <w:rPr>
          <w:color w:val="000000" w:themeColor="text1"/>
        </w:rPr>
        <w:t>r başlatılmıştır.</w:t>
      </w:r>
    </w:p>
    <w:p w:rsidR="004C6AF7" w:rsidRDefault="004C6AF7" w:rsidP="00316017">
      <w:pPr>
        <w:pStyle w:val="ListeParagraf"/>
        <w:numPr>
          <w:ilvl w:val="0"/>
          <w:numId w:val="24"/>
        </w:numPr>
        <w:jc w:val="both"/>
      </w:pPr>
      <w:r w:rsidRPr="00E660AD">
        <w:rPr>
          <w:color w:val="000000" w:themeColor="text1"/>
        </w:rPr>
        <w:t xml:space="preserve">Kuruma personel alım başvurularının </w:t>
      </w:r>
      <w:r>
        <w:rPr>
          <w:color w:val="000000" w:themeColor="text1"/>
        </w:rPr>
        <w:t>online</w:t>
      </w:r>
      <w:r w:rsidRPr="00E660AD">
        <w:rPr>
          <w:color w:val="000000" w:themeColor="text1"/>
        </w:rPr>
        <w:t xml:space="preserve"> alınması için çalışmalar yapılmıştır. </w:t>
      </w:r>
      <w:r>
        <w:rPr>
          <w:color w:val="000000" w:themeColor="text1"/>
        </w:rPr>
        <w:t xml:space="preserve">14 üncü </w:t>
      </w:r>
      <w:r w:rsidRPr="009174CB">
        <w:rPr>
          <w:color w:val="000000" w:themeColor="text1"/>
        </w:rPr>
        <w:t xml:space="preserve">dönem </w:t>
      </w:r>
      <w:r w:rsidRPr="00E660AD">
        <w:rPr>
          <w:color w:val="000000" w:themeColor="text1"/>
        </w:rPr>
        <w:t xml:space="preserve">uzman yardımcısı iş başvuruları online iş başvurusu modülü üzerinden </w:t>
      </w:r>
      <w:r>
        <w:rPr>
          <w:color w:val="000000" w:themeColor="text1"/>
        </w:rPr>
        <w:t>alınmıştır</w:t>
      </w:r>
      <w:r w:rsidRPr="00E660AD">
        <w:rPr>
          <w:color w:val="000000" w:themeColor="text1"/>
        </w:rPr>
        <w:t>.</w:t>
      </w:r>
    </w:p>
    <w:p w:rsidR="004C6AF7" w:rsidRPr="007F5946" w:rsidRDefault="007F5946" w:rsidP="007F5946">
      <w:pPr>
        <w:pStyle w:val="Balk2"/>
        <w:rPr>
          <w:rFonts w:asciiTheme="minorHAnsi" w:hAnsiTheme="minorHAnsi"/>
          <w:color w:val="auto"/>
          <w:sz w:val="22"/>
          <w:szCs w:val="22"/>
        </w:rPr>
      </w:pPr>
      <w:bookmarkStart w:id="283" w:name="_Toc6684495"/>
      <w:r w:rsidRPr="007F5946">
        <w:rPr>
          <w:rFonts w:asciiTheme="minorHAnsi" w:hAnsiTheme="minorHAnsi"/>
          <w:color w:val="auto"/>
          <w:sz w:val="22"/>
          <w:szCs w:val="22"/>
        </w:rPr>
        <w:t xml:space="preserve">5.6. </w:t>
      </w:r>
      <w:r w:rsidR="004C6AF7" w:rsidRPr="007F5946">
        <w:rPr>
          <w:rFonts w:asciiTheme="minorHAnsi" w:hAnsiTheme="minorHAnsi"/>
          <w:color w:val="auto"/>
          <w:sz w:val="22"/>
          <w:szCs w:val="22"/>
        </w:rPr>
        <w:t>Diğer Kurum ve Kuruluşlar İle Veri Paylaşımı (Veri Erişim ve Paylaşım Sistemi (VEPS))</w:t>
      </w:r>
      <w:bookmarkEnd w:id="283"/>
    </w:p>
    <w:p w:rsidR="004C6AF7" w:rsidRPr="00C91CC6" w:rsidRDefault="004C6AF7" w:rsidP="004C6AF7">
      <w:pPr>
        <w:jc w:val="both"/>
        <w:rPr>
          <w:color w:val="000000" w:themeColor="text1"/>
        </w:rPr>
      </w:pPr>
      <w:r w:rsidRPr="00C91CC6">
        <w:rPr>
          <w:color w:val="000000" w:themeColor="text1"/>
        </w:rPr>
        <w:t>İçişleri Bakanlığı ile Veri Paylaşım Protokolü imzalanmıştır.</w:t>
      </w:r>
    </w:p>
    <w:p w:rsidR="004C6AF7" w:rsidRPr="00BC70DF" w:rsidRDefault="004C6AF7" w:rsidP="004C6AF7">
      <w:pPr>
        <w:jc w:val="both"/>
        <w:rPr>
          <w:color w:val="000000" w:themeColor="text1"/>
        </w:rPr>
      </w:pPr>
      <w:r w:rsidRPr="00C91CC6">
        <w:rPr>
          <w:color w:val="000000" w:themeColor="text1"/>
        </w:rPr>
        <w:t>Diğer Kurumlardan gelen web servis ile veri talepleri ve Kurum içi uygulamaların web servis üzerinden haberleşmesi için gerekli güncellemeler yapılmıştır.</w:t>
      </w:r>
    </w:p>
    <w:p w:rsidR="004C6AF7" w:rsidRPr="007F5946" w:rsidRDefault="007F5946" w:rsidP="007F5946">
      <w:pPr>
        <w:pStyle w:val="Balk2"/>
        <w:rPr>
          <w:rFonts w:asciiTheme="minorHAnsi" w:hAnsiTheme="minorHAnsi"/>
          <w:color w:val="auto"/>
          <w:sz w:val="22"/>
          <w:szCs w:val="22"/>
        </w:rPr>
      </w:pPr>
      <w:bookmarkStart w:id="284" w:name="_Toc6684496"/>
      <w:r w:rsidRPr="007F5946">
        <w:rPr>
          <w:rFonts w:asciiTheme="minorHAnsi" w:hAnsiTheme="minorHAnsi"/>
          <w:color w:val="auto"/>
          <w:sz w:val="22"/>
          <w:szCs w:val="22"/>
        </w:rPr>
        <w:t xml:space="preserve">5.7. </w:t>
      </w:r>
      <w:r w:rsidR="004C6AF7" w:rsidRPr="007F5946">
        <w:rPr>
          <w:rFonts w:asciiTheme="minorHAnsi" w:hAnsiTheme="minorHAnsi"/>
          <w:color w:val="auto"/>
          <w:sz w:val="22"/>
          <w:szCs w:val="22"/>
        </w:rPr>
        <w:t>Elektronik Bildirim Sistemi (EBİS)</w:t>
      </w:r>
      <w:bookmarkEnd w:id="284"/>
    </w:p>
    <w:p w:rsidR="004C6AF7" w:rsidRPr="00BC70DF" w:rsidRDefault="004C6AF7" w:rsidP="004C6AF7">
      <w:pPr>
        <w:jc w:val="both"/>
        <w:rPr>
          <w:color w:val="000000" w:themeColor="text1"/>
        </w:rPr>
      </w:pPr>
      <w:r w:rsidRPr="00BC70DF">
        <w:rPr>
          <w:color w:val="000000" w:themeColor="text1"/>
        </w:rPr>
        <w:t xml:space="preserve">Enerji Piyasası Bildirim Yönetmeliği ve Enerji Piyasası Bildirim Sistemi Kullanım </w:t>
      </w:r>
      <w:r w:rsidR="00F41F0E" w:rsidRPr="00BC70DF">
        <w:rPr>
          <w:color w:val="000000" w:themeColor="text1"/>
        </w:rPr>
        <w:t>Talimatı</w:t>
      </w:r>
      <w:r w:rsidR="00F41F0E">
        <w:rPr>
          <w:color w:val="000000" w:themeColor="text1"/>
        </w:rPr>
        <w:t>’nın</w:t>
      </w:r>
      <w:r w:rsidRPr="00BC70DF">
        <w:rPr>
          <w:color w:val="000000" w:themeColor="text1"/>
        </w:rPr>
        <w:t>, Resmi Gazetede yayımlanarak yürürlüğe gir</w:t>
      </w:r>
      <w:r>
        <w:rPr>
          <w:color w:val="000000" w:themeColor="text1"/>
        </w:rPr>
        <w:t>mesiyle</w:t>
      </w:r>
      <w:r w:rsidRPr="00BC70DF">
        <w:rPr>
          <w:color w:val="000000" w:themeColor="text1"/>
        </w:rPr>
        <w:t xml:space="preserve"> lisans sahiplerinin/bildirim yükümlülerinin Kuruma yapacağı bildirimler</w:t>
      </w:r>
      <w:r>
        <w:rPr>
          <w:color w:val="000000" w:themeColor="text1"/>
        </w:rPr>
        <w:t>e ilişkin esas ve usuller</w:t>
      </w:r>
      <w:r w:rsidRPr="00BC70DF">
        <w:rPr>
          <w:color w:val="000000" w:themeColor="text1"/>
        </w:rPr>
        <w:t>, tek bir mevzuat çatısı altında birleştirilmiştir.</w:t>
      </w:r>
    </w:p>
    <w:p w:rsidR="004C6AF7" w:rsidRPr="00BC70DF" w:rsidRDefault="004C6AF7" w:rsidP="004C6AF7">
      <w:pPr>
        <w:jc w:val="both"/>
        <w:rPr>
          <w:color w:val="000000" w:themeColor="text1"/>
        </w:rPr>
      </w:pPr>
      <w:r w:rsidRPr="00BC70DF">
        <w:rPr>
          <w:color w:val="000000" w:themeColor="text1"/>
        </w:rPr>
        <w:t xml:space="preserve">Mevzuat çalışmaları sonrası bildirim sistemlerinin tekleştirilmesi konusunda da çalışmalar tamamlanmıştır. Böylece Petrol, Elektrik, </w:t>
      </w:r>
      <w:r>
        <w:rPr>
          <w:color w:val="000000" w:themeColor="text1"/>
        </w:rPr>
        <w:t>Doğal Gaz</w:t>
      </w:r>
      <w:r w:rsidRPr="00BC70DF">
        <w:rPr>
          <w:color w:val="000000" w:themeColor="text1"/>
        </w:rPr>
        <w:t xml:space="preserve"> ve LPG sektörlerinden bildirimler EBİS üzerinden alınma</w:t>
      </w:r>
      <w:r>
        <w:rPr>
          <w:color w:val="000000" w:themeColor="text1"/>
        </w:rPr>
        <w:t>ya başlanmıştır</w:t>
      </w:r>
      <w:r w:rsidRPr="00BC70DF">
        <w:rPr>
          <w:color w:val="000000" w:themeColor="text1"/>
        </w:rPr>
        <w:t xml:space="preserve">. </w:t>
      </w:r>
    </w:p>
    <w:p w:rsidR="004C6AF7" w:rsidRPr="00BC70DF" w:rsidRDefault="004C6AF7" w:rsidP="004C6AF7">
      <w:pPr>
        <w:jc w:val="both"/>
        <w:rPr>
          <w:color w:val="000000" w:themeColor="text1"/>
        </w:rPr>
      </w:pPr>
      <w:r w:rsidRPr="00BC70DF">
        <w:rPr>
          <w:color w:val="000000" w:themeColor="text1"/>
        </w:rPr>
        <w:t>Bildirim sisteminin daha hızlı ve verimli çalışması amacıyla teknoloji yükseltme çalışmaları yapıl</w:t>
      </w:r>
      <w:r>
        <w:rPr>
          <w:color w:val="000000" w:themeColor="text1"/>
        </w:rPr>
        <w:t>maktadır</w:t>
      </w:r>
      <w:r w:rsidRPr="00BC70DF">
        <w:rPr>
          <w:color w:val="000000" w:themeColor="text1"/>
        </w:rPr>
        <w:t xml:space="preserve">. </w:t>
      </w:r>
      <w:r>
        <w:rPr>
          <w:color w:val="000000" w:themeColor="text1"/>
        </w:rPr>
        <w:t>Bu kapsamda, k</w:t>
      </w:r>
      <w:r w:rsidRPr="00BC70DF">
        <w:rPr>
          <w:color w:val="000000" w:themeColor="text1"/>
        </w:rPr>
        <w:t xml:space="preserve">ullanılan </w:t>
      </w:r>
      <w:r>
        <w:rPr>
          <w:color w:val="000000" w:themeColor="text1"/>
        </w:rPr>
        <w:t>w</w:t>
      </w:r>
      <w:r w:rsidRPr="00BC70DF">
        <w:rPr>
          <w:color w:val="000000" w:themeColor="text1"/>
        </w:rPr>
        <w:t>eb Sunucusu versiyon</w:t>
      </w:r>
      <w:r>
        <w:rPr>
          <w:color w:val="000000" w:themeColor="text1"/>
        </w:rPr>
        <w:t>u</w:t>
      </w:r>
      <w:r w:rsidRPr="00BC70DF">
        <w:rPr>
          <w:color w:val="000000" w:themeColor="text1"/>
        </w:rPr>
        <w:t xml:space="preserve"> yükseltme çalışması başarılı bir şekilde tamamlan</w:t>
      </w:r>
      <w:r>
        <w:rPr>
          <w:color w:val="000000" w:themeColor="text1"/>
        </w:rPr>
        <w:t>mıştır</w:t>
      </w:r>
      <w:r w:rsidRPr="00BC70DF">
        <w:rPr>
          <w:color w:val="000000" w:themeColor="text1"/>
        </w:rPr>
        <w:t>.</w:t>
      </w:r>
      <w:r>
        <w:rPr>
          <w:color w:val="000000" w:themeColor="text1"/>
        </w:rPr>
        <w:t xml:space="preserve"> Bunun </w:t>
      </w:r>
      <w:r w:rsidR="00F41F0E">
        <w:rPr>
          <w:color w:val="000000" w:themeColor="text1"/>
        </w:rPr>
        <w:t>yanı</w:t>
      </w:r>
      <w:r w:rsidR="0075500C">
        <w:rPr>
          <w:color w:val="000000" w:themeColor="text1"/>
        </w:rPr>
        <w:t xml:space="preserve"> </w:t>
      </w:r>
      <w:r w:rsidR="00F41F0E">
        <w:rPr>
          <w:color w:val="000000" w:themeColor="text1"/>
        </w:rPr>
        <w:t>sıra</w:t>
      </w:r>
      <w:r>
        <w:rPr>
          <w:color w:val="000000" w:themeColor="text1"/>
        </w:rPr>
        <w:t>, uygulama sunucuları çoklanarak yük dengeleme mekanizması altında çalışır hale getirilmiş ve uygulama performansı artırılmıştır.</w:t>
      </w:r>
    </w:p>
    <w:p w:rsidR="004C6AF7" w:rsidRPr="00BC70DF" w:rsidRDefault="004C6AF7" w:rsidP="004C6AF7">
      <w:pPr>
        <w:jc w:val="both"/>
        <w:rPr>
          <w:color w:val="000000" w:themeColor="text1"/>
        </w:rPr>
      </w:pPr>
      <w:r w:rsidRPr="00BC70DF">
        <w:rPr>
          <w:color w:val="000000" w:themeColor="text1"/>
        </w:rPr>
        <w:t>Bildirim sistemi üzerinden alınan veriler Kurum tarafından yayımlanan yıllık ve aylık sektör raporlarının hazırlanmasında kullanılmakta ve söz konusu raporlar, Kurum internet sitesinde yayımlanmaktadır.</w:t>
      </w:r>
    </w:p>
    <w:p w:rsidR="004C6AF7" w:rsidRPr="007F5946" w:rsidRDefault="007F5946" w:rsidP="007F5946">
      <w:pPr>
        <w:pStyle w:val="Balk2"/>
        <w:rPr>
          <w:rFonts w:asciiTheme="minorHAnsi" w:hAnsiTheme="minorHAnsi"/>
          <w:color w:val="auto"/>
          <w:sz w:val="22"/>
          <w:szCs w:val="22"/>
        </w:rPr>
      </w:pPr>
      <w:bookmarkStart w:id="285" w:name="_Toc442262794"/>
      <w:bookmarkStart w:id="286" w:name="_Toc6684497"/>
      <w:r w:rsidRPr="007F5946">
        <w:rPr>
          <w:rFonts w:asciiTheme="minorHAnsi" w:hAnsiTheme="minorHAnsi"/>
          <w:color w:val="auto"/>
          <w:sz w:val="22"/>
          <w:szCs w:val="22"/>
        </w:rPr>
        <w:t xml:space="preserve">5.8. </w:t>
      </w:r>
      <w:r w:rsidR="004C6AF7" w:rsidRPr="007F5946">
        <w:rPr>
          <w:rFonts w:asciiTheme="minorHAnsi" w:hAnsiTheme="minorHAnsi"/>
          <w:color w:val="auto"/>
          <w:sz w:val="22"/>
          <w:szCs w:val="22"/>
        </w:rPr>
        <w:t>Kurumsal Kaynak Planlama (KKP)</w:t>
      </w:r>
      <w:bookmarkEnd w:id="285"/>
      <w:bookmarkEnd w:id="286"/>
      <w:r w:rsidR="004C6AF7" w:rsidRPr="007F5946">
        <w:rPr>
          <w:rFonts w:asciiTheme="minorHAnsi" w:hAnsiTheme="minorHAnsi"/>
          <w:color w:val="auto"/>
          <w:sz w:val="22"/>
          <w:szCs w:val="22"/>
        </w:rPr>
        <w:t xml:space="preserve"> </w:t>
      </w:r>
    </w:p>
    <w:p w:rsidR="007135AE" w:rsidRPr="007135AE" w:rsidRDefault="004C6AF7" w:rsidP="007135AE">
      <w:pPr>
        <w:jc w:val="both"/>
        <w:rPr>
          <w:rStyle w:val="Gl"/>
          <w:b w:val="0"/>
          <w:bCs w:val="0"/>
          <w:color w:val="000000" w:themeColor="text1"/>
        </w:rPr>
      </w:pPr>
      <w:r>
        <w:rPr>
          <w:color w:val="000000" w:themeColor="text1"/>
        </w:rPr>
        <w:t xml:space="preserve">Proje kapsamında, tüm kurumsal kaynak iş ve işlemlerinin (izin, maaş, tahakkuk, satın alma </w:t>
      </w:r>
      <w:r w:rsidR="00F41F0E">
        <w:rPr>
          <w:color w:val="000000" w:themeColor="text1"/>
        </w:rPr>
        <w:t>vb.</w:t>
      </w:r>
      <w:r>
        <w:rPr>
          <w:color w:val="000000" w:themeColor="text1"/>
        </w:rPr>
        <w:t>) elektronik ortamda ve birbiriyle entegre</w:t>
      </w:r>
      <w:r w:rsidR="008F1AF7">
        <w:rPr>
          <w:color w:val="000000" w:themeColor="text1"/>
        </w:rPr>
        <w:t xml:space="preserve"> </w:t>
      </w:r>
      <w:r>
        <w:rPr>
          <w:color w:val="000000" w:themeColor="text1"/>
        </w:rPr>
        <w:t xml:space="preserve">olarak çalışması sağlanmaktadır. Bu çerçevede, </w:t>
      </w:r>
      <w:r w:rsidRPr="00BC70DF">
        <w:rPr>
          <w:color w:val="000000" w:themeColor="text1"/>
        </w:rPr>
        <w:t xml:space="preserve"> 201</w:t>
      </w:r>
      <w:r>
        <w:rPr>
          <w:color w:val="000000" w:themeColor="text1"/>
        </w:rPr>
        <w:t>8 yılı içerisinde</w:t>
      </w:r>
      <w:r w:rsidRPr="00BC70DF">
        <w:rPr>
          <w:color w:val="000000" w:themeColor="text1"/>
        </w:rPr>
        <w:t xml:space="preserve"> </w:t>
      </w:r>
      <w:r>
        <w:rPr>
          <w:color w:val="000000" w:themeColor="text1"/>
        </w:rPr>
        <w:t>proje</w:t>
      </w:r>
      <w:r w:rsidRPr="00BC70DF">
        <w:rPr>
          <w:color w:val="000000" w:themeColor="text1"/>
        </w:rPr>
        <w:t xml:space="preserve"> kullanıcılarından gelen geri dönüşler istek, hata, geliştirme, destek-sorun giderme şeklinde değerlendirmeye alınmış yıl içerisinde projenin tüm modüllerinde geliştirme ve idame çalışmaları sürdürülmüştür. </w:t>
      </w:r>
      <w:r>
        <w:rPr>
          <w:color w:val="000000" w:themeColor="text1"/>
        </w:rPr>
        <w:t>Yapılan çalışmaların özeti aşağıda verilen tabloda belirtilmiştir</w:t>
      </w:r>
      <w:r w:rsidRPr="00BC70DF">
        <w:rPr>
          <w:color w:val="000000" w:themeColor="text1"/>
        </w:rPr>
        <w:t>.</w:t>
      </w:r>
    </w:p>
    <w:p w:rsidR="007135AE" w:rsidRPr="007135AE" w:rsidRDefault="007135AE" w:rsidP="007135AE">
      <w:pPr>
        <w:pStyle w:val="Balk5"/>
        <w:spacing w:before="0" w:line="269" w:lineRule="auto"/>
        <w:rPr>
          <w:rStyle w:val="Gl"/>
          <w:color w:val="000000" w:themeColor="text1"/>
        </w:rPr>
      </w:pPr>
      <w:bookmarkStart w:id="287" w:name="_Toc6684377"/>
      <w:r w:rsidRPr="007135AE">
        <w:rPr>
          <w:rStyle w:val="Gl"/>
          <w:color w:val="000000" w:themeColor="text1"/>
        </w:rPr>
        <w:t>Tablo 5.1: 2018 Yılında Proje Kullanıcılarından Gelen Geri Dönüşler</w:t>
      </w:r>
      <w:bookmarkEnd w:id="287"/>
    </w:p>
    <w:tbl>
      <w:tblPr>
        <w:tblW w:w="3134"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001"/>
        <w:gridCol w:w="1038"/>
        <w:gridCol w:w="851"/>
        <w:gridCol w:w="1417"/>
      </w:tblGrid>
      <w:tr w:rsidR="00667BF2" w:rsidRPr="00667BF2" w:rsidTr="007135AE">
        <w:trPr>
          <w:trHeight w:val="340"/>
          <w:tblHeader/>
        </w:trPr>
        <w:tc>
          <w:tcPr>
            <w:tcW w:w="2379" w:type="pct"/>
            <w:shd w:val="clear" w:color="000000" w:fill="6E9ECA"/>
            <w:vAlign w:val="center"/>
            <w:hideMark/>
          </w:tcPr>
          <w:p w:rsidR="00667BF2" w:rsidRPr="00667BF2" w:rsidRDefault="00667BF2" w:rsidP="00667BF2">
            <w:pPr>
              <w:spacing w:after="0" w:line="240" w:lineRule="auto"/>
              <w:jc w:val="center"/>
              <w:rPr>
                <w:rFonts w:ascii="Arial" w:eastAsia="Times New Roman" w:hAnsi="Arial" w:cs="Arial"/>
                <w:b/>
                <w:bCs/>
                <w:color w:val="FFFFFF"/>
                <w:sz w:val="20"/>
                <w:szCs w:val="20"/>
                <w:lang w:eastAsia="tr-TR"/>
              </w:rPr>
            </w:pPr>
            <w:r w:rsidRPr="00667BF2">
              <w:rPr>
                <w:rFonts w:ascii="Arial" w:eastAsia="Times New Roman" w:hAnsi="Arial" w:cs="Arial"/>
                <w:b/>
                <w:bCs/>
                <w:color w:val="FFFFFF"/>
                <w:sz w:val="20"/>
                <w:szCs w:val="20"/>
                <w:lang w:eastAsia="tr-TR"/>
              </w:rPr>
              <w:t>Geri Dönüşler</w:t>
            </w:r>
          </w:p>
        </w:tc>
        <w:tc>
          <w:tcPr>
            <w:tcW w:w="823" w:type="pct"/>
            <w:shd w:val="clear" w:color="000000" w:fill="6E9ECA"/>
            <w:vAlign w:val="center"/>
            <w:hideMark/>
          </w:tcPr>
          <w:p w:rsidR="00667BF2" w:rsidRPr="00667BF2" w:rsidRDefault="00667BF2" w:rsidP="00667BF2">
            <w:pPr>
              <w:spacing w:after="0" w:line="240" w:lineRule="auto"/>
              <w:jc w:val="center"/>
              <w:rPr>
                <w:rFonts w:ascii="Arial" w:eastAsia="Times New Roman" w:hAnsi="Arial" w:cs="Arial"/>
                <w:b/>
                <w:bCs/>
                <w:color w:val="FFFFFF"/>
                <w:sz w:val="20"/>
                <w:szCs w:val="20"/>
                <w:lang w:eastAsia="tr-TR"/>
              </w:rPr>
            </w:pPr>
            <w:r w:rsidRPr="00667BF2">
              <w:rPr>
                <w:rFonts w:ascii="Arial" w:eastAsia="Times New Roman" w:hAnsi="Arial" w:cs="Arial"/>
                <w:b/>
                <w:bCs/>
                <w:color w:val="FFFFFF"/>
                <w:sz w:val="20"/>
                <w:szCs w:val="20"/>
                <w:lang w:eastAsia="tr-TR"/>
              </w:rPr>
              <w:t>Açık</w:t>
            </w:r>
          </w:p>
        </w:tc>
        <w:tc>
          <w:tcPr>
            <w:tcW w:w="675" w:type="pct"/>
            <w:shd w:val="clear" w:color="000000" w:fill="6E9ECA"/>
            <w:vAlign w:val="center"/>
            <w:hideMark/>
          </w:tcPr>
          <w:p w:rsidR="00667BF2" w:rsidRPr="00667BF2" w:rsidRDefault="00667BF2" w:rsidP="00667BF2">
            <w:pPr>
              <w:spacing w:after="0" w:line="240" w:lineRule="auto"/>
              <w:jc w:val="center"/>
              <w:rPr>
                <w:rFonts w:ascii="Arial" w:eastAsia="Times New Roman" w:hAnsi="Arial" w:cs="Arial"/>
                <w:b/>
                <w:bCs/>
                <w:color w:val="FFFFFF"/>
                <w:sz w:val="20"/>
                <w:szCs w:val="20"/>
                <w:lang w:eastAsia="tr-TR"/>
              </w:rPr>
            </w:pPr>
            <w:r w:rsidRPr="00667BF2">
              <w:rPr>
                <w:rFonts w:ascii="Arial" w:eastAsia="Times New Roman" w:hAnsi="Arial" w:cs="Arial"/>
                <w:b/>
                <w:bCs/>
                <w:color w:val="FFFFFF"/>
                <w:sz w:val="20"/>
                <w:szCs w:val="20"/>
                <w:lang w:eastAsia="tr-TR"/>
              </w:rPr>
              <w:t>Kapalı</w:t>
            </w:r>
          </w:p>
        </w:tc>
        <w:tc>
          <w:tcPr>
            <w:tcW w:w="1123" w:type="pct"/>
            <w:shd w:val="clear" w:color="000000" w:fill="6E9ECA"/>
            <w:vAlign w:val="center"/>
            <w:hideMark/>
          </w:tcPr>
          <w:p w:rsidR="00667BF2" w:rsidRPr="00667BF2" w:rsidRDefault="00667BF2" w:rsidP="00667BF2">
            <w:pPr>
              <w:spacing w:after="0" w:line="240" w:lineRule="auto"/>
              <w:jc w:val="center"/>
              <w:rPr>
                <w:rFonts w:ascii="Arial" w:eastAsia="Times New Roman" w:hAnsi="Arial" w:cs="Arial"/>
                <w:b/>
                <w:bCs/>
                <w:color w:val="FFFFFF"/>
                <w:sz w:val="20"/>
                <w:szCs w:val="20"/>
                <w:lang w:eastAsia="tr-TR"/>
              </w:rPr>
            </w:pPr>
            <w:r w:rsidRPr="00667BF2">
              <w:rPr>
                <w:rFonts w:ascii="Arial" w:eastAsia="Times New Roman" w:hAnsi="Arial" w:cs="Arial"/>
                <w:b/>
                <w:bCs/>
                <w:color w:val="FFFFFF"/>
                <w:sz w:val="20"/>
                <w:szCs w:val="20"/>
                <w:lang w:eastAsia="tr-TR"/>
              </w:rPr>
              <w:t>Toplam</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Hata</w:t>
            </w:r>
          </w:p>
        </w:tc>
        <w:tc>
          <w:tcPr>
            <w:tcW w:w="8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33</w:t>
            </w:r>
          </w:p>
        </w:tc>
        <w:tc>
          <w:tcPr>
            <w:tcW w:w="675"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492</w:t>
            </w:r>
          </w:p>
        </w:tc>
        <w:tc>
          <w:tcPr>
            <w:tcW w:w="11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b/>
                <w:color w:val="000000"/>
                <w:lang w:eastAsia="tr-TR"/>
              </w:rPr>
            </w:pPr>
            <w:r w:rsidRPr="00667BF2">
              <w:rPr>
                <w:rFonts w:ascii="Calibri" w:eastAsia="Times New Roman" w:hAnsi="Calibri"/>
                <w:b/>
                <w:color w:val="000000"/>
                <w:lang w:eastAsia="tr-TR"/>
              </w:rPr>
              <w:t>525</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Geliştirme</w:t>
            </w:r>
          </w:p>
        </w:tc>
        <w:tc>
          <w:tcPr>
            <w:tcW w:w="8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1</w:t>
            </w:r>
          </w:p>
        </w:tc>
        <w:tc>
          <w:tcPr>
            <w:tcW w:w="675"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110</w:t>
            </w:r>
          </w:p>
        </w:tc>
        <w:tc>
          <w:tcPr>
            <w:tcW w:w="11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b/>
                <w:color w:val="000000"/>
                <w:lang w:eastAsia="tr-TR"/>
              </w:rPr>
            </w:pPr>
            <w:r w:rsidRPr="00667BF2">
              <w:rPr>
                <w:rFonts w:ascii="Calibri" w:eastAsia="Times New Roman" w:hAnsi="Calibri"/>
                <w:b/>
                <w:color w:val="000000"/>
                <w:lang w:eastAsia="tr-TR"/>
              </w:rPr>
              <w:t>111</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lastRenderedPageBreak/>
              <w:t>Destek-Sorun Giderme</w:t>
            </w:r>
          </w:p>
        </w:tc>
        <w:tc>
          <w:tcPr>
            <w:tcW w:w="8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4</w:t>
            </w:r>
          </w:p>
        </w:tc>
        <w:tc>
          <w:tcPr>
            <w:tcW w:w="675"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671</w:t>
            </w:r>
          </w:p>
        </w:tc>
        <w:tc>
          <w:tcPr>
            <w:tcW w:w="11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b/>
                <w:color w:val="000000"/>
                <w:lang w:eastAsia="tr-TR"/>
              </w:rPr>
            </w:pPr>
            <w:r w:rsidRPr="00667BF2">
              <w:rPr>
                <w:rFonts w:ascii="Calibri" w:eastAsia="Times New Roman" w:hAnsi="Calibri"/>
                <w:b/>
                <w:color w:val="000000"/>
                <w:lang w:eastAsia="tr-TR"/>
              </w:rPr>
              <w:t>675</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Toplantı</w:t>
            </w:r>
          </w:p>
        </w:tc>
        <w:tc>
          <w:tcPr>
            <w:tcW w:w="823"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color w:val="000000"/>
                <w:lang w:eastAsia="tr-TR"/>
              </w:rPr>
            </w:pPr>
            <w:r w:rsidRPr="00667BF2">
              <w:rPr>
                <w:rFonts w:ascii="Calibri" w:eastAsia="Times New Roman" w:hAnsi="Calibri"/>
                <w:color w:val="000000"/>
                <w:lang w:eastAsia="tr-TR"/>
              </w:rPr>
              <w:t>-</w:t>
            </w:r>
          </w:p>
        </w:tc>
        <w:tc>
          <w:tcPr>
            <w:tcW w:w="675"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10</w:t>
            </w:r>
          </w:p>
        </w:tc>
        <w:tc>
          <w:tcPr>
            <w:tcW w:w="11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b/>
                <w:color w:val="000000"/>
                <w:lang w:eastAsia="tr-TR"/>
              </w:rPr>
            </w:pPr>
            <w:r w:rsidRPr="00667BF2">
              <w:rPr>
                <w:rFonts w:ascii="Calibri" w:eastAsia="Times New Roman" w:hAnsi="Calibri"/>
                <w:b/>
                <w:color w:val="000000"/>
                <w:lang w:eastAsia="tr-TR"/>
              </w:rPr>
              <w:t>10</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Uygulama</w:t>
            </w:r>
          </w:p>
        </w:tc>
        <w:tc>
          <w:tcPr>
            <w:tcW w:w="823"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color w:val="000000"/>
                <w:lang w:eastAsia="tr-TR"/>
              </w:rPr>
            </w:pPr>
            <w:r w:rsidRPr="00667BF2">
              <w:rPr>
                <w:rFonts w:ascii="Calibri" w:eastAsia="Times New Roman" w:hAnsi="Calibri"/>
                <w:color w:val="000000"/>
                <w:lang w:eastAsia="tr-TR"/>
              </w:rPr>
              <w:t>-</w:t>
            </w:r>
          </w:p>
        </w:tc>
        <w:tc>
          <w:tcPr>
            <w:tcW w:w="675"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229</w:t>
            </w:r>
          </w:p>
        </w:tc>
        <w:tc>
          <w:tcPr>
            <w:tcW w:w="11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b/>
                <w:color w:val="000000"/>
                <w:lang w:eastAsia="tr-TR"/>
              </w:rPr>
            </w:pPr>
            <w:r w:rsidRPr="00667BF2">
              <w:rPr>
                <w:rFonts w:ascii="Calibri" w:eastAsia="Times New Roman" w:hAnsi="Calibri"/>
                <w:b/>
                <w:color w:val="000000"/>
                <w:lang w:eastAsia="tr-TR"/>
              </w:rPr>
              <w:t>229</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İstek</w:t>
            </w:r>
          </w:p>
        </w:tc>
        <w:tc>
          <w:tcPr>
            <w:tcW w:w="8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7</w:t>
            </w:r>
          </w:p>
        </w:tc>
        <w:tc>
          <w:tcPr>
            <w:tcW w:w="675"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501</w:t>
            </w:r>
          </w:p>
        </w:tc>
        <w:tc>
          <w:tcPr>
            <w:tcW w:w="11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b/>
                <w:color w:val="000000"/>
                <w:lang w:eastAsia="tr-TR"/>
              </w:rPr>
            </w:pPr>
            <w:r w:rsidRPr="00667BF2">
              <w:rPr>
                <w:rFonts w:ascii="Calibri" w:eastAsia="Times New Roman" w:hAnsi="Calibri"/>
                <w:b/>
                <w:color w:val="000000"/>
                <w:lang w:eastAsia="tr-TR"/>
              </w:rPr>
              <w:t>508</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Ziyaret</w:t>
            </w:r>
          </w:p>
        </w:tc>
        <w:tc>
          <w:tcPr>
            <w:tcW w:w="823"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color w:val="000000"/>
                <w:lang w:eastAsia="tr-TR"/>
              </w:rPr>
            </w:pPr>
            <w:r w:rsidRPr="00667BF2">
              <w:rPr>
                <w:rFonts w:ascii="Calibri" w:eastAsia="Times New Roman" w:hAnsi="Calibri"/>
                <w:color w:val="000000"/>
                <w:lang w:eastAsia="tr-TR"/>
              </w:rPr>
              <w:t>-</w:t>
            </w:r>
          </w:p>
        </w:tc>
        <w:tc>
          <w:tcPr>
            <w:tcW w:w="675"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color w:val="000000"/>
                <w:lang w:eastAsia="tr-TR"/>
              </w:rPr>
            </w:pPr>
            <w:r w:rsidRPr="00667BF2">
              <w:rPr>
                <w:rFonts w:ascii="Calibri" w:eastAsia="Times New Roman" w:hAnsi="Calibri"/>
                <w:color w:val="000000"/>
                <w:lang w:eastAsia="tr-TR"/>
              </w:rPr>
              <w:t>-</w:t>
            </w:r>
          </w:p>
        </w:tc>
        <w:tc>
          <w:tcPr>
            <w:tcW w:w="1123"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b/>
                <w:color w:val="000000"/>
                <w:lang w:eastAsia="tr-TR"/>
              </w:rPr>
            </w:pPr>
            <w:r w:rsidRPr="00667BF2">
              <w:rPr>
                <w:rFonts w:ascii="Calibri" w:eastAsia="Times New Roman" w:hAnsi="Calibri"/>
                <w:b/>
                <w:color w:val="000000"/>
                <w:lang w:eastAsia="tr-TR"/>
              </w:rPr>
              <w:t>-</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Analiz</w:t>
            </w:r>
          </w:p>
        </w:tc>
        <w:tc>
          <w:tcPr>
            <w:tcW w:w="8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1</w:t>
            </w:r>
          </w:p>
        </w:tc>
        <w:tc>
          <w:tcPr>
            <w:tcW w:w="675"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color w:val="000000"/>
                <w:lang w:eastAsia="tr-TR"/>
              </w:rPr>
            </w:pPr>
            <w:r w:rsidRPr="00667BF2">
              <w:rPr>
                <w:rFonts w:ascii="Calibri" w:eastAsia="Times New Roman" w:hAnsi="Calibri"/>
                <w:color w:val="000000"/>
                <w:lang w:eastAsia="tr-TR"/>
              </w:rPr>
              <w:t>3</w:t>
            </w:r>
          </w:p>
        </w:tc>
        <w:tc>
          <w:tcPr>
            <w:tcW w:w="1123" w:type="pct"/>
            <w:shd w:val="clear" w:color="auto" w:fill="auto"/>
            <w:noWrap/>
            <w:vAlign w:val="bottom"/>
            <w:hideMark/>
          </w:tcPr>
          <w:p w:rsidR="00667BF2" w:rsidRPr="00667BF2" w:rsidRDefault="00667BF2" w:rsidP="00667BF2">
            <w:pPr>
              <w:spacing w:after="0" w:line="240" w:lineRule="auto"/>
              <w:jc w:val="right"/>
              <w:rPr>
                <w:rFonts w:ascii="Calibri" w:eastAsia="Times New Roman" w:hAnsi="Calibri"/>
                <w:b/>
                <w:color w:val="000000"/>
                <w:lang w:eastAsia="tr-TR"/>
              </w:rPr>
            </w:pPr>
            <w:r w:rsidRPr="00667BF2">
              <w:rPr>
                <w:rFonts w:ascii="Calibri" w:eastAsia="Times New Roman" w:hAnsi="Calibri"/>
                <w:b/>
                <w:color w:val="000000"/>
                <w:lang w:eastAsia="tr-TR"/>
              </w:rPr>
              <w:t>4</w:t>
            </w:r>
          </w:p>
        </w:tc>
      </w:tr>
      <w:tr w:rsidR="00667BF2" w:rsidRPr="00667BF2" w:rsidTr="00667BF2">
        <w:trPr>
          <w:trHeight w:val="340"/>
        </w:trPr>
        <w:tc>
          <w:tcPr>
            <w:tcW w:w="2379" w:type="pct"/>
            <w:shd w:val="clear" w:color="auto" w:fill="auto"/>
            <w:noWrap/>
            <w:vAlign w:val="bottom"/>
            <w:hideMark/>
          </w:tcPr>
          <w:p w:rsidR="00667BF2" w:rsidRPr="00667BF2" w:rsidRDefault="00667BF2" w:rsidP="00667BF2">
            <w:pPr>
              <w:spacing w:after="0" w:line="240" w:lineRule="auto"/>
              <w:rPr>
                <w:rFonts w:ascii="Calibri" w:eastAsia="Times New Roman" w:hAnsi="Calibri"/>
                <w:color w:val="000000"/>
                <w:lang w:eastAsia="tr-TR"/>
              </w:rPr>
            </w:pPr>
            <w:r w:rsidRPr="00667BF2">
              <w:rPr>
                <w:rFonts w:ascii="Calibri" w:eastAsia="Times New Roman" w:hAnsi="Calibri"/>
                <w:color w:val="000000"/>
                <w:lang w:eastAsia="tr-TR"/>
              </w:rPr>
              <w:t>Pazarlama</w:t>
            </w:r>
          </w:p>
        </w:tc>
        <w:tc>
          <w:tcPr>
            <w:tcW w:w="823"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color w:val="000000"/>
                <w:lang w:eastAsia="tr-TR"/>
              </w:rPr>
            </w:pPr>
            <w:r w:rsidRPr="00667BF2">
              <w:rPr>
                <w:rFonts w:ascii="Calibri" w:eastAsia="Times New Roman" w:hAnsi="Calibri"/>
                <w:color w:val="000000"/>
                <w:lang w:eastAsia="tr-TR"/>
              </w:rPr>
              <w:t>-</w:t>
            </w:r>
          </w:p>
        </w:tc>
        <w:tc>
          <w:tcPr>
            <w:tcW w:w="675"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color w:val="000000"/>
                <w:lang w:eastAsia="tr-TR"/>
              </w:rPr>
            </w:pPr>
            <w:r w:rsidRPr="00667BF2">
              <w:rPr>
                <w:rFonts w:ascii="Calibri" w:eastAsia="Times New Roman" w:hAnsi="Calibri"/>
                <w:color w:val="000000"/>
                <w:lang w:eastAsia="tr-TR"/>
              </w:rPr>
              <w:t>-</w:t>
            </w:r>
          </w:p>
        </w:tc>
        <w:tc>
          <w:tcPr>
            <w:tcW w:w="1123" w:type="pct"/>
            <w:shd w:val="clear" w:color="auto" w:fill="auto"/>
            <w:noWrap/>
            <w:vAlign w:val="bottom"/>
            <w:hideMark/>
          </w:tcPr>
          <w:p w:rsidR="00667BF2" w:rsidRPr="00667BF2" w:rsidRDefault="00667BF2" w:rsidP="00667BF2">
            <w:pPr>
              <w:spacing w:after="0" w:line="240" w:lineRule="auto"/>
              <w:jc w:val="center"/>
              <w:rPr>
                <w:rFonts w:ascii="Calibri" w:eastAsia="Times New Roman" w:hAnsi="Calibri"/>
                <w:b/>
                <w:color w:val="000000"/>
                <w:lang w:eastAsia="tr-TR"/>
              </w:rPr>
            </w:pPr>
            <w:r w:rsidRPr="00667BF2">
              <w:rPr>
                <w:rFonts w:ascii="Calibri" w:eastAsia="Times New Roman" w:hAnsi="Calibri"/>
                <w:b/>
                <w:color w:val="000000"/>
                <w:lang w:eastAsia="tr-TR"/>
              </w:rPr>
              <w:t>-</w:t>
            </w:r>
          </w:p>
        </w:tc>
      </w:tr>
    </w:tbl>
    <w:p w:rsidR="004C6AF7" w:rsidRPr="00BC70DF" w:rsidRDefault="004C6AF7" w:rsidP="004C6AF7">
      <w:pPr>
        <w:jc w:val="both"/>
        <w:rPr>
          <w:color w:val="000000" w:themeColor="text1"/>
        </w:rPr>
      </w:pPr>
    </w:p>
    <w:p w:rsidR="004C6AF7" w:rsidRPr="007F5946" w:rsidRDefault="007F5946" w:rsidP="007F5946">
      <w:pPr>
        <w:pStyle w:val="Balk2"/>
        <w:rPr>
          <w:rFonts w:asciiTheme="minorHAnsi" w:hAnsiTheme="minorHAnsi"/>
          <w:color w:val="auto"/>
          <w:sz w:val="22"/>
          <w:szCs w:val="22"/>
        </w:rPr>
      </w:pPr>
      <w:bookmarkStart w:id="288" w:name="_Toc6684498"/>
      <w:r w:rsidRPr="007F5946">
        <w:rPr>
          <w:rFonts w:asciiTheme="minorHAnsi" w:hAnsiTheme="minorHAnsi"/>
          <w:color w:val="auto"/>
          <w:sz w:val="22"/>
          <w:szCs w:val="22"/>
        </w:rPr>
        <w:t xml:space="preserve">5.9. </w:t>
      </w:r>
      <w:r w:rsidR="004C6AF7" w:rsidRPr="007F5946">
        <w:rPr>
          <w:rFonts w:asciiTheme="minorHAnsi" w:hAnsiTheme="minorHAnsi"/>
          <w:color w:val="auto"/>
          <w:sz w:val="22"/>
          <w:szCs w:val="22"/>
        </w:rPr>
        <w:t>Donanım ve Sistem Destek Çalışmaları</w:t>
      </w:r>
      <w:bookmarkEnd w:id="288"/>
    </w:p>
    <w:p w:rsidR="004C6AF7" w:rsidRPr="00BC70DF" w:rsidRDefault="004C6AF7" w:rsidP="004C6AF7">
      <w:pPr>
        <w:jc w:val="both"/>
        <w:rPr>
          <w:color w:val="000000" w:themeColor="text1"/>
        </w:rPr>
      </w:pPr>
      <w:r w:rsidRPr="00BC70DF">
        <w:rPr>
          <w:color w:val="000000" w:themeColor="text1"/>
        </w:rPr>
        <w:t>Felaket Kurtarma Senaryosu kapsamında TÜRKSAT ile veri barındırma hizmeti anlaşması yapılmış olup alınan sunucu yedeklerinin bir kopyasının uzak bir ortamda saklan</w:t>
      </w:r>
      <w:r w:rsidR="00F45E28">
        <w:rPr>
          <w:color w:val="000000" w:themeColor="text1"/>
        </w:rPr>
        <w:t>ması sağlanmıştır. Hizmet alınmaya 2018</w:t>
      </w:r>
      <w:r w:rsidRPr="00BC70DF">
        <w:rPr>
          <w:color w:val="000000" w:themeColor="text1"/>
        </w:rPr>
        <w:t xml:space="preserve"> yılında </w:t>
      </w:r>
      <w:r w:rsidR="00F45E28">
        <w:rPr>
          <w:color w:val="000000" w:themeColor="text1"/>
        </w:rPr>
        <w:t>da devam edilmiştir.</w:t>
      </w:r>
    </w:p>
    <w:p w:rsidR="004C6AF7" w:rsidRPr="00BC70DF" w:rsidRDefault="004C6AF7" w:rsidP="004C6AF7">
      <w:pPr>
        <w:jc w:val="both"/>
        <w:rPr>
          <w:color w:val="000000" w:themeColor="text1"/>
        </w:rPr>
      </w:pPr>
      <w:r>
        <w:rPr>
          <w:color w:val="000000" w:themeColor="text1"/>
        </w:rPr>
        <w:t xml:space="preserve">Kurum yeni hizmet binası bilişim altyapısı oluşturulması çalışmaları kapsamında gerekli planlamalar tamamlanmış, veri merkezi oluşturulması ve aktif ağ cihazlarının temini amacı ile hazırlanan şartnameler doğrultusunda ihale süreçleri başlatılmıştır.    </w:t>
      </w:r>
    </w:p>
    <w:p w:rsidR="004C6AF7" w:rsidRDefault="004C6AF7" w:rsidP="004C6AF7">
      <w:pPr>
        <w:jc w:val="both"/>
        <w:rPr>
          <w:color w:val="000000" w:themeColor="text1"/>
        </w:rPr>
      </w:pPr>
      <w:r>
        <w:rPr>
          <w:color w:val="000000" w:themeColor="text1"/>
        </w:rPr>
        <w:t>Bilişim altyapısında kullanılmakta olan sunucu ve son kullanıcı işletim sistemlerine dair Kurumsal Lisans Anlaşması 2020 yılının sonuna kadar uzatılmıştır.</w:t>
      </w:r>
    </w:p>
    <w:p w:rsidR="004C6AF7" w:rsidRPr="00BC70DF" w:rsidRDefault="004C6AF7" w:rsidP="004C6AF7">
      <w:pPr>
        <w:jc w:val="both"/>
        <w:rPr>
          <w:color w:val="000000" w:themeColor="text1"/>
        </w:rPr>
      </w:pPr>
      <w:r>
        <w:rPr>
          <w:color w:val="000000" w:themeColor="text1"/>
        </w:rPr>
        <w:t>Kurum internet erişimi hizmeti sözleşmesinin 2018 yılı sonunda sona erecek olması sebebi ile çıkılan ihale sonucunda söz konusu hizmet süresi 2021 yılının sonuna kadar uzatılmıştır.</w:t>
      </w:r>
    </w:p>
    <w:p w:rsidR="004C6AF7" w:rsidRPr="00BC70DF" w:rsidRDefault="004C6AF7" w:rsidP="004C6AF7">
      <w:pPr>
        <w:jc w:val="both"/>
        <w:rPr>
          <w:color w:val="000000" w:themeColor="text1"/>
        </w:rPr>
      </w:pPr>
      <w:r w:rsidRPr="00BC70DF">
        <w:rPr>
          <w:color w:val="000000" w:themeColor="text1"/>
        </w:rPr>
        <w:t xml:space="preserve">Kurum aktif cihazları ve ağ trafiğinin daha verimli takibi ve oluşabilecek arızalar karşısında proaktif tedbirler alınabilmesi amacı ile </w:t>
      </w:r>
      <w:r>
        <w:rPr>
          <w:color w:val="000000" w:themeColor="text1"/>
        </w:rPr>
        <w:t xml:space="preserve">temini sağlanan </w:t>
      </w:r>
      <w:r w:rsidRPr="00BC70DF">
        <w:rPr>
          <w:color w:val="000000" w:themeColor="text1"/>
        </w:rPr>
        <w:t>ağ izleme yazılımı</w:t>
      </w:r>
      <w:r>
        <w:rPr>
          <w:color w:val="000000" w:themeColor="text1"/>
        </w:rPr>
        <w:t>nın</w:t>
      </w:r>
      <w:r w:rsidRPr="00BC70DF">
        <w:rPr>
          <w:color w:val="000000" w:themeColor="text1"/>
        </w:rPr>
        <w:t xml:space="preserve"> </w:t>
      </w:r>
      <w:r>
        <w:rPr>
          <w:color w:val="000000" w:themeColor="text1"/>
        </w:rPr>
        <w:t xml:space="preserve">kullanım alanı yaygınlaştırılmıştır. </w:t>
      </w:r>
    </w:p>
    <w:p w:rsidR="004C6AF7" w:rsidRPr="00BC70DF" w:rsidRDefault="004C6AF7" w:rsidP="004C6AF7">
      <w:pPr>
        <w:jc w:val="both"/>
        <w:rPr>
          <w:color w:val="000000" w:themeColor="text1"/>
        </w:rPr>
      </w:pPr>
      <w:r w:rsidRPr="00BC70DF">
        <w:rPr>
          <w:color w:val="000000" w:themeColor="text1"/>
        </w:rPr>
        <w:t xml:space="preserve">Siber Güvenlik alt yapısında kullanılmak üzere mevcut güvenlik ürünleri ile tam uyumlu çalışarak, kurumsal güvenlik durumunun görünürlüğünü konsolide edecek, farkındalığı sağlayacak ve bir siber </w:t>
      </w:r>
      <w:r>
        <w:rPr>
          <w:color w:val="000000" w:themeColor="text1"/>
        </w:rPr>
        <w:t xml:space="preserve">saldırı </w:t>
      </w:r>
      <w:r w:rsidRPr="00BC70DF">
        <w:rPr>
          <w:color w:val="000000" w:themeColor="text1"/>
        </w:rPr>
        <w:t>oluşması durumunda mevcut güvenlik ürünlerine manuel veya otomatik aksiyon aldırabilecek bir yönetim sistemi kurulması çalışmalarına başlanmıştır.</w:t>
      </w:r>
      <w:r w:rsidRPr="00BC70DF" w:rsidDel="00AF2044">
        <w:rPr>
          <w:color w:val="000000" w:themeColor="text1"/>
        </w:rPr>
        <w:t xml:space="preserve"> </w:t>
      </w:r>
    </w:p>
    <w:p w:rsidR="00C16EC8" w:rsidRDefault="00C16EC8" w:rsidP="004C6AF7">
      <w:pPr>
        <w:jc w:val="both"/>
        <w:sectPr w:rsidR="00C16EC8" w:rsidSect="007650B8">
          <w:pgSz w:w="11906" w:h="16838"/>
          <w:pgMar w:top="1418" w:right="566" w:bottom="1418" w:left="1418" w:header="709" w:footer="709" w:gutter="0"/>
          <w:cols w:space="708"/>
          <w:docGrid w:linePitch="360"/>
        </w:sectPr>
      </w:pPr>
    </w:p>
    <w:p w:rsidR="00E12CFF" w:rsidRPr="00E9291A" w:rsidRDefault="00E12CFF" w:rsidP="000B16A5">
      <w:pPr>
        <w:pStyle w:val="Balk1"/>
        <w:numPr>
          <w:ilvl w:val="0"/>
          <w:numId w:val="17"/>
        </w:numPr>
        <w:spacing w:before="0"/>
        <w:jc w:val="both"/>
        <w:rPr>
          <w:rFonts w:asciiTheme="minorHAnsi" w:hAnsiTheme="minorHAnsi"/>
          <w:color w:val="auto"/>
          <w:sz w:val="22"/>
          <w:szCs w:val="22"/>
        </w:rPr>
      </w:pPr>
      <w:bookmarkStart w:id="289" w:name="_Toc6684499"/>
      <w:r w:rsidRPr="00E9291A">
        <w:rPr>
          <w:rFonts w:asciiTheme="minorHAnsi" w:hAnsiTheme="minorHAnsi"/>
          <w:color w:val="auto"/>
          <w:sz w:val="22"/>
          <w:szCs w:val="22"/>
        </w:rPr>
        <w:lastRenderedPageBreak/>
        <w:t>DENETİM</w:t>
      </w:r>
      <w:bookmarkEnd w:id="289"/>
      <w:r w:rsidRPr="00E9291A">
        <w:rPr>
          <w:rFonts w:asciiTheme="minorHAnsi" w:hAnsiTheme="minorHAnsi"/>
          <w:color w:val="auto"/>
          <w:sz w:val="22"/>
          <w:szCs w:val="22"/>
        </w:rPr>
        <w:tab/>
      </w:r>
    </w:p>
    <w:p w:rsidR="00F11C21" w:rsidRPr="00E9291A" w:rsidRDefault="00F11C21" w:rsidP="00F11C21">
      <w:pPr>
        <w:spacing w:after="0"/>
        <w:jc w:val="both"/>
      </w:pPr>
      <w:bookmarkStart w:id="290" w:name="_Toc442431308"/>
      <w:r w:rsidRPr="00E9291A">
        <w:t xml:space="preserve">Kurum, 4628, 4646, 5015, 5307 ve 6446 sayılı Kanunlar kapsamında enerji piyasalarında denetim yapmaya yetkilidir. Bu çerçevede elektrik, doğal gaz, petrol ve </w:t>
      </w:r>
      <w:r w:rsidR="00C2006A">
        <w:t>LPG</w:t>
      </w:r>
      <w:r w:rsidRPr="00E9291A">
        <w:t xml:space="preserve"> piyasalarında yapılacak denetimler ile ön araştırma ve soruşturmalarda izlenecek usul ve esaslar hakkında çıkarılan dört ayrı yönetmelikle denetim ve soruşturmaların nasıl yapılacağı belirlenmiştir.  </w:t>
      </w:r>
    </w:p>
    <w:p w:rsidR="00F11C21" w:rsidRPr="00E9291A" w:rsidRDefault="00F11C21" w:rsidP="00F11C21">
      <w:pPr>
        <w:spacing w:after="0"/>
        <w:jc w:val="both"/>
      </w:pPr>
    </w:p>
    <w:p w:rsidR="00F11C21" w:rsidRPr="00E9291A" w:rsidRDefault="00F11C21" w:rsidP="00F11C21">
      <w:pPr>
        <w:jc w:val="both"/>
      </w:pPr>
      <w:r w:rsidRPr="00E9291A">
        <w:t xml:space="preserve">Kurul, </w:t>
      </w:r>
      <w:r w:rsidR="00F728DB" w:rsidRPr="00E9291A">
        <w:t>re’sen</w:t>
      </w:r>
      <w:r w:rsidRPr="00E9291A">
        <w:t xml:space="preserve"> veya kendisine intikal eden ihbar veya </w:t>
      </w:r>
      <w:r w:rsidR="006B3378" w:rsidRPr="00E9291A">
        <w:t>şikâyetler</w:t>
      </w:r>
      <w:r w:rsidRPr="00E9291A">
        <w:t xml:space="preserve">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t xml:space="preserve"> </w:t>
      </w:r>
      <w:r w:rsidRPr="009906C5">
        <w:t xml:space="preserve">Bu doğrultuda elektrik, doğal gaz, petrol ve </w:t>
      </w:r>
      <w:r w:rsidR="00C2006A" w:rsidRPr="009906C5">
        <w:t>LPG</w:t>
      </w:r>
      <w:r w:rsidRPr="009906C5">
        <w:t xml:space="preserve"> piyasalarında yürütülecek denetim, ön araştırma ve soruşturma faaliyetlerinin icrasına ilişkin yönetmeliklerde 6719 sayılı </w:t>
      </w:r>
      <w:r w:rsidR="002835C9" w:rsidRPr="002835C9">
        <w:t xml:space="preserve">Elektrik Piyasası Kanunu İle Bazı Kanunlarda Değişiklik Yapılmasına Dair Kanun </w:t>
      </w:r>
      <w:r w:rsidRPr="009906C5">
        <w:t xml:space="preserve">sonrasında </w:t>
      </w:r>
      <w:r w:rsidR="008F51E7">
        <w:t>gerekli</w:t>
      </w:r>
      <w:r w:rsidRPr="009906C5">
        <w:t xml:space="preserve"> değişiklikler yapılmış ve </w:t>
      </w:r>
      <w:r w:rsidR="008F51E7">
        <w:t xml:space="preserve">bahse konu yönetmelikler </w:t>
      </w:r>
      <w:r w:rsidR="00F45E28" w:rsidRPr="009906C5">
        <w:t>04.01.2017</w:t>
      </w:r>
      <w:r w:rsidRPr="009906C5">
        <w:t xml:space="preserve"> tarihli ve 29938 sayılı Resmi Gazetede yayımlanarak yürürlüğe girmiştir. </w:t>
      </w:r>
      <w:r w:rsidR="008F51E7">
        <w:t>Yapılan değişikliklerle</w:t>
      </w:r>
      <w:r w:rsidRPr="009906C5">
        <w:t xml:space="preserve">, Kurul ön araştırma ve soruşturma açma yetkisini Başkanlık Makamına </w:t>
      </w:r>
      <w:r w:rsidR="00E17D4A">
        <w:t xml:space="preserve">veya Daire Başkanlığına </w:t>
      </w:r>
      <w:r>
        <w:t>devretmiştir.</w:t>
      </w:r>
    </w:p>
    <w:p w:rsidR="00F11C21" w:rsidRPr="00E9291A" w:rsidRDefault="00F11C21" w:rsidP="00F11C21">
      <w:pPr>
        <w:spacing w:after="0"/>
        <w:jc w:val="both"/>
      </w:pPr>
      <w:r w:rsidRPr="00E9291A">
        <w:t>Kurum, piyasa faaliyetlerini kendi personeli veya kamu kurum ve kuruluşları ile özel denetim kuruluşlarından hizmet alımı yoluyla denetime tâbi tutmaktadır.</w:t>
      </w:r>
    </w:p>
    <w:p w:rsidR="00F11C21" w:rsidRPr="00E9291A" w:rsidRDefault="00F11C21" w:rsidP="00F11C21">
      <w:pPr>
        <w:spacing w:after="0"/>
        <w:jc w:val="both"/>
      </w:pPr>
    </w:p>
    <w:p w:rsidR="00F11C21" w:rsidRPr="00E9291A" w:rsidRDefault="00F11C21" w:rsidP="00F11C21">
      <w:pPr>
        <w:spacing w:after="0"/>
        <w:jc w:val="both"/>
      </w:pPr>
      <w:r w:rsidRPr="00E9291A">
        <w:t xml:space="preserve">Petrol Piyasası ve </w:t>
      </w:r>
      <w:r w:rsidR="0063279B">
        <w:t>LPG</w:t>
      </w:r>
      <w:r w:rsidRPr="00E9291A">
        <w:t xml:space="preserve"> Piyasasında Yapılacak Denetimlere İlişkin İşbirliği Protokolleri kapsamında ilgili kuruluşlar tarafından Kurum adına yü</w:t>
      </w:r>
      <w:r w:rsidR="00F66B7B">
        <w:t>rütülen denetim çalışmaları 2018</w:t>
      </w:r>
      <w:r w:rsidRPr="00E9291A">
        <w:t xml:space="preserve"> yılında da yoğun bir şekilde devam etmiştir.</w:t>
      </w:r>
    </w:p>
    <w:p w:rsidR="00F11C21" w:rsidRPr="00E9291A" w:rsidRDefault="00F11C21" w:rsidP="000B16A5">
      <w:pPr>
        <w:pStyle w:val="Balk2"/>
        <w:numPr>
          <w:ilvl w:val="1"/>
          <w:numId w:val="17"/>
        </w:numPr>
        <w:spacing w:before="240"/>
        <w:jc w:val="both"/>
        <w:rPr>
          <w:rFonts w:asciiTheme="minorHAnsi" w:hAnsiTheme="minorHAnsi"/>
          <w:color w:val="000000" w:themeColor="text1"/>
          <w:sz w:val="22"/>
          <w:szCs w:val="22"/>
        </w:rPr>
      </w:pPr>
      <w:bookmarkStart w:id="291" w:name="_Toc442431302"/>
      <w:bookmarkStart w:id="292" w:name="_Toc505346108"/>
      <w:bookmarkStart w:id="293" w:name="_Toc6684500"/>
      <w:r w:rsidRPr="00E9291A">
        <w:rPr>
          <w:rFonts w:asciiTheme="minorHAnsi" w:hAnsiTheme="minorHAnsi"/>
          <w:color w:val="000000" w:themeColor="text1"/>
          <w:sz w:val="22"/>
          <w:szCs w:val="22"/>
        </w:rPr>
        <w:t>Elektrik Piyasası Denetim Faaliyetleri</w:t>
      </w:r>
      <w:bookmarkEnd w:id="291"/>
      <w:bookmarkEnd w:id="292"/>
      <w:bookmarkEnd w:id="293"/>
    </w:p>
    <w:p w:rsidR="00F11C21" w:rsidRDefault="00F11C21" w:rsidP="00F11C21">
      <w:pPr>
        <w:spacing w:after="0"/>
        <w:jc w:val="both"/>
        <w:rPr>
          <w:color w:val="000000" w:themeColor="text1"/>
        </w:rPr>
      </w:pPr>
      <w:r w:rsidRPr="00E9291A">
        <w:rPr>
          <w:color w:val="000000" w:themeColor="text1"/>
        </w:rPr>
        <w:t xml:space="preserve">Elektrik piyasasında gerçekleştirilen denetimler ve soruşturmalar neticesinde 6446 sayılı Kanunun 16 ncı maddesi kapsamındaki yaptırım ve cezalar uygulanmaktadır. </w:t>
      </w:r>
    </w:p>
    <w:p w:rsidR="007A7736" w:rsidRDefault="007A7736" w:rsidP="00F11C21">
      <w:pPr>
        <w:spacing w:after="0"/>
        <w:jc w:val="both"/>
        <w:rPr>
          <w:color w:val="000000" w:themeColor="text1"/>
        </w:rPr>
      </w:pPr>
    </w:p>
    <w:p w:rsidR="00F11C21" w:rsidRPr="0075500C" w:rsidRDefault="0075500C" w:rsidP="0075500C">
      <w:r>
        <w:t>2018</w:t>
      </w:r>
      <w:r w:rsidR="00F11C21">
        <w:t xml:space="preserve"> </w:t>
      </w:r>
      <w:r>
        <w:t xml:space="preserve">yılı içerisinde elektrik piyasasında mevzuata aykırı faaliyette bulunduğu tespit edilen lisans sahibi firmalar hakkında </w:t>
      </w:r>
      <w:r w:rsidRPr="0075500C">
        <w:t xml:space="preserve">264 </w:t>
      </w:r>
      <w:r>
        <w:t xml:space="preserve">adet yeni soruşturma başlatılmıştır. Devam eden soruşturmalar kapsamında 2018 yılı içerisinde </w:t>
      </w:r>
      <w:r w:rsidRPr="0075500C">
        <w:t xml:space="preserve">434 </w:t>
      </w:r>
      <w:r>
        <w:t xml:space="preserve">adet ihtar yaptırımı; </w:t>
      </w:r>
      <w:r w:rsidRPr="0075500C">
        <w:t xml:space="preserve">29 </w:t>
      </w:r>
      <w:r>
        <w:t xml:space="preserve">farklı lisans sahibi hakkında toplam </w:t>
      </w:r>
      <w:r w:rsidRPr="0075500C">
        <w:t xml:space="preserve">31.257.721,TL </w:t>
      </w:r>
      <w:r>
        <w:t xml:space="preserve">tutarında </w:t>
      </w:r>
      <w:r w:rsidRPr="0075500C">
        <w:t xml:space="preserve">59 </w:t>
      </w:r>
      <w:r>
        <w:t xml:space="preserve">adet idari para cezası yaptırımı uygulanmıştır. Yıl içerisinde </w:t>
      </w:r>
      <w:r w:rsidRPr="0075500C">
        <w:t xml:space="preserve">2 </w:t>
      </w:r>
      <w:r>
        <w:t>adet lisans sahibi firmanın lisansı da iptal edilmiştir.</w:t>
      </w:r>
    </w:p>
    <w:p w:rsidR="00F11C21" w:rsidRPr="00E9291A" w:rsidRDefault="00F11C21" w:rsidP="000B16A5">
      <w:pPr>
        <w:pStyle w:val="Balk2"/>
        <w:numPr>
          <w:ilvl w:val="1"/>
          <w:numId w:val="17"/>
        </w:numPr>
        <w:spacing w:before="0" w:after="240"/>
        <w:jc w:val="both"/>
        <w:rPr>
          <w:rFonts w:asciiTheme="minorHAnsi" w:hAnsiTheme="minorHAnsi"/>
          <w:color w:val="000000" w:themeColor="text1"/>
          <w:sz w:val="22"/>
          <w:szCs w:val="22"/>
        </w:rPr>
      </w:pPr>
      <w:bookmarkStart w:id="294" w:name="_Toc442431303"/>
      <w:bookmarkStart w:id="295" w:name="_Toc505346109"/>
      <w:bookmarkStart w:id="296" w:name="_Toc6684501"/>
      <w:r w:rsidRPr="00E9291A">
        <w:rPr>
          <w:rFonts w:asciiTheme="minorHAnsi" w:hAnsiTheme="minorHAnsi"/>
          <w:color w:val="000000" w:themeColor="text1"/>
          <w:sz w:val="22"/>
          <w:szCs w:val="22"/>
        </w:rPr>
        <w:t>Doğal Gaz Piyasası İnceleme ve Denetim Faaliyetleri</w:t>
      </w:r>
      <w:bookmarkEnd w:id="294"/>
      <w:bookmarkEnd w:id="295"/>
      <w:bookmarkEnd w:id="296"/>
    </w:p>
    <w:p w:rsidR="00F11C21" w:rsidRPr="00E9291A" w:rsidRDefault="00F11C21" w:rsidP="000B16A5">
      <w:pPr>
        <w:pStyle w:val="Balk3"/>
        <w:numPr>
          <w:ilvl w:val="2"/>
          <w:numId w:val="17"/>
        </w:numPr>
        <w:jc w:val="both"/>
        <w:rPr>
          <w:rFonts w:asciiTheme="minorHAnsi" w:hAnsiTheme="minorHAnsi"/>
          <w:color w:val="000000" w:themeColor="text1"/>
        </w:rPr>
      </w:pPr>
      <w:bookmarkStart w:id="297" w:name="_Toc442431304"/>
      <w:bookmarkStart w:id="298" w:name="_Toc505346110"/>
      <w:bookmarkStart w:id="299" w:name="_Toc6684502"/>
      <w:r w:rsidRPr="00E9291A">
        <w:rPr>
          <w:rFonts w:asciiTheme="minorHAnsi" w:hAnsiTheme="minorHAnsi"/>
          <w:color w:val="000000" w:themeColor="text1"/>
        </w:rPr>
        <w:t>Doğal Gaz Dağıtım Şirketlerinin 5 Yıllık Yatırım Yükümlülükleri İncelemeleri</w:t>
      </w:r>
      <w:bookmarkEnd w:id="297"/>
      <w:bookmarkEnd w:id="298"/>
      <w:bookmarkEnd w:id="299"/>
    </w:p>
    <w:p w:rsidR="00F11C21" w:rsidRPr="00E9291A" w:rsidRDefault="00F11C21" w:rsidP="008B1C2D">
      <w:pPr>
        <w:spacing w:after="120"/>
        <w:jc w:val="both"/>
      </w:pPr>
      <w:r w:rsidRPr="00E9291A">
        <w:rPr>
          <w:color w:val="000000" w:themeColor="text1"/>
        </w:rPr>
        <w:t xml:space="preserve">Kurum tarafından her bir dağıtım bölgesi için ayrı ayrı yapılan </w:t>
      </w:r>
      <w:r w:rsidRPr="00F45E28">
        <w:rPr>
          <w:i/>
          <w:color w:val="000000" w:themeColor="text1"/>
        </w:rPr>
        <w:t>“Doğal Gaz Dağıtım Lisansı İhalesi”</w:t>
      </w:r>
      <w:r w:rsidRPr="00E9291A">
        <w:rPr>
          <w:color w:val="000000" w:themeColor="text1"/>
        </w:rPr>
        <w:t xml:space="preserve"> neticesinde lisans almaya hak kazanan tüm dağıtım şirketlerinin, dağıtım lisansı, lisansın mütemmim cüzü olan ihale şartnamesi ve ilgili mevzuat kapsamında </w:t>
      </w:r>
      <w:r w:rsidRPr="00E9291A">
        <w:t>5 (beş) yıllık yatırım yükümlülükleri bulunmaktadır.</w:t>
      </w:r>
    </w:p>
    <w:p w:rsidR="00F11C21" w:rsidRPr="00E9291A" w:rsidRDefault="00F11C21" w:rsidP="008B1C2D">
      <w:pPr>
        <w:spacing w:after="120"/>
        <w:jc w:val="both"/>
        <w:rPr>
          <w:color w:val="000000" w:themeColor="text1"/>
        </w:rPr>
      </w:pPr>
      <w:r w:rsidRPr="00E9291A">
        <w:t>4646 sayılı Doğal Gaz Piyasası Kanunu</w:t>
      </w:r>
      <w:r>
        <w:t>nun 4</w:t>
      </w:r>
      <w:r w:rsidR="008F51E7">
        <w:t xml:space="preserve"> </w:t>
      </w:r>
      <w:r w:rsidRPr="00E9291A">
        <w:t xml:space="preserve">üncü maddesinin dördüncü fıkrasının (g) bendinin beşinci paragrafı, Doğal Gaz Piyasası Dağıtım ve Müşteri Hizmetleri Yönetmeliğinin 30 uncu maddesi ve lisans sahibi dağıtım şirketlerinin lisanslarının </w:t>
      </w:r>
      <w:r w:rsidRPr="00E9291A">
        <w:rPr>
          <w:i/>
        </w:rPr>
        <w:t xml:space="preserve">“Genel Hükümler” </w:t>
      </w:r>
      <w:r w:rsidRPr="00E9291A">
        <w:t xml:space="preserve">bölümünün ilgili maddesi çerçevesinde, 5 (beş) yıllık yatırım yükümlülüklerinin yerine getirilip getirilmediğinin tespiti için </w:t>
      </w:r>
      <w:r w:rsidR="00F45E28" w:rsidRPr="00E9291A">
        <w:t>29.01.2009</w:t>
      </w:r>
      <w:r w:rsidRPr="00E9291A">
        <w:t xml:space="preserve"> tarihli ve 1955 sayılı Kurul Kararı alınmıştır.</w:t>
      </w:r>
      <w:r w:rsidR="008F51E7">
        <w:t xml:space="preserve"> </w:t>
      </w:r>
      <w:r w:rsidRPr="00E9291A">
        <w:rPr>
          <w:color w:val="000000" w:themeColor="text1"/>
        </w:rPr>
        <w:t>İlgili Kurul Kararları çerçevesinde, doğal gaz dağıtım şirketlerinin 5 yıllık yatırım yükümlülüklerinin Kurum adına izlenmesi ve incelenmesine yönelik olarak, İstanbul Uygulamalı Gaz ve Enerji Teknolojileri Araştırma</w:t>
      </w:r>
      <w:r>
        <w:rPr>
          <w:color w:val="000000" w:themeColor="text1"/>
        </w:rPr>
        <w:t xml:space="preserve"> </w:t>
      </w:r>
      <w:r w:rsidRPr="00E9291A">
        <w:rPr>
          <w:color w:val="000000" w:themeColor="text1"/>
        </w:rPr>
        <w:t>Mühendislik Sanayi Ticaret A.Ş. (UGETAM) ve S&amp;Q Mart Kalite Güvenlik Sanayi ve Ticaret A.Ş. (S&amp;Q MART) yetkilendirilmiştir.</w:t>
      </w:r>
      <w:r w:rsidR="008F51E7">
        <w:rPr>
          <w:color w:val="000000" w:themeColor="text1"/>
        </w:rPr>
        <w:t xml:space="preserve"> </w:t>
      </w:r>
    </w:p>
    <w:p w:rsidR="00F11C21" w:rsidRPr="00E9291A" w:rsidRDefault="00F11C21" w:rsidP="00F11C21">
      <w:pPr>
        <w:spacing w:after="0"/>
        <w:jc w:val="both"/>
        <w:rPr>
          <w:color w:val="000000" w:themeColor="text1"/>
        </w:rPr>
      </w:pPr>
    </w:p>
    <w:p w:rsidR="00F11C21" w:rsidRPr="00E9291A" w:rsidRDefault="00F45E28" w:rsidP="00F11C21">
      <w:pPr>
        <w:autoSpaceDE w:val="0"/>
        <w:autoSpaceDN w:val="0"/>
        <w:adjustRightInd w:val="0"/>
        <w:spacing w:after="0"/>
        <w:jc w:val="both"/>
        <w:rPr>
          <w:rFonts w:eastAsiaTheme="minorHAnsi" w:cs="Calibri"/>
        </w:rPr>
      </w:pPr>
      <w:r w:rsidRPr="00E9291A">
        <w:rPr>
          <w:rFonts w:eastAsiaTheme="minorHAnsi" w:cs="Calibri"/>
        </w:rPr>
        <w:t>05.07.2011</w:t>
      </w:r>
      <w:r w:rsidR="00F11C21" w:rsidRPr="00E9291A">
        <w:rPr>
          <w:rFonts w:eastAsiaTheme="minorHAnsi" w:cs="Calibri"/>
        </w:rPr>
        <w:t xml:space="preserve"> tarih ve 3303-4 sayılı ve </w:t>
      </w:r>
      <w:r w:rsidRPr="00E9291A">
        <w:rPr>
          <w:rFonts w:eastAsiaTheme="minorHAnsi" w:cs="Calibri"/>
        </w:rPr>
        <w:t>18.04.2012</w:t>
      </w:r>
      <w:r w:rsidR="00F11C21" w:rsidRPr="00E9291A">
        <w:rPr>
          <w:rFonts w:eastAsiaTheme="minorHAnsi" w:cs="Calibri"/>
        </w:rPr>
        <w:t xml:space="preserve"> tarih ve 3783-2 sayılı Kurul Kararları ile</w:t>
      </w:r>
      <w:r w:rsidR="00F11C21">
        <w:rPr>
          <w:rFonts w:eastAsiaTheme="minorHAnsi" w:cs="Calibri"/>
        </w:rPr>
        <w:t xml:space="preserve"> </w:t>
      </w:r>
      <w:r w:rsidR="00F11C21" w:rsidRPr="00E9291A">
        <w:rPr>
          <w:rFonts w:eastAsiaTheme="minorHAnsi" w:cs="Calibri"/>
        </w:rPr>
        <w:t xml:space="preserve">doğal gaz dağıtım şirketlerinin 5 yıllık yatırım yükümlülükleri kapsamında kendilerinden kaynaklanmayan mücbir sebeplerle yapılamayan yatırımların incelenmesine ilişkin düzenleme, ayrıca </w:t>
      </w:r>
      <w:r w:rsidRPr="00E9291A">
        <w:rPr>
          <w:rFonts w:eastAsiaTheme="minorHAnsi" w:cs="Calibri"/>
        </w:rPr>
        <w:t>08.01.2015</w:t>
      </w:r>
      <w:r w:rsidR="00F11C21" w:rsidRPr="00E9291A">
        <w:rPr>
          <w:rFonts w:eastAsiaTheme="minorHAnsi" w:cs="Calibri"/>
        </w:rPr>
        <w:t xml:space="preserve"> </w:t>
      </w:r>
      <w:r w:rsidR="00C2006A">
        <w:rPr>
          <w:rFonts w:eastAsiaTheme="minorHAnsi" w:cs="Calibri"/>
        </w:rPr>
        <w:t xml:space="preserve">tarihli ve </w:t>
      </w:r>
      <w:r w:rsidR="00F11C21" w:rsidRPr="00E9291A">
        <w:rPr>
          <w:rFonts w:eastAsiaTheme="minorHAnsi" w:cs="Calibri"/>
        </w:rPr>
        <w:t xml:space="preserve">5409-5 sayılı Kurul Kararı çerçevesinde de 5 yıllık yatırım yükümlülüğü raporlarında mücbir sebep olarak görünen yatırımların mevcut durumlarının tespiti amacıyla düzenleme yapılmıştır. </w:t>
      </w:r>
    </w:p>
    <w:p w:rsidR="00F11C21" w:rsidRPr="00E9291A" w:rsidRDefault="00F11C21" w:rsidP="00F11C21">
      <w:pPr>
        <w:autoSpaceDE w:val="0"/>
        <w:autoSpaceDN w:val="0"/>
        <w:adjustRightInd w:val="0"/>
        <w:spacing w:after="0"/>
        <w:jc w:val="both"/>
        <w:rPr>
          <w:rFonts w:eastAsiaTheme="minorHAnsi" w:cs="Calibri"/>
        </w:rPr>
      </w:pPr>
    </w:p>
    <w:p w:rsidR="00333724" w:rsidRPr="00E9291A" w:rsidRDefault="00333724" w:rsidP="00333724">
      <w:pPr>
        <w:autoSpaceDE w:val="0"/>
        <w:autoSpaceDN w:val="0"/>
        <w:adjustRightInd w:val="0"/>
        <w:spacing w:after="0"/>
        <w:jc w:val="both"/>
        <w:rPr>
          <w:rFonts w:eastAsiaTheme="minorHAnsi" w:cs="Calibri"/>
        </w:rPr>
      </w:pPr>
      <w:r w:rsidRPr="00E9291A">
        <w:rPr>
          <w:rFonts w:eastAsiaTheme="minorHAnsi" w:cs="Calibri"/>
        </w:rPr>
        <w:t xml:space="preserve">Söz konusu çalışmalara yönelik olarak belirlenen kapsam ve raporlama konusunda yapılan yetkilendirme çerçevesinde; </w:t>
      </w:r>
      <w:r w:rsidR="00F66B7B">
        <w:rPr>
          <w:rFonts w:eastAsiaTheme="minorHAnsi" w:cs="Calibri"/>
        </w:rPr>
        <w:t>2018</w:t>
      </w:r>
      <w:r w:rsidRPr="00E9291A">
        <w:rPr>
          <w:rFonts w:eastAsiaTheme="minorHAnsi" w:cs="Calibri"/>
        </w:rPr>
        <w:t xml:space="preserve"> yılında yetkili firma S&amp;Q MART tarafından 5 yıllık yatırım yükümlülüğüne ilişkin </w:t>
      </w:r>
      <w:r>
        <w:rPr>
          <w:rFonts w:eastAsiaTheme="minorHAnsi" w:cs="Calibri"/>
        </w:rPr>
        <w:t xml:space="preserve">2 </w:t>
      </w:r>
      <w:r w:rsidRPr="00E9291A">
        <w:rPr>
          <w:rFonts w:eastAsiaTheme="minorHAnsi" w:cs="Calibri"/>
        </w:rPr>
        <w:t xml:space="preserve">dağıtım bölgesinde yerinde incelemeler yapılarak Kuruma raporlar sunulmuştur. Bahse konu raporlar Kurum bünyesinde kurulan Komisyon tarafından incelenmekte ve Komisyon incelemeleri neticesinde mevzuata aykırılık olarak değerlendirilen hususlar Denetim Dairesi Başkanlığına intikal ettirilmektedir. </w:t>
      </w:r>
    </w:p>
    <w:p w:rsidR="00F11C21" w:rsidRPr="00E9291A" w:rsidRDefault="00F11C21" w:rsidP="00F11C21">
      <w:pPr>
        <w:autoSpaceDE w:val="0"/>
        <w:autoSpaceDN w:val="0"/>
        <w:adjustRightInd w:val="0"/>
        <w:spacing w:after="0"/>
        <w:jc w:val="both"/>
        <w:rPr>
          <w:rFonts w:eastAsiaTheme="minorHAnsi" w:cs="Calibri"/>
        </w:rPr>
      </w:pPr>
    </w:p>
    <w:p w:rsidR="00EC5CF4" w:rsidRPr="00EC5CF4" w:rsidRDefault="00F11C21" w:rsidP="00EC5CF4">
      <w:pPr>
        <w:pStyle w:val="Balk3"/>
        <w:numPr>
          <w:ilvl w:val="2"/>
          <w:numId w:val="17"/>
        </w:numPr>
        <w:spacing w:before="0"/>
        <w:jc w:val="both"/>
        <w:rPr>
          <w:rFonts w:asciiTheme="minorHAnsi" w:hAnsiTheme="minorHAnsi"/>
          <w:color w:val="000000" w:themeColor="text1"/>
        </w:rPr>
      </w:pPr>
      <w:bookmarkStart w:id="300" w:name="_Toc442431305"/>
      <w:bookmarkStart w:id="301" w:name="_Toc505346111"/>
      <w:bookmarkStart w:id="302" w:name="_Toc6684503"/>
      <w:r w:rsidRPr="00E9291A">
        <w:rPr>
          <w:rFonts w:asciiTheme="minorHAnsi" w:hAnsiTheme="minorHAnsi"/>
          <w:color w:val="000000" w:themeColor="text1"/>
        </w:rPr>
        <w:t>Doğal Gaz Piyasası Denetim Faaliyetleri</w:t>
      </w:r>
      <w:bookmarkStart w:id="303" w:name="_Toc416447612"/>
      <w:bookmarkStart w:id="304" w:name="_Toc442441762"/>
      <w:bookmarkStart w:id="305" w:name="_Toc505346203"/>
      <w:bookmarkEnd w:id="300"/>
      <w:bookmarkEnd w:id="301"/>
      <w:bookmarkEnd w:id="302"/>
    </w:p>
    <w:p w:rsidR="00EC5CF4" w:rsidRDefault="00EC5CF4" w:rsidP="00EC5CF4">
      <w:pPr>
        <w:spacing w:after="240"/>
        <w:jc w:val="both"/>
        <w:rPr>
          <w:color w:val="000000" w:themeColor="text1"/>
        </w:rPr>
      </w:pPr>
      <w:r>
        <w:rPr>
          <w:rFonts w:cs="Calibri"/>
        </w:rPr>
        <w:t>Doğal gaz piyasasında; 2018 yılında mevzuata aykırı faaliyet gösteren 81 adet lisans ve sertifika (Yapım Hizmet</w:t>
      </w:r>
      <w:r w:rsidR="00640D0B">
        <w:rPr>
          <w:rFonts w:cs="Calibri"/>
        </w:rPr>
        <w:t xml:space="preserve"> Sertifikası</w:t>
      </w:r>
      <w:r>
        <w:rPr>
          <w:rFonts w:cs="Calibri"/>
        </w:rPr>
        <w:t>, İç Tesisat ve Servis Hatları Sertifikası) sahibi firma hakkında yeni soruşturma başlatılmış olup bu yıl içinde tamamlanan soruşturmalardan 67 adedine ihtar cezası, 2 adedine de toplam 1.274.619 TL tutarında idari para cezası uygulanmıştır.</w:t>
      </w:r>
    </w:p>
    <w:p w:rsidR="00EC5CF4" w:rsidRPr="00E9291A" w:rsidRDefault="00EC5CF4" w:rsidP="00EC5CF4">
      <w:pPr>
        <w:pStyle w:val="Balk2"/>
        <w:numPr>
          <w:ilvl w:val="1"/>
          <w:numId w:val="17"/>
        </w:numPr>
        <w:spacing w:before="0"/>
        <w:jc w:val="both"/>
        <w:rPr>
          <w:rFonts w:asciiTheme="minorHAnsi" w:hAnsiTheme="minorHAnsi"/>
          <w:color w:val="000000" w:themeColor="text1"/>
          <w:sz w:val="22"/>
          <w:szCs w:val="22"/>
        </w:rPr>
      </w:pPr>
      <w:bookmarkStart w:id="306" w:name="_Toc442431306"/>
      <w:bookmarkStart w:id="307" w:name="_Toc505346112"/>
      <w:bookmarkStart w:id="308" w:name="_Toc6684504"/>
      <w:r w:rsidRPr="00E9291A">
        <w:rPr>
          <w:rFonts w:asciiTheme="minorHAnsi" w:hAnsiTheme="minorHAnsi"/>
          <w:color w:val="000000" w:themeColor="text1"/>
          <w:sz w:val="22"/>
          <w:szCs w:val="22"/>
        </w:rPr>
        <w:t>Petrol Piyasası Denetim Faaliyetleri</w:t>
      </w:r>
      <w:bookmarkEnd w:id="306"/>
      <w:bookmarkEnd w:id="307"/>
      <w:bookmarkEnd w:id="308"/>
    </w:p>
    <w:p w:rsidR="00EC5CF4" w:rsidRPr="00E9291A" w:rsidRDefault="00EC5CF4" w:rsidP="00EC5CF4">
      <w:pPr>
        <w:spacing w:after="0"/>
        <w:jc w:val="both"/>
        <w:rPr>
          <w:color w:val="000000" w:themeColor="text1"/>
        </w:rPr>
      </w:pPr>
      <w:r w:rsidRPr="00E9291A">
        <w:rPr>
          <w:color w:val="000000" w:themeColor="text1"/>
        </w:rPr>
        <w:t>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w:t>
      </w:r>
      <w:r>
        <w:rPr>
          <w:color w:val="000000" w:themeColor="text1"/>
        </w:rPr>
        <w:t>a, aykırılık, usulsüzlük ve sui</w:t>
      </w:r>
      <w:r w:rsidRPr="00E9291A">
        <w:rPr>
          <w:color w:val="000000" w:themeColor="text1"/>
        </w:rPr>
        <w:t xml:space="preserve">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rsidR="00EC5CF4" w:rsidRPr="00E9291A" w:rsidRDefault="00EC5CF4" w:rsidP="00EC5CF4">
      <w:pPr>
        <w:spacing w:after="0"/>
        <w:jc w:val="both"/>
        <w:rPr>
          <w:color w:val="000000" w:themeColor="text1"/>
        </w:rPr>
      </w:pPr>
    </w:p>
    <w:p w:rsidR="00EC5CF4" w:rsidRPr="00E9291A" w:rsidRDefault="00EC5CF4" w:rsidP="00EC5CF4">
      <w:pPr>
        <w:spacing w:after="0"/>
        <w:jc w:val="both"/>
        <w:rPr>
          <w:color w:val="000000" w:themeColor="text1"/>
        </w:rPr>
      </w:pPr>
      <w:r w:rsidRPr="00E9291A">
        <w:rPr>
          <w:color w:val="000000" w:themeColor="text1"/>
        </w:rPr>
        <w:t xml:space="preserve">Petrol Piyasası ve </w:t>
      </w:r>
      <w:r w:rsidR="0063279B">
        <w:rPr>
          <w:color w:val="000000" w:themeColor="text1"/>
        </w:rPr>
        <w:t>LPG</w:t>
      </w:r>
      <w:r w:rsidRPr="00E9291A">
        <w:rPr>
          <w:color w:val="000000" w:themeColor="text1"/>
        </w:rPr>
        <w:t xml:space="preserve"> Piyasasında Yapılacak Denetimlere İlişkin İşbirliği Protokolleri kapsamındaki denetimler Kurumun koordinasyonunda yürütülmektedir. Bu kapsamda, denetim yapılacak piyasa faaliyetleri, denetim tarihi ve denetimin gerçekleştirileceği bölgeler Kurum tarafından belirlenmekte, bu konuda alınan Kurul Kararından tarihten itibaren 1 (bir) yıl içerisinde denetim ilgili paydaşlarla müştereken planlanmakta veya denetimle yetkilendirilen kamu kurum ve kuruluşlarının kendi sorumluluk bölgelerinde bu kuruluşlarca planlanarak</w:t>
      </w:r>
      <w:r>
        <w:rPr>
          <w:color w:val="000000" w:themeColor="text1"/>
        </w:rPr>
        <w:t>,</w:t>
      </w:r>
      <w:r w:rsidRPr="00E9291A">
        <w:rPr>
          <w:color w:val="000000" w:themeColor="text1"/>
        </w:rPr>
        <w:t xml:space="preserve"> </w:t>
      </w:r>
      <w:r>
        <w:rPr>
          <w:color w:val="000000" w:themeColor="text1"/>
        </w:rPr>
        <w:t xml:space="preserve">lisans sahiplerinin yılda en az bir kez olmak üzere </w:t>
      </w:r>
      <w:r w:rsidR="00FA6184">
        <w:rPr>
          <w:color w:val="000000" w:themeColor="text1"/>
        </w:rPr>
        <w:t>UM’</w:t>
      </w:r>
      <w:r>
        <w:rPr>
          <w:color w:val="000000" w:themeColor="text1"/>
        </w:rPr>
        <w:t xml:space="preserve">de dâhil olmak üzere </w:t>
      </w:r>
      <w:r w:rsidRPr="00E9291A">
        <w:rPr>
          <w:color w:val="000000" w:themeColor="text1"/>
        </w:rPr>
        <w:t>denetimleri gerçekleştirilme</w:t>
      </w:r>
      <w:r>
        <w:rPr>
          <w:color w:val="000000" w:themeColor="text1"/>
        </w:rPr>
        <w:t xml:space="preserve">ktedir. </w:t>
      </w:r>
    </w:p>
    <w:p w:rsidR="00EC5CF4" w:rsidRPr="00E9291A" w:rsidRDefault="00EC5CF4" w:rsidP="00EC5CF4">
      <w:pPr>
        <w:spacing w:after="0"/>
        <w:jc w:val="both"/>
        <w:rPr>
          <w:color w:val="000000" w:themeColor="text1"/>
        </w:rPr>
      </w:pPr>
    </w:p>
    <w:p w:rsidR="00EC5CF4" w:rsidRPr="00E9291A" w:rsidRDefault="00EC5CF4" w:rsidP="00EC5CF4">
      <w:pPr>
        <w:spacing w:after="0"/>
        <w:jc w:val="both"/>
        <w:rPr>
          <w:color w:val="000000" w:themeColor="text1"/>
        </w:rPr>
      </w:pPr>
      <w:r w:rsidRPr="00E9291A">
        <w:rPr>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Gümrük ve Ticaret Bakanlığı ve Savcılık nezaretinde İl Jandarma Komutanlıkları</w:t>
      </w:r>
      <w:r>
        <w:rPr>
          <w:color w:val="000000" w:themeColor="text1"/>
        </w:rPr>
        <w:t xml:space="preserve"> ve İl Emniyet Müdürlüklerince</w:t>
      </w:r>
      <w:r w:rsidRPr="00E9291A">
        <w:rPr>
          <w:color w:val="000000" w:themeColor="text1"/>
        </w:rPr>
        <w:t xml:space="preserve"> denetimler yapılarak kaçak akaryakıt satışına yönelik tespitler yapılmıştır.</w:t>
      </w:r>
    </w:p>
    <w:p w:rsidR="00EC5CF4" w:rsidRPr="00E9291A" w:rsidRDefault="00EC5CF4" w:rsidP="00EC5CF4">
      <w:pPr>
        <w:spacing w:after="0"/>
        <w:jc w:val="both"/>
        <w:rPr>
          <w:color w:val="000000" w:themeColor="text1"/>
        </w:rPr>
      </w:pPr>
    </w:p>
    <w:p w:rsidR="00EC5CF4" w:rsidRDefault="00EC5CF4" w:rsidP="00EC5CF4">
      <w:pPr>
        <w:spacing w:after="0"/>
        <w:jc w:val="both"/>
        <w:rPr>
          <w:color w:val="000000" w:themeColor="text1"/>
        </w:rPr>
      </w:pPr>
      <w:r w:rsidRPr="00122C27">
        <w:rPr>
          <w:color w:val="000000" w:themeColor="text1"/>
        </w:rPr>
        <w:t>Protokol yapılan kuruluşlara 201</w:t>
      </w:r>
      <w:r>
        <w:rPr>
          <w:color w:val="000000" w:themeColor="text1"/>
        </w:rPr>
        <w:t>6</w:t>
      </w:r>
      <w:r w:rsidRPr="00122C27">
        <w:rPr>
          <w:color w:val="000000" w:themeColor="text1"/>
        </w:rPr>
        <w:t>-201</w:t>
      </w:r>
      <w:r>
        <w:rPr>
          <w:color w:val="000000" w:themeColor="text1"/>
        </w:rPr>
        <w:t>8</w:t>
      </w:r>
      <w:r w:rsidRPr="00122C27">
        <w:rPr>
          <w:color w:val="000000" w:themeColor="text1"/>
        </w:rPr>
        <w:t xml:space="preserve"> yılları arasında yapılan ödenek aktarımları Ta</w:t>
      </w:r>
      <w:r>
        <w:rPr>
          <w:color w:val="000000" w:themeColor="text1"/>
        </w:rPr>
        <w:t>blo</w:t>
      </w:r>
      <w:r w:rsidR="00751FB6">
        <w:rPr>
          <w:color w:val="000000" w:themeColor="text1"/>
        </w:rPr>
        <w:t xml:space="preserve"> </w:t>
      </w:r>
      <w:r>
        <w:rPr>
          <w:color w:val="000000" w:themeColor="text1"/>
        </w:rPr>
        <w:t>6.1’de gösterilmektedir.</w:t>
      </w:r>
    </w:p>
    <w:p w:rsidR="00F11C21" w:rsidRDefault="00F11C21" w:rsidP="003843EA">
      <w:pPr>
        <w:spacing w:after="0"/>
        <w:jc w:val="both"/>
        <w:rPr>
          <w:color w:val="000000" w:themeColor="text1"/>
        </w:rPr>
      </w:pPr>
    </w:p>
    <w:p w:rsidR="00A27064" w:rsidRPr="003843EA" w:rsidRDefault="00A27064" w:rsidP="003843EA">
      <w:pPr>
        <w:spacing w:after="0"/>
        <w:jc w:val="both"/>
        <w:rPr>
          <w:rStyle w:val="Gl"/>
          <w:b w:val="0"/>
          <w:bCs w:val="0"/>
          <w:color w:val="000000" w:themeColor="text1"/>
        </w:rPr>
      </w:pPr>
    </w:p>
    <w:p w:rsidR="00F11C21" w:rsidRPr="007A7736" w:rsidRDefault="00F11C21" w:rsidP="00F66B7B">
      <w:pPr>
        <w:pStyle w:val="Balk5"/>
        <w:rPr>
          <w:rStyle w:val="Gl"/>
          <w:color w:val="000000" w:themeColor="text1"/>
        </w:rPr>
      </w:pPr>
      <w:bookmarkStart w:id="309" w:name="_Toc6684378"/>
      <w:r w:rsidRPr="00122C27">
        <w:rPr>
          <w:rStyle w:val="Gl"/>
          <w:color w:val="000000" w:themeColor="text1"/>
        </w:rPr>
        <w:lastRenderedPageBreak/>
        <w:t>Tablo 6.1: 201</w:t>
      </w:r>
      <w:r w:rsidR="00511D4D">
        <w:rPr>
          <w:rStyle w:val="Gl"/>
          <w:color w:val="000000" w:themeColor="text1"/>
        </w:rPr>
        <w:t>6</w:t>
      </w:r>
      <w:r w:rsidRPr="00122C27">
        <w:rPr>
          <w:rStyle w:val="Gl"/>
          <w:color w:val="000000" w:themeColor="text1"/>
        </w:rPr>
        <w:t>-201</w:t>
      </w:r>
      <w:r w:rsidR="00511D4D">
        <w:rPr>
          <w:rStyle w:val="Gl"/>
          <w:color w:val="000000" w:themeColor="text1"/>
        </w:rPr>
        <w:t>8</w:t>
      </w:r>
      <w:r w:rsidRPr="00122C27">
        <w:rPr>
          <w:rStyle w:val="Gl"/>
          <w:color w:val="000000" w:themeColor="text1"/>
        </w:rPr>
        <w:t xml:space="preserve"> Yılları Arasında Denetim Kapsamında Protokolcü Kuruluşlara Ödenek Aktarımı</w:t>
      </w:r>
      <w:bookmarkEnd w:id="303"/>
      <w:bookmarkEnd w:id="304"/>
      <w:bookmarkEnd w:id="305"/>
      <w:bookmarkEnd w:id="309"/>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433"/>
        <w:gridCol w:w="1654"/>
        <w:gridCol w:w="1654"/>
        <w:gridCol w:w="1276"/>
        <w:gridCol w:w="1709"/>
        <w:gridCol w:w="1336"/>
      </w:tblGrid>
      <w:tr w:rsidR="00511D4D" w:rsidRPr="00511D4D" w:rsidTr="003402BD">
        <w:trPr>
          <w:trHeight w:val="750"/>
        </w:trPr>
        <w:tc>
          <w:tcPr>
            <w:tcW w:w="1209" w:type="pct"/>
            <w:vMerge w:val="restart"/>
            <w:shd w:val="clear" w:color="000000" w:fill="6E9ECA"/>
            <w:vAlign w:val="center"/>
            <w:hideMark/>
          </w:tcPr>
          <w:p w:rsidR="00511D4D" w:rsidRPr="00511D4D" w:rsidRDefault="00511D4D" w:rsidP="00511D4D">
            <w:pPr>
              <w:spacing w:after="0" w:line="240" w:lineRule="auto"/>
              <w:rPr>
                <w:rFonts w:ascii="Calibri" w:eastAsia="Times New Roman" w:hAnsi="Calibri"/>
                <w:b/>
                <w:bCs/>
                <w:color w:val="FFFFFF"/>
                <w:lang w:eastAsia="tr-TR"/>
              </w:rPr>
            </w:pPr>
            <w:r w:rsidRPr="00511D4D">
              <w:rPr>
                <w:rFonts w:ascii="Calibri" w:eastAsia="Times New Roman" w:hAnsi="Calibri"/>
                <w:b/>
                <w:bCs/>
                <w:color w:val="FFFFFF"/>
                <w:lang w:eastAsia="tr-TR"/>
              </w:rPr>
              <w:t>Protokol Kapsamındaki Kuruluşlar</w:t>
            </w:r>
          </w:p>
        </w:tc>
        <w:tc>
          <w:tcPr>
            <w:tcW w:w="1644" w:type="pct"/>
            <w:gridSpan w:val="2"/>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Aktarılan Ödenek Tutarı (TL)</w:t>
            </w:r>
          </w:p>
        </w:tc>
        <w:tc>
          <w:tcPr>
            <w:tcW w:w="634"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Değişim(%)</w:t>
            </w:r>
          </w:p>
        </w:tc>
        <w:tc>
          <w:tcPr>
            <w:tcW w:w="849"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Aktarılan Ödenek Tutarı (TL)</w:t>
            </w:r>
          </w:p>
        </w:tc>
        <w:tc>
          <w:tcPr>
            <w:tcW w:w="664"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Değişim(%)</w:t>
            </w:r>
          </w:p>
        </w:tc>
      </w:tr>
      <w:tr w:rsidR="00511D4D" w:rsidRPr="00511D4D" w:rsidTr="003402BD">
        <w:trPr>
          <w:trHeight w:val="330"/>
        </w:trPr>
        <w:tc>
          <w:tcPr>
            <w:tcW w:w="1209" w:type="pct"/>
            <w:vMerge/>
            <w:vAlign w:val="center"/>
            <w:hideMark/>
          </w:tcPr>
          <w:p w:rsidR="00511D4D" w:rsidRPr="00511D4D" w:rsidRDefault="00511D4D" w:rsidP="00511D4D">
            <w:pPr>
              <w:spacing w:after="0" w:line="240" w:lineRule="auto"/>
              <w:rPr>
                <w:rFonts w:ascii="Calibri" w:eastAsia="Times New Roman" w:hAnsi="Calibri"/>
                <w:b/>
                <w:bCs/>
                <w:color w:val="FFFFFF"/>
                <w:lang w:eastAsia="tr-TR"/>
              </w:rPr>
            </w:pPr>
          </w:p>
        </w:tc>
        <w:tc>
          <w:tcPr>
            <w:tcW w:w="822"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2016 Yılı</w:t>
            </w:r>
          </w:p>
        </w:tc>
        <w:tc>
          <w:tcPr>
            <w:tcW w:w="822"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2017 Yılı</w:t>
            </w:r>
          </w:p>
        </w:tc>
        <w:tc>
          <w:tcPr>
            <w:tcW w:w="634"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2016→2017</w:t>
            </w:r>
          </w:p>
        </w:tc>
        <w:tc>
          <w:tcPr>
            <w:tcW w:w="849"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2018 Yılı</w:t>
            </w:r>
          </w:p>
        </w:tc>
        <w:tc>
          <w:tcPr>
            <w:tcW w:w="664" w:type="pct"/>
            <w:shd w:val="clear" w:color="000000" w:fill="6E9ECA"/>
            <w:vAlign w:val="center"/>
            <w:hideMark/>
          </w:tcPr>
          <w:p w:rsidR="00511D4D" w:rsidRPr="00511D4D" w:rsidRDefault="00511D4D" w:rsidP="00511D4D">
            <w:pPr>
              <w:spacing w:after="0" w:line="240" w:lineRule="auto"/>
              <w:jc w:val="center"/>
              <w:rPr>
                <w:rFonts w:ascii="Calibri" w:eastAsia="Times New Roman" w:hAnsi="Calibri"/>
                <w:b/>
                <w:bCs/>
                <w:color w:val="FFFFFF"/>
                <w:lang w:eastAsia="tr-TR"/>
              </w:rPr>
            </w:pPr>
            <w:r w:rsidRPr="00511D4D">
              <w:rPr>
                <w:rFonts w:ascii="Calibri" w:eastAsia="Times New Roman" w:hAnsi="Calibri"/>
                <w:b/>
                <w:bCs/>
                <w:color w:val="FFFFFF"/>
                <w:lang w:eastAsia="tr-TR"/>
              </w:rPr>
              <w:t>2017→2018</w:t>
            </w:r>
          </w:p>
        </w:tc>
      </w:tr>
      <w:tr w:rsidR="00511D4D" w:rsidRPr="00511D4D" w:rsidTr="003402BD">
        <w:trPr>
          <w:trHeight w:val="330"/>
        </w:trPr>
        <w:tc>
          <w:tcPr>
            <w:tcW w:w="1209" w:type="pct"/>
            <w:shd w:val="clear" w:color="auto" w:fill="auto"/>
            <w:vAlign w:val="center"/>
            <w:hideMark/>
          </w:tcPr>
          <w:p w:rsidR="00511D4D" w:rsidRPr="00511D4D" w:rsidRDefault="00511D4D" w:rsidP="00511D4D">
            <w:pPr>
              <w:spacing w:after="0" w:line="240" w:lineRule="auto"/>
              <w:rPr>
                <w:rFonts w:ascii="Calibri" w:eastAsia="Times New Roman" w:hAnsi="Calibri"/>
                <w:b/>
                <w:bCs/>
                <w:color w:val="000000"/>
                <w:lang w:eastAsia="tr-TR"/>
              </w:rPr>
            </w:pPr>
            <w:r w:rsidRPr="00511D4D">
              <w:rPr>
                <w:rFonts w:ascii="Calibri" w:eastAsia="Times New Roman" w:hAnsi="Calibri"/>
                <w:b/>
                <w:bCs/>
                <w:color w:val="000000"/>
                <w:lang w:eastAsia="tr-TR"/>
              </w:rPr>
              <w:t xml:space="preserve">Jandarma Genel Komutanlığı </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1.500.000</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2.400.000</w:t>
            </w:r>
          </w:p>
        </w:tc>
        <w:tc>
          <w:tcPr>
            <w:tcW w:w="63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60,00</w:t>
            </w:r>
          </w:p>
        </w:tc>
        <w:tc>
          <w:tcPr>
            <w:tcW w:w="849"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1.500.000</w:t>
            </w:r>
          </w:p>
        </w:tc>
        <w:tc>
          <w:tcPr>
            <w:tcW w:w="66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-37,50</w:t>
            </w:r>
          </w:p>
        </w:tc>
      </w:tr>
      <w:tr w:rsidR="00511D4D" w:rsidRPr="00511D4D" w:rsidTr="003402BD">
        <w:trPr>
          <w:trHeight w:val="330"/>
        </w:trPr>
        <w:tc>
          <w:tcPr>
            <w:tcW w:w="1209" w:type="pct"/>
            <w:shd w:val="clear" w:color="auto" w:fill="auto"/>
            <w:vAlign w:val="center"/>
            <w:hideMark/>
          </w:tcPr>
          <w:p w:rsidR="00511D4D" w:rsidRPr="00511D4D" w:rsidRDefault="00511D4D" w:rsidP="00511D4D">
            <w:pPr>
              <w:spacing w:after="0" w:line="240" w:lineRule="auto"/>
              <w:rPr>
                <w:rFonts w:ascii="Calibri" w:eastAsia="Times New Roman" w:hAnsi="Calibri"/>
                <w:b/>
                <w:bCs/>
                <w:color w:val="000000"/>
                <w:lang w:eastAsia="tr-TR"/>
              </w:rPr>
            </w:pPr>
            <w:r w:rsidRPr="00511D4D">
              <w:rPr>
                <w:rFonts w:ascii="Calibri" w:eastAsia="Times New Roman" w:hAnsi="Calibri"/>
                <w:b/>
                <w:bCs/>
                <w:color w:val="000000"/>
                <w:lang w:eastAsia="tr-TR"/>
              </w:rPr>
              <w:t xml:space="preserve">Emniyet Genel Müdürlüğü </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2.500.000</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2.500.000</w:t>
            </w:r>
          </w:p>
        </w:tc>
        <w:tc>
          <w:tcPr>
            <w:tcW w:w="63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0,00</w:t>
            </w:r>
          </w:p>
        </w:tc>
        <w:tc>
          <w:tcPr>
            <w:tcW w:w="849"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1.250.000</w:t>
            </w:r>
          </w:p>
        </w:tc>
        <w:tc>
          <w:tcPr>
            <w:tcW w:w="66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-50,00</w:t>
            </w:r>
          </w:p>
        </w:tc>
      </w:tr>
      <w:tr w:rsidR="00511D4D" w:rsidRPr="00511D4D" w:rsidTr="003402BD">
        <w:trPr>
          <w:trHeight w:val="330"/>
        </w:trPr>
        <w:tc>
          <w:tcPr>
            <w:tcW w:w="1209" w:type="pct"/>
            <w:shd w:val="clear" w:color="auto" w:fill="auto"/>
            <w:vAlign w:val="center"/>
            <w:hideMark/>
          </w:tcPr>
          <w:p w:rsidR="00511D4D" w:rsidRPr="00511D4D" w:rsidRDefault="00511D4D" w:rsidP="00511D4D">
            <w:pPr>
              <w:spacing w:after="0" w:line="240" w:lineRule="auto"/>
              <w:rPr>
                <w:rFonts w:ascii="Calibri" w:eastAsia="Times New Roman" w:hAnsi="Calibri"/>
                <w:b/>
                <w:bCs/>
                <w:color w:val="000000"/>
                <w:lang w:eastAsia="tr-TR"/>
              </w:rPr>
            </w:pPr>
            <w:r w:rsidRPr="00511D4D">
              <w:rPr>
                <w:rFonts w:ascii="Calibri" w:eastAsia="Times New Roman" w:hAnsi="Calibri"/>
                <w:b/>
                <w:bCs/>
                <w:color w:val="000000"/>
                <w:lang w:eastAsia="tr-TR"/>
              </w:rPr>
              <w:t xml:space="preserve">Sahil Güvenlik Komutanlığı  </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8.800.000</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9.000.000</w:t>
            </w:r>
          </w:p>
        </w:tc>
        <w:tc>
          <w:tcPr>
            <w:tcW w:w="63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2,27</w:t>
            </w:r>
          </w:p>
        </w:tc>
        <w:tc>
          <w:tcPr>
            <w:tcW w:w="849"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3.500.000</w:t>
            </w:r>
          </w:p>
        </w:tc>
        <w:tc>
          <w:tcPr>
            <w:tcW w:w="66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-61,11</w:t>
            </w:r>
          </w:p>
        </w:tc>
      </w:tr>
      <w:tr w:rsidR="00511D4D" w:rsidRPr="00511D4D" w:rsidTr="003402BD">
        <w:trPr>
          <w:trHeight w:val="330"/>
        </w:trPr>
        <w:tc>
          <w:tcPr>
            <w:tcW w:w="1209" w:type="pct"/>
            <w:shd w:val="clear" w:color="auto" w:fill="auto"/>
            <w:vAlign w:val="center"/>
            <w:hideMark/>
          </w:tcPr>
          <w:p w:rsidR="00511D4D" w:rsidRPr="00511D4D" w:rsidRDefault="00511D4D" w:rsidP="00511D4D">
            <w:pPr>
              <w:spacing w:after="0" w:line="240" w:lineRule="auto"/>
              <w:rPr>
                <w:rFonts w:ascii="Calibri" w:eastAsia="Times New Roman" w:hAnsi="Calibri"/>
                <w:b/>
                <w:bCs/>
                <w:color w:val="000000"/>
                <w:lang w:eastAsia="tr-TR"/>
              </w:rPr>
            </w:pPr>
            <w:r w:rsidRPr="00511D4D">
              <w:rPr>
                <w:rFonts w:ascii="Calibri" w:eastAsia="Times New Roman" w:hAnsi="Calibri"/>
                <w:b/>
                <w:bCs/>
                <w:color w:val="000000"/>
                <w:lang w:eastAsia="tr-TR"/>
              </w:rPr>
              <w:t xml:space="preserve">Sanayi ve Teknoloji Bakanlığı  </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12.000.000</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14.000.000</w:t>
            </w:r>
          </w:p>
        </w:tc>
        <w:tc>
          <w:tcPr>
            <w:tcW w:w="63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16,67</w:t>
            </w:r>
          </w:p>
        </w:tc>
        <w:tc>
          <w:tcPr>
            <w:tcW w:w="849"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4.000.000</w:t>
            </w:r>
          </w:p>
        </w:tc>
        <w:tc>
          <w:tcPr>
            <w:tcW w:w="66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-71,43</w:t>
            </w:r>
          </w:p>
        </w:tc>
      </w:tr>
      <w:tr w:rsidR="00511D4D" w:rsidRPr="00511D4D" w:rsidTr="003402BD">
        <w:trPr>
          <w:trHeight w:val="330"/>
        </w:trPr>
        <w:tc>
          <w:tcPr>
            <w:tcW w:w="1209" w:type="pct"/>
            <w:shd w:val="clear" w:color="auto" w:fill="auto"/>
            <w:vAlign w:val="center"/>
            <w:hideMark/>
          </w:tcPr>
          <w:p w:rsidR="00511D4D" w:rsidRPr="00511D4D" w:rsidRDefault="00511D4D" w:rsidP="00511D4D">
            <w:pPr>
              <w:spacing w:after="0" w:line="240" w:lineRule="auto"/>
              <w:rPr>
                <w:rFonts w:ascii="Calibri" w:eastAsia="Times New Roman" w:hAnsi="Calibri"/>
                <w:b/>
                <w:bCs/>
                <w:color w:val="000000"/>
                <w:lang w:eastAsia="tr-TR"/>
              </w:rPr>
            </w:pPr>
            <w:r w:rsidRPr="00511D4D">
              <w:rPr>
                <w:rFonts w:ascii="Calibri" w:eastAsia="Times New Roman" w:hAnsi="Calibri"/>
                <w:b/>
                <w:bCs/>
                <w:color w:val="000000"/>
                <w:lang w:eastAsia="tr-TR"/>
              </w:rPr>
              <w:t>Ticaret Bakanlığı</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4.000.000</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4.000.000</w:t>
            </w:r>
          </w:p>
        </w:tc>
        <w:tc>
          <w:tcPr>
            <w:tcW w:w="63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0,00</w:t>
            </w:r>
          </w:p>
        </w:tc>
        <w:tc>
          <w:tcPr>
            <w:tcW w:w="849"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2.000.000</w:t>
            </w:r>
          </w:p>
        </w:tc>
        <w:tc>
          <w:tcPr>
            <w:tcW w:w="66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-50,00</w:t>
            </w:r>
          </w:p>
        </w:tc>
      </w:tr>
      <w:tr w:rsidR="00511D4D" w:rsidRPr="00511D4D" w:rsidTr="003402BD">
        <w:trPr>
          <w:trHeight w:val="330"/>
        </w:trPr>
        <w:tc>
          <w:tcPr>
            <w:tcW w:w="1209" w:type="pct"/>
            <w:shd w:val="clear" w:color="auto" w:fill="auto"/>
            <w:vAlign w:val="center"/>
            <w:hideMark/>
          </w:tcPr>
          <w:p w:rsidR="00511D4D" w:rsidRPr="00511D4D" w:rsidRDefault="00511D4D" w:rsidP="00511D4D">
            <w:pPr>
              <w:spacing w:after="0" w:line="240" w:lineRule="auto"/>
              <w:rPr>
                <w:rFonts w:ascii="Calibri" w:eastAsia="Times New Roman" w:hAnsi="Calibri"/>
                <w:b/>
                <w:bCs/>
                <w:color w:val="000000"/>
                <w:lang w:eastAsia="tr-TR"/>
              </w:rPr>
            </w:pPr>
            <w:r w:rsidRPr="00511D4D">
              <w:rPr>
                <w:rFonts w:ascii="Calibri" w:eastAsia="Times New Roman" w:hAnsi="Calibri"/>
                <w:b/>
                <w:bCs/>
                <w:color w:val="000000"/>
                <w:lang w:eastAsia="tr-TR"/>
              </w:rPr>
              <w:t xml:space="preserve"> TÜBİTAK </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27.000.000</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33.000.000</w:t>
            </w:r>
          </w:p>
        </w:tc>
        <w:tc>
          <w:tcPr>
            <w:tcW w:w="63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22,22</w:t>
            </w:r>
          </w:p>
        </w:tc>
        <w:tc>
          <w:tcPr>
            <w:tcW w:w="849" w:type="pct"/>
            <w:shd w:val="clear" w:color="auto" w:fill="auto"/>
            <w:vAlign w:val="center"/>
            <w:hideMark/>
          </w:tcPr>
          <w:p w:rsidR="00511D4D" w:rsidRPr="00511D4D" w:rsidRDefault="00511D4D" w:rsidP="00511D4D">
            <w:pPr>
              <w:spacing w:after="0" w:line="240" w:lineRule="auto"/>
              <w:jc w:val="right"/>
              <w:rPr>
                <w:rFonts w:ascii="Calibri" w:eastAsia="Times New Roman" w:hAnsi="Calibri"/>
                <w:color w:val="000000"/>
                <w:lang w:eastAsia="tr-TR"/>
              </w:rPr>
            </w:pPr>
            <w:r w:rsidRPr="00511D4D">
              <w:rPr>
                <w:rFonts w:ascii="Calibri" w:eastAsia="Times New Roman" w:hAnsi="Calibri"/>
                <w:color w:val="000000"/>
                <w:lang w:eastAsia="tr-TR"/>
              </w:rPr>
              <w:t>34.500.000</w:t>
            </w:r>
          </w:p>
        </w:tc>
        <w:tc>
          <w:tcPr>
            <w:tcW w:w="664" w:type="pct"/>
            <w:shd w:val="clear" w:color="auto" w:fill="auto"/>
            <w:vAlign w:val="center"/>
            <w:hideMark/>
          </w:tcPr>
          <w:p w:rsidR="00511D4D" w:rsidRPr="00511D4D" w:rsidRDefault="00511D4D" w:rsidP="00511D4D">
            <w:pPr>
              <w:spacing w:after="0" w:line="240" w:lineRule="auto"/>
              <w:jc w:val="center"/>
              <w:rPr>
                <w:rFonts w:ascii="Calibri" w:eastAsia="Times New Roman" w:hAnsi="Calibri"/>
                <w:color w:val="000000"/>
                <w:lang w:eastAsia="tr-TR"/>
              </w:rPr>
            </w:pPr>
            <w:r w:rsidRPr="00511D4D">
              <w:rPr>
                <w:rFonts w:ascii="Calibri" w:eastAsia="Times New Roman" w:hAnsi="Calibri"/>
                <w:color w:val="000000"/>
                <w:lang w:eastAsia="tr-TR"/>
              </w:rPr>
              <w:t>4,55</w:t>
            </w:r>
          </w:p>
        </w:tc>
      </w:tr>
      <w:tr w:rsidR="00511D4D" w:rsidRPr="00511D4D" w:rsidTr="003402BD">
        <w:trPr>
          <w:trHeight w:val="330"/>
        </w:trPr>
        <w:tc>
          <w:tcPr>
            <w:tcW w:w="1209" w:type="pct"/>
            <w:shd w:val="clear" w:color="auto" w:fill="auto"/>
            <w:vAlign w:val="center"/>
            <w:hideMark/>
          </w:tcPr>
          <w:p w:rsidR="00511D4D" w:rsidRPr="00511D4D" w:rsidRDefault="00511D4D" w:rsidP="00511D4D">
            <w:pPr>
              <w:spacing w:after="0" w:line="240" w:lineRule="auto"/>
              <w:rPr>
                <w:rFonts w:ascii="Calibri" w:eastAsia="Times New Roman" w:hAnsi="Calibri"/>
                <w:b/>
                <w:bCs/>
                <w:color w:val="000000"/>
                <w:lang w:eastAsia="tr-TR"/>
              </w:rPr>
            </w:pPr>
            <w:r w:rsidRPr="00511D4D">
              <w:rPr>
                <w:rFonts w:ascii="Calibri" w:eastAsia="Times New Roman" w:hAnsi="Calibri"/>
                <w:b/>
                <w:bCs/>
                <w:color w:val="000000"/>
                <w:lang w:eastAsia="tr-TR"/>
              </w:rPr>
              <w:t xml:space="preserve"> TOPLAM </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b/>
                <w:bCs/>
                <w:color w:val="000000"/>
                <w:lang w:eastAsia="tr-TR"/>
              </w:rPr>
            </w:pPr>
            <w:r w:rsidRPr="00511D4D">
              <w:rPr>
                <w:rFonts w:ascii="Calibri" w:eastAsia="Times New Roman" w:hAnsi="Calibri"/>
                <w:b/>
                <w:bCs/>
                <w:color w:val="000000"/>
                <w:lang w:eastAsia="tr-TR"/>
              </w:rPr>
              <w:t>55.800.000</w:t>
            </w:r>
          </w:p>
        </w:tc>
        <w:tc>
          <w:tcPr>
            <w:tcW w:w="822" w:type="pct"/>
            <w:shd w:val="clear" w:color="auto" w:fill="auto"/>
            <w:vAlign w:val="center"/>
            <w:hideMark/>
          </w:tcPr>
          <w:p w:rsidR="00511D4D" w:rsidRPr="00511D4D" w:rsidRDefault="00511D4D" w:rsidP="00511D4D">
            <w:pPr>
              <w:spacing w:after="0" w:line="240" w:lineRule="auto"/>
              <w:jc w:val="right"/>
              <w:rPr>
                <w:rFonts w:ascii="Calibri" w:eastAsia="Times New Roman" w:hAnsi="Calibri"/>
                <w:b/>
                <w:bCs/>
                <w:color w:val="000000"/>
                <w:lang w:eastAsia="tr-TR"/>
              </w:rPr>
            </w:pPr>
            <w:r w:rsidRPr="00511D4D">
              <w:rPr>
                <w:rFonts w:ascii="Calibri" w:eastAsia="Times New Roman" w:hAnsi="Calibri"/>
                <w:b/>
                <w:bCs/>
                <w:color w:val="000000"/>
                <w:lang w:eastAsia="tr-TR"/>
              </w:rPr>
              <w:t>64.900.000</w:t>
            </w:r>
          </w:p>
        </w:tc>
        <w:tc>
          <w:tcPr>
            <w:tcW w:w="634" w:type="pct"/>
            <w:shd w:val="clear" w:color="auto" w:fill="auto"/>
            <w:vAlign w:val="center"/>
            <w:hideMark/>
          </w:tcPr>
          <w:p w:rsidR="00511D4D" w:rsidRPr="00C25631" w:rsidRDefault="00511D4D" w:rsidP="00511D4D">
            <w:pPr>
              <w:spacing w:after="0" w:line="240" w:lineRule="auto"/>
              <w:jc w:val="center"/>
              <w:rPr>
                <w:rFonts w:ascii="Calibri" w:eastAsia="Times New Roman" w:hAnsi="Calibri"/>
                <w:b/>
                <w:color w:val="000000"/>
                <w:lang w:eastAsia="tr-TR"/>
              </w:rPr>
            </w:pPr>
            <w:r w:rsidRPr="00C25631">
              <w:rPr>
                <w:rFonts w:ascii="Calibri" w:eastAsia="Times New Roman" w:hAnsi="Calibri"/>
                <w:b/>
                <w:color w:val="000000"/>
                <w:lang w:eastAsia="tr-TR"/>
              </w:rPr>
              <w:t>16,31</w:t>
            </w:r>
          </w:p>
        </w:tc>
        <w:tc>
          <w:tcPr>
            <w:tcW w:w="849" w:type="pct"/>
            <w:shd w:val="clear" w:color="auto" w:fill="auto"/>
            <w:vAlign w:val="center"/>
            <w:hideMark/>
          </w:tcPr>
          <w:p w:rsidR="00511D4D" w:rsidRPr="00511D4D" w:rsidRDefault="00511D4D" w:rsidP="00511D4D">
            <w:pPr>
              <w:spacing w:after="0" w:line="240" w:lineRule="auto"/>
              <w:jc w:val="right"/>
              <w:rPr>
                <w:rFonts w:ascii="Calibri" w:eastAsia="Times New Roman" w:hAnsi="Calibri"/>
                <w:b/>
                <w:bCs/>
                <w:color w:val="000000"/>
                <w:lang w:eastAsia="tr-TR"/>
              </w:rPr>
            </w:pPr>
            <w:r w:rsidRPr="00511D4D">
              <w:rPr>
                <w:rFonts w:ascii="Calibri" w:eastAsia="Times New Roman" w:hAnsi="Calibri"/>
                <w:b/>
                <w:bCs/>
                <w:color w:val="000000"/>
                <w:lang w:eastAsia="tr-TR"/>
              </w:rPr>
              <w:t>46.750.000</w:t>
            </w:r>
          </w:p>
        </w:tc>
        <w:tc>
          <w:tcPr>
            <w:tcW w:w="664" w:type="pct"/>
            <w:shd w:val="clear" w:color="auto" w:fill="auto"/>
            <w:vAlign w:val="center"/>
            <w:hideMark/>
          </w:tcPr>
          <w:p w:rsidR="00511D4D" w:rsidRPr="00C25631" w:rsidRDefault="00511D4D" w:rsidP="00511D4D">
            <w:pPr>
              <w:spacing w:after="0" w:line="240" w:lineRule="auto"/>
              <w:jc w:val="center"/>
              <w:rPr>
                <w:rFonts w:ascii="Calibri" w:eastAsia="Times New Roman" w:hAnsi="Calibri"/>
                <w:b/>
                <w:color w:val="000000"/>
                <w:lang w:eastAsia="tr-TR"/>
              </w:rPr>
            </w:pPr>
            <w:r w:rsidRPr="00C25631">
              <w:rPr>
                <w:rFonts w:ascii="Calibri" w:eastAsia="Times New Roman" w:hAnsi="Calibri"/>
                <w:b/>
                <w:color w:val="000000"/>
                <w:lang w:eastAsia="tr-TR"/>
              </w:rPr>
              <w:t>-27,97</w:t>
            </w:r>
          </w:p>
        </w:tc>
      </w:tr>
    </w:tbl>
    <w:p w:rsidR="00F11C21" w:rsidRPr="00122C27" w:rsidRDefault="00F11C21" w:rsidP="00F11C21">
      <w:pPr>
        <w:spacing w:after="0"/>
        <w:jc w:val="both"/>
      </w:pPr>
    </w:p>
    <w:p w:rsidR="00F11C21" w:rsidRPr="00122C27" w:rsidRDefault="00F11C21" w:rsidP="00F11C21">
      <w:pPr>
        <w:spacing w:after="0"/>
        <w:jc w:val="both"/>
      </w:pPr>
      <w:r w:rsidRPr="00122C27">
        <w:t>Ayrıca lisans sahiplerinin 5015 sayılı Kanun ve ilgili mevzuata uygun faaliyet gösterip göstermedikleri de incelenmiştir.</w:t>
      </w:r>
    </w:p>
    <w:p w:rsidR="00F11C21" w:rsidRPr="00122C27" w:rsidRDefault="00F11C21" w:rsidP="00F11C21">
      <w:pPr>
        <w:spacing w:after="0"/>
        <w:jc w:val="both"/>
      </w:pPr>
    </w:p>
    <w:p w:rsidR="00F11C21" w:rsidRPr="00122C27" w:rsidRDefault="00F11C21" w:rsidP="00F11C21">
      <w:pPr>
        <w:spacing w:after="0"/>
        <w:jc w:val="both"/>
      </w:pPr>
      <w:r w:rsidRPr="00122C27">
        <w:t xml:space="preserve">Petrol piyasası denetimleri kapsamında ilgili lisans sahipleri tarafından piyasa faaliyetine konu edilen akaryakıtın yeterli şart ve seviyede </w:t>
      </w:r>
      <w:r w:rsidR="00FA6184">
        <w:t xml:space="preserve">UM </w:t>
      </w:r>
      <w:r w:rsidRPr="00122C27">
        <w:t xml:space="preserve">içerip içermediğinin tespit edilmesi amacıyla Emniyet Genel Müdürlüğü, Sanayi ve Teknoloji Bakanlığı, Ticaret Bakanlığı, Jandarma Genel Komutanlığı ve Sahil Güvenlik Komutanlığı personelinin katılımıyla yapılan denetimler kapsamında </w:t>
      </w:r>
      <w:r w:rsidR="00FA6184">
        <w:t xml:space="preserve">UM </w:t>
      </w:r>
      <w:r w:rsidRPr="00122C27">
        <w:t xml:space="preserve">ölçüm sonucu geçersiz çıkan numuneler, TÜBİTAK, EGE-PAL, ODTÜ PAM, İNÖNÜ-PAL ve KTÜ-YUAM’a intikal ettirilmiştir. Söz konusu denetimler sonucunda standart dışı veya kaçak akaryakıt şüphesi ile alınan ve yapılan analizler neticesinde teknik düzenlemelere aykırı olduğu tespit edilen ve/veya </w:t>
      </w:r>
      <w:r w:rsidR="00FA6184">
        <w:t>UM</w:t>
      </w:r>
      <w:r w:rsidR="00751FB6">
        <w:t xml:space="preserve"> </w:t>
      </w:r>
      <w:r w:rsidRPr="00122C27">
        <w:t>ölçüm sonucu geçersiz çıkan tesislere ilişkin yasal işlemler gerçekleştirilmiştir.</w:t>
      </w:r>
    </w:p>
    <w:p w:rsidR="00EC5CF4" w:rsidRPr="007A7736" w:rsidRDefault="00F11C21" w:rsidP="00EC5CF4">
      <w:pPr>
        <w:pStyle w:val="Balk5"/>
        <w:jc w:val="center"/>
        <w:rPr>
          <w:rStyle w:val="Gl"/>
          <w:color w:val="000000" w:themeColor="text1"/>
        </w:rPr>
      </w:pPr>
      <w:bookmarkStart w:id="310" w:name="_Toc416447613"/>
      <w:bookmarkStart w:id="311" w:name="_Toc442441763"/>
      <w:bookmarkStart w:id="312" w:name="_Toc505346204"/>
      <w:bookmarkStart w:id="313" w:name="_Toc6684379"/>
      <w:r w:rsidRPr="00122C27">
        <w:rPr>
          <w:rStyle w:val="Gl"/>
          <w:color w:val="000000" w:themeColor="text1"/>
        </w:rPr>
        <w:t xml:space="preserve">Tablo 6.2: </w:t>
      </w:r>
      <w:bookmarkEnd w:id="310"/>
      <w:bookmarkEnd w:id="311"/>
      <w:bookmarkEnd w:id="312"/>
      <w:r w:rsidR="00EC5CF4" w:rsidRPr="00122C27">
        <w:rPr>
          <w:rStyle w:val="Gl"/>
          <w:color w:val="000000" w:themeColor="text1"/>
        </w:rPr>
        <w:t>201</w:t>
      </w:r>
      <w:r w:rsidR="00EC5CF4">
        <w:rPr>
          <w:rStyle w:val="Gl"/>
          <w:color w:val="000000" w:themeColor="text1"/>
        </w:rPr>
        <w:t>6</w:t>
      </w:r>
      <w:r w:rsidR="00EC5CF4" w:rsidRPr="00122C27">
        <w:rPr>
          <w:rStyle w:val="Gl"/>
          <w:color w:val="000000" w:themeColor="text1"/>
        </w:rPr>
        <w:t>-201</w:t>
      </w:r>
      <w:r w:rsidR="00EC5CF4">
        <w:rPr>
          <w:rStyle w:val="Gl"/>
          <w:color w:val="000000" w:themeColor="text1"/>
        </w:rPr>
        <w:t>8</w:t>
      </w:r>
      <w:r w:rsidR="00EC5CF4" w:rsidRPr="00122C27">
        <w:rPr>
          <w:rStyle w:val="Gl"/>
          <w:color w:val="000000" w:themeColor="text1"/>
        </w:rPr>
        <w:t xml:space="preserve"> Yılları Arasında Ulusal Marker Saha Cihazı (XP) Analiz Sonuçları Karşılaştırması</w:t>
      </w:r>
      <w:bookmarkEnd w:id="31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736"/>
        <w:gridCol w:w="757"/>
        <w:gridCol w:w="645"/>
        <w:gridCol w:w="1384"/>
        <w:gridCol w:w="645"/>
        <w:gridCol w:w="1232"/>
        <w:gridCol w:w="1586"/>
        <w:gridCol w:w="845"/>
        <w:gridCol w:w="1232"/>
      </w:tblGrid>
      <w:tr w:rsidR="003402BD" w:rsidRPr="003402BD" w:rsidTr="003402BD">
        <w:trPr>
          <w:trHeight w:val="615"/>
        </w:trPr>
        <w:tc>
          <w:tcPr>
            <w:tcW w:w="863" w:type="pct"/>
            <w:vMerge w:val="restar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Ölçüm Sayıları</w:t>
            </w:r>
          </w:p>
        </w:tc>
        <w:tc>
          <w:tcPr>
            <w:tcW w:w="697" w:type="pct"/>
            <w:gridSpan w:val="2"/>
            <w:shd w:val="clear" w:color="000000" w:fill="6E9ECA"/>
            <w:noWrap/>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2016 Yılı</w:t>
            </w:r>
          </w:p>
        </w:tc>
        <w:tc>
          <w:tcPr>
            <w:tcW w:w="1008" w:type="pct"/>
            <w:gridSpan w:val="2"/>
            <w:shd w:val="clear" w:color="000000" w:fill="6E9ECA"/>
            <w:noWrap/>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2017 Yılı</w:t>
            </w:r>
          </w:p>
        </w:tc>
        <w:tc>
          <w:tcPr>
            <w:tcW w:w="612"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Değişim (%)</w:t>
            </w:r>
          </w:p>
        </w:tc>
        <w:tc>
          <w:tcPr>
            <w:tcW w:w="1208" w:type="pct"/>
            <w:gridSpan w:val="2"/>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2018 Yılı</w:t>
            </w:r>
          </w:p>
        </w:tc>
        <w:tc>
          <w:tcPr>
            <w:tcW w:w="612"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Değişim (%)</w:t>
            </w:r>
          </w:p>
        </w:tc>
      </w:tr>
      <w:tr w:rsidR="003402BD" w:rsidRPr="003402BD" w:rsidTr="003402BD">
        <w:trPr>
          <w:trHeight w:val="315"/>
        </w:trPr>
        <w:tc>
          <w:tcPr>
            <w:tcW w:w="863" w:type="pct"/>
            <w:vMerge/>
            <w:vAlign w:val="center"/>
            <w:hideMark/>
          </w:tcPr>
          <w:p w:rsidR="003402BD" w:rsidRPr="003402BD" w:rsidRDefault="003402BD" w:rsidP="003402BD">
            <w:pPr>
              <w:spacing w:after="0" w:line="240" w:lineRule="auto"/>
              <w:rPr>
                <w:rFonts w:ascii="Calibri" w:eastAsia="Times New Roman" w:hAnsi="Calibri"/>
                <w:b/>
                <w:bCs/>
                <w:color w:val="FFFFFF"/>
                <w:lang w:eastAsia="tr-TR"/>
              </w:rPr>
            </w:pPr>
          </w:p>
        </w:tc>
        <w:tc>
          <w:tcPr>
            <w:tcW w:w="376"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Adet</w:t>
            </w:r>
          </w:p>
        </w:tc>
        <w:tc>
          <w:tcPr>
            <w:tcW w:w="321"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688"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Adet</w:t>
            </w:r>
          </w:p>
        </w:tc>
        <w:tc>
          <w:tcPr>
            <w:tcW w:w="321"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612"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2016→2017</w:t>
            </w:r>
          </w:p>
        </w:tc>
        <w:tc>
          <w:tcPr>
            <w:tcW w:w="788"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Adet</w:t>
            </w:r>
          </w:p>
        </w:tc>
        <w:tc>
          <w:tcPr>
            <w:tcW w:w="420"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612" w:type="pct"/>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2017→2018</w:t>
            </w:r>
          </w:p>
        </w:tc>
      </w:tr>
      <w:tr w:rsidR="003402BD" w:rsidRPr="003402BD" w:rsidTr="003402BD">
        <w:trPr>
          <w:trHeight w:val="915"/>
        </w:trPr>
        <w:tc>
          <w:tcPr>
            <w:tcW w:w="863" w:type="pct"/>
            <w:shd w:val="clear" w:color="auto" w:fill="auto"/>
            <w:vAlign w:val="center"/>
            <w:hideMark/>
          </w:tcPr>
          <w:p w:rsidR="003402BD" w:rsidRPr="003402BD" w:rsidRDefault="003402BD" w:rsidP="003402BD">
            <w:pPr>
              <w:spacing w:after="0" w:line="240" w:lineRule="auto"/>
              <w:rPr>
                <w:rFonts w:ascii="Calibri" w:eastAsia="Times New Roman" w:hAnsi="Calibri"/>
                <w:b/>
                <w:bCs/>
                <w:color w:val="000000"/>
                <w:lang w:eastAsia="tr-TR"/>
              </w:rPr>
            </w:pPr>
            <w:r w:rsidRPr="003402BD">
              <w:rPr>
                <w:rFonts w:ascii="Calibri" w:eastAsia="Times New Roman" w:hAnsi="Calibri"/>
                <w:b/>
                <w:bCs/>
                <w:color w:val="000000"/>
                <w:lang w:eastAsia="tr-TR"/>
              </w:rPr>
              <w:t>Geçerli Ölçüm Sayısı</w:t>
            </w:r>
          </w:p>
        </w:tc>
        <w:tc>
          <w:tcPr>
            <w:tcW w:w="376"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90.284</w:t>
            </w:r>
          </w:p>
        </w:tc>
        <w:tc>
          <w:tcPr>
            <w:tcW w:w="321"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97</w:t>
            </w:r>
          </w:p>
        </w:tc>
        <w:tc>
          <w:tcPr>
            <w:tcW w:w="688"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88.395</w:t>
            </w:r>
          </w:p>
        </w:tc>
        <w:tc>
          <w:tcPr>
            <w:tcW w:w="321" w:type="pct"/>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95,13</w:t>
            </w:r>
          </w:p>
        </w:tc>
        <w:tc>
          <w:tcPr>
            <w:tcW w:w="612" w:type="pct"/>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2,13</w:t>
            </w:r>
          </w:p>
        </w:tc>
        <w:tc>
          <w:tcPr>
            <w:tcW w:w="788"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99</w:t>
            </w:r>
            <w:r w:rsidR="00F66B7B">
              <w:rPr>
                <w:rFonts w:ascii="Calibri" w:eastAsia="Times New Roman" w:hAnsi="Calibri"/>
                <w:color w:val="000000"/>
                <w:lang w:eastAsia="tr-TR"/>
              </w:rPr>
              <w:t>.</w:t>
            </w:r>
            <w:r w:rsidRPr="003402BD">
              <w:rPr>
                <w:rFonts w:ascii="Calibri" w:eastAsia="Times New Roman" w:hAnsi="Calibri"/>
                <w:color w:val="000000"/>
                <w:lang w:eastAsia="tr-TR"/>
              </w:rPr>
              <w:t>315</w:t>
            </w:r>
          </w:p>
        </w:tc>
        <w:tc>
          <w:tcPr>
            <w:tcW w:w="420"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98,05</w:t>
            </w:r>
          </w:p>
        </w:tc>
        <w:tc>
          <w:tcPr>
            <w:tcW w:w="612"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12,35</w:t>
            </w:r>
          </w:p>
        </w:tc>
      </w:tr>
      <w:tr w:rsidR="003402BD" w:rsidRPr="003402BD" w:rsidTr="003402BD">
        <w:trPr>
          <w:trHeight w:val="915"/>
        </w:trPr>
        <w:tc>
          <w:tcPr>
            <w:tcW w:w="863" w:type="pct"/>
            <w:shd w:val="clear" w:color="auto" w:fill="auto"/>
            <w:vAlign w:val="center"/>
            <w:hideMark/>
          </w:tcPr>
          <w:p w:rsidR="003402BD" w:rsidRPr="003402BD" w:rsidRDefault="003402BD" w:rsidP="003402BD">
            <w:pPr>
              <w:spacing w:after="0" w:line="240" w:lineRule="auto"/>
              <w:rPr>
                <w:rFonts w:ascii="Calibri" w:eastAsia="Times New Roman" w:hAnsi="Calibri"/>
                <w:b/>
                <w:bCs/>
                <w:color w:val="000000"/>
                <w:lang w:eastAsia="tr-TR"/>
              </w:rPr>
            </w:pPr>
            <w:r w:rsidRPr="003402BD">
              <w:rPr>
                <w:rFonts w:ascii="Calibri" w:eastAsia="Times New Roman" w:hAnsi="Calibri"/>
                <w:b/>
                <w:bCs/>
                <w:color w:val="000000"/>
                <w:lang w:eastAsia="tr-TR"/>
              </w:rPr>
              <w:t>Geçersiz Ölçüm Sayısı</w:t>
            </w:r>
          </w:p>
        </w:tc>
        <w:tc>
          <w:tcPr>
            <w:tcW w:w="376" w:type="pct"/>
            <w:shd w:val="clear" w:color="auto" w:fill="auto"/>
            <w:vAlign w:val="center"/>
            <w:hideMark/>
          </w:tcPr>
          <w:p w:rsidR="003402BD" w:rsidRPr="003402BD" w:rsidRDefault="00F75CEC" w:rsidP="003402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2.713</w:t>
            </w:r>
          </w:p>
        </w:tc>
        <w:tc>
          <w:tcPr>
            <w:tcW w:w="321"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3</w:t>
            </w:r>
          </w:p>
        </w:tc>
        <w:tc>
          <w:tcPr>
            <w:tcW w:w="688"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4.521</w:t>
            </w:r>
          </w:p>
        </w:tc>
        <w:tc>
          <w:tcPr>
            <w:tcW w:w="321" w:type="pct"/>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4,87</w:t>
            </w:r>
          </w:p>
        </w:tc>
        <w:tc>
          <w:tcPr>
            <w:tcW w:w="612" w:type="pct"/>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66,64</w:t>
            </w:r>
          </w:p>
        </w:tc>
        <w:tc>
          <w:tcPr>
            <w:tcW w:w="788"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1</w:t>
            </w:r>
            <w:r w:rsidR="00F66B7B">
              <w:rPr>
                <w:rFonts w:ascii="Calibri" w:eastAsia="Times New Roman" w:hAnsi="Calibri"/>
                <w:color w:val="000000"/>
                <w:lang w:eastAsia="tr-TR"/>
              </w:rPr>
              <w:t>.</w:t>
            </w:r>
            <w:r w:rsidRPr="003402BD">
              <w:rPr>
                <w:rFonts w:ascii="Calibri" w:eastAsia="Times New Roman" w:hAnsi="Calibri"/>
                <w:color w:val="000000"/>
                <w:lang w:eastAsia="tr-TR"/>
              </w:rPr>
              <w:t>975</w:t>
            </w:r>
          </w:p>
        </w:tc>
        <w:tc>
          <w:tcPr>
            <w:tcW w:w="420"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1,95</w:t>
            </w:r>
          </w:p>
        </w:tc>
        <w:tc>
          <w:tcPr>
            <w:tcW w:w="612"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-56,31</w:t>
            </w:r>
          </w:p>
        </w:tc>
      </w:tr>
      <w:tr w:rsidR="003402BD" w:rsidRPr="003402BD" w:rsidTr="003402BD">
        <w:trPr>
          <w:trHeight w:val="915"/>
        </w:trPr>
        <w:tc>
          <w:tcPr>
            <w:tcW w:w="863" w:type="pct"/>
            <w:shd w:val="clear" w:color="auto" w:fill="auto"/>
            <w:vAlign w:val="center"/>
            <w:hideMark/>
          </w:tcPr>
          <w:p w:rsidR="003402BD" w:rsidRPr="003402BD" w:rsidRDefault="003402BD" w:rsidP="003402BD">
            <w:pPr>
              <w:spacing w:after="0" w:line="240" w:lineRule="auto"/>
              <w:rPr>
                <w:rFonts w:ascii="Calibri" w:eastAsia="Times New Roman" w:hAnsi="Calibri"/>
                <w:b/>
                <w:bCs/>
                <w:color w:val="000000"/>
                <w:lang w:eastAsia="tr-TR"/>
              </w:rPr>
            </w:pPr>
            <w:r w:rsidRPr="003402BD">
              <w:rPr>
                <w:rFonts w:ascii="Calibri" w:eastAsia="Times New Roman" w:hAnsi="Calibri"/>
                <w:b/>
                <w:bCs/>
                <w:color w:val="000000"/>
                <w:lang w:eastAsia="tr-TR"/>
              </w:rPr>
              <w:t>Toplam Ölçüm Sayısı</w:t>
            </w:r>
          </w:p>
        </w:tc>
        <w:tc>
          <w:tcPr>
            <w:tcW w:w="376"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92.997</w:t>
            </w:r>
          </w:p>
        </w:tc>
        <w:tc>
          <w:tcPr>
            <w:tcW w:w="321"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688"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92.916</w:t>
            </w:r>
          </w:p>
        </w:tc>
        <w:tc>
          <w:tcPr>
            <w:tcW w:w="321" w:type="pct"/>
            <w:shd w:val="clear" w:color="auto" w:fill="auto"/>
            <w:noWrap/>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612" w:type="pct"/>
            <w:shd w:val="clear" w:color="auto" w:fill="auto"/>
            <w:noWrap/>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0,087</w:t>
            </w:r>
          </w:p>
        </w:tc>
        <w:tc>
          <w:tcPr>
            <w:tcW w:w="788"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101</w:t>
            </w:r>
            <w:r w:rsidR="00F66B7B">
              <w:rPr>
                <w:rFonts w:ascii="Calibri" w:eastAsia="Times New Roman" w:hAnsi="Calibri"/>
                <w:b/>
                <w:bCs/>
                <w:color w:val="000000"/>
                <w:lang w:eastAsia="tr-TR"/>
              </w:rPr>
              <w:t>.</w:t>
            </w:r>
            <w:r w:rsidRPr="003402BD">
              <w:rPr>
                <w:rFonts w:ascii="Calibri" w:eastAsia="Times New Roman" w:hAnsi="Calibri"/>
                <w:b/>
                <w:bCs/>
                <w:color w:val="000000"/>
                <w:lang w:eastAsia="tr-TR"/>
              </w:rPr>
              <w:t>290</w:t>
            </w:r>
          </w:p>
        </w:tc>
        <w:tc>
          <w:tcPr>
            <w:tcW w:w="420"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612" w:type="pct"/>
            <w:shd w:val="clear" w:color="auto" w:fill="auto"/>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9,01</w:t>
            </w:r>
          </w:p>
        </w:tc>
      </w:tr>
    </w:tbl>
    <w:p w:rsidR="00EC5CF4" w:rsidRDefault="00EC5CF4" w:rsidP="00EC5CF4">
      <w:pPr>
        <w:spacing w:after="0"/>
        <w:jc w:val="both"/>
      </w:pPr>
    </w:p>
    <w:p w:rsidR="00EC5CF4" w:rsidRDefault="00EC5CF4" w:rsidP="00EC5CF4">
      <w:pPr>
        <w:spacing w:after="0"/>
        <w:jc w:val="both"/>
      </w:pPr>
      <w:r w:rsidRPr="00122C27">
        <w:t>Petrol piyasasında 201</w:t>
      </w:r>
      <w:r>
        <w:t>8</w:t>
      </w:r>
      <w:r w:rsidRPr="00122C27">
        <w:t xml:space="preserve"> yılında yapılan denetim ve soruşturmalar sonucunda Kurumca uygulanan idari para cezaları Tablo</w:t>
      </w:r>
      <w:r>
        <w:t xml:space="preserve"> </w:t>
      </w:r>
      <w:r w:rsidRPr="00122C27">
        <w:t>6.3 ve Tablo 6.4’te gösterilmektedir.</w:t>
      </w:r>
    </w:p>
    <w:p w:rsidR="00EC5CF4" w:rsidRPr="007A7736" w:rsidRDefault="00EC5CF4" w:rsidP="00EC5CF4">
      <w:pPr>
        <w:pStyle w:val="Balk5"/>
        <w:rPr>
          <w:rStyle w:val="Gl"/>
          <w:rFonts w:eastAsia="Calibri" w:cs="Times New Roman"/>
          <w:color w:val="000000" w:themeColor="text1"/>
        </w:rPr>
      </w:pPr>
      <w:bookmarkStart w:id="314" w:name="_Toc416447614"/>
      <w:bookmarkStart w:id="315" w:name="_Toc442441764"/>
      <w:bookmarkStart w:id="316" w:name="_Toc505346205"/>
      <w:bookmarkStart w:id="317" w:name="_Toc6684380"/>
      <w:r w:rsidRPr="00576500">
        <w:rPr>
          <w:rStyle w:val="Gl"/>
          <w:color w:val="000000" w:themeColor="text1"/>
        </w:rPr>
        <w:lastRenderedPageBreak/>
        <w:t>Tablo 6.3: Petrol Piyasasında 201</w:t>
      </w:r>
      <w:r>
        <w:rPr>
          <w:rStyle w:val="Gl"/>
          <w:color w:val="000000" w:themeColor="text1"/>
        </w:rPr>
        <w:t>8</w:t>
      </w:r>
      <w:r w:rsidRPr="00122C27">
        <w:rPr>
          <w:rStyle w:val="Gl"/>
          <w:color w:val="000000" w:themeColor="text1"/>
        </w:rPr>
        <w:t xml:space="preserve"> Yılında Uygulanan İdari Para Cezalarının Lisans Tipine Göre Dağılımı</w:t>
      </w:r>
      <w:bookmarkEnd w:id="314"/>
      <w:bookmarkEnd w:id="315"/>
      <w:bookmarkEnd w:id="316"/>
      <w:bookmarkEnd w:id="317"/>
    </w:p>
    <w:tbl>
      <w:tblPr>
        <w:tblW w:w="5000" w:type="pct"/>
        <w:tblCellMar>
          <w:left w:w="70" w:type="dxa"/>
          <w:right w:w="70" w:type="dxa"/>
        </w:tblCellMar>
        <w:tblLook w:val="04A0" w:firstRow="1" w:lastRow="0" w:firstColumn="1" w:lastColumn="0" w:noHBand="0" w:noVBand="1"/>
      </w:tblPr>
      <w:tblGrid>
        <w:gridCol w:w="3898"/>
        <w:gridCol w:w="2544"/>
        <w:gridCol w:w="690"/>
        <w:gridCol w:w="1952"/>
        <w:gridCol w:w="978"/>
      </w:tblGrid>
      <w:tr w:rsidR="00B720FE" w:rsidRPr="003402BD" w:rsidTr="00B720FE">
        <w:trPr>
          <w:trHeight w:val="20"/>
        </w:trPr>
        <w:tc>
          <w:tcPr>
            <w:tcW w:w="1937"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Lisans Tipi</w:t>
            </w:r>
          </w:p>
        </w:tc>
        <w:tc>
          <w:tcPr>
            <w:tcW w:w="1264" w:type="pct"/>
            <w:tcBorders>
              <w:top w:val="single" w:sz="8" w:space="0" w:color="BFBFBF"/>
              <w:left w:val="nil"/>
              <w:bottom w:val="single" w:sz="8" w:space="0" w:color="BFBFBF"/>
              <w:right w:val="single" w:sz="8" w:space="0" w:color="BFBFBF"/>
            </w:tcBorders>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Uygulanan İdari Para Cezası Adedi</w:t>
            </w:r>
          </w:p>
        </w:tc>
        <w:tc>
          <w:tcPr>
            <w:tcW w:w="343" w:type="pct"/>
            <w:tcBorders>
              <w:top w:val="single" w:sz="8" w:space="0" w:color="BFBFBF"/>
              <w:left w:val="nil"/>
              <w:bottom w:val="single" w:sz="8" w:space="0" w:color="BFBFBF"/>
              <w:right w:val="single" w:sz="8" w:space="0" w:color="BFBFBF"/>
            </w:tcBorders>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970" w:type="pct"/>
            <w:tcBorders>
              <w:top w:val="single" w:sz="8" w:space="0" w:color="BFBFBF"/>
              <w:left w:val="nil"/>
              <w:bottom w:val="single" w:sz="8" w:space="0" w:color="BFBFBF"/>
              <w:right w:val="single" w:sz="8" w:space="0" w:color="BFBFBF"/>
            </w:tcBorders>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İdari Para Cezası Tutarı (TL)</w:t>
            </w:r>
          </w:p>
        </w:tc>
        <w:tc>
          <w:tcPr>
            <w:tcW w:w="486" w:type="pct"/>
            <w:tcBorders>
              <w:top w:val="single" w:sz="8" w:space="0" w:color="BFBFBF"/>
              <w:left w:val="nil"/>
              <w:bottom w:val="single" w:sz="8" w:space="0" w:color="BFBFBF"/>
              <w:right w:val="single" w:sz="8" w:space="0" w:color="BFBFBF"/>
            </w:tcBorders>
            <w:shd w:val="clear" w:color="000000" w:fill="6E9ECA"/>
            <w:vAlign w:val="center"/>
            <w:hideMark/>
          </w:tcPr>
          <w:p w:rsidR="003402BD" w:rsidRPr="003402BD" w:rsidRDefault="003402BD" w:rsidP="003402B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w:t>
            </w:r>
            <w:r w:rsidRPr="003402BD">
              <w:rPr>
                <w:rFonts w:ascii="Calibri" w:eastAsia="Times New Roman" w:hAnsi="Calibri"/>
                <w:color w:val="FFFFFF"/>
                <w:sz w:val="16"/>
                <w:szCs w:val="16"/>
                <w:lang w:eastAsia="tr-TR"/>
              </w:rPr>
              <w:t> </w:t>
            </w:r>
            <w:r w:rsidRPr="003402BD">
              <w:rPr>
                <w:rFonts w:ascii="Calibri" w:eastAsia="Times New Roman" w:hAnsi="Calibri"/>
                <w:b/>
                <w:bCs/>
                <w:color w:val="FFFFFF"/>
                <w:lang w:eastAsia="tr-TR"/>
              </w:rPr>
              <w:t xml:space="preserve"> (%)</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color w:val="000000"/>
                <w:lang w:eastAsia="tr-TR"/>
              </w:rPr>
            </w:pPr>
            <w:r w:rsidRPr="003402BD">
              <w:rPr>
                <w:rFonts w:ascii="Calibri" w:eastAsia="Times New Roman" w:hAnsi="Calibri"/>
                <w:color w:val="000000"/>
                <w:lang w:eastAsia="tr-TR"/>
              </w:rPr>
              <w:t>Dağıtıcı</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412</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31,16</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color w:val="000000"/>
                <w:lang w:eastAsia="tr-TR"/>
              </w:rPr>
            </w:pPr>
            <w:r w:rsidRPr="003402BD">
              <w:rPr>
                <w:rFonts w:ascii="Calibri" w:eastAsia="Times New Roman" w:hAnsi="Calibri"/>
                <w:color w:val="000000"/>
                <w:lang w:eastAsia="tr-TR"/>
              </w:rPr>
              <w:t>449.302.361</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74,86</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color w:val="000000"/>
                <w:lang w:eastAsia="tr-TR"/>
              </w:rPr>
            </w:pPr>
            <w:r w:rsidRPr="003402BD">
              <w:rPr>
                <w:rFonts w:ascii="Calibri" w:eastAsia="Times New Roman" w:hAnsi="Calibri"/>
                <w:color w:val="000000"/>
                <w:lang w:eastAsia="tr-TR"/>
              </w:rPr>
              <w:t>Bayilik</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857</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64,83</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color w:val="000000"/>
                <w:lang w:eastAsia="tr-TR"/>
              </w:rPr>
            </w:pPr>
            <w:r w:rsidRPr="003402BD">
              <w:rPr>
                <w:rFonts w:ascii="Calibri" w:eastAsia="Times New Roman" w:hAnsi="Calibri"/>
                <w:color w:val="000000"/>
                <w:lang w:eastAsia="tr-TR"/>
              </w:rPr>
              <w:t>130.785.003</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21,79</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color w:val="000000"/>
                <w:lang w:eastAsia="tr-TR"/>
              </w:rPr>
            </w:pPr>
            <w:r w:rsidRPr="003402BD">
              <w:rPr>
                <w:rFonts w:ascii="Calibri" w:eastAsia="Times New Roman" w:hAnsi="Calibri"/>
                <w:color w:val="000000"/>
                <w:lang w:eastAsia="tr-TR"/>
              </w:rPr>
              <w:t>Madeni Yağ</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42</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3,18</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color w:val="000000"/>
                <w:lang w:eastAsia="tr-TR"/>
              </w:rPr>
            </w:pPr>
            <w:r w:rsidRPr="003402BD">
              <w:rPr>
                <w:rFonts w:ascii="Calibri" w:eastAsia="Times New Roman" w:hAnsi="Calibri"/>
                <w:color w:val="000000"/>
                <w:lang w:eastAsia="tr-TR"/>
              </w:rPr>
              <w:t>14.644.181</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2,44</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color w:val="000000"/>
                <w:lang w:eastAsia="tr-TR"/>
              </w:rPr>
            </w:pPr>
            <w:r w:rsidRPr="003402BD">
              <w:rPr>
                <w:rFonts w:ascii="Calibri" w:eastAsia="Times New Roman" w:hAnsi="Calibri"/>
                <w:color w:val="000000"/>
                <w:lang w:eastAsia="tr-TR"/>
              </w:rPr>
              <w:t>Depolama</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6</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0,45</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color w:val="000000"/>
                <w:lang w:eastAsia="tr-TR"/>
              </w:rPr>
            </w:pPr>
            <w:r w:rsidRPr="003402BD">
              <w:rPr>
                <w:rFonts w:ascii="Calibri" w:eastAsia="Times New Roman" w:hAnsi="Calibri"/>
                <w:color w:val="000000"/>
                <w:lang w:eastAsia="tr-TR"/>
              </w:rPr>
              <w:t>3.948.243</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0,66</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color w:val="000000"/>
                <w:lang w:eastAsia="tr-TR"/>
              </w:rPr>
            </w:pPr>
            <w:r w:rsidRPr="003402BD">
              <w:rPr>
                <w:rFonts w:ascii="Calibri" w:eastAsia="Times New Roman" w:hAnsi="Calibri"/>
                <w:color w:val="000000"/>
                <w:lang w:eastAsia="tr-TR"/>
              </w:rPr>
              <w:t>Kurumca Yetki Verilen Gözetim Firmaları</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3</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0,23</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color w:val="000000"/>
                <w:lang w:eastAsia="tr-TR"/>
              </w:rPr>
            </w:pPr>
            <w:r w:rsidRPr="003402BD">
              <w:rPr>
                <w:rFonts w:ascii="Calibri" w:eastAsia="Times New Roman" w:hAnsi="Calibri"/>
                <w:color w:val="000000"/>
                <w:lang w:eastAsia="tr-TR"/>
              </w:rPr>
              <w:t>695.789</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0,12</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color w:val="000000"/>
                <w:lang w:eastAsia="tr-TR"/>
              </w:rPr>
            </w:pPr>
            <w:r w:rsidRPr="003402BD">
              <w:rPr>
                <w:rFonts w:ascii="Calibri" w:eastAsia="Times New Roman" w:hAnsi="Calibri"/>
                <w:color w:val="000000"/>
                <w:lang w:eastAsia="tr-TR"/>
              </w:rPr>
              <w:t>Serbest Kullanıcı</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1</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0,08</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color w:val="000000"/>
                <w:lang w:eastAsia="tr-TR"/>
              </w:rPr>
            </w:pPr>
            <w:r w:rsidRPr="003402BD">
              <w:rPr>
                <w:rFonts w:ascii="Calibri" w:eastAsia="Times New Roman" w:hAnsi="Calibri"/>
                <w:color w:val="000000"/>
                <w:lang w:eastAsia="tr-TR"/>
              </w:rPr>
              <w:t>422.879</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0,07</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color w:val="000000"/>
                <w:lang w:eastAsia="tr-TR"/>
              </w:rPr>
            </w:pPr>
            <w:r w:rsidRPr="003402BD">
              <w:rPr>
                <w:rFonts w:ascii="Calibri" w:eastAsia="Times New Roman" w:hAnsi="Calibri"/>
                <w:color w:val="000000"/>
                <w:lang w:eastAsia="tr-TR"/>
              </w:rPr>
              <w:t>İhrakiye</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1</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0,08</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color w:val="000000"/>
                <w:lang w:eastAsia="tr-TR"/>
              </w:rPr>
            </w:pPr>
            <w:r w:rsidRPr="003402BD">
              <w:rPr>
                <w:rFonts w:ascii="Calibri" w:eastAsia="Times New Roman" w:hAnsi="Calibri"/>
                <w:color w:val="000000"/>
                <w:lang w:eastAsia="tr-TR"/>
              </w:rPr>
              <w:t>363.755</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color w:val="000000"/>
                <w:lang w:eastAsia="tr-TR"/>
              </w:rPr>
            </w:pPr>
            <w:r w:rsidRPr="003402BD">
              <w:rPr>
                <w:rFonts w:ascii="Calibri" w:eastAsia="Times New Roman" w:hAnsi="Calibri"/>
                <w:color w:val="000000"/>
                <w:lang w:eastAsia="tr-TR"/>
              </w:rPr>
              <w:t>0,06</w:t>
            </w:r>
          </w:p>
        </w:tc>
      </w:tr>
      <w:tr w:rsidR="003402BD" w:rsidRPr="003402BD" w:rsidTr="00B720FE">
        <w:trPr>
          <w:trHeight w:val="20"/>
        </w:trPr>
        <w:tc>
          <w:tcPr>
            <w:tcW w:w="1937" w:type="pct"/>
            <w:tcBorders>
              <w:top w:val="nil"/>
              <w:left w:val="single" w:sz="8" w:space="0" w:color="BFBFBF"/>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both"/>
              <w:rPr>
                <w:rFonts w:ascii="Calibri" w:eastAsia="Times New Roman" w:hAnsi="Calibri"/>
                <w:b/>
                <w:bCs/>
                <w:color w:val="000000"/>
                <w:lang w:eastAsia="tr-TR"/>
              </w:rPr>
            </w:pPr>
            <w:r w:rsidRPr="003402BD">
              <w:rPr>
                <w:rFonts w:ascii="Calibri" w:eastAsia="Times New Roman" w:hAnsi="Calibri"/>
                <w:b/>
                <w:bCs/>
                <w:color w:val="000000"/>
                <w:lang w:eastAsia="tr-TR"/>
              </w:rPr>
              <w:t>Toplam</w:t>
            </w:r>
          </w:p>
        </w:tc>
        <w:tc>
          <w:tcPr>
            <w:tcW w:w="1264"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w:t>
            </w:r>
            <w:r w:rsidR="00751FB6">
              <w:rPr>
                <w:rFonts w:ascii="Calibri" w:eastAsia="Times New Roman" w:hAnsi="Calibri"/>
                <w:b/>
                <w:bCs/>
                <w:color w:val="000000"/>
                <w:lang w:eastAsia="tr-TR"/>
              </w:rPr>
              <w:t>.</w:t>
            </w:r>
            <w:r w:rsidRPr="003402BD">
              <w:rPr>
                <w:rFonts w:ascii="Calibri" w:eastAsia="Times New Roman" w:hAnsi="Calibri"/>
                <w:b/>
                <w:bCs/>
                <w:color w:val="000000"/>
                <w:lang w:eastAsia="tr-TR"/>
              </w:rPr>
              <w:t>322</w:t>
            </w:r>
          </w:p>
        </w:tc>
        <w:tc>
          <w:tcPr>
            <w:tcW w:w="343"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970"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right"/>
              <w:rPr>
                <w:rFonts w:ascii="Calibri" w:eastAsia="Times New Roman" w:hAnsi="Calibri"/>
                <w:b/>
                <w:bCs/>
                <w:color w:val="000000"/>
                <w:lang w:eastAsia="tr-TR"/>
              </w:rPr>
            </w:pPr>
            <w:r w:rsidRPr="003402BD">
              <w:rPr>
                <w:rFonts w:ascii="Calibri" w:eastAsia="Times New Roman" w:hAnsi="Calibri"/>
                <w:b/>
                <w:bCs/>
                <w:color w:val="000000"/>
                <w:lang w:eastAsia="tr-TR"/>
              </w:rPr>
              <w:t>600.162.211</w:t>
            </w:r>
          </w:p>
        </w:tc>
        <w:tc>
          <w:tcPr>
            <w:tcW w:w="486" w:type="pct"/>
            <w:tcBorders>
              <w:top w:val="nil"/>
              <w:left w:val="nil"/>
              <w:bottom w:val="single" w:sz="8" w:space="0" w:color="BFBFBF"/>
              <w:right w:val="single" w:sz="8" w:space="0" w:color="BFBFBF"/>
            </w:tcBorders>
            <w:shd w:val="clear" w:color="auto" w:fill="auto"/>
            <w:noWrap/>
            <w:vAlign w:val="center"/>
            <w:hideMark/>
          </w:tcPr>
          <w:p w:rsidR="003402BD" w:rsidRPr="003402BD" w:rsidRDefault="003402BD" w:rsidP="003402B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r>
    </w:tbl>
    <w:p w:rsidR="00EC5CF4" w:rsidRPr="00122C27" w:rsidRDefault="00EC5CF4" w:rsidP="00EC5CF4">
      <w:pPr>
        <w:spacing w:after="0"/>
        <w:jc w:val="both"/>
      </w:pPr>
    </w:p>
    <w:p w:rsidR="00EC5CF4" w:rsidRPr="007A7736" w:rsidRDefault="00EC5CF4" w:rsidP="00EC5CF4">
      <w:pPr>
        <w:pStyle w:val="Balk5"/>
        <w:jc w:val="center"/>
        <w:rPr>
          <w:rStyle w:val="Gl"/>
          <w:color w:val="000000" w:themeColor="text1"/>
        </w:rPr>
      </w:pPr>
      <w:bookmarkStart w:id="318" w:name="_Toc442441765"/>
      <w:bookmarkStart w:id="319" w:name="_Toc505346206"/>
      <w:bookmarkStart w:id="320" w:name="_Toc6684381"/>
      <w:r w:rsidRPr="00122C27">
        <w:rPr>
          <w:rStyle w:val="Gl"/>
          <w:color w:val="000000" w:themeColor="text1"/>
        </w:rPr>
        <w:t>Tablo 6.4: Petrol Piyasasında 201</w:t>
      </w:r>
      <w:r>
        <w:rPr>
          <w:rStyle w:val="Gl"/>
          <w:color w:val="000000" w:themeColor="text1"/>
        </w:rPr>
        <w:t>7</w:t>
      </w:r>
      <w:r w:rsidRPr="00122C27">
        <w:rPr>
          <w:rStyle w:val="Gl"/>
          <w:color w:val="000000" w:themeColor="text1"/>
        </w:rPr>
        <w:t>-201</w:t>
      </w:r>
      <w:r>
        <w:rPr>
          <w:rStyle w:val="Gl"/>
          <w:color w:val="000000" w:themeColor="text1"/>
        </w:rPr>
        <w:t>8 Yıllarında</w:t>
      </w:r>
      <w:r w:rsidRPr="00122C27">
        <w:rPr>
          <w:rStyle w:val="Gl"/>
          <w:color w:val="000000" w:themeColor="text1"/>
        </w:rPr>
        <w:t xml:space="preserve"> Uygulanan İdari Para Cezalarının Lisans Tipine Göre Dağılımı</w:t>
      </w:r>
      <w:bookmarkEnd w:id="318"/>
      <w:bookmarkEnd w:id="319"/>
      <w:bookmarkEnd w:id="320"/>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757"/>
        <w:gridCol w:w="2438"/>
        <w:gridCol w:w="781"/>
        <w:gridCol w:w="2341"/>
        <w:gridCol w:w="745"/>
      </w:tblGrid>
      <w:tr w:rsidR="00B720FE" w:rsidRPr="00B720FE" w:rsidTr="00B720FE">
        <w:trPr>
          <w:trHeight w:val="20"/>
        </w:trPr>
        <w:tc>
          <w:tcPr>
            <w:tcW w:w="736" w:type="pct"/>
            <w:vMerge w:val="restart"/>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 Lisans Tipi</w:t>
            </w:r>
          </w:p>
        </w:tc>
        <w:tc>
          <w:tcPr>
            <w:tcW w:w="2165" w:type="pct"/>
            <w:gridSpan w:val="2"/>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2017 Yılı</w:t>
            </w:r>
          </w:p>
        </w:tc>
        <w:tc>
          <w:tcPr>
            <w:tcW w:w="2099" w:type="pct"/>
            <w:gridSpan w:val="2"/>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2018 Yılı</w:t>
            </w:r>
          </w:p>
        </w:tc>
      </w:tr>
      <w:tr w:rsidR="00B720FE" w:rsidRPr="00B720FE" w:rsidTr="00B720FE">
        <w:trPr>
          <w:trHeight w:val="20"/>
        </w:trPr>
        <w:tc>
          <w:tcPr>
            <w:tcW w:w="736" w:type="pct"/>
            <w:vMerge/>
            <w:vAlign w:val="center"/>
            <w:hideMark/>
          </w:tcPr>
          <w:p w:rsidR="00B720FE" w:rsidRPr="00B720FE" w:rsidRDefault="00B720FE" w:rsidP="00B720FE">
            <w:pPr>
              <w:spacing w:after="0" w:line="240" w:lineRule="auto"/>
              <w:rPr>
                <w:rFonts w:ascii="Calibri" w:eastAsia="Times New Roman" w:hAnsi="Calibri"/>
                <w:b/>
                <w:bCs/>
                <w:color w:val="FFFFFF"/>
                <w:lang w:eastAsia="tr-TR"/>
              </w:rPr>
            </w:pPr>
          </w:p>
        </w:tc>
        <w:tc>
          <w:tcPr>
            <w:tcW w:w="1494" w:type="pct"/>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670" w:type="pct"/>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446" w:type="pct"/>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653" w:type="pct"/>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Dağıtıcı</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230.238.626</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57,35</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449.302.361</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74,86</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Depolama</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153.999.808</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38,36</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130.785.003</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21,79</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İhrakiye</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1.165.555</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0,3</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14.644.181</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2,44</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Serbest Kullanıcı</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1.168.306</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0,29</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3.948.243</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0,66</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İşleme</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695.789</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0,12</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Madeni Yağ</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422.879</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0,07</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Bayilik</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3.492.678</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0,87</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363.755</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0,06</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Rafineri</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11.285.105</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2,81</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color w:val="000000"/>
                <w:lang w:eastAsia="tr-TR"/>
              </w:rPr>
            </w:pPr>
            <w:r w:rsidRPr="00B720FE">
              <w:rPr>
                <w:rFonts w:ascii="Calibri" w:eastAsia="Times New Roman" w:hAnsi="Calibri"/>
                <w:color w:val="000000"/>
                <w:lang w:eastAsia="tr-TR"/>
              </w:rPr>
              <w:t>Kurumca Yetki Verilen Gözetim Firmaları</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80.106</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0,02</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w:t>
            </w:r>
          </w:p>
        </w:tc>
      </w:tr>
      <w:tr w:rsidR="00B720FE" w:rsidRPr="00B720FE" w:rsidTr="00B720FE">
        <w:trPr>
          <w:trHeight w:val="20"/>
        </w:trPr>
        <w:tc>
          <w:tcPr>
            <w:tcW w:w="736" w:type="pct"/>
            <w:shd w:val="clear" w:color="auto" w:fill="auto"/>
            <w:noWrap/>
            <w:vAlign w:val="center"/>
            <w:hideMark/>
          </w:tcPr>
          <w:p w:rsidR="00B720FE" w:rsidRPr="00B720FE" w:rsidRDefault="00B720FE" w:rsidP="00B720FE">
            <w:pPr>
              <w:spacing w:after="0" w:line="240" w:lineRule="auto"/>
              <w:jc w:val="both"/>
              <w:rPr>
                <w:rFonts w:ascii="Calibri" w:eastAsia="Times New Roman" w:hAnsi="Calibri"/>
                <w:b/>
                <w:bCs/>
                <w:color w:val="000000"/>
                <w:lang w:eastAsia="tr-TR"/>
              </w:rPr>
            </w:pPr>
            <w:r w:rsidRPr="00B720FE">
              <w:rPr>
                <w:rFonts w:ascii="Calibri" w:eastAsia="Times New Roman" w:hAnsi="Calibri"/>
                <w:b/>
                <w:bCs/>
                <w:color w:val="000000"/>
                <w:lang w:eastAsia="tr-TR"/>
              </w:rPr>
              <w:t>Toplam</w:t>
            </w:r>
          </w:p>
        </w:tc>
        <w:tc>
          <w:tcPr>
            <w:tcW w:w="1494" w:type="pct"/>
            <w:shd w:val="clear" w:color="auto" w:fill="auto"/>
            <w:noWrap/>
            <w:vAlign w:val="center"/>
            <w:hideMark/>
          </w:tcPr>
          <w:p w:rsidR="00B720FE" w:rsidRPr="00B720FE" w:rsidRDefault="00B720FE" w:rsidP="00B720FE">
            <w:pPr>
              <w:spacing w:after="0" w:line="240" w:lineRule="auto"/>
              <w:jc w:val="right"/>
              <w:rPr>
                <w:rFonts w:ascii="Calibri" w:eastAsia="Times New Roman" w:hAnsi="Calibri"/>
                <w:b/>
                <w:bCs/>
                <w:color w:val="000000"/>
                <w:lang w:eastAsia="tr-TR"/>
              </w:rPr>
            </w:pPr>
            <w:r w:rsidRPr="00B720FE">
              <w:rPr>
                <w:rFonts w:ascii="Calibri" w:eastAsia="Times New Roman" w:hAnsi="Calibri"/>
                <w:b/>
                <w:bCs/>
                <w:color w:val="000000"/>
                <w:lang w:eastAsia="tr-TR"/>
              </w:rPr>
              <w:t>401.430.184</w:t>
            </w:r>
          </w:p>
        </w:tc>
        <w:tc>
          <w:tcPr>
            <w:tcW w:w="670" w:type="pct"/>
            <w:shd w:val="clear" w:color="auto" w:fill="auto"/>
            <w:noWrap/>
            <w:vAlign w:val="center"/>
            <w:hideMark/>
          </w:tcPr>
          <w:p w:rsidR="00B720FE" w:rsidRPr="00B720FE" w:rsidRDefault="00B720FE" w:rsidP="00B720FE">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p>
        </w:tc>
        <w:tc>
          <w:tcPr>
            <w:tcW w:w="1446" w:type="pct"/>
            <w:shd w:val="clear" w:color="auto" w:fill="auto"/>
            <w:vAlign w:val="center"/>
            <w:hideMark/>
          </w:tcPr>
          <w:p w:rsidR="00B720FE" w:rsidRPr="00B720FE" w:rsidRDefault="00B720FE" w:rsidP="00B720FE">
            <w:pPr>
              <w:spacing w:after="0" w:line="240" w:lineRule="auto"/>
              <w:jc w:val="right"/>
              <w:rPr>
                <w:rFonts w:ascii="Calibri" w:eastAsia="Times New Roman" w:hAnsi="Calibri"/>
                <w:b/>
                <w:bCs/>
                <w:color w:val="000000"/>
                <w:lang w:eastAsia="tr-TR"/>
              </w:rPr>
            </w:pPr>
            <w:r w:rsidRPr="00B720FE">
              <w:rPr>
                <w:rFonts w:ascii="Calibri" w:eastAsia="Times New Roman" w:hAnsi="Calibri"/>
                <w:b/>
                <w:bCs/>
                <w:color w:val="000000"/>
                <w:lang w:eastAsia="tr-TR"/>
              </w:rPr>
              <w:t>600.162.211</w:t>
            </w:r>
          </w:p>
        </w:tc>
        <w:tc>
          <w:tcPr>
            <w:tcW w:w="653" w:type="pct"/>
            <w:shd w:val="clear" w:color="auto" w:fill="auto"/>
            <w:vAlign w:val="center"/>
            <w:hideMark/>
          </w:tcPr>
          <w:p w:rsidR="00B720FE" w:rsidRPr="00B720FE" w:rsidRDefault="00B720FE" w:rsidP="00B720FE">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p>
        </w:tc>
      </w:tr>
    </w:tbl>
    <w:p w:rsidR="00EC5CF4" w:rsidRPr="00122C27" w:rsidRDefault="00EC5CF4" w:rsidP="00EC5CF4">
      <w:pPr>
        <w:spacing w:after="0"/>
        <w:jc w:val="both"/>
      </w:pPr>
    </w:p>
    <w:p w:rsidR="00EC5CF4" w:rsidRPr="00122C27" w:rsidRDefault="00EC5CF4" w:rsidP="00EC5CF4">
      <w:pPr>
        <w:jc w:val="both"/>
      </w:pPr>
      <w:r w:rsidRPr="00122C27">
        <w:t>Petrol piyasasında 201</w:t>
      </w:r>
      <w:r>
        <w:t>8</w:t>
      </w:r>
      <w:r w:rsidRPr="00122C27">
        <w:t xml:space="preserve"> yılında uygulanan idari para cezalarının fiille</w:t>
      </w:r>
      <w:r>
        <w:t xml:space="preserve">rine göre dağılımı Tablo 6.5’te </w:t>
      </w:r>
      <w:r w:rsidRPr="00122C27">
        <w:t>gösterilmektedir.</w:t>
      </w:r>
    </w:p>
    <w:p w:rsidR="00EC5CF4" w:rsidRPr="007A7736" w:rsidRDefault="00EC5CF4" w:rsidP="00EC5CF4">
      <w:pPr>
        <w:pStyle w:val="Balk5"/>
        <w:jc w:val="center"/>
        <w:rPr>
          <w:rStyle w:val="Gl"/>
          <w:color w:val="000000" w:themeColor="text1"/>
        </w:rPr>
      </w:pPr>
      <w:bookmarkStart w:id="321" w:name="_Toc416447615"/>
      <w:bookmarkStart w:id="322" w:name="_Toc442441766"/>
      <w:bookmarkStart w:id="323" w:name="_Toc505346207"/>
      <w:bookmarkStart w:id="324" w:name="_Toc6684382"/>
      <w:r w:rsidRPr="00122C27">
        <w:rPr>
          <w:rStyle w:val="Gl"/>
          <w:color w:val="000000" w:themeColor="text1"/>
        </w:rPr>
        <w:t>Tablo 6.5: Petrol Piyasasında 201</w:t>
      </w:r>
      <w:r>
        <w:rPr>
          <w:rStyle w:val="Gl"/>
          <w:color w:val="000000" w:themeColor="text1"/>
        </w:rPr>
        <w:t>8</w:t>
      </w:r>
      <w:r w:rsidRPr="00122C27">
        <w:rPr>
          <w:rStyle w:val="Gl"/>
          <w:color w:val="000000" w:themeColor="text1"/>
        </w:rPr>
        <w:t xml:space="preserve"> Yılında Uygulanan İdari Para Cezalarının</w:t>
      </w:r>
      <w:bookmarkStart w:id="325" w:name="_Toc416447616"/>
      <w:bookmarkEnd w:id="321"/>
      <w:r w:rsidRPr="00122C27">
        <w:rPr>
          <w:rStyle w:val="Gl"/>
          <w:color w:val="000000" w:themeColor="text1"/>
        </w:rPr>
        <w:t xml:space="preserve"> İdari Para Cezasına Konu Fiillere Göre Dağılımı</w:t>
      </w:r>
      <w:bookmarkEnd w:id="322"/>
      <w:bookmarkEnd w:id="323"/>
      <w:bookmarkEnd w:id="324"/>
      <w:bookmarkEnd w:id="32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659"/>
        <w:gridCol w:w="2121"/>
        <w:gridCol w:w="1666"/>
        <w:gridCol w:w="2330"/>
        <w:gridCol w:w="1286"/>
      </w:tblGrid>
      <w:tr w:rsidR="00EC5CF4" w:rsidRPr="00A27064" w:rsidTr="00EC5CF4">
        <w:trPr>
          <w:trHeight w:val="20"/>
        </w:trPr>
        <w:tc>
          <w:tcPr>
            <w:tcW w:w="1321"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bookmarkStart w:id="326" w:name="_Toc442431307"/>
            <w:bookmarkStart w:id="327" w:name="_Toc505346113"/>
            <w:r w:rsidRPr="00A27064">
              <w:rPr>
                <w:rFonts w:eastAsia="Times New Roman"/>
                <w:b/>
                <w:bCs/>
                <w:color w:val="FFFFFF" w:themeColor="background1"/>
                <w:lang w:eastAsia="tr-TR"/>
              </w:rPr>
              <w:t>İdari Para Cezasına Konu Fiil</w:t>
            </w:r>
          </w:p>
        </w:tc>
        <w:tc>
          <w:tcPr>
            <w:tcW w:w="1054"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828"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158"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39"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EC5CF4" w:rsidRPr="00ED1099" w:rsidTr="00EC5CF4">
        <w:trPr>
          <w:trHeight w:val="20"/>
        </w:trPr>
        <w:tc>
          <w:tcPr>
            <w:tcW w:w="1321" w:type="pct"/>
            <w:shd w:val="clear" w:color="auto" w:fill="auto"/>
            <w:vAlign w:val="center"/>
            <w:hideMark/>
          </w:tcPr>
          <w:p w:rsidR="00EC5CF4" w:rsidRPr="00ED1099" w:rsidRDefault="00EC5CF4" w:rsidP="00EC5CF4">
            <w:pPr>
              <w:spacing w:after="0" w:line="240" w:lineRule="auto"/>
              <w:rPr>
                <w:rFonts w:eastAsia="Times New Roman"/>
                <w:color w:val="000000"/>
                <w:lang w:eastAsia="tr-TR"/>
              </w:rPr>
            </w:pPr>
            <w:r w:rsidRPr="00ED1099">
              <w:rPr>
                <w:rFonts w:eastAsia="Times New Roman"/>
                <w:color w:val="000000"/>
                <w:lang w:eastAsia="tr-TR"/>
              </w:rPr>
              <w:t>Otomasyon Yükümlülüğü ve lisans kapsamı dışında faaliyet</w:t>
            </w:r>
          </w:p>
        </w:tc>
        <w:tc>
          <w:tcPr>
            <w:tcW w:w="1054"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717</w:t>
            </w:r>
          </w:p>
        </w:tc>
        <w:tc>
          <w:tcPr>
            <w:tcW w:w="828"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54,24</w:t>
            </w:r>
          </w:p>
        </w:tc>
        <w:tc>
          <w:tcPr>
            <w:tcW w:w="1158" w:type="pct"/>
            <w:shd w:val="clear" w:color="auto" w:fill="auto"/>
            <w:noWrap/>
            <w:vAlign w:val="center"/>
            <w:hideMark/>
          </w:tcPr>
          <w:p w:rsidR="00EC5CF4" w:rsidRPr="00ED1099" w:rsidRDefault="00EC5CF4" w:rsidP="00EC5CF4">
            <w:pPr>
              <w:spacing w:after="0" w:line="240" w:lineRule="auto"/>
              <w:jc w:val="right"/>
              <w:rPr>
                <w:rFonts w:eastAsia="Times New Roman"/>
                <w:color w:val="000000"/>
                <w:lang w:eastAsia="tr-TR"/>
              </w:rPr>
            </w:pPr>
            <w:r w:rsidRPr="00934E16">
              <w:rPr>
                <w:rFonts w:eastAsia="Times New Roman"/>
                <w:color w:val="000000"/>
                <w:lang w:eastAsia="tr-TR"/>
              </w:rPr>
              <w:t>324.502.592</w:t>
            </w:r>
          </w:p>
        </w:tc>
        <w:tc>
          <w:tcPr>
            <w:tcW w:w="639"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54,07</w:t>
            </w:r>
          </w:p>
        </w:tc>
      </w:tr>
      <w:tr w:rsidR="00EC5CF4" w:rsidRPr="00ED1099" w:rsidTr="00EC5CF4">
        <w:trPr>
          <w:trHeight w:val="20"/>
        </w:trPr>
        <w:tc>
          <w:tcPr>
            <w:tcW w:w="1321" w:type="pct"/>
            <w:shd w:val="clear" w:color="auto" w:fill="auto"/>
            <w:vAlign w:val="center"/>
            <w:hideMark/>
          </w:tcPr>
          <w:p w:rsidR="00EC5CF4" w:rsidRPr="00ED1099" w:rsidRDefault="00EC5CF4" w:rsidP="00EC5CF4">
            <w:pPr>
              <w:spacing w:after="0" w:line="240" w:lineRule="auto"/>
              <w:rPr>
                <w:rFonts w:eastAsia="Times New Roman"/>
                <w:color w:val="000000"/>
                <w:lang w:eastAsia="tr-TR"/>
              </w:rPr>
            </w:pPr>
            <w:r w:rsidRPr="00ED1099">
              <w:rPr>
                <w:rFonts w:eastAsia="Times New Roman"/>
                <w:color w:val="000000"/>
                <w:lang w:eastAsia="tr-TR"/>
              </w:rPr>
              <w:t>Ulusal Markerin Yeterli Şart ve Seviyede Olmaması</w:t>
            </w:r>
          </w:p>
        </w:tc>
        <w:tc>
          <w:tcPr>
            <w:tcW w:w="1054"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44</w:t>
            </w:r>
          </w:p>
        </w:tc>
        <w:tc>
          <w:tcPr>
            <w:tcW w:w="828"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3,33</w:t>
            </w:r>
          </w:p>
        </w:tc>
        <w:tc>
          <w:tcPr>
            <w:tcW w:w="1158" w:type="pct"/>
            <w:shd w:val="clear" w:color="auto" w:fill="auto"/>
            <w:noWrap/>
            <w:vAlign w:val="center"/>
            <w:hideMark/>
          </w:tcPr>
          <w:p w:rsidR="00EC5CF4" w:rsidRPr="00ED1099" w:rsidRDefault="00EC5CF4" w:rsidP="00EC5CF4">
            <w:pPr>
              <w:spacing w:after="0" w:line="240" w:lineRule="auto"/>
              <w:jc w:val="right"/>
              <w:rPr>
                <w:rFonts w:eastAsia="Times New Roman"/>
                <w:color w:val="000000"/>
                <w:lang w:eastAsia="tr-TR"/>
              </w:rPr>
            </w:pPr>
            <w:r w:rsidRPr="00934E16">
              <w:rPr>
                <w:rFonts w:eastAsia="Times New Roman"/>
                <w:color w:val="000000"/>
                <w:lang w:eastAsia="tr-TR"/>
              </w:rPr>
              <w:t>33.741.303</w:t>
            </w:r>
          </w:p>
        </w:tc>
        <w:tc>
          <w:tcPr>
            <w:tcW w:w="639"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5,62</w:t>
            </w:r>
          </w:p>
        </w:tc>
      </w:tr>
      <w:tr w:rsidR="00EC5CF4" w:rsidRPr="00ED1099" w:rsidTr="00EC5CF4">
        <w:trPr>
          <w:trHeight w:val="687"/>
        </w:trPr>
        <w:tc>
          <w:tcPr>
            <w:tcW w:w="1321" w:type="pct"/>
            <w:shd w:val="clear" w:color="auto" w:fill="auto"/>
            <w:vAlign w:val="center"/>
            <w:hideMark/>
          </w:tcPr>
          <w:p w:rsidR="00EC5CF4" w:rsidRPr="00ED1099" w:rsidRDefault="00EC5CF4" w:rsidP="00EC5CF4">
            <w:pPr>
              <w:spacing w:after="0" w:line="240" w:lineRule="auto"/>
              <w:rPr>
                <w:rFonts w:eastAsia="Times New Roman"/>
                <w:color w:val="000000"/>
                <w:lang w:eastAsia="tr-TR"/>
              </w:rPr>
            </w:pPr>
            <w:r w:rsidRPr="00ED1099">
              <w:rPr>
                <w:rFonts w:eastAsia="Times New Roman"/>
                <w:color w:val="000000"/>
                <w:lang w:eastAsia="tr-TR"/>
              </w:rPr>
              <w:t>Dağıtıcı Dışında ve Menşei Belli Olmayan Akaryakıt İkmali</w:t>
            </w:r>
          </w:p>
        </w:tc>
        <w:tc>
          <w:tcPr>
            <w:tcW w:w="1054"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138</w:t>
            </w:r>
          </w:p>
        </w:tc>
        <w:tc>
          <w:tcPr>
            <w:tcW w:w="828"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10,44</w:t>
            </w:r>
          </w:p>
        </w:tc>
        <w:tc>
          <w:tcPr>
            <w:tcW w:w="1158" w:type="pct"/>
            <w:shd w:val="clear" w:color="auto" w:fill="auto"/>
            <w:noWrap/>
            <w:vAlign w:val="center"/>
            <w:hideMark/>
          </w:tcPr>
          <w:p w:rsidR="00EC5CF4" w:rsidRPr="00ED1099" w:rsidRDefault="00EC5CF4" w:rsidP="00EC5CF4">
            <w:pPr>
              <w:spacing w:after="0" w:line="240" w:lineRule="auto"/>
              <w:jc w:val="right"/>
              <w:rPr>
                <w:rFonts w:eastAsia="Times New Roman"/>
                <w:color w:val="000000"/>
                <w:lang w:eastAsia="tr-TR"/>
              </w:rPr>
            </w:pPr>
            <w:r w:rsidRPr="00934E16">
              <w:rPr>
                <w:rFonts w:eastAsia="Times New Roman"/>
                <w:color w:val="000000"/>
                <w:lang w:eastAsia="tr-TR"/>
              </w:rPr>
              <w:t>11.633.466</w:t>
            </w:r>
          </w:p>
        </w:tc>
        <w:tc>
          <w:tcPr>
            <w:tcW w:w="639"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1,94</w:t>
            </w:r>
          </w:p>
        </w:tc>
      </w:tr>
      <w:tr w:rsidR="00EC5CF4" w:rsidRPr="00ED1099" w:rsidTr="00EC5CF4">
        <w:trPr>
          <w:trHeight w:val="20"/>
        </w:trPr>
        <w:tc>
          <w:tcPr>
            <w:tcW w:w="1321" w:type="pct"/>
            <w:shd w:val="clear" w:color="auto" w:fill="auto"/>
            <w:vAlign w:val="center"/>
            <w:hideMark/>
          </w:tcPr>
          <w:p w:rsidR="00EC5CF4" w:rsidRPr="00ED1099" w:rsidRDefault="00EC5CF4" w:rsidP="00EC5CF4">
            <w:pPr>
              <w:spacing w:after="0" w:line="240" w:lineRule="auto"/>
              <w:rPr>
                <w:rFonts w:eastAsia="Times New Roman"/>
                <w:color w:val="000000"/>
                <w:lang w:eastAsia="tr-TR"/>
              </w:rPr>
            </w:pPr>
            <w:r w:rsidRPr="00ED1099">
              <w:rPr>
                <w:rFonts w:eastAsia="Times New Roman"/>
                <w:color w:val="000000"/>
                <w:lang w:eastAsia="tr-TR"/>
              </w:rPr>
              <w:t>Diğer</w:t>
            </w:r>
            <w:r>
              <w:rPr>
                <w:rFonts w:eastAsia="Times New Roman"/>
                <w:color w:val="000000"/>
                <w:lang w:eastAsia="tr-TR"/>
              </w:rPr>
              <w:t>*</w:t>
            </w:r>
          </w:p>
        </w:tc>
        <w:tc>
          <w:tcPr>
            <w:tcW w:w="1054"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423</w:t>
            </w:r>
          </w:p>
        </w:tc>
        <w:tc>
          <w:tcPr>
            <w:tcW w:w="828"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32,00</w:t>
            </w:r>
          </w:p>
        </w:tc>
        <w:tc>
          <w:tcPr>
            <w:tcW w:w="1158" w:type="pct"/>
            <w:shd w:val="clear" w:color="auto" w:fill="auto"/>
            <w:noWrap/>
            <w:vAlign w:val="center"/>
            <w:hideMark/>
          </w:tcPr>
          <w:p w:rsidR="00EC5CF4" w:rsidRPr="00ED1099" w:rsidRDefault="00EC5CF4" w:rsidP="00EC5CF4">
            <w:pPr>
              <w:spacing w:after="0" w:line="240" w:lineRule="auto"/>
              <w:jc w:val="right"/>
              <w:rPr>
                <w:rFonts w:eastAsia="Times New Roman"/>
                <w:color w:val="000000"/>
                <w:lang w:eastAsia="tr-TR"/>
              </w:rPr>
            </w:pPr>
            <w:r w:rsidRPr="00934E16">
              <w:rPr>
                <w:rFonts w:eastAsia="Times New Roman"/>
                <w:color w:val="000000"/>
                <w:lang w:eastAsia="tr-TR"/>
              </w:rPr>
              <w:t>230.284.850</w:t>
            </w:r>
          </w:p>
        </w:tc>
        <w:tc>
          <w:tcPr>
            <w:tcW w:w="639" w:type="pct"/>
            <w:shd w:val="clear" w:color="auto" w:fill="auto"/>
            <w:noWrap/>
            <w:vAlign w:val="center"/>
            <w:hideMark/>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color w:val="000000"/>
                <w:lang w:eastAsia="tr-TR"/>
              </w:rPr>
              <w:t>38,37</w:t>
            </w:r>
          </w:p>
        </w:tc>
      </w:tr>
      <w:tr w:rsidR="00EC5CF4" w:rsidRPr="00ED1099" w:rsidTr="00EC5CF4">
        <w:trPr>
          <w:trHeight w:val="20"/>
        </w:trPr>
        <w:tc>
          <w:tcPr>
            <w:tcW w:w="1321" w:type="pct"/>
            <w:shd w:val="clear" w:color="auto" w:fill="auto"/>
            <w:vAlign w:val="center"/>
          </w:tcPr>
          <w:p w:rsidR="00EC5CF4" w:rsidRPr="00ED1099" w:rsidRDefault="00EC5CF4" w:rsidP="00EC5CF4">
            <w:pPr>
              <w:spacing w:after="0" w:line="240" w:lineRule="auto"/>
              <w:rPr>
                <w:rFonts w:eastAsia="Times New Roman"/>
                <w:color w:val="000000"/>
                <w:lang w:eastAsia="tr-TR"/>
              </w:rPr>
            </w:pPr>
            <w:r w:rsidRPr="00ED1099">
              <w:rPr>
                <w:rFonts w:eastAsia="Times New Roman"/>
                <w:b/>
                <w:bCs/>
                <w:color w:val="000000"/>
                <w:lang w:eastAsia="tr-TR"/>
              </w:rPr>
              <w:t>Toplam</w:t>
            </w:r>
          </w:p>
        </w:tc>
        <w:tc>
          <w:tcPr>
            <w:tcW w:w="1054" w:type="pct"/>
            <w:shd w:val="clear" w:color="auto" w:fill="auto"/>
            <w:noWrap/>
            <w:vAlign w:val="center"/>
          </w:tcPr>
          <w:p w:rsidR="00EC5CF4" w:rsidRPr="00ED1099" w:rsidRDefault="00EC5CF4" w:rsidP="00EC5CF4">
            <w:pPr>
              <w:spacing w:after="0" w:line="240" w:lineRule="auto"/>
              <w:jc w:val="center"/>
              <w:rPr>
                <w:rFonts w:eastAsia="Times New Roman"/>
                <w:color w:val="000000"/>
                <w:lang w:eastAsia="tr-TR"/>
              </w:rPr>
            </w:pPr>
            <w:r w:rsidRPr="00934E16">
              <w:rPr>
                <w:rFonts w:eastAsia="Times New Roman"/>
                <w:b/>
                <w:bCs/>
                <w:color w:val="000000"/>
                <w:lang w:eastAsia="tr-TR"/>
              </w:rPr>
              <w:t>1322</w:t>
            </w:r>
          </w:p>
        </w:tc>
        <w:tc>
          <w:tcPr>
            <w:tcW w:w="828" w:type="pct"/>
            <w:shd w:val="clear" w:color="auto" w:fill="auto"/>
            <w:noWrap/>
            <w:vAlign w:val="center"/>
          </w:tcPr>
          <w:p w:rsidR="00EC5CF4" w:rsidRPr="00ED1099" w:rsidRDefault="00EC5CF4" w:rsidP="00EC5CF4">
            <w:pPr>
              <w:spacing w:after="0" w:line="240" w:lineRule="auto"/>
              <w:jc w:val="center"/>
              <w:rPr>
                <w:rFonts w:eastAsia="Times New Roman"/>
                <w:color w:val="000000"/>
                <w:lang w:eastAsia="tr-TR"/>
              </w:rPr>
            </w:pPr>
            <w:r w:rsidRPr="00ED1099">
              <w:rPr>
                <w:rFonts w:eastAsia="Times New Roman"/>
                <w:b/>
                <w:bCs/>
                <w:color w:val="000000"/>
                <w:lang w:eastAsia="tr-TR"/>
              </w:rPr>
              <w:t>100</w:t>
            </w:r>
          </w:p>
        </w:tc>
        <w:tc>
          <w:tcPr>
            <w:tcW w:w="1158" w:type="pct"/>
            <w:shd w:val="clear" w:color="auto" w:fill="auto"/>
            <w:noWrap/>
            <w:vAlign w:val="center"/>
          </w:tcPr>
          <w:p w:rsidR="00EC5CF4" w:rsidRPr="00ED1099" w:rsidRDefault="00EC5CF4" w:rsidP="00EC5CF4">
            <w:pPr>
              <w:spacing w:after="0" w:line="240" w:lineRule="auto"/>
              <w:jc w:val="right"/>
              <w:rPr>
                <w:rFonts w:eastAsia="Times New Roman"/>
                <w:color w:val="000000"/>
                <w:lang w:eastAsia="tr-TR"/>
              </w:rPr>
            </w:pPr>
            <w:r w:rsidRPr="00934E16">
              <w:rPr>
                <w:rFonts w:eastAsia="Times New Roman"/>
                <w:b/>
                <w:bCs/>
                <w:color w:val="000000"/>
                <w:lang w:eastAsia="tr-TR"/>
              </w:rPr>
              <w:t>600.162.211</w:t>
            </w:r>
          </w:p>
        </w:tc>
        <w:tc>
          <w:tcPr>
            <w:tcW w:w="639" w:type="pct"/>
            <w:shd w:val="clear" w:color="auto" w:fill="auto"/>
            <w:noWrap/>
            <w:vAlign w:val="center"/>
          </w:tcPr>
          <w:p w:rsidR="00EC5CF4" w:rsidRPr="00ED1099" w:rsidRDefault="00EC5CF4" w:rsidP="00EC5CF4">
            <w:pPr>
              <w:spacing w:after="0" w:line="240" w:lineRule="auto"/>
              <w:jc w:val="center"/>
              <w:rPr>
                <w:rFonts w:eastAsia="Times New Roman"/>
                <w:color w:val="000000"/>
                <w:lang w:eastAsia="tr-TR"/>
              </w:rPr>
            </w:pPr>
            <w:r w:rsidRPr="00ED1099">
              <w:rPr>
                <w:rFonts w:eastAsia="Times New Roman"/>
                <w:b/>
                <w:bCs/>
                <w:color w:val="000000"/>
                <w:lang w:eastAsia="tr-TR"/>
              </w:rPr>
              <w:t>100</w:t>
            </w:r>
          </w:p>
        </w:tc>
      </w:tr>
    </w:tbl>
    <w:p w:rsidR="00EC5CF4" w:rsidRDefault="00EC5CF4" w:rsidP="00EC5CF4">
      <w:pPr>
        <w:pStyle w:val="AralkYok"/>
        <w:jc w:val="both"/>
      </w:pPr>
      <w:r w:rsidRPr="00ED1099">
        <w:rPr>
          <w:rFonts w:eastAsia="Times New Roman"/>
          <w:bCs/>
          <w:color w:val="000000"/>
        </w:rPr>
        <w:t>*</w:t>
      </w:r>
      <w:r w:rsidRPr="00F307FA">
        <w:rPr>
          <w:rFonts w:eastAsia="Times New Roman"/>
          <w:bCs/>
          <w:color w:val="000000"/>
          <w:sz w:val="20"/>
          <w:szCs w:val="20"/>
        </w:rPr>
        <w:t xml:space="preserve"> Petrol piyasası mevzuatının kötü niyet ve tehlikeli eylem sonucunu doğuracak işlemlerden özenle kaçınma yükümlülüğünü ihlal, ulusal marker ekleme işleminde meydana gelen usulsüzlük gibi muhtelif maddelerine muhalefetten kesilen cezaları kapsamaktadır.</w:t>
      </w:r>
    </w:p>
    <w:p w:rsidR="00EC5CF4" w:rsidRPr="00122C27" w:rsidRDefault="00EC5CF4" w:rsidP="00EC5CF4">
      <w:pPr>
        <w:pStyle w:val="Balk2"/>
        <w:numPr>
          <w:ilvl w:val="1"/>
          <w:numId w:val="17"/>
        </w:numPr>
        <w:spacing w:after="120"/>
        <w:ind w:left="357" w:hanging="357"/>
        <w:jc w:val="both"/>
        <w:rPr>
          <w:rFonts w:asciiTheme="minorHAnsi" w:hAnsiTheme="minorHAnsi"/>
          <w:color w:val="auto"/>
          <w:sz w:val="22"/>
          <w:szCs w:val="22"/>
        </w:rPr>
      </w:pPr>
      <w:bookmarkStart w:id="328" w:name="_Toc6684505"/>
      <w:r w:rsidRPr="00122C27">
        <w:rPr>
          <w:rFonts w:asciiTheme="minorHAnsi" w:hAnsiTheme="minorHAnsi"/>
          <w:color w:val="auto"/>
          <w:sz w:val="22"/>
          <w:szCs w:val="22"/>
        </w:rPr>
        <w:lastRenderedPageBreak/>
        <w:t>Sıvılaştırılmış Petrol Gazları Piyasası Denetim Faaliyetleri</w:t>
      </w:r>
      <w:bookmarkEnd w:id="326"/>
      <w:bookmarkEnd w:id="327"/>
      <w:bookmarkEnd w:id="328"/>
    </w:p>
    <w:p w:rsidR="00EC5CF4" w:rsidRDefault="0063279B" w:rsidP="00EC5CF4">
      <w:pPr>
        <w:spacing w:after="120"/>
        <w:jc w:val="both"/>
      </w:pPr>
      <w:r>
        <w:t>LPG</w:t>
      </w:r>
      <w:r w:rsidR="00EC5CF4" w:rsidRPr="00E9291A">
        <w:t xml:space="preserve"> piyasası denetimleri, piyasada faaliyette bulunan gerçek veya tüzel kişilerin piyasaya ilişkin faaliyetlerinin ve hesaplarının ilgili mevzuata uygunluğunun incelenmesi ve değerlendirilmesi şeklinde gerçekleştirilmektedir. </w:t>
      </w:r>
      <w:r>
        <w:t>LPG</w:t>
      </w:r>
      <w:r w:rsidR="00EC5CF4" w:rsidRPr="00E9291A">
        <w:t xml:space="preserve"> piyasasında yapılan faaliyetlere yönelik inceleme – denetim faaliyetleri ve neticesinde uygulanacak yaptırımlar ve </w:t>
      </w:r>
      <w:r w:rsidR="00EC5CF4">
        <w:t xml:space="preserve">cezalar, 5307 sayılı Kanunun 16 </w:t>
      </w:r>
      <w:r w:rsidR="00EC5CF4" w:rsidRPr="00E9291A">
        <w:t xml:space="preserve">ncı maddesi çerçevesinde uygulanmaktadır. Bu Kanun hükümlerine dayanılarak çıkartılan ikincil mevzuat kapsamında da işlemler yürütülmektedir. Petrol Piyasası ve </w:t>
      </w:r>
      <w:r>
        <w:t>LPG</w:t>
      </w:r>
      <w:r w:rsidR="00EC5CF4" w:rsidRPr="00E9291A">
        <w:t xml:space="preserve"> Piyasasında Yapılacak Denetimlere İlişkin İşbirliği Protokol</w:t>
      </w:r>
      <w:r w:rsidR="00EC5CF4">
        <w:t>leri</w:t>
      </w:r>
      <w:r w:rsidR="00EC5CF4" w:rsidRPr="00E9291A">
        <w:t xml:space="preserve"> kapsamında piyasanın tamamı denetlenm</w:t>
      </w:r>
      <w:r w:rsidR="00EC5CF4">
        <w:t>iş olup</w:t>
      </w:r>
      <w:r w:rsidR="00EC5CF4" w:rsidRPr="00E9291A">
        <w:t xml:space="preserve"> lisanssız olarak faaliyet gösteren gerçek veya tüzel kişilerin faaliyetleri mühürleme suretiyle durdurulmuştur. </w:t>
      </w:r>
    </w:p>
    <w:p w:rsidR="00EC5CF4" w:rsidRDefault="00B34FA4" w:rsidP="00EC5CF4">
      <w:pPr>
        <w:autoSpaceDE w:val="0"/>
        <w:autoSpaceDN w:val="0"/>
        <w:adjustRightInd w:val="0"/>
        <w:spacing w:after="0"/>
        <w:jc w:val="both"/>
      </w:pPr>
      <w:r>
        <w:rPr>
          <w:rFonts w:ascii="Calibri" w:eastAsiaTheme="minorHAnsi" w:hAnsi="Calibri" w:cs="Calibri"/>
        </w:rPr>
        <w:t>5307 sayılı Sıvılaştırılmış Petrol Gazları (LPG) Piyasası Kanunu ve Elektrik Piyasası Kanununda Değişiklik Yapılmasına Dair Kanunu</w:t>
      </w:r>
      <w:r w:rsidR="00EC5CF4" w:rsidRPr="00D70C9C">
        <w:t>, Sıvılaştırılmış</w:t>
      </w:r>
      <w:r w:rsidR="00EC5CF4">
        <w:t xml:space="preserve"> </w:t>
      </w:r>
      <w:r w:rsidR="00EC5CF4" w:rsidRPr="00D70C9C">
        <w:t>Petrol Gazları (LPG) Piyasasında Yapılacak Denetimler ile Ön Araştırma ve Soruşturmalarda Takip</w:t>
      </w:r>
      <w:r w:rsidR="00EC5CF4">
        <w:t xml:space="preserve"> </w:t>
      </w:r>
      <w:r w:rsidR="00EC5CF4" w:rsidRPr="00D70C9C">
        <w:t>Edilecek Usul ve Esaslar Hakkında Yönetmelik, Petrol Piyasası v</w:t>
      </w:r>
      <w:r w:rsidR="0063279B">
        <w:t>e LPG</w:t>
      </w:r>
      <w:r w:rsidR="00EC5CF4" w:rsidRPr="00D70C9C">
        <w:t xml:space="preserve"> Piyasasında Yapılacak Denetimlere İlişkin İşbirliği Protokolleri, </w:t>
      </w:r>
      <w:r w:rsidR="00EC5CF4" w:rsidRPr="000F6005">
        <w:t>09.06.2010</w:t>
      </w:r>
      <w:r w:rsidR="00EC5CF4" w:rsidRPr="00D70C9C">
        <w:t xml:space="preserve"> tarihli ve 2598-76</w:t>
      </w:r>
      <w:r w:rsidR="00EC5CF4">
        <w:t xml:space="preserve"> </w:t>
      </w:r>
      <w:r w:rsidR="00EC5CF4" w:rsidRPr="00D70C9C">
        <w:t>sayılı Kurul Kararı uyarınca boş olanlar dâhil olmak üzere LPG tüplerinin ihtiyaç harici</w:t>
      </w:r>
      <w:r w:rsidR="00EC5CF4">
        <w:t xml:space="preserve"> </w:t>
      </w:r>
      <w:r w:rsidR="00EC5CF4" w:rsidRPr="00D70C9C">
        <w:t>bulundurulmaması, satış ve takasa konu edilip edilmediğinin tespiti, tüplü LPG bayileri ilgili Kamu</w:t>
      </w:r>
      <w:r w:rsidR="00EC5CF4">
        <w:t xml:space="preserve"> </w:t>
      </w:r>
      <w:r w:rsidR="00EC5CF4" w:rsidRPr="00D70C9C">
        <w:t>Kurum ve Kuruluşlarından gerekli ruhsat izin ve belgeleri alıp almadığının, iki kilogram üzeri tüp</w:t>
      </w:r>
      <w:r w:rsidR="00EC5CF4">
        <w:t xml:space="preserve"> </w:t>
      </w:r>
      <w:r w:rsidR="00EC5CF4" w:rsidRPr="00D70C9C">
        <w:t>teslimlerinin ve bağlantılarının tüp bayileri tarafından adreste tes</w:t>
      </w:r>
      <w:r w:rsidR="00751FB6">
        <w:t>liminin yapılıp yapılmadığı,</w:t>
      </w:r>
      <w:r w:rsidR="00EC5CF4">
        <w:t xml:space="preserve"> </w:t>
      </w:r>
      <w:r w:rsidR="00EC5CF4" w:rsidRPr="00D70C9C">
        <w:t>LPG</w:t>
      </w:r>
      <w:r w:rsidR="00EC5CF4">
        <w:t xml:space="preserve"> </w:t>
      </w:r>
      <w:r w:rsidR="00EC5CF4" w:rsidRPr="00D70C9C">
        <w:t>tüplerinin amaç dışı kullanılarak terör örgütleri tarafından el yapımı patlayıcı</w:t>
      </w:r>
      <w:r w:rsidR="00EC5CF4">
        <w:t xml:space="preserve"> </w:t>
      </w:r>
      <w:r w:rsidR="00EC5CF4" w:rsidRPr="00D70C9C">
        <w:t>yapımında bomba düzeneğinin dış kabı olarak kullanılmasının önlenmesine yönelik Bilim Sanayi ve</w:t>
      </w:r>
      <w:r w:rsidR="00EC5CF4">
        <w:t xml:space="preserve"> </w:t>
      </w:r>
      <w:r w:rsidR="00EC5CF4" w:rsidRPr="00D70C9C">
        <w:t xml:space="preserve">Teknoloji Bakanlığı Koordinasyonunda yürütülen çalışma sonucu oluşturulan Eylem Planı </w:t>
      </w:r>
      <w:r w:rsidR="00EC5CF4">
        <w:t xml:space="preserve">ile </w:t>
      </w:r>
      <w:r w:rsidR="00EC5CF4" w:rsidRPr="00D70C9C">
        <w:t>protokolcü kuruluşların sorumluk bölgelerinde denetim</w:t>
      </w:r>
      <w:r w:rsidR="00EC5CF4">
        <w:t xml:space="preserve">ler </w:t>
      </w:r>
      <w:r w:rsidR="00EC5CF4" w:rsidRPr="00D70C9C">
        <w:t>yap</w:t>
      </w:r>
      <w:r w:rsidR="00EC5CF4">
        <w:t xml:space="preserve">tırılmıştır. </w:t>
      </w:r>
    </w:p>
    <w:p w:rsidR="00EC5CF4" w:rsidRPr="00E9291A" w:rsidRDefault="00EC5CF4" w:rsidP="00EC5CF4">
      <w:pPr>
        <w:pStyle w:val="Balk5"/>
        <w:jc w:val="center"/>
        <w:rPr>
          <w:rStyle w:val="Gl"/>
          <w:color w:val="000000" w:themeColor="text1"/>
        </w:rPr>
      </w:pPr>
      <w:bookmarkStart w:id="329" w:name="_Toc416447617"/>
      <w:bookmarkStart w:id="330" w:name="_Toc442441767"/>
      <w:bookmarkStart w:id="331" w:name="_Toc505346208"/>
      <w:bookmarkStart w:id="332" w:name="_Toc6684383"/>
      <w:r w:rsidRPr="00E9291A">
        <w:rPr>
          <w:rStyle w:val="Gl"/>
          <w:color w:val="000000" w:themeColor="text1"/>
        </w:rPr>
        <w:t xml:space="preserve">Tablo 6.6: LPG Piyasasında </w:t>
      </w:r>
      <w:r>
        <w:rPr>
          <w:rStyle w:val="Gl"/>
          <w:color w:val="000000" w:themeColor="text1"/>
        </w:rPr>
        <w:t>201</w:t>
      </w:r>
      <w:r w:rsidR="0075500C">
        <w:rPr>
          <w:rStyle w:val="Gl"/>
          <w:color w:val="000000" w:themeColor="text1"/>
        </w:rPr>
        <w:t>8</w:t>
      </w:r>
      <w:r w:rsidRPr="00E9291A">
        <w:rPr>
          <w:rStyle w:val="Gl"/>
          <w:color w:val="000000" w:themeColor="text1"/>
        </w:rPr>
        <w:t xml:space="preserve"> Yılında Uygulanan İdari Para Cezalarının Lisans Tipine Göre Dağılımı</w:t>
      </w:r>
      <w:bookmarkEnd w:id="329"/>
      <w:bookmarkEnd w:id="330"/>
      <w:bookmarkEnd w:id="331"/>
      <w:bookmarkEnd w:id="332"/>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2"/>
        <w:gridCol w:w="2374"/>
        <w:gridCol w:w="1382"/>
        <w:gridCol w:w="3352"/>
        <w:gridCol w:w="1382"/>
      </w:tblGrid>
      <w:tr w:rsidR="00EC5CF4" w:rsidRPr="00A27064" w:rsidTr="00EC5CF4">
        <w:trPr>
          <w:trHeight w:val="315"/>
          <w:jc w:val="center"/>
        </w:trPr>
        <w:tc>
          <w:tcPr>
            <w:tcW w:w="797"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1195"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702"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604"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702"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EC5CF4" w:rsidRPr="00E9291A" w:rsidTr="00EC5CF4">
        <w:trPr>
          <w:trHeight w:val="300"/>
          <w:jc w:val="center"/>
        </w:trPr>
        <w:tc>
          <w:tcPr>
            <w:tcW w:w="797" w:type="pct"/>
            <w:shd w:val="clear" w:color="auto" w:fill="auto"/>
            <w:noWrap/>
            <w:vAlign w:val="bottom"/>
            <w:hideMark/>
          </w:tcPr>
          <w:p w:rsidR="00EC5CF4" w:rsidRPr="00E9291A" w:rsidRDefault="00EC5CF4" w:rsidP="00EC5CF4">
            <w:pPr>
              <w:spacing w:after="0" w:line="240" w:lineRule="auto"/>
              <w:jc w:val="both"/>
              <w:rPr>
                <w:rFonts w:eastAsia="Times New Roman"/>
                <w:color w:val="000000"/>
                <w:lang w:eastAsia="tr-TR"/>
              </w:rPr>
            </w:pPr>
            <w:r w:rsidRPr="00E9291A">
              <w:rPr>
                <w:rFonts w:eastAsia="Times New Roman"/>
                <w:color w:val="000000"/>
                <w:lang w:eastAsia="tr-TR"/>
              </w:rPr>
              <w:t> Bayi</w:t>
            </w:r>
          </w:p>
        </w:tc>
        <w:tc>
          <w:tcPr>
            <w:tcW w:w="1195"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750</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98,81</w:t>
            </w:r>
          </w:p>
        </w:tc>
        <w:tc>
          <w:tcPr>
            <w:tcW w:w="1604"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106.625.778    </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96,85</w:t>
            </w:r>
          </w:p>
        </w:tc>
      </w:tr>
      <w:tr w:rsidR="00EC5CF4" w:rsidRPr="00E9291A" w:rsidTr="00EC5CF4">
        <w:trPr>
          <w:trHeight w:val="300"/>
          <w:jc w:val="center"/>
        </w:trPr>
        <w:tc>
          <w:tcPr>
            <w:tcW w:w="797" w:type="pct"/>
            <w:shd w:val="clear" w:color="auto" w:fill="auto"/>
            <w:noWrap/>
            <w:vAlign w:val="bottom"/>
            <w:hideMark/>
          </w:tcPr>
          <w:p w:rsidR="00EC5CF4" w:rsidRPr="00E9291A" w:rsidRDefault="00EC5CF4" w:rsidP="00EC5CF4">
            <w:pPr>
              <w:spacing w:after="0" w:line="240" w:lineRule="auto"/>
              <w:jc w:val="both"/>
              <w:rPr>
                <w:rFonts w:eastAsia="Times New Roman"/>
                <w:color w:val="000000"/>
                <w:lang w:eastAsia="tr-TR"/>
              </w:rPr>
            </w:pPr>
            <w:r w:rsidRPr="00E9291A">
              <w:rPr>
                <w:rFonts w:eastAsia="Times New Roman"/>
                <w:color w:val="000000"/>
                <w:lang w:eastAsia="tr-TR"/>
              </w:rPr>
              <w:t> Dağıtıcı</w:t>
            </w:r>
          </w:p>
        </w:tc>
        <w:tc>
          <w:tcPr>
            <w:tcW w:w="1195"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8</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1,05</w:t>
            </w:r>
          </w:p>
        </w:tc>
        <w:tc>
          <w:tcPr>
            <w:tcW w:w="1604"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3.026.683    </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2,75</w:t>
            </w:r>
          </w:p>
        </w:tc>
      </w:tr>
      <w:tr w:rsidR="00EC5CF4" w:rsidRPr="00E9291A" w:rsidTr="00EC5CF4">
        <w:trPr>
          <w:trHeight w:val="300"/>
          <w:jc w:val="center"/>
        </w:trPr>
        <w:tc>
          <w:tcPr>
            <w:tcW w:w="797" w:type="pct"/>
            <w:shd w:val="clear" w:color="auto" w:fill="auto"/>
            <w:noWrap/>
            <w:vAlign w:val="bottom"/>
            <w:hideMark/>
          </w:tcPr>
          <w:p w:rsidR="00EC5CF4" w:rsidRPr="00E9291A" w:rsidRDefault="00EC5CF4" w:rsidP="00EC5CF4">
            <w:pPr>
              <w:spacing w:after="0" w:line="240" w:lineRule="auto"/>
              <w:jc w:val="both"/>
              <w:rPr>
                <w:rFonts w:eastAsia="Times New Roman"/>
                <w:color w:val="000000"/>
                <w:lang w:eastAsia="tr-TR"/>
              </w:rPr>
            </w:pPr>
            <w:r w:rsidRPr="00E9291A">
              <w:rPr>
                <w:rFonts w:eastAsia="Times New Roman"/>
                <w:color w:val="000000"/>
                <w:lang w:eastAsia="tr-TR"/>
              </w:rPr>
              <w:t> Depolama</w:t>
            </w:r>
          </w:p>
        </w:tc>
        <w:tc>
          <w:tcPr>
            <w:tcW w:w="1195"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1</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0,13</w:t>
            </w:r>
          </w:p>
        </w:tc>
        <w:tc>
          <w:tcPr>
            <w:tcW w:w="1604"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442.592    </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0,40</w:t>
            </w:r>
          </w:p>
        </w:tc>
      </w:tr>
      <w:tr w:rsidR="00EC5CF4" w:rsidRPr="00E9291A" w:rsidTr="00EC5CF4">
        <w:trPr>
          <w:trHeight w:val="300"/>
          <w:jc w:val="center"/>
        </w:trPr>
        <w:tc>
          <w:tcPr>
            <w:tcW w:w="797" w:type="pct"/>
            <w:shd w:val="clear" w:color="auto" w:fill="auto"/>
            <w:noWrap/>
            <w:vAlign w:val="bottom"/>
            <w:hideMark/>
          </w:tcPr>
          <w:p w:rsidR="00EC5CF4" w:rsidRPr="00E9291A" w:rsidRDefault="00EC5CF4" w:rsidP="00EC5CF4">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1195" w:type="pct"/>
            <w:shd w:val="clear" w:color="auto" w:fill="auto"/>
            <w:noWrap/>
            <w:vAlign w:val="bottom"/>
          </w:tcPr>
          <w:p w:rsidR="00EC5CF4" w:rsidRPr="00E9291A" w:rsidRDefault="00EC5CF4" w:rsidP="00EC5CF4">
            <w:pPr>
              <w:spacing w:after="0" w:line="240" w:lineRule="auto"/>
              <w:jc w:val="right"/>
              <w:rPr>
                <w:rFonts w:eastAsia="Times New Roman"/>
                <w:b/>
                <w:color w:val="000000"/>
                <w:lang w:eastAsia="tr-TR"/>
              </w:rPr>
            </w:pPr>
            <w:r>
              <w:rPr>
                <w:rFonts w:ascii="Calibri" w:hAnsi="Calibri"/>
                <w:b/>
                <w:bCs/>
                <w:color w:val="000000"/>
              </w:rPr>
              <w:t>759</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b/>
                <w:color w:val="000000"/>
                <w:lang w:eastAsia="tr-TR"/>
              </w:rPr>
            </w:pPr>
            <w:r>
              <w:rPr>
                <w:rFonts w:ascii="Calibri" w:hAnsi="Calibri"/>
                <w:b/>
                <w:bCs/>
                <w:color w:val="000000"/>
              </w:rPr>
              <w:t>100,00</w:t>
            </w:r>
          </w:p>
        </w:tc>
        <w:tc>
          <w:tcPr>
            <w:tcW w:w="1604" w:type="pct"/>
            <w:shd w:val="clear" w:color="auto" w:fill="auto"/>
            <w:noWrap/>
            <w:vAlign w:val="bottom"/>
          </w:tcPr>
          <w:p w:rsidR="00EC5CF4" w:rsidRPr="00E9291A" w:rsidRDefault="00EC5CF4" w:rsidP="00EC5CF4">
            <w:pPr>
              <w:spacing w:after="0" w:line="240" w:lineRule="auto"/>
              <w:jc w:val="right"/>
              <w:rPr>
                <w:rFonts w:eastAsia="Times New Roman"/>
                <w:b/>
                <w:color w:val="000000"/>
                <w:lang w:eastAsia="tr-TR"/>
              </w:rPr>
            </w:pPr>
            <w:r>
              <w:rPr>
                <w:rFonts w:ascii="Calibri" w:hAnsi="Calibri"/>
                <w:b/>
                <w:bCs/>
                <w:color w:val="000000"/>
              </w:rPr>
              <w:t xml:space="preserve">                                          110.095.053    </w:t>
            </w:r>
          </w:p>
        </w:tc>
        <w:tc>
          <w:tcPr>
            <w:tcW w:w="702" w:type="pct"/>
            <w:shd w:val="clear" w:color="auto" w:fill="auto"/>
            <w:noWrap/>
            <w:vAlign w:val="bottom"/>
          </w:tcPr>
          <w:p w:rsidR="00EC5CF4" w:rsidRPr="00E9291A" w:rsidRDefault="00EC5CF4" w:rsidP="00B720FE">
            <w:pPr>
              <w:spacing w:after="0" w:line="240" w:lineRule="auto"/>
              <w:jc w:val="center"/>
              <w:rPr>
                <w:rFonts w:eastAsia="Times New Roman"/>
                <w:b/>
                <w:color w:val="000000"/>
                <w:lang w:eastAsia="tr-TR"/>
              </w:rPr>
            </w:pPr>
            <w:r>
              <w:rPr>
                <w:rFonts w:ascii="Calibri" w:hAnsi="Calibri"/>
                <w:b/>
                <w:bCs/>
                <w:color w:val="000000"/>
              </w:rPr>
              <w:t>100</w:t>
            </w:r>
          </w:p>
        </w:tc>
      </w:tr>
    </w:tbl>
    <w:p w:rsidR="00EC5CF4" w:rsidRPr="00E9291A" w:rsidRDefault="00EC5CF4" w:rsidP="00EC5CF4">
      <w:pPr>
        <w:pStyle w:val="Balk5"/>
        <w:jc w:val="center"/>
        <w:rPr>
          <w:rStyle w:val="Gl"/>
          <w:color w:val="000000" w:themeColor="text1"/>
        </w:rPr>
      </w:pPr>
      <w:bookmarkStart w:id="333" w:name="_Toc442441768"/>
      <w:bookmarkStart w:id="334" w:name="_Toc505346209"/>
      <w:bookmarkStart w:id="335" w:name="_Toc6684384"/>
      <w:r w:rsidRPr="00E9291A">
        <w:rPr>
          <w:rStyle w:val="Gl"/>
          <w:color w:val="000000" w:themeColor="text1"/>
        </w:rPr>
        <w:t xml:space="preserve">Tablo 6.7: LPG Piyasasında </w:t>
      </w:r>
      <w:r w:rsidR="00B720FE">
        <w:rPr>
          <w:rStyle w:val="Gl"/>
          <w:color w:val="000000" w:themeColor="text1"/>
        </w:rPr>
        <w:t>2017-2018</w:t>
      </w:r>
      <w:r w:rsidRPr="00E9291A">
        <w:rPr>
          <w:rStyle w:val="Gl"/>
          <w:color w:val="000000" w:themeColor="text1"/>
        </w:rPr>
        <w:t xml:space="preserve"> Yılları</w:t>
      </w:r>
      <w:r>
        <w:rPr>
          <w:rStyle w:val="Gl"/>
          <w:color w:val="000000" w:themeColor="text1"/>
        </w:rPr>
        <w:t xml:space="preserve">nda </w:t>
      </w:r>
      <w:r w:rsidRPr="00E9291A">
        <w:rPr>
          <w:rStyle w:val="Gl"/>
          <w:color w:val="000000" w:themeColor="text1"/>
        </w:rPr>
        <w:t>Uygulanan İdari Para Cezalarının Lisans Tipine Göre Dağılımı</w:t>
      </w:r>
      <w:bookmarkEnd w:id="333"/>
      <w:bookmarkEnd w:id="334"/>
      <w:bookmarkEnd w:id="335"/>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667"/>
        <w:gridCol w:w="2999"/>
        <w:gridCol w:w="1199"/>
        <w:gridCol w:w="2998"/>
        <w:gridCol w:w="1199"/>
      </w:tblGrid>
      <w:tr w:rsidR="00EC5CF4" w:rsidRPr="00A27064" w:rsidTr="00B720FE">
        <w:trPr>
          <w:trHeight w:val="20"/>
          <w:jc w:val="center"/>
        </w:trPr>
        <w:tc>
          <w:tcPr>
            <w:tcW w:w="828" w:type="pct"/>
            <w:vMerge w:val="restart"/>
            <w:shd w:val="clear" w:color="auto" w:fill="6E9ECA"/>
            <w:vAlign w:val="center"/>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2086" w:type="pct"/>
            <w:gridSpan w:val="2"/>
            <w:shd w:val="clear" w:color="auto" w:fill="6E9ECA"/>
            <w:vAlign w:val="center"/>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w:t>
            </w:r>
            <w:r>
              <w:rPr>
                <w:rFonts w:eastAsia="Times New Roman"/>
                <w:b/>
                <w:bCs/>
                <w:color w:val="FFFFFF" w:themeColor="background1"/>
                <w:lang w:eastAsia="tr-TR"/>
              </w:rPr>
              <w:t>7</w:t>
            </w:r>
            <w:r w:rsidRPr="00A27064">
              <w:rPr>
                <w:rFonts w:eastAsia="Times New Roman"/>
                <w:b/>
                <w:bCs/>
                <w:color w:val="FFFFFF" w:themeColor="background1"/>
                <w:lang w:eastAsia="tr-TR"/>
              </w:rPr>
              <w:t xml:space="preserve"> Yılı</w:t>
            </w:r>
          </w:p>
        </w:tc>
        <w:tc>
          <w:tcPr>
            <w:tcW w:w="2086" w:type="pct"/>
            <w:gridSpan w:val="2"/>
            <w:shd w:val="clear" w:color="auto" w:fill="6E9ECA"/>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w:t>
            </w:r>
            <w:r>
              <w:rPr>
                <w:rFonts w:eastAsia="Times New Roman"/>
                <w:b/>
                <w:bCs/>
                <w:color w:val="FFFFFF" w:themeColor="background1"/>
                <w:lang w:eastAsia="tr-TR"/>
              </w:rPr>
              <w:t>8</w:t>
            </w:r>
            <w:r w:rsidRPr="00A27064">
              <w:rPr>
                <w:rFonts w:eastAsia="Times New Roman"/>
                <w:b/>
                <w:bCs/>
                <w:color w:val="FFFFFF" w:themeColor="background1"/>
                <w:lang w:eastAsia="tr-TR"/>
              </w:rPr>
              <w:t xml:space="preserve"> Yılı</w:t>
            </w:r>
          </w:p>
        </w:tc>
      </w:tr>
      <w:tr w:rsidR="00EC5CF4" w:rsidRPr="00A27064" w:rsidTr="00B720FE">
        <w:trPr>
          <w:trHeight w:val="20"/>
          <w:jc w:val="center"/>
        </w:trPr>
        <w:tc>
          <w:tcPr>
            <w:tcW w:w="828" w:type="pct"/>
            <w:vMerge/>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p>
        </w:tc>
        <w:tc>
          <w:tcPr>
            <w:tcW w:w="1490"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596" w:type="pct"/>
            <w:shd w:val="clear" w:color="auto" w:fill="6E9ECA"/>
            <w:vAlign w:val="center"/>
            <w:hideMark/>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490" w:type="pct"/>
            <w:shd w:val="clear" w:color="auto" w:fill="6E9ECA"/>
            <w:vAlign w:val="center"/>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596" w:type="pct"/>
            <w:shd w:val="clear" w:color="auto" w:fill="6E9ECA"/>
            <w:vAlign w:val="center"/>
          </w:tcPr>
          <w:p w:rsidR="00EC5CF4" w:rsidRPr="00A27064" w:rsidRDefault="00EC5CF4" w:rsidP="00EC5CF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EC5CF4" w:rsidRPr="00E9291A" w:rsidTr="00B720FE">
        <w:trPr>
          <w:trHeight w:val="20"/>
          <w:jc w:val="center"/>
        </w:trPr>
        <w:tc>
          <w:tcPr>
            <w:tcW w:w="828" w:type="pct"/>
            <w:shd w:val="clear" w:color="auto" w:fill="auto"/>
            <w:noWrap/>
            <w:vAlign w:val="bottom"/>
          </w:tcPr>
          <w:p w:rsidR="00EC5CF4" w:rsidRPr="00E9291A" w:rsidRDefault="00EC5CF4" w:rsidP="00EC5CF4">
            <w:pPr>
              <w:spacing w:after="0" w:line="240" w:lineRule="auto"/>
              <w:jc w:val="both"/>
              <w:rPr>
                <w:rFonts w:eastAsia="Times New Roman"/>
                <w:color w:val="000000"/>
                <w:lang w:eastAsia="tr-TR"/>
              </w:rPr>
            </w:pPr>
            <w:r w:rsidRPr="00E9291A">
              <w:rPr>
                <w:rFonts w:eastAsia="Times New Roman"/>
                <w:color w:val="000000"/>
                <w:lang w:eastAsia="tr-TR"/>
              </w:rPr>
              <w:t>Bayi</w:t>
            </w:r>
          </w:p>
        </w:tc>
        <w:tc>
          <w:tcPr>
            <w:tcW w:w="1490"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53.513.807    </w:t>
            </w:r>
          </w:p>
        </w:tc>
        <w:tc>
          <w:tcPr>
            <w:tcW w:w="596"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86,51</w:t>
            </w:r>
          </w:p>
        </w:tc>
        <w:tc>
          <w:tcPr>
            <w:tcW w:w="1490" w:type="pct"/>
            <w:shd w:val="clear" w:color="auto" w:fill="auto"/>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106.625.778    </w:t>
            </w:r>
          </w:p>
        </w:tc>
        <w:tc>
          <w:tcPr>
            <w:tcW w:w="596" w:type="pct"/>
            <w:shd w:val="clear" w:color="auto" w:fill="auto"/>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96,85</w:t>
            </w:r>
          </w:p>
        </w:tc>
      </w:tr>
      <w:tr w:rsidR="00EC5CF4" w:rsidRPr="00E9291A" w:rsidTr="00B720FE">
        <w:trPr>
          <w:trHeight w:val="20"/>
          <w:jc w:val="center"/>
        </w:trPr>
        <w:tc>
          <w:tcPr>
            <w:tcW w:w="828" w:type="pct"/>
            <w:shd w:val="clear" w:color="auto" w:fill="auto"/>
            <w:noWrap/>
            <w:vAlign w:val="bottom"/>
          </w:tcPr>
          <w:p w:rsidR="00EC5CF4" w:rsidRPr="00E9291A" w:rsidRDefault="00EC5CF4" w:rsidP="00EC5CF4">
            <w:pPr>
              <w:spacing w:after="0" w:line="240" w:lineRule="auto"/>
              <w:jc w:val="both"/>
              <w:rPr>
                <w:rFonts w:eastAsia="Times New Roman"/>
                <w:color w:val="000000"/>
                <w:lang w:eastAsia="tr-TR"/>
              </w:rPr>
            </w:pPr>
            <w:r w:rsidRPr="00E9291A">
              <w:rPr>
                <w:rFonts w:eastAsia="Times New Roman"/>
                <w:color w:val="000000"/>
                <w:lang w:eastAsia="tr-TR"/>
              </w:rPr>
              <w:t>Dağıtıcı</w:t>
            </w:r>
          </w:p>
        </w:tc>
        <w:tc>
          <w:tcPr>
            <w:tcW w:w="1490"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7.925.093    </w:t>
            </w:r>
          </w:p>
        </w:tc>
        <w:tc>
          <w:tcPr>
            <w:tcW w:w="596"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12,81</w:t>
            </w:r>
          </w:p>
        </w:tc>
        <w:tc>
          <w:tcPr>
            <w:tcW w:w="1490" w:type="pct"/>
            <w:shd w:val="clear" w:color="auto" w:fill="auto"/>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3.026.683    </w:t>
            </w:r>
          </w:p>
        </w:tc>
        <w:tc>
          <w:tcPr>
            <w:tcW w:w="596" w:type="pct"/>
            <w:shd w:val="clear" w:color="auto" w:fill="auto"/>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2,75</w:t>
            </w:r>
          </w:p>
        </w:tc>
      </w:tr>
      <w:tr w:rsidR="00EC5CF4" w:rsidRPr="00E9291A" w:rsidTr="00B720FE">
        <w:trPr>
          <w:trHeight w:val="451"/>
          <w:jc w:val="center"/>
        </w:trPr>
        <w:tc>
          <w:tcPr>
            <w:tcW w:w="828" w:type="pct"/>
            <w:shd w:val="clear" w:color="auto" w:fill="auto"/>
            <w:noWrap/>
            <w:vAlign w:val="bottom"/>
          </w:tcPr>
          <w:p w:rsidR="00EC5CF4" w:rsidRPr="00E9291A" w:rsidRDefault="00EC5CF4" w:rsidP="00EC5CF4">
            <w:pPr>
              <w:spacing w:after="0" w:line="240" w:lineRule="auto"/>
              <w:jc w:val="both"/>
              <w:rPr>
                <w:rFonts w:eastAsia="Times New Roman"/>
                <w:color w:val="000000"/>
                <w:lang w:eastAsia="tr-TR"/>
              </w:rPr>
            </w:pPr>
            <w:r w:rsidRPr="00E9291A">
              <w:rPr>
                <w:rFonts w:eastAsia="Times New Roman"/>
                <w:color w:val="000000"/>
                <w:lang w:eastAsia="tr-TR"/>
              </w:rPr>
              <w:t>Depolama</w:t>
            </w:r>
          </w:p>
        </w:tc>
        <w:tc>
          <w:tcPr>
            <w:tcW w:w="1490" w:type="pct"/>
            <w:shd w:val="clear" w:color="auto" w:fill="auto"/>
            <w:noWrap/>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419.205    </w:t>
            </w:r>
          </w:p>
        </w:tc>
        <w:tc>
          <w:tcPr>
            <w:tcW w:w="596" w:type="pct"/>
            <w:shd w:val="clear" w:color="auto" w:fill="auto"/>
            <w:noWrap/>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0,68</w:t>
            </w:r>
          </w:p>
        </w:tc>
        <w:tc>
          <w:tcPr>
            <w:tcW w:w="1490" w:type="pct"/>
            <w:shd w:val="clear" w:color="auto" w:fill="auto"/>
            <w:vAlign w:val="bottom"/>
          </w:tcPr>
          <w:p w:rsidR="00EC5CF4" w:rsidRPr="00E9291A" w:rsidRDefault="00EC5CF4" w:rsidP="00EC5CF4">
            <w:pPr>
              <w:spacing w:after="0" w:line="240" w:lineRule="auto"/>
              <w:jc w:val="right"/>
              <w:rPr>
                <w:rFonts w:eastAsia="Times New Roman"/>
                <w:color w:val="000000"/>
                <w:lang w:eastAsia="tr-TR"/>
              </w:rPr>
            </w:pPr>
            <w:r>
              <w:rPr>
                <w:rFonts w:ascii="Calibri" w:hAnsi="Calibri"/>
                <w:color w:val="000000"/>
              </w:rPr>
              <w:t xml:space="preserve">                                                  442.592    </w:t>
            </w:r>
          </w:p>
        </w:tc>
        <w:tc>
          <w:tcPr>
            <w:tcW w:w="596" w:type="pct"/>
            <w:shd w:val="clear" w:color="auto" w:fill="auto"/>
            <w:vAlign w:val="bottom"/>
          </w:tcPr>
          <w:p w:rsidR="00EC5CF4" w:rsidRPr="00E9291A" w:rsidRDefault="00EC5CF4" w:rsidP="00B720FE">
            <w:pPr>
              <w:spacing w:after="0" w:line="240" w:lineRule="auto"/>
              <w:jc w:val="center"/>
              <w:rPr>
                <w:rFonts w:eastAsia="Times New Roman"/>
                <w:color w:val="000000"/>
                <w:lang w:eastAsia="tr-TR"/>
              </w:rPr>
            </w:pPr>
            <w:r>
              <w:rPr>
                <w:rFonts w:ascii="Calibri" w:hAnsi="Calibri"/>
                <w:color w:val="000000"/>
              </w:rPr>
              <w:t>0,40</w:t>
            </w:r>
          </w:p>
        </w:tc>
      </w:tr>
      <w:tr w:rsidR="00EC5CF4" w:rsidRPr="00E9291A" w:rsidTr="00B720FE">
        <w:trPr>
          <w:trHeight w:val="20"/>
          <w:jc w:val="center"/>
        </w:trPr>
        <w:tc>
          <w:tcPr>
            <w:tcW w:w="828" w:type="pct"/>
            <w:shd w:val="clear" w:color="auto" w:fill="auto"/>
            <w:noWrap/>
            <w:vAlign w:val="bottom"/>
            <w:hideMark/>
          </w:tcPr>
          <w:p w:rsidR="00EC5CF4" w:rsidRPr="00E9291A" w:rsidRDefault="00EC5CF4" w:rsidP="00EC5CF4">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1490" w:type="pct"/>
            <w:shd w:val="clear" w:color="auto" w:fill="auto"/>
            <w:noWrap/>
            <w:vAlign w:val="bottom"/>
          </w:tcPr>
          <w:p w:rsidR="00EC5CF4" w:rsidRPr="00E9291A" w:rsidRDefault="00EC5CF4" w:rsidP="00EC5CF4">
            <w:pPr>
              <w:spacing w:after="0" w:line="240" w:lineRule="auto"/>
              <w:jc w:val="right"/>
              <w:rPr>
                <w:rFonts w:eastAsia="Times New Roman"/>
                <w:b/>
                <w:color w:val="000000"/>
                <w:lang w:eastAsia="tr-TR"/>
              </w:rPr>
            </w:pPr>
            <w:r>
              <w:rPr>
                <w:rFonts w:ascii="Calibri" w:hAnsi="Calibri"/>
                <w:b/>
                <w:bCs/>
                <w:color w:val="000000"/>
              </w:rPr>
              <w:t xml:space="preserve">                                61.858.105    </w:t>
            </w:r>
          </w:p>
        </w:tc>
        <w:tc>
          <w:tcPr>
            <w:tcW w:w="596" w:type="pct"/>
            <w:shd w:val="clear" w:color="auto" w:fill="auto"/>
            <w:noWrap/>
            <w:vAlign w:val="bottom"/>
          </w:tcPr>
          <w:p w:rsidR="00EC5CF4" w:rsidRPr="00E9291A" w:rsidRDefault="00EC5CF4" w:rsidP="00B720FE">
            <w:pPr>
              <w:spacing w:after="0" w:line="240" w:lineRule="auto"/>
              <w:jc w:val="center"/>
              <w:rPr>
                <w:rFonts w:eastAsia="Times New Roman"/>
                <w:b/>
                <w:color w:val="000000"/>
                <w:lang w:eastAsia="tr-TR"/>
              </w:rPr>
            </w:pPr>
            <w:r>
              <w:rPr>
                <w:rFonts w:ascii="Calibri" w:hAnsi="Calibri"/>
                <w:b/>
                <w:bCs/>
                <w:color w:val="000000"/>
              </w:rPr>
              <w:t>100,00</w:t>
            </w:r>
          </w:p>
        </w:tc>
        <w:tc>
          <w:tcPr>
            <w:tcW w:w="1490" w:type="pct"/>
            <w:shd w:val="clear" w:color="auto" w:fill="auto"/>
            <w:vAlign w:val="bottom"/>
          </w:tcPr>
          <w:p w:rsidR="00EC5CF4" w:rsidRPr="00E9291A" w:rsidRDefault="00EC5CF4" w:rsidP="00EC5CF4">
            <w:pPr>
              <w:spacing w:after="0" w:line="240" w:lineRule="auto"/>
              <w:jc w:val="right"/>
              <w:rPr>
                <w:rFonts w:eastAsia="Times New Roman"/>
                <w:b/>
                <w:color w:val="000000"/>
                <w:lang w:eastAsia="tr-TR"/>
              </w:rPr>
            </w:pPr>
            <w:r>
              <w:rPr>
                <w:rFonts w:ascii="Calibri" w:hAnsi="Calibri"/>
                <w:b/>
                <w:bCs/>
                <w:color w:val="000000"/>
              </w:rPr>
              <w:t xml:space="preserve">                                          110.095.053    </w:t>
            </w:r>
          </w:p>
        </w:tc>
        <w:tc>
          <w:tcPr>
            <w:tcW w:w="596" w:type="pct"/>
            <w:shd w:val="clear" w:color="auto" w:fill="auto"/>
            <w:vAlign w:val="bottom"/>
          </w:tcPr>
          <w:p w:rsidR="00EC5CF4" w:rsidRPr="00E9291A" w:rsidRDefault="00EC5CF4" w:rsidP="00B720FE">
            <w:pPr>
              <w:spacing w:after="0" w:line="240" w:lineRule="auto"/>
              <w:jc w:val="center"/>
              <w:rPr>
                <w:rFonts w:eastAsia="Times New Roman"/>
                <w:b/>
                <w:color w:val="000000"/>
                <w:lang w:eastAsia="tr-TR"/>
              </w:rPr>
            </w:pPr>
            <w:r>
              <w:rPr>
                <w:rFonts w:ascii="Calibri" w:hAnsi="Calibri"/>
                <w:b/>
                <w:bCs/>
                <w:color w:val="000000"/>
              </w:rPr>
              <w:t>100</w:t>
            </w:r>
          </w:p>
        </w:tc>
      </w:tr>
    </w:tbl>
    <w:p w:rsidR="00EC5CF4" w:rsidRPr="00E9291A" w:rsidRDefault="00EC5CF4" w:rsidP="00EC5CF4">
      <w:pPr>
        <w:spacing w:after="0"/>
        <w:jc w:val="both"/>
      </w:pPr>
    </w:p>
    <w:p w:rsidR="00EC5CF4" w:rsidRPr="00EC5CF4" w:rsidRDefault="00EC5CF4" w:rsidP="00EC5CF4">
      <w:pPr>
        <w:spacing w:after="240"/>
        <w:jc w:val="both"/>
        <w:rPr>
          <w:rStyle w:val="Gl"/>
          <w:b w:val="0"/>
          <w:bCs w:val="0"/>
        </w:rPr>
      </w:pPr>
      <w:r w:rsidRPr="00E9291A">
        <w:t>LPG piyasasında idari yaptırımlar ve idari para cezaları, lisanssız faaliyette bulunmak, teknik düzenlemelere aykırı ürün ikmal etmek, tesiste sorumlu müdür ve yetkili personel istihdam etmemek, başka dağıtıcıya ait tüp bulundurmak, zorunlu sigorta yaptırmamak, oto gaz istasyonunda tüp dolumuna yarayan aparat bulundurmak ve/veya tüp dolumu yapmak fiillerinden dolayı uygulanmaktadır.</w:t>
      </w:r>
      <w:bookmarkStart w:id="336" w:name="_Toc416447618"/>
      <w:bookmarkStart w:id="337" w:name="_Toc442441769"/>
    </w:p>
    <w:p w:rsidR="00EC5CF4" w:rsidRPr="00E9291A" w:rsidRDefault="00EC5CF4" w:rsidP="00EC5CF4">
      <w:pPr>
        <w:pStyle w:val="Balk5"/>
        <w:spacing w:before="0"/>
        <w:jc w:val="center"/>
        <w:rPr>
          <w:rStyle w:val="Gl"/>
          <w:color w:val="000000" w:themeColor="text1"/>
        </w:rPr>
      </w:pPr>
      <w:bookmarkStart w:id="338" w:name="_Toc505346210"/>
      <w:bookmarkStart w:id="339" w:name="_Toc6684385"/>
      <w:r w:rsidRPr="00E9291A">
        <w:rPr>
          <w:rStyle w:val="Gl"/>
          <w:color w:val="000000" w:themeColor="text1"/>
        </w:rPr>
        <w:lastRenderedPageBreak/>
        <w:t xml:space="preserve">Tablo 6.8: LPG Piyasasında </w:t>
      </w:r>
      <w:r w:rsidR="003402BD">
        <w:rPr>
          <w:rStyle w:val="Gl"/>
          <w:color w:val="000000" w:themeColor="text1"/>
        </w:rPr>
        <w:t>2018</w:t>
      </w:r>
      <w:r w:rsidRPr="00E9291A">
        <w:rPr>
          <w:rStyle w:val="Gl"/>
          <w:color w:val="000000" w:themeColor="text1"/>
        </w:rPr>
        <w:t xml:space="preserve"> Yılında Uygulanan İdari Para Cezalarının</w:t>
      </w:r>
      <w:bookmarkStart w:id="340" w:name="_Toc416447619"/>
      <w:bookmarkEnd w:id="336"/>
      <w:r w:rsidRPr="00E9291A">
        <w:rPr>
          <w:rStyle w:val="Gl"/>
          <w:color w:val="000000" w:themeColor="text1"/>
        </w:rPr>
        <w:t xml:space="preserve"> İdari Para Cezasına Konu Fiillere Göre Dağılımı</w:t>
      </w:r>
      <w:bookmarkEnd w:id="337"/>
      <w:bookmarkEnd w:id="338"/>
      <w:bookmarkEnd w:id="339"/>
      <w:bookmarkEnd w:id="340"/>
    </w:p>
    <w:tbl>
      <w:tblPr>
        <w:tblW w:w="10120"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00"/>
        <w:gridCol w:w="2080"/>
        <w:gridCol w:w="1960"/>
        <w:gridCol w:w="2120"/>
        <w:gridCol w:w="1660"/>
      </w:tblGrid>
      <w:tr w:rsidR="00B720FE" w:rsidRPr="00B720FE" w:rsidTr="00B720FE">
        <w:trPr>
          <w:trHeight w:val="20"/>
        </w:trPr>
        <w:tc>
          <w:tcPr>
            <w:tcW w:w="2300" w:type="dxa"/>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Cezasına Konu Fiil</w:t>
            </w:r>
          </w:p>
        </w:tc>
        <w:tc>
          <w:tcPr>
            <w:tcW w:w="2080" w:type="dxa"/>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Uygulanan İdari Para Cezası Adedi</w:t>
            </w:r>
          </w:p>
        </w:tc>
        <w:tc>
          <w:tcPr>
            <w:tcW w:w="1960" w:type="dxa"/>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2120" w:type="dxa"/>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1660" w:type="dxa"/>
            <w:shd w:val="clear" w:color="000000" w:fill="6E9ECA"/>
            <w:vAlign w:val="center"/>
            <w:hideMark/>
          </w:tcPr>
          <w:p w:rsidR="00B720FE" w:rsidRPr="00B720FE" w:rsidRDefault="00B720FE" w:rsidP="00B720FE">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B720FE" w:rsidRPr="00B720FE" w:rsidTr="00B720FE">
        <w:trPr>
          <w:trHeight w:val="20"/>
        </w:trPr>
        <w:tc>
          <w:tcPr>
            <w:tcW w:w="2300" w:type="dxa"/>
            <w:shd w:val="clear" w:color="auto" w:fill="auto"/>
            <w:noWrap/>
            <w:vAlign w:val="center"/>
            <w:hideMark/>
          </w:tcPr>
          <w:p w:rsidR="00B720FE" w:rsidRPr="00B720FE" w:rsidRDefault="0075500C" w:rsidP="0075500C">
            <w:pPr>
              <w:spacing w:after="0" w:line="240" w:lineRule="auto"/>
              <w:rPr>
                <w:rFonts w:ascii="Calibri" w:eastAsia="Times New Roman" w:hAnsi="Calibri"/>
                <w:color w:val="000000"/>
                <w:lang w:eastAsia="tr-TR"/>
              </w:rPr>
            </w:pPr>
            <w:r>
              <w:rPr>
                <w:rFonts w:ascii="Calibri" w:eastAsia="Times New Roman" w:hAnsi="Calibri"/>
                <w:color w:val="000000"/>
                <w:lang w:eastAsia="tr-TR"/>
              </w:rPr>
              <w:t>Otogaz İstas</w:t>
            </w:r>
            <w:r w:rsidR="00B720FE" w:rsidRPr="00B720FE">
              <w:rPr>
                <w:rFonts w:ascii="Calibri" w:eastAsia="Times New Roman" w:hAnsi="Calibri"/>
                <w:color w:val="000000"/>
                <w:lang w:eastAsia="tr-TR"/>
              </w:rPr>
              <w:t>yonları için il</w:t>
            </w:r>
            <w:r>
              <w:rPr>
                <w:rFonts w:ascii="Calibri" w:eastAsia="Times New Roman" w:hAnsi="Calibri"/>
                <w:color w:val="000000"/>
                <w:lang w:eastAsia="tr-TR"/>
              </w:rPr>
              <w:t>gili kuruluşlardan izin ruhsat b</w:t>
            </w:r>
            <w:r w:rsidR="00B720FE" w:rsidRPr="00B720FE">
              <w:rPr>
                <w:rFonts w:ascii="Calibri" w:eastAsia="Times New Roman" w:hAnsi="Calibri"/>
                <w:color w:val="000000"/>
                <w:lang w:eastAsia="tr-TR"/>
              </w:rPr>
              <w:t>elgelerini almamak</w:t>
            </w:r>
          </w:p>
        </w:tc>
        <w:tc>
          <w:tcPr>
            <w:tcW w:w="208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85</w:t>
            </w:r>
          </w:p>
        </w:tc>
        <w:tc>
          <w:tcPr>
            <w:tcW w:w="19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11,42</w:t>
            </w:r>
          </w:p>
        </w:tc>
        <w:tc>
          <w:tcPr>
            <w:tcW w:w="212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35.302.298</w:t>
            </w:r>
          </w:p>
        </w:tc>
        <w:tc>
          <w:tcPr>
            <w:tcW w:w="16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32,74</w:t>
            </w:r>
          </w:p>
        </w:tc>
      </w:tr>
      <w:tr w:rsidR="00B720FE" w:rsidRPr="00B720FE" w:rsidTr="00B720FE">
        <w:trPr>
          <w:trHeight w:val="20"/>
        </w:trPr>
        <w:tc>
          <w:tcPr>
            <w:tcW w:w="2300" w:type="dxa"/>
            <w:shd w:val="clear" w:color="auto" w:fill="auto"/>
            <w:noWrap/>
            <w:vAlign w:val="center"/>
            <w:hideMark/>
          </w:tcPr>
          <w:p w:rsidR="00B720FE" w:rsidRPr="00B720FE" w:rsidRDefault="00B720FE" w:rsidP="00B720FE">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Lisans Sahibinin Hak ve Yükümlülükleri</w:t>
            </w:r>
          </w:p>
        </w:tc>
        <w:tc>
          <w:tcPr>
            <w:tcW w:w="208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204</w:t>
            </w:r>
          </w:p>
        </w:tc>
        <w:tc>
          <w:tcPr>
            <w:tcW w:w="19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27,42</w:t>
            </w:r>
          </w:p>
        </w:tc>
        <w:tc>
          <w:tcPr>
            <w:tcW w:w="212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26.572.754</w:t>
            </w:r>
          </w:p>
        </w:tc>
        <w:tc>
          <w:tcPr>
            <w:tcW w:w="16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24,64</w:t>
            </w:r>
          </w:p>
        </w:tc>
      </w:tr>
      <w:tr w:rsidR="00B720FE" w:rsidRPr="00B720FE" w:rsidTr="00B720FE">
        <w:trPr>
          <w:trHeight w:val="20"/>
        </w:trPr>
        <w:tc>
          <w:tcPr>
            <w:tcW w:w="2300" w:type="dxa"/>
            <w:shd w:val="clear" w:color="auto" w:fill="auto"/>
            <w:noWrap/>
            <w:vAlign w:val="center"/>
            <w:hideMark/>
          </w:tcPr>
          <w:p w:rsidR="00B720FE" w:rsidRPr="00B720FE" w:rsidRDefault="00B720FE" w:rsidP="00B720FE">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İstasyonlarda Sorumlu Müdür Bulundurulması</w:t>
            </w:r>
          </w:p>
        </w:tc>
        <w:tc>
          <w:tcPr>
            <w:tcW w:w="208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318</w:t>
            </w:r>
          </w:p>
        </w:tc>
        <w:tc>
          <w:tcPr>
            <w:tcW w:w="19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42,74</w:t>
            </w:r>
          </w:p>
        </w:tc>
        <w:tc>
          <w:tcPr>
            <w:tcW w:w="212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23.512.765</w:t>
            </w:r>
          </w:p>
        </w:tc>
        <w:tc>
          <w:tcPr>
            <w:tcW w:w="16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21,81</w:t>
            </w:r>
          </w:p>
        </w:tc>
      </w:tr>
      <w:tr w:rsidR="00B720FE" w:rsidRPr="00B720FE" w:rsidTr="00B720FE">
        <w:trPr>
          <w:trHeight w:val="20"/>
        </w:trPr>
        <w:tc>
          <w:tcPr>
            <w:tcW w:w="2300" w:type="dxa"/>
            <w:shd w:val="clear" w:color="auto" w:fill="auto"/>
            <w:noWrap/>
            <w:vAlign w:val="center"/>
            <w:hideMark/>
          </w:tcPr>
          <w:p w:rsidR="00B720FE" w:rsidRPr="00B720FE" w:rsidRDefault="00B720FE" w:rsidP="00B720FE">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Sertifikasız Personel Çalıştırılması</w:t>
            </w:r>
          </w:p>
        </w:tc>
        <w:tc>
          <w:tcPr>
            <w:tcW w:w="208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119</w:t>
            </w:r>
          </w:p>
        </w:tc>
        <w:tc>
          <w:tcPr>
            <w:tcW w:w="19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15,99</w:t>
            </w:r>
          </w:p>
        </w:tc>
        <w:tc>
          <w:tcPr>
            <w:tcW w:w="212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11.236.526</w:t>
            </w:r>
          </w:p>
        </w:tc>
        <w:tc>
          <w:tcPr>
            <w:tcW w:w="16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10,42</w:t>
            </w:r>
          </w:p>
        </w:tc>
      </w:tr>
      <w:tr w:rsidR="00B720FE" w:rsidRPr="00B720FE" w:rsidTr="00B720FE">
        <w:trPr>
          <w:trHeight w:val="20"/>
        </w:trPr>
        <w:tc>
          <w:tcPr>
            <w:tcW w:w="2300" w:type="dxa"/>
            <w:shd w:val="clear" w:color="auto" w:fill="auto"/>
            <w:noWrap/>
            <w:vAlign w:val="center"/>
            <w:hideMark/>
          </w:tcPr>
          <w:p w:rsidR="00B720FE" w:rsidRPr="00B720FE" w:rsidRDefault="00B720FE" w:rsidP="00B720FE">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Diğer</w:t>
            </w:r>
          </w:p>
        </w:tc>
        <w:tc>
          <w:tcPr>
            <w:tcW w:w="208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18</w:t>
            </w:r>
          </w:p>
        </w:tc>
        <w:tc>
          <w:tcPr>
            <w:tcW w:w="19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2,42</w:t>
            </w:r>
          </w:p>
        </w:tc>
        <w:tc>
          <w:tcPr>
            <w:tcW w:w="212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11.203.338</w:t>
            </w:r>
          </w:p>
        </w:tc>
        <w:tc>
          <w:tcPr>
            <w:tcW w:w="16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10,39</w:t>
            </w:r>
          </w:p>
        </w:tc>
      </w:tr>
      <w:tr w:rsidR="00B720FE" w:rsidRPr="00B720FE" w:rsidTr="00B720FE">
        <w:trPr>
          <w:trHeight w:val="20"/>
        </w:trPr>
        <w:tc>
          <w:tcPr>
            <w:tcW w:w="2300" w:type="dxa"/>
            <w:shd w:val="clear" w:color="auto" w:fill="auto"/>
            <w:noWrap/>
            <w:vAlign w:val="center"/>
            <w:hideMark/>
          </w:tcPr>
          <w:p w:rsidR="00B720FE" w:rsidRPr="00B720FE" w:rsidRDefault="00B720FE" w:rsidP="00B720FE">
            <w:pPr>
              <w:spacing w:after="0" w:line="240" w:lineRule="auto"/>
              <w:jc w:val="both"/>
              <w:rPr>
                <w:rFonts w:ascii="Calibri" w:eastAsia="Times New Roman" w:hAnsi="Calibri"/>
                <w:b/>
                <w:bCs/>
                <w:color w:val="000000"/>
                <w:lang w:eastAsia="tr-TR"/>
              </w:rPr>
            </w:pPr>
            <w:r w:rsidRPr="00B720FE">
              <w:rPr>
                <w:rFonts w:ascii="Calibri" w:eastAsia="Times New Roman" w:hAnsi="Calibri"/>
                <w:b/>
                <w:bCs/>
                <w:color w:val="000000"/>
                <w:lang w:eastAsia="tr-TR"/>
              </w:rPr>
              <w:t>Toplam</w:t>
            </w:r>
          </w:p>
        </w:tc>
        <w:tc>
          <w:tcPr>
            <w:tcW w:w="208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744</w:t>
            </w:r>
          </w:p>
        </w:tc>
        <w:tc>
          <w:tcPr>
            <w:tcW w:w="19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p>
        </w:tc>
        <w:tc>
          <w:tcPr>
            <w:tcW w:w="212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107.827.681</w:t>
            </w:r>
          </w:p>
        </w:tc>
        <w:tc>
          <w:tcPr>
            <w:tcW w:w="1660" w:type="dxa"/>
            <w:shd w:val="clear" w:color="auto" w:fill="auto"/>
            <w:noWrap/>
            <w:vAlign w:val="center"/>
            <w:hideMark/>
          </w:tcPr>
          <w:p w:rsidR="00B720FE" w:rsidRPr="00B720FE" w:rsidRDefault="00B720FE" w:rsidP="00B720FE">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p>
        </w:tc>
      </w:tr>
    </w:tbl>
    <w:p w:rsidR="00EC5CF4" w:rsidRDefault="00EC5CF4" w:rsidP="00EC5CF4">
      <w:pPr>
        <w:spacing w:after="0"/>
        <w:jc w:val="both"/>
      </w:pPr>
    </w:p>
    <w:p w:rsidR="00EC5CF4" w:rsidRDefault="00EC5CF4" w:rsidP="00EC5CF4">
      <w:r>
        <w:br w:type="page"/>
      </w:r>
    </w:p>
    <w:p w:rsidR="007650B8" w:rsidRDefault="007650B8" w:rsidP="0087285E">
      <w:pPr>
        <w:pStyle w:val="AralkYok"/>
      </w:pPr>
    </w:p>
    <w:p w:rsidR="005747D2" w:rsidRPr="00E9291A" w:rsidRDefault="005747D2" w:rsidP="000B16A5">
      <w:pPr>
        <w:pStyle w:val="Balk1"/>
        <w:numPr>
          <w:ilvl w:val="0"/>
          <w:numId w:val="17"/>
        </w:numPr>
        <w:spacing w:before="0"/>
        <w:jc w:val="both"/>
        <w:rPr>
          <w:rFonts w:asciiTheme="minorHAnsi" w:hAnsiTheme="minorHAnsi"/>
          <w:color w:val="auto"/>
          <w:sz w:val="22"/>
          <w:szCs w:val="22"/>
        </w:rPr>
      </w:pPr>
      <w:bookmarkStart w:id="341" w:name="_Toc6684506"/>
      <w:r w:rsidRPr="00E9291A">
        <w:rPr>
          <w:rFonts w:asciiTheme="minorHAnsi" w:hAnsiTheme="minorHAnsi"/>
          <w:color w:val="auto"/>
          <w:sz w:val="22"/>
          <w:szCs w:val="22"/>
        </w:rPr>
        <w:t>KAMULAŞTIRMA, KİRALAMA ve İRTİFAK HAKKI TESİSİ</w:t>
      </w:r>
      <w:bookmarkEnd w:id="290"/>
      <w:bookmarkEnd w:id="341"/>
    </w:p>
    <w:p w:rsidR="00B604C9" w:rsidRDefault="00B604C9" w:rsidP="00B604C9">
      <w:pPr>
        <w:autoSpaceDE w:val="0"/>
        <w:autoSpaceDN w:val="0"/>
        <w:adjustRightInd w:val="0"/>
        <w:spacing w:after="0"/>
        <w:ind w:firstLine="360"/>
        <w:jc w:val="both"/>
        <w:rPr>
          <w:rFonts w:ascii="Times New Roman" w:hAnsi="Times New Roman"/>
          <w:sz w:val="24"/>
          <w:szCs w:val="24"/>
        </w:rPr>
      </w:pPr>
      <w:bookmarkStart w:id="342" w:name="_Toc442431312"/>
    </w:p>
    <w:p w:rsidR="0087285E" w:rsidRDefault="0087285E" w:rsidP="00751FB6">
      <w:pPr>
        <w:spacing w:after="0"/>
        <w:jc w:val="both"/>
      </w:pPr>
      <w:r>
        <w:t>6446 sayılı Elektrik Piyasası Kanununun 19 uncu maddesi gereğince elektrik üretim ve dağıtım tesislerinin, 4646 sayılı Doğal Gaz Piyasası Kanununun 12 nci maddesinin (a) ve (b) fıkraları gereğince doğal gaz iletim, dağıtım ve depolama tesislerinin ve 5015 sayılı Petrol Piyasası Kanununun 11 inci maddesinin (a) ve (b) fıkraları gereğince petrol rafinerileri, lisanslı depolama tesisleri, iletim hatları ve işleme tesislerinin kurulabilmesi için gerekli olan taşınmazların temin edilmesi işlemleri Kurum tarafından yürütülmektedir. Ayrıca, 6446 sayılı Elektrik Piyasası Kanununun Geçici 16 ncı maddesi gereğince devam eden iş ve işlemler de Kurum tarafından yürütülmektedir.</w:t>
      </w:r>
    </w:p>
    <w:p w:rsidR="0087285E" w:rsidRDefault="0087285E" w:rsidP="0087285E">
      <w:pPr>
        <w:spacing w:after="0" w:line="240" w:lineRule="auto"/>
        <w:ind w:firstLine="709"/>
        <w:jc w:val="both"/>
      </w:pPr>
    </w:p>
    <w:p w:rsidR="0087285E" w:rsidRDefault="0087285E" w:rsidP="00751FB6">
      <w:pPr>
        <w:spacing w:after="0"/>
        <w:jc w:val="both"/>
      </w:pPr>
      <w:r>
        <w:t xml:space="preserve">Bu çerçevede, özel mülkiyetteki taşınmazlar için </w:t>
      </w:r>
      <w:r w:rsidRPr="009E1368">
        <w:rPr>
          <w:i/>
        </w:rPr>
        <w:t xml:space="preserve">“kamulaştırma”, </w:t>
      </w:r>
      <w:r>
        <w:t xml:space="preserve">Maliye Hazinesinin mülkiyetindeki ya da Devletin hüküm ve tasarrufu altındaki taşınmazlar için </w:t>
      </w:r>
      <w:r w:rsidRPr="009E1368">
        <w:rPr>
          <w:i/>
        </w:rPr>
        <w:t>“irtifak hakkı tesisi veya kiralama”</w:t>
      </w:r>
      <w:r>
        <w:t xml:space="preserve">, diğer kamu kurum ve kuruluşlarının mülkiyetindeki taşınmazlarda 2942 sayılı Kamulaştırma Kanununun 30 uncu maddesinin uygulanması yoluyla </w:t>
      </w:r>
      <w:r w:rsidRPr="009E1368">
        <w:rPr>
          <w:i/>
        </w:rPr>
        <w:t>“devir”</w:t>
      </w:r>
      <w:r>
        <w:t xml:space="preserve"> i</w:t>
      </w:r>
      <w:r w:rsidR="0075500C">
        <w:t>şlemlerine ilişkin olarak 2018</w:t>
      </w:r>
      <w:r>
        <w:t xml:space="preserve"> yılında yürütülen faaliyetler aşağıda belirtilmektedir:</w:t>
      </w:r>
    </w:p>
    <w:p w:rsidR="0087285E" w:rsidRDefault="0087285E" w:rsidP="00751FB6">
      <w:pPr>
        <w:spacing w:after="0"/>
        <w:jc w:val="both"/>
      </w:pPr>
    </w:p>
    <w:p w:rsidR="0087285E" w:rsidRDefault="0087285E" w:rsidP="00316017">
      <w:pPr>
        <w:pStyle w:val="ListeParagraf"/>
        <w:numPr>
          <w:ilvl w:val="0"/>
          <w:numId w:val="48"/>
        </w:numPr>
        <w:spacing w:after="0" w:line="240" w:lineRule="auto"/>
        <w:jc w:val="both"/>
      </w:pPr>
      <w:r>
        <w:t>2018 yılı içerisinde, enerji tesislerinin kurulabilmesi için gerekli olan 15.158 adet taşınmazın teminine ilişkin olarak toplam 2.126 adet Kurul Kararı alınmıştır:</w:t>
      </w:r>
    </w:p>
    <w:p w:rsidR="0087285E" w:rsidRDefault="0087285E" w:rsidP="0087285E">
      <w:pPr>
        <w:pStyle w:val="ListeParagraf"/>
        <w:spacing w:after="0" w:line="240" w:lineRule="auto"/>
        <w:jc w:val="both"/>
      </w:pPr>
    </w:p>
    <w:p w:rsidR="0087285E" w:rsidRDefault="0087285E" w:rsidP="00316017">
      <w:pPr>
        <w:pStyle w:val="ListeParagraf"/>
        <w:numPr>
          <w:ilvl w:val="0"/>
          <w:numId w:val="49"/>
        </w:numPr>
        <w:spacing w:after="0" w:line="240" w:lineRule="auto"/>
        <w:jc w:val="both"/>
      </w:pPr>
      <w:r>
        <w:t>Maliye Hazinesinin mülkiyetindeki veya Devletin hüküm ve tasarrufu altındaki 4.505 adet taşınmazda irtifak hakkı tesis edilmesine ilişkin olarak 709 adet Kurul Kararı alınmıştır.</w:t>
      </w:r>
    </w:p>
    <w:p w:rsidR="0087285E" w:rsidRDefault="0087285E" w:rsidP="0087285E">
      <w:pPr>
        <w:pStyle w:val="ListeParagraf"/>
        <w:spacing w:after="0" w:line="240" w:lineRule="auto"/>
        <w:ind w:left="1134"/>
        <w:jc w:val="both"/>
      </w:pPr>
    </w:p>
    <w:p w:rsidR="0087285E" w:rsidRDefault="0087285E" w:rsidP="00316017">
      <w:pPr>
        <w:pStyle w:val="ListeParagraf"/>
        <w:numPr>
          <w:ilvl w:val="0"/>
          <w:numId w:val="49"/>
        </w:numPr>
        <w:spacing w:after="0" w:line="240" w:lineRule="auto"/>
        <w:jc w:val="both"/>
      </w:pPr>
      <w:r>
        <w:t>Maliye Hazinesinin mülkiyetindeki veya Devletin hüküm ve tasarrufu altındaki 224 adet taşınmazda kiralama işlemi tesis edilmesine ilişkin olarak 31 adet Kurul Kararı alınmıştır.</w:t>
      </w:r>
    </w:p>
    <w:p w:rsidR="0087285E" w:rsidRDefault="0087285E" w:rsidP="0087285E">
      <w:pPr>
        <w:pStyle w:val="ListeParagraf"/>
      </w:pPr>
    </w:p>
    <w:p w:rsidR="0087285E" w:rsidRDefault="0087285E" w:rsidP="00316017">
      <w:pPr>
        <w:pStyle w:val="ListeParagraf"/>
        <w:numPr>
          <w:ilvl w:val="0"/>
          <w:numId w:val="49"/>
        </w:numPr>
        <w:spacing w:after="0" w:line="240" w:lineRule="auto"/>
        <w:jc w:val="both"/>
      </w:pPr>
      <w:r>
        <w:t>Diğer kamu kurum ve kuruluşlarının mülkiyetindeki 5.426 adet taşınmazda 2942 sayılı Kamulaştırma Kanununun 30 uncu maddesinin uygulanmasına ilişkin olarak 508 adet Kurul Kararı alınmıştır.</w:t>
      </w:r>
    </w:p>
    <w:p w:rsidR="0087285E" w:rsidRDefault="0087285E" w:rsidP="0087285E">
      <w:pPr>
        <w:pStyle w:val="ListeParagraf"/>
      </w:pPr>
    </w:p>
    <w:p w:rsidR="0087285E" w:rsidRDefault="0087285E" w:rsidP="00316017">
      <w:pPr>
        <w:pStyle w:val="ListeParagraf"/>
        <w:numPr>
          <w:ilvl w:val="0"/>
          <w:numId w:val="49"/>
        </w:numPr>
        <w:spacing w:after="0" w:line="240" w:lineRule="auto"/>
        <w:jc w:val="both"/>
      </w:pPr>
      <w:r>
        <w:t>6446 sayılı Elektrik Piyasası Kanununun 19 uncu maddesinin birinci fıkrası gereğince, 33 adedi acele kamulaştırma talepli olmak üzere toplam 670 adet Kamu Yararı Kararı alınmıştır.</w:t>
      </w:r>
    </w:p>
    <w:p w:rsidR="0087285E" w:rsidRDefault="0087285E" w:rsidP="0087285E">
      <w:pPr>
        <w:pStyle w:val="ListeParagraf"/>
      </w:pPr>
    </w:p>
    <w:p w:rsidR="0087285E" w:rsidRDefault="0087285E" w:rsidP="00316017">
      <w:pPr>
        <w:pStyle w:val="ListeParagraf"/>
        <w:numPr>
          <w:ilvl w:val="0"/>
          <w:numId w:val="49"/>
        </w:numPr>
        <w:spacing w:after="0" w:line="240" w:lineRule="auto"/>
        <w:jc w:val="both"/>
      </w:pPr>
      <w:r>
        <w:t>7</w:t>
      </w:r>
      <w:r w:rsidR="00F768E7">
        <w:t>4</w:t>
      </w:r>
      <w:bookmarkStart w:id="343" w:name="_GoBack"/>
      <w:bookmarkEnd w:id="343"/>
      <w:r>
        <w:t xml:space="preserve"> adet doğal gaz depolama tesisi ile ilgili olarak 23 adet lüzum kararı alınmıştır.</w:t>
      </w:r>
    </w:p>
    <w:p w:rsidR="0087285E" w:rsidRDefault="0087285E" w:rsidP="0087285E">
      <w:pPr>
        <w:pStyle w:val="ListeParagraf"/>
      </w:pPr>
    </w:p>
    <w:p w:rsidR="0087285E" w:rsidRDefault="0087285E" w:rsidP="00316017">
      <w:pPr>
        <w:pStyle w:val="ListeParagraf"/>
        <w:numPr>
          <w:ilvl w:val="0"/>
          <w:numId w:val="49"/>
        </w:numPr>
        <w:spacing w:after="0" w:line="240" w:lineRule="auto"/>
        <w:jc w:val="both"/>
      </w:pPr>
      <w:r>
        <w:t>5346 sayılı Yenilenebilir Enerji Kaynaklarının Elektrik Enerjisi Üretimi Amaçlı Kullanılmasına İlişkin Kanun kapsamında yer alan hidroelektrik üretim tesislerinin rezervuar alanında bulunan Hazinenin özel mülkiyetinde ve/veya Devletin hüküm ve tasarrufu altındaki bulunan toplam 666 adet taşınmazın bedelsiz kullanımına ilişkin olarak 20 adet Kurul Kararı alınmıştır.</w:t>
      </w:r>
    </w:p>
    <w:p w:rsidR="0087285E" w:rsidRDefault="0087285E" w:rsidP="0087285E">
      <w:pPr>
        <w:pStyle w:val="ListeParagraf"/>
      </w:pPr>
    </w:p>
    <w:p w:rsidR="0087285E" w:rsidRDefault="0087285E" w:rsidP="00316017">
      <w:pPr>
        <w:pStyle w:val="ListeParagraf"/>
        <w:numPr>
          <w:ilvl w:val="0"/>
          <w:numId w:val="49"/>
        </w:numPr>
        <w:spacing w:after="0" w:line="240" w:lineRule="auto"/>
        <w:jc w:val="both"/>
      </w:pPr>
      <w:r>
        <w:t>Ayrıca; toplam 542 adet taşınmaz ile ilgili olarak 102 adet vazgeçme, iptal veya tadil kararı alınmıştır. 5403 sayılı Toprak Koruma ve Arazi Kullanımı Kanununun 13 üncü ve 14 üncü maddeleri kapsamında tarım arazilerinin ve büyük ovalarda bulunan tarım arazilerinin amacı dışında kullanımı için karar alınması uygulamasına 2018 yılında başlanılmış olup bu kapsamda toplam 40 adet Kurul Kararı alınmıştır. Genel konularla ilgili olarak ise toplam 4 adet Kurul Kararı alınmıştır.</w:t>
      </w:r>
    </w:p>
    <w:p w:rsidR="0087285E" w:rsidRDefault="0087285E" w:rsidP="0087285E">
      <w:pPr>
        <w:spacing w:after="0" w:line="240" w:lineRule="auto"/>
        <w:jc w:val="both"/>
      </w:pPr>
      <w:r>
        <w:tab/>
      </w:r>
    </w:p>
    <w:p w:rsidR="007135AE" w:rsidRDefault="007135AE" w:rsidP="0087285E">
      <w:pPr>
        <w:spacing w:after="0" w:line="240" w:lineRule="auto"/>
        <w:jc w:val="both"/>
      </w:pPr>
    </w:p>
    <w:p w:rsidR="007135AE" w:rsidRDefault="007135AE" w:rsidP="0087285E">
      <w:pPr>
        <w:spacing w:after="0" w:line="240" w:lineRule="auto"/>
        <w:jc w:val="both"/>
      </w:pPr>
    </w:p>
    <w:p w:rsidR="007135AE" w:rsidRDefault="007135AE" w:rsidP="0087285E">
      <w:pPr>
        <w:spacing w:after="0" w:line="240" w:lineRule="auto"/>
        <w:jc w:val="both"/>
      </w:pPr>
    </w:p>
    <w:p w:rsidR="007135AE" w:rsidRDefault="007135AE" w:rsidP="0087285E">
      <w:pPr>
        <w:spacing w:after="0" w:line="240" w:lineRule="auto"/>
        <w:jc w:val="both"/>
      </w:pPr>
    </w:p>
    <w:p w:rsidR="007135AE" w:rsidRDefault="007135AE" w:rsidP="0087285E">
      <w:pPr>
        <w:spacing w:after="0" w:line="240" w:lineRule="auto"/>
        <w:jc w:val="both"/>
      </w:pPr>
    </w:p>
    <w:p w:rsidR="0087285E" w:rsidRDefault="0087285E" w:rsidP="0087285E">
      <w:pPr>
        <w:spacing w:after="0" w:line="240" w:lineRule="auto"/>
        <w:ind w:left="709"/>
        <w:jc w:val="both"/>
      </w:pPr>
    </w:p>
    <w:p w:rsidR="005E5FEB" w:rsidRDefault="005E5FEB" w:rsidP="0087285E">
      <w:pPr>
        <w:spacing w:after="0" w:line="240" w:lineRule="auto"/>
        <w:ind w:left="709"/>
        <w:jc w:val="both"/>
        <w:rPr>
          <w:rStyle w:val="Gl"/>
          <w:color w:val="000000" w:themeColor="text1"/>
        </w:rPr>
      </w:pPr>
    </w:p>
    <w:p w:rsidR="005E5FEB" w:rsidRDefault="005E5FEB" w:rsidP="0087285E">
      <w:pPr>
        <w:spacing w:after="0" w:line="240" w:lineRule="auto"/>
        <w:ind w:left="709"/>
        <w:jc w:val="both"/>
        <w:rPr>
          <w:rStyle w:val="Gl"/>
          <w:color w:val="000000" w:themeColor="text1"/>
        </w:rPr>
      </w:pPr>
    </w:p>
    <w:p w:rsidR="005E5FEB" w:rsidRPr="007135AE" w:rsidRDefault="007135AE" w:rsidP="007135AE">
      <w:pPr>
        <w:pStyle w:val="Balk5"/>
        <w:jc w:val="center"/>
        <w:rPr>
          <w:rStyle w:val="Gl"/>
          <w:color w:val="auto"/>
        </w:rPr>
      </w:pPr>
      <w:bookmarkStart w:id="344" w:name="_Toc6684386"/>
      <w:r w:rsidRPr="007135AE">
        <w:rPr>
          <w:rStyle w:val="Gl"/>
          <w:color w:val="auto"/>
        </w:rPr>
        <w:t>Şekil 7.1: 2018 Yılında Kamulaştırma Dairesi Başkanlığı Görev Alanlarına Giren Konularla İlgili Olarak Alınan Kurul Kararlarının Dağılımı</w:t>
      </w:r>
      <w:bookmarkEnd w:id="344"/>
    </w:p>
    <w:p w:rsidR="0087285E" w:rsidRDefault="007135AE" w:rsidP="005E5FEB">
      <w:pPr>
        <w:pStyle w:val="AralkYok"/>
        <w:ind w:firstLine="426"/>
      </w:pPr>
      <w:r>
        <w:rPr>
          <w:noProof/>
        </w:rPr>
        <w:drawing>
          <wp:inline distT="0" distB="0" distL="0" distR="0" wp14:anchorId="021C9ED6">
            <wp:extent cx="5895975" cy="2755900"/>
            <wp:effectExtent l="0" t="0" r="9525" b="635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95975" cy="2755900"/>
                    </a:xfrm>
                    <a:prstGeom prst="rect">
                      <a:avLst/>
                    </a:prstGeom>
                    <a:noFill/>
                  </pic:spPr>
                </pic:pic>
              </a:graphicData>
            </a:graphic>
          </wp:inline>
        </w:drawing>
      </w:r>
    </w:p>
    <w:p w:rsidR="0087285E" w:rsidRDefault="0087285E" w:rsidP="0087285E">
      <w:pPr>
        <w:spacing w:after="0" w:line="240" w:lineRule="auto"/>
        <w:jc w:val="both"/>
      </w:pPr>
      <w:r>
        <w:tab/>
      </w:r>
      <w:r>
        <w:tab/>
      </w:r>
    </w:p>
    <w:p w:rsidR="0087285E" w:rsidRDefault="0087285E" w:rsidP="00316017">
      <w:pPr>
        <w:pStyle w:val="ListeParagraf"/>
        <w:numPr>
          <w:ilvl w:val="0"/>
          <w:numId w:val="48"/>
        </w:numPr>
        <w:spacing w:after="0"/>
        <w:jc w:val="both"/>
      </w:pPr>
      <w:r>
        <w:t>Lisans sahibi tüzel kişilerin proje çalışmalarında kullanılmak üzere 2018 yılı içerisinde Harita Genel Komutanlığından 1/25 000 ölçekli 46 adet basılı harita ile 1/25 000 ölçekli 87 adet sayısal raster harita, 1/25 000 ölçekli 87 adet vektör harita, 100 adet sayısal hava fotoğrafı, 3 adet hava fotoğrafı DVD’si ve 42 adet sayısal yükseklik modellemesi temin edilmiştir.</w:t>
      </w:r>
    </w:p>
    <w:p w:rsidR="0087285E" w:rsidRDefault="0087285E" w:rsidP="0087285E">
      <w:pPr>
        <w:spacing w:after="0" w:line="240" w:lineRule="auto"/>
        <w:ind w:hanging="294"/>
        <w:jc w:val="both"/>
      </w:pPr>
    </w:p>
    <w:p w:rsidR="0087285E" w:rsidRDefault="0087285E" w:rsidP="00316017">
      <w:pPr>
        <w:pStyle w:val="ListeParagraf"/>
        <w:numPr>
          <w:ilvl w:val="0"/>
          <w:numId w:val="48"/>
        </w:numPr>
        <w:spacing w:after="0"/>
        <w:jc w:val="both"/>
      </w:pPr>
      <w:r w:rsidRPr="005E5FEB">
        <w:rPr>
          <w:color w:val="000000" w:themeColor="text1"/>
        </w:rPr>
        <w:t>Kamulaştırma Dairesi Başkanlığının görev alana giren iş ve işlemlerin yürütülmesi esnasında izlenecek yol ve yöntemlerin mevzuata ve tekniğe uygun olar</w:t>
      </w:r>
      <w:r>
        <w:t>ak belirlenmesi, görev, yetki ve sorumluluklarının etkin, verimli ve sürekli olarak yürütülmesi ve düzenli bir şekilde sürdürülmesinin sağlanması amacıyla “</w:t>
      </w:r>
      <w:r w:rsidRPr="001C7A3B">
        <w:rPr>
          <w:i/>
        </w:rPr>
        <w:t>Enerji Piyasası Düzenleme Kurumu Tarafından Yürütülen Taşınmaz Temini İşlemlerine İlişkin Usul ve Esaslar</w:t>
      </w:r>
      <w:r>
        <w:t xml:space="preserve">” </w:t>
      </w:r>
      <w:r w:rsidR="009F44E0">
        <w:t xml:space="preserve">Kurulun </w:t>
      </w:r>
      <w:r w:rsidR="00751FB6">
        <w:t>18.01.2018</w:t>
      </w:r>
      <w:r>
        <w:t xml:space="preserve"> tarihli ve 7651 sayılı Kararı ile kabul edilmiş ve </w:t>
      </w:r>
      <w:r w:rsidR="00751FB6">
        <w:t>02.02.2018</w:t>
      </w:r>
      <w:r>
        <w:t xml:space="preserve"> tarihli ve 30320 sayılı Resmi Gazetede yayımlanarak yürürlüğe girmiştir. Söz konusu usul ve esaslarda öngörülen bilgi ve belgeler belirlenerek "</w:t>
      </w:r>
      <w:r w:rsidRPr="001C7A3B">
        <w:rPr>
          <w:i/>
        </w:rPr>
        <w:t>Taşınmaz Temini Amaçlı Başvurularda Sunulması Gereken Bilgi ve Belgeler Listesi</w:t>
      </w:r>
      <w:r>
        <w:t xml:space="preserve">" kapsamında açıklanmış ve Kurulun </w:t>
      </w:r>
      <w:r w:rsidR="00751FB6">
        <w:t>01.03.2018</w:t>
      </w:r>
      <w:r>
        <w:t xml:space="preserve"> tarihli ve 7720-15 sayılı Kararı ile uygun bulunarak Kurum internet sayfasında yayımlanmalarına karar verilmiştir. Mevcut durumda her iki doküman, Kurum internet sayfasının elektrik, doğal gaz ve petrol piyasaları ile ilgili bölümlerinde yayımlanmaktadır.</w:t>
      </w:r>
    </w:p>
    <w:p w:rsidR="0087285E" w:rsidRDefault="0087285E" w:rsidP="0087285E">
      <w:pPr>
        <w:spacing w:after="0" w:line="240" w:lineRule="auto"/>
        <w:ind w:hanging="294"/>
        <w:jc w:val="both"/>
      </w:pPr>
    </w:p>
    <w:p w:rsidR="0087285E" w:rsidRDefault="0087285E" w:rsidP="00316017">
      <w:pPr>
        <w:pStyle w:val="ListeParagraf"/>
        <w:numPr>
          <w:ilvl w:val="0"/>
          <w:numId w:val="46"/>
        </w:numPr>
        <w:spacing w:after="0"/>
        <w:ind w:hanging="294"/>
        <w:jc w:val="both"/>
      </w:pPr>
      <w:r>
        <w:t xml:space="preserve">Kamulaştırma Dairesi Başkanlığının görev alanına giren iş ve işlemlerin yürütülmesinde kullanılması amacıyla alınan CAD tabanlı bilgisayar yazılım programı, aktif olarak kullanılmaya başlanılmıştır.  </w:t>
      </w:r>
    </w:p>
    <w:p w:rsidR="0087285E" w:rsidRDefault="0087285E">
      <w:pPr>
        <w:rPr>
          <w:rFonts w:eastAsiaTheme="majorEastAsia" w:cstheme="majorBidi"/>
          <w:b/>
          <w:bCs/>
        </w:rPr>
      </w:pPr>
      <w:r>
        <w:br w:type="page"/>
      </w:r>
    </w:p>
    <w:p w:rsidR="005747D2" w:rsidRPr="00E9291A" w:rsidRDefault="005747D2" w:rsidP="000B16A5">
      <w:pPr>
        <w:pStyle w:val="Balk1"/>
        <w:numPr>
          <w:ilvl w:val="0"/>
          <w:numId w:val="17"/>
        </w:numPr>
        <w:spacing w:before="0"/>
        <w:jc w:val="both"/>
        <w:rPr>
          <w:rFonts w:asciiTheme="minorHAnsi" w:hAnsiTheme="minorHAnsi"/>
          <w:color w:val="auto"/>
          <w:sz w:val="22"/>
          <w:szCs w:val="22"/>
        </w:rPr>
      </w:pPr>
      <w:bookmarkStart w:id="345" w:name="_Toc6684507"/>
      <w:r w:rsidRPr="00E9291A">
        <w:rPr>
          <w:rFonts w:asciiTheme="minorHAnsi" w:hAnsiTheme="minorHAnsi"/>
          <w:color w:val="auto"/>
          <w:sz w:val="22"/>
          <w:szCs w:val="22"/>
        </w:rPr>
        <w:lastRenderedPageBreak/>
        <w:t>HUKUK İŞLERİ</w:t>
      </w:r>
      <w:bookmarkEnd w:id="342"/>
      <w:bookmarkEnd w:id="345"/>
    </w:p>
    <w:p w:rsidR="00715294" w:rsidRPr="00E9291A" w:rsidRDefault="00715294" w:rsidP="00715294">
      <w:pPr>
        <w:pStyle w:val="Balk2"/>
        <w:rPr>
          <w:rFonts w:asciiTheme="minorHAnsi" w:hAnsiTheme="minorHAnsi"/>
          <w:color w:val="auto"/>
          <w:sz w:val="22"/>
          <w:szCs w:val="22"/>
        </w:rPr>
      </w:pPr>
      <w:bookmarkStart w:id="346" w:name="_Toc442431313"/>
      <w:bookmarkStart w:id="347" w:name="_Toc475364869"/>
      <w:bookmarkStart w:id="348" w:name="_Toc6684508"/>
      <w:r w:rsidRPr="00E9291A">
        <w:rPr>
          <w:rFonts w:asciiTheme="minorHAnsi" w:hAnsiTheme="minorHAnsi"/>
          <w:color w:val="auto"/>
          <w:sz w:val="22"/>
          <w:szCs w:val="22"/>
        </w:rPr>
        <w:t>8.1.Dava Takip İşlemleri</w:t>
      </w:r>
      <w:bookmarkEnd w:id="346"/>
      <w:bookmarkEnd w:id="347"/>
      <w:bookmarkEnd w:id="348"/>
    </w:p>
    <w:p w:rsidR="00715294" w:rsidRDefault="00715294" w:rsidP="00715294">
      <w:pPr>
        <w:autoSpaceDE w:val="0"/>
        <w:autoSpaceDN w:val="0"/>
        <w:adjustRightInd w:val="0"/>
        <w:spacing w:after="0" w:line="240" w:lineRule="auto"/>
        <w:ind w:firstLine="708"/>
        <w:jc w:val="both"/>
        <w:rPr>
          <w:color w:val="000000" w:themeColor="text1"/>
        </w:rPr>
      </w:pPr>
      <w:r w:rsidRPr="00E9291A">
        <w:rPr>
          <w:color w:val="000000" w:themeColor="text1"/>
        </w:rPr>
        <w:t>Kurumu</w:t>
      </w:r>
      <w:r>
        <w:rPr>
          <w:color w:val="000000" w:themeColor="text1"/>
        </w:rPr>
        <w:t>muzu</w:t>
      </w:r>
      <w:r w:rsidRPr="00E9291A">
        <w:rPr>
          <w:color w:val="000000" w:themeColor="text1"/>
        </w:rPr>
        <w:t xml:space="preserve">n taraf olduğu dava ve takiplere ilişkin iş ve işlemler, </w:t>
      </w:r>
      <w:r w:rsidR="00751FB6" w:rsidRPr="00E9291A">
        <w:rPr>
          <w:color w:val="000000" w:themeColor="text1"/>
        </w:rPr>
        <w:t>11.09.2003</w:t>
      </w:r>
      <w:r w:rsidRPr="00E9291A">
        <w:rPr>
          <w:color w:val="000000" w:themeColor="text1"/>
        </w:rPr>
        <w:t xml:space="preserve"> tarihli ve 207-51 sayılı Kurul Kararı ile kabul edilerek yürürlüğe konulan Enerji Piyasası Düzenleme Kurumunun Taraf Olduğu Davaların Takibine İlişkin Usul ve Esaslar Hakkında Yönetmelik hükümleri çerçevesinde yürütülmektedir.</w:t>
      </w:r>
    </w:p>
    <w:p w:rsidR="00715294" w:rsidRDefault="00715294" w:rsidP="00715294">
      <w:pPr>
        <w:autoSpaceDE w:val="0"/>
        <w:autoSpaceDN w:val="0"/>
        <w:adjustRightInd w:val="0"/>
        <w:spacing w:after="0" w:line="240" w:lineRule="auto"/>
        <w:jc w:val="both"/>
      </w:pPr>
    </w:p>
    <w:p w:rsidR="00715294" w:rsidRPr="00E9291A" w:rsidRDefault="00715294" w:rsidP="00715294">
      <w:pPr>
        <w:autoSpaceDE w:val="0"/>
        <w:autoSpaceDN w:val="0"/>
        <w:adjustRightInd w:val="0"/>
        <w:spacing w:after="0"/>
        <w:jc w:val="both"/>
        <w:rPr>
          <w:b/>
          <w:bCs/>
          <w:color w:val="000000" w:themeColor="text1"/>
        </w:rPr>
      </w:pPr>
    </w:p>
    <w:p w:rsidR="00715294" w:rsidRPr="00E9291A" w:rsidRDefault="00715294" w:rsidP="00715294">
      <w:pPr>
        <w:pStyle w:val="Balk5"/>
        <w:spacing w:before="0"/>
        <w:jc w:val="center"/>
        <w:rPr>
          <w:rStyle w:val="Gl"/>
          <w:color w:val="000000" w:themeColor="text1"/>
        </w:rPr>
      </w:pPr>
      <w:bookmarkStart w:id="349" w:name="_Toc6684387"/>
      <w:r w:rsidRPr="00E9291A">
        <w:rPr>
          <w:rStyle w:val="Gl"/>
          <w:color w:val="000000" w:themeColor="text1"/>
        </w:rPr>
        <w:t>Tablo 8.</w:t>
      </w:r>
      <w:r>
        <w:rPr>
          <w:rStyle w:val="Gl"/>
          <w:color w:val="000000" w:themeColor="text1"/>
        </w:rPr>
        <w:t>1</w:t>
      </w:r>
      <w:r w:rsidRPr="00E9291A">
        <w:rPr>
          <w:rStyle w:val="Gl"/>
          <w:color w:val="000000" w:themeColor="text1"/>
        </w:rPr>
        <w:t xml:space="preserve">: </w:t>
      </w:r>
      <w:r>
        <w:rPr>
          <w:rStyle w:val="Gl"/>
          <w:color w:val="000000" w:themeColor="text1"/>
        </w:rPr>
        <w:t xml:space="preserve">2018 yılı sonu itibariyle </w:t>
      </w:r>
      <w:r w:rsidRPr="00E9291A">
        <w:rPr>
          <w:rStyle w:val="Gl"/>
          <w:color w:val="000000" w:themeColor="text1"/>
        </w:rPr>
        <w:t>Kurumu</w:t>
      </w:r>
      <w:r>
        <w:rPr>
          <w:rStyle w:val="Gl"/>
          <w:color w:val="000000" w:themeColor="text1"/>
        </w:rPr>
        <w:t>muzu</w:t>
      </w:r>
      <w:r w:rsidRPr="00E9291A">
        <w:rPr>
          <w:rStyle w:val="Gl"/>
          <w:color w:val="000000" w:themeColor="text1"/>
        </w:rPr>
        <w:t xml:space="preserve">n Taraf Olduğu </w:t>
      </w:r>
      <w:r>
        <w:rPr>
          <w:rStyle w:val="Gl"/>
          <w:color w:val="000000" w:themeColor="text1"/>
        </w:rPr>
        <w:t>Toplam Dava Sayısı</w:t>
      </w:r>
      <w:bookmarkEnd w:id="349"/>
    </w:p>
    <w:tbl>
      <w:tblPr>
        <w:tblW w:w="3663" w:type="pct"/>
        <w:tblInd w:w="1346" w:type="dxa"/>
        <w:tblCellMar>
          <w:left w:w="70" w:type="dxa"/>
          <w:right w:w="70" w:type="dxa"/>
        </w:tblCellMar>
        <w:tblLook w:val="04A0" w:firstRow="1" w:lastRow="0" w:firstColumn="1" w:lastColumn="0" w:noHBand="0" w:noVBand="1"/>
      </w:tblPr>
      <w:tblGrid>
        <w:gridCol w:w="2269"/>
        <w:gridCol w:w="2267"/>
        <w:gridCol w:w="2835"/>
      </w:tblGrid>
      <w:tr w:rsidR="00715294" w:rsidRPr="00715294" w:rsidTr="005D4954">
        <w:trPr>
          <w:trHeight w:hRule="exact" w:val="315"/>
        </w:trPr>
        <w:tc>
          <w:tcPr>
            <w:tcW w:w="153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715294" w:rsidRPr="00715294" w:rsidRDefault="00715294" w:rsidP="00715294">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Türü</w:t>
            </w:r>
          </w:p>
        </w:tc>
        <w:tc>
          <w:tcPr>
            <w:tcW w:w="1538" w:type="pct"/>
            <w:tcBorders>
              <w:top w:val="single" w:sz="8" w:space="0" w:color="BFBFBF"/>
              <w:left w:val="nil"/>
              <w:bottom w:val="single" w:sz="8" w:space="0" w:color="BFBFBF"/>
              <w:right w:val="single" w:sz="8" w:space="0" w:color="BFBFBF"/>
            </w:tcBorders>
            <w:shd w:val="clear" w:color="000000" w:fill="6E9ECA"/>
            <w:vAlign w:val="center"/>
            <w:hideMark/>
          </w:tcPr>
          <w:p w:rsidR="00715294" w:rsidRPr="00715294" w:rsidRDefault="00715294" w:rsidP="00715294">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923" w:type="pct"/>
            <w:tcBorders>
              <w:top w:val="single" w:sz="8" w:space="0" w:color="BFBFBF"/>
              <w:left w:val="nil"/>
              <w:bottom w:val="single" w:sz="8" w:space="0" w:color="BFBFBF"/>
              <w:right w:val="single" w:sz="8" w:space="0" w:color="BFBFBF"/>
            </w:tcBorders>
            <w:shd w:val="clear" w:color="000000" w:fill="6E9ECA"/>
            <w:vAlign w:val="center"/>
            <w:hideMark/>
          </w:tcPr>
          <w:p w:rsidR="00715294" w:rsidRPr="00715294" w:rsidRDefault="00715294" w:rsidP="00715294">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w:t>
            </w:r>
          </w:p>
        </w:tc>
      </w:tr>
      <w:tr w:rsidR="00715294" w:rsidRPr="00715294" w:rsidTr="005D4954">
        <w:trPr>
          <w:trHeight w:hRule="exact" w:val="315"/>
        </w:trPr>
        <w:tc>
          <w:tcPr>
            <w:tcW w:w="1539"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Ceza Davaları</w:t>
            </w:r>
          </w:p>
        </w:tc>
        <w:tc>
          <w:tcPr>
            <w:tcW w:w="1538"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5D4954">
            <w:pPr>
              <w:spacing w:after="0" w:line="240" w:lineRule="auto"/>
              <w:jc w:val="right"/>
              <w:rPr>
                <w:rFonts w:ascii="Calibri" w:eastAsia="Times New Roman" w:hAnsi="Calibri"/>
                <w:color w:val="000000"/>
                <w:lang w:eastAsia="tr-TR"/>
              </w:rPr>
            </w:pPr>
            <w:r w:rsidRPr="00715294">
              <w:rPr>
                <w:rFonts w:ascii="Calibri" w:eastAsia="Times New Roman" w:hAnsi="Calibri"/>
                <w:color w:val="000000" w:themeColor="text1"/>
                <w:lang w:eastAsia="tr-TR"/>
              </w:rPr>
              <w:t>30</w:t>
            </w:r>
            <w:r w:rsidR="005D4954">
              <w:rPr>
                <w:rFonts w:ascii="Calibri" w:eastAsia="Times New Roman" w:hAnsi="Calibri"/>
                <w:color w:val="000000" w:themeColor="text1"/>
                <w:lang w:eastAsia="tr-TR"/>
              </w:rPr>
              <w:t>.</w:t>
            </w:r>
            <w:r w:rsidRPr="00715294">
              <w:rPr>
                <w:rFonts w:ascii="Calibri" w:eastAsia="Times New Roman" w:hAnsi="Calibri"/>
                <w:color w:val="000000" w:themeColor="text1"/>
                <w:lang w:eastAsia="tr-TR"/>
              </w:rPr>
              <w:t>514</w:t>
            </w:r>
          </w:p>
        </w:tc>
        <w:tc>
          <w:tcPr>
            <w:tcW w:w="192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56,61</w:t>
            </w:r>
          </w:p>
        </w:tc>
      </w:tr>
      <w:tr w:rsidR="00715294" w:rsidRPr="00715294" w:rsidTr="005D4954">
        <w:trPr>
          <w:trHeight w:hRule="exact" w:val="315"/>
        </w:trPr>
        <w:tc>
          <w:tcPr>
            <w:tcW w:w="1539"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İdari Davalar</w:t>
            </w:r>
          </w:p>
        </w:tc>
        <w:tc>
          <w:tcPr>
            <w:tcW w:w="1538"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5D4954">
            <w:pPr>
              <w:spacing w:after="0" w:line="240" w:lineRule="auto"/>
              <w:jc w:val="right"/>
              <w:rPr>
                <w:rFonts w:ascii="Calibri" w:eastAsia="Times New Roman" w:hAnsi="Calibri"/>
                <w:color w:val="000000"/>
                <w:lang w:eastAsia="tr-TR"/>
              </w:rPr>
            </w:pPr>
            <w:r w:rsidRPr="00715294">
              <w:rPr>
                <w:rFonts w:ascii="Calibri" w:eastAsia="Times New Roman" w:hAnsi="Calibri"/>
                <w:color w:val="000000" w:themeColor="text1"/>
                <w:lang w:eastAsia="tr-TR"/>
              </w:rPr>
              <w:t>18</w:t>
            </w:r>
            <w:r w:rsidR="005D4954">
              <w:rPr>
                <w:rFonts w:ascii="Calibri" w:eastAsia="Times New Roman" w:hAnsi="Calibri"/>
                <w:color w:val="000000" w:themeColor="text1"/>
                <w:lang w:eastAsia="tr-TR"/>
              </w:rPr>
              <w:t>.</w:t>
            </w:r>
            <w:r w:rsidRPr="00715294">
              <w:rPr>
                <w:rFonts w:ascii="Calibri" w:eastAsia="Times New Roman" w:hAnsi="Calibri"/>
                <w:color w:val="000000" w:themeColor="text1"/>
                <w:lang w:eastAsia="tr-TR"/>
              </w:rPr>
              <w:t>186</w:t>
            </w:r>
          </w:p>
        </w:tc>
        <w:tc>
          <w:tcPr>
            <w:tcW w:w="192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33,74</w:t>
            </w:r>
          </w:p>
        </w:tc>
      </w:tr>
      <w:tr w:rsidR="00715294" w:rsidRPr="00715294" w:rsidTr="005D4954">
        <w:trPr>
          <w:trHeight w:hRule="exact" w:val="315"/>
        </w:trPr>
        <w:tc>
          <w:tcPr>
            <w:tcW w:w="1539"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Adli Davalar</w:t>
            </w:r>
          </w:p>
        </w:tc>
        <w:tc>
          <w:tcPr>
            <w:tcW w:w="1538"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5D4954">
            <w:pPr>
              <w:spacing w:after="0" w:line="240" w:lineRule="auto"/>
              <w:jc w:val="right"/>
              <w:rPr>
                <w:rFonts w:ascii="Calibri" w:eastAsia="Times New Roman" w:hAnsi="Calibri"/>
                <w:color w:val="000000"/>
                <w:lang w:eastAsia="tr-TR"/>
              </w:rPr>
            </w:pPr>
            <w:r w:rsidRPr="00715294">
              <w:rPr>
                <w:rFonts w:ascii="Calibri" w:eastAsia="Times New Roman" w:hAnsi="Calibri"/>
                <w:color w:val="000000" w:themeColor="text1"/>
                <w:lang w:eastAsia="tr-TR"/>
              </w:rPr>
              <w:t>5</w:t>
            </w:r>
            <w:r w:rsidR="005D4954">
              <w:rPr>
                <w:rFonts w:ascii="Calibri" w:eastAsia="Times New Roman" w:hAnsi="Calibri"/>
                <w:color w:val="000000" w:themeColor="text1"/>
                <w:lang w:eastAsia="tr-TR"/>
              </w:rPr>
              <w:t>.</w:t>
            </w:r>
            <w:r w:rsidRPr="00715294">
              <w:rPr>
                <w:rFonts w:ascii="Calibri" w:eastAsia="Times New Roman" w:hAnsi="Calibri"/>
                <w:color w:val="000000" w:themeColor="text1"/>
                <w:lang w:eastAsia="tr-TR"/>
              </w:rPr>
              <w:t>200</w:t>
            </w:r>
          </w:p>
        </w:tc>
        <w:tc>
          <w:tcPr>
            <w:tcW w:w="192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9,65</w:t>
            </w:r>
          </w:p>
        </w:tc>
      </w:tr>
      <w:tr w:rsidR="00715294" w:rsidRPr="00715294" w:rsidTr="005D4954">
        <w:trPr>
          <w:trHeight w:hRule="exact" w:val="315"/>
        </w:trPr>
        <w:tc>
          <w:tcPr>
            <w:tcW w:w="1539"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538"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5D4954">
            <w:pPr>
              <w:spacing w:after="0" w:line="240" w:lineRule="auto"/>
              <w:jc w:val="right"/>
              <w:rPr>
                <w:rFonts w:ascii="Calibri" w:eastAsia="Times New Roman" w:hAnsi="Calibri"/>
                <w:b/>
                <w:bCs/>
                <w:color w:val="000000"/>
                <w:lang w:eastAsia="tr-TR"/>
              </w:rPr>
            </w:pPr>
            <w:r w:rsidRPr="00715294">
              <w:rPr>
                <w:rFonts w:ascii="Calibri" w:eastAsia="Times New Roman" w:hAnsi="Calibri"/>
                <w:b/>
                <w:bCs/>
                <w:color w:val="000000" w:themeColor="text1"/>
                <w:lang w:eastAsia="tr-TR"/>
              </w:rPr>
              <w:t>53</w:t>
            </w:r>
            <w:r w:rsidR="005D4954">
              <w:rPr>
                <w:rFonts w:ascii="Calibri" w:eastAsia="Times New Roman" w:hAnsi="Calibri"/>
                <w:b/>
                <w:bCs/>
                <w:color w:val="000000" w:themeColor="text1"/>
                <w:lang w:eastAsia="tr-TR"/>
              </w:rPr>
              <w:t>.</w:t>
            </w:r>
            <w:r w:rsidRPr="00715294">
              <w:rPr>
                <w:rFonts w:ascii="Calibri" w:eastAsia="Times New Roman" w:hAnsi="Calibri"/>
                <w:b/>
                <w:bCs/>
                <w:color w:val="000000" w:themeColor="text1"/>
                <w:lang w:eastAsia="tr-TR"/>
              </w:rPr>
              <w:t>900</w:t>
            </w:r>
          </w:p>
        </w:tc>
        <w:tc>
          <w:tcPr>
            <w:tcW w:w="1923" w:type="pct"/>
            <w:tcBorders>
              <w:top w:val="nil"/>
              <w:left w:val="nil"/>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rsidR="00715294" w:rsidRDefault="00715294" w:rsidP="00715294"/>
    <w:p w:rsidR="00715294" w:rsidRPr="00E9291A" w:rsidRDefault="00715294" w:rsidP="00715294">
      <w:pPr>
        <w:pStyle w:val="Balk5"/>
        <w:spacing w:before="0"/>
        <w:jc w:val="center"/>
        <w:rPr>
          <w:rStyle w:val="Gl"/>
          <w:color w:val="000000" w:themeColor="text1"/>
        </w:rPr>
      </w:pPr>
      <w:bookmarkStart w:id="350" w:name="_Toc6684388"/>
      <w:r w:rsidRPr="00E9291A">
        <w:rPr>
          <w:rStyle w:val="Gl"/>
          <w:color w:val="000000" w:themeColor="text1"/>
        </w:rPr>
        <w:t>Tablo 8.</w:t>
      </w:r>
      <w:r>
        <w:rPr>
          <w:rStyle w:val="Gl"/>
          <w:color w:val="000000" w:themeColor="text1"/>
        </w:rPr>
        <w:t>2</w:t>
      </w:r>
      <w:r w:rsidRPr="00E9291A">
        <w:rPr>
          <w:rStyle w:val="Gl"/>
          <w:color w:val="000000" w:themeColor="text1"/>
        </w:rPr>
        <w:t xml:space="preserve">: </w:t>
      </w:r>
      <w:r>
        <w:rPr>
          <w:rStyle w:val="Gl"/>
          <w:color w:val="000000" w:themeColor="text1"/>
        </w:rPr>
        <w:t xml:space="preserve">2018 yılı Sonu İtibariyle </w:t>
      </w:r>
      <w:r w:rsidRPr="00E9291A">
        <w:rPr>
          <w:rStyle w:val="Gl"/>
          <w:color w:val="000000" w:themeColor="text1"/>
        </w:rPr>
        <w:t>Kurumu</w:t>
      </w:r>
      <w:r>
        <w:rPr>
          <w:rStyle w:val="Gl"/>
          <w:color w:val="000000" w:themeColor="text1"/>
        </w:rPr>
        <w:t>muzu</w:t>
      </w:r>
      <w:r w:rsidRPr="00E9291A">
        <w:rPr>
          <w:rStyle w:val="Gl"/>
          <w:color w:val="000000" w:themeColor="text1"/>
        </w:rPr>
        <w:t>n Taraf Olduğu Davaların Piyasalara Dağılımı</w:t>
      </w:r>
      <w:bookmarkEnd w:id="350"/>
    </w:p>
    <w:tbl>
      <w:tblPr>
        <w:tblW w:w="4226" w:type="pct"/>
        <w:tblInd w:w="779" w:type="dxa"/>
        <w:tblCellMar>
          <w:left w:w="70" w:type="dxa"/>
          <w:right w:w="70" w:type="dxa"/>
        </w:tblCellMar>
        <w:tblLook w:val="04A0" w:firstRow="1" w:lastRow="0" w:firstColumn="1" w:lastColumn="0" w:noHBand="0" w:noVBand="1"/>
      </w:tblPr>
      <w:tblGrid>
        <w:gridCol w:w="3302"/>
        <w:gridCol w:w="2510"/>
        <w:gridCol w:w="2692"/>
      </w:tblGrid>
      <w:tr w:rsidR="00715294" w:rsidRPr="00715294" w:rsidTr="005D4954">
        <w:trPr>
          <w:trHeight w:hRule="exact" w:val="315"/>
        </w:trPr>
        <w:tc>
          <w:tcPr>
            <w:tcW w:w="1941"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715294" w:rsidRPr="00715294" w:rsidRDefault="00715294" w:rsidP="00715294">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Piyasa</w:t>
            </w:r>
          </w:p>
        </w:tc>
        <w:tc>
          <w:tcPr>
            <w:tcW w:w="1476" w:type="pct"/>
            <w:tcBorders>
              <w:top w:val="single" w:sz="8" w:space="0" w:color="BFBFBF"/>
              <w:left w:val="nil"/>
              <w:bottom w:val="single" w:sz="8" w:space="0" w:color="BFBFBF"/>
              <w:right w:val="single" w:sz="8" w:space="0" w:color="BFBFBF"/>
            </w:tcBorders>
            <w:shd w:val="clear" w:color="000000" w:fill="6E9ECA"/>
            <w:vAlign w:val="center"/>
            <w:hideMark/>
          </w:tcPr>
          <w:p w:rsidR="00715294" w:rsidRPr="00715294" w:rsidRDefault="00715294" w:rsidP="00715294">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583" w:type="pct"/>
            <w:tcBorders>
              <w:top w:val="single" w:sz="8" w:space="0" w:color="BFBFBF"/>
              <w:left w:val="nil"/>
              <w:bottom w:val="single" w:sz="8" w:space="0" w:color="BFBFBF"/>
              <w:right w:val="single" w:sz="8" w:space="0" w:color="BFBFBF"/>
            </w:tcBorders>
            <w:shd w:val="clear" w:color="000000" w:fill="6E9ECA"/>
            <w:vAlign w:val="center"/>
            <w:hideMark/>
          </w:tcPr>
          <w:p w:rsidR="00715294" w:rsidRPr="00715294" w:rsidRDefault="00715294" w:rsidP="00715294">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w:t>
            </w:r>
          </w:p>
        </w:tc>
      </w:tr>
      <w:tr w:rsidR="00715294" w:rsidRPr="00715294" w:rsidTr="005D4954">
        <w:trPr>
          <w:trHeight w:hRule="exact" w:val="315"/>
        </w:trPr>
        <w:tc>
          <w:tcPr>
            <w:tcW w:w="1941"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Elektrik</w:t>
            </w:r>
          </w:p>
        </w:tc>
        <w:tc>
          <w:tcPr>
            <w:tcW w:w="1476"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right"/>
              <w:rPr>
                <w:rFonts w:ascii="Calibri" w:eastAsia="Times New Roman" w:hAnsi="Calibri"/>
                <w:color w:val="000000"/>
                <w:lang w:eastAsia="tr-TR"/>
              </w:rPr>
            </w:pPr>
            <w:r w:rsidRPr="00715294">
              <w:rPr>
                <w:rFonts w:ascii="Calibri" w:eastAsia="Times New Roman" w:hAnsi="Calibri"/>
                <w:color w:val="000000" w:themeColor="text1"/>
                <w:lang w:eastAsia="tr-TR"/>
              </w:rPr>
              <w:t>7</w:t>
            </w:r>
            <w:r>
              <w:rPr>
                <w:rFonts w:ascii="Calibri" w:eastAsia="Times New Roman" w:hAnsi="Calibri"/>
                <w:color w:val="000000" w:themeColor="text1"/>
                <w:lang w:eastAsia="tr-TR"/>
              </w:rPr>
              <w:t>.</w:t>
            </w:r>
            <w:r w:rsidRPr="00715294">
              <w:rPr>
                <w:rFonts w:ascii="Calibri" w:eastAsia="Times New Roman" w:hAnsi="Calibri"/>
                <w:color w:val="000000" w:themeColor="text1"/>
                <w:lang w:eastAsia="tr-TR"/>
              </w:rPr>
              <w:t>210</w:t>
            </w:r>
          </w:p>
        </w:tc>
        <w:tc>
          <w:tcPr>
            <w:tcW w:w="158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13,38</w:t>
            </w:r>
          </w:p>
        </w:tc>
      </w:tr>
      <w:tr w:rsidR="00715294" w:rsidRPr="00715294" w:rsidTr="005D4954">
        <w:trPr>
          <w:trHeight w:hRule="exact" w:val="315"/>
        </w:trPr>
        <w:tc>
          <w:tcPr>
            <w:tcW w:w="1941"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Doğal Gaz</w:t>
            </w:r>
          </w:p>
        </w:tc>
        <w:tc>
          <w:tcPr>
            <w:tcW w:w="1476"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right"/>
              <w:rPr>
                <w:rFonts w:ascii="Calibri" w:eastAsia="Times New Roman" w:hAnsi="Calibri"/>
                <w:color w:val="000000"/>
                <w:lang w:eastAsia="tr-TR"/>
              </w:rPr>
            </w:pPr>
            <w:r w:rsidRPr="00715294">
              <w:rPr>
                <w:rFonts w:ascii="Calibri" w:eastAsia="Times New Roman" w:hAnsi="Calibri"/>
                <w:color w:val="000000" w:themeColor="text1"/>
                <w:lang w:eastAsia="tr-TR"/>
              </w:rPr>
              <w:t>475</w:t>
            </w:r>
          </w:p>
        </w:tc>
        <w:tc>
          <w:tcPr>
            <w:tcW w:w="158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0,88</w:t>
            </w:r>
          </w:p>
        </w:tc>
      </w:tr>
      <w:tr w:rsidR="00715294" w:rsidRPr="00715294" w:rsidTr="005D4954">
        <w:trPr>
          <w:trHeight w:hRule="exact" w:val="315"/>
        </w:trPr>
        <w:tc>
          <w:tcPr>
            <w:tcW w:w="1941"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Petrol</w:t>
            </w:r>
          </w:p>
        </w:tc>
        <w:tc>
          <w:tcPr>
            <w:tcW w:w="1476"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right"/>
              <w:rPr>
                <w:rFonts w:ascii="Calibri" w:eastAsia="Times New Roman" w:hAnsi="Calibri"/>
                <w:color w:val="000000"/>
                <w:lang w:eastAsia="tr-TR"/>
              </w:rPr>
            </w:pPr>
            <w:r w:rsidRPr="00715294">
              <w:rPr>
                <w:rFonts w:ascii="Calibri" w:eastAsia="Times New Roman" w:hAnsi="Calibri"/>
                <w:color w:val="000000" w:themeColor="text1"/>
                <w:lang w:eastAsia="tr-TR"/>
              </w:rPr>
              <w:t>43</w:t>
            </w:r>
            <w:r>
              <w:rPr>
                <w:rFonts w:ascii="Calibri" w:eastAsia="Times New Roman" w:hAnsi="Calibri"/>
                <w:color w:val="000000" w:themeColor="text1"/>
                <w:lang w:eastAsia="tr-TR"/>
              </w:rPr>
              <w:t>.</w:t>
            </w:r>
            <w:r w:rsidRPr="00715294">
              <w:rPr>
                <w:rFonts w:ascii="Calibri" w:eastAsia="Times New Roman" w:hAnsi="Calibri"/>
                <w:color w:val="000000" w:themeColor="text1"/>
                <w:lang w:eastAsia="tr-TR"/>
              </w:rPr>
              <w:t>154</w:t>
            </w:r>
          </w:p>
        </w:tc>
        <w:tc>
          <w:tcPr>
            <w:tcW w:w="158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80,06</w:t>
            </w:r>
          </w:p>
        </w:tc>
      </w:tr>
      <w:tr w:rsidR="00715294" w:rsidRPr="00715294" w:rsidTr="005D4954">
        <w:trPr>
          <w:trHeight w:hRule="exact" w:val="315"/>
        </w:trPr>
        <w:tc>
          <w:tcPr>
            <w:tcW w:w="1941"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LPG</w:t>
            </w:r>
          </w:p>
        </w:tc>
        <w:tc>
          <w:tcPr>
            <w:tcW w:w="1476"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right"/>
              <w:rPr>
                <w:rFonts w:ascii="Calibri" w:eastAsia="Times New Roman" w:hAnsi="Calibri"/>
                <w:color w:val="000000"/>
                <w:lang w:eastAsia="tr-TR"/>
              </w:rPr>
            </w:pPr>
            <w:r w:rsidRPr="00715294">
              <w:rPr>
                <w:rFonts w:ascii="Calibri" w:eastAsia="Times New Roman" w:hAnsi="Calibri"/>
                <w:bCs/>
                <w:color w:val="000000" w:themeColor="text1"/>
                <w:lang w:eastAsia="tr-TR"/>
              </w:rPr>
              <w:t>1</w:t>
            </w:r>
            <w:r>
              <w:rPr>
                <w:rFonts w:ascii="Calibri" w:eastAsia="Times New Roman" w:hAnsi="Calibri"/>
                <w:bCs/>
                <w:color w:val="000000" w:themeColor="text1"/>
                <w:lang w:eastAsia="tr-TR"/>
              </w:rPr>
              <w:t>.</w:t>
            </w:r>
            <w:r w:rsidRPr="00715294">
              <w:rPr>
                <w:rFonts w:ascii="Calibri" w:eastAsia="Times New Roman" w:hAnsi="Calibri"/>
                <w:bCs/>
                <w:color w:val="000000" w:themeColor="text1"/>
                <w:lang w:eastAsia="tr-TR"/>
              </w:rPr>
              <w:t>837</w:t>
            </w:r>
          </w:p>
        </w:tc>
        <w:tc>
          <w:tcPr>
            <w:tcW w:w="158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3,41</w:t>
            </w:r>
          </w:p>
        </w:tc>
      </w:tr>
      <w:tr w:rsidR="00715294" w:rsidRPr="00715294" w:rsidTr="005D4954">
        <w:trPr>
          <w:trHeight w:hRule="exact" w:val="315"/>
        </w:trPr>
        <w:tc>
          <w:tcPr>
            <w:tcW w:w="1941"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Kamulaştırma</w:t>
            </w:r>
          </w:p>
        </w:tc>
        <w:tc>
          <w:tcPr>
            <w:tcW w:w="1476"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right"/>
              <w:rPr>
                <w:rFonts w:ascii="Calibri" w:eastAsia="Times New Roman" w:hAnsi="Calibri"/>
                <w:color w:val="000000"/>
                <w:lang w:eastAsia="tr-TR"/>
              </w:rPr>
            </w:pPr>
            <w:r w:rsidRPr="00715294">
              <w:rPr>
                <w:rFonts w:ascii="Calibri" w:eastAsia="Times New Roman" w:hAnsi="Calibri"/>
                <w:bCs/>
                <w:color w:val="000000" w:themeColor="text1"/>
                <w:lang w:eastAsia="tr-TR"/>
              </w:rPr>
              <w:t>580</w:t>
            </w:r>
          </w:p>
        </w:tc>
        <w:tc>
          <w:tcPr>
            <w:tcW w:w="158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1,08</w:t>
            </w:r>
          </w:p>
        </w:tc>
      </w:tr>
      <w:tr w:rsidR="00715294" w:rsidRPr="00715294" w:rsidTr="005D4954">
        <w:trPr>
          <w:trHeight w:hRule="exact" w:val="315"/>
        </w:trPr>
        <w:tc>
          <w:tcPr>
            <w:tcW w:w="1941"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Diğer</w:t>
            </w:r>
          </w:p>
        </w:tc>
        <w:tc>
          <w:tcPr>
            <w:tcW w:w="1476"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right"/>
              <w:rPr>
                <w:rFonts w:ascii="Calibri" w:eastAsia="Times New Roman" w:hAnsi="Calibri"/>
                <w:color w:val="000000"/>
                <w:lang w:eastAsia="tr-TR"/>
              </w:rPr>
            </w:pPr>
            <w:r w:rsidRPr="00715294">
              <w:rPr>
                <w:rFonts w:ascii="Calibri" w:eastAsia="Times New Roman" w:hAnsi="Calibri"/>
                <w:bCs/>
                <w:color w:val="000000" w:themeColor="text1"/>
                <w:lang w:eastAsia="tr-TR"/>
              </w:rPr>
              <w:t>644</w:t>
            </w:r>
          </w:p>
        </w:tc>
        <w:tc>
          <w:tcPr>
            <w:tcW w:w="1583"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center"/>
              <w:rPr>
                <w:rFonts w:ascii="Calibri" w:eastAsia="Times New Roman" w:hAnsi="Calibri"/>
                <w:color w:val="000000"/>
                <w:lang w:eastAsia="tr-TR"/>
              </w:rPr>
            </w:pPr>
            <w:r w:rsidRPr="00715294">
              <w:rPr>
                <w:rFonts w:ascii="Calibri" w:eastAsia="Times New Roman" w:hAnsi="Calibri"/>
                <w:color w:val="000000" w:themeColor="text1"/>
                <w:lang w:eastAsia="tr-TR"/>
              </w:rPr>
              <w:t>1,19</w:t>
            </w:r>
          </w:p>
        </w:tc>
      </w:tr>
      <w:tr w:rsidR="00715294" w:rsidRPr="00715294" w:rsidTr="005D4954">
        <w:trPr>
          <w:trHeight w:hRule="exact" w:val="315"/>
        </w:trPr>
        <w:tc>
          <w:tcPr>
            <w:tcW w:w="1941" w:type="pct"/>
            <w:tcBorders>
              <w:top w:val="nil"/>
              <w:left w:val="single" w:sz="8" w:space="0" w:color="BFBFBF"/>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476" w:type="pct"/>
            <w:tcBorders>
              <w:top w:val="nil"/>
              <w:left w:val="nil"/>
              <w:bottom w:val="single" w:sz="8" w:space="0" w:color="BFBFBF"/>
              <w:right w:val="single" w:sz="8" w:space="0" w:color="BFBFBF"/>
            </w:tcBorders>
            <w:shd w:val="clear" w:color="auto" w:fill="auto"/>
            <w:noWrap/>
            <w:vAlign w:val="center"/>
            <w:hideMark/>
          </w:tcPr>
          <w:p w:rsidR="00715294" w:rsidRPr="00715294" w:rsidRDefault="00715294" w:rsidP="00715294">
            <w:pPr>
              <w:spacing w:after="0" w:line="240" w:lineRule="auto"/>
              <w:jc w:val="right"/>
              <w:rPr>
                <w:rFonts w:ascii="Calibri" w:eastAsia="Times New Roman" w:hAnsi="Calibri"/>
                <w:b/>
                <w:bCs/>
                <w:color w:val="000000"/>
                <w:lang w:eastAsia="tr-TR"/>
              </w:rPr>
            </w:pPr>
            <w:r w:rsidRPr="00715294">
              <w:rPr>
                <w:rFonts w:ascii="Calibri" w:eastAsia="Times New Roman" w:hAnsi="Calibri"/>
                <w:b/>
                <w:bCs/>
                <w:color w:val="000000" w:themeColor="text1"/>
                <w:lang w:eastAsia="tr-TR"/>
              </w:rPr>
              <w:t>53</w:t>
            </w:r>
            <w:r>
              <w:rPr>
                <w:rFonts w:ascii="Calibri" w:eastAsia="Times New Roman" w:hAnsi="Calibri"/>
                <w:b/>
                <w:bCs/>
                <w:color w:val="000000" w:themeColor="text1"/>
                <w:lang w:eastAsia="tr-TR"/>
              </w:rPr>
              <w:t>.</w:t>
            </w:r>
            <w:r w:rsidRPr="00715294">
              <w:rPr>
                <w:rFonts w:ascii="Calibri" w:eastAsia="Times New Roman" w:hAnsi="Calibri"/>
                <w:b/>
                <w:bCs/>
                <w:color w:val="000000" w:themeColor="text1"/>
                <w:lang w:eastAsia="tr-TR"/>
              </w:rPr>
              <w:t>900</w:t>
            </w:r>
          </w:p>
        </w:tc>
        <w:tc>
          <w:tcPr>
            <w:tcW w:w="1583" w:type="pct"/>
            <w:tcBorders>
              <w:top w:val="nil"/>
              <w:left w:val="nil"/>
              <w:bottom w:val="single" w:sz="8" w:space="0" w:color="BFBFBF"/>
              <w:right w:val="single" w:sz="8" w:space="0" w:color="BFBFBF"/>
            </w:tcBorders>
            <w:shd w:val="clear" w:color="auto" w:fill="auto"/>
            <w:vAlign w:val="center"/>
            <w:hideMark/>
          </w:tcPr>
          <w:p w:rsidR="00715294" w:rsidRPr="00715294" w:rsidRDefault="00715294" w:rsidP="00715294">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rsidR="00715294" w:rsidRDefault="00715294" w:rsidP="00715294"/>
    <w:p w:rsidR="00715294" w:rsidRDefault="00715294" w:rsidP="00715294">
      <w:pPr>
        <w:pStyle w:val="AralkYok"/>
        <w:rPr>
          <w:rStyle w:val="Gl"/>
          <w:color w:val="000000" w:themeColor="text1"/>
        </w:rPr>
      </w:pPr>
      <w:bookmarkStart w:id="351" w:name="_Toc416447620"/>
      <w:bookmarkStart w:id="352" w:name="_Toc442441770"/>
      <w:bookmarkStart w:id="353" w:name="_Toc475364949"/>
    </w:p>
    <w:p w:rsidR="00715294" w:rsidRPr="00E9291A" w:rsidRDefault="00715294" w:rsidP="00715294">
      <w:pPr>
        <w:pStyle w:val="Balk5"/>
        <w:spacing w:before="0"/>
        <w:jc w:val="center"/>
        <w:rPr>
          <w:rStyle w:val="Gl"/>
          <w:color w:val="000000" w:themeColor="text1"/>
        </w:rPr>
      </w:pPr>
      <w:bookmarkStart w:id="354" w:name="_Toc6684389"/>
      <w:r w:rsidRPr="00E9291A">
        <w:rPr>
          <w:rStyle w:val="Gl"/>
          <w:color w:val="000000" w:themeColor="text1"/>
        </w:rPr>
        <w:t>Tablo 8.</w:t>
      </w:r>
      <w:r>
        <w:rPr>
          <w:rStyle w:val="Gl"/>
          <w:color w:val="000000" w:themeColor="text1"/>
        </w:rPr>
        <w:t>3</w:t>
      </w:r>
      <w:r w:rsidRPr="00E9291A">
        <w:rPr>
          <w:rStyle w:val="Gl"/>
          <w:color w:val="000000" w:themeColor="text1"/>
        </w:rPr>
        <w:t>: 201</w:t>
      </w:r>
      <w:r>
        <w:rPr>
          <w:rStyle w:val="Gl"/>
          <w:color w:val="000000" w:themeColor="text1"/>
        </w:rPr>
        <w:t>8</w:t>
      </w:r>
      <w:r w:rsidRPr="00E9291A">
        <w:rPr>
          <w:rStyle w:val="Gl"/>
          <w:color w:val="000000" w:themeColor="text1"/>
        </w:rPr>
        <w:t xml:space="preserve"> Yılında Kurumu</w:t>
      </w:r>
      <w:r>
        <w:rPr>
          <w:rStyle w:val="Gl"/>
          <w:color w:val="000000" w:themeColor="text1"/>
        </w:rPr>
        <w:t>muzu</w:t>
      </w:r>
      <w:r w:rsidRPr="00E9291A">
        <w:rPr>
          <w:rStyle w:val="Gl"/>
          <w:color w:val="000000" w:themeColor="text1"/>
        </w:rPr>
        <w:t>n Taraf Olduğu Davaların Dağılımı</w:t>
      </w:r>
      <w:bookmarkEnd w:id="351"/>
      <w:bookmarkEnd w:id="352"/>
      <w:bookmarkEnd w:id="353"/>
      <w:bookmarkEnd w:id="354"/>
    </w:p>
    <w:tbl>
      <w:tblPr>
        <w:tblW w:w="3310" w:type="pct"/>
        <w:tblInd w:w="1630" w:type="dxa"/>
        <w:tblCellMar>
          <w:left w:w="70" w:type="dxa"/>
          <w:right w:w="70" w:type="dxa"/>
        </w:tblCellMar>
        <w:tblLook w:val="04A0" w:firstRow="1" w:lastRow="0" w:firstColumn="1" w:lastColumn="0" w:noHBand="0" w:noVBand="1"/>
      </w:tblPr>
      <w:tblGrid>
        <w:gridCol w:w="2125"/>
        <w:gridCol w:w="2411"/>
        <w:gridCol w:w="2125"/>
      </w:tblGrid>
      <w:tr w:rsidR="005D4954" w:rsidRPr="005D4954" w:rsidTr="005D4954">
        <w:trPr>
          <w:trHeight w:hRule="exact" w:val="615"/>
        </w:trPr>
        <w:tc>
          <w:tcPr>
            <w:tcW w:w="1595"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Türü</w:t>
            </w:r>
          </w:p>
        </w:tc>
        <w:tc>
          <w:tcPr>
            <w:tcW w:w="1810" w:type="pct"/>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Sayısı</w:t>
            </w:r>
          </w:p>
        </w:tc>
        <w:tc>
          <w:tcPr>
            <w:tcW w:w="1595" w:type="pct"/>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Oran(%)</w:t>
            </w:r>
          </w:p>
        </w:tc>
      </w:tr>
      <w:tr w:rsidR="005D4954" w:rsidRPr="005D4954" w:rsidTr="005D4954">
        <w:trPr>
          <w:trHeight w:hRule="exact" w:val="315"/>
        </w:trPr>
        <w:tc>
          <w:tcPr>
            <w:tcW w:w="1595"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Ceza Davaları</w:t>
            </w:r>
          </w:p>
        </w:tc>
        <w:tc>
          <w:tcPr>
            <w:tcW w:w="181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themeColor="text1"/>
                <w:lang w:eastAsia="tr-TR"/>
              </w:rPr>
              <w:t>733</w:t>
            </w:r>
          </w:p>
        </w:tc>
        <w:tc>
          <w:tcPr>
            <w:tcW w:w="159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themeColor="text1"/>
                <w:lang w:eastAsia="tr-TR"/>
              </w:rPr>
              <w:t>22,03</w:t>
            </w:r>
          </w:p>
        </w:tc>
      </w:tr>
      <w:tr w:rsidR="005D4954" w:rsidRPr="005D4954" w:rsidTr="005D4954">
        <w:trPr>
          <w:trHeight w:hRule="exact" w:val="315"/>
        </w:trPr>
        <w:tc>
          <w:tcPr>
            <w:tcW w:w="1595"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İdari Davalar</w:t>
            </w:r>
          </w:p>
        </w:tc>
        <w:tc>
          <w:tcPr>
            <w:tcW w:w="181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themeColor="text1"/>
                <w:lang w:eastAsia="tr-TR"/>
              </w:rPr>
              <w:t>1.962</w:t>
            </w:r>
          </w:p>
        </w:tc>
        <w:tc>
          <w:tcPr>
            <w:tcW w:w="159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themeColor="text1"/>
                <w:lang w:eastAsia="tr-TR"/>
              </w:rPr>
              <w:t>58,97</w:t>
            </w:r>
          </w:p>
        </w:tc>
      </w:tr>
      <w:tr w:rsidR="005D4954" w:rsidRPr="005D4954" w:rsidTr="005D4954">
        <w:trPr>
          <w:trHeight w:hRule="exact" w:val="315"/>
        </w:trPr>
        <w:tc>
          <w:tcPr>
            <w:tcW w:w="1595"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Adli Davalar</w:t>
            </w:r>
          </w:p>
        </w:tc>
        <w:tc>
          <w:tcPr>
            <w:tcW w:w="181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themeColor="text1"/>
                <w:lang w:eastAsia="tr-TR"/>
              </w:rPr>
              <w:t>632</w:t>
            </w:r>
          </w:p>
        </w:tc>
        <w:tc>
          <w:tcPr>
            <w:tcW w:w="159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themeColor="text1"/>
                <w:lang w:eastAsia="tr-TR"/>
              </w:rPr>
              <w:t>19</w:t>
            </w:r>
            <w:r>
              <w:rPr>
                <w:rFonts w:ascii="Calibri" w:eastAsia="Times New Roman" w:hAnsi="Calibri"/>
                <w:color w:val="000000" w:themeColor="text1"/>
                <w:lang w:eastAsia="tr-TR"/>
              </w:rPr>
              <w:t>,00</w:t>
            </w:r>
          </w:p>
        </w:tc>
      </w:tr>
      <w:tr w:rsidR="005D4954" w:rsidRPr="005D4954" w:rsidTr="005D4954">
        <w:trPr>
          <w:trHeight w:hRule="exact" w:val="315"/>
        </w:trPr>
        <w:tc>
          <w:tcPr>
            <w:tcW w:w="1595"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themeColor="text1"/>
                <w:lang w:eastAsia="tr-TR"/>
              </w:rPr>
              <w:t>TOPLAM</w:t>
            </w:r>
          </w:p>
        </w:tc>
        <w:tc>
          <w:tcPr>
            <w:tcW w:w="181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themeColor="text1"/>
                <w:lang w:eastAsia="tr-TR"/>
              </w:rPr>
              <w:t>3.327</w:t>
            </w:r>
          </w:p>
        </w:tc>
        <w:tc>
          <w:tcPr>
            <w:tcW w:w="1595"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themeColor="text1"/>
                <w:lang w:eastAsia="tr-TR"/>
              </w:rPr>
              <w:t>100</w:t>
            </w:r>
          </w:p>
        </w:tc>
      </w:tr>
    </w:tbl>
    <w:p w:rsidR="00715294" w:rsidRDefault="00715294" w:rsidP="00715294">
      <w:pPr>
        <w:autoSpaceDE w:val="0"/>
        <w:autoSpaceDN w:val="0"/>
        <w:adjustRightInd w:val="0"/>
        <w:spacing w:after="0"/>
        <w:jc w:val="both"/>
        <w:rPr>
          <w:b/>
          <w:bCs/>
          <w:color w:val="000000" w:themeColor="text1"/>
        </w:rPr>
      </w:pPr>
    </w:p>
    <w:p w:rsidR="00715294" w:rsidRPr="00E9291A" w:rsidRDefault="00715294" w:rsidP="00715294">
      <w:pPr>
        <w:autoSpaceDE w:val="0"/>
        <w:autoSpaceDN w:val="0"/>
        <w:adjustRightInd w:val="0"/>
        <w:spacing w:after="0"/>
        <w:jc w:val="both"/>
        <w:rPr>
          <w:b/>
          <w:bCs/>
          <w:color w:val="000000" w:themeColor="text1"/>
        </w:rPr>
      </w:pPr>
    </w:p>
    <w:p w:rsidR="00715294" w:rsidRPr="00E9291A" w:rsidRDefault="00715294" w:rsidP="00715294">
      <w:pPr>
        <w:autoSpaceDE w:val="0"/>
        <w:autoSpaceDN w:val="0"/>
        <w:adjustRightInd w:val="0"/>
        <w:spacing w:after="0"/>
        <w:jc w:val="both"/>
        <w:rPr>
          <w:bCs/>
          <w:color w:val="000000" w:themeColor="text1"/>
        </w:rPr>
      </w:pPr>
      <w:r w:rsidRPr="00E9291A">
        <w:rPr>
          <w:bCs/>
          <w:color w:val="000000" w:themeColor="text1"/>
        </w:rPr>
        <w:t>Tablolardan anlaşılacağı üzere Kurumu</w:t>
      </w:r>
      <w:r>
        <w:rPr>
          <w:bCs/>
          <w:color w:val="000000" w:themeColor="text1"/>
        </w:rPr>
        <w:t>muzu</w:t>
      </w:r>
      <w:r w:rsidRPr="00E9291A">
        <w:rPr>
          <w:bCs/>
          <w:color w:val="000000" w:themeColor="text1"/>
        </w:rPr>
        <w:t xml:space="preserve">n taraf olduğu davaların büyük kısmı, petrol piyasası ile ilgilidir. </w:t>
      </w:r>
      <w:r>
        <w:rPr>
          <w:bCs/>
          <w:color w:val="000000" w:themeColor="text1"/>
        </w:rPr>
        <w:t>Bu durumun Petrol piyasasında, lisanslı aktör sayısının fazla olmasından kaynaklandığı değerlendirilmektedir.</w:t>
      </w:r>
    </w:p>
    <w:p w:rsidR="00715294" w:rsidRDefault="00715294" w:rsidP="00715294">
      <w:pPr>
        <w:autoSpaceDE w:val="0"/>
        <w:autoSpaceDN w:val="0"/>
        <w:adjustRightInd w:val="0"/>
        <w:spacing w:after="0"/>
        <w:jc w:val="both"/>
        <w:rPr>
          <w:b/>
          <w:bCs/>
          <w:color w:val="000000" w:themeColor="text1"/>
        </w:rPr>
      </w:pPr>
    </w:p>
    <w:p w:rsidR="00715294" w:rsidRDefault="00715294" w:rsidP="00715294">
      <w:pPr>
        <w:spacing w:after="0" w:line="240" w:lineRule="auto"/>
        <w:jc w:val="both"/>
        <w:rPr>
          <w:color w:val="000000" w:themeColor="text1"/>
          <w:highlight w:val="yellow"/>
        </w:rPr>
      </w:pPr>
    </w:p>
    <w:p w:rsidR="007135AE" w:rsidRDefault="007135AE" w:rsidP="00715294">
      <w:pPr>
        <w:spacing w:after="0" w:line="240" w:lineRule="auto"/>
        <w:jc w:val="both"/>
        <w:rPr>
          <w:color w:val="000000" w:themeColor="text1"/>
          <w:highlight w:val="yellow"/>
        </w:rPr>
      </w:pPr>
    </w:p>
    <w:p w:rsidR="007135AE" w:rsidRDefault="007135AE" w:rsidP="00715294">
      <w:pPr>
        <w:spacing w:after="0" w:line="240" w:lineRule="auto"/>
        <w:jc w:val="both"/>
        <w:rPr>
          <w:color w:val="000000" w:themeColor="text1"/>
          <w:highlight w:val="yellow"/>
        </w:rPr>
      </w:pPr>
    </w:p>
    <w:p w:rsidR="007135AE" w:rsidRDefault="007135AE" w:rsidP="00715294">
      <w:pPr>
        <w:spacing w:after="0" w:line="240" w:lineRule="auto"/>
        <w:jc w:val="both"/>
        <w:rPr>
          <w:color w:val="000000" w:themeColor="text1"/>
          <w:highlight w:val="yellow"/>
        </w:rPr>
      </w:pPr>
    </w:p>
    <w:p w:rsidR="007135AE" w:rsidRDefault="007135AE" w:rsidP="00715294">
      <w:pPr>
        <w:spacing w:after="0" w:line="240" w:lineRule="auto"/>
        <w:jc w:val="both"/>
        <w:rPr>
          <w:color w:val="000000" w:themeColor="text1"/>
          <w:highlight w:val="yellow"/>
        </w:rPr>
      </w:pPr>
    </w:p>
    <w:p w:rsidR="007135AE" w:rsidRDefault="007135AE" w:rsidP="00715294">
      <w:pPr>
        <w:spacing w:after="0" w:line="240" w:lineRule="auto"/>
        <w:jc w:val="both"/>
        <w:rPr>
          <w:color w:val="000000" w:themeColor="text1"/>
          <w:highlight w:val="yellow"/>
        </w:rPr>
      </w:pPr>
    </w:p>
    <w:p w:rsidR="007135AE" w:rsidRDefault="007135AE" w:rsidP="00715294">
      <w:pPr>
        <w:spacing w:after="0" w:line="240" w:lineRule="auto"/>
        <w:jc w:val="both"/>
        <w:rPr>
          <w:color w:val="000000" w:themeColor="text1"/>
          <w:highlight w:val="yellow"/>
        </w:rPr>
      </w:pPr>
    </w:p>
    <w:p w:rsidR="007135AE" w:rsidRPr="00691065" w:rsidRDefault="007135AE" w:rsidP="00691065">
      <w:pPr>
        <w:pStyle w:val="Balk5"/>
        <w:jc w:val="center"/>
        <w:rPr>
          <w:rStyle w:val="Gl"/>
          <w:color w:val="auto"/>
        </w:rPr>
      </w:pPr>
      <w:bookmarkStart w:id="355" w:name="_Toc6684390"/>
      <w:r w:rsidRPr="00691065">
        <w:rPr>
          <w:rStyle w:val="Gl"/>
          <w:color w:val="auto"/>
        </w:rPr>
        <w:lastRenderedPageBreak/>
        <w:t>Şekil 8.1:</w:t>
      </w:r>
      <w:r w:rsidR="00691065" w:rsidRPr="00691065">
        <w:rPr>
          <w:rStyle w:val="Gl"/>
          <w:color w:val="auto"/>
        </w:rPr>
        <w:t xml:space="preserve"> Yıllar İtibariyle Kurumumuza Açılan Davaların Piyasa Bazında Dağılımı</w:t>
      </w:r>
      <w:bookmarkEnd w:id="355"/>
    </w:p>
    <w:p w:rsidR="00715294" w:rsidRDefault="00715294" w:rsidP="00715294">
      <w:pPr>
        <w:spacing w:after="0" w:line="240" w:lineRule="auto"/>
        <w:jc w:val="both"/>
        <w:rPr>
          <w:color w:val="000000" w:themeColor="text1"/>
          <w:highlight w:val="yellow"/>
        </w:rPr>
      </w:pPr>
      <w:r w:rsidRPr="00854AB9">
        <w:rPr>
          <w:noProof/>
          <w:color w:val="000000" w:themeColor="text1"/>
          <w:highlight w:val="yellow"/>
          <w:lang w:eastAsia="tr-TR"/>
        </w:rPr>
        <w:drawing>
          <wp:inline distT="0" distB="0" distL="0" distR="0" wp14:anchorId="3148CE1E" wp14:editId="5118182F">
            <wp:extent cx="6158865" cy="3335731"/>
            <wp:effectExtent l="0" t="0" r="13335" b="1714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15294" w:rsidRDefault="00715294" w:rsidP="00715294">
      <w:pPr>
        <w:spacing w:after="0" w:line="240" w:lineRule="auto"/>
        <w:jc w:val="both"/>
        <w:rPr>
          <w:color w:val="000000" w:themeColor="text1"/>
          <w:highlight w:val="yellow"/>
        </w:rPr>
      </w:pPr>
    </w:p>
    <w:p w:rsidR="00715294" w:rsidRDefault="00715294" w:rsidP="00715294">
      <w:pPr>
        <w:spacing w:after="0" w:line="240" w:lineRule="auto"/>
        <w:jc w:val="both"/>
        <w:rPr>
          <w:color w:val="000000" w:themeColor="text1"/>
        </w:rPr>
      </w:pPr>
      <w:r>
        <w:rPr>
          <w:color w:val="000000" w:themeColor="text1"/>
        </w:rPr>
        <w:t>2017 Yılında Kurumumuz Veri Yönetimi Sistemine ‘’Kamulaştırma’’ sekmesi eklenmiş olup, 2017 yılından itibaren davaların dağılımında, kamulaştırma işlemleriyle ilgili takip edilen davalar da gösterilmektedir.</w:t>
      </w:r>
    </w:p>
    <w:p w:rsidR="00715294" w:rsidRDefault="00715294" w:rsidP="00715294">
      <w:pPr>
        <w:spacing w:after="0" w:line="240" w:lineRule="auto"/>
        <w:jc w:val="both"/>
        <w:rPr>
          <w:color w:val="000000" w:themeColor="text1"/>
        </w:rPr>
      </w:pPr>
    </w:p>
    <w:p w:rsidR="00715294" w:rsidRPr="00E9291A" w:rsidRDefault="00715294" w:rsidP="00715294">
      <w:pPr>
        <w:spacing w:after="0" w:line="240" w:lineRule="auto"/>
        <w:jc w:val="both"/>
        <w:rPr>
          <w:color w:val="000000" w:themeColor="text1"/>
        </w:rPr>
      </w:pPr>
      <w:r w:rsidRPr="00E9291A">
        <w:rPr>
          <w:color w:val="000000" w:themeColor="text1"/>
        </w:rPr>
        <w:t>201</w:t>
      </w:r>
      <w:r>
        <w:rPr>
          <w:color w:val="000000" w:themeColor="text1"/>
        </w:rPr>
        <w:t>8</w:t>
      </w:r>
      <w:r w:rsidRPr="00E9291A">
        <w:rPr>
          <w:color w:val="000000" w:themeColor="text1"/>
        </w:rPr>
        <w:t xml:space="preserve"> yılında;</w:t>
      </w:r>
    </w:p>
    <w:p w:rsidR="00715294" w:rsidRPr="00E9291A" w:rsidRDefault="00715294" w:rsidP="00715294">
      <w:pPr>
        <w:spacing w:after="0" w:line="240" w:lineRule="auto"/>
        <w:jc w:val="both"/>
        <w:rPr>
          <w:color w:val="000000" w:themeColor="text1"/>
        </w:rPr>
      </w:pPr>
    </w:p>
    <w:p w:rsidR="00715294" w:rsidRPr="00E9291A" w:rsidRDefault="00715294" w:rsidP="00715294">
      <w:pPr>
        <w:pStyle w:val="ListeParagraf"/>
        <w:numPr>
          <w:ilvl w:val="0"/>
          <w:numId w:val="4"/>
        </w:numPr>
        <w:spacing w:after="0" w:line="240" w:lineRule="auto"/>
        <w:jc w:val="both"/>
        <w:rPr>
          <w:color w:val="000000" w:themeColor="text1"/>
        </w:rPr>
      </w:pPr>
      <w:r w:rsidRPr="00E9291A">
        <w:rPr>
          <w:color w:val="000000" w:themeColor="text1"/>
        </w:rPr>
        <w:t>Kurum</w:t>
      </w:r>
      <w:r>
        <w:rPr>
          <w:color w:val="000000" w:themeColor="text1"/>
        </w:rPr>
        <w:t>umuz</w:t>
      </w:r>
      <w:r w:rsidRPr="00E9291A">
        <w:rPr>
          <w:color w:val="000000" w:themeColor="text1"/>
        </w:rPr>
        <w:t xml:space="preserve"> tarafından </w:t>
      </w:r>
      <w:r>
        <w:rPr>
          <w:color w:val="000000" w:themeColor="text1"/>
        </w:rPr>
        <w:t>3.</w:t>
      </w:r>
      <w:r w:rsidR="00751FB6">
        <w:rPr>
          <w:color w:val="000000" w:themeColor="text1"/>
        </w:rPr>
        <w:t xml:space="preserve">327 </w:t>
      </w:r>
      <w:r w:rsidR="00751FB6" w:rsidRPr="00E9291A">
        <w:rPr>
          <w:color w:val="000000" w:themeColor="text1"/>
        </w:rPr>
        <w:t>adet</w:t>
      </w:r>
      <w:r w:rsidRPr="00E9291A">
        <w:rPr>
          <w:color w:val="000000" w:themeColor="text1"/>
        </w:rPr>
        <w:t xml:space="preserve"> davaya taraf olunmuştur. </w:t>
      </w:r>
    </w:p>
    <w:p w:rsidR="00715294" w:rsidRPr="00E9291A" w:rsidRDefault="00715294" w:rsidP="00715294">
      <w:pPr>
        <w:autoSpaceDE w:val="0"/>
        <w:autoSpaceDN w:val="0"/>
        <w:adjustRightInd w:val="0"/>
        <w:spacing w:after="0" w:line="240" w:lineRule="auto"/>
        <w:jc w:val="both"/>
        <w:rPr>
          <w:bCs/>
          <w:color w:val="000000" w:themeColor="text1"/>
          <w:highlight w:val="yellow"/>
        </w:rPr>
      </w:pPr>
    </w:p>
    <w:p w:rsidR="00715294" w:rsidRPr="00E9291A" w:rsidRDefault="00715294" w:rsidP="00715294">
      <w:pPr>
        <w:pStyle w:val="ListeParagraf"/>
        <w:numPr>
          <w:ilvl w:val="0"/>
          <w:numId w:val="4"/>
        </w:numPr>
        <w:spacing w:after="0" w:line="240" w:lineRule="auto"/>
        <w:jc w:val="both"/>
        <w:rPr>
          <w:color w:val="000000" w:themeColor="text1"/>
        </w:rPr>
      </w:pPr>
      <w:r w:rsidRPr="00E9291A">
        <w:rPr>
          <w:color w:val="000000" w:themeColor="text1"/>
        </w:rPr>
        <w:t>Kurumu</w:t>
      </w:r>
      <w:r>
        <w:rPr>
          <w:color w:val="000000" w:themeColor="text1"/>
        </w:rPr>
        <w:t>muzu</w:t>
      </w:r>
      <w:r w:rsidRPr="00E9291A">
        <w:rPr>
          <w:color w:val="000000" w:themeColor="text1"/>
        </w:rPr>
        <w:t>n taraf olduğu</w:t>
      </w:r>
      <w:r>
        <w:rPr>
          <w:color w:val="000000" w:themeColor="text1"/>
        </w:rPr>
        <w:t xml:space="preserve"> 3.327</w:t>
      </w:r>
      <w:r w:rsidRPr="00E9291A">
        <w:rPr>
          <w:color w:val="000000" w:themeColor="text1"/>
        </w:rPr>
        <w:t xml:space="preserve"> adet davadan; </w:t>
      </w:r>
      <w:r>
        <w:rPr>
          <w:color w:val="000000" w:themeColor="text1"/>
        </w:rPr>
        <w:t xml:space="preserve"> 733</w:t>
      </w:r>
      <w:r w:rsidRPr="00E9291A">
        <w:rPr>
          <w:color w:val="000000" w:themeColor="text1"/>
        </w:rPr>
        <w:t xml:space="preserve"> adedi ceza davası, </w:t>
      </w:r>
      <w:r>
        <w:rPr>
          <w:color w:val="000000" w:themeColor="text1"/>
        </w:rPr>
        <w:t xml:space="preserve"> 1.962</w:t>
      </w:r>
      <w:r w:rsidRPr="00E9291A">
        <w:rPr>
          <w:color w:val="000000" w:themeColor="text1"/>
        </w:rPr>
        <w:t xml:space="preserve"> adedi idari dava</w:t>
      </w:r>
      <w:r>
        <w:rPr>
          <w:color w:val="000000" w:themeColor="text1"/>
        </w:rPr>
        <w:t>,  632</w:t>
      </w:r>
      <w:r w:rsidRPr="00E9291A">
        <w:rPr>
          <w:color w:val="000000" w:themeColor="text1"/>
        </w:rPr>
        <w:t xml:space="preserve"> adedi adli davadır. </w:t>
      </w:r>
    </w:p>
    <w:p w:rsidR="00715294" w:rsidRPr="00E9291A" w:rsidRDefault="00715294" w:rsidP="00715294">
      <w:pPr>
        <w:spacing w:after="0" w:line="240" w:lineRule="auto"/>
        <w:jc w:val="both"/>
        <w:rPr>
          <w:color w:val="000000" w:themeColor="text1"/>
          <w:highlight w:val="yellow"/>
        </w:rPr>
      </w:pPr>
    </w:p>
    <w:p w:rsidR="00715294" w:rsidRPr="00E9291A" w:rsidRDefault="00715294" w:rsidP="00715294">
      <w:pPr>
        <w:pStyle w:val="ListeParagraf"/>
        <w:numPr>
          <w:ilvl w:val="0"/>
          <w:numId w:val="4"/>
        </w:numPr>
        <w:spacing w:after="0" w:line="240" w:lineRule="auto"/>
        <w:jc w:val="both"/>
        <w:rPr>
          <w:color w:val="000000" w:themeColor="text1"/>
        </w:rPr>
      </w:pPr>
      <w:r>
        <w:rPr>
          <w:color w:val="000000" w:themeColor="text1"/>
        </w:rPr>
        <w:t xml:space="preserve"> 1.676</w:t>
      </w:r>
      <w:r w:rsidRPr="00E9291A">
        <w:rPr>
          <w:color w:val="000000" w:themeColor="text1"/>
        </w:rPr>
        <w:t xml:space="preserve"> adet dava dışı dosyanın (takipsizlik, haciz ihbarnamesi, görevsizlik vs.) takibi yapılmıştır. </w:t>
      </w:r>
    </w:p>
    <w:p w:rsidR="00715294" w:rsidRDefault="00715294" w:rsidP="00715294">
      <w:pPr>
        <w:spacing w:after="0" w:line="240" w:lineRule="auto"/>
        <w:jc w:val="both"/>
        <w:rPr>
          <w:color w:val="000000" w:themeColor="text1"/>
          <w:highlight w:val="yellow"/>
        </w:rPr>
      </w:pPr>
    </w:p>
    <w:p w:rsidR="00715294" w:rsidRDefault="00715294" w:rsidP="00715294">
      <w:pPr>
        <w:spacing w:after="0" w:line="240" w:lineRule="auto"/>
        <w:jc w:val="center"/>
        <w:rPr>
          <w:b/>
          <w:color w:val="000000" w:themeColor="text1"/>
        </w:rPr>
      </w:pPr>
    </w:p>
    <w:p w:rsidR="00715294" w:rsidRPr="00715294" w:rsidRDefault="00715294" w:rsidP="00715294">
      <w:pPr>
        <w:pStyle w:val="Balk5"/>
        <w:spacing w:before="0"/>
        <w:jc w:val="center"/>
        <w:rPr>
          <w:rStyle w:val="Gl"/>
          <w:color w:val="auto"/>
        </w:rPr>
      </w:pPr>
      <w:bookmarkStart w:id="356" w:name="_Toc6684391"/>
      <w:r w:rsidRPr="00715294">
        <w:rPr>
          <w:rStyle w:val="Gl"/>
          <w:color w:val="auto"/>
        </w:rPr>
        <w:t>Tablo 8.4: 2018 yılı sonu İtibariyle Kurumumuzun Takip Ettiği Davaların Kesinleşme Durumu</w:t>
      </w:r>
      <w:bookmarkEnd w:id="356"/>
    </w:p>
    <w:tbl>
      <w:tblPr>
        <w:tblW w:w="4226" w:type="pct"/>
        <w:tblInd w:w="779" w:type="dxa"/>
        <w:tblCellMar>
          <w:left w:w="70" w:type="dxa"/>
          <w:right w:w="70" w:type="dxa"/>
        </w:tblCellMar>
        <w:tblLook w:val="04A0" w:firstRow="1" w:lastRow="0" w:firstColumn="1" w:lastColumn="0" w:noHBand="0" w:noVBand="1"/>
      </w:tblPr>
      <w:tblGrid>
        <w:gridCol w:w="1902"/>
        <w:gridCol w:w="1926"/>
        <w:gridCol w:w="2552"/>
        <w:gridCol w:w="2124"/>
      </w:tblGrid>
      <w:tr w:rsidR="005D4954" w:rsidRPr="005D4954" w:rsidTr="005D4954">
        <w:trPr>
          <w:trHeight w:val="315"/>
        </w:trPr>
        <w:tc>
          <w:tcPr>
            <w:tcW w:w="1118"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132" w:type="pct"/>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1500" w:type="pct"/>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Kesinleşenler</w:t>
            </w:r>
          </w:p>
        </w:tc>
        <w:tc>
          <w:tcPr>
            <w:tcW w:w="1249" w:type="pct"/>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Derdestler</w:t>
            </w:r>
          </w:p>
        </w:tc>
      </w:tr>
      <w:tr w:rsidR="005D4954" w:rsidRPr="005D4954" w:rsidTr="005D4954">
        <w:trPr>
          <w:trHeight w:val="315"/>
        </w:trPr>
        <w:tc>
          <w:tcPr>
            <w:tcW w:w="111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1132"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30.514</w:t>
            </w:r>
          </w:p>
        </w:tc>
        <w:tc>
          <w:tcPr>
            <w:tcW w:w="150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181</w:t>
            </w:r>
          </w:p>
        </w:tc>
        <w:tc>
          <w:tcPr>
            <w:tcW w:w="124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30.333</w:t>
            </w:r>
          </w:p>
        </w:tc>
      </w:tr>
      <w:tr w:rsidR="005D4954" w:rsidRPr="005D4954" w:rsidTr="005D4954">
        <w:trPr>
          <w:trHeight w:val="315"/>
        </w:trPr>
        <w:tc>
          <w:tcPr>
            <w:tcW w:w="111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1132"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18.186</w:t>
            </w:r>
          </w:p>
        </w:tc>
        <w:tc>
          <w:tcPr>
            <w:tcW w:w="150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5.200</w:t>
            </w:r>
          </w:p>
        </w:tc>
        <w:tc>
          <w:tcPr>
            <w:tcW w:w="124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12.986</w:t>
            </w:r>
          </w:p>
        </w:tc>
      </w:tr>
      <w:tr w:rsidR="005D4954" w:rsidRPr="005D4954" w:rsidTr="005D4954">
        <w:trPr>
          <w:trHeight w:val="315"/>
        </w:trPr>
        <w:tc>
          <w:tcPr>
            <w:tcW w:w="111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Adli Davalar</w:t>
            </w:r>
          </w:p>
        </w:tc>
        <w:tc>
          <w:tcPr>
            <w:tcW w:w="1132"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5.200</w:t>
            </w:r>
          </w:p>
        </w:tc>
        <w:tc>
          <w:tcPr>
            <w:tcW w:w="150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26</w:t>
            </w:r>
          </w:p>
        </w:tc>
        <w:tc>
          <w:tcPr>
            <w:tcW w:w="124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5.174</w:t>
            </w:r>
          </w:p>
        </w:tc>
      </w:tr>
      <w:tr w:rsidR="005D4954" w:rsidRPr="005D4954" w:rsidTr="005D4954">
        <w:trPr>
          <w:trHeight w:val="315"/>
        </w:trPr>
        <w:tc>
          <w:tcPr>
            <w:tcW w:w="111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1132"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53.900</w:t>
            </w:r>
          </w:p>
        </w:tc>
        <w:tc>
          <w:tcPr>
            <w:tcW w:w="1500"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5.407</w:t>
            </w:r>
          </w:p>
        </w:tc>
        <w:tc>
          <w:tcPr>
            <w:tcW w:w="124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48.493</w:t>
            </w:r>
          </w:p>
        </w:tc>
      </w:tr>
    </w:tbl>
    <w:p w:rsidR="00715294" w:rsidRDefault="00715294" w:rsidP="00715294">
      <w:pPr>
        <w:spacing w:after="0" w:line="240" w:lineRule="auto"/>
        <w:jc w:val="both"/>
        <w:rPr>
          <w:color w:val="000000" w:themeColor="text1"/>
          <w:highlight w:val="yellow"/>
        </w:rPr>
      </w:pPr>
    </w:p>
    <w:p w:rsidR="00715294" w:rsidRPr="00E9291A" w:rsidRDefault="00751FB6" w:rsidP="00715294">
      <w:pPr>
        <w:pStyle w:val="ListeParagraf"/>
        <w:numPr>
          <w:ilvl w:val="0"/>
          <w:numId w:val="4"/>
        </w:numPr>
        <w:spacing w:after="0" w:line="240" w:lineRule="auto"/>
        <w:jc w:val="both"/>
        <w:rPr>
          <w:color w:val="000000" w:themeColor="text1"/>
        </w:rPr>
      </w:pPr>
      <w:r w:rsidRPr="00E9291A">
        <w:rPr>
          <w:color w:val="000000" w:themeColor="text1"/>
        </w:rPr>
        <w:t>31.12.2018</w:t>
      </w:r>
      <w:r w:rsidR="00715294" w:rsidRPr="00E9291A">
        <w:rPr>
          <w:color w:val="000000" w:themeColor="text1"/>
        </w:rPr>
        <w:t xml:space="preserve"> tarihi itibariyle;</w:t>
      </w:r>
      <w:r w:rsidR="00715294">
        <w:rPr>
          <w:color w:val="000000" w:themeColor="text1"/>
        </w:rPr>
        <w:t xml:space="preserve"> </w:t>
      </w:r>
      <w:r w:rsidR="00715294" w:rsidRPr="00E9291A">
        <w:rPr>
          <w:color w:val="000000" w:themeColor="text1"/>
        </w:rPr>
        <w:t>Kurum</w:t>
      </w:r>
      <w:r w:rsidR="00715294">
        <w:rPr>
          <w:color w:val="000000" w:themeColor="text1"/>
        </w:rPr>
        <w:t>umuz</w:t>
      </w:r>
      <w:r w:rsidR="00715294" w:rsidRPr="00E9291A">
        <w:rPr>
          <w:color w:val="000000" w:themeColor="text1"/>
        </w:rPr>
        <w:t xml:space="preserve"> tarafından </w:t>
      </w:r>
      <w:r w:rsidR="00715294">
        <w:rPr>
          <w:color w:val="000000" w:themeColor="text1"/>
        </w:rPr>
        <w:t>53.900</w:t>
      </w:r>
      <w:r w:rsidR="00715294" w:rsidRPr="00E9291A">
        <w:rPr>
          <w:color w:val="000000" w:themeColor="text1"/>
        </w:rPr>
        <w:t xml:space="preserve"> adet davaya taraf olunmuş olup bahse konu davaların</w:t>
      </w:r>
      <w:r w:rsidR="00715294">
        <w:rPr>
          <w:color w:val="000000" w:themeColor="text1"/>
        </w:rPr>
        <w:t xml:space="preserve"> 48.493 </w:t>
      </w:r>
      <w:r w:rsidR="00715294" w:rsidRPr="00E9291A">
        <w:rPr>
          <w:color w:val="000000" w:themeColor="text1"/>
        </w:rPr>
        <w:t>adedi halen derdesttir.</w:t>
      </w:r>
    </w:p>
    <w:p w:rsidR="00715294" w:rsidRPr="00E9291A" w:rsidRDefault="00715294" w:rsidP="00715294">
      <w:pPr>
        <w:spacing w:after="0" w:line="240" w:lineRule="auto"/>
        <w:jc w:val="both"/>
        <w:rPr>
          <w:color w:val="000000" w:themeColor="text1"/>
          <w:highlight w:val="yellow"/>
        </w:rPr>
      </w:pPr>
    </w:p>
    <w:p w:rsidR="00715294" w:rsidRPr="00E9291A" w:rsidRDefault="00715294" w:rsidP="00715294">
      <w:pPr>
        <w:pStyle w:val="ListeParagraf"/>
        <w:numPr>
          <w:ilvl w:val="0"/>
          <w:numId w:val="4"/>
        </w:numPr>
        <w:spacing w:after="0" w:line="240" w:lineRule="auto"/>
        <w:jc w:val="both"/>
        <w:rPr>
          <w:color w:val="000000" w:themeColor="text1"/>
        </w:rPr>
      </w:pPr>
      <w:r w:rsidRPr="00E9291A">
        <w:rPr>
          <w:color w:val="000000" w:themeColor="text1"/>
        </w:rPr>
        <w:t>Kurumu</w:t>
      </w:r>
      <w:r>
        <w:rPr>
          <w:color w:val="000000" w:themeColor="text1"/>
        </w:rPr>
        <w:t>muzu</w:t>
      </w:r>
      <w:r w:rsidRPr="00E9291A">
        <w:rPr>
          <w:color w:val="000000" w:themeColor="text1"/>
        </w:rPr>
        <w:t xml:space="preserve">n taraf olduğu </w:t>
      </w:r>
      <w:r>
        <w:rPr>
          <w:color w:val="000000" w:themeColor="text1"/>
        </w:rPr>
        <w:t xml:space="preserve">53.900 </w:t>
      </w:r>
      <w:r w:rsidRPr="00E9291A">
        <w:rPr>
          <w:color w:val="000000" w:themeColor="text1"/>
        </w:rPr>
        <w:t xml:space="preserve">adet davadan; </w:t>
      </w:r>
      <w:r>
        <w:rPr>
          <w:color w:val="000000" w:themeColor="text1"/>
        </w:rPr>
        <w:t xml:space="preserve"> 30.514</w:t>
      </w:r>
      <w:r w:rsidRPr="00E9291A">
        <w:rPr>
          <w:color w:val="000000" w:themeColor="text1"/>
        </w:rPr>
        <w:t xml:space="preserve"> adedi ceza davası, </w:t>
      </w:r>
      <w:r>
        <w:rPr>
          <w:color w:val="000000" w:themeColor="text1"/>
        </w:rPr>
        <w:t xml:space="preserve"> 18.186 </w:t>
      </w:r>
      <w:r w:rsidRPr="00E9291A">
        <w:rPr>
          <w:color w:val="000000" w:themeColor="text1"/>
        </w:rPr>
        <w:t xml:space="preserve">adedi idari dava, </w:t>
      </w:r>
      <w:r>
        <w:rPr>
          <w:color w:val="000000" w:themeColor="text1"/>
        </w:rPr>
        <w:t xml:space="preserve"> 5.200</w:t>
      </w:r>
      <w:r w:rsidRPr="00E9291A">
        <w:rPr>
          <w:color w:val="000000" w:themeColor="text1"/>
        </w:rPr>
        <w:t xml:space="preserve"> adedi adli davadır. </w:t>
      </w:r>
    </w:p>
    <w:p w:rsidR="00715294" w:rsidRPr="00E9291A" w:rsidRDefault="00715294" w:rsidP="00715294">
      <w:pPr>
        <w:spacing w:after="0" w:line="240" w:lineRule="auto"/>
        <w:jc w:val="both"/>
        <w:rPr>
          <w:color w:val="000000" w:themeColor="text1"/>
          <w:highlight w:val="yellow"/>
        </w:rPr>
      </w:pPr>
    </w:p>
    <w:p w:rsidR="00715294" w:rsidRPr="00E9291A" w:rsidRDefault="00715294" w:rsidP="00715294">
      <w:pPr>
        <w:pStyle w:val="ListeParagraf"/>
        <w:numPr>
          <w:ilvl w:val="0"/>
          <w:numId w:val="4"/>
        </w:numPr>
        <w:spacing w:after="0" w:line="240" w:lineRule="auto"/>
        <w:jc w:val="both"/>
        <w:rPr>
          <w:color w:val="000000" w:themeColor="text1"/>
        </w:rPr>
      </w:pPr>
      <w:r w:rsidRPr="00E9291A">
        <w:rPr>
          <w:color w:val="000000" w:themeColor="text1"/>
        </w:rPr>
        <w:t xml:space="preserve">Taraf olunan bu davalardan; </w:t>
      </w:r>
      <w:r>
        <w:rPr>
          <w:color w:val="000000" w:themeColor="text1"/>
        </w:rPr>
        <w:t xml:space="preserve"> 181</w:t>
      </w:r>
      <w:r w:rsidRPr="00E9291A">
        <w:rPr>
          <w:color w:val="000000" w:themeColor="text1"/>
        </w:rPr>
        <w:t xml:space="preserve"> adedi ceza davası, </w:t>
      </w:r>
      <w:r>
        <w:rPr>
          <w:color w:val="000000" w:themeColor="text1"/>
        </w:rPr>
        <w:t>5.200</w:t>
      </w:r>
      <w:r w:rsidRPr="00E9291A">
        <w:rPr>
          <w:color w:val="000000" w:themeColor="text1"/>
        </w:rPr>
        <w:t xml:space="preserve"> adedi idari dava</w:t>
      </w:r>
      <w:r>
        <w:rPr>
          <w:color w:val="000000" w:themeColor="text1"/>
        </w:rPr>
        <w:t>, 26</w:t>
      </w:r>
      <w:r w:rsidRPr="00E9291A">
        <w:rPr>
          <w:color w:val="000000" w:themeColor="text1"/>
        </w:rPr>
        <w:t xml:space="preserve"> adedi adli dava olmak üzere toplam </w:t>
      </w:r>
      <w:r>
        <w:rPr>
          <w:color w:val="000000" w:themeColor="text1"/>
        </w:rPr>
        <w:t>5.407</w:t>
      </w:r>
      <w:r w:rsidRPr="00E9291A">
        <w:rPr>
          <w:color w:val="000000" w:themeColor="text1"/>
        </w:rPr>
        <w:t xml:space="preserve"> adedi kesinleşmiştir.</w:t>
      </w:r>
    </w:p>
    <w:p w:rsidR="00715294" w:rsidRPr="00E9291A" w:rsidRDefault="00715294" w:rsidP="00715294">
      <w:pPr>
        <w:pStyle w:val="ListeParagraf"/>
        <w:rPr>
          <w:color w:val="000000" w:themeColor="text1"/>
        </w:rPr>
      </w:pPr>
    </w:p>
    <w:p w:rsidR="00715294" w:rsidRDefault="00715294" w:rsidP="00715294">
      <w:pPr>
        <w:pStyle w:val="ListeParagraf"/>
        <w:numPr>
          <w:ilvl w:val="0"/>
          <w:numId w:val="4"/>
        </w:numPr>
        <w:spacing w:after="0" w:line="240" w:lineRule="auto"/>
        <w:jc w:val="both"/>
        <w:rPr>
          <w:color w:val="000000" w:themeColor="text1"/>
        </w:rPr>
      </w:pPr>
      <w:r w:rsidRPr="00E9291A">
        <w:rPr>
          <w:color w:val="000000" w:themeColor="text1"/>
        </w:rPr>
        <w:t>Taraf olunan davaların</w:t>
      </w:r>
      <w:r>
        <w:rPr>
          <w:color w:val="000000" w:themeColor="text1"/>
        </w:rPr>
        <w:t xml:space="preserve"> 30.333 </w:t>
      </w:r>
      <w:r w:rsidRPr="00E9291A">
        <w:rPr>
          <w:color w:val="000000" w:themeColor="text1"/>
        </w:rPr>
        <w:t>adedi ceza davası</w:t>
      </w:r>
      <w:r>
        <w:rPr>
          <w:color w:val="000000" w:themeColor="text1"/>
        </w:rPr>
        <w:t xml:space="preserve"> 12.986</w:t>
      </w:r>
      <w:r w:rsidRPr="00E9291A">
        <w:rPr>
          <w:color w:val="000000" w:themeColor="text1"/>
        </w:rPr>
        <w:t xml:space="preserve"> adedi idari dava, </w:t>
      </w:r>
      <w:r>
        <w:rPr>
          <w:color w:val="000000" w:themeColor="text1"/>
        </w:rPr>
        <w:t xml:space="preserve"> 5.174</w:t>
      </w:r>
      <w:r w:rsidRPr="00E9291A">
        <w:rPr>
          <w:color w:val="000000" w:themeColor="text1"/>
        </w:rPr>
        <w:t xml:space="preserve"> adedi adli dava olmak üzere </w:t>
      </w:r>
      <w:r w:rsidR="00751FB6" w:rsidRPr="00E9291A">
        <w:rPr>
          <w:color w:val="000000" w:themeColor="text1"/>
        </w:rPr>
        <w:t xml:space="preserve">toplam </w:t>
      </w:r>
      <w:r w:rsidR="00751FB6">
        <w:rPr>
          <w:color w:val="000000" w:themeColor="text1"/>
        </w:rPr>
        <w:t>48</w:t>
      </w:r>
      <w:r>
        <w:rPr>
          <w:color w:val="000000" w:themeColor="text1"/>
        </w:rPr>
        <w:t>.493</w:t>
      </w:r>
      <w:r w:rsidRPr="00E9291A">
        <w:rPr>
          <w:color w:val="000000" w:themeColor="text1"/>
        </w:rPr>
        <w:t xml:space="preserve"> adedi derdesttir.</w:t>
      </w:r>
    </w:p>
    <w:p w:rsidR="00715294" w:rsidRPr="00E9291A" w:rsidRDefault="00715294" w:rsidP="00715294">
      <w:pPr>
        <w:pStyle w:val="ListeParagraf"/>
        <w:spacing w:after="0" w:line="240" w:lineRule="auto"/>
        <w:jc w:val="both"/>
        <w:rPr>
          <w:color w:val="000000" w:themeColor="text1"/>
        </w:rPr>
      </w:pPr>
    </w:p>
    <w:p w:rsidR="00715294" w:rsidRPr="004A1905" w:rsidRDefault="00715294" w:rsidP="00715294">
      <w:pPr>
        <w:pStyle w:val="ListeParagraf"/>
        <w:numPr>
          <w:ilvl w:val="0"/>
          <w:numId w:val="4"/>
        </w:numPr>
        <w:spacing w:after="0" w:line="240" w:lineRule="auto"/>
        <w:jc w:val="both"/>
        <w:rPr>
          <w:color w:val="000000" w:themeColor="text1"/>
        </w:rPr>
      </w:pPr>
      <w:r>
        <w:rPr>
          <w:color w:val="000000" w:themeColor="text1"/>
        </w:rPr>
        <w:t xml:space="preserve"> 13.219</w:t>
      </w:r>
      <w:r w:rsidRPr="00E9291A">
        <w:rPr>
          <w:color w:val="000000" w:themeColor="text1"/>
        </w:rPr>
        <w:t xml:space="preserve"> adet dava dışı dosyanın (takipsizlik, haciz ihbarnamesi, görevsizlik vs.) takibi yapılmıştır. </w:t>
      </w:r>
      <w:bookmarkStart w:id="357" w:name="_Toc442431314"/>
      <w:bookmarkStart w:id="358" w:name="_Toc475364870"/>
    </w:p>
    <w:p w:rsidR="00715294" w:rsidRPr="00A15566" w:rsidRDefault="00715294" w:rsidP="00715294"/>
    <w:p w:rsidR="00715294" w:rsidRPr="00715294" w:rsidRDefault="00715294" w:rsidP="00715294">
      <w:pPr>
        <w:pStyle w:val="Balk5"/>
        <w:spacing w:before="0"/>
        <w:jc w:val="center"/>
        <w:rPr>
          <w:rStyle w:val="Gl"/>
          <w:color w:val="auto"/>
        </w:rPr>
      </w:pPr>
      <w:bookmarkStart w:id="359" w:name="_Toc6684392"/>
      <w:r w:rsidRPr="00715294">
        <w:rPr>
          <w:rStyle w:val="Gl"/>
          <w:bCs w:val="0"/>
          <w:color w:val="auto"/>
        </w:rPr>
        <w:t>Tablo 8.5: 2018 Yılı Sonu İtibariyle Kurumumuzun Taraf Olduğu Davalardan Kesinleştiği Tespit Edilen Davaların, Sonuçları Bakımından Dağılımı</w:t>
      </w:r>
      <w:bookmarkEnd w:id="359"/>
    </w:p>
    <w:tbl>
      <w:tblPr>
        <w:tblW w:w="4508" w:type="pct"/>
        <w:tblInd w:w="496" w:type="dxa"/>
        <w:tblCellMar>
          <w:left w:w="70" w:type="dxa"/>
          <w:right w:w="70" w:type="dxa"/>
        </w:tblCellMar>
        <w:tblLook w:val="04A0" w:firstRow="1" w:lastRow="0" w:firstColumn="1" w:lastColumn="0" w:noHBand="0" w:noVBand="1"/>
      </w:tblPr>
      <w:tblGrid>
        <w:gridCol w:w="2409"/>
        <w:gridCol w:w="1705"/>
        <w:gridCol w:w="1706"/>
        <w:gridCol w:w="1626"/>
        <w:gridCol w:w="1626"/>
      </w:tblGrid>
      <w:tr w:rsidR="005D4954" w:rsidRPr="005D4954" w:rsidTr="005D4954">
        <w:trPr>
          <w:trHeight w:val="315"/>
        </w:trPr>
        <w:tc>
          <w:tcPr>
            <w:tcW w:w="1328"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80" w:type="pct"/>
            <w:gridSpan w:val="2"/>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92" w:type="pct"/>
            <w:gridSpan w:val="2"/>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5D4954" w:rsidRPr="005D4954" w:rsidTr="005D4954">
        <w:trPr>
          <w:trHeight w:val="393"/>
        </w:trPr>
        <w:tc>
          <w:tcPr>
            <w:tcW w:w="1328" w:type="pct"/>
            <w:vMerge/>
            <w:tcBorders>
              <w:top w:val="single" w:sz="8" w:space="0" w:color="BFBFBF"/>
              <w:left w:val="single" w:sz="8" w:space="0" w:color="BFBFBF"/>
              <w:bottom w:val="single" w:sz="8" w:space="0" w:color="BFBFBF"/>
              <w:right w:val="single" w:sz="8" w:space="0" w:color="BFBFBF"/>
            </w:tcBorders>
            <w:vAlign w:val="center"/>
            <w:hideMark/>
          </w:tcPr>
          <w:p w:rsidR="005D4954" w:rsidRPr="005D4954" w:rsidRDefault="005D4954" w:rsidP="005D4954">
            <w:pPr>
              <w:spacing w:after="0" w:line="240" w:lineRule="auto"/>
              <w:rPr>
                <w:rFonts w:ascii="Calibri" w:eastAsia="Times New Roman" w:hAnsi="Calibri"/>
                <w:b/>
                <w:bCs/>
                <w:color w:val="FFFFFF"/>
                <w:lang w:eastAsia="tr-TR"/>
              </w:rPr>
            </w:pPr>
          </w:p>
        </w:tc>
        <w:tc>
          <w:tcPr>
            <w:tcW w:w="940"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40"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96"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96"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5D4954" w:rsidRPr="005D4954" w:rsidTr="005D4954">
        <w:trPr>
          <w:trHeight w:val="315"/>
        </w:trPr>
        <w:tc>
          <w:tcPr>
            <w:tcW w:w="132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4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151</w:t>
            </w:r>
          </w:p>
        </w:tc>
        <w:tc>
          <w:tcPr>
            <w:tcW w:w="94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83,43</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30</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16,57</w:t>
            </w:r>
          </w:p>
        </w:tc>
      </w:tr>
      <w:tr w:rsidR="005D4954" w:rsidRPr="005D4954" w:rsidTr="005D4954">
        <w:trPr>
          <w:trHeight w:val="315"/>
        </w:trPr>
        <w:tc>
          <w:tcPr>
            <w:tcW w:w="132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4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3.964</w:t>
            </w:r>
          </w:p>
        </w:tc>
        <w:tc>
          <w:tcPr>
            <w:tcW w:w="94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76,23</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1.236</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23,77</w:t>
            </w:r>
          </w:p>
        </w:tc>
      </w:tr>
      <w:tr w:rsidR="005D4954" w:rsidRPr="005D4954" w:rsidTr="005D4954">
        <w:trPr>
          <w:trHeight w:val="315"/>
        </w:trPr>
        <w:tc>
          <w:tcPr>
            <w:tcW w:w="132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Adli Davalar</w:t>
            </w:r>
          </w:p>
        </w:tc>
        <w:tc>
          <w:tcPr>
            <w:tcW w:w="94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26</w:t>
            </w:r>
          </w:p>
        </w:tc>
        <w:tc>
          <w:tcPr>
            <w:tcW w:w="94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100,00</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0</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0</w:t>
            </w:r>
          </w:p>
        </w:tc>
      </w:tr>
      <w:tr w:rsidR="005D4954" w:rsidRPr="005D4954" w:rsidTr="005D4954">
        <w:trPr>
          <w:trHeight w:val="315"/>
        </w:trPr>
        <w:tc>
          <w:tcPr>
            <w:tcW w:w="1328"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40"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4.141</w:t>
            </w:r>
          </w:p>
        </w:tc>
        <w:tc>
          <w:tcPr>
            <w:tcW w:w="940"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76,59</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1.266</w:t>
            </w:r>
          </w:p>
        </w:tc>
        <w:tc>
          <w:tcPr>
            <w:tcW w:w="89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23,41</w:t>
            </w:r>
          </w:p>
        </w:tc>
      </w:tr>
    </w:tbl>
    <w:p w:rsidR="00715294" w:rsidRDefault="00715294" w:rsidP="00715294"/>
    <w:p w:rsidR="00715294" w:rsidRPr="00715294" w:rsidRDefault="00715294" w:rsidP="00715294">
      <w:pPr>
        <w:pStyle w:val="Balk5"/>
        <w:spacing w:before="0"/>
        <w:jc w:val="center"/>
        <w:rPr>
          <w:rStyle w:val="Gl"/>
          <w:color w:val="auto"/>
        </w:rPr>
      </w:pPr>
      <w:bookmarkStart w:id="360" w:name="_Toc6684393"/>
      <w:r w:rsidRPr="00715294">
        <w:rPr>
          <w:rStyle w:val="Gl"/>
          <w:color w:val="auto"/>
        </w:rPr>
        <w:t xml:space="preserve">Tablo 8.6: </w:t>
      </w:r>
      <w:r w:rsidRPr="00715294">
        <w:rPr>
          <w:rStyle w:val="Gl"/>
          <w:bCs w:val="0"/>
          <w:color w:val="auto"/>
        </w:rPr>
        <w:t xml:space="preserve">2018 Yılı Sonu İtibariyle </w:t>
      </w:r>
      <w:r w:rsidRPr="00715294">
        <w:rPr>
          <w:rStyle w:val="Gl"/>
          <w:color w:val="auto"/>
        </w:rPr>
        <w:t>Kurumumuzun Taraf Olduğu Davalardan Sonuçlanan Davaların, Sonuçları Bakımından Dağılımı</w:t>
      </w:r>
      <w:bookmarkEnd w:id="360"/>
    </w:p>
    <w:tbl>
      <w:tblPr>
        <w:tblW w:w="4931" w:type="pct"/>
        <w:tblInd w:w="212" w:type="dxa"/>
        <w:tblCellMar>
          <w:left w:w="70" w:type="dxa"/>
          <w:right w:w="70" w:type="dxa"/>
        </w:tblCellMar>
        <w:tblLook w:val="04A0" w:firstRow="1" w:lastRow="0" w:firstColumn="1" w:lastColumn="0" w:noHBand="0" w:noVBand="1"/>
      </w:tblPr>
      <w:tblGrid>
        <w:gridCol w:w="2833"/>
        <w:gridCol w:w="1840"/>
        <w:gridCol w:w="1840"/>
        <w:gridCol w:w="1705"/>
        <w:gridCol w:w="1705"/>
      </w:tblGrid>
      <w:tr w:rsidR="005D4954" w:rsidRPr="005D4954" w:rsidTr="005D4954">
        <w:trPr>
          <w:trHeight w:val="315"/>
        </w:trPr>
        <w:tc>
          <w:tcPr>
            <w:tcW w:w="1427"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54" w:type="pct"/>
            <w:gridSpan w:val="2"/>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18" w:type="pct"/>
            <w:gridSpan w:val="2"/>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5D4954" w:rsidRPr="005D4954" w:rsidTr="005D4954">
        <w:trPr>
          <w:trHeight w:val="283"/>
        </w:trPr>
        <w:tc>
          <w:tcPr>
            <w:tcW w:w="1427" w:type="pct"/>
            <w:vMerge/>
            <w:tcBorders>
              <w:top w:val="single" w:sz="8" w:space="0" w:color="BFBFBF"/>
              <w:left w:val="single" w:sz="8" w:space="0" w:color="BFBFBF"/>
              <w:bottom w:val="single" w:sz="8" w:space="0" w:color="BFBFBF"/>
              <w:right w:val="single" w:sz="8" w:space="0" w:color="BFBFBF"/>
            </w:tcBorders>
            <w:vAlign w:val="center"/>
            <w:hideMark/>
          </w:tcPr>
          <w:p w:rsidR="005D4954" w:rsidRPr="005D4954" w:rsidRDefault="005D4954" w:rsidP="005D4954">
            <w:pPr>
              <w:spacing w:after="0" w:line="240" w:lineRule="auto"/>
              <w:rPr>
                <w:rFonts w:ascii="Calibri" w:eastAsia="Times New Roman" w:hAnsi="Calibri"/>
                <w:b/>
                <w:bCs/>
                <w:color w:val="FFFFFF"/>
                <w:lang w:eastAsia="tr-TR"/>
              </w:rPr>
            </w:pPr>
          </w:p>
        </w:tc>
        <w:tc>
          <w:tcPr>
            <w:tcW w:w="927"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27"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59"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59"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5D4954" w:rsidRPr="005D4954" w:rsidTr="005D4954">
        <w:trPr>
          <w:trHeight w:val="315"/>
        </w:trPr>
        <w:tc>
          <w:tcPr>
            <w:tcW w:w="142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27"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8.041</w:t>
            </w:r>
          </w:p>
        </w:tc>
        <w:tc>
          <w:tcPr>
            <w:tcW w:w="927"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86,30</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1.276</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13,7</w:t>
            </w:r>
          </w:p>
        </w:tc>
      </w:tr>
      <w:tr w:rsidR="005D4954" w:rsidRPr="005D4954" w:rsidTr="005D4954">
        <w:trPr>
          <w:trHeight w:val="315"/>
        </w:trPr>
        <w:tc>
          <w:tcPr>
            <w:tcW w:w="142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27"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9.650</w:t>
            </w:r>
          </w:p>
        </w:tc>
        <w:tc>
          <w:tcPr>
            <w:tcW w:w="927"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73,58</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3.465</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26,42</w:t>
            </w:r>
          </w:p>
        </w:tc>
      </w:tr>
      <w:tr w:rsidR="005D4954" w:rsidRPr="005D4954" w:rsidTr="005D4954">
        <w:trPr>
          <w:trHeight w:val="315"/>
        </w:trPr>
        <w:tc>
          <w:tcPr>
            <w:tcW w:w="142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Adli Davalar</w:t>
            </w:r>
          </w:p>
        </w:tc>
        <w:tc>
          <w:tcPr>
            <w:tcW w:w="927"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138</w:t>
            </w:r>
          </w:p>
        </w:tc>
        <w:tc>
          <w:tcPr>
            <w:tcW w:w="927"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83,13</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28</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16,87</w:t>
            </w:r>
          </w:p>
        </w:tc>
      </w:tr>
      <w:tr w:rsidR="005D4954" w:rsidRPr="005D4954" w:rsidTr="005D4954">
        <w:trPr>
          <w:trHeight w:val="315"/>
        </w:trPr>
        <w:tc>
          <w:tcPr>
            <w:tcW w:w="142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27"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17.829</w:t>
            </w:r>
          </w:p>
        </w:tc>
        <w:tc>
          <w:tcPr>
            <w:tcW w:w="927"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78,90</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4.769</w:t>
            </w:r>
          </w:p>
        </w:tc>
        <w:tc>
          <w:tcPr>
            <w:tcW w:w="859"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21,10</w:t>
            </w:r>
          </w:p>
        </w:tc>
      </w:tr>
    </w:tbl>
    <w:p w:rsidR="00715294" w:rsidRDefault="00715294" w:rsidP="00715294">
      <w:pPr>
        <w:pStyle w:val="AralkYok"/>
      </w:pPr>
    </w:p>
    <w:p w:rsidR="00691065" w:rsidRPr="00691065" w:rsidRDefault="00691065" w:rsidP="00691065">
      <w:pPr>
        <w:pStyle w:val="Balk5"/>
        <w:spacing w:before="0"/>
        <w:jc w:val="center"/>
        <w:rPr>
          <w:rStyle w:val="Gl"/>
          <w:b w:val="0"/>
        </w:rPr>
      </w:pPr>
      <w:bookmarkStart w:id="361" w:name="_Toc6684394"/>
      <w:r w:rsidRPr="00691065">
        <w:rPr>
          <w:rStyle w:val="Gl"/>
          <w:color w:val="auto"/>
        </w:rPr>
        <w:t xml:space="preserve">Şekil 8.2: </w:t>
      </w:r>
      <w:r w:rsidRPr="00715294">
        <w:rPr>
          <w:rStyle w:val="Gl"/>
          <w:bCs w:val="0"/>
          <w:color w:val="auto"/>
        </w:rPr>
        <w:t>2018 Yılı Sonu İtibariyle Kurumumuzun Taraf Olduğu Davalar</w:t>
      </w:r>
      <w:r>
        <w:rPr>
          <w:rStyle w:val="Gl"/>
          <w:bCs w:val="0"/>
          <w:color w:val="auto"/>
        </w:rPr>
        <w:t xml:space="preserve">ın </w:t>
      </w:r>
      <w:r w:rsidRPr="00715294">
        <w:rPr>
          <w:rStyle w:val="Gl"/>
          <w:bCs w:val="0"/>
          <w:color w:val="auto"/>
        </w:rPr>
        <w:t>Sonuçları Bakımından Dağılımı</w:t>
      </w:r>
      <w:bookmarkEnd w:id="361"/>
    </w:p>
    <w:p w:rsidR="00715294" w:rsidRDefault="00715294" w:rsidP="00715294">
      <w:pPr>
        <w:pStyle w:val="AralkYok"/>
      </w:pPr>
      <w:r w:rsidRPr="00183C41">
        <w:rPr>
          <w:noProof/>
        </w:rPr>
        <w:drawing>
          <wp:inline distT="0" distB="0" distL="0" distR="0" wp14:anchorId="2464A143" wp14:editId="438B472E">
            <wp:extent cx="5763895" cy="2605177"/>
            <wp:effectExtent l="0" t="0" r="8255"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15294" w:rsidRPr="00E9291A" w:rsidRDefault="00715294" w:rsidP="00715294">
      <w:pPr>
        <w:pStyle w:val="Balk2"/>
        <w:rPr>
          <w:rFonts w:asciiTheme="minorHAnsi" w:hAnsiTheme="minorHAnsi"/>
          <w:color w:val="auto"/>
          <w:sz w:val="22"/>
          <w:szCs w:val="22"/>
        </w:rPr>
      </w:pPr>
      <w:bookmarkStart w:id="362" w:name="_Toc6684509"/>
      <w:r w:rsidRPr="00E9291A">
        <w:rPr>
          <w:rFonts w:asciiTheme="minorHAnsi" w:hAnsiTheme="minorHAnsi"/>
          <w:color w:val="auto"/>
          <w:sz w:val="22"/>
          <w:szCs w:val="22"/>
        </w:rPr>
        <w:t>8.2. Görüş Verme</w:t>
      </w:r>
      <w:bookmarkEnd w:id="357"/>
      <w:bookmarkEnd w:id="358"/>
      <w:bookmarkEnd w:id="362"/>
    </w:p>
    <w:p w:rsidR="00715294" w:rsidRPr="00E9291A" w:rsidRDefault="00715294" w:rsidP="00715294">
      <w:pPr>
        <w:autoSpaceDE w:val="0"/>
        <w:autoSpaceDN w:val="0"/>
        <w:adjustRightInd w:val="0"/>
        <w:spacing w:after="0"/>
        <w:jc w:val="both"/>
        <w:rPr>
          <w:bCs/>
          <w:color w:val="000000" w:themeColor="text1"/>
        </w:rPr>
      </w:pPr>
      <w:r w:rsidRPr="00E9291A">
        <w:rPr>
          <w:bCs/>
          <w:color w:val="000000" w:themeColor="text1"/>
        </w:rPr>
        <w:t>Kurumu</w:t>
      </w:r>
      <w:r>
        <w:rPr>
          <w:bCs/>
          <w:color w:val="000000" w:themeColor="text1"/>
        </w:rPr>
        <w:t>muzu</w:t>
      </w:r>
      <w:r w:rsidRPr="00E9291A">
        <w:rPr>
          <w:bCs/>
          <w:color w:val="000000" w:themeColor="text1"/>
        </w:rPr>
        <w:t>n hizmet birimlerine, çalışmalarını yürüttükleri mevzuat hazırlama gibi düzenleyici işlemler ile Kurumu</w:t>
      </w:r>
      <w:r>
        <w:rPr>
          <w:bCs/>
          <w:color w:val="000000" w:themeColor="text1"/>
        </w:rPr>
        <w:t>muzu</w:t>
      </w:r>
      <w:r w:rsidRPr="00E9291A">
        <w:rPr>
          <w:bCs/>
          <w:color w:val="000000" w:themeColor="text1"/>
        </w:rPr>
        <w:t xml:space="preserve"> bağlayacak, Kuru</w:t>
      </w:r>
      <w:r>
        <w:rPr>
          <w:bCs/>
          <w:color w:val="000000" w:themeColor="text1"/>
        </w:rPr>
        <w:t>mumuza</w:t>
      </w:r>
      <w:r w:rsidRPr="00E9291A">
        <w:rPr>
          <w:bCs/>
          <w:color w:val="000000" w:themeColor="text1"/>
        </w:rPr>
        <w:t xml:space="preserve"> yükümlülük getirecek ya da Kuru</w:t>
      </w:r>
      <w:r>
        <w:rPr>
          <w:bCs/>
          <w:color w:val="000000" w:themeColor="text1"/>
        </w:rPr>
        <w:t>mumuzun</w:t>
      </w:r>
      <w:r w:rsidRPr="00E9291A">
        <w:rPr>
          <w:bCs/>
          <w:color w:val="000000" w:themeColor="text1"/>
        </w:rPr>
        <w:t xml:space="preserve"> veya mensuplarının taraf olabileceği ihtilaflara yol açabilecek nitelikteki işlemleri tesis etmeden önce veya hukuki bir konuyla ilgili görüş </w:t>
      </w:r>
      <w:r w:rsidRPr="00E9291A">
        <w:rPr>
          <w:bCs/>
          <w:color w:val="000000" w:themeColor="text1"/>
        </w:rPr>
        <w:lastRenderedPageBreak/>
        <w:t>verilmektedir.</w:t>
      </w:r>
      <w:r>
        <w:rPr>
          <w:bCs/>
          <w:color w:val="000000" w:themeColor="text1"/>
        </w:rPr>
        <w:t xml:space="preserve"> Ayrıca Kurumumuz hizmet birimleri dışında, Cumhurbaşkanlığı, Bakanlıklar ve diğer Kamu Kurum ve Kuruluşlarına da görüş verilmektedir.</w:t>
      </w:r>
    </w:p>
    <w:p w:rsidR="00715294" w:rsidRPr="00E9291A" w:rsidRDefault="00715294" w:rsidP="00715294">
      <w:pPr>
        <w:autoSpaceDE w:val="0"/>
        <w:autoSpaceDN w:val="0"/>
        <w:adjustRightInd w:val="0"/>
        <w:spacing w:after="0"/>
        <w:jc w:val="both"/>
        <w:rPr>
          <w:bCs/>
          <w:color w:val="000000" w:themeColor="text1"/>
        </w:rPr>
      </w:pPr>
    </w:p>
    <w:p w:rsidR="00715294" w:rsidRPr="0007141A" w:rsidRDefault="00715294" w:rsidP="00715294">
      <w:pPr>
        <w:autoSpaceDE w:val="0"/>
        <w:autoSpaceDN w:val="0"/>
        <w:adjustRightInd w:val="0"/>
        <w:spacing w:after="0"/>
        <w:jc w:val="both"/>
        <w:rPr>
          <w:bCs/>
        </w:rPr>
      </w:pPr>
      <w:r w:rsidRPr="0007141A">
        <w:rPr>
          <w:bCs/>
        </w:rPr>
        <w:t>Bu kapsamda;</w:t>
      </w:r>
    </w:p>
    <w:p w:rsidR="00715294" w:rsidRDefault="00715294" w:rsidP="00316017">
      <w:pPr>
        <w:pStyle w:val="ListeParagraf"/>
        <w:numPr>
          <w:ilvl w:val="0"/>
          <w:numId w:val="44"/>
        </w:numPr>
        <w:autoSpaceDE w:val="0"/>
        <w:autoSpaceDN w:val="0"/>
        <w:adjustRightInd w:val="0"/>
        <w:spacing w:after="0"/>
        <w:jc w:val="both"/>
        <w:rPr>
          <w:bCs/>
        </w:rPr>
      </w:pPr>
      <w:r w:rsidRPr="0007141A">
        <w:rPr>
          <w:bCs/>
        </w:rPr>
        <w:t>201</w:t>
      </w:r>
      <w:r>
        <w:rPr>
          <w:bCs/>
        </w:rPr>
        <w:t>8</w:t>
      </w:r>
      <w:r w:rsidRPr="0007141A">
        <w:rPr>
          <w:bCs/>
        </w:rPr>
        <w:t xml:space="preserve"> yılında </w:t>
      </w:r>
      <w:r>
        <w:rPr>
          <w:bCs/>
        </w:rPr>
        <w:t>137</w:t>
      </w:r>
      <w:r w:rsidRPr="0007141A">
        <w:rPr>
          <w:bCs/>
        </w:rPr>
        <w:t xml:space="preserve"> adet hukuki görüş verilmiştir.</w:t>
      </w:r>
    </w:p>
    <w:p w:rsidR="00715294" w:rsidRPr="00AE45FD" w:rsidRDefault="00715294" w:rsidP="00316017">
      <w:pPr>
        <w:pStyle w:val="ListeParagraf"/>
        <w:numPr>
          <w:ilvl w:val="0"/>
          <w:numId w:val="44"/>
        </w:numPr>
        <w:autoSpaceDE w:val="0"/>
        <w:autoSpaceDN w:val="0"/>
        <w:adjustRightInd w:val="0"/>
        <w:spacing w:after="0"/>
        <w:jc w:val="both"/>
        <w:rPr>
          <w:bCs/>
        </w:rPr>
      </w:pPr>
      <w:r>
        <w:rPr>
          <w:bCs/>
        </w:rPr>
        <w:t>31.12.2018 tarihi itibariyle toplam 2.621 adet hukuki görüş verilmiştir.</w:t>
      </w:r>
    </w:p>
    <w:p w:rsidR="00715294" w:rsidRDefault="00715294" w:rsidP="00715294">
      <w:pPr>
        <w:pStyle w:val="AralkYok"/>
        <w:rPr>
          <w:rStyle w:val="Gl"/>
          <w:color w:val="000000" w:themeColor="text1"/>
        </w:rPr>
      </w:pPr>
    </w:p>
    <w:p w:rsidR="00715294" w:rsidRPr="00715294" w:rsidRDefault="00715294" w:rsidP="00715294">
      <w:pPr>
        <w:pStyle w:val="Balk5"/>
        <w:spacing w:before="0"/>
        <w:jc w:val="center"/>
        <w:rPr>
          <w:rStyle w:val="Gl"/>
          <w:color w:val="auto"/>
        </w:rPr>
      </w:pPr>
      <w:bookmarkStart w:id="363" w:name="_Toc6684395"/>
      <w:r w:rsidRPr="00715294">
        <w:rPr>
          <w:rStyle w:val="Gl"/>
          <w:color w:val="auto"/>
        </w:rPr>
        <w:t>Tablo 8.7: 2018 Yılı Sonu İtibariyle Hukuk Dairesi Başkanlığı Tarafından Verilen Görüşlerin Dağılımı</w:t>
      </w:r>
      <w:bookmarkEnd w:id="363"/>
    </w:p>
    <w:tbl>
      <w:tblPr>
        <w:tblW w:w="4438" w:type="pct"/>
        <w:tblInd w:w="637" w:type="dxa"/>
        <w:tblCellMar>
          <w:left w:w="70" w:type="dxa"/>
          <w:right w:w="70" w:type="dxa"/>
        </w:tblCellMar>
        <w:tblLook w:val="04A0" w:firstRow="1" w:lastRow="0" w:firstColumn="1" w:lastColumn="0" w:noHBand="0" w:noVBand="1"/>
      </w:tblPr>
      <w:tblGrid>
        <w:gridCol w:w="6238"/>
        <w:gridCol w:w="1418"/>
        <w:gridCol w:w="1275"/>
      </w:tblGrid>
      <w:tr w:rsidR="005D4954" w:rsidRPr="005D4954" w:rsidTr="005D4954">
        <w:trPr>
          <w:trHeight w:val="615"/>
        </w:trPr>
        <w:tc>
          <w:tcPr>
            <w:tcW w:w="3492"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794" w:type="pct"/>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714" w:type="pct"/>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Elektrik Piyasası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794</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30,29</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Doğal Gaz Piyasası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423</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16,14</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Petrol Piyasası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516</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19,69</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Sıvılaştırılmış Petrol Gazları Piyasası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200</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7,63</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Kamulaştırma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23</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0,88</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Denetim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198</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7,55</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Tarifeler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89</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3,40</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İnsan Kaynakları ve Destek Hizmetleri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105</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4,01</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Strateji Geliştirme Dairesi Başkanlığı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112</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4,27</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Kurul Hizmetleri Müdürlüğü</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4</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0,15</w:t>
            </w:r>
          </w:p>
        </w:tc>
      </w:tr>
      <w:tr w:rsidR="005D4954" w:rsidRPr="005D4954" w:rsidTr="005D4954">
        <w:trPr>
          <w:trHeight w:val="397"/>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157</w:t>
            </w:r>
          </w:p>
        </w:tc>
        <w:tc>
          <w:tcPr>
            <w:tcW w:w="71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5,99</w:t>
            </w:r>
          </w:p>
        </w:tc>
      </w:tr>
      <w:tr w:rsidR="005D4954" w:rsidRPr="005D4954" w:rsidTr="005D4954">
        <w:trPr>
          <w:trHeight w:val="315"/>
        </w:trPr>
        <w:tc>
          <w:tcPr>
            <w:tcW w:w="3492"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794"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2.621</w:t>
            </w:r>
          </w:p>
        </w:tc>
        <w:tc>
          <w:tcPr>
            <w:tcW w:w="714"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rsidR="00715294" w:rsidRDefault="00715294" w:rsidP="00715294">
      <w:pPr>
        <w:rPr>
          <w:b/>
        </w:rPr>
      </w:pPr>
    </w:p>
    <w:p w:rsidR="00715294" w:rsidRPr="00715294" w:rsidRDefault="00715294" w:rsidP="00715294">
      <w:pPr>
        <w:pStyle w:val="Balk5"/>
        <w:spacing w:before="0"/>
        <w:jc w:val="center"/>
        <w:rPr>
          <w:rStyle w:val="Gl"/>
          <w:color w:val="auto"/>
        </w:rPr>
      </w:pPr>
      <w:bookmarkStart w:id="364" w:name="_Toc6684396"/>
      <w:r w:rsidRPr="00715294">
        <w:rPr>
          <w:rStyle w:val="Gl"/>
          <w:color w:val="auto"/>
        </w:rPr>
        <w:t>Tablo 8.</w:t>
      </w:r>
      <w:r>
        <w:rPr>
          <w:rStyle w:val="Gl"/>
          <w:color w:val="auto"/>
        </w:rPr>
        <w:t>8</w:t>
      </w:r>
      <w:r w:rsidRPr="00715294">
        <w:rPr>
          <w:rStyle w:val="Gl"/>
          <w:color w:val="auto"/>
        </w:rPr>
        <w:t>: Yıllar İtibariyle Hukuk Dairesi Başkanlığı Tarafından Verilen Görüşlerin Dağılımı</w:t>
      </w:r>
      <w:bookmarkEnd w:id="364"/>
    </w:p>
    <w:tbl>
      <w:tblPr>
        <w:tblW w:w="5000" w:type="pct"/>
        <w:tblCellMar>
          <w:left w:w="70" w:type="dxa"/>
          <w:right w:w="70" w:type="dxa"/>
        </w:tblCellMar>
        <w:tblLook w:val="04A0" w:firstRow="1" w:lastRow="0" w:firstColumn="1" w:lastColumn="0" w:noHBand="0" w:noVBand="1"/>
      </w:tblPr>
      <w:tblGrid>
        <w:gridCol w:w="3716"/>
        <w:gridCol w:w="1056"/>
        <w:gridCol w:w="1059"/>
        <w:gridCol w:w="1059"/>
        <w:gridCol w:w="1059"/>
        <w:gridCol w:w="1059"/>
        <w:gridCol w:w="1054"/>
      </w:tblGrid>
      <w:tr w:rsidR="005D4954" w:rsidRPr="005D4954" w:rsidTr="005D4954">
        <w:trPr>
          <w:trHeight w:val="315"/>
        </w:trPr>
        <w:tc>
          <w:tcPr>
            <w:tcW w:w="1847"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1050" w:type="pct"/>
            <w:gridSpan w:val="2"/>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2016 Yılı</w:t>
            </w:r>
          </w:p>
        </w:tc>
        <w:tc>
          <w:tcPr>
            <w:tcW w:w="1051" w:type="pct"/>
            <w:gridSpan w:val="2"/>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2017 Yılı</w:t>
            </w:r>
          </w:p>
        </w:tc>
        <w:tc>
          <w:tcPr>
            <w:tcW w:w="1051" w:type="pct"/>
            <w:gridSpan w:val="2"/>
            <w:tcBorders>
              <w:top w:val="single" w:sz="8" w:space="0" w:color="BFBFBF"/>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2018 Yılı</w:t>
            </w:r>
          </w:p>
        </w:tc>
      </w:tr>
      <w:tr w:rsidR="005D4954" w:rsidRPr="005D4954" w:rsidTr="005D4954">
        <w:trPr>
          <w:trHeight w:val="615"/>
        </w:trPr>
        <w:tc>
          <w:tcPr>
            <w:tcW w:w="1847" w:type="pct"/>
            <w:vMerge/>
            <w:tcBorders>
              <w:top w:val="single" w:sz="8" w:space="0" w:color="BFBFBF"/>
              <w:left w:val="single" w:sz="8" w:space="0" w:color="BFBFBF"/>
              <w:bottom w:val="single" w:sz="8" w:space="0" w:color="BFBFBF"/>
              <w:right w:val="single" w:sz="8" w:space="0" w:color="BFBFBF"/>
            </w:tcBorders>
            <w:vAlign w:val="center"/>
            <w:hideMark/>
          </w:tcPr>
          <w:p w:rsidR="005D4954" w:rsidRPr="005D4954" w:rsidRDefault="005D4954" w:rsidP="005D4954">
            <w:pPr>
              <w:spacing w:after="0" w:line="240" w:lineRule="auto"/>
              <w:rPr>
                <w:rFonts w:ascii="Calibri" w:eastAsia="Times New Roman" w:hAnsi="Calibri"/>
                <w:b/>
                <w:bCs/>
                <w:color w:val="FFFFFF"/>
                <w:lang w:eastAsia="tr-TR"/>
              </w:rPr>
            </w:pPr>
          </w:p>
        </w:tc>
        <w:tc>
          <w:tcPr>
            <w:tcW w:w="525"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26"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c>
          <w:tcPr>
            <w:tcW w:w="526"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26"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c>
          <w:tcPr>
            <w:tcW w:w="526"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26" w:type="pct"/>
            <w:tcBorders>
              <w:top w:val="nil"/>
              <w:left w:val="nil"/>
              <w:bottom w:val="single" w:sz="8" w:space="0" w:color="BFBFBF"/>
              <w:right w:val="single" w:sz="8" w:space="0" w:color="BFBFBF"/>
            </w:tcBorders>
            <w:shd w:val="clear" w:color="000000" w:fill="6E9ECA"/>
            <w:vAlign w:val="center"/>
            <w:hideMark/>
          </w:tcPr>
          <w:p w:rsidR="005D4954" w:rsidRPr="005D4954" w:rsidRDefault="005D4954" w:rsidP="005D495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Elektrik Piyasası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52</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25,62</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29</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16,48</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22</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16,06</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Doğal Gaz Piyasası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18</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8,87</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6,25</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8,03</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Petrol Piyasası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61</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30,05</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45</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25,57</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31</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22,63</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Sıvılaştırılmış Petrol Gazları Piyasası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14</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6,90</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16</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9,09</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6</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4,38</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Kamulaştırma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1,48</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1,70</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0,73</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Denetim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18</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8,87</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22</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12,50</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15</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10,95</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Tarifeler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13</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6,40</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9</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7</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İnsan Kaynakları ve Destek Hizmetleri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1,48</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4</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2,27</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3,65</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Strateji Geliştirme Dairesi Başkanlığı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5,42</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9</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10</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7,3</w:t>
            </w:r>
          </w:p>
        </w:tc>
      </w:tr>
      <w:tr w:rsidR="005D4954" w:rsidRPr="005D4954" w:rsidTr="005D4954">
        <w:trPr>
          <w:trHeight w:val="6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10</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4,91</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28</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15,92</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29</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21,16</w:t>
            </w:r>
          </w:p>
        </w:tc>
      </w:tr>
      <w:tr w:rsidR="005D4954" w:rsidRPr="005D4954" w:rsidTr="005D4954">
        <w:trPr>
          <w:trHeight w:val="315"/>
        </w:trPr>
        <w:tc>
          <w:tcPr>
            <w:tcW w:w="1847" w:type="pct"/>
            <w:tcBorders>
              <w:top w:val="nil"/>
              <w:left w:val="single" w:sz="8" w:space="0" w:color="BFBFBF"/>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525"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203</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176</w:t>
            </w:r>
          </w:p>
        </w:tc>
        <w:tc>
          <w:tcPr>
            <w:tcW w:w="526" w:type="pct"/>
            <w:tcBorders>
              <w:top w:val="nil"/>
              <w:left w:val="nil"/>
              <w:bottom w:val="single" w:sz="8" w:space="0" w:color="BFBFBF"/>
              <w:right w:val="single" w:sz="8" w:space="0" w:color="BFBFBF"/>
            </w:tcBorders>
            <w:shd w:val="clear" w:color="auto" w:fill="auto"/>
            <w:noWrap/>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137</w:t>
            </w:r>
          </w:p>
        </w:tc>
        <w:tc>
          <w:tcPr>
            <w:tcW w:w="526" w:type="pct"/>
            <w:tcBorders>
              <w:top w:val="nil"/>
              <w:left w:val="nil"/>
              <w:bottom w:val="single" w:sz="8" w:space="0" w:color="BFBFBF"/>
              <w:right w:val="single" w:sz="8" w:space="0" w:color="BFBFBF"/>
            </w:tcBorders>
            <w:shd w:val="clear" w:color="auto" w:fill="auto"/>
            <w:vAlign w:val="center"/>
            <w:hideMark/>
          </w:tcPr>
          <w:p w:rsidR="005D4954" w:rsidRPr="005D4954" w:rsidRDefault="005D4954" w:rsidP="005D495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rsidR="00715294" w:rsidRDefault="00715294" w:rsidP="00715294">
      <w:pPr>
        <w:rPr>
          <w:b/>
        </w:rPr>
      </w:pPr>
    </w:p>
    <w:p w:rsidR="00691065" w:rsidRPr="00691065" w:rsidRDefault="00691065" w:rsidP="00691065">
      <w:pPr>
        <w:pStyle w:val="Balk5"/>
        <w:spacing w:before="0"/>
        <w:jc w:val="center"/>
        <w:rPr>
          <w:rStyle w:val="Gl"/>
          <w:color w:val="auto"/>
        </w:rPr>
      </w:pPr>
      <w:bookmarkStart w:id="365" w:name="_Toc6684397"/>
      <w:r w:rsidRPr="00691065">
        <w:rPr>
          <w:rStyle w:val="Gl"/>
          <w:color w:val="auto"/>
        </w:rPr>
        <w:lastRenderedPageBreak/>
        <w:t xml:space="preserve">Şekil 8.3: </w:t>
      </w:r>
      <w:r w:rsidRPr="00691065">
        <w:rPr>
          <w:rStyle w:val="Gl"/>
          <w:bCs w:val="0"/>
          <w:color w:val="auto"/>
        </w:rPr>
        <w:t>Yıllar İtibariyle Hukuk Dairesi Başkanlığı Tarafından Verilen Görüşlerin Dağılımı</w:t>
      </w:r>
      <w:bookmarkEnd w:id="365"/>
    </w:p>
    <w:p w:rsidR="00715294" w:rsidRDefault="00715294" w:rsidP="00715294">
      <w:pPr>
        <w:rPr>
          <w:b/>
        </w:rPr>
      </w:pPr>
      <w:r w:rsidRPr="004C5FD7">
        <w:rPr>
          <w:b/>
          <w:noProof/>
          <w:lang w:eastAsia="tr-TR"/>
        </w:rPr>
        <w:drawing>
          <wp:inline distT="0" distB="0" distL="0" distR="0" wp14:anchorId="51368042" wp14:editId="32E347EF">
            <wp:extent cx="5786323" cy="3916680"/>
            <wp:effectExtent l="0" t="0" r="5080" b="762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15294" w:rsidRPr="00BB5229" w:rsidRDefault="00715294" w:rsidP="00715294">
      <w:pPr>
        <w:rPr>
          <w:b/>
        </w:rPr>
      </w:pPr>
    </w:p>
    <w:p w:rsidR="00B02119" w:rsidRPr="008F5245" w:rsidRDefault="00B02119" w:rsidP="008F5245">
      <w:pPr>
        <w:rPr>
          <w:bCs/>
          <w:color w:val="000000" w:themeColor="text1"/>
        </w:rPr>
        <w:sectPr w:rsidR="00B02119" w:rsidRPr="008F5245" w:rsidSect="007650B8">
          <w:pgSz w:w="11906" w:h="16838"/>
          <w:pgMar w:top="1418" w:right="566" w:bottom="1418" w:left="1418" w:header="709" w:footer="709" w:gutter="0"/>
          <w:cols w:space="708"/>
          <w:docGrid w:linePitch="360"/>
        </w:sectPr>
      </w:pPr>
    </w:p>
    <w:p w:rsidR="003100A3" w:rsidRPr="003100A3" w:rsidRDefault="00864F04" w:rsidP="003100A3">
      <w:pPr>
        <w:pStyle w:val="Balk1"/>
        <w:numPr>
          <w:ilvl w:val="0"/>
          <w:numId w:val="17"/>
        </w:numPr>
        <w:spacing w:before="0" w:after="120"/>
        <w:ind w:left="357" w:hanging="357"/>
        <w:jc w:val="both"/>
        <w:rPr>
          <w:rFonts w:ascii="Calibri" w:eastAsia="Times New Roman" w:hAnsi="Calibri"/>
          <w:color w:val="000000"/>
          <w:sz w:val="22"/>
          <w:szCs w:val="22"/>
        </w:rPr>
      </w:pPr>
      <w:bookmarkStart w:id="366" w:name="_Toc447286882"/>
      <w:bookmarkStart w:id="367" w:name="_Toc6684510"/>
      <w:r w:rsidRPr="00145A74">
        <w:rPr>
          <w:rFonts w:ascii="Calibri" w:eastAsia="Times New Roman" w:hAnsi="Calibri"/>
          <w:color w:val="000000"/>
          <w:sz w:val="22"/>
          <w:szCs w:val="22"/>
        </w:rPr>
        <w:lastRenderedPageBreak/>
        <w:t>TÜKETİCİ HAKLARININ KORUNMASI</w:t>
      </w:r>
      <w:bookmarkEnd w:id="366"/>
      <w:bookmarkEnd w:id="367"/>
    </w:p>
    <w:p w:rsidR="003100A3" w:rsidRPr="005A2C68" w:rsidRDefault="003100A3" w:rsidP="003100A3">
      <w:pPr>
        <w:spacing w:after="0"/>
        <w:jc w:val="both"/>
      </w:pPr>
      <w:r w:rsidRPr="005A2C68">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rsidR="003100A3" w:rsidRPr="005A2C68" w:rsidRDefault="003100A3" w:rsidP="003100A3">
      <w:pPr>
        <w:spacing w:after="0"/>
        <w:jc w:val="both"/>
        <w:rPr>
          <w:strike/>
        </w:rPr>
      </w:pPr>
    </w:p>
    <w:p w:rsidR="003100A3" w:rsidRPr="005A2C68" w:rsidRDefault="003100A3" w:rsidP="003100A3">
      <w:pPr>
        <w:spacing w:after="0"/>
        <w:jc w:val="both"/>
      </w:pPr>
      <w:r w:rsidRPr="005A2C68">
        <w:t>Kuruma gelen şikâyetlerin istatistiklerinin daha sağlıklı bir şekilde yapılabilmesi için EBYS’de bazı iyileştirmeler yapılmıştır. Böylelikle, Kuruma gelen şikâyetlere ilişkin çeşitli istatistiki veriler anlık olarak raporlanmaktadır.</w:t>
      </w:r>
    </w:p>
    <w:p w:rsidR="003100A3" w:rsidRPr="005A2C68" w:rsidRDefault="003100A3" w:rsidP="003100A3">
      <w:pPr>
        <w:spacing w:after="0"/>
        <w:jc w:val="both"/>
      </w:pPr>
    </w:p>
    <w:p w:rsidR="003100A3" w:rsidRPr="005A2C68" w:rsidRDefault="003100A3" w:rsidP="003100A3">
      <w:pPr>
        <w:spacing w:after="0"/>
        <w:jc w:val="both"/>
      </w:pPr>
      <w:r w:rsidRPr="005A2C68">
        <w:t xml:space="preserve">Kurum internet sayfasında güncellemeler yapılmış olup, Tüketici Köşesine daha rahat erişim </w:t>
      </w:r>
      <w:r w:rsidR="00F75CEC" w:rsidRPr="005A2C68">
        <w:t>imkânı</w:t>
      </w:r>
      <w:r w:rsidRPr="005A2C68">
        <w:t xml:space="preserve"> sağlanmıştır. Tüketici Köşesine, elektrik dağıtım ve görevli tedarik şirketleri ile doğalgaz dağıtım şirketlerine ait olan internet adresleri, çağrı merkezi telefonları gibi bilgiler de eklenmiştir. </w:t>
      </w:r>
    </w:p>
    <w:p w:rsidR="003100A3" w:rsidRPr="005A2C68" w:rsidRDefault="003100A3" w:rsidP="003100A3">
      <w:pPr>
        <w:spacing w:after="0"/>
        <w:jc w:val="both"/>
      </w:pPr>
    </w:p>
    <w:p w:rsidR="003100A3" w:rsidRPr="005A2C68" w:rsidRDefault="003100A3" w:rsidP="003100A3">
      <w:pPr>
        <w:spacing w:after="0"/>
        <w:jc w:val="both"/>
      </w:pPr>
      <w:r w:rsidRPr="005A2C68">
        <w:t>Kuruma gelen şikâyetlerin sayısının her geçen gün artması ve bu şikâyetlerin muhatabı olan Elektrik Dağıtım ve Görevli Tedarik Şirketleri ve Doğalgaz Dağıtım Şirketlerine şikâyetlerin daha kolay ve hızlı iletilmesini sağlamak amacıyla muhatap şirketlere KEP adresi zorunluluğu getirilmiş, şikâyetlerin bir Elektronik Yazışma Paketi(EYP)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getirilmiştir. Dağıtım şirketlerinden gelen cevapların internet sayfasında müracaatçı tarafından görülmesi sağlanmıştır.</w:t>
      </w:r>
      <w:r>
        <w:t xml:space="preserve"> Dağıtım şirketleri tarafından zamanında cevaplanmayan müracaatlar için şirketlere sistem üzerinden uyarı mesajı gönderilmeye başlanmıştır.</w:t>
      </w:r>
    </w:p>
    <w:p w:rsidR="003100A3" w:rsidRPr="00D541E5" w:rsidRDefault="003100A3" w:rsidP="00D541E5">
      <w:pPr>
        <w:pStyle w:val="Balk2"/>
        <w:rPr>
          <w:rFonts w:asciiTheme="minorHAnsi" w:hAnsiTheme="minorHAnsi"/>
          <w:color w:val="auto"/>
          <w:sz w:val="22"/>
          <w:szCs w:val="22"/>
        </w:rPr>
      </w:pPr>
      <w:bookmarkStart w:id="368" w:name="_Toc447286883"/>
      <w:bookmarkStart w:id="369" w:name="_Toc6684511"/>
      <w:r w:rsidRPr="005A2C68">
        <w:rPr>
          <w:rFonts w:asciiTheme="minorHAnsi" w:hAnsiTheme="minorHAnsi"/>
          <w:color w:val="auto"/>
          <w:sz w:val="22"/>
          <w:szCs w:val="22"/>
        </w:rPr>
        <w:t>9.1.Tüketici Bilincinin Oluşturulması ve Geliştirilmesi</w:t>
      </w:r>
      <w:bookmarkEnd w:id="368"/>
      <w:bookmarkEnd w:id="369"/>
    </w:p>
    <w:p w:rsidR="003100A3" w:rsidRPr="005A2C68" w:rsidRDefault="003100A3" w:rsidP="003100A3">
      <w:pPr>
        <w:spacing w:after="0"/>
        <w:jc w:val="both"/>
      </w:pPr>
      <w:r w:rsidRPr="005A2C68">
        <w:t xml:space="preserve">Enerji piyasasına ilişkin düzenlemeler ve uygulamalar ile tüketicinin hak ve sorumlulukları konusunda tüketici bilinci oluşturmaya yönelik çalışmalar kapsamında; Kurumun internet sayfasında tüketici bölümüne yer verilmiştir. </w:t>
      </w:r>
    </w:p>
    <w:p w:rsidR="003100A3" w:rsidRPr="005A2C68" w:rsidRDefault="003100A3" w:rsidP="003100A3">
      <w:pPr>
        <w:spacing w:after="0"/>
        <w:jc w:val="both"/>
      </w:pPr>
    </w:p>
    <w:p w:rsidR="003100A3" w:rsidRPr="005A2C68" w:rsidRDefault="003100A3" w:rsidP="003100A3">
      <w:pPr>
        <w:spacing w:after="0"/>
        <w:jc w:val="both"/>
      </w:pPr>
      <w:r w:rsidRPr="005A2C68">
        <w:t>Tüketici Köşesi, sektör bazında aşağıda belirtilen başlıkların tamamını ya da bir kısmını içerecek şekilde oluşturulmuştur:</w:t>
      </w:r>
    </w:p>
    <w:p w:rsidR="003100A3" w:rsidRPr="005A2C68" w:rsidRDefault="003100A3" w:rsidP="003100A3">
      <w:pPr>
        <w:spacing w:after="0"/>
        <w:jc w:val="both"/>
      </w:pPr>
    </w:p>
    <w:p w:rsidR="003100A3" w:rsidRPr="005A2C68" w:rsidRDefault="003100A3" w:rsidP="003100A3">
      <w:pPr>
        <w:pStyle w:val="ListeParagraf"/>
        <w:numPr>
          <w:ilvl w:val="0"/>
          <w:numId w:val="6"/>
        </w:numPr>
        <w:spacing w:after="0"/>
        <w:jc w:val="both"/>
      </w:pPr>
      <w:r w:rsidRPr="005A2C68">
        <w:t>Mevzuat (İlgili piyasaya ilişkin tüketicileri doğrudan ilgilendiren mevzuata yer verilmiştir)</w:t>
      </w:r>
    </w:p>
    <w:p w:rsidR="003100A3" w:rsidRPr="005A2C68" w:rsidRDefault="003100A3" w:rsidP="003100A3">
      <w:pPr>
        <w:pStyle w:val="ListeParagraf"/>
        <w:numPr>
          <w:ilvl w:val="0"/>
          <w:numId w:val="6"/>
        </w:numPr>
        <w:spacing w:after="0"/>
        <w:jc w:val="both"/>
      </w:pPr>
      <w:r w:rsidRPr="005A2C68">
        <w:t>Piyasa ve Tüketici Hakları (Piyasa yapısı ve bu piyasada temel tüketici haklarının ne olduğuna ilişkin tanıtıma sunu şeklinde yer verilmiştir)</w:t>
      </w:r>
    </w:p>
    <w:p w:rsidR="003100A3" w:rsidRPr="005A2C68" w:rsidRDefault="003100A3" w:rsidP="003100A3">
      <w:pPr>
        <w:pStyle w:val="ListeParagraf"/>
        <w:numPr>
          <w:ilvl w:val="0"/>
          <w:numId w:val="6"/>
        </w:numPr>
        <w:spacing w:after="0"/>
        <w:jc w:val="both"/>
      </w:pPr>
      <w:r w:rsidRPr="005A2C68">
        <w:t>Tüketici Kılavuzu ve Sıkça Sorulan Sorular (Tüketicilerin sıkça sordukları sorulara ilişkin verilen yanıtlar ve tüketici haklarının kullanımına ilişkin açıklamaları içermektedir)</w:t>
      </w:r>
    </w:p>
    <w:p w:rsidR="003100A3" w:rsidRPr="005A2C68" w:rsidRDefault="003100A3" w:rsidP="003100A3">
      <w:pPr>
        <w:pStyle w:val="ListeParagraf"/>
        <w:numPr>
          <w:ilvl w:val="0"/>
          <w:numId w:val="6"/>
        </w:numPr>
        <w:spacing w:after="0"/>
        <w:jc w:val="both"/>
      </w:pPr>
      <w:r w:rsidRPr="005A2C68">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p>
    <w:p w:rsidR="003100A3" w:rsidRPr="005A2C68" w:rsidRDefault="003100A3" w:rsidP="003100A3">
      <w:pPr>
        <w:pStyle w:val="ListeParagraf"/>
        <w:numPr>
          <w:ilvl w:val="0"/>
          <w:numId w:val="6"/>
        </w:numPr>
        <w:spacing w:after="0"/>
        <w:jc w:val="both"/>
      </w:pPr>
      <w:r w:rsidRPr="005A2C68">
        <w:t>Fatura Hesaplama Modülü (Elektrik tüketicilerinin fatura kontrollerini yapmasına imkân tanıyan fiyat modülüne yer verilmiştir)</w:t>
      </w:r>
    </w:p>
    <w:p w:rsidR="003100A3" w:rsidRPr="005A2C68" w:rsidRDefault="003100A3" w:rsidP="003100A3">
      <w:pPr>
        <w:pStyle w:val="ListeParagraf"/>
        <w:numPr>
          <w:ilvl w:val="0"/>
          <w:numId w:val="6"/>
        </w:numPr>
        <w:spacing w:after="0"/>
        <w:jc w:val="both"/>
      </w:pPr>
      <w:r w:rsidRPr="005A2C68">
        <w:t>Dağıtım Şirketlerinin İletişim Adresleri (Elektrik ve Doğal Gaz Dağıtım Şirketlerinin Web Adresi, Çağrı Merkezi, İstek/Şikâyet ve e-posta adreslerini içermektedir)</w:t>
      </w:r>
    </w:p>
    <w:p w:rsidR="003100A3" w:rsidRPr="005A2C68" w:rsidRDefault="003100A3" w:rsidP="003100A3">
      <w:pPr>
        <w:pStyle w:val="ListeParagraf"/>
        <w:numPr>
          <w:ilvl w:val="0"/>
          <w:numId w:val="6"/>
        </w:numPr>
        <w:spacing w:after="0"/>
        <w:jc w:val="both"/>
      </w:pPr>
      <w:r w:rsidRPr="005A2C68">
        <w:t>Görevli Tedarik Şirketlerinin İletişim Adresleri (Elektrik Görevli Tedarik Şirketlerinin Web Adresi, Çağrı Merkezi, İstek/Şikâyet ve e-posta adresleri içermektedir)</w:t>
      </w:r>
    </w:p>
    <w:p w:rsidR="003100A3" w:rsidRPr="005A2C68" w:rsidRDefault="003100A3" w:rsidP="003100A3">
      <w:pPr>
        <w:pStyle w:val="ListeParagraf"/>
        <w:numPr>
          <w:ilvl w:val="0"/>
          <w:numId w:val="6"/>
        </w:numPr>
        <w:spacing w:after="240"/>
        <w:ind w:left="1423" w:hanging="357"/>
        <w:jc w:val="both"/>
      </w:pPr>
      <w:r w:rsidRPr="005A2C68">
        <w:lastRenderedPageBreak/>
        <w:t>Şikâyet ve Bilgi Edinme (Tüketicilerin şikâyet ve bilgi edinme taleplerine yanıt verecek aktif bir modüle yer verilmiştir)</w:t>
      </w:r>
    </w:p>
    <w:p w:rsidR="003100A3" w:rsidRDefault="003100A3" w:rsidP="003100A3">
      <w:pPr>
        <w:spacing w:after="240"/>
        <w:jc w:val="both"/>
      </w:pPr>
      <w:r w:rsidRPr="005A2C68">
        <w:t>Tüketici şikâyetlerine ilişkin internet sayfası üzerinden müracaat modülü yenilenmiş, T.C kimlik üzerinden yapılan müracaatlarda, müracaatın alınması ve şirketlere gönderilmesi aşamalarında müracaatçıya SMS gönderilmesi ve müracaatçının internet sayfası üzerinden takibini yapabilmesi sağlanmıştır.</w:t>
      </w:r>
    </w:p>
    <w:p w:rsidR="00985D45" w:rsidRPr="005A2C68" w:rsidRDefault="00985D45" w:rsidP="003100A3">
      <w:pPr>
        <w:spacing w:after="240"/>
        <w:jc w:val="both"/>
      </w:pPr>
      <w:r>
        <w:t xml:space="preserve">Kurum tüketici haklarının korunması için tüketicilere yönelik </w:t>
      </w:r>
      <w:r w:rsidR="00D541E5" w:rsidRPr="00D541E5">
        <w:rPr>
          <w:i/>
        </w:rPr>
        <w:t>“</w:t>
      </w:r>
      <w:r w:rsidRPr="00D541E5">
        <w:rPr>
          <w:i/>
        </w:rPr>
        <w:t>Tüketiciler İçin Enerji Rehberi</w:t>
      </w:r>
      <w:r w:rsidR="00D541E5" w:rsidRPr="00D541E5">
        <w:rPr>
          <w:i/>
        </w:rPr>
        <w:t>”</w:t>
      </w:r>
      <w:r>
        <w:t xml:space="preserve"> ve </w:t>
      </w:r>
      <w:r w:rsidR="00D541E5" w:rsidRPr="00D541E5">
        <w:rPr>
          <w:i/>
        </w:rPr>
        <w:t>“</w:t>
      </w:r>
      <w:r w:rsidRPr="00D541E5">
        <w:rPr>
          <w:i/>
        </w:rPr>
        <w:t>LPG Tüketicisinin El Kitabı</w:t>
      </w:r>
      <w:r w:rsidR="00D541E5" w:rsidRPr="00D541E5">
        <w:rPr>
          <w:i/>
        </w:rPr>
        <w:t>”</w:t>
      </w:r>
      <w:r>
        <w:t xml:space="preserve"> yayımlamıştır</w:t>
      </w:r>
      <w:r w:rsidR="008354F9">
        <w:rPr>
          <w:rStyle w:val="DipnotBavurusu"/>
        </w:rPr>
        <w:footnoteReference w:id="2"/>
      </w:r>
      <w:r>
        <w:t>.</w:t>
      </w:r>
      <w:r w:rsidR="008354F9">
        <w:t xml:space="preserve"> </w:t>
      </w:r>
      <w:r>
        <w:t xml:space="preserve"> Tüketiciler İçin Enerji Rehberinde, abonelik işlemleri için yapılm</w:t>
      </w:r>
      <w:r w:rsidR="00D541E5">
        <w:t>ası gerekenlerden,</w:t>
      </w:r>
      <w:r>
        <w:t xml:space="preserve"> akaryakıt istasyon görevlisinin araca mazot yerine benzin koyması halinde başvurulabilecek hukuki yollara kadar uzanan geniş bir yelpazede birçok konuya cevap verilmiştir. LPG Tüketicisinin El Kitabında ise LPG tüketicilerinin kullandıkları ürün ve LPG yakıtlı cihazlar hakkında daha fazla bilgi sahibi olmasına katkı sağlayacak, LPG kullanıcıları ve sektör temsilcileri için başvuru kaynağı niteliğinde bilgiler verilmiştir.</w:t>
      </w:r>
    </w:p>
    <w:p w:rsidR="003100A3" w:rsidRPr="00D541E5" w:rsidRDefault="003100A3" w:rsidP="00D541E5">
      <w:pPr>
        <w:pStyle w:val="Balk2"/>
        <w:rPr>
          <w:rFonts w:asciiTheme="minorHAnsi" w:hAnsiTheme="minorHAnsi"/>
          <w:color w:val="auto"/>
          <w:sz w:val="22"/>
          <w:szCs w:val="22"/>
        </w:rPr>
      </w:pPr>
      <w:bookmarkStart w:id="370" w:name="_Toc447286884"/>
      <w:bookmarkStart w:id="371" w:name="_Toc6684512"/>
      <w:r w:rsidRPr="005A2C68">
        <w:rPr>
          <w:rFonts w:asciiTheme="minorHAnsi" w:hAnsiTheme="minorHAnsi"/>
          <w:color w:val="auto"/>
          <w:sz w:val="22"/>
          <w:szCs w:val="22"/>
        </w:rPr>
        <w:t>9.2.Tüketici Şikâyetlerinin Değerlendirilmesi</w:t>
      </w:r>
      <w:bookmarkEnd w:id="370"/>
      <w:bookmarkEnd w:id="371"/>
    </w:p>
    <w:p w:rsidR="003100A3" w:rsidRPr="005A2C68" w:rsidRDefault="003100A3" w:rsidP="003100A3">
      <w:pPr>
        <w:spacing w:after="0"/>
        <w:jc w:val="both"/>
      </w:pPr>
      <w:r w:rsidRPr="005A2C68">
        <w:t>Lisansı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rsidR="003100A3" w:rsidRPr="005A2C68" w:rsidRDefault="003100A3" w:rsidP="003100A3">
      <w:pPr>
        <w:spacing w:after="0"/>
        <w:jc w:val="both"/>
      </w:pPr>
    </w:p>
    <w:p w:rsidR="003100A3" w:rsidRPr="005A2C68" w:rsidRDefault="003100A3" w:rsidP="003100A3">
      <w:pPr>
        <w:spacing w:after="0"/>
        <w:jc w:val="both"/>
      </w:pPr>
      <w:r w:rsidRPr="005A2C68">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rsidR="003100A3" w:rsidRPr="005A2C68" w:rsidRDefault="003100A3" w:rsidP="003100A3">
      <w:pPr>
        <w:spacing w:after="0"/>
        <w:jc w:val="both"/>
      </w:pPr>
    </w:p>
    <w:p w:rsidR="003100A3" w:rsidRPr="005A2C68" w:rsidRDefault="003100A3" w:rsidP="003100A3">
      <w:pPr>
        <w:pStyle w:val="nor"/>
        <w:spacing w:line="276" w:lineRule="auto"/>
        <w:rPr>
          <w:rFonts w:ascii="Times New Roman" w:eastAsiaTheme="minorHAnsi" w:hAnsi="Times New Roman"/>
          <w:sz w:val="28"/>
          <w:szCs w:val="28"/>
          <w:lang w:eastAsia="en-US"/>
        </w:rPr>
      </w:pPr>
      <w:r w:rsidRPr="005A2C68">
        <w:rPr>
          <w:rFonts w:asciiTheme="minorHAnsi" w:eastAsia="Calibri" w:hAnsiTheme="minorHAnsi"/>
          <w:sz w:val="22"/>
          <w:szCs w:val="22"/>
          <w:lang w:eastAsia="en-US"/>
        </w:rPr>
        <w:t>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w:t>
      </w:r>
      <w:r w:rsidRPr="005A2C68">
        <w:rPr>
          <w:rFonts w:ascii="Times New Roman" w:eastAsiaTheme="minorHAnsi" w:hAnsi="Times New Roman"/>
          <w:sz w:val="28"/>
          <w:szCs w:val="28"/>
          <w:lang w:eastAsia="en-US"/>
        </w:rPr>
        <w:t xml:space="preserve"> </w:t>
      </w:r>
    </w:p>
    <w:p w:rsidR="003100A3" w:rsidRPr="005A2C68" w:rsidRDefault="003100A3" w:rsidP="003100A3">
      <w:pPr>
        <w:pStyle w:val="nor"/>
        <w:spacing w:line="276" w:lineRule="auto"/>
        <w:rPr>
          <w:rFonts w:ascii="Times New Roman" w:eastAsiaTheme="minorHAnsi" w:hAnsi="Times New Roman"/>
          <w:sz w:val="28"/>
          <w:szCs w:val="28"/>
          <w:lang w:eastAsia="en-US"/>
        </w:rPr>
      </w:pPr>
      <w:r w:rsidRPr="005A2C68">
        <w:rPr>
          <w:rFonts w:ascii="Times New Roman" w:eastAsiaTheme="minorHAnsi" w:hAnsi="Times New Roman"/>
          <w:sz w:val="28"/>
          <w:szCs w:val="28"/>
          <w:lang w:eastAsia="en-US"/>
        </w:rPr>
        <w:t xml:space="preserve"> </w:t>
      </w:r>
    </w:p>
    <w:p w:rsidR="003100A3" w:rsidRPr="005A2C68" w:rsidRDefault="003100A3" w:rsidP="003100A3">
      <w:pPr>
        <w:spacing w:after="240"/>
        <w:jc w:val="both"/>
      </w:pPr>
      <w:r w:rsidRPr="005A2C68">
        <w:t>Bu çerçevede, Kurumumuz tarafından farklı kanallardan iletilen şikâyetlerin ilgili tarafa hızlı bir şekilde iletilmesi, şikâyetlerin çözümünün izlenmesi ve gerekmesi halinde denetiminin yapılmasına ilişkin çalışmalar devam etmektedir.</w:t>
      </w:r>
    </w:p>
    <w:p w:rsidR="003100A3" w:rsidRPr="005A2C68" w:rsidRDefault="003100A3" w:rsidP="003100A3">
      <w:pPr>
        <w:pStyle w:val="Balk3"/>
        <w:rPr>
          <w:rFonts w:asciiTheme="minorHAnsi" w:hAnsiTheme="minorHAnsi"/>
          <w:color w:val="auto"/>
        </w:rPr>
      </w:pPr>
      <w:bookmarkStart w:id="372" w:name="_Toc440363414"/>
      <w:bookmarkStart w:id="373" w:name="_Toc440363441"/>
      <w:bookmarkStart w:id="374" w:name="_Toc440364102"/>
      <w:bookmarkStart w:id="375" w:name="_Toc447286885"/>
      <w:bookmarkStart w:id="376" w:name="_Toc6684513"/>
      <w:r w:rsidRPr="005A2C68">
        <w:rPr>
          <w:rFonts w:asciiTheme="minorHAnsi" w:hAnsiTheme="minorHAnsi"/>
          <w:color w:val="auto"/>
        </w:rPr>
        <w:t>9.2.1. Bilgi Edinme Şikâyet Sayısı ve Kanalları</w:t>
      </w:r>
      <w:bookmarkEnd w:id="372"/>
      <w:bookmarkEnd w:id="373"/>
      <w:bookmarkEnd w:id="374"/>
      <w:bookmarkEnd w:id="375"/>
      <w:bookmarkEnd w:id="376"/>
    </w:p>
    <w:p w:rsidR="003100A3" w:rsidRPr="005A2C68" w:rsidRDefault="003100A3" w:rsidP="003100A3">
      <w:pPr>
        <w:spacing w:after="0"/>
        <w:jc w:val="both"/>
      </w:pPr>
      <w:r w:rsidRPr="005A2C68">
        <w:t xml:space="preserve">Kurumumuz ilgili dairelerince 2018 yılında </w:t>
      </w:r>
      <w:r w:rsidRPr="00D541E5">
        <w:rPr>
          <w:i/>
        </w:rPr>
        <w:t>“Şikâyet”</w:t>
      </w:r>
      <w:r w:rsidRPr="005A2C68">
        <w:t xml:space="preserve">, </w:t>
      </w:r>
      <w:r w:rsidRPr="00D541E5">
        <w:rPr>
          <w:i/>
        </w:rPr>
        <w:t>“Mevzuat/Öneri”</w:t>
      </w:r>
      <w:r w:rsidRPr="005A2C68">
        <w:t xml:space="preserve">, </w:t>
      </w:r>
      <w:r w:rsidRPr="00D541E5">
        <w:rPr>
          <w:i/>
        </w:rPr>
        <w:t>“Kurum Görev Alanında Olmayan”</w:t>
      </w:r>
      <w:r w:rsidRPr="005A2C68">
        <w:t xml:space="preserve"> ve </w:t>
      </w:r>
      <w:r w:rsidRPr="00D541E5">
        <w:rPr>
          <w:i/>
        </w:rPr>
        <w:t>“Diğer”</w:t>
      </w:r>
      <w:r w:rsidRPr="005A2C68">
        <w:t xml:space="preserve"> başlıkları içeren Şikâyet başlığı</w:t>
      </w:r>
      <w:r>
        <w:t xml:space="preserve"> altında 69.666 adet</w:t>
      </w:r>
      <w:r w:rsidRPr="005A2C68">
        <w:t xml:space="preserve"> ve Bilgi Edinme başlığı altında </w:t>
      </w:r>
      <w:r>
        <w:t xml:space="preserve">1.600 adet </w:t>
      </w:r>
      <w:r w:rsidRPr="005A2C68">
        <w:t xml:space="preserve">olmak üzere toplam </w:t>
      </w:r>
      <w:r>
        <w:t>71.266</w:t>
      </w:r>
      <w:r w:rsidRPr="005A2C68">
        <w:t xml:space="preserve"> adet bildirim işlem görmüştür. </w:t>
      </w:r>
      <w:r>
        <w:t>Şikâyet başlığı altında i</w:t>
      </w:r>
      <w:r w:rsidRPr="005A2C68">
        <w:t>şlem gören bildirimlerin aylar itibariyle yüzdesel dağılımı aşağıda verilmektedir.</w:t>
      </w:r>
    </w:p>
    <w:p w:rsidR="003100A3" w:rsidRPr="005A2C68" w:rsidRDefault="003100A3" w:rsidP="003100A3">
      <w:pPr>
        <w:spacing w:after="0"/>
        <w:jc w:val="both"/>
      </w:pPr>
    </w:p>
    <w:p w:rsidR="003100A3" w:rsidRPr="005A2C68" w:rsidRDefault="003100A3" w:rsidP="003100A3">
      <w:pPr>
        <w:ind w:left="708"/>
        <w:jc w:val="both"/>
        <w:rPr>
          <w:rFonts w:ascii="Times New Roman" w:eastAsiaTheme="minorHAnsi" w:hAnsi="Times New Roman"/>
          <w:sz w:val="28"/>
          <w:szCs w:val="28"/>
        </w:rPr>
      </w:pPr>
    </w:p>
    <w:p w:rsidR="003100A3" w:rsidRPr="005A2C68" w:rsidRDefault="003100A3" w:rsidP="003100A3">
      <w:pPr>
        <w:ind w:left="708"/>
        <w:jc w:val="both"/>
        <w:rPr>
          <w:rFonts w:ascii="Times New Roman" w:eastAsiaTheme="minorHAnsi" w:hAnsi="Times New Roman"/>
          <w:sz w:val="28"/>
          <w:szCs w:val="28"/>
        </w:rPr>
      </w:pPr>
    </w:p>
    <w:p w:rsidR="003100A3" w:rsidRDefault="003100A3" w:rsidP="003100A3">
      <w:pPr>
        <w:ind w:left="708"/>
        <w:jc w:val="both"/>
        <w:rPr>
          <w:rFonts w:ascii="Times New Roman" w:eastAsiaTheme="minorHAnsi" w:hAnsi="Times New Roman"/>
          <w:sz w:val="28"/>
          <w:szCs w:val="28"/>
        </w:rPr>
      </w:pPr>
    </w:p>
    <w:p w:rsidR="00691065" w:rsidRDefault="00691065" w:rsidP="003100A3">
      <w:pPr>
        <w:ind w:left="708"/>
        <w:jc w:val="both"/>
        <w:rPr>
          <w:rFonts w:ascii="Times New Roman" w:eastAsiaTheme="minorHAnsi" w:hAnsi="Times New Roman"/>
          <w:sz w:val="28"/>
          <w:szCs w:val="28"/>
        </w:rPr>
      </w:pPr>
    </w:p>
    <w:p w:rsidR="00691065" w:rsidRDefault="00691065" w:rsidP="003100A3">
      <w:pPr>
        <w:ind w:left="708"/>
        <w:jc w:val="both"/>
        <w:rPr>
          <w:rFonts w:ascii="Times New Roman" w:eastAsiaTheme="minorHAnsi" w:hAnsi="Times New Roman"/>
          <w:sz w:val="28"/>
          <w:szCs w:val="28"/>
        </w:rPr>
      </w:pPr>
    </w:p>
    <w:p w:rsidR="00691065" w:rsidRPr="00691065" w:rsidRDefault="00691065" w:rsidP="00691065">
      <w:pPr>
        <w:pStyle w:val="Balk5"/>
        <w:spacing w:before="0"/>
        <w:jc w:val="center"/>
        <w:rPr>
          <w:rStyle w:val="Gl"/>
          <w:color w:val="auto"/>
        </w:rPr>
      </w:pPr>
      <w:bookmarkStart w:id="377" w:name="_Toc6684398"/>
      <w:r w:rsidRPr="00691065">
        <w:rPr>
          <w:rStyle w:val="Gl"/>
          <w:color w:val="auto"/>
        </w:rPr>
        <w:t>Şekil 9.1: . Şikâyet başlığı altında işlem gören bildirimlerin aylar itibariyle yüzdesel dağılımı</w:t>
      </w:r>
      <w:bookmarkEnd w:id="377"/>
    </w:p>
    <w:p w:rsidR="003100A3" w:rsidRPr="005A2C68" w:rsidRDefault="0072774A" w:rsidP="003100A3">
      <w:pPr>
        <w:jc w:val="both"/>
        <w:rPr>
          <w:rFonts w:ascii="Times New Roman" w:eastAsiaTheme="minorHAnsi" w:hAnsi="Times New Roman"/>
          <w:sz w:val="28"/>
          <w:szCs w:val="28"/>
        </w:rPr>
      </w:pPr>
      <w:r>
        <w:rPr>
          <w:rFonts w:ascii="Times New Roman" w:eastAsiaTheme="minorHAnsi" w:hAnsi="Times New Roman"/>
          <w:noProof/>
          <w:sz w:val="28"/>
          <w:szCs w:val="28"/>
          <w:lang w:eastAsia="tr-TR"/>
        </w:rPr>
        <w:drawing>
          <wp:inline distT="0" distB="0" distL="0" distR="0" wp14:anchorId="17D5E418">
            <wp:extent cx="6248400" cy="2924175"/>
            <wp:effectExtent l="0" t="0" r="0"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79154" cy="2938567"/>
                    </a:xfrm>
                    <a:prstGeom prst="rect">
                      <a:avLst/>
                    </a:prstGeom>
                    <a:noFill/>
                  </pic:spPr>
                </pic:pic>
              </a:graphicData>
            </a:graphic>
          </wp:inline>
        </w:drawing>
      </w:r>
    </w:p>
    <w:p w:rsidR="003100A3" w:rsidRPr="005A2C68" w:rsidRDefault="003100A3" w:rsidP="003100A3">
      <w:pPr>
        <w:spacing w:after="0"/>
        <w:jc w:val="both"/>
      </w:pPr>
      <w:r>
        <w:t>Şikâyet başlığı altındaki b</w:t>
      </w:r>
      <w:r w:rsidRPr="005A2C68">
        <w:t>ildirimlerin aylık gerçekleşmelerine bakıldığında en büyük payın %1</w:t>
      </w:r>
      <w:r w:rsidR="0072774A">
        <w:t>2,53</w:t>
      </w:r>
      <w:r w:rsidRPr="005A2C68">
        <w:t xml:space="preserve"> ile Aralık ayına ait olduğu, bu ayı </w:t>
      </w:r>
      <w:r>
        <w:t xml:space="preserve">11,45 ile </w:t>
      </w:r>
      <w:r w:rsidRPr="005A2C68">
        <w:t xml:space="preserve">Kasım, </w:t>
      </w:r>
      <w:r>
        <w:t xml:space="preserve">9,44 ile </w:t>
      </w:r>
      <w:r w:rsidRPr="005A2C68">
        <w:t xml:space="preserve">Mart ve </w:t>
      </w:r>
      <w:r w:rsidR="0072774A">
        <w:t>8,67</w:t>
      </w:r>
      <w:r>
        <w:t xml:space="preserve"> ile </w:t>
      </w:r>
      <w:r w:rsidR="0072774A">
        <w:t>Nisan</w:t>
      </w:r>
      <w:r w:rsidRPr="005A2C68">
        <w:t xml:space="preserve"> aylarının izlediği görülmektedir.</w:t>
      </w:r>
    </w:p>
    <w:p w:rsidR="003100A3" w:rsidRPr="005A2C68" w:rsidRDefault="003100A3" w:rsidP="003100A3">
      <w:pPr>
        <w:spacing w:after="0"/>
        <w:jc w:val="both"/>
      </w:pPr>
    </w:p>
    <w:p w:rsidR="003100A3" w:rsidRPr="005A2C68" w:rsidRDefault="003100A3" w:rsidP="003100A3">
      <w:pPr>
        <w:spacing w:after="0"/>
        <w:jc w:val="both"/>
      </w:pPr>
      <w:r w:rsidRPr="005A2C68">
        <w:t>Bildirimlerin Kurumumuza iletilmesinde, CİMER(BİMER), Bakanlık, Kurum web sayfası (Form) ve Kurum genel evr</w:t>
      </w:r>
      <w:r w:rsidR="00D541E5">
        <w:t xml:space="preserve">ak kanalları kullanılmaktadır. </w:t>
      </w:r>
    </w:p>
    <w:p w:rsidR="00D541E5" w:rsidRPr="005A2C68" w:rsidRDefault="003100A3" w:rsidP="003100A3">
      <w:pPr>
        <w:spacing w:after="0"/>
        <w:jc w:val="both"/>
      </w:pPr>
      <w:r w:rsidRPr="005A2C68">
        <w:t>2018 yılında toplam tüm kanallar kullanılmak suretiyle şikâyet</w:t>
      </w:r>
      <w:r>
        <w:t xml:space="preserve"> başlığı altında </w:t>
      </w:r>
      <w:r w:rsidRPr="005A2C68">
        <w:t xml:space="preserve">69.666 adet müracaat Kurumumuza intikal etmiştir. CİMER(BİMER dâhil) müracaatı </w:t>
      </w:r>
      <w:r>
        <w:t xml:space="preserve">58.884 </w:t>
      </w:r>
      <w:r w:rsidRPr="005A2C68">
        <w:t xml:space="preserve">adet(%84), Kurum web(form) sayfasından müracaat </w:t>
      </w:r>
      <w:r>
        <w:t xml:space="preserve">9.843 </w:t>
      </w:r>
      <w:r w:rsidRPr="005A2C68">
        <w:t>adet(%14), ETKB kanalı ile müracaat 468</w:t>
      </w:r>
      <w:r>
        <w:t xml:space="preserve"> </w:t>
      </w:r>
      <w:r w:rsidRPr="005A2C68">
        <w:t xml:space="preserve">adet ve Genel Evrak kanalı ile müracaat </w:t>
      </w:r>
      <w:r>
        <w:t xml:space="preserve">471 </w:t>
      </w:r>
      <w:r w:rsidR="00D541E5">
        <w:t xml:space="preserve">adettir. </w:t>
      </w:r>
    </w:p>
    <w:p w:rsidR="003100A3" w:rsidRPr="005A2C68" w:rsidRDefault="003100A3" w:rsidP="003100A3">
      <w:pPr>
        <w:spacing w:after="120"/>
        <w:jc w:val="both"/>
      </w:pPr>
      <w:r w:rsidRPr="005A2C68">
        <w:t>2018 yılında Kuruma 1.600 adet Bilgi Edinme müracaatı yapılmıştır. Şikâyet ve Bilgi Edinme</w:t>
      </w:r>
      <w:r>
        <w:t xml:space="preserve"> müracaatı toplamı 71.266</w:t>
      </w:r>
      <w:r w:rsidR="00D541E5">
        <w:t xml:space="preserve"> adettir.</w:t>
      </w:r>
    </w:p>
    <w:p w:rsidR="003100A3" w:rsidRPr="005A2C68" w:rsidRDefault="003100A3" w:rsidP="003100A3">
      <w:pPr>
        <w:spacing w:after="120"/>
        <w:jc w:val="both"/>
      </w:pPr>
      <w:r>
        <w:t xml:space="preserve">2018 yılında 58.923 </w:t>
      </w:r>
      <w:r w:rsidRPr="005A2C68">
        <w:t>adet müracaat ilgili şirketlere değerlendirilmek ve gere</w:t>
      </w:r>
      <w:r>
        <w:t>ği için gönderilmiştir. 11.520</w:t>
      </w:r>
      <w:r w:rsidRPr="005A2C68">
        <w:t xml:space="preserve"> adet başvuruya EBYS üzerinden tüketici birimi olarak cevap verilmiştir.</w:t>
      </w:r>
    </w:p>
    <w:p w:rsidR="003100A3" w:rsidRPr="005A2C68" w:rsidRDefault="003100A3" w:rsidP="003100A3">
      <w:pPr>
        <w:spacing w:after="0"/>
        <w:jc w:val="both"/>
      </w:pPr>
      <w:r w:rsidRPr="005A2C68">
        <w:t>Şikâyet kanallarına göre gerçekleşmelerin yüzdesel dağılımı aşağıdaki grafikte verilmektedir.</w:t>
      </w:r>
    </w:p>
    <w:p w:rsidR="003100A3" w:rsidRDefault="003100A3"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Default="00691065" w:rsidP="003100A3">
      <w:pPr>
        <w:spacing w:after="0"/>
        <w:jc w:val="both"/>
      </w:pPr>
    </w:p>
    <w:p w:rsidR="00691065" w:rsidRPr="008C24FE" w:rsidRDefault="00691065" w:rsidP="008C24FE">
      <w:pPr>
        <w:pStyle w:val="Balk5"/>
        <w:spacing w:before="0"/>
        <w:jc w:val="center"/>
        <w:rPr>
          <w:rStyle w:val="Gl"/>
          <w:color w:val="auto"/>
        </w:rPr>
      </w:pPr>
      <w:bookmarkStart w:id="378" w:name="_Toc6684399"/>
      <w:r w:rsidRPr="008C24FE">
        <w:rPr>
          <w:rStyle w:val="Gl"/>
          <w:color w:val="auto"/>
        </w:rPr>
        <w:t>Şekil 9.2: Şikayet Bildirimlerinin Şikayet Kanallarına Göre Yüzdesel Dağılımı</w:t>
      </w:r>
      <w:bookmarkEnd w:id="378"/>
    </w:p>
    <w:p w:rsidR="003100A3" w:rsidRPr="005A2C68" w:rsidRDefault="00252EE1" w:rsidP="00252EE1">
      <w:pPr>
        <w:ind w:firstLine="708"/>
        <w:jc w:val="both"/>
        <w:rPr>
          <w:rFonts w:ascii="Times New Roman" w:eastAsiaTheme="minorHAnsi" w:hAnsi="Times New Roman"/>
          <w:sz w:val="28"/>
          <w:szCs w:val="28"/>
        </w:rPr>
      </w:pPr>
      <w:r>
        <w:rPr>
          <w:rFonts w:ascii="Times New Roman" w:eastAsiaTheme="minorHAnsi" w:hAnsi="Times New Roman"/>
          <w:noProof/>
          <w:sz w:val="28"/>
          <w:szCs w:val="28"/>
          <w:lang w:eastAsia="tr-TR"/>
        </w:rPr>
        <w:drawing>
          <wp:inline distT="0" distB="0" distL="0" distR="0" wp14:anchorId="7C4C8F7E">
            <wp:extent cx="5078095" cy="2755900"/>
            <wp:effectExtent l="0" t="0" r="8255" b="63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8095" cy="2755900"/>
                    </a:xfrm>
                    <a:prstGeom prst="rect">
                      <a:avLst/>
                    </a:prstGeom>
                    <a:noFill/>
                  </pic:spPr>
                </pic:pic>
              </a:graphicData>
            </a:graphic>
          </wp:inline>
        </w:drawing>
      </w:r>
    </w:p>
    <w:p w:rsidR="003100A3" w:rsidRPr="005A2C68" w:rsidRDefault="003100A3" w:rsidP="003100A3">
      <w:pPr>
        <w:spacing w:after="0"/>
        <w:jc w:val="both"/>
      </w:pPr>
      <w:r w:rsidRPr="005A2C68">
        <w:t>Şikâyet Bildirimlerinin % 84’ü CİMER(BİMER dâhil) üzerinden yapılmıştır. CİMER’den sonra en fazla bildirim %14 ile Kurum web sayfası (Form) kanalı ile gerçekleştirilmiştir. EPDK web sayfasını sırasıyla ETKB ve EPDK Genel E</w:t>
      </w:r>
      <w:r w:rsidR="00D541E5">
        <w:t>vrak kanalları takip etmektedir</w:t>
      </w:r>
    </w:p>
    <w:p w:rsidR="003100A3" w:rsidRPr="005A2C68" w:rsidRDefault="003100A3" w:rsidP="003100A3">
      <w:pPr>
        <w:spacing w:after="0"/>
        <w:jc w:val="both"/>
      </w:pPr>
      <w:r w:rsidRPr="005A2C68">
        <w:t>Bildirimler konu başlıklarına göre Mevzuat/Öneri, Şikâyet, Diğer ve Konu Kurumun Görev Alanında Değil olmak üzere sınıflandırılmıştır.</w:t>
      </w:r>
      <w:bookmarkStart w:id="379" w:name="_Toc440363416"/>
      <w:bookmarkStart w:id="380" w:name="_Toc440363443"/>
      <w:bookmarkStart w:id="381" w:name="_Toc440364104"/>
      <w:bookmarkStart w:id="382" w:name="_Toc447286887"/>
    </w:p>
    <w:p w:rsidR="003100A3" w:rsidRPr="005A2C68" w:rsidRDefault="003100A3" w:rsidP="003100A3">
      <w:pPr>
        <w:spacing w:after="0"/>
        <w:jc w:val="both"/>
      </w:pPr>
    </w:p>
    <w:p w:rsidR="003100A3" w:rsidRPr="005A2C68" w:rsidRDefault="003100A3" w:rsidP="003100A3">
      <w:pPr>
        <w:spacing w:after="0"/>
        <w:jc w:val="both"/>
        <w:rPr>
          <w:b/>
        </w:rPr>
      </w:pPr>
      <w:r w:rsidRPr="005A2C68">
        <w:rPr>
          <w:b/>
        </w:rPr>
        <w:t>9.2.2</w:t>
      </w:r>
      <w:r>
        <w:rPr>
          <w:b/>
        </w:rPr>
        <w:t>. Şik</w:t>
      </w:r>
      <w:r w:rsidRPr="005A2C68">
        <w:t>â</w:t>
      </w:r>
      <w:r w:rsidRPr="005A2C68">
        <w:rPr>
          <w:b/>
        </w:rPr>
        <w:t>yet Bildirimlerinin Sektörel Dağılımı</w:t>
      </w:r>
      <w:bookmarkEnd w:id="379"/>
      <w:bookmarkEnd w:id="380"/>
      <w:bookmarkEnd w:id="381"/>
      <w:bookmarkEnd w:id="382"/>
    </w:p>
    <w:p w:rsidR="003100A3" w:rsidRDefault="00D541E5" w:rsidP="003100A3">
      <w:pPr>
        <w:spacing w:after="0"/>
        <w:jc w:val="both"/>
      </w:pPr>
      <w:r w:rsidRPr="005A2C68">
        <w:t>Şikâyet</w:t>
      </w:r>
      <w:r w:rsidR="003100A3" w:rsidRPr="005A2C68">
        <w:t xml:space="preserve"> kategorisi altında iletilen bildirimler tüketici haklarının korunması ile tüketici </w:t>
      </w:r>
      <w:r w:rsidRPr="005A2C68">
        <w:t>şikâyetlerinin</w:t>
      </w:r>
      <w:r w:rsidR="003100A3" w:rsidRPr="005A2C68">
        <w:t xml:space="preserve"> incelenmesi çerçevesinde Doğal Gaz Piyasası, Elektrik Piyasası, </w:t>
      </w:r>
      <w:r w:rsidR="0063279B">
        <w:t>LPG</w:t>
      </w:r>
      <w:r w:rsidR="003100A3" w:rsidRPr="005A2C68">
        <w:t xml:space="preserve"> </w:t>
      </w:r>
      <w:r w:rsidR="0063279B">
        <w:t>Piyasası</w:t>
      </w:r>
      <w:r w:rsidR="0063279B" w:rsidRPr="005A2C68">
        <w:t xml:space="preserve"> </w:t>
      </w:r>
      <w:r w:rsidR="003100A3" w:rsidRPr="005A2C68">
        <w:t>ve Petrol Piyasası olarak ayrıştırılmıştır. Bu sektörlere ait şikâyet bildirimlerinin yüzdesel dağılımı aşağıdaki grafikte verilmektedir.</w:t>
      </w:r>
    </w:p>
    <w:p w:rsidR="008C24FE" w:rsidRPr="008C24FE" w:rsidRDefault="008C24FE" w:rsidP="008C24FE">
      <w:pPr>
        <w:pStyle w:val="Balk5"/>
        <w:spacing w:before="0"/>
        <w:jc w:val="center"/>
        <w:rPr>
          <w:rStyle w:val="Gl"/>
          <w:color w:val="auto"/>
        </w:rPr>
      </w:pPr>
      <w:bookmarkStart w:id="383" w:name="_Toc6684400"/>
      <w:r w:rsidRPr="008C24FE">
        <w:rPr>
          <w:rStyle w:val="Gl"/>
          <w:color w:val="auto"/>
        </w:rPr>
        <w:t>Şekil 9.3: Şikayet Bildirimlerinin Sektörel Dağılımı</w:t>
      </w:r>
      <w:bookmarkEnd w:id="383"/>
    </w:p>
    <w:p w:rsidR="003100A3" w:rsidRPr="005A2C68" w:rsidRDefault="008C24FE" w:rsidP="003100A3">
      <w:pPr>
        <w:spacing w:after="0"/>
        <w:jc w:val="center"/>
        <w:rPr>
          <w:noProof/>
          <w:lang w:eastAsia="tr-TR"/>
        </w:rPr>
      </w:pPr>
      <w:r>
        <w:rPr>
          <w:noProof/>
          <w:lang w:eastAsia="tr-TR"/>
        </w:rPr>
        <w:drawing>
          <wp:inline distT="0" distB="0" distL="0" distR="0" wp14:anchorId="4D3AB4DC">
            <wp:extent cx="5038725" cy="2755900"/>
            <wp:effectExtent l="0" t="0" r="9525" b="635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8725" cy="2755900"/>
                    </a:xfrm>
                    <a:prstGeom prst="rect">
                      <a:avLst/>
                    </a:prstGeom>
                    <a:noFill/>
                  </pic:spPr>
                </pic:pic>
              </a:graphicData>
            </a:graphic>
          </wp:inline>
        </w:drawing>
      </w:r>
    </w:p>
    <w:p w:rsidR="003100A3" w:rsidRPr="005A2C68" w:rsidRDefault="003100A3" w:rsidP="003100A3">
      <w:pPr>
        <w:jc w:val="both"/>
        <w:rPr>
          <w:noProof/>
          <w:lang w:eastAsia="tr-TR"/>
        </w:rPr>
      </w:pPr>
    </w:p>
    <w:p w:rsidR="003100A3" w:rsidRPr="005A2C68" w:rsidRDefault="003100A3" w:rsidP="003100A3">
      <w:pPr>
        <w:spacing w:after="0"/>
        <w:jc w:val="both"/>
      </w:pPr>
      <w:r w:rsidRPr="005A2C68">
        <w:lastRenderedPageBreak/>
        <w:t>Şikâyetlerin sektörel dağılımında</w:t>
      </w:r>
      <w:r w:rsidR="00F66B7B">
        <w:t xml:space="preserve"> 55.223</w:t>
      </w:r>
      <w:r>
        <w:t xml:space="preserve"> </w:t>
      </w:r>
      <w:r w:rsidR="00F66B7B">
        <w:t>(</w:t>
      </w:r>
      <w:r w:rsidR="00F66B7B" w:rsidRPr="005A2C68">
        <w:t>%79</w:t>
      </w:r>
      <w:r w:rsidR="00F66B7B">
        <w:t>)</w:t>
      </w:r>
      <w:r w:rsidR="00F66B7B" w:rsidRPr="005A2C68">
        <w:t xml:space="preserve"> </w:t>
      </w:r>
      <w:r w:rsidR="00F66B7B">
        <w:t>adet</w:t>
      </w:r>
      <w:r w:rsidRPr="005A2C68">
        <w:t xml:space="preserve"> ile en fazla paya sahip olan sektör elektrik sektörüdür. Elektrik sektörünü </w:t>
      </w:r>
      <w:r>
        <w:t>11.352</w:t>
      </w:r>
      <w:r w:rsidR="00F66B7B">
        <w:t xml:space="preserve"> (</w:t>
      </w:r>
      <w:r w:rsidR="00F66B7B" w:rsidRPr="005A2C68">
        <w:t>%16</w:t>
      </w:r>
      <w:r w:rsidR="00F66B7B">
        <w:t>) adet</w:t>
      </w:r>
      <w:r w:rsidRPr="005A2C68">
        <w:t xml:space="preserve"> ile doğal gaz sektörü, </w:t>
      </w:r>
      <w:r>
        <w:t>1.364</w:t>
      </w:r>
      <w:r w:rsidR="00F66B7B">
        <w:t xml:space="preserve"> (</w:t>
      </w:r>
      <w:r w:rsidR="00F66B7B" w:rsidRPr="005A2C68">
        <w:t>%2</w:t>
      </w:r>
      <w:r w:rsidR="00F66B7B">
        <w:t>) adet</w:t>
      </w:r>
      <w:r>
        <w:t xml:space="preserve"> ile</w:t>
      </w:r>
      <w:r w:rsidRPr="005A2C68">
        <w:t xml:space="preserve"> petrol sektörü</w:t>
      </w:r>
      <w:r>
        <w:t>, 1.203</w:t>
      </w:r>
      <w:r w:rsidR="00F66B7B">
        <w:t xml:space="preserve"> (</w:t>
      </w:r>
      <w:r w:rsidR="00F66B7B" w:rsidRPr="005A2C68">
        <w:t>%2</w:t>
      </w:r>
      <w:r w:rsidR="00F66B7B">
        <w:t>) adet</w:t>
      </w:r>
      <w:r>
        <w:t xml:space="preserve"> ile</w:t>
      </w:r>
      <w:r w:rsidRPr="005A2C68">
        <w:t xml:space="preserve"> </w:t>
      </w:r>
      <w:r>
        <w:t>diğer ve 524</w:t>
      </w:r>
      <w:r w:rsidR="00F66B7B">
        <w:t xml:space="preserve"> (%1) adet</w:t>
      </w:r>
      <w:r>
        <w:t xml:space="preserve"> ile </w:t>
      </w:r>
      <w:r w:rsidR="0063279B">
        <w:t>LPG</w:t>
      </w:r>
      <w:r w:rsidRPr="005A2C68">
        <w:t xml:space="preserve"> sektörü izlemiştir. Özellikle elektrik ve doğal gaz sektörlerine ait bu oranlar yorumlandığında elektrik sektöründe 201</w:t>
      </w:r>
      <w:r>
        <w:t>8</w:t>
      </w:r>
      <w:r w:rsidRPr="005A2C68">
        <w:t xml:space="preserve"> yılında 43 milyon</w:t>
      </w:r>
      <w:r>
        <w:t>u</w:t>
      </w:r>
      <w:r w:rsidRPr="005A2C68">
        <w:t xml:space="preserve"> aşan, doğal gaz sektöründe ise yaklaşık 12 milyonu aşan tüketicinin (serbest ve serbest olmayan) olduğu hususu dikkate alınmalıdır. </w:t>
      </w:r>
    </w:p>
    <w:p w:rsidR="003100A3" w:rsidRPr="005A2C68" w:rsidRDefault="003100A3" w:rsidP="003100A3">
      <w:pPr>
        <w:spacing w:after="0"/>
        <w:jc w:val="both"/>
      </w:pPr>
    </w:p>
    <w:p w:rsidR="003100A3" w:rsidRPr="005A2C68" w:rsidRDefault="003100A3" w:rsidP="003100A3">
      <w:pPr>
        <w:spacing w:after="0"/>
        <w:jc w:val="both"/>
      </w:pPr>
      <w:r w:rsidRPr="005A2C68">
        <w:t>Kurum yazışma sistemi içine alınan bildirimlerin tamamı sektör dairelerine gönderilmemektedir. Kurum</w:t>
      </w:r>
      <w:r w:rsidR="00691F0D">
        <w:t>umuz tarafından doğrudan incele</w:t>
      </w:r>
      <w:r w:rsidRPr="005A2C68">
        <w:t>meye alınmayan</w:t>
      </w:r>
      <w:r>
        <w:t xml:space="preserve"> ve şirketler tarafından cevaplanması ve değerlendirilmesi gereken</w:t>
      </w:r>
      <w:r w:rsidRPr="005A2C68">
        <w:t xml:space="preserve"> şikâyetler ilgili şirketlere yollanmaktadır. Aşağıdaki grafikte Kurum yazışma sistemi içine alınan ve </w:t>
      </w:r>
      <w:r w:rsidR="00691F0D">
        <w:t>doğrudan</w:t>
      </w:r>
      <w:r w:rsidRPr="005A2C68">
        <w:t xml:space="preserve"> kurum dışına yollanan şikâyetlerin oranları gösterilmektedir.</w:t>
      </w:r>
    </w:p>
    <w:p w:rsidR="003100A3" w:rsidRPr="008C24FE" w:rsidRDefault="003100A3" w:rsidP="008C24FE">
      <w:pPr>
        <w:pStyle w:val="Balk5"/>
        <w:spacing w:before="0"/>
        <w:jc w:val="center"/>
        <w:rPr>
          <w:rStyle w:val="Gl"/>
          <w:color w:val="auto"/>
        </w:rPr>
      </w:pPr>
      <w:r w:rsidRPr="008C24FE">
        <w:rPr>
          <w:rStyle w:val="Gl"/>
          <w:color w:val="auto"/>
        </w:rPr>
        <w:t xml:space="preserve"> </w:t>
      </w:r>
      <w:bookmarkStart w:id="384" w:name="_Toc6684401"/>
      <w:r w:rsidR="008C24FE" w:rsidRPr="008C24FE">
        <w:rPr>
          <w:rStyle w:val="Gl"/>
          <w:color w:val="auto"/>
        </w:rPr>
        <w:t>Şekil 9.4: Şikayet Bildirimlerinin Gönderildikleri Yerlere Göre Dağılımı</w:t>
      </w:r>
      <w:bookmarkEnd w:id="384"/>
    </w:p>
    <w:p w:rsidR="003100A3" w:rsidRPr="005A2C68" w:rsidRDefault="008C24FE" w:rsidP="003100A3">
      <w:pPr>
        <w:spacing w:after="0"/>
        <w:jc w:val="both"/>
        <w:rPr>
          <w:noProof/>
          <w:lang w:eastAsia="tr-TR"/>
        </w:rPr>
      </w:pPr>
      <w:r>
        <w:rPr>
          <w:noProof/>
          <w:lang w:eastAsia="tr-TR"/>
        </w:rPr>
        <w:drawing>
          <wp:inline distT="0" distB="0" distL="0" distR="0" wp14:anchorId="266C4A00">
            <wp:extent cx="5915025" cy="2997217"/>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4922" cy="3007299"/>
                    </a:xfrm>
                    <a:prstGeom prst="rect">
                      <a:avLst/>
                    </a:prstGeom>
                    <a:noFill/>
                  </pic:spPr>
                </pic:pic>
              </a:graphicData>
            </a:graphic>
          </wp:inline>
        </w:drawing>
      </w:r>
    </w:p>
    <w:p w:rsidR="003100A3" w:rsidRDefault="003100A3" w:rsidP="003100A3">
      <w:pPr>
        <w:spacing w:after="0"/>
        <w:jc w:val="both"/>
      </w:pPr>
    </w:p>
    <w:p w:rsidR="003100A3" w:rsidRPr="005A2C68" w:rsidRDefault="003100A3" w:rsidP="003100A3">
      <w:pPr>
        <w:spacing w:after="0"/>
        <w:jc w:val="both"/>
      </w:pPr>
    </w:p>
    <w:p w:rsidR="00EB4D95" w:rsidRDefault="003100A3" w:rsidP="003100A3">
      <w:pPr>
        <w:spacing w:after="0"/>
        <w:jc w:val="both"/>
      </w:pPr>
      <w:r w:rsidRPr="005A2C68">
        <w:t xml:space="preserve">Kurum yazışma sistemi içine alınan şikâyetlerin en büyük kısmı %55’lik oranla elektrik dağıtım şirketlerine, </w:t>
      </w:r>
      <w:r w:rsidR="00D541E5" w:rsidRPr="005A2C68">
        <w:t>%16</w:t>
      </w:r>
      <w:r w:rsidR="00D541E5">
        <w:t>,4</w:t>
      </w:r>
      <w:r w:rsidR="00D541E5" w:rsidRPr="005A2C68">
        <w:t>’l</w:t>
      </w:r>
      <w:r w:rsidR="00D541E5">
        <w:t>ü</w:t>
      </w:r>
      <w:r w:rsidR="00D541E5" w:rsidRPr="005A2C68">
        <w:t>k kısmı kurum sektör dairelerine</w:t>
      </w:r>
      <w:r w:rsidR="00D541E5">
        <w:t xml:space="preserve">, </w:t>
      </w:r>
      <w:r w:rsidRPr="005A2C68">
        <w:t>%14</w:t>
      </w:r>
      <w:r>
        <w:t>,3</w:t>
      </w:r>
      <w:r w:rsidRPr="005A2C68">
        <w:t>’lük kısmı elektr</w:t>
      </w:r>
      <w:r w:rsidR="00D541E5">
        <w:t>ik görevli tedarik şirketlerine ve</w:t>
      </w:r>
      <w:r w:rsidRPr="005A2C68">
        <w:t xml:space="preserve"> %14</w:t>
      </w:r>
      <w:r>
        <w:t>,3’</w:t>
      </w:r>
      <w:r w:rsidRPr="005A2C68">
        <w:t>lük kısmı d</w:t>
      </w:r>
      <w:r w:rsidR="00D541E5">
        <w:t>oğal gaz dağıtım şirketlerine</w:t>
      </w:r>
      <w:r w:rsidRPr="005A2C68">
        <w:t xml:space="preserve"> gönderilmiştir.</w:t>
      </w:r>
    </w:p>
    <w:p w:rsidR="00EB4D95" w:rsidRPr="005A2C68" w:rsidRDefault="00EB4D95" w:rsidP="00EB4D95">
      <w:pPr>
        <w:pStyle w:val="Balk3"/>
        <w:rPr>
          <w:rFonts w:asciiTheme="minorHAnsi" w:hAnsiTheme="minorHAnsi"/>
          <w:color w:val="auto"/>
        </w:rPr>
      </w:pPr>
      <w:bookmarkStart w:id="385" w:name="_Toc440363418"/>
      <w:bookmarkStart w:id="386" w:name="_Toc440363445"/>
      <w:bookmarkStart w:id="387" w:name="_Toc440364106"/>
      <w:bookmarkStart w:id="388" w:name="_Toc447286889"/>
      <w:bookmarkStart w:id="389" w:name="_Toc6684514"/>
      <w:r>
        <w:rPr>
          <w:rFonts w:asciiTheme="minorHAnsi" w:hAnsiTheme="minorHAnsi"/>
          <w:color w:val="auto"/>
        </w:rPr>
        <w:t>9.2.2</w:t>
      </w:r>
      <w:r w:rsidRPr="005A2C68">
        <w:rPr>
          <w:rFonts w:asciiTheme="minorHAnsi" w:hAnsiTheme="minorHAnsi"/>
          <w:color w:val="auto"/>
        </w:rPr>
        <w:t>. Elektrik Sektörüne Ait Şikâyetlerin Sınıflandırılması ve Gerçekleşmeler</w:t>
      </w:r>
      <w:bookmarkEnd w:id="385"/>
      <w:bookmarkEnd w:id="386"/>
      <w:bookmarkEnd w:id="387"/>
      <w:bookmarkEnd w:id="388"/>
      <w:bookmarkEnd w:id="389"/>
    </w:p>
    <w:p w:rsidR="00EB4D95" w:rsidRPr="005A2C68" w:rsidRDefault="00EB4D95" w:rsidP="00EB4D95">
      <w:pPr>
        <w:spacing w:after="0"/>
        <w:jc w:val="both"/>
      </w:pPr>
      <w:r w:rsidRPr="005A2C68">
        <w:t>Tüketici hakları ve tüketicilerin korunması çerçevesinde, şikâyet kategorisi altında elektrik sektörüne özgü alt sınıflandırmalar yapılmıştır. Elektrik sektörüyle ilgili Şikâyet ana kategorisi altında Abonelik, Bağlantı-Şebeke, Sayaç, Kalite, Müşteri Hizmetleri, Faturalama ve Fiyat-Tarife gibi alt sınıflandırmalara gidilmiştir. Bu döneme ilişkin şikâyet kategorisine tabi 55.2</w:t>
      </w:r>
      <w:r>
        <w:t>23</w:t>
      </w:r>
      <w:r w:rsidRPr="005A2C68">
        <w:t xml:space="preserve"> adet bildirim işlem görmüş olup, alt sınıflandırmalar bazında 10 şikâyet kategorisinin dağılımı aşağıda verilmektedir.</w:t>
      </w:r>
    </w:p>
    <w:p w:rsidR="00EB4D95" w:rsidRDefault="00EB4D95" w:rsidP="00EB4D95">
      <w:pPr>
        <w:spacing w:after="0"/>
        <w:jc w:val="both"/>
      </w:pPr>
    </w:p>
    <w:p w:rsidR="008C24FE" w:rsidRDefault="008C24FE" w:rsidP="00EB4D95">
      <w:pPr>
        <w:spacing w:after="0"/>
        <w:jc w:val="both"/>
      </w:pPr>
    </w:p>
    <w:p w:rsidR="008C24FE" w:rsidRDefault="008C24FE" w:rsidP="00EB4D95">
      <w:pPr>
        <w:spacing w:after="0"/>
        <w:jc w:val="both"/>
      </w:pPr>
    </w:p>
    <w:p w:rsidR="008C24FE" w:rsidRDefault="008C24FE" w:rsidP="00EB4D95">
      <w:pPr>
        <w:spacing w:after="0"/>
        <w:jc w:val="both"/>
      </w:pPr>
    </w:p>
    <w:p w:rsidR="008C24FE" w:rsidRDefault="008C24FE" w:rsidP="00EB4D95">
      <w:pPr>
        <w:spacing w:after="0"/>
        <w:jc w:val="both"/>
      </w:pPr>
    </w:p>
    <w:p w:rsidR="008C24FE" w:rsidRDefault="008C24FE" w:rsidP="00EB4D95">
      <w:pPr>
        <w:spacing w:after="0"/>
        <w:jc w:val="both"/>
      </w:pPr>
    </w:p>
    <w:p w:rsidR="008C24FE" w:rsidRDefault="008C24FE" w:rsidP="00EB4D95">
      <w:pPr>
        <w:spacing w:after="0"/>
        <w:jc w:val="both"/>
      </w:pPr>
    </w:p>
    <w:p w:rsidR="008C24FE" w:rsidRPr="008F406B" w:rsidRDefault="008C24FE" w:rsidP="008F406B">
      <w:pPr>
        <w:pStyle w:val="Balk5"/>
        <w:spacing w:before="0"/>
        <w:jc w:val="center"/>
        <w:rPr>
          <w:rStyle w:val="Gl"/>
          <w:color w:val="auto"/>
        </w:rPr>
      </w:pPr>
      <w:bookmarkStart w:id="390" w:name="_Toc6684402"/>
      <w:r w:rsidRPr="008F406B">
        <w:rPr>
          <w:rStyle w:val="Gl"/>
          <w:color w:val="auto"/>
        </w:rPr>
        <w:lastRenderedPageBreak/>
        <w:t xml:space="preserve">Şekil 9.5: </w:t>
      </w:r>
      <w:r w:rsidR="008F406B" w:rsidRPr="008F406B">
        <w:rPr>
          <w:rStyle w:val="Gl"/>
          <w:color w:val="auto"/>
        </w:rPr>
        <w:t>Elektrik Sektörüne Ait Şikayetlerin Alt Sınıflandırma</w:t>
      </w:r>
      <w:r w:rsidR="00A41710">
        <w:rPr>
          <w:rStyle w:val="Gl"/>
          <w:color w:val="auto"/>
        </w:rPr>
        <w:t>sının Yüzdesel</w:t>
      </w:r>
      <w:r w:rsidR="008F406B" w:rsidRPr="008F406B">
        <w:rPr>
          <w:rStyle w:val="Gl"/>
          <w:color w:val="auto"/>
        </w:rPr>
        <w:t xml:space="preserve"> Dağılımı</w:t>
      </w:r>
      <w:bookmarkEnd w:id="390"/>
    </w:p>
    <w:p w:rsidR="00EB4D95" w:rsidRPr="005A2C68" w:rsidRDefault="00724AFB" w:rsidP="000D18F6">
      <w:pPr>
        <w:spacing w:after="0"/>
        <w:ind w:left="708" w:hanging="566"/>
        <w:rPr>
          <w:noProof/>
          <w:lang w:eastAsia="tr-TR"/>
        </w:rPr>
      </w:pPr>
      <w:r>
        <w:rPr>
          <w:noProof/>
          <w:lang w:eastAsia="tr-TR"/>
        </w:rPr>
        <w:drawing>
          <wp:inline distT="0" distB="0" distL="0" distR="0" wp14:anchorId="5DB34E6F">
            <wp:extent cx="5773420" cy="2889885"/>
            <wp:effectExtent l="0" t="0" r="0" b="571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3420" cy="2889885"/>
                    </a:xfrm>
                    <a:prstGeom prst="rect">
                      <a:avLst/>
                    </a:prstGeom>
                    <a:noFill/>
                  </pic:spPr>
                </pic:pic>
              </a:graphicData>
            </a:graphic>
          </wp:inline>
        </w:drawing>
      </w:r>
    </w:p>
    <w:p w:rsidR="00EB4D95" w:rsidRDefault="000D18F6" w:rsidP="000D18F6">
      <w:pPr>
        <w:spacing w:after="0"/>
        <w:ind w:left="284"/>
        <w:jc w:val="both"/>
        <w:rPr>
          <w:sz w:val="20"/>
          <w:szCs w:val="20"/>
        </w:rPr>
      </w:pPr>
      <w:r w:rsidRPr="000D18F6">
        <w:rPr>
          <w:sz w:val="20"/>
          <w:szCs w:val="20"/>
        </w:rPr>
        <w:t>*Diğer kategorisi içerisinde birden fazla konuyu ilgilendiren muhtelif şikâyetler ve yüzdesi çok az olan şikâyetlerin toplamı yer almaktadır.</w:t>
      </w:r>
    </w:p>
    <w:p w:rsidR="000D18F6" w:rsidRPr="000D18F6" w:rsidRDefault="000D18F6" w:rsidP="000D18F6">
      <w:pPr>
        <w:spacing w:after="0"/>
        <w:ind w:left="284"/>
        <w:jc w:val="both"/>
        <w:rPr>
          <w:sz w:val="20"/>
          <w:szCs w:val="20"/>
        </w:rPr>
      </w:pPr>
    </w:p>
    <w:p w:rsidR="00EB4D95" w:rsidRPr="005A2C68" w:rsidRDefault="00EB4D95" w:rsidP="00EB4D95">
      <w:pPr>
        <w:jc w:val="both"/>
      </w:pPr>
      <w:r w:rsidRPr="005A2C68">
        <w:t>Elektrik piyasasında şikâyetlerin en fazla yoğunlaştığı alan %</w:t>
      </w:r>
      <w:r w:rsidR="00B04895">
        <w:t>25</w:t>
      </w:r>
      <w:r w:rsidRPr="005A2C68">
        <w:t xml:space="preserve"> ile </w:t>
      </w:r>
      <w:r w:rsidRPr="005A2C68">
        <w:rPr>
          <w:rFonts w:eastAsia="Times New Roman"/>
          <w:lang w:eastAsia="tr-TR"/>
        </w:rPr>
        <w:t>Enerji Kesintisi,</w:t>
      </w:r>
      <w:r w:rsidR="00CC2BD6">
        <w:rPr>
          <w:rFonts w:eastAsia="Times New Roman"/>
          <w:lang w:eastAsia="tr-TR"/>
        </w:rPr>
        <w:t xml:space="preserve"> </w:t>
      </w:r>
      <w:r w:rsidR="000D18F6">
        <w:rPr>
          <w:rFonts w:eastAsia="Times New Roman"/>
          <w:lang w:eastAsia="tr-TR"/>
        </w:rPr>
        <w:t>%12 ile Faturalarda ve Faturalandırmaya Esas Unsurlarda Hatalara İtiraz,</w:t>
      </w:r>
      <w:r>
        <w:rPr>
          <w:rFonts w:eastAsia="Times New Roman"/>
          <w:lang w:eastAsia="tr-TR"/>
        </w:rPr>
        <w:t xml:space="preserve"> %12</w:t>
      </w:r>
      <w:r w:rsidRPr="005A2C68">
        <w:rPr>
          <w:rFonts w:eastAsia="Times New Roman"/>
          <w:lang w:eastAsia="tr-TR"/>
        </w:rPr>
        <w:t xml:space="preserve"> ile Şirket ve Müşteri Hizmetleri Hakkında Şikâyet,</w:t>
      </w:r>
      <w:r>
        <w:rPr>
          <w:rFonts w:eastAsia="Times New Roman"/>
          <w:lang w:eastAsia="tr-TR"/>
        </w:rPr>
        <w:t xml:space="preserve"> </w:t>
      </w:r>
      <w:r w:rsidRPr="005A2C68">
        <w:rPr>
          <w:rFonts w:eastAsia="Times New Roman"/>
          <w:lang w:eastAsia="tr-TR"/>
        </w:rPr>
        <w:t>%1</w:t>
      </w:r>
      <w:r w:rsidR="00B04895">
        <w:rPr>
          <w:rFonts w:eastAsia="Times New Roman"/>
          <w:lang w:eastAsia="tr-TR"/>
        </w:rPr>
        <w:t>1</w:t>
      </w:r>
      <w:r w:rsidRPr="005A2C68">
        <w:rPr>
          <w:rFonts w:eastAsia="Times New Roman"/>
          <w:lang w:eastAsia="tr-TR"/>
        </w:rPr>
        <w:t xml:space="preserve"> ile Yatırım/İlk Bağlantı (Şebekeye Fiziki Bağlantı Tesisi)</w:t>
      </w:r>
      <w:r>
        <w:t xml:space="preserve"> ve %10</w:t>
      </w:r>
      <w:r w:rsidRPr="005A2C68">
        <w:t xml:space="preserve"> ile</w:t>
      </w:r>
      <w:r w:rsidR="00724AFB">
        <w:rPr>
          <w:rFonts w:eastAsia="Times New Roman"/>
          <w:lang w:eastAsia="tr-TR"/>
        </w:rPr>
        <w:t xml:space="preserve"> Tesis (Hat, Trafo, Direk</w:t>
      </w:r>
      <w:r w:rsidRPr="005A2C68">
        <w:rPr>
          <w:rFonts w:eastAsia="Times New Roman"/>
          <w:lang w:eastAsia="tr-TR"/>
        </w:rPr>
        <w:t xml:space="preserve">) Yeri Değişikliği/Kaldırılması </w:t>
      </w:r>
      <w:r w:rsidR="000D18F6">
        <w:rPr>
          <w:rFonts w:eastAsia="Times New Roman"/>
          <w:lang w:eastAsia="tr-TR"/>
        </w:rPr>
        <w:t xml:space="preserve">ile Sayaç Değişikliği ve Sayaç Okuma </w:t>
      </w:r>
      <w:r w:rsidRPr="005A2C68">
        <w:t xml:space="preserve">alanı yer almaktadır. </w:t>
      </w:r>
    </w:p>
    <w:p w:rsidR="00EB4D95" w:rsidRPr="005A2C68" w:rsidRDefault="00EB4D95" w:rsidP="00EB4D95">
      <w:pPr>
        <w:spacing w:after="0"/>
        <w:jc w:val="both"/>
      </w:pPr>
      <w:r w:rsidRPr="005A2C68">
        <w:t>Elektrik sektörüne ait olup işlem gören bildirimlerin aylar itibariyle sayısal dağılımı aşağıda verilmektedir.</w:t>
      </w:r>
    </w:p>
    <w:p w:rsidR="00EB4D95" w:rsidRPr="00A41710" w:rsidRDefault="00A41710" w:rsidP="00A41710">
      <w:pPr>
        <w:pStyle w:val="Balk5"/>
        <w:spacing w:before="0"/>
        <w:jc w:val="center"/>
        <w:rPr>
          <w:rStyle w:val="Gl"/>
          <w:color w:val="auto"/>
        </w:rPr>
      </w:pPr>
      <w:bookmarkStart w:id="391" w:name="_Toc6684403"/>
      <w:r w:rsidRPr="00A41710">
        <w:rPr>
          <w:rStyle w:val="Gl"/>
          <w:color w:val="auto"/>
        </w:rPr>
        <w:t>Şekil 9.6: Elektrik Sektöründe İşlem Gören Bildirimlerin Aylara Göre Yüzdesel Dağılımı</w:t>
      </w:r>
      <w:bookmarkEnd w:id="391"/>
    </w:p>
    <w:p w:rsidR="00EB4D95" w:rsidRPr="005A2C68" w:rsidRDefault="00A41710" w:rsidP="00EB4D95">
      <w:pPr>
        <w:spacing w:after="0"/>
        <w:jc w:val="both"/>
        <w:rPr>
          <w:noProof/>
          <w:lang w:eastAsia="tr-TR"/>
        </w:rPr>
      </w:pPr>
      <w:r>
        <w:rPr>
          <w:noProof/>
          <w:lang w:eastAsia="tr-TR"/>
        </w:rPr>
        <w:drawing>
          <wp:inline distT="0" distB="0" distL="0" distR="0" wp14:anchorId="63A8B52E">
            <wp:extent cx="6492875" cy="2755900"/>
            <wp:effectExtent l="0" t="0" r="3175" b="635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92875" cy="2755900"/>
                    </a:xfrm>
                    <a:prstGeom prst="rect">
                      <a:avLst/>
                    </a:prstGeom>
                    <a:noFill/>
                  </pic:spPr>
                </pic:pic>
              </a:graphicData>
            </a:graphic>
          </wp:inline>
        </w:drawing>
      </w:r>
    </w:p>
    <w:p w:rsidR="00EB4D95" w:rsidRPr="005A2C68" w:rsidRDefault="00EB4D95" w:rsidP="00EB4D95">
      <w:pPr>
        <w:spacing w:after="0"/>
        <w:jc w:val="both"/>
        <w:rPr>
          <w:noProof/>
          <w:lang w:eastAsia="tr-TR"/>
        </w:rPr>
      </w:pPr>
    </w:p>
    <w:p w:rsidR="00EB4D95" w:rsidRPr="005A2C68" w:rsidRDefault="00EB4D95" w:rsidP="00EB4D95">
      <w:pPr>
        <w:spacing w:after="0"/>
        <w:jc w:val="both"/>
      </w:pPr>
    </w:p>
    <w:p w:rsidR="00EB4D95" w:rsidRPr="005A2C68" w:rsidRDefault="00EB4D95" w:rsidP="00EB4D95">
      <w:pPr>
        <w:spacing w:after="0"/>
        <w:jc w:val="both"/>
      </w:pPr>
      <w:r w:rsidRPr="005A2C68">
        <w:t>Bildirimlerin aylık gerçekleşmelerine bakıldığında en büyük payın % 1</w:t>
      </w:r>
      <w:r>
        <w:t>2</w:t>
      </w:r>
      <w:r w:rsidRPr="005A2C68">
        <w:t xml:space="preserve"> ile Aralık ayına ait olduğu, bu ayı sırasıyla Kasım ve Mart aylarının izlediği görülmektedir.</w:t>
      </w:r>
    </w:p>
    <w:p w:rsidR="00EB4D95" w:rsidRPr="005A2C68" w:rsidRDefault="00EB4D95" w:rsidP="003100A3">
      <w:pPr>
        <w:spacing w:after="0"/>
        <w:jc w:val="both"/>
      </w:pPr>
    </w:p>
    <w:p w:rsidR="003100A3" w:rsidRPr="005A2C68" w:rsidRDefault="003100A3" w:rsidP="003100A3">
      <w:pPr>
        <w:pStyle w:val="Balk3"/>
        <w:rPr>
          <w:rFonts w:asciiTheme="minorHAnsi" w:hAnsiTheme="minorHAnsi"/>
          <w:color w:val="auto"/>
        </w:rPr>
      </w:pPr>
      <w:bookmarkStart w:id="392" w:name="_Toc440363417"/>
      <w:bookmarkStart w:id="393" w:name="_Toc440363444"/>
      <w:bookmarkStart w:id="394" w:name="_Toc440364105"/>
      <w:bookmarkStart w:id="395" w:name="_Toc447286888"/>
      <w:bookmarkStart w:id="396" w:name="_Toc6684515"/>
      <w:r w:rsidRPr="005A2C68">
        <w:rPr>
          <w:rFonts w:asciiTheme="minorHAnsi" w:hAnsiTheme="minorHAnsi"/>
          <w:color w:val="auto"/>
        </w:rPr>
        <w:lastRenderedPageBreak/>
        <w:t>9.2.3</w:t>
      </w:r>
      <w:r>
        <w:rPr>
          <w:rFonts w:asciiTheme="minorHAnsi" w:hAnsiTheme="minorHAnsi"/>
          <w:color w:val="auto"/>
        </w:rPr>
        <w:t>. Doğal Gaz Sektörüne Ait Şik</w:t>
      </w:r>
      <w:r w:rsidRPr="005A2C68">
        <w:rPr>
          <w:rFonts w:asciiTheme="minorHAnsi" w:hAnsiTheme="minorHAnsi"/>
          <w:color w:val="auto"/>
        </w:rPr>
        <w:t>âyetlerin Sınıflandırılması ve Gerçekleşmeler</w:t>
      </w:r>
      <w:bookmarkEnd w:id="392"/>
      <w:bookmarkEnd w:id="393"/>
      <w:bookmarkEnd w:id="394"/>
      <w:bookmarkEnd w:id="395"/>
      <w:bookmarkEnd w:id="396"/>
    </w:p>
    <w:p w:rsidR="003100A3" w:rsidRPr="005A2C68" w:rsidRDefault="003100A3" w:rsidP="003100A3">
      <w:pPr>
        <w:spacing w:after="0"/>
        <w:jc w:val="both"/>
      </w:pPr>
      <w:r w:rsidRPr="005A2C68">
        <w:t>Tüketici hakları ve tüketicilerin korunmasına yönelik gerekli işlemlerin tesis edilebilmesi için ilgili mevzuat da dikkate alınarak, şikâyet kategorisi altında sektöre özgü sınıflandırmalar yapılmıştır. Doğal gaz ile ilgili Abonelik, Bağlantı-Şebeke-Servis Kutusu, Sayaç, Kalite ve Müşteri Hizmetleri, Faturalama ve Serbest Tüketici adı altında alt sınıflandırma yapılmıştır. Bu döneme ilişkin şikâyet kategorisine tabi 11.3</w:t>
      </w:r>
      <w:r>
        <w:t>52</w:t>
      </w:r>
      <w:r w:rsidRPr="005A2C68">
        <w:t xml:space="preserve"> adet bildirim işlem görmüş olup, alt sınıflandırmalar bazında ilk 10 şikâyet kategorisinin dağılımı aşağıda verilmiştir.</w:t>
      </w:r>
    </w:p>
    <w:p w:rsidR="003100A3" w:rsidRPr="005A2C68" w:rsidRDefault="003100A3" w:rsidP="003100A3">
      <w:pPr>
        <w:spacing w:after="0"/>
        <w:jc w:val="both"/>
        <w:rPr>
          <w:noProof/>
          <w:lang w:eastAsia="tr-TR"/>
        </w:rPr>
      </w:pPr>
    </w:p>
    <w:p w:rsidR="003100A3" w:rsidRPr="005A2C68" w:rsidRDefault="00A41710" w:rsidP="00A41710">
      <w:pPr>
        <w:pStyle w:val="Balk5"/>
        <w:spacing w:before="0"/>
        <w:jc w:val="center"/>
        <w:rPr>
          <w:noProof/>
          <w:lang w:eastAsia="tr-TR"/>
        </w:rPr>
      </w:pPr>
      <w:bookmarkStart w:id="397" w:name="_Toc6684404"/>
      <w:r w:rsidRPr="00A41710">
        <w:rPr>
          <w:rStyle w:val="Gl"/>
          <w:color w:val="auto"/>
        </w:rPr>
        <w:t>Şekil 9.7: Doğal Gaz Sektörüne Ait Şikayetlerin Alt Sınıflandırmasının Yüzdesel Dağılımı</w:t>
      </w:r>
      <w:bookmarkEnd w:id="397"/>
    </w:p>
    <w:p w:rsidR="003100A3" w:rsidRDefault="00A41710" w:rsidP="003100A3">
      <w:pPr>
        <w:spacing w:after="0"/>
        <w:jc w:val="both"/>
        <w:rPr>
          <w:noProof/>
          <w:lang w:eastAsia="tr-TR"/>
        </w:rPr>
      </w:pPr>
      <w:r>
        <w:rPr>
          <w:noProof/>
          <w:lang w:eastAsia="tr-TR"/>
        </w:rPr>
        <w:drawing>
          <wp:inline distT="0" distB="0" distL="0" distR="0" wp14:anchorId="04964C78">
            <wp:extent cx="5773420" cy="3072765"/>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3420" cy="3072765"/>
                    </a:xfrm>
                    <a:prstGeom prst="rect">
                      <a:avLst/>
                    </a:prstGeom>
                    <a:noFill/>
                  </pic:spPr>
                </pic:pic>
              </a:graphicData>
            </a:graphic>
          </wp:inline>
        </w:drawing>
      </w:r>
    </w:p>
    <w:p w:rsidR="000D18F6" w:rsidRDefault="000D18F6" w:rsidP="000D18F6">
      <w:pPr>
        <w:spacing w:after="0"/>
        <w:ind w:left="284"/>
        <w:jc w:val="both"/>
        <w:rPr>
          <w:sz w:val="20"/>
          <w:szCs w:val="20"/>
        </w:rPr>
      </w:pPr>
      <w:r w:rsidRPr="000D18F6">
        <w:rPr>
          <w:sz w:val="20"/>
          <w:szCs w:val="20"/>
        </w:rPr>
        <w:t>*Diğer kategorisi içerisinde birden fazla konuyu ilgilendiren muhtelif şikâyetler ve yüzdesi çok az olan şikâyetlerin toplamı yer almaktadır.</w:t>
      </w:r>
    </w:p>
    <w:p w:rsidR="000D18F6" w:rsidRPr="000D18F6" w:rsidRDefault="000D18F6" w:rsidP="000D18F6">
      <w:pPr>
        <w:spacing w:after="0"/>
        <w:ind w:left="284"/>
        <w:jc w:val="both"/>
        <w:rPr>
          <w:sz w:val="20"/>
          <w:szCs w:val="20"/>
        </w:rPr>
      </w:pPr>
    </w:p>
    <w:p w:rsidR="003100A3" w:rsidRPr="005A2C68" w:rsidRDefault="003100A3" w:rsidP="003100A3">
      <w:pPr>
        <w:spacing w:after="0"/>
        <w:jc w:val="both"/>
      </w:pPr>
      <w:r w:rsidRPr="005A2C68">
        <w:t>Doğalgaz sektörüne ait olup en fazla şikâyet alan konu %</w:t>
      </w:r>
      <w:r w:rsidR="000D18F6">
        <w:t>64’lü</w:t>
      </w:r>
      <w:r w:rsidRPr="005A2C68">
        <w:t xml:space="preserve">k oranıyla bağlantı/servis hattı konusudur. Bunu </w:t>
      </w:r>
      <w:r w:rsidR="000D18F6">
        <w:t>Sayaç Arızası, Bedeli, Sayaç Değişim ve Bakım Ücretleri kategorisi</w:t>
      </w:r>
      <w:r w:rsidRPr="005A2C68">
        <w:t xml:space="preserve"> takip etmektedir. Doğalgaz sektörüne ait olup işlem gören bildirimlerin aylar itibariyle sayısal dağılımı aşağıda verilmektedir.</w:t>
      </w:r>
    </w:p>
    <w:p w:rsidR="003100A3" w:rsidRPr="00A41710" w:rsidRDefault="00A41710" w:rsidP="00A41710">
      <w:pPr>
        <w:pStyle w:val="Balk5"/>
        <w:spacing w:before="0"/>
        <w:jc w:val="center"/>
        <w:rPr>
          <w:rStyle w:val="Gl"/>
          <w:color w:val="auto"/>
        </w:rPr>
      </w:pPr>
      <w:bookmarkStart w:id="398" w:name="_Toc6684405"/>
      <w:r w:rsidRPr="00A41710">
        <w:rPr>
          <w:rStyle w:val="Gl"/>
          <w:color w:val="auto"/>
        </w:rPr>
        <w:t>Şekil 9.8: Doğal Gaz Sektöründe İşlem Gören Bildirimlerin Aylara Göre Yüzdesel Dağılımı</w:t>
      </w:r>
      <w:bookmarkEnd w:id="398"/>
    </w:p>
    <w:p w:rsidR="003100A3" w:rsidRPr="00C71690" w:rsidRDefault="00A41710" w:rsidP="003100A3">
      <w:pPr>
        <w:spacing w:after="0"/>
        <w:jc w:val="both"/>
        <w:rPr>
          <w:noProof/>
          <w:lang w:eastAsia="tr-TR"/>
        </w:rPr>
      </w:pPr>
      <w:r>
        <w:rPr>
          <w:noProof/>
          <w:lang w:eastAsia="tr-TR"/>
        </w:rPr>
        <w:drawing>
          <wp:inline distT="0" distB="0" distL="0" distR="0" wp14:anchorId="16A03440">
            <wp:extent cx="5773420" cy="244475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3420" cy="2444750"/>
                    </a:xfrm>
                    <a:prstGeom prst="rect">
                      <a:avLst/>
                    </a:prstGeom>
                    <a:noFill/>
                  </pic:spPr>
                </pic:pic>
              </a:graphicData>
            </a:graphic>
          </wp:inline>
        </w:drawing>
      </w:r>
    </w:p>
    <w:p w:rsidR="003100A3" w:rsidRDefault="003100A3" w:rsidP="003100A3">
      <w:pPr>
        <w:spacing w:after="0"/>
        <w:jc w:val="both"/>
      </w:pPr>
      <w:r w:rsidRPr="005A2C68">
        <w:t>Bildirimlerin aylık gerçekleşmelerine bakıldığında en büyük payın %1</w:t>
      </w:r>
      <w:r>
        <w:t>6</w:t>
      </w:r>
      <w:r w:rsidRPr="005A2C68">
        <w:t xml:space="preserve"> ile Kasım ayına ait olduğu, bu ayı Aralık ve Mart ay</w:t>
      </w:r>
      <w:r w:rsidR="00EB4D95">
        <w:t>larının izlediği görülmektedir.</w:t>
      </w:r>
    </w:p>
    <w:p w:rsidR="00EB4D95" w:rsidRDefault="00EB4D95" w:rsidP="003100A3">
      <w:pPr>
        <w:spacing w:after="0"/>
        <w:jc w:val="both"/>
      </w:pPr>
    </w:p>
    <w:p w:rsidR="00EB4D95" w:rsidRPr="005A2C68" w:rsidRDefault="00EB4D95" w:rsidP="00EB4D95">
      <w:pPr>
        <w:pStyle w:val="Balk3"/>
        <w:spacing w:before="0"/>
        <w:rPr>
          <w:rFonts w:asciiTheme="minorHAnsi" w:hAnsiTheme="minorHAnsi"/>
          <w:color w:val="auto"/>
        </w:rPr>
      </w:pPr>
      <w:bookmarkStart w:id="399" w:name="_Toc440363420"/>
      <w:bookmarkStart w:id="400" w:name="_Toc440363447"/>
      <w:bookmarkStart w:id="401" w:name="_Toc440364108"/>
      <w:bookmarkStart w:id="402" w:name="_Toc447286891"/>
      <w:bookmarkStart w:id="403" w:name="_Toc6684516"/>
      <w:r>
        <w:rPr>
          <w:rFonts w:asciiTheme="minorHAnsi" w:hAnsiTheme="minorHAnsi"/>
          <w:color w:val="auto"/>
        </w:rPr>
        <w:t>9.2.4</w:t>
      </w:r>
      <w:r w:rsidRPr="005A2C68">
        <w:rPr>
          <w:rFonts w:asciiTheme="minorHAnsi" w:hAnsiTheme="minorHAnsi"/>
          <w:color w:val="auto"/>
        </w:rPr>
        <w:t>. Petrol Sektörüne Ait Şikâyetlerin Sınıflandırılması ve Gerçekleşmeler</w:t>
      </w:r>
      <w:bookmarkEnd w:id="399"/>
      <w:bookmarkEnd w:id="400"/>
      <w:bookmarkEnd w:id="401"/>
      <w:bookmarkEnd w:id="402"/>
      <w:bookmarkEnd w:id="403"/>
    </w:p>
    <w:p w:rsidR="003100A3" w:rsidRPr="005A2C68" w:rsidRDefault="00EB4D95" w:rsidP="003100A3">
      <w:pPr>
        <w:spacing w:after="0"/>
        <w:jc w:val="both"/>
      </w:pPr>
      <w:r w:rsidRPr="005A2C68">
        <w:t xml:space="preserve">Şikâyet kategorisi altında Akaryakıt Fiyatı ve Fiyat Artışları, Teknik Düzenlemelere Aykırı Akaryakıt, Mevzuat/Öneri, Müşteri Hizmetleri ve Kalite, Pompa ve Tabeladaki Fiyatların </w:t>
      </w:r>
      <w:r>
        <w:t>Farklı Olması, Tesis Güvenliği (</w:t>
      </w:r>
      <w:r w:rsidRPr="005A2C68">
        <w:t>işyeri açma ruhsatı, lisansa esas belgeler, mesafe   tahdidi vs.) ve Fiyat Artışlarının ve Düşüşlerinin Zamanında Uygulanmaması gibi alt kategorileri belirlenmiştir. Bu dönemde 1.36</w:t>
      </w:r>
      <w:r>
        <w:t>4</w:t>
      </w:r>
      <w:r w:rsidRPr="005A2C68">
        <w:t xml:space="preserve"> adet şikâyet bildirimi işlem görmüştür.</w:t>
      </w:r>
      <w:r w:rsidRPr="00D37A81">
        <w:t xml:space="preserve"> </w:t>
      </w:r>
      <w:r>
        <w:t>Petrol sektörü Kuruma intikal eden bildirimler içerisinde %2’lik paya sahiptir.</w:t>
      </w:r>
    </w:p>
    <w:p w:rsidR="003100A3" w:rsidRPr="00EB4D95" w:rsidRDefault="003100A3" w:rsidP="00EB4D95">
      <w:pPr>
        <w:pStyle w:val="Balk3"/>
        <w:rPr>
          <w:rFonts w:asciiTheme="minorHAnsi" w:hAnsiTheme="minorHAnsi"/>
          <w:color w:val="auto"/>
        </w:rPr>
      </w:pPr>
      <w:bookmarkStart w:id="404" w:name="_Toc440363419"/>
      <w:bookmarkStart w:id="405" w:name="_Toc440363446"/>
      <w:bookmarkStart w:id="406" w:name="_Toc440364107"/>
      <w:bookmarkStart w:id="407" w:name="_Toc447286890"/>
      <w:bookmarkStart w:id="408" w:name="_Toc6684517"/>
      <w:r w:rsidRPr="005A2C68">
        <w:rPr>
          <w:rFonts w:asciiTheme="minorHAnsi" w:hAnsiTheme="minorHAnsi"/>
          <w:color w:val="auto"/>
        </w:rPr>
        <w:t xml:space="preserve">9.2.5. </w:t>
      </w:r>
      <w:r>
        <w:rPr>
          <w:rFonts w:asciiTheme="minorHAnsi" w:hAnsiTheme="minorHAnsi"/>
          <w:color w:val="auto"/>
        </w:rPr>
        <w:t>Sıvılaştırılmış Petrol Gazları(</w:t>
      </w:r>
      <w:r w:rsidRPr="005A2C68">
        <w:rPr>
          <w:rFonts w:asciiTheme="minorHAnsi" w:hAnsiTheme="minorHAnsi"/>
          <w:color w:val="auto"/>
        </w:rPr>
        <w:t>LPG</w:t>
      </w:r>
      <w:r>
        <w:rPr>
          <w:rFonts w:asciiTheme="minorHAnsi" w:hAnsiTheme="minorHAnsi"/>
          <w:color w:val="auto"/>
        </w:rPr>
        <w:t>)</w:t>
      </w:r>
      <w:r w:rsidRPr="005A2C68">
        <w:rPr>
          <w:rFonts w:asciiTheme="minorHAnsi" w:hAnsiTheme="minorHAnsi"/>
          <w:color w:val="auto"/>
        </w:rPr>
        <w:t xml:space="preserve"> Sektörüne Ait Şikâyetlerin Sınıflandırılması ve Gerçekleşmeler</w:t>
      </w:r>
      <w:bookmarkEnd w:id="404"/>
      <w:bookmarkEnd w:id="405"/>
      <w:bookmarkEnd w:id="406"/>
      <w:bookmarkEnd w:id="407"/>
      <w:bookmarkEnd w:id="408"/>
    </w:p>
    <w:p w:rsidR="003100A3" w:rsidRPr="005A2C68" w:rsidRDefault="003100A3" w:rsidP="003100A3">
      <w:pPr>
        <w:spacing w:after="0"/>
        <w:jc w:val="both"/>
      </w:pPr>
      <w:r w:rsidRPr="005A2C68">
        <w:t>İlgili mevzuat esas alınarak tüketici hakları ve tüketicilerin korunmasına hususları kapsamında Şikâyet kategorisi altında LPG Fiyatı ve Fiyat Artışları, Teknik Düzenlemelere Aykırı LPG, Mevzuat/Öneri(işyeri açma ruhsatı,</w:t>
      </w:r>
      <w:r>
        <w:t xml:space="preserve"> </w:t>
      </w:r>
      <w:r w:rsidRPr="005A2C68">
        <w:t>lisansa esas belgeler,</w:t>
      </w:r>
      <w:r>
        <w:t xml:space="preserve"> </w:t>
      </w:r>
      <w:r w:rsidRPr="005A2C68">
        <w:t>mesafe tahdidi vs), Müşteri Hizmetleri ve Kalite, Pompa ve Tabeladaki Fiyatların Farklı Olması, Tesis Güvenliği ve Fiyat Artışlarının ve Düşüşlerinin Zamanında Uygulanmaması gibi alt kategorileri belirlenmiştir. Bu dönemde 52</w:t>
      </w:r>
      <w:r>
        <w:t>4</w:t>
      </w:r>
      <w:r w:rsidRPr="005A2C68">
        <w:t xml:space="preserve"> adet şikâyet bildirimi işlem görmüştür.</w:t>
      </w:r>
      <w:r>
        <w:t xml:space="preserve"> LPG sektörü Kuruma intikal eden bildirimler içerisinde %1’lik paya sahiptir.</w:t>
      </w:r>
    </w:p>
    <w:p w:rsidR="00145A74" w:rsidRDefault="00145A74">
      <w:r>
        <w:br w:type="page"/>
      </w:r>
    </w:p>
    <w:p w:rsidR="00C62DB3" w:rsidRPr="003026DF" w:rsidRDefault="00C62DB3" w:rsidP="003026DF">
      <w:pPr>
        <w:pStyle w:val="Balk1"/>
        <w:numPr>
          <w:ilvl w:val="0"/>
          <w:numId w:val="17"/>
        </w:numPr>
        <w:spacing w:before="0" w:after="240"/>
        <w:jc w:val="both"/>
        <w:rPr>
          <w:rFonts w:ascii="Calibri" w:eastAsia="Times New Roman" w:hAnsi="Calibri"/>
          <w:color w:val="000000"/>
          <w:sz w:val="22"/>
          <w:szCs w:val="22"/>
        </w:rPr>
      </w:pPr>
      <w:bookmarkStart w:id="409" w:name="_Toc6684518"/>
      <w:r>
        <w:rPr>
          <w:rFonts w:ascii="Calibri" w:eastAsia="Times New Roman" w:hAnsi="Calibri"/>
          <w:color w:val="000000"/>
          <w:sz w:val="22"/>
          <w:szCs w:val="22"/>
        </w:rPr>
        <w:lastRenderedPageBreak/>
        <w:t>BASIN VE HALKLA İLİŞKİLER</w:t>
      </w:r>
      <w:bookmarkEnd w:id="409"/>
      <w:r>
        <w:rPr>
          <w:rFonts w:ascii="Calibri" w:eastAsia="Times New Roman" w:hAnsi="Calibri"/>
          <w:color w:val="000000"/>
          <w:sz w:val="22"/>
          <w:szCs w:val="22"/>
        </w:rPr>
        <w:t xml:space="preserve"> </w:t>
      </w:r>
    </w:p>
    <w:p w:rsidR="001C5F6B" w:rsidRPr="001C5F6B" w:rsidRDefault="001C5F6B" w:rsidP="001C5F6B">
      <w:pPr>
        <w:spacing w:after="0"/>
        <w:jc w:val="both"/>
        <w:rPr>
          <w:lang w:eastAsia="tr-TR"/>
        </w:rPr>
      </w:pPr>
      <w:r>
        <w:rPr>
          <w:lang w:eastAsia="tr-TR"/>
        </w:rPr>
        <w:t>2</w:t>
      </w:r>
      <w:r w:rsidR="003026DF">
        <w:rPr>
          <w:lang w:eastAsia="tr-TR"/>
        </w:rPr>
        <w:t>018</w:t>
      </w:r>
      <w:r w:rsidRPr="001C5F6B">
        <w:rPr>
          <w:lang w:eastAsia="tr-TR"/>
        </w:rPr>
        <w:t xml:space="preserve"> yılı içerisinde enerji sektörü </w:t>
      </w:r>
      <w:r>
        <w:rPr>
          <w:lang w:eastAsia="tr-TR"/>
        </w:rPr>
        <w:t>ve</w:t>
      </w:r>
      <w:r w:rsidRPr="001C5F6B">
        <w:rPr>
          <w:lang w:eastAsia="tr-TR"/>
        </w:rPr>
        <w:t xml:space="preserve"> Kurum </w:t>
      </w:r>
      <w:r>
        <w:rPr>
          <w:lang w:eastAsia="tr-TR"/>
        </w:rPr>
        <w:t>faaliyetleri</w:t>
      </w:r>
      <w:r w:rsidRPr="001C5F6B">
        <w:rPr>
          <w:lang w:eastAsia="tr-TR"/>
        </w:rPr>
        <w:t xml:space="preserve"> ile ilgili yayınların izlenmesi </w:t>
      </w:r>
      <w:r>
        <w:rPr>
          <w:lang w:eastAsia="tr-TR"/>
        </w:rPr>
        <w:t>ve</w:t>
      </w:r>
      <w:r w:rsidRPr="001C5F6B">
        <w:rPr>
          <w:lang w:eastAsia="tr-TR"/>
        </w:rPr>
        <w:t xml:space="preserve"> değerlendirilmesi, basın mensupları tarafından Kuruma </w:t>
      </w:r>
      <w:r>
        <w:rPr>
          <w:lang w:eastAsia="tr-TR"/>
        </w:rPr>
        <w:t>yöneltilen</w:t>
      </w:r>
      <w:r w:rsidRPr="001C5F6B">
        <w:rPr>
          <w:lang w:eastAsia="tr-TR"/>
        </w:rPr>
        <w:t xml:space="preserve"> yazılı </w:t>
      </w:r>
      <w:r>
        <w:rPr>
          <w:lang w:eastAsia="tr-TR"/>
        </w:rPr>
        <w:t>ve</w:t>
      </w:r>
      <w:r w:rsidRPr="001C5F6B">
        <w:rPr>
          <w:lang w:eastAsia="tr-TR"/>
        </w:rPr>
        <w:t xml:space="preserve"> sözlü soruların cevaplandırılmasının yanı sıra elektrik, doğal </w:t>
      </w:r>
      <w:r>
        <w:rPr>
          <w:lang w:eastAsia="tr-TR"/>
        </w:rPr>
        <w:t>gaz,</w:t>
      </w:r>
      <w:r w:rsidRPr="001C5F6B">
        <w:rPr>
          <w:lang w:eastAsia="tr-TR"/>
        </w:rPr>
        <w:t xml:space="preserve"> </w:t>
      </w:r>
      <w:r>
        <w:rPr>
          <w:lang w:eastAsia="tr-TR"/>
        </w:rPr>
        <w:t>petrol</w:t>
      </w:r>
      <w:r w:rsidRPr="001C5F6B">
        <w:rPr>
          <w:lang w:eastAsia="tr-TR"/>
        </w:rPr>
        <w:t xml:space="preserve"> </w:t>
      </w:r>
      <w:r>
        <w:rPr>
          <w:lang w:eastAsia="tr-TR"/>
        </w:rPr>
        <w:t>ve</w:t>
      </w:r>
      <w:r w:rsidRPr="001C5F6B">
        <w:rPr>
          <w:lang w:eastAsia="tr-TR"/>
        </w:rPr>
        <w:t xml:space="preserve"> LPG sektörleri ile ilgili</w:t>
      </w:r>
      <w:r>
        <w:rPr>
          <w:lang w:eastAsia="tr-TR"/>
        </w:rPr>
        <w:t xml:space="preserve"> kamuoyunun bilgilendirilmesi</w:t>
      </w:r>
      <w:r w:rsidRPr="001C5F6B">
        <w:rPr>
          <w:lang w:eastAsia="tr-TR"/>
        </w:rPr>
        <w:t xml:space="preserve"> </w:t>
      </w:r>
      <w:r>
        <w:rPr>
          <w:lang w:eastAsia="tr-TR"/>
        </w:rPr>
        <w:t>ve</w:t>
      </w:r>
      <w:r w:rsidRPr="001C5F6B">
        <w:rPr>
          <w:lang w:eastAsia="tr-TR"/>
        </w:rPr>
        <w:t xml:space="preserve"> Kurum Başkanı tarafından </w:t>
      </w:r>
      <w:r>
        <w:rPr>
          <w:lang w:eastAsia="tr-TR"/>
        </w:rPr>
        <w:t>verilen</w:t>
      </w:r>
      <w:r w:rsidRPr="001C5F6B">
        <w:rPr>
          <w:lang w:eastAsia="tr-TR"/>
        </w:rPr>
        <w:t xml:space="preserve"> diğer </w:t>
      </w:r>
      <w:r>
        <w:rPr>
          <w:lang w:eastAsia="tr-TR"/>
        </w:rPr>
        <w:t>organizasyon</w:t>
      </w:r>
      <w:r w:rsidRPr="001C5F6B">
        <w:rPr>
          <w:lang w:eastAsia="tr-TR"/>
        </w:rPr>
        <w:t xml:space="preserve"> </w:t>
      </w:r>
      <w:r>
        <w:rPr>
          <w:lang w:eastAsia="tr-TR"/>
        </w:rPr>
        <w:t>görevleri</w:t>
      </w:r>
      <w:r w:rsidRPr="001C5F6B">
        <w:rPr>
          <w:lang w:eastAsia="tr-TR"/>
        </w:rPr>
        <w:t xml:space="preserve"> </w:t>
      </w:r>
      <w:r>
        <w:rPr>
          <w:lang w:eastAsia="tr-TR"/>
        </w:rPr>
        <w:t xml:space="preserve">yerine </w:t>
      </w:r>
      <w:r w:rsidRPr="001C5F6B">
        <w:rPr>
          <w:lang w:eastAsia="tr-TR"/>
        </w:rPr>
        <w:t>getirilmiştir.</w:t>
      </w:r>
    </w:p>
    <w:p w:rsidR="00C62DB3" w:rsidRDefault="00C62DB3" w:rsidP="001C5F6B">
      <w:pPr>
        <w:spacing w:after="0"/>
        <w:jc w:val="both"/>
        <w:rPr>
          <w:highlight w:val="yellow"/>
          <w:lang w:eastAsia="tr-TR"/>
        </w:rPr>
      </w:pPr>
    </w:p>
    <w:p w:rsidR="00C62DB3" w:rsidRDefault="00C62DB3" w:rsidP="00A02EDE">
      <w:pPr>
        <w:spacing w:after="0"/>
        <w:jc w:val="both"/>
        <w:rPr>
          <w:lang w:eastAsia="tr-TR"/>
        </w:rPr>
      </w:pPr>
      <w:r>
        <w:rPr>
          <w:lang w:eastAsia="tr-TR"/>
        </w:rPr>
        <w:t xml:space="preserve">Basın mensupları </w:t>
      </w:r>
      <w:r w:rsidR="003026DF">
        <w:rPr>
          <w:lang w:eastAsia="tr-TR"/>
        </w:rPr>
        <w:t>g</w:t>
      </w:r>
      <w:r w:rsidR="0050338E">
        <w:rPr>
          <w:lang w:eastAsia="tr-TR"/>
        </w:rPr>
        <w:t xml:space="preserve">ündemin </w:t>
      </w:r>
      <w:r>
        <w:rPr>
          <w:lang w:eastAsia="tr-TR"/>
        </w:rPr>
        <w:t xml:space="preserve">yoğunluğuna göre Kurum Başkanı ile bir araya getirilmiştir. </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 xml:space="preserve">Kurumun faaliyetlerine yönelik haber metinleri oluşturularak medya kuruluşları kanalıyla kamuoyu bilgilendirilmiş ve gerekli durumlarda basın açıklamaları yapılmıştır. Tüketici haklarına yönelik ve kamuoyunun bilgilenmesini gerektiren Kurul Kararları, haber haline dönüştürülerek basın yayın kuruluşları kanalıyla kamuoyu aydınlatılmıştır. </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Enerji sektöründe faaliyet gösteren dernekler ile Kurum Başkanı, Kurul Üyeleri ve ilgili hizmet birimleri personelinin katıldığı toplantıların organizasyonları gerçekleştirilmiştir.</w:t>
      </w:r>
    </w:p>
    <w:p w:rsidR="00C62DB3" w:rsidRDefault="00C62DB3" w:rsidP="00A02EDE">
      <w:pPr>
        <w:spacing w:after="0"/>
        <w:jc w:val="both"/>
        <w:rPr>
          <w:lang w:eastAsia="tr-TR"/>
        </w:rPr>
      </w:pPr>
    </w:p>
    <w:p w:rsidR="00C62DB3" w:rsidRDefault="003026DF" w:rsidP="001C5F6B">
      <w:pPr>
        <w:spacing w:after="0"/>
        <w:jc w:val="both"/>
        <w:rPr>
          <w:lang w:eastAsia="tr-TR"/>
        </w:rPr>
      </w:pPr>
      <w:r>
        <w:rPr>
          <w:lang w:eastAsia="tr-TR"/>
        </w:rPr>
        <w:t>Basında 2018</w:t>
      </w:r>
      <w:r w:rsidR="00C62DB3">
        <w:rPr>
          <w:lang w:eastAsia="tr-TR"/>
        </w:rPr>
        <w:t xml:space="preserve"> yılında EPDK'ya yönelik yaklaşık </w:t>
      </w:r>
      <w:r>
        <w:rPr>
          <w:b/>
          <w:bCs/>
          <w:lang w:eastAsia="tr-TR"/>
        </w:rPr>
        <w:t>7.689</w:t>
      </w:r>
      <w:r w:rsidR="00C62DB3">
        <w:rPr>
          <w:lang w:eastAsia="tr-TR"/>
        </w:rPr>
        <w:t xml:space="preserve"> yazılı basın haberi, </w:t>
      </w:r>
      <w:r w:rsidR="006C5142">
        <w:rPr>
          <w:b/>
          <w:bCs/>
          <w:lang w:eastAsia="tr-TR"/>
        </w:rPr>
        <w:t>1.</w:t>
      </w:r>
      <w:r>
        <w:rPr>
          <w:b/>
          <w:bCs/>
          <w:lang w:eastAsia="tr-TR"/>
        </w:rPr>
        <w:t>8</w:t>
      </w:r>
      <w:r w:rsidR="006C5142">
        <w:rPr>
          <w:b/>
          <w:bCs/>
          <w:lang w:eastAsia="tr-TR"/>
        </w:rPr>
        <w:t>0</w:t>
      </w:r>
      <w:r>
        <w:rPr>
          <w:b/>
          <w:bCs/>
          <w:lang w:eastAsia="tr-TR"/>
        </w:rPr>
        <w:t>6</w:t>
      </w:r>
      <w:r w:rsidR="00C62DB3">
        <w:rPr>
          <w:lang w:eastAsia="tr-TR"/>
        </w:rPr>
        <w:t xml:space="preserve"> TV haberi çıkmıştır. Kurum adına </w:t>
      </w:r>
      <w:r>
        <w:rPr>
          <w:b/>
          <w:bCs/>
          <w:lang w:eastAsia="tr-TR"/>
        </w:rPr>
        <w:t>5</w:t>
      </w:r>
      <w:r w:rsidR="00C62DB3">
        <w:rPr>
          <w:lang w:eastAsia="tr-TR"/>
        </w:rPr>
        <w:t xml:space="preserve"> basın açıklaması yayınlanmış</w:t>
      </w:r>
      <w:r w:rsidR="0050338E">
        <w:rPr>
          <w:lang w:eastAsia="tr-TR"/>
        </w:rPr>
        <w:t>tır. Kurum Başkanı</w:t>
      </w:r>
      <w:r w:rsidR="00C62DB3">
        <w:rPr>
          <w:lang w:eastAsia="tr-TR"/>
        </w:rPr>
        <w:t xml:space="preserve">, </w:t>
      </w:r>
      <w:r>
        <w:rPr>
          <w:b/>
          <w:bCs/>
          <w:lang w:eastAsia="tr-TR"/>
        </w:rPr>
        <w:t>21</w:t>
      </w:r>
      <w:r w:rsidR="00C62DB3">
        <w:rPr>
          <w:lang w:eastAsia="tr-TR"/>
        </w:rPr>
        <w:t xml:space="preserve"> basına açık programa (konferans, toplantı, canlı tv</w:t>
      </w:r>
      <w:r w:rsidR="001C5F6B">
        <w:rPr>
          <w:lang w:eastAsia="tr-TR"/>
        </w:rPr>
        <w:t xml:space="preserve"> yayını) </w:t>
      </w:r>
      <w:r w:rsidR="0050338E">
        <w:rPr>
          <w:lang w:eastAsia="tr-TR"/>
        </w:rPr>
        <w:t>konuşmacı olarak katılmıştır</w:t>
      </w:r>
      <w:r w:rsidR="00C62DB3">
        <w:rPr>
          <w:lang w:eastAsia="tr-TR"/>
        </w:rPr>
        <w:t>.</w:t>
      </w:r>
    </w:p>
    <w:p w:rsidR="001C5F6B" w:rsidRDefault="001C5F6B" w:rsidP="001C5F6B">
      <w:pPr>
        <w:spacing w:after="0"/>
        <w:jc w:val="both"/>
        <w:rPr>
          <w:lang w:eastAsia="tr-TR"/>
        </w:rPr>
      </w:pPr>
    </w:p>
    <w:p w:rsidR="003026DF" w:rsidRDefault="003026DF" w:rsidP="001C5F6B">
      <w:pPr>
        <w:spacing w:after="0"/>
        <w:jc w:val="both"/>
        <w:rPr>
          <w:lang w:eastAsia="tr-TR"/>
        </w:rPr>
      </w:pPr>
      <w:r>
        <w:rPr>
          <w:lang w:eastAsia="tr-TR"/>
        </w:rPr>
        <w:t>Enerji sektöründe kamuoyuna yönelik en hızlı, doğru ve etkin bilgilendirmeleri sağlamak, sektörün prestijini artıracak sosyal sorumluluk projelerini hayata geçirmek ve tüketici memnuniyetini daha iyi seviyelere taşıyacak iletişim yöntemleri geliştirebilmek amacıyla enerji sektöründe çalışan bütün kurumsal iletişimciler için bir işbirliği platformu sağlayan; Enerji İletişim Grubu’nun kurulmasına yönelik çalışmalara, Enerji ve Tabii Kaynaklar Bakanlığımızın da desteği ile başlanmıştır.</w:t>
      </w:r>
    </w:p>
    <w:p w:rsidR="000276C9" w:rsidRPr="001C5F6B" w:rsidRDefault="000276C9" w:rsidP="001C5F6B">
      <w:pPr>
        <w:spacing w:after="0"/>
        <w:jc w:val="both"/>
        <w:rPr>
          <w:lang w:eastAsia="tr-TR"/>
        </w:rPr>
      </w:pPr>
    </w:p>
    <w:p w:rsidR="00382EB1" w:rsidRPr="00E9291A" w:rsidRDefault="00382EB1" w:rsidP="00A02EDE">
      <w:pPr>
        <w:spacing w:after="240"/>
        <w:jc w:val="both"/>
        <w:rPr>
          <w:rFonts w:eastAsia="Times New Roman" w:cs="Arial"/>
          <w:b/>
          <w:lang w:eastAsia="tr-TR"/>
        </w:rPr>
      </w:pPr>
    </w:p>
    <w:p w:rsidR="00382EB1" w:rsidRPr="00E9291A" w:rsidRDefault="00382EB1" w:rsidP="00A02EDE">
      <w:pPr>
        <w:spacing w:after="240"/>
        <w:jc w:val="both"/>
        <w:rPr>
          <w:rFonts w:eastAsia="Times New Roman" w:cs="Arial"/>
          <w:b/>
          <w:lang w:eastAsia="tr-TR"/>
        </w:rPr>
      </w:pPr>
    </w:p>
    <w:p w:rsidR="00382EB1" w:rsidRPr="00E9291A" w:rsidRDefault="00382EB1" w:rsidP="00A02EDE">
      <w:pPr>
        <w:spacing w:after="240"/>
        <w:jc w:val="both"/>
        <w:rPr>
          <w:rFonts w:eastAsia="Times New Roman" w:cs="Arial"/>
          <w:b/>
          <w:lang w:eastAsia="tr-TR"/>
        </w:rPr>
      </w:pPr>
    </w:p>
    <w:p w:rsidR="00382EB1" w:rsidRPr="00E9291A" w:rsidRDefault="00382EB1" w:rsidP="00A02EDE">
      <w:pPr>
        <w:spacing w:after="240"/>
        <w:jc w:val="both"/>
        <w:rPr>
          <w:rFonts w:eastAsia="Times New Roman" w:cs="Arial"/>
          <w:b/>
          <w:lang w:eastAsia="tr-TR"/>
        </w:rPr>
      </w:pPr>
    </w:p>
    <w:p w:rsidR="00382EB1" w:rsidRPr="00E9291A" w:rsidRDefault="00382EB1" w:rsidP="00A02EDE">
      <w:pPr>
        <w:spacing w:after="240"/>
        <w:jc w:val="both"/>
        <w:rPr>
          <w:rFonts w:eastAsia="Times New Roman" w:cs="Arial"/>
          <w:b/>
          <w:lang w:eastAsia="tr-TR"/>
        </w:rPr>
      </w:pPr>
    </w:p>
    <w:p w:rsidR="001C5F6B" w:rsidRDefault="001C5F6B">
      <w:pPr>
        <w:rPr>
          <w:rFonts w:eastAsiaTheme="majorEastAsia" w:cstheme="majorBidi"/>
          <w:b/>
          <w:bCs/>
        </w:rPr>
      </w:pPr>
      <w:r>
        <w:br w:type="page"/>
      </w:r>
    </w:p>
    <w:p w:rsidR="00EC278C" w:rsidRPr="00E9291A" w:rsidRDefault="00EC278C" w:rsidP="000B16A5">
      <w:pPr>
        <w:pStyle w:val="Balk1"/>
        <w:numPr>
          <w:ilvl w:val="0"/>
          <w:numId w:val="17"/>
        </w:numPr>
        <w:spacing w:before="0" w:after="240"/>
        <w:jc w:val="both"/>
        <w:rPr>
          <w:rFonts w:asciiTheme="minorHAnsi" w:hAnsiTheme="minorHAnsi"/>
          <w:color w:val="auto"/>
          <w:sz w:val="22"/>
          <w:szCs w:val="22"/>
        </w:rPr>
      </w:pPr>
      <w:bookmarkStart w:id="410" w:name="_Toc6684519"/>
      <w:r w:rsidRPr="00E9291A">
        <w:rPr>
          <w:rFonts w:asciiTheme="minorHAnsi" w:hAnsiTheme="minorHAnsi"/>
          <w:color w:val="auto"/>
          <w:sz w:val="22"/>
          <w:szCs w:val="22"/>
        </w:rPr>
        <w:lastRenderedPageBreak/>
        <w:t>DİĞER KURUMLARLA İLİŞKİLER</w:t>
      </w:r>
      <w:bookmarkEnd w:id="410"/>
    </w:p>
    <w:p w:rsidR="00EC278C" w:rsidRPr="001470FB" w:rsidRDefault="00EC278C" w:rsidP="00052B53">
      <w:pPr>
        <w:pStyle w:val="Balk2"/>
        <w:spacing w:after="120"/>
        <w:jc w:val="both"/>
        <w:rPr>
          <w:rFonts w:asciiTheme="minorHAnsi" w:hAnsiTheme="minorHAnsi"/>
          <w:color w:val="000000" w:themeColor="text1"/>
          <w:sz w:val="22"/>
          <w:szCs w:val="22"/>
        </w:rPr>
      </w:pPr>
      <w:bookmarkStart w:id="411" w:name="_Toc6684520"/>
      <w:r w:rsidRPr="001470FB">
        <w:rPr>
          <w:rFonts w:asciiTheme="minorHAnsi" w:hAnsiTheme="minorHAnsi"/>
          <w:color w:val="000000" w:themeColor="text1"/>
          <w:sz w:val="22"/>
          <w:szCs w:val="22"/>
        </w:rPr>
        <w:t>Bakanlık Kanalıyla TBMM'den Gelen Soru Önergeleri</w:t>
      </w:r>
      <w:bookmarkEnd w:id="411"/>
    </w:p>
    <w:p w:rsidR="00EC278C" w:rsidRPr="001C189C" w:rsidRDefault="00EC278C" w:rsidP="00EC278C">
      <w:pPr>
        <w:spacing w:after="0"/>
        <w:jc w:val="both"/>
      </w:pPr>
      <w:r w:rsidRPr="001C189C">
        <w:t>Bakanlık kanalıyla 201</w:t>
      </w:r>
      <w:r w:rsidR="00D43CD3">
        <w:t>8 yılında TBMM’den gelen 79</w:t>
      </w:r>
      <w:r w:rsidRPr="001C189C">
        <w:t xml:space="preserve"> adet soru önergesi talebine cevap oluşturulmuştur. Söz konusu soru önergelerinin dağılımı Tablo 11.1’de gösterilmektedir.</w:t>
      </w:r>
    </w:p>
    <w:p w:rsidR="00A27064" w:rsidRPr="006E43C3" w:rsidRDefault="00EC278C" w:rsidP="006E43C3">
      <w:pPr>
        <w:pStyle w:val="Balk5"/>
        <w:spacing w:before="0"/>
        <w:jc w:val="center"/>
        <w:rPr>
          <w:rFonts w:asciiTheme="minorHAnsi" w:hAnsiTheme="minorHAnsi"/>
          <w:b/>
          <w:bCs/>
          <w:color w:val="000000" w:themeColor="text1"/>
        </w:rPr>
      </w:pPr>
      <w:bookmarkStart w:id="412" w:name="_Toc6684406"/>
      <w:r>
        <w:rPr>
          <w:rStyle w:val="Gl"/>
          <w:color w:val="000000" w:themeColor="text1"/>
        </w:rPr>
        <w:t>Tablo 11.1</w:t>
      </w:r>
      <w:r w:rsidRPr="00E9291A">
        <w:rPr>
          <w:rStyle w:val="Gl"/>
          <w:color w:val="000000" w:themeColor="text1"/>
        </w:rPr>
        <w:t xml:space="preserve">: </w:t>
      </w:r>
      <w:r w:rsidR="002D0E38">
        <w:rPr>
          <w:rStyle w:val="Gl"/>
          <w:color w:val="000000" w:themeColor="text1"/>
        </w:rPr>
        <w:t>2018</w:t>
      </w:r>
      <w:r>
        <w:rPr>
          <w:rStyle w:val="Gl"/>
          <w:color w:val="000000" w:themeColor="text1"/>
        </w:rPr>
        <w:t xml:space="preserve"> Yılında Gelen Soru Önergelerinin </w:t>
      </w:r>
      <w:r w:rsidR="00983252">
        <w:rPr>
          <w:rStyle w:val="Gl"/>
          <w:color w:val="000000" w:themeColor="text1"/>
        </w:rPr>
        <w:t>Konu</w:t>
      </w:r>
      <w:r>
        <w:rPr>
          <w:rStyle w:val="Gl"/>
          <w:color w:val="000000" w:themeColor="text1"/>
        </w:rPr>
        <w:t xml:space="preserve"> Bazında Dağılımı</w:t>
      </w:r>
      <w:bookmarkEnd w:id="41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6821"/>
        <w:gridCol w:w="1620"/>
        <w:gridCol w:w="1620"/>
      </w:tblGrid>
      <w:tr w:rsidR="007519B3" w:rsidRPr="007519B3" w:rsidTr="007519B3">
        <w:trPr>
          <w:trHeight w:val="315"/>
        </w:trPr>
        <w:tc>
          <w:tcPr>
            <w:tcW w:w="3389" w:type="pct"/>
            <w:shd w:val="clear" w:color="000000" w:fill="6E9ECA"/>
            <w:noWrap/>
            <w:vAlign w:val="center"/>
            <w:hideMark/>
          </w:tcPr>
          <w:p w:rsidR="007519B3" w:rsidRPr="007519B3" w:rsidRDefault="007519B3" w:rsidP="007519B3">
            <w:pPr>
              <w:spacing w:after="0" w:line="240" w:lineRule="auto"/>
              <w:jc w:val="center"/>
              <w:rPr>
                <w:rFonts w:ascii="Calibri" w:eastAsia="Times New Roman" w:hAnsi="Calibri"/>
                <w:b/>
                <w:bCs/>
                <w:color w:val="FFFFFF"/>
                <w:lang w:eastAsia="tr-TR"/>
              </w:rPr>
            </w:pPr>
            <w:r w:rsidRPr="007519B3">
              <w:rPr>
                <w:rFonts w:ascii="Calibri" w:eastAsia="Times New Roman" w:hAnsi="Calibri"/>
                <w:b/>
                <w:bCs/>
                <w:color w:val="FFFFFF"/>
                <w:lang w:eastAsia="tr-TR"/>
              </w:rPr>
              <w:t>Soru Önergesi İçeriği</w:t>
            </w:r>
          </w:p>
        </w:tc>
        <w:tc>
          <w:tcPr>
            <w:tcW w:w="805" w:type="pct"/>
            <w:shd w:val="clear" w:color="000000" w:fill="6E9ECA"/>
            <w:noWrap/>
            <w:vAlign w:val="center"/>
            <w:hideMark/>
          </w:tcPr>
          <w:p w:rsidR="007519B3" w:rsidRPr="007519B3" w:rsidRDefault="007519B3" w:rsidP="007519B3">
            <w:pPr>
              <w:spacing w:after="0" w:line="240" w:lineRule="auto"/>
              <w:jc w:val="center"/>
              <w:rPr>
                <w:rFonts w:ascii="Calibri" w:eastAsia="Times New Roman" w:hAnsi="Calibri"/>
                <w:b/>
                <w:bCs/>
                <w:color w:val="FFFFFF"/>
                <w:lang w:eastAsia="tr-TR"/>
              </w:rPr>
            </w:pPr>
            <w:r w:rsidRPr="007519B3">
              <w:rPr>
                <w:rFonts w:ascii="Calibri" w:eastAsia="Times New Roman" w:hAnsi="Calibri"/>
                <w:b/>
                <w:bCs/>
                <w:color w:val="FFFFFF"/>
                <w:lang w:eastAsia="tr-TR"/>
              </w:rPr>
              <w:t>Adet</w:t>
            </w:r>
          </w:p>
        </w:tc>
        <w:tc>
          <w:tcPr>
            <w:tcW w:w="805" w:type="pct"/>
            <w:shd w:val="clear" w:color="000000" w:fill="6E9ECA"/>
            <w:noWrap/>
            <w:vAlign w:val="center"/>
            <w:hideMark/>
          </w:tcPr>
          <w:p w:rsidR="007519B3" w:rsidRPr="007519B3" w:rsidRDefault="007519B3" w:rsidP="007519B3">
            <w:pPr>
              <w:spacing w:after="0" w:line="240" w:lineRule="auto"/>
              <w:jc w:val="center"/>
              <w:rPr>
                <w:rFonts w:ascii="Calibri" w:eastAsia="Times New Roman" w:hAnsi="Calibri"/>
                <w:b/>
                <w:bCs/>
                <w:color w:val="FFFFFF"/>
                <w:lang w:eastAsia="tr-TR"/>
              </w:rPr>
            </w:pPr>
            <w:r w:rsidRPr="007519B3">
              <w:rPr>
                <w:rFonts w:ascii="Calibri" w:eastAsia="Times New Roman" w:hAnsi="Calibri"/>
                <w:b/>
                <w:bCs/>
                <w:color w:val="FFFFFF"/>
                <w:lang w:eastAsia="tr-TR"/>
              </w:rPr>
              <w:t>Yüzde</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 xml:space="preserve">Tarife Düzenlemeleri </w:t>
            </w:r>
          </w:p>
        </w:tc>
        <w:tc>
          <w:tcPr>
            <w:tcW w:w="805" w:type="pct"/>
            <w:shd w:val="clear" w:color="000000" w:fill="FFFFFF"/>
            <w:noWrap/>
            <w:vAlign w:val="center"/>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42</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sidRPr="007519B3">
              <w:rPr>
                <w:rFonts w:ascii="Calibri" w:eastAsia="Times New Roman" w:hAnsi="Calibri"/>
                <w:color w:val="000000"/>
                <w:lang w:eastAsia="tr-TR"/>
              </w:rPr>
              <w:t>53,16</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Kayıp-Kaçak ve Elektrik Tarifesine Etkisi</w:t>
            </w:r>
          </w:p>
        </w:tc>
        <w:tc>
          <w:tcPr>
            <w:tcW w:w="805" w:type="pct"/>
            <w:shd w:val="clear" w:color="000000" w:fill="FFFFFF"/>
            <w:noWrap/>
            <w:vAlign w:val="center"/>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11</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sidRPr="007519B3">
              <w:rPr>
                <w:rFonts w:ascii="Calibri" w:eastAsia="Times New Roman" w:hAnsi="Calibri"/>
                <w:color w:val="000000"/>
                <w:lang w:eastAsia="tr-TR"/>
              </w:rPr>
              <w:t>13,92</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Lisanslandırma ve lisans bilgileri</w:t>
            </w:r>
          </w:p>
        </w:tc>
        <w:tc>
          <w:tcPr>
            <w:tcW w:w="805" w:type="pct"/>
            <w:shd w:val="clear" w:color="000000" w:fill="FFFFFF"/>
            <w:noWrap/>
            <w:vAlign w:val="center"/>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8</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sidRPr="007519B3">
              <w:rPr>
                <w:rFonts w:ascii="Calibri" w:eastAsia="Times New Roman" w:hAnsi="Calibri"/>
                <w:color w:val="000000"/>
                <w:lang w:eastAsia="tr-TR"/>
              </w:rPr>
              <w:t>10,13</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Yenilenebilir Enerji</w:t>
            </w:r>
          </w:p>
        </w:tc>
        <w:tc>
          <w:tcPr>
            <w:tcW w:w="805" w:type="pct"/>
            <w:shd w:val="clear" w:color="000000" w:fill="FFFFFF"/>
            <w:noWrap/>
            <w:vAlign w:val="center"/>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6</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sidRPr="007519B3">
              <w:rPr>
                <w:rFonts w:ascii="Calibri" w:eastAsia="Times New Roman" w:hAnsi="Calibri"/>
                <w:color w:val="000000"/>
                <w:lang w:eastAsia="tr-TR"/>
              </w:rPr>
              <w:t>7,59</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EPDK İş ve İşlemleri</w:t>
            </w:r>
          </w:p>
        </w:tc>
        <w:tc>
          <w:tcPr>
            <w:tcW w:w="805" w:type="pct"/>
            <w:shd w:val="clear" w:color="000000" w:fill="FFFFFF"/>
            <w:noWrap/>
            <w:vAlign w:val="center"/>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5</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sidRPr="007519B3">
              <w:rPr>
                <w:rFonts w:ascii="Calibri" w:eastAsia="Times New Roman" w:hAnsi="Calibri"/>
                <w:color w:val="000000"/>
                <w:lang w:eastAsia="tr-TR"/>
              </w:rPr>
              <w:t>6,33</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Elektrik Kesintisi</w:t>
            </w:r>
          </w:p>
        </w:tc>
        <w:tc>
          <w:tcPr>
            <w:tcW w:w="805" w:type="pct"/>
            <w:shd w:val="clear" w:color="000000" w:fill="FFFFFF"/>
            <w:noWrap/>
            <w:vAlign w:val="center"/>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4</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sidRPr="007519B3">
              <w:rPr>
                <w:rFonts w:ascii="Calibri" w:eastAsia="Times New Roman" w:hAnsi="Calibri"/>
                <w:color w:val="000000"/>
                <w:lang w:eastAsia="tr-TR"/>
              </w:rPr>
              <w:t>5,06</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Diğer</w:t>
            </w:r>
          </w:p>
        </w:tc>
        <w:tc>
          <w:tcPr>
            <w:tcW w:w="805" w:type="pct"/>
            <w:shd w:val="clear" w:color="000000" w:fill="FFFFFF"/>
            <w:noWrap/>
            <w:vAlign w:val="center"/>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3</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3,81</w:t>
            </w:r>
          </w:p>
        </w:tc>
      </w:tr>
      <w:tr w:rsidR="007519B3" w:rsidRPr="007519B3" w:rsidTr="007519B3">
        <w:trPr>
          <w:trHeight w:val="315"/>
        </w:trPr>
        <w:tc>
          <w:tcPr>
            <w:tcW w:w="3389" w:type="pct"/>
            <w:shd w:val="clear" w:color="000000" w:fill="FFFFFF"/>
            <w:noWrap/>
            <w:vAlign w:val="center"/>
            <w:hideMark/>
          </w:tcPr>
          <w:p w:rsidR="007519B3" w:rsidRPr="007519B3" w:rsidRDefault="007519B3" w:rsidP="007519B3">
            <w:pPr>
              <w:spacing w:after="0" w:line="240" w:lineRule="auto"/>
              <w:jc w:val="both"/>
              <w:rPr>
                <w:rFonts w:ascii="Calibri" w:eastAsia="Times New Roman" w:hAnsi="Calibri"/>
                <w:color w:val="000000"/>
                <w:lang w:eastAsia="tr-TR"/>
              </w:rPr>
            </w:pPr>
            <w:r w:rsidRPr="007519B3">
              <w:rPr>
                <w:rFonts w:ascii="Calibri" w:eastAsia="Times New Roman" w:hAnsi="Calibri"/>
                <w:color w:val="000000"/>
                <w:lang w:eastAsia="tr-TR"/>
              </w:rPr>
              <w:t>Toplam</w:t>
            </w:r>
          </w:p>
        </w:tc>
        <w:tc>
          <w:tcPr>
            <w:tcW w:w="805" w:type="pct"/>
            <w:shd w:val="clear" w:color="auto" w:fill="auto"/>
            <w:noWrap/>
            <w:vAlign w:val="bottom"/>
            <w:hideMark/>
          </w:tcPr>
          <w:p w:rsidR="007519B3" w:rsidRPr="007519B3" w:rsidRDefault="007519B3" w:rsidP="007519B3">
            <w:pPr>
              <w:spacing w:after="0" w:line="240" w:lineRule="auto"/>
              <w:jc w:val="right"/>
              <w:rPr>
                <w:rFonts w:ascii="Calibri" w:eastAsia="Times New Roman" w:hAnsi="Calibri"/>
                <w:color w:val="000000"/>
                <w:lang w:eastAsia="tr-TR"/>
              </w:rPr>
            </w:pPr>
            <w:r w:rsidRPr="007519B3">
              <w:rPr>
                <w:rFonts w:ascii="Calibri" w:eastAsia="Times New Roman" w:hAnsi="Calibri"/>
                <w:color w:val="000000"/>
                <w:lang w:eastAsia="tr-TR"/>
              </w:rPr>
              <w:t>79</w:t>
            </w:r>
          </w:p>
        </w:tc>
        <w:tc>
          <w:tcPr>
            <w:tcW w:w="805" w:type="pct"/>
            <w:shd w:val="clear" w:color="auto" w:fill="auto"/>
            <w:noWrap/>
            <w:vAlign w:val="bottom"/>
            <w:hideMark/>
          </w:tcPr>
          <w:p w:rsidR="007519B3" w:rsidRPr="007519B3" w:rsidRDefault="007519B3" w:rsidP="007519B3">
            <w:pPr>
              <w:spacing w:after="0" w:line="240" w:lineRule="auto"/>
              <w:jc w:val="center"/>
              <w:rPr>
                <w:rFonts w:ascii="Calibri" w:eastAsia="Times New Roman" w:hAnsi="Calibri"/>
                <w:color w:val="000000"/>
                <w:lang w:eastAsia="tr-TR"/>
              </w:rPr>
            </w:pPr>
            <w:r w:rsidRPr="007519B3">
              <w:rPr>
                <w:rFonts w:ascii="Calibri" w:eastAsia="Times New Roman" w:hAnsi="Calibri"/>
                <w:color w:val="000000"/>
                <w:lang w:eastAsia="tr-TR"/>
              </w:rPr>
              <w:t>100</w:t>
            </w:r>
          </w:p>
        </w:tc>
      </w:tr>
    </w:tbl>
    <w:p w:rsidR="00EC278C" w:rsidRDefault="00EC278C" w:rsidP="008F5245">
      <w:pPr>
        <w:spacing w:after="0"/>
        <w:jc w:val="center"/>
      </w:pPr>
    </w:p>
    <w:p w:rsidR="00EC278C" w:rsidRPr="00BC1F45" w:rsidRDefault="00BC1F45" w:rsidP="00BC1F45">
      <w:pPr>
        <w:pStyle w:val="Balk5"/>
        <w:spacing w:before="0"/>
        <w:jc w:val="center"/>
        <w:rPr>
          <w:rStyle w:val="Gl"/>
          <w:color w:val="auto"/>
        </w:rPr>
      </w:pPr>
      <w:bookmarkStart w:id="413" w:name="_Toc6684407"/>
      <w:r w:rsidRPr="00BC1F45">
        <w:rPr>
          <w:rStyle w:val="Gl"/>
          <w:color w:val="auto"/>
        </w:rPr>
        <w:t>Şekil 11.1: 2018 Yılında Gelen Soru Önergelerinin Konu Bazında</w:t>
      </w:r>
      <w:r>
        <w:rPr>
          <w:rStyle w:val="Gl"/>
          <w:color w:val="auto"/>
        </w:rPr>
        <w:t xml:space="preserve"> Yüzdesel</w:t>
      </w:r>
      <w:r w:rsidRPr="00BC1F45">
        <w:rPr>
          <w:rStyle w:val="Gl"/>
          <w:color w:val="auto"/>
        </w:rPr>
        <w:t xml:space="preserve"> Dağılımı</w:t>
      </w:r>
      <w:bookmarkEnd w:id="413"/>
    </w:p>
    <w:p w:rsidR="00EC278C" w:rsidRDefault="00043437">
      <w:pPr>
        <w:rPr>
          <w:rFonts w:eastAsiaTheme="majorEastAsia" w:cstheme="majorBidi"/>
          <w:b/>
          <w:bCs/>
        </w:rPr>
      </w:pPr>
      <w:r>
        <w:rPr>
          <w:rFonts w:eastAsiaTheme="majorEastAsia" w:cstheme="majorBidi"/>
          <w:b/>
          <w:bCs/>
          <w:noProof/>
          <w:lang w:eastAsia="tr-TR"/>
        </w:rPr>
        <w:drawing>
          <wp:inline distT="0" distB="0" distL="0" distR="0" wp14:anchorId="76376B60">
            <wp:extent cx="5773420" cy="2969260"/>
            <wp:effectExtent l="0" t="0" r="0" b="254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3420" cy="2969260"/>
                    </a:xfrm>
                    <a:prstGeom prst="rect">
                      <a:avLst/>
                    </a:prstGeom>
                    <a:noFill/>
                  </pic:spPr>
                </pic:pic>
              </a:graphicData>
            </a:graphic>
          </wp:inline>
        </w:drawing>
      </w:r>
    </w:p>
    <w:p w:rsidR="00BC1F45" w:rsidRDefault="00BC1F45">
      <w:pPr>
        <w:rPr>
          <w:rFonts w:eastAsiaTheme="majorEastAsia" w:cstheme="majorBidi"/>
          <w:b/>
          <w:bCs/>
        </w:rPr>
      </w:pPr>
      <w:r>
        <w:br w:type="page"/>
      </w:r>
    </w:p>
    <w:p w:rsidR="001C350A" w:rsidRPr="00E9291A" w:rsidRDefault="001C350A" w:rsidP="000B16A5">
      <w:pPr>
        <w:pStyle w:val="Balk1"/>
        <w:numPr>
          <w:ilvl w:val="0"/>
          <w:numId w:val="17"/>
        </w:numPr>
        <w:spacing w:before="0"/>
        <w:jc w:val="both"/>
        <w:rPr>
          <w:rFonts w:asciiTheme="minorHAnsi" w:hAnsiTheme="minorHAnsi"/>
          <w:color w:val="auto"/>
          <w:sz w:val="22"/>
          <w:szCs w:val="22"/>
        </w:rPr>
      </w:pPr>
      <w:bookmarkStart w:id="414" w:name="_Toc6684521"/>
      <w:r w:rsidRPr="00E9291A">
        <w:rPr>
          <w:rFonts w:asciiTheme="minorHAnsi" w:hAnsiTheme="minorHAnsi"/>
          <w:color w:val="auto"/>
          <w:sz w:val="22"/>
          <w:szCs w:val="22"/>
        </w:rPr>
        <w:lastRenderedPageBreak/>
        <w:t>DIŞ İLİŞKİLER</w:t>
      </w:r>
      <w:bookmarkEnd w:id="414"/>
    </w:p>
    <w:p w:rsidR="007371FB" w:rsidRPr="00E9291A" w:rsidRDefault="007371FB" w:rsidP="007371FB">
      <w:pPr>
        <w:spacing w:before="120" w:after="120"/>
        <w:jc w:val="both"/>
      </w:pPr>
      <w:r w:rsidRPr="00E9291A">
        <w:t>Kurum, dış ilişkiler bağlamındaki faaliyetlerini 201</w:t>
      </w:r>
      <w:r>
        <w:t>8</w:t>
      </w:r>
      <w:r w:rsidRPr="00E9291A">
        <w:t xml:space="preserve"> yılında </w:t>
      </w:r>
      <w:r>
        <w:t xml:space="preserve">da </w:t>
      </w:r>
      <w:r w:rsidRPr="00E9291A">
        <w:t>5 ana eksende sürdürmüştür:</w:t>
      </w:r>
    </w:p>
    <w:p w:rsidR="007371FB" w:rsidRPr="00E9291A" w:rsidRDefault="007371FB" w:rsidP="007371FB">
      <w:pPr>
        <w:pStyle w:val="ListeParagraf"/>
        <w:numPr>
          <w:ilvl w:val="0"/>
          <w:numId w:val="10"/>
        </w:numPr>
        <w:spacing w:before="120" w:after="120"/>
        <w:jc w:val="both"/>
      </w:pPr>
      <w:r w:rsidRPr="00E9291A">
        <w:t>Üyesi olunan uluslararası birliklerle ilişkiler,</w:t>
      </w:r>
    </w:p>
    <w:p w:rsidR="007371FB" w:rsidRPr="00E9291A" w:rsidRDefault="007371FB" w:rsidP="007371FB">
      <w:pPr>
        <w:pStyle w:val="ListeParagraf"/>
        <w:numPr>
          <w:ilvl w:val="0"/>
          <w:numId w:val="10"/>
        </w:numPr>
        <w:spacing w:before="120" w:after="120"/>
        <w:jc w:val="both"/>
      </w:pPr>
      <w:r w:rsidRPr="00E9291A">
        <w:t>İkili ilişkiler,</w:t>
      </w:r>
    </w:p>
    <w:p w:rsidR="007371FB" w:rsidRPr="00E9291A" w:rsidRDefault="008525DE" w:rsidP="007371FB">
      <w:pPr>
        <w:pStyle w:val="ListeParagraf"/>
        <w:numPr>
          <w:ilvl w:val="0"/>
          <w:numId w:val="10"/>
        </w:numPr>
        <w:spacing w:before="120" w:after="120"/>
        <w:jc w:val="both"/>
      </w:pPr>
      <w:r>
        <w:t>AB</w:t>
      </w:r>
      <w:r w:rsidR="007371FB" w:rsidRPr="00E9291A">
        <w:t xml:space="preserve"> müktesebatı ile uyum süreci kapsamındaki faaliyetler, </w:t>
      </w:r>
    </w:p>
    <w:p w:rsidR="007371FB" w:rsidRPr="00E9291A" w:rsidRDefault="007371FB" w:rsidP="007371FB">
      <w:pPr>
        <w:pStyle w:val="ListeParagraf"/>
        <w:numPr>
          <w:ilvl w:val="0"/>
          <w:numId w:val="10"/>
        </w:numPr>
        <w:spacing w:before="120" w:after="120"/>
        <w:jc w:val="both"/>
      </w:pPr>
      <w:r w:rsidRPr="00E9291A">
        <w:t>Ülkemizin taraf olduğu ya da ilişki içerisinde bulunduğu süreçler kapsamında Kurumun görev alanına giren alanlarda yapılan çalışmalar,</w:t>
      </w:r>
    </w:p>
    <w:p w:rsidR="007371FB" w:rsidRPr="00E9291A" w:rsidRDefault="007371FB" w:rsidP="007371FB">
      <w:pPr>
        <w:pStyle w:val="ListeParagraf"/>
        <w:numPr>
          <w:ilvl w:val="0"/>
          <w:numId w:val="10"/>
        </w:numPr>
        <w:spacing w:before="120" w:after="120"/>
        <w:jc w:val="both"/>
      </w:pPr>
      <w:r w:rsidRPr="00E9291A">
        <w:t>Uluslararası enerji piyasalarındaki gelişmelerin izlenmesi ve raporlanması.</w:t>
      </w:r>
    </w:p>
    <w:p w:rsidR="007371FB" w:rsidRDefault="007371FB" w:rsidP="007371FB">
      <w:pPr>
        <w:spacing w:before="120" w:after="120"/>
        <w:jc w:val="both"/>
      </w:pPr>
      <w:r w:rsidRPr="00E9291A">
        <w:t xml:space="preserve">Dış ilişkiler bağlamında yürütülen faaliyetler, </w:t>
      </w:r>
      <w:r w:rsidRPr="00052B53">
        <w:rPr>
          <w:i/>
        </w:rPr>
        <w:t>“işleyen ve gelişen bir enerji piyasası ve güvenilir düzenleme”</w:t>
      </w:r>
      <w:r>
        <w:t xml:space="preserve"> teması esas alınarak sürdürülmüştür. </w:t>
      </w:r>
      <w:r w:rsidRPr="00E9291A">
        <w:t xml:space="preserve">Bu çerçevede, iştirak edilen yurt </w:t>
      </w:r>
      <w:r>
        <w:t xml:space="preserve">dışı </w:t>
      </w:r>
      <w:r w:rsidRPr="00E9291A">
        <w:t xml:space="preserve">etkinliklerde, enerji ve enerji düzenlemesine ilişkin bilgi, uzmanlık ve deneyimlerimizin gösterilmesinin yanı sıra </w:t>
      </w:r>
      <w:r>
        <w:t xml:space="preserve">enerji piyasamızın tanıtılmasına </w:t>
      </w:r>
      <w:r w:rsidRPr="00E9291A">
        <w:t xml:space="preserve">önem verilmiştir.  </w:t>
      </w:r>
    </w:p>
    <w:p w:rsidR="007371FB" w:rsidRPr="00E9291A" w:rsidRDefault="007371FB" w:rsidP="007371FB">
      <w:pPr>
        <w:spacing w:before="120" w:after="120"/>
        <w:jc w:val="both"/>
      </w:pPr>
      <w:r>
        <w:t xml:space="preserve">Bölgesel ve uluslararası enerji piyasalarında uzmanlığı ile ön plana çıkmak ve değer yaratan bir kurum olmak vizyonunun esas alındığı ve bu vizyon kapsamında benimsenen stratejik amaçlar ile uygulanabilecek stratejilerin belirlendiği </w:t>
      </w:r>
      <w:r w:rsidRPr="00052B53">
        <w:rPr>
          <w:i/>
        </w:rPr>
        <w:t>“EPDK Dış İlişkiler Stratejisi”</w:t>
      </w:r>
      <w:r>
        <w:t xml:space="preserve"> belgesi 28/06/2018 tarih ve 7934 karar numarası ile </w:t>
      </w:r>
      <w:r w:rsidR="009F44E0">
        <w:t xml:space="preserve">Kurul </w:t>
      </w:r>
      <w:r>
        <w:t>tarafından onaylanmıştır.</w:t>
      </w:r>
    </w:p>
    <w:p w:rsidR="007371FB" w:rsidRPr="001C350A" w:rsidRDefault="007371FB" w:rsidP="007371FB">
      <w:pPr>
        <w:pStyle w:val="Balk2"/>
        <w:numPr>
          <w:ilvl w:val="1"/>
          <w:numId w:val="17"/>
        </w:numPr>
        <w:jc w:val="both"/>
        <w:rPr>
          <w:rFonts w:asciiTheme="minorHAnsi" w:hAnsiTheme="minorHAnsi"/>
          <w:color w:val="000000" w:themeColor="text1"/>
          <w:sz w:val="22"/>
          <w:szCs w:val="22"/>
        </w:rPr>
      </w:pPr>
      <w:bookmarkStart w:id="415" w:name="_Toc6684522"/>
      <w:r w:rsidRPr="001C350A">
        <w:rPr>
          <w:rFonts w:asciiTheme="minorHAnsi" w:hAnsiTheme="minorHAnsi"/>
          <w:color w:val="000000" w:themeColor="text1"/>
          <w:sz w:val="22"/>
          <w:szCs w:val="22"/>
        </w:rPr>
        <w:t>Üyesi Olunan Uluslararası Birliklerle İlişkiler</w:t>
      </w:r>
      <w:bookmarkEnd w:id="415"/>
    </w:p>
    <w:p w:rsidR="007371FB" w:rsidRDefault="007371FB" w:rsidP="007371FB">
      <w:pPr>
        <w:spacing w:before="120" w:after="120"/>
        <w:jc w:val="both"/>
      </w:pPr>
      <w:r w:rsidRPr="00E9291A">
        <w:t>Kurum, ERRA ile MEDRE</w:t>
      </w:r>
      <w:r w:rsidR="00052B53">
        <w:t>G</w:t>
      </w:r>
      <w:r w:rsidRPr="00E9291A">
        <w:t>’</w:t>
      </w:r>
      <w:r w:rsidR="00F37540">
        <w:t>n</w:t>
      </w:r>
      <w:r w:rsidRPr="00E9291A">
        <w:t>in üyesi, ECRB’</w:t>
      </w:r>
      <w:r w:rsidR="00F37540">
        <w:t>nin</w:t>
      </w:r>
      <w:r w:rsidRPr="00E9291A">
        <w:t xml:space="preserve"> d</w:t>
      </w:r>
      <w:r w:rsidR="00F37540">
        <w:t>e</w:t>
      </w:r>
      <w:r w:rsidRPr="00E9291A">
        <w:t xml:space="preserve"> gözlemci üyesidir. Aynı zamanda ICER</w:t>
      </w:r>
      <w:r>
        <w:t>’in,</w:t>
      </w:r>
      <w:r w:rsidRPr="00E9291A">
        <w:t xml:space="preserve"> </w:t>
      </w:r>
      <w:r>
        <w:t xml:space="preserve">Gaz ve Diğer Yakıtlar Sanal Çalışma Grubu başkanlığı marifetiyle </w:t>
      </w:r>
      <w:r w:rsidRPr="00E9291A">
        <w:t xml:space="preserve">yönlendirme komitesinde de temsil edilmektedir. </w:t>
      </w:r>
    </w:p>
    <w:p w:rsidR="007371FB" w:rsidRDefault="007371FB" w:rsidP="007371FB">
      <w:pPr>
        <w:spacing w:before="120" w:after="120"/>
        <w:jc w:val="both"/>
      </w:pPr>
      <w:r w:rsidRPr="00016207">
        <w:t>Kurum Başkanımızın Yönetim Kurulu Üyeliğini yürüttüğü ERRA</w:t>
      </w:r>
      <w:r>
        <w:t xml:space="preserve">’da, Kurum temsilcilerimiz ERRA’nın faaliyetlerine aktif olarak katılmakta ve yönlendirici etkide bulunabilmektedirler. </w:t>
      </w:r>
    </w:p>
    <w:p w:rsidR="007371FB" w:rsidRDefault="007371FB" w:rsidP="007371FB">
      <w:pPr>
        <w:spacing w:before="120" w:after="120"/>
        <w:jc w:val="both"/>
      </w:pPr>
      <w:r w:rsidRPr="007C4A59">
        <w:t>ERRA</w:t>
      </w:r>
      <w:r>
        <w:t>’nın faaliyetleri</w:t>
      </w:r>
      <w:r w:rsidRPr="007C4A59">
        <w:t xml:space="preserve"> Başkanlar Komitesi, Lisans/Rekabet Komitesi, Tarife/Fiyatlandırma Komitesi, Müşteri ve Perakende Piyasalar Çalışma Grubu’nda görevl</w:t>
      </w:r>
      <w:r>
        <w:t xml:space="preserve">i personel tarafından takip edilmiş ve mümkün olduğunca yönlendirilmiştir. </w:t>
      </w:r>
      <w:r w:rsidRPr="00016207">
        <w:t>ERRA Lisans ve Rekabet Komitesi</w:t>
      </w:r>
      <w:r>
        <w:t xml:space="preserve"> </w:t>
      </w:r>
      <w:r w:rsidRPr="00016207">
        <w:t>Başkan Yardımcılığı</w:t>
      </w:r>
      <w:r>
        <w:t xml:space="preserve"> görevi 2018 yılında da görevli Kurum personeli tarafından başarıyla sürdürülmüştür.</w:t>
      </w:r>
    </w:p>
    <w:p w:rsidR="007371FB" w:rsidRPr="00BD28D7" w:rsidRDefault="007371FB" w:rsidP="007371FB">
      <w:pPr>
        <w:autoSpaceDE w:val="0"/>
        <w:autoSpaceDN w:val="0"/>
        <w:adjustRightInd w:val="0"/>
        <w:spacing w:after="0" w:line="240" w:lineRule="auto"/>
        <w:jc w:val="both"/>
      </w:pPr>
      <w:r>
        <w:t xml:space="preserve">ERRA </w:t>
      </w:r>
      <w:r w:rsidRPr="007C4A59">
        <w:t xml:space="preserve">tarafından düzenlenen eğitim programlarına </w:t>
      </w:r>
      <w:r>
        <w:t>Kurum</w:t>
      </w:r>
      <w:r w:rsidRPr="007C4A59">
        <w:t xml:space="preserve"> temsilcileri gerek eğitici gerekse kursiyer olarak katıl</w:t>
      </w:r>
      <w:r>
        <w:t xml:space="preserve">ım sağlamıştır. Düzenlenen eğitimler sonrasında yapılan sınavlarda Kurum personelinin üstün başarı gösterdiği görülmüştür. Bu yıl bu eğitimlerden biri (Elektrik Piyasasının İzleme Araçları), MEDREG ile işbirliği içerisinde </w:t>
      </w:r>
      <w:r w:rsidRPr="00BD28D7">
        <w:t>İstanbul'da, 3-5 Aralık 2018 tarihlerinde düzenlenmiştir.</w:t>
      </w:r>
    </w:p>
    <w:p w:rsidR="007371FB" w:rsidRPr="00E9291A" w:rsidRDefault="007371FB" w:rsidP="007371FB">
      <w:pPr>
        <w:spacing w:before="120" w:after="120"/>
        <w:jc w:val="both"/>
      </w:pPr>
      <w:r>
        <w:t xml:space="preserve">ERRA’nın en önemli etkinliği olan Enerji Yatırım ve Düzenleme Konferansının 17 incisi, 9-10 Ekim 2018 tarihlerinde Kurumumuzun ev sahipliğinde Antalya’da gerçekleştirilmiştir. 40 ülkeden yaklaşık 200 katılımcının olduğu konferansta Kurumumuz gerek panelist gerekse katılımcı olarak temsil edilmiştir. , </w:t>
      </w:r>
    </w:p>
    <w:p w:rsidR="007371FB" w:rsidRDefault="007371FB" w:rsidP="007371FB">
      <w:pPr>
        <w:spacing w:before="120" w:after="120"/>
        <w:jc w:val="both"/>
      </w:pPr>
      <w:r>
        <w:t>Kuruluşundan beri Kurumumuzca faaliyet ve organlarında aktif yer alınarak önemli katkılar verilen MEDREG’le ilişkiler kapsamında 2018 yılı önemli gelişmelere sahne olmuştur. MEDREG’in 29 Kasım 2018 tarihinde İstanbul’da gerçekleştirilen 26 ncı Genel Kurulunda Strateji Geliştirme Dairesi Başkanı Gülefşan Demirbaş mutabakatla MEDREG Başkanı seçilmiştir. 26 ncı Genel Kurulda Doğalgaz Çalışma Grubu Başkan Yardımcılığı görevinin de Kurumumuz personeli tarafından yürütülmesi kararlaştırılmıştır.</w:t>
      </w:r>
    </w:p>
    <w:p w:rsidR="007371FB" w:rsidRDefault="007371FB" w:rsidP="007371FB">
      <w:pPr>
        <w:spacing w:before="120" w:after="120"/>
        <w:jc w:val="both"/>
      </w:pPr>
      <w:r>
        <w:t>MEDREG’in çalışmaları</w:t>
      </w:r>
      <w:r w:rsidRPr="00E9291A">
        <w:t>,</w:t>
      </w:r>
      <w:r>
        <w:t xml:space="preserve"> çalışma gruplarında görevli Kurum personeli tarafından takip edilmiş ve mümkün olduğunca yönlendirilmiştir. Bu kapsamda, 2017-2018 yıllarından başkanlığı Kurum personelince yürütülen Doğalgaz Çalışma Grubu tarafından 2018 yılında </w:t>
      </w:r>
      <w:r w:rsidRPr="00D738B7">
        <w:t xml:space="preserve">MEDREG ülkelerinde </w:t>
      </w:r>
      <w:r>
        <w:t xml:space="preserve">Doğalgazda </w:t>
      </w:r>
      <w:r w:rsidRPr="00D738B7">
        <w:t>Şeffaflık Konusun</w:t>
      </w:r>
      <w:r>
        <w:t xml:space="preserve">da İyi Uygulama Kılavuzu, Kapasite Tahsisinde İyi Uygulama Kılavuzu ile doğalgaz altyapılarının incelendiği Akdeniz </w:t>
      </w:r>
      <w:r>
        <w:lastRenderedPageBreak/>
        <w:t>Bölgesi Doğalgaz Altyapı Haritası çalışmaları tamamlanarak yayımlanmıştır. Ayrıca, Kurum personelinin katkı sağladığı, Ürdün’ün enerji düzenlemesinden sorumlu kurumunun (EMRC) elektrik piyasasında lisanslama süreçlerine ilişkin akran denetimi tamamlanmış ve yayımlanmıştır.</w:t>
      </w:r>
    </w:p>
    <w:p w:rsidR="007371FB" w:rsidRPr="00E9291A" w:rsidRDefault="007371FB" w:rsidP="007371FB">
      <w:pPr>
        <w:spacing w:before="120" w:after="120"/>
        <w:jc w:val="both"/>
      </w:pPr>
      <w:r>
        <w:t>MEDREG’in Akdeniz’in güney ve doğu kıyılarında yer alan ülkelerin düzenleyici altyapılarının iyileştirilmesi girişimi kapsamında hane halkı tüketicilerine doğal gaz tedarikinde tüketicilerin, düzenleyici kurumun, dağıtım sistem operatörünün rolü ve tarife sistemi gibi konularda ülkemiz uygulama ve deneyimlerinden faydalanmak amacıyla İsrail Doğalgaz Düzenleme Kurumu (NGA) yetkililerince 10-11 Mayıs 2018 tarihlerinde Kurumumuza bir çal</w:t>
      </w:r>
      <w:r w:rsidR="00CC2BD6">
        <w:t>ışma ziyaretinde bulunulmuştur.</w:t>
      </w:r>
    </w:p>
    <w:p w:rsidR="007371FB" w:rsidRPr="00E9291A" w:rsidRDefault="007371FB" w:rsidP="007371FB">
      <w:pPr>
        <w:spacing w:before="120" w:after="120"/>
        <w:jc w:val="both"/>
      </w:pPr>
      <w:r w:rsidRPr="001C350A">
        <w:t>MEDREG Kurumsal Çalışma Grubu tarafından hazırlıklarına Kurum personeli</w:t>
      </w:r>
      <w:r>
        <w:t>nce</w:t>
      </w:r>
      <w:r w:rsidRPr="001C350A">
        <w:t xml:space="preserve"> başlanan, birlik üyesi ülkelerin düzenleyici kapasitelerinin incelendiği Akdeniz Enerji Düzenleme Görünümü Raporu MEDREG Genel Kurulu tarafından onaylanarak yayımlanmıştır.</w:t>
      </w:r>
      <w:r>
        <w:t xml:space="preserve"> </w:t>
      </w:r>
      <w:r w:rsidRPr="001C350A">
        <w:t xml:space="preserve">Akdeniz İçin Birlik Enerji Platformları kapsamındaki çalışmalar ve etkinlikler, Enerji ve Tabii Kaynaklar Bakanlığı ile koordinasyon içerisinde takip edilmiştir. </w:t>
      </w:r>
      <w:r>
        <w:t xml:space="preserve">Bu kapsamda, Avrupa-Akdeniz Havzasında Arz Talep Dengesi ve Avrupa-Akdeniz Havzasında Arz Güvenliğinin Sağlanmasında LNG’nin Rolü başlıklı raporların hazırlanmasına katkı sağlanmıştır. </w:t>
      </w:r>
    </w:p>
    <w:p w:rsidR="007371FB" w:rsidRDefault="007371FB" w:rsidP="007371FB">
      <w:pPr>
        <w:spacing w:before="120" w:after="120"/>
        <w:jc w:val="both"/>
      </w:pPr>
      <w:r>
        <w:t xml:space="preserve">ICER </w:t>
      </w:r>
      <w:r w:rsidRPr="00E9291A">
        <w:t>Gaz ve Diğer Yakıtlar Sanal Çalışma Grubu Başkanlığı</w:t>
      </w:r>
      <w:r>
        <w:t xml:space="preserve"> sıfatıyla görevli Kurum personeli tarafından sürdürülen </w:t>
      </w:r>
      <w:r w:rsidRPr="00E9291A">
        <w:t>ICER</w:t>
      </w:r>
      <w:r>
        <w:t xml:space="preserve"> ile Uluslararası Gaz Birliği (</w:t>
      </w:r>
      <w:r w:rsidRPr="00313B07">
        <w:t>IGU</w:t>
      </w:r>
      <w:r>
        <w:t>)</w:t>
      </w:r>
      <w:r w:rsidRPr="00313B07">
        <w:t xml:space="preserve"> tarafından müştereken</w:t>
      </w:r>
      <w:r>
        <w:t xml:space="preserve"> yürütülen LNG İthalat Tesislerinin Yatırım Güvenliğine İlişkin İyi Düzenleme ve Uygulamaların tespit edilmesi çalışması tamamlanarak, 20-23 Mart 2018 tarihlerinde Cancun/Meksika’da düzenlenen 7 nci Dünya Enerji Düzenleme Forumu marjında kamuoyuyla paylaşılmıştır. Bahse konu çalışmaya Kurum adına bir örnek olay incelemesi ile katkı sağlanmıştır. </w:t>
      </w:r>
    </w:p>
    <w:p w:rsidR="007371FB" w:rsidRDefault="007371FB" w:rsidP="007371FB">
      <w:pPr>
        <w:spacing w:before="120" w:after="120"/>
        <w:jc w:val="both"/>
      </w:pPr>
      <w:r>
        <w:t xml:space="preserve">Kurumun gözlemcisi olduğu </w:t>
      </w:r>
      <w:r w:rsidRPr="00CC55D2">
        <w:t>ECRB</w:t>
      </w:r>
      <w:r>
        <w:t xml:space="preserve">’’nin çalışmaları, ECRB çalışma gruplarında görevli Kurum personeli vasıtasıyla takip edilmiştir. </w:t>
      </w:r>
    </w:p>
    <w:p w:rsidR="007371FB" w:rsidRPr="001C350A" w:rsidRDefault="007371FB" w:rsidP="007371FB">
      <w:pPr>
        <w:spacing w:before="120" w:after="120"/>
        <w:jc w:val="both"/>
      </w:pPr>
      <w:r>
        <w:t>20-23 Mart 2018 tarihlerinde Meksika’nın Cancun kentinde düzenlenen 7. Dünya Enerji Düzenleme Forumu’na Kurumumuz yetkililerince katılım sağlanmıştır. Bir sonraki Forum ise 2021 yılında Peru’nun Lima kentinde yapılacaktır.</w:t>
      </w:r>
    </w:p>
    <w:p w:rsidR="007371FB" w:rsidRPr="001C350A" w:rsidRDefault="007371FB" w:rsidP="007371FB">
      <w:pPr>
        <w:pStyle w:val="Balk2"/>
        <w:numPr>
          <w:ilvl w:val="1"/>
          <w:numId w:val="17"/>
        </w:numPr>
        <w:jc w:val="both"/>
        <w:rPr>
          <w:rFonts w:asciiTheme="minorHAnsi" w:hAnsiTheme="minorHAnsi"/>
          <w:color w:val="000000" w:themeColor="text1"/>
          <w:sz w:val="22"/>
          <w:szCs w:val="22"/>
        </w:rPr>
      </w:pPr>
      <w:bookmarkStart w:id="416" w:name="_Toc6684523"/>
      <w:r w:rsidRPr="001C350A">
        <w:rPr>
          <w:rFonts w:asciiTheme="minorHAnsi" w:hAnsiTheme="minorHAnsi"/>
          <w:color w:val="000000" w:themeColor="text1"/>
          <w:sz w:val="22"/>
          <w:szCs w:val="22"/>
        </w:rPr>
        <w:t>İkili İlişkiler</w:t>
      </w:r>
      <w:bookmarkEnd w:id="416"/>
      <w:r w:rsidRPr="001C350A">
        <w:rPr>
          <w:rFonts w:asciiTheme="minorHAnsi" w:hAnsiTheme="minorHAnsi"/>
          <w:color w:val="000000" w:themeColor="text1"/>
          <w:sz w:val="22"/>
          <w:szCs w:val="22"/>
        </w:rPr>
        <w:t xml:space="preserve"> </w:t>
      </w:r>
    </w:p>
    <w:p w:rsidR="007371FB" w:rsidRDefault="007371FB" w:rsidP="00CC2BD6">
      <w:pPr>
        <w:spacing w:before="120" w:after="120"/>
        <w:jc w:val="both"/>
      </w:pPr>
      <w:r>
        <w:t>Bulgaristan Enerji ve Su Düzenleme Kurumu (EWRC) ile daha evvel gerçekleştirilen temaslar neticesinde mutabık kalınan İşbirliği Protokolü 18 Haziran 2018 tarihinde Sofya’da imzalanmıştır. Akabinde İşbirliği Protokolü kapsamında gerçekleştirilebilecek faaliyetlere ilişkin önerilerimiz EWRC yetkililerine iletilmiştir. 2019 yılında EWRC ile belirlenecek işbirliği konularında çalışmalar yürütülmesi hedeflenmektedir.</w:t>
      </w:r>
    </w:p>
    <w:p w:rsidR="007371FB" w:rsidRPr="00BD28D7" w:rsidRDefault="007371FB" w:rsidP="00CC2BD6">
      <w:pPr>
        <w:autoSpaceDE w:val="0"/>
        <w:autoSpaceDN w:val="0"/>
        <w:adjustRightInd w:val="0"/>
        <w:spacing w:after="0"/>
        <w:jc w:val="both"/>
      </w:pPr>
      <w:r>
        <w:t xml:space="preserve">Yine Bulgaristan ile olan yakın işbirliğimiz kapsamında, AB dönem başkanı sıfatıyla Bulgaristan’ın Ankara Büyükelçiliği tarafından, 24 Nisan 2018 tarihinde organize edilen, "Enerji Güvenliği ve Bölgesel İşbirliği Yuvarlak Masa Tartışması"na katılım sağlanmış olup, </w:t>
      </w:r>
      <w:r w:rsidRPr="00BD28D7">
        <w:t>bu yıl başlatılan organize toptan gaz piyasasının sanal operasyonu ve Türkiye gaz pazarındaki gelişmelerle ilgili bilgilendirme yapılmıştır.</w:t>
      </w:r>
    </w:p>
    <w:p w:rsidR="007371FB" w:rsidRDefault="007371FB" w:rsidP="00CC2BD6">
      <w:pPr>
        <w:autoSpaceDE w:val="0"/>
        <w:autoSpaceDN w:val="0"/>
        <w:adjustRightInd w:val="0"/>
        <w:spacing w:after="0"/>
        <w:jc w:val="both"/>
      </w:pPr>
    </w:p>
    <w:p w:rsidR="007371FB" w:rsidRDefault="007371FB" w:rsidP="00CC2BD6">
      <w:pPr>
        <w:autoSpaceDE w:val="0"/>
        <w:autoSpaceDN w:val="0"/>
        <w:adjustRightInd w:val="0"/>
        <w:spacing w:after="0"/>
        <w:jc w:val="both"/>
      </w:pPr>
      <w:r w:rsidRPr="00BD28D7">
        <w:t>Umman Elektrik Düzenleme Kurumu (AER Oman) yetkilileri tarafından 6 Aralık 2018 tarihinde, Kurum</w:t>
      </w:r>
      <w:r>
        <w:t>a</w:t>
      </w:r>
      <w:r w:rsidRPr="00BD28D7">
        <w:t xml:space="preserve"> bir </w:t>
      </w:r>
      <w:r>
        <w:t xml:space="preserve">çalışma </w:t>
      </w:r>
      <w:r w:rsidRPr="00BD28D7">
        <w:t>ziyaret</w:t>
      </w:r>
      <w:r>
        <w:t>i</w:t>
      </w:r>
      <w:r w:rsidRPr="00BD28D7">
        <w:t xml:space="preserve"> gerçekleştir</w:t>
      </w:r>
      <w:r>
        <w:t>il</w:t>
      </w:r>
      <w:r w:rsidRPr="00BD28D7">
        <w:t>miştir. Heyetin talebi doğrultusunda, EPDK'n</w:t>
      </w:r>
      <w:r>
        <w:t>i</w:t>
      </w:r>
      <w:r w:rsidRPr="00BD28D7">
        <w:t>n kurumsal yapısı, işleyişi, ilgi ve görev alanları hakkındaki bilgiler aktarılmış, ülkemiz elektrik piyasası yapısından bahsedilmiş ve piyasa aktörleri tanıtılmış, piyasayı izlemek üzere ülkemizdeki sistemin işleyişi anlatılmıştır.</w:t>
      </w:r>
    </w:p>
    <w:p w:rsidR="007371FB" w:rsidRPr="001C350A" w:rsidRDefault="007371FB" w:rsidP="007371FB">
      <w:pPr>
        <w:pStyle w:val="Balk2"/>
        <w:numPr>
          <w:ilvl w:val="1"/>
          <w:numId w:val="17"/>
        </w:numPr>
        <w:jc w:val="both"/>
        <w:rPr>
          <w:rFonts w:asciiTheme="minorHAnsi" w:hAnsiTheme="minorHAnsi"/>
          <w:color w:val="000000" w:themeColor="text1"/>
          <w:sz w:val="22"/>
          <w:szCs w:val="22"/>
        </w:rPr>
      </w:pPr>
      <w:bookmarkStart w:id="417" w:name="_Toc6684524"/>
      <w:r w:rsidRPr="00BF388A">
        <w:rPr>
          <w:rFonts w:asciiTheme="minorHAnsi" w:hAnsiTheme="minorHAnsi"/>
          <w:color w:val="000000" w:themeColor="text1"/>
          <w:sz w:val="22"/>
          <w:szCs w:val="22"/>
        </w:rPr>
        <w:t>Avrupa Birliği Müktesebatı İle Uyum Süreci Kapsamındaki Faaliyetler</w:t>
      </w:r>
      <w:bookmarkEnd w:id="417"/>
    </w:p>
    <w:p w:rsidR="007371FB" w:rsidRDefault="007371FB" w:rsidP="007371FB">
      <w:pPr>
        <w:spacing w:before="120" w:after="120"/>
        <w:jc w:val="both"/>
      </w:pPr>
    </w:p>
    <w:p w:rsidR="007371FB" w:rsidRDefault="007371FB" w:rsidP="00CC2BD6">
      <w:pPr>
        <w:spacing w:before="120" w:after="120"/>
        <w:jc w:val="both"/>
      </w:pPr>
      <w:r w:rsidRPr="007371FB">
        <w:lastRenderedPageBreak/>
        <w:t>IPA 2013 yılı programlaması kapsamındaki ve Enerji ve Tabii Kaynaklar Bakanlığı’nın ana faydalanıcısı olduğu “Türkiye Enerji Sektörü Faz-2 Projesi” Yönetim Kurulunda yer almak suretiyle proje işleyişi takip edilmekte ve katkıda bulunulmaktadır. Projenin açılış toplantısı 18 Eylül 2018 tarihinde gerçekleştirilmiştir.</w:t>
      </w:r>
      <w:r>
        <w:t xml:space="preserve"> Ülkemizin </w:t>
      </w:r>
      <w:r w:rsidR="008525DE">
        <w:t xml:space="preserve">AB’ye </w:t>
      </w:r>
      <w:r>
        <w:t>katılım yolunda kaydettiği gelişmelerin değerlendirildiği Avrupa Komisyonu tarafından hazırlanan 2019 Türkiye İlerleme Raporunun Kurum görev alanı ile ilgili kısımlarına katkı sağlanmıştır.</w:t>
      </w:r>
    </w:p>
    <w:p w:rsidR="007371FB" w:rsidRPr="00E9291A" w:rsidRDefault="007371FB" w:rsidP="00CC2BD6">
      <w:pPr>
        <w:spacing w:before="120" w:after="120"/>
        <w:jc w:val="both"/>
      </w:pPr>
      <w:r w:rsidRPr="002154EA">
        <w:t>26-27 Şubat 2018 tarihle</w:t>
      </w:r>
      <w:r>
        <w:t xml:space="preserve">rinde Brüksel'de düzenlenen </w:t>
      </w:r>
      <w:r w:rsidRPr="002154EA">
        <w:t>Türkiye-AB Üst Düzey Enerji Diyaloğu T</w:t>
      </w:r>
      <w:r>
        <w:t>oplantısı için elektrik ve doğalgaz piyasalarımıza ilişkin sunumlar hazırlanmış ve Kurumumuz yetkililerince söz konusu toplantıya katılım sağlanmıştır.</w:t>
      </w:r>
      <w:r w:rsidRPr="00E9291A">
        <w:t xml:space="preserve"> Türkiye-AB Ortaklık Konseyi'nin 3/64 sayılı Kararı ile kurulmuş olan Ortaklık Komitesi’nin 12</w:t>
      </w:r>
      <w:r>
        <w:t>6</w:t>
      </w:r>
      <w:r w:rsidRPr="00E9291A">
        <w:t xml:space="preserve">. Toplantısı </w:t>
      </w:r>
      <w:r>
        <w:t>28 Kasım 2018</w:t>
      </w:r>
      <w:r w:rsidRPr="00E9291A">
        <w:t xml:space="preserve"> tarihinde </w:t>
      </w:r>
      <w:r>
        <w:t xml:space="preserve">Brüksel’de </w:t>
      </w:r>
      <w:r w:rsidRPr="00E9291A">
        <w:t xml:space="preserve">gerçekleştirilmiştir. Toplantı gündeminde yer alan enerji başlığına ilişkin olarak elektrik ve doğal gaz piyasalarımıza ilişkin detaylı bilgi notları hazırlanmış ve hazırlık toplantılarına katılım sağlanmıştır. </w:t>
      </w:r>
    </w:p>
    <w:p w:rsidR="007371FB" w:rsidRPr="00BF388A" w:rsidRDefault="007371FB" w:rsidP="007371FB">
      <w:pPr>
        <w:pStyle w:val="Balk2"/>
        <w:numPr>
          <w:ilvl w:val="1"/>
          <w:numId w:val="17"/>
        </w:numPr>
        <w:ind w:left="0" w:firstLine="0"/>
        <w:jc w:val="both"/>
        <w:rPr>
          <w:rFonts w:asciiTheme="minorHAnsi" w:hAnsiTheme="minorHAnsi"/>
          <w:color w:val="000000" w:themeColor="text1"/>
          <w:sz w:val="22"/>
          <w:szCs w:val="22"/>
        </w:rPr>
      </w:pPr>
      <w:bookmarkStart w:id="418" w:name="_Toc6684525"/>
      <w:r w:rsidRPr="00BF388A">
        <w:rPr>
          <w:rFonts w:asciiTheme="minorHAnsi" w:hAnsiTheme="minorHAnsi"/>
          <w:color w:val="000000" w:themeColor="text1"/>
          <w:sz w:val="22"/>
          <w:szCs w:val="22"/>
        </w:rPr>
        <w:t>Ülkemizin Taraf Olduğu ya da İlişki İçerisinde Bulunduğu Süreçler Kapsamında Kurumun Görev Alanına Giren Konularda Yapılan Çalışmalar</w:t>
      </w:r>
      <w:bookmarkEnd w:id="418"/>
    </w:p>
    <w:p w:rsidR="007371FB" w:rsidRPr="00E9291A" w:rsidRDefault="007371FB" w:rsidP="007371FB">
      <w:pPr>
        <w:spacing w:before="120" w:after="120"/>
        <w:jc w:val="both"/>
      </w:pPr>
      <w:r w:rsidRPr="00E9291A">
        <w:t>KEİ</w:t>
      </w:r>
      <w:r>
        <w:t>,</w:t>
      </w:r>
      <w:r w:rsidRPr="00E9291A">
        <w:t xml:space="preserve"> OECD Ekonomik Düzenleyiciler Ağı (OECD-NER)</w:t>
      </w:r>
      <w:r>
        <w:t xml:space="preserve">, UEA, Dünya Ticaret Örgütü, </w:t>
      </w:r>
      <w:r w:rsidRPr="00B96403">
        <w:t xml:space="preserve">Ekonomik İşbirliği Teşkilatı (EİT) </w:t>
      </w:r>
      <w:r w:rsidRPr="00E9291A">
        <w:t>bünyesindeki komite, çalışma grubu, görev gücü vb. oluşumlarda Kurumu temsil etmek üzere Kurum personeli görevlendirilerek adı geçen kuruluşların çalışmaları takip edilmektedir.</w:t>
      </w:r>
    </w:p>
    <w:p w:rsidR="007371FB" w:rsidRDefault="007371FB" w:rsidP="007371FB">
      <w:pPr>
        <w:spacing w:before="120" w:after="120"/>
        <w:jc w:val="both"/>
      </w:pPr>
      <w:r w:rsidRPr="00A57CE4">
        <w:t xml:space="preserve">16 Haziran 2017 tarihinde </w:t>
      </w:r>
      <w:r>
        <w:t xml:space="preserve">Kurumun ev sahipliğinde </w:t>
      </w:r>
      <w:r w:rsidRPr="00A57CE4">
        <w:t>İstanbul</w:t>
      </w:r>
      <w:r>
        <w:t>’da gerçekleştirilen</w:t>
      </w:r>
      <w:r w:rsidRPr="00A57CE4">
        <w:t xml:space="preserve"> “KEİ Ülkeleri Enerji Düzenleyicileri Yuvarlak Masa Toplantısı”</w:t>
      </w:r>
      <w:r>
        <w:t xml:space="preserve">nda mutabık kalınan </w:t>
      </w:r>
      <w:r w:rsidRPr="00A57CE4">
        <w:t xml:space="preserve">KEİ üyesi ülkelerin enerji düzenleyicileri arasında bir Forum teşkil edilmesine yönelik </w:t>
      </w:r>
      <w:r>
        <w:t xml:space="preserve">çalışmalara 2018 yılında da devam edilmiş </w:t>
      </w:r>
      <w:r w:rsidRPr="00C02A48">
        <w:t xml:space="preserve">olup, </w:t>
      </w:r>
      <w:r>
        <w:t xml:space="preserve">hazırlanan kurucu belge taslağının </w:t>
      </w:r>
      <w:r w:rsidRPr="00C02A48">
        <w:t>201</w:t>
      </w:r>
      <w:r>
        <w:t>9</w:t>
      </w:r>
      <w:r w:rsidRPr="00C02A48">
        <w:t xml:space="preserve"> yılında</w:t>
      </w:r>
      <w:r w:rsidRPr="00ED74AB">
        <w:t xml:space="preserve"> KEİ üyesi ülkelerin enerji düzenleyici kurumlarına sunulması öngörülmektedir.</w:t>
      </w:r>
    </w:p>
    <w:p w:rsidR="007371FB" w:rsidRPr="004C17E4" w:rsidRDefault="007371FB" w:rsidP="007371FB">
      <w:pPr>
        <w:spacing w:before="120" w:after="120"/>
        <w:jc w:val="both"/>
      </w:pPr>
      <w:r w:rsidRPr="00CA22EB">
        <w:t>1985 yılında kurulan ve ülkemizin de kurucu üyesi olduğu Ekonomik İşbirliği Teşkilatı (EİT) ile işbirliğimiz çerçevesinde, gerek EİT Bölgesel Planlama Konseyi Toplantıları için EİT Sekretaryası tarafından yapılan hazırlık çalışmalarına gerekse Türkiye-İran heyetleri arasında yürütülen "Ekonomik İşbirliği Teşkilatı (EİT) Bölgesinde Serbest Elektrik Ticareti Oluşturulması"na yönelik proje kapsamında ETKB tarafından yürütülen çalışmalara katkı sağlanmıştır. Yine bu proje aksında hazırlanan "Uluslararası Ve Yerel Danışman Görevlendirilmesi Şartnamesi (TOR)</w:t>
      </w:r>
      <w:r>
        <w:t xml:space="preserve"> incelenerek, oluşturulan görüşler ETKB ile paylaşılmıştır.</w:t>
      </w:r>
    </w:p>
    <w:p w:rsidR="007371FB" w:rsidRPr="00BD28D7" w:rsidRDefault="007371FB" w:rsidP="007371FB">
      <w:pPr>
        <w:autoSpaceDE w:val="0"/>
        <w:autoSpaceDN w:val="0"/>
        <w:adjustRightInd w:val="0"/>
        <w:spacing w:after="0" w:line="240" w:lineRule="auto"/>
        <w:jc w:val="both"/>
        <w:rPr>
          <w:rFonts w:eastAsiaTheme="minorHAnsi" w:cs="TimesNewRomanPSMT"/>
        </w:rPr>
      </w:pPr>
      <w:r w:rsidRPr="00BD28D7">
        <w:rPr>
          <w:rFonts w:eastAsiaTheme="minorHAnsi" w:cs="TimesNewRomanPSMT"/>
        </w:rPr>
        <w:t xml:space="preserve">Ticaret Bakanlığı’nın koordinasyonunda gerçekleştirilen ve ülkemiz ile gerek Gürcistan gerekse Portekiz arasında yapılan olan Ortak Ekonomi ve Ticaret Komisyonu (JETCO) toplantıları kapsamında gereken katkı sağlanmıştır. </w:t>
      </w:r>
    </w:p>
    <w:p w:rsidR="007371FB" w:rsidRPr="00BD28D7" w:rsidRDefault="007371FB" w:rsidP="007371FB">
      <w:pPr>
        <w:autoSpaceDE w:val="0"/>
        <w:autoSpaceDN w:val="0"/>
        <w:adjustRightInd w:val="0"/>
        <w:spacing w:after="0" w:line="240" w:lineRule="auto"/>
        <w:jc w:val="both"/>
        <w:rPr>
          <w:rFonts w:eastAsiaTheme="minorHAnsi" w:cs="TimesNewRomanPSMT"/>
        </w:rPr>
      </w:pPr>
    </w:p>
    <w:p w:rsidR="007371FB" w:rsidRPr="00BD28D7" w:rsidRDefault="007371FB" w:rsidP="007371FB">
      <w:pPr>
        <w:pStyle w:val="Default"/>
        <w:jc w:val="both"/>
        <w:rPr>
          <w:rFonts w:asciiTheme="minorHAnsi" w:hAnsiTheme="minorHAnsi"/>
          <w:sz w:val="22"/>
          <w:szCs w:val="22"/>
        </w:rPr>
      </w:pPr>
      <w:r w:rsidRPr="00BD28D7">
        <w:rPr>
          <w:rFonts w:asciiTheme="minorHAnsi" w:hAnsiTheme="minorHAnsi"/>
          <w:sz w:val="22"/>
          <w:szCs w:val="22"/>
        </w:rPr>
        <w:t xml:space="preserve">Dünya Ticaret Örgütü (DTÖ) üyesi bir grup ülke tarafından müzakereleri yürütülen TİSA (Hizmetler Ticareti Anlaşması) çalışmaları kapsamında, Ticaret Bakanlığı ile koordineli çalışılmaya devam edilmiş, serbest ticaret anlaşmalarının müzakerelerine katkı sağlamak üzere ilgili Bakanlığa gerekli bildirimlerde bulunulmuştur. </w:t>
      </w:r>
    </w:p>
    <w:p w:rsidR="007371FB" w:rsidRPr="00BD28D7" w:rsidRDefault="007371FB" w:rsidP="007371FB">
      <w:pPr>
        <w:pStyle w:val="Default"/>
        <w:jc w:val="both"/>
        <w:rPr>
          <w:rFonts w:asciiTheme="minorHAnsi" w:hAnsiTheme="minorHAnsi"/>
          <w:sz w:val="22"/>
          <w:szCs w:val="22"/>
        </w:rPr>
      </w:pPr>
    </w:p>
    <w:p w:rsidR="007371FB" w:rsidRPr="0004266C" w:rsidRDefault="007371FB" w:rsidP="007371FB">
      <w:pPr>
        <w:pStyle w:val="Default"/>
        <w:jc w:val="both"/>
      </w:pPr>
      <w:r w:rsidRPr="00BD28D7">
        <w:rPr>
          <w:rFonts w:asciiTheme="minorHAnsi" w:hAnsiTheme="minorHAnsi"/>
          <w:sz w:val="22"/>
          <w:szCs w:val="22"/>
        </w:rPr>
        <w:t xml:space="preserve">Aynı zamanda, ülkemizin de taraf olduğu DTÖ Sübvansiyonlar ve Telafi Edici Önlemler Anlaşması’nın 12.7 maddesinde yer alan hüküm uyarınca, farklı ülkeler tarafından yürütülen soruşturmalar kapsamında (Avustralya Sübvansiyon Soruşturması, Kanada Anti-Damping Soruşturması, Amerika Birleşik Devletleri (ABD) 1. ve 2. Sübvansiyon Soruşturmaları) Türkiye Cumhuriyeti Hükümeti tarafından cevaplandırılması gereken soru </w:t>
      </w:r>
      <w:r>
        <w:rPr>
          <w:rFonts w:asciiTheme="minorHAnsi" w:hAnsiTheme="minorHAnsi"/>
          <w:sz w:val="22"/>
          <w:szCs w:val="22"/>
        </w:rPr>
        <w:t>kağıtları</w:t>
      </w:r>
      <w:r w:rsidRPr="00BD28D7">
        <w:rPr>
          <w:rFonts w:asciiTheme="minorHAnsi" w:hAnsiTheme="minorHAnsi"/>
          <w:sz w:val="22"/>
          <w:szCs w:val="22"/>
        </w:rPr>
        <w:t>, Kurumu</w:t>
      </w:r>
      <w:r>
        <w:rPr>
          <w:rFonts w:asciiTheme="minorHAnsi" w:hAnsiTheme="minorHAnsi"/>
          <w:sz w:val="22"/>
          <w:szCs w:val="22"/>
        </w:rPr>
        <w:t>n</w:t>
      </w:r>
      <w:r w:rsidRPr="00BD28D7">
        <w:rPr>
          <w:rFonts w:asciiTheme="minorHAnsi" w:hAnsiTheme="minorHAnsi"/>
          <w:sz w:val="22"/>
          <w:szCs w:val="22"/>
        </w:rPr>
        <w:t xml:space="preserve"> ilgi ve görev alanı</w:t>
      </w:r>
      <w:r>
        <w:rPr>
          <w:rFonts w:asciiTheme="minorHAnsi" w:hAnsiTheme="minorHAnsi"/>
          <w:sz w:val="22"/>
          <w:szCs w:val="22"/>
        </w:rPr>
        <w:t xml:space="preserve"> çerçevesinde </w:t>
      </w:r>
      <w:r w:rsidRPr="00BD28D7">
        <w:rPr>
          <w:rFonts w:asciiTheme="minorHAnsi" w:hAnsiTheme="minorHAnsi"/>
          <w:sz w:val="22"/>
          <w:szCs w:val="22"/>
        </w:rPr>
        <w:t xml:space="preserve">cevaplanmıştır. </w:t>
      </w:r>
    </w:p>
    <w:p w:rsidR="007371FB" w:rsidRPr="00CA22EB" w:rsidRDefault="007371FB" w:rsidP="007371FB">
      <w:pPr>
        <w:spacing w:before="120" w:after="120"/>
        <w:jc w:val="both"/>
      </w:pPr>
    </w:p>
    <w:p w:rsidR="007371FB" w:rsidRDefault="007371FB" w:rsidP="007371FB">
      <w:pPr>
        <w:spacing w:before="120" w:after="120"/>
        <w:jc w:val="both"/>
      </w:pPr>
      <w:r>
        <w:t>Irak makamlarının yenilenebilir enerji alanında yapacağı kanun ve düzenlemelerde kullanılmak üzere mevzuat talebi olumlu karşılanmış, İngilizce doküman ve mevzuat desteği sağlanmıştır.</w:t>
      </w:r>
    </w:p>
    <w:p w:rsidR="007371FB" w:rsidRDefault="007371FB" w:rsidP="007371FB">
      <w:pPr>
        <w:spacing w:before="120" w:after="120"/>
        <w:jc w:val="both"/>
      </w:pPr>
      <w:r>
        <w:lastRenderedPageBreak/>
        <w:t>Enerji ve Tabii Kaynaklar Bakanlığı öncülüğünde yürütülen Almanya ile enerji alanında işbirliği kapsamında oluşturulan çalışma gruplarından Elektrik ve Gaz Piyasalarının Düzenlenmesi Çalışma Grubunun eş başkanlığının Kurum yetkilisi tarafından üstlenilmesi uygun görülmüştür. Çalışma grubu kapsamında hazırlanan yıllık planda piyasa şeffaflığı, esneklik ve talep tarafı katılımı mekanizmaları ile doğal gaz piyasası işleyişi konularının ele alınması kararlaştırılmıştır. Bu kapsamda Kurum ile Alman muadili BNetzA arasında 2019 yılında etkinlikler düzenlenmesi kararlaştırılmıştır.</w:t>
      </w:r>
    </w:p>
    <w:p w:rsidR="007371FB" w:rsidRDefault="007371FB" w:rsidP="007371FB">
      <w:pPr>
        <w:spacing w:before="120" w:after="120"/>
        <w:jc w:val="both"/>
      </w:pPr>
      <w:r w:rsidRPr="00AA0E54">
        <w:t>Türkiye-Fransa Enerji Çalışma Grubu (EÇG) Toplantısı, 16 Ş</w:t>
      </w:r>
      <w:r w:rsidRPr="00A30428">
        <w:t>ubat 2018 tarihind</w:t>
      </w:r>
      <w:r>
        <w:t xml:space="preserve">e </w:t>
      </w:r>
      <w:r w:rsidRPr="00AA0E54">
        <w:t xml:space="preserve">Paris'te gerçekleştirilmiş </w:t>
      </w:r>
      <w:r>
        <w:t>o</w:t>
      </w:r>
      <w:r w:rsidRPr="00AA0E54">
        <w:t>lup; toplantıya Kurum</w:t>
      </w:r>
      <w:r>
        <w:t xml:space="preserve"> personeli de </w:t>
      </w:r>
      <w:r w:rsidRPr="00AA0E54">
        <w:t>katıl</w:t>
      </w:r>
      <w:r>
        <w:t>mıştır</w:t>
      </w:r>
      <w:r w:rsidRPr="00AA0E54">
        <w:t>.</w:t>
      </w:r>
    </w:p>
    <w:p w:rsidR="007371FB" w:rsidRPr="00BF388A" w:rsidRDefault="007371FB" w:rsidP="007371FB">
      <w:pPr>
        <w:pStyle w:val="Balk2"/>
        <w:numPr>
          <w:ilvl w:val="1"/>
          <w:numId w:val="17"/>
        </w:numPr>
        <w:jc w:val="both"/>
        <w:rPr>
          <w:rFonts w:asciiTheme="minorHAnsi" w:hAnsiTheme="minorHAnsi"/>
          <w:color w:val="000000" w:themeColor="text1"/>
          <w:sz w:val="22"/>
          <w:szCs w:val="22"/>
        </w:rPr>
      </w:pPr>
      <w:bookmarkStart w:id="419" w:name="_Toc6684526"/>
      <w:r w:rsidRPr="00BF388A">
        <w:rPr>
          <w:rFonts w:asciiTheme="minorHAnsi" w:hAnsiTheme="minorHAnsi"/>
          <w:color w:val="000000" w:themeColor="text1"/>
          <w:sz w:val="22"/>
          <w:szCs w:val="22"/>
        </w:rPr>
        <w:t>Uluslararası Enerji Piyasalarındaki Gelişmelerin İzlenmesi ve Raporlanması</w:t>
      </w:r>
      <w:bookmarkEnd w:id="419"/>
    </w:p>
    <w:p w:rsidR="007371FB" w:rsidRDefault="007371FB" w:rsidP="007371FB">
      <w:pPr>
        <w:jc w:val="both"/>
        <w:rPr>
          <w:rFonts w:eastAsia="Times New Roman"/>
          <w:spacing w:val="-2"/>
          <w:szCs w:val="24"/>
        </w:rPr>
      </w:pPr>
      <w:r w:rsidRPr="00E9291A">
        <w:t>2015 yılında başlanan, dış basında çıkan önemli haberlerin derlenerek bülten hazırlanmasına 201</w:t>
      </w:r>
      <w:r>
        <w:t>8</w:t>
      </w:r>
      <w:r w:rsidRPr="00E9291A">
        <w:t xml:space="preserve"> yılında da devam edilmiştir. 201</w:t>
      </w:r>
      <w:r>
        <w:t>8</w:t>
      </w:r>
      <w:r w:rsidRPr="00E9291A">
        <w:t xml:space="preserve"> yılında </w:t>
      </w:r>
      <w:r>
        <w:t>13</w:t>
      </w:r>
      <w:r w:rsidRPr="00E9291A">
        <w:t xml:space="preserve"> bülten hazırlanmıştır. Haberler derlenirken fikri takip yapılmasına özen gösterilmiştir. Yıl içerisinde derlenen haberler, konuların</w:t>
      </w:r>
      <w:r>
        <w:t>a</w:t>
      </w:r>
      <w:r w:rsidRPr="00E9291A">
        <w:t xml:space="preserve"> göre ayrıca sınıflandırılmıştır.</w:t>
      </w:r>
      <w:r>
        <w:t xml:space="preserve"> </w:t>
      </w:r>
    </w:p>
    <w:p w:rsidR="00767472" w:rsidRPr="00E9291A" w:rsidRDefault="00767472" w:rsidP="001C350A">
      <w:pPr>
        <w:spacing w:before="120" w:after="120"/>
        <w:jc w:val="both"/>
        <w:sectPr w:rsidR="00767472" w:rsidRPr="00E9291A" w:rsidSect="008F5245">
          <w:pgSz w:w="11906" w:h="16838"/>
          <w:pgMar w:top="1418" w:right="567" w:bottom="1418" w:left="1418" w:header="709" w:footer="709" w:gutter="0"/>
          <w:cols w:space="708"/>
          <w:docGrid w:linePitch="360"/>
        </w:sectPr>
      </w:pPr>
    </w:p>
    <w:p w:rsidR="005F64DA" w:rsidRPr="00E9291A" w:rsidRDefault="00BA0C97" w:rsidP="000B16A5">
      <w:pPr>
        <w:pStyle w:val="Balk1"/>
        <w:numPr>
          <w:ilvl w:val="0"/>
          <w:numId w:val="17"/>
        </w:numPr>
        <w:spacing w:before="0" w:after="240"/>
        <w:jc w:val="both"/>
        <w:rPr>
          <w:rFonts w:asciiTheme="minorHAnsi" w:hAnsiTheme="minorHAnsi"/>
          <w:color w:val="000000" w:themeColor="text1"/>
          <w:sz w:val="22"/>
          <w:szCs w:val="22"/>
        </w:rPr>
      </w:pPr>
      <w:bookmarkStart w:id="420" w:name="_Toc6684527"/>
      <w:r w:rsidRPr="00E9291A">
        <w:rPr>
          <w:rFonts w:asciiTheme="minorHAnsi" w:hAnsiTheme="minorHAnsi"/>
          <w:color w:val="000000" w:themeColor="text1"/>
          <w:sz w:val="22"/>
          <w:szCs w:val="22"/>
        </w:rPr>
        <w:lastRenderedPageBreak/>
        <w:t>İNSAN KAYNAKLARI</w:t>
      </w:r>
      <w:r w:rsidR="00737643" w:rsidRPr="00E9291A">
        <w:rPr>
          <w:rFonts w:asciiTheme="minorHAnsi" w:hAnsiTheme="minorHAnsi"/>
          <w:color w:val="000000" w:themeColor="text1"/>
          <w:sz w:val="22"/>
          <w:szCs w:val="22"/>
        </w:rPr>
        <w:t xml:space="preserve"> VE EĞİTİM FAALİYETLERİ</w:t>
      </w:r>
      <w:bookmarkEnd w:id="420"/>
    </w:p>
    <w:p w:rsidR="005747D2" w:rsidRPr="00E9291A" w:rsidRDefault="005747D2" w:rsidP="000B16A5">
      <w:pPr>
        <w:pStyle w:val="Balk2"/>
        <w:numPr>
          <w:ilvl w:val="1"/>
          <w:numId w:val="17"/>
        </w:numPr>
        <w:jc w:val="both"/>
        <w:rPr>
          <w:rFonts w:asciiTheme="minorHAnsi" w:hAnsiTheme="minorHAnsi"/>
          <w:color w:val="000000" w:themeColor="text1"/>
          <w:sz w:val="22"/>
          <w:szCs w:val="22"/>
        </w:rPr>
      </w:pPr>
      <w:bookmarkStart w:id="421" w:name="_Toc442431326"/>
      <w:bookmarkStart w:id="422" w:name="_Toc6684528"/>
      <w:r w:rsidRPr="00E9291A">
        <w:rPr>
          <w:rFonts w:asciiTheme="minorHAnsi" w:hAnsiTheme="minorHAnsi"/>
          <w:color w:val="000000" w:themeColor="text1"/>
          <w:sz w:val="22"/>
          <w:szCs w:val="22"/>
        </w:rPr>
        <w:t>Kurum Personeli</w:t>
      </w:r>
      <w:bookmarkEnd w:id="421"/>
      <w:bookmarkEnd w:id="422"/>
    </w:p>
    <w:p w:rsidR="005747D2" w:rsidRPr="00E9291A" w:rsidRDefault="005747D2" w:rsidP="00A02EDE">
      <w:pPr>
        <w:spacing w:after="0"/>
        <w:jc w:val="both"/>
      </w:pPr>
      <w:r w:rsidRPr="00E9291A">
        <w:t>Kurum hizmetlerinin gerektirdiği görevler, idari hizmet sözleşmesi ile sözleşmeli olarak istihdam edilen personel eliyle yürütül</w:t>
      </w:r>
      <w:r w:rsidR="00F223F6">
        <w:t>mektedi</w:t>
      </w:r>
      <w:r w:rsidRPr="00E9291A">
        <w:t>r. Kurum personeli 4628 sayılı Kanun</w:t>
      </w:r>
      <w:r w:rsidR="005C26A3" w:rsidRPr="00E9291A">
        <w:t xml:space="preserve"> ile</w:t>
      </w:r>
      <w:r w:rsidRPr="00E9291A">
        <w:t xml:space="preserve"> düzenlenen hususlar dışında 657 sayılı Devlet Memurları Kanununa tabidir. Kurul Başkanı ve Kurul üyeleri ile idari hizmet sözleşmesi ile istihdam edilen Kurum personeli, sosyal güvenlik açısından </w:t>
      </w:r>
      <w:r w:rsidR="00052B53" w:rsidRPr="00E9291A">
        <w:t>31.05.2006</w:t>
      </w:r>
      <w:r w:rsidRPr="00E9291A">
        <w:t xml:space="preserve"> tarihli ve 5510 sayılı Sosyal Sigortalar Ve Gen</w:t>
      </w:r>
      <w:r w:rsidR="008E28FD">
        <w:t>el Sağlık Sigortası Kanununun 4</w:t>
      </w:r>
      <w:r w:rsidR="00F223F6">
        <w:t xml:space="preserve"> </w:t>
      </w:r>
      <w:r w:rsidRPr="00E9291A">
        <w:t>üncü maddesinin birinci fıkrasının (c) bendi kapsamında sigortalı sayıl</w:t>
      </w:r>
      <w:r w:rsidR="00F223F6">
        <w:t>maktad</w:t>
      </w:r>
      <w:r w:rsidRPr="00E9291A">
        <w:t xml:space="preserve">ır. Kurumda, Kurul Başkan ve Kurul üyesi ile idari hizmet sözleşmesi ile istihdam edilen personelin sosyal güvenlik hak ve yükümlülükleri 5510 sayılı Kanunun </w:t>
      </w:r>
      <w:r w:rsidR="005C26A3" w:rsidRPr="00E9291A">
        <w:t>G</w:t>
      </w:r>
      <w:r w:rsidR="008E28FD">
        <w:t>eçici 4</w:t>
      </w:r>
      <w:r w:rsidR="00F223F6">
        <w:t xml:space="preserve"> </w:t>
      </w:r>
      <w:r w:rsidRPr="00E9291A">
        <w:t>üncü maddes</w:t>
      </w:r>
      <w:r w:rsidR="005C26A3" w:rsidRPr="00E9291A">
        <w:t>i saklı kalmak kaydıyla anılan K</w:t>
      </w:r>
      <w:r w:rsidRPr="00E9291A">
        <w:t xml:space="preserve">anun hükümlerine göre </w:t>
      </w:r>
      <w:r w:rsidR="00F223F6">
        <w:t>düzenlenmektedir</w:t>
      </w:r>
      <w:r w:rsidRPr="00E9291A">
        <w:t xml:space="preserve">. </w:t>
      </w:r>
      <w:r w:rsidR="00052B53" w:rsidRPr="00E9291A">
        <w:t>02.11.2011</w:t>
      </w:r>
      <w:r w:rsidRPr="00E9291A">
        <w:t xml:space="preserve"> tarihli ve 28103</w:t>
      </w:r>
      <w:r w:rsidR="008E28FD">
        <w:t xml:space="preserve"> (Mükerrer) sayılı Resmi Gazete</w:t>
      </w:r>
      <w:r w:rsidRPr="00E9291A">
        <w:t xml:space="preserve">de yayımlanan 666 sayılı KHK ile </w:t>
      </w:r>
      <w:r w:rsidR="008E28FD">
        <w:t>375 sayılı KHK’ye eklenen Ek 11</w:t>
      </w:r>
      <w:r w:rsidR="00F223F6">
        <w:t xml:space="preserve"> </w:t>
      </w:r>
      <w:r w:rsidRPr="00E9291A">
        <w:t>inci madde gereğince Kurum personelinin, ücret ve mali hakları hususunda emsali unvan ve ücret eşitlemesine tabi olm</w:t>
      </w:r>
      <w:r w:rsidR="00C22DF8">
        <w:t>ası sağlanmış olup</w:t>
      </w:r>
      <w:r w:rsidRPr="00E9291A">
        <w:t xml:space="preserve"> </w:t>
      </w:r>
      <w:r w:rsidR="00052B53" w:rsidRPr="00E9291A">
        <w:t>15.01.2012</w:t>
      </w:r>
      <w:r w:rsidRPr="00E9291A">
        <w:t xml:space="preserve"> tarihinden sonra Kurum kadrolarına atana</w:t>
      </w:r>
      <w:r w:rsidR="00F223F6">
        <w:t>n</w:t>
      </w:r>
      <w:r w:rsidRPr="00E9291A">
        <w:t xml:space="preserve"> personel, diğer kamu kurum ve kuruluşlarında görev yapan emsali personelin tabi olduğu ücret ve mali haklar rejimine tabi olmuştur. </w:t>
      </w:r>
    </w:p>
    <w:p w:rsidR="005747D2" w:rsidRPr="00E9291A" w:rsidRDefault="000276C9" w:rsidP="007D5CA6">
      <w:pPr>
        <w:pStyle w:val="Balk5"/>
        <w:jc w:val="center"/>
        <w:rPr>
          <w:rFonts w:asciiTheme="minorHAnsi" w:hAnsiTheme="minorHAnsi"/>
          <w:b/>
          <w:color w:val="auto"/>
        </w:rPr>
      </w:pPr>
      <w:bookmarkStart w:id="423" w:name="_Toc416447624"/>
      <w:bookmarkStart w:id="424" w:name="_Toc442441775"/>
      <w:bookmarkStart w:id="425" w:name="_Toc6684408"/>
      <w:r w:rsidRPr="00E9291A">
        <w:rPr>
          <w:rFonts w:asciiTheme="minorHAnsi" w:hAnsiTheme="minorHAnsi"/>
          <w:b/>
          <w:color w:val="auto"/>
        </w:rPr>
        <w:t>Tablo 13</w:t>
      </w:r>
      <w:r w:rsidR="0072201B">
        <w:rPr>
          <w:rFonts w:asciiTheme="minorHAnsi" w:hAnsiTheme="minorHAnsi"/>
          <w:b/>
          <w:color w:val="auto"/>
        </w:rPr>
        <w:t>.1: 2018</w:t>
      </w:r>
      <w:r w:rsidR="005747D2" w:rsidRPr="00E9291A">
        <w:rPr>
          <w:rFonts w:asciiTheme="minorHAnsi" w:hAnsiTheme="minorHAnsi"/>
          <w:b/>
          <w:color w:val="auto"/>
        </w:rPr>
        <w:t xml:space="preserve"> Yılında Kurumda Göreve Başlayan Personele İlişkin Bilgiler</w:t>
      </w:r>
      <w:bookmarkEnd w:id="423"/>
      <w:bookmarkEnd w:id="424"/>
      <w:bookmarkEnd w:id="425"/>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89"/>
        <w:gridCol w:w="837"/>
        <w:gridCol w:w="608"/>
        <w:gridCol w:w="608"/>
        <w:gridCol w:w="704"/>
        <w:gridCol w:w="608"/>
        <w:gridCol w:w="612"/>
        <w:gridCol w:w="761"/>
        <w:gridCol w:w="761"/>
        <w:gridCol w:w="761"/>
        <w:gridCol w:w="912"/>
      </w:tblGrid>
      <w:tr w:rsidR="0072201B" w:rsidRPr="006E43C3" w:rsidTr="0072201B">
        <w:trPr>
          <w:trHeight w:val="20"/>
          <w:jc w:val="center"/>
        </w:trPr>
        <w:tc>
          <w:tcPr>
            <w:tcW w:w="1436" w:type="pct"/>
            <w:vMerge w:val="restart"/>
            <w:shd w:val="clear" w:color="auto" w:fill="6E9ECA"/>
            <w:noWrap/>
            <w:vAlign w:val="center"/>
          </w:tcPr>
          <w:p w:rsidR="0072201B" w:rsidRPr="006E43C3" w:rsidRDefault="0072201B" w:rsidP="0072201B">
            <w:pPr>
              <w:spacing w:after="0"/>
              <w:rPr>
                <w:rFonts w:cs="Arial"/>
                <w:b/>
                <w:bCs/>
                <w:color w:val="FFFFFF" w:themeColor="background1"/>
              </w:rPr>
            </w:pPr>
            <w:bookmarkStart w:id="426" w:name="_Toc416447625"/>
            <w:bookmarkStart w:id="427" w:name="_Toc442441776"/>
            <w:r w:rsidRPr="006E43C3">
              <w:rPr>
                <w:rFonts w:cs="Arial"/>
                <w:b/>
                <w:bCs/>
                <w:color w:val="FFFFFF" w:themeColor="background1"/>
              </w:rPr>
              <w:t>KADRO UNVANLARI</w:t>
            </w:r>
          </w:p>
        </w:tc>
        <w:tc>
          <w:tcPr>
            <w:tcW w:w="416" w:type="pct"/>
            <w:vMerge w:val="restart"/>
            <w:shd w:val="clear" w:color="auto" w:fill="6E9ECA"/>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br/>
              <w:t>SAYI</w:t>
            </w:r>
          </w:p>
        </w:tc>
        <w:tc>
          <w:tcPr>
            <w:tcW w:w="1560" w:type="pct"/>
            <w:gridSpan w:val="5"/>
            <w:shd w:val="clear" w:color="auto" w:fill="6E9ECA"/>
            <w:noWrap/>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ÖĞRENİM DURUMU</w:t>
            </w:r>
          </w:p>
        </w:tc>
        <w:tc>
          <w:tcPr>
            <w:tcW w:w="756" w:type="pct"/>
            <w:gridSpan w:val="2"/>
            <w:shd w:val="clear" w:color="auto" w:fill="6E9ECA"/>
            <w:noWrap/>
            <w:vAlign w:val="center"/>
          </w:tcPr>
          <w:p w:rsidR="0072201B" w:rsidRPr="006E43C3" w:rsidRDefault="0072201B" w:rsidP="0072201B">
            <w:pPr>
              <w:spacing w:after="0"/>
              <w:ind w:right="-157"/>
              <w:jc w:val="center"/>
              <w:rPr>
                <w:rFonts w:cs="Arial"/>
                <w:b/>
                <w:bCs/>
                <w:color w:val="FFFFFF" w:themeColor="background1"/>
              </w:rPr>
            </w:pPr>
            <w:r w:rsidRPr="006E43C3">
              <w:rPr>
                <w:rFonts w:cs="Arial"/>
                <w:b/>
                <w:bCs/>
                <w:color w:val="FFFFFF" w:themeColor="background1"/>
              </w:rPr>
              <w:t>CİNSİYETİ</w:t>
            </w:r>
          </w:p>
        </w:tc>
        <w:tc>
          <w:tcPr>
            <w:tcW w:w="831" w:type="pct"/>
            <w:gridSpan w:val="2"/>
            <w:shd w:val="clear" w:color="auto" w:fill="6E9ECA"/>
            <w:vAlign w:val="center"/>
          </w:tcPr>
          <w:p w:rsidR="0072201B" w:rsidRPr="006E43C3" w:rsidRDefault="0072201B" w:rsidP="0072201B">
            <w:pPr>
              <w:spacing w:after="0"/>
              <w:ind w:right="-7"/>
              <w:jc w:val="center"/>
              <w:rPr>
                <w:rFonts w:cs="Arial"/>
                <w:b/>
                <w:bCs/>
                <w:color w:val="FFFFFF" w:themeColor="background1"/>
              </w:rPr>
            </w:pPr>
            <w:r w:rsidRPr="006E43C3">
              <w:rPr>
                <w:rFonts w:cs="Arial"/>
                <w:b/>
                <w:bCs/>
                <w:color w:val="FFFFFF" w:themeColor="background1"/>
              </w:rPr>
              <w:t>ATANMA ŞEKLİ</w:t>
            </w:r>
          </w:p>
        </w:tc>
      </w:tr>
      <w:tr w:rsidR="0072201B" w:rsidRPr="007F26C4" w:rsidTr="0072201B">
        <w:trPr>
          <w:trHeight w:val="1833"/>
          <w:jc w:val="center"/>
        </w:trPr>
        <w:tc>
          <w:tcPr>
            <w:tcW w:w="1436" w:type="pct"/>
            <w:vMerge/>
            <w:vAlign w:val="center"/>
          </w:tcPr>
          <w:p w:rsidR="0072201B" w:rsidRPr="007F26C4" w:rsidRDefault="0072201B" w:rsidP="0072201B">
            <w:pPr>
              <w:spacing w:after="0"/>
              <w:rPr>
                <w:rFonts w:cs="Arial"/>
                <w:b/>
                <w:bCs/>
                <w:color w:val="000000" w:themeColor="text1"/>
              </w:rPr>
            </w:pPr>
          </w:p>
        </w:tc>
        <w:tc>
          <w:tcPr>
            <w:tcW w:w="416" w:type="pct"/>
            <w:vMerge/>
            <w:vAlign w:val="center"/>
          </w:tcPr>
          <w:p w:rsidR="0072201B" w:rsidRPr="007F26C4" w:rsidRDefault="0072201B" w:rsidP="0072201B">
            <w:pPr>
              <w:spacing w:after="0"/>
              <w:jc w:val="center"/>
              <w:rPr>
                <w:rFonts w:cs="Arial"/>
                <w:b/>
                <w:bCs/>
                <w:color w:val="000000" w:themeColor="text1"/>
              </w:rPr>
            </w:pPr>
          </w:p>
        </w:tc>
        <w:tc>
          <w:tcPr>
            <w:tcW w:w="302" w:type="pct"/>
            <w:shd w:val="clear" w:color="auto" w:fill="6E9ECA"/>
            <w:noWrap/>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ORTAÖĞRETİM</w:t>
            </w:r>
          </w:p>
        </w:tc>
        <w:tc>
          <w:tcPr>
            <w:tcW w:w="302"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2 YILLIK Y.O.</w:t>
            </w:r>
          </w:p>
        </w:tc>
        <w:tc>
          <w:tcPr>
            <w:tcW w:w="350"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4 YILLIK Y.O.</w:t>
            </w:r>
          </w:p>
        </w:tc>
        <w:tc>
          <w:tcPr>
            <w:tcW w:w="302"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MASTER</w:t>
            </w:r>
          </w:p>
        </w:tc>
        <w:tc>
          <w:tcPr>
            <w:tcW w:w="304"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DOKTORA</w:t>
            </w:r>
          </w:p>
        </w:tc>
        <w:tc>
          <w:tcPr>
            <w:tcW w:w="378"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KADIN</w:t>
            </w:r>
          </w:p>
        </w:tc>
        <w:tc>
          <w:tcPr>
            <w:tcW w:w="378"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ERKEK</w:t>
            </w:r>
          </w:p>
        </w:tc>
        <w:tc>
          <w:tcPr>
            <w:tcW w:w="378"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AÇIKTAN</w:t>
            </w:r>
          </w:p>
        </w:tc>
        <w:tc>
          <w:tcPr>
            <w:tcW w:w="453"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NAKLEN</w:t>
            </w:r>
          </w:p>
        </w:tc>
      </w:tr>
      <w:tr w:rsidR="0072201B" w:rsidRPr="007F26C4" w:rsidTr="0072201B">
        <w:trPr>
          <w:trHeight w:val="20"/>
          <w:jc w:val="center"/>
        </w:trPr>
        <w:tc>
          <w:tcPr>
            <w:tcW w:w="1436" w:type="pct"/>
            <w:shd w:val="clear" w:color="auto" w:fill="auto"/>
            <w:vAlign w:val="center"/>
          </w:tcPr>
          <w:p w:rsidR="0072201B" w:rsidRPr="007F26C4" w:rsidRDefault="0072201B" w:rsidP="0072201B">
            <w:pPr>
              <w:spacing w:after="0"/>
              <w:rPr>
                <w:rFonts w:cs="Arial"/>
                <w:color w:val="000000" w:themeColor="text1"/>
              </w:rPr>
            </w:pPr>
            <w:r w:rsidRPr="007F26C4">
              <w:rPr>
                <w:rFonts w:cs="Arial"/>
                <w:color w:val="000000" w:themeColor="text1"/>
              </w:rPr>
              <w:t>Enerji Uzman Yardımcısı</w:t>
            </w:r>
          </w:p>
        </w:tc>
        <w:tc>
          <w:tcPr>
            <w:tcW w:w="416"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31</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50"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30</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04"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9</w:t>
            </w: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22</w:t>
            </w:r>
          </w:p>
        </w:tc>
        <w:tc>
          <w:tcPr>
            <w:tcW w:w="378" w:type="pct"/>
            <w:vAlign w:val="center"/>
          </w:tcPr>
          <w:p w:rsidR="0072201B" w:rsidRPr="007F26C4" w:rsidRDefault="0072201B" w:rsidP="0072201B">
            <w:pPr>
              <w:spacing w:after="0"/>
              <w:jc w:val="center"/>
              <w:rPr>
                <w:rFonts w:cs="Arial"/>
                <w:color w:val="000000" w:themeColor="text1"/>
              </w:rPr>
            </w:pPr>
            <w:r>
              <w:rPr>
                <w:rFonts w:cs="Arial"/>
                <w:color w:val="000000" w:themeColor="text1"/>
              </w:rPr>
              <w:t>24</w:t>
            </w:r>
          </w:p>
        </w:tc>
        <w:tc>
          <w:tcPr>
            <w:tcW w:w="453" w:type="pct"/>
            <w:vAlign w:val="center"/>
          </w:tcPr>
          <w:p w:rsidR="0072201B" w:rsidRPr="007F26C4" w:rsidRDefault="0072201B" w:rsidP="0072201B">
            <w:pPr>
              <w:spacing w:after="0"/>
              <w:jc w:val="center"/>
              <w:rPr>
                <w:rFonts w:cs="Arial"/>
                <w:color w:val="000000" w:themeColor="text1"/>
              </w:rPr>
            </w:pPr>
            <w:r>
              <w:rPr>
                <w:rFonts w:cs="Arial"/>
                <w:color w:val="000000" w:themeColor="text1"/>
              </w:rPr>
              <w:t>7</w:t>
            </w:r>
          </w:p>
        </w:tc>
      </w:tr>
      <w:tr w:rsidR="0072201B" w:rsidRPr="007F26C4" w:rsidTr="0072201B">
        <w:trPr>
          <w:trHeight w:val="20"/>
          <w:jc w:val="center"/>
        </w:trPr>
        <w:tc>
          <w:tcPr>
            <w:tcW w:w="1436" w:type="pct"/>
            <w:shd w:val="clear" w:color="auto" w:fill="auto"/>
            <w:vAlign w:val="center"/>
          </w:tcPr>
          <w:p w:rsidR="0072201B" w:rsidRPr="007F26C4" w:rsidRDefault="0072201B" w:rsidP="0072201B">
            <w:pPr>
              <w:spacing w:after="0"/>
              <w:rPr>
                <w:rFonts w:cs="Arial"/>
                <w:color w:val="000000" w:themeColor="text1"/>
              </w:rPr>
            </w:pPr>
            <w:r w:rsidRPr="007F26C4">
              <w:rPr>
                <w:rFonts w:cs="Arial"/>
                <w:color w:val="000000" w:themeColor="text1"/>
              </w:rPr>
              <w:t>Yönetim Görevlisi</w:t>
            </w:r>
          </w:p>
        </w:tc>
        <w:tc>
          <w:tcPr>
            <w:tcW w:w="416"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3</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50"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2</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04"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2</w:t>
            </w: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78" w:type="pct"/>
            <w:vAlign w:val="center"/>
          </w:tcPr>
          <w:p w:rsidR="0072201B" w:rsidRPr="007F26C4" w:rsidRDefault="0072201B" w:rsidP="0072201B">
            <w:pPr>
              <w:spacing w:after="0"/>
              <w:jc w:val="center"/>
              <w:rPr>
                <w:rFonts w:cs="Arial"/>
                <w:color w:val="000000" w:themeColor="text1"/>
              </w:rPr>
            </w:pPr>
          </w:p>
        </w:tc>
        <w:tc>
          <w:tcPr>
            <w:tcW w:w="453" w:type="pct"/>
            <w:vAlign w:val="center"/>
          </w:tcPr>
          <w:p w:rsidR="0072201B" w:rsidRPr="007F26C4" w:rsidRDefault="0072201B" w:rsidP="0072201B">
            <w:pPr>
              <w:spacing w:after="0"/>
              <w:jc w:val="center"/>
              <w:rPr>
                <w:rFonts w:cs="Arial"/>
                <w:color w:val="000000" w:themeColor="text1"/>
              </w:rPr>
            </w:pPr>
            <w:r>
              <w:rPr>
                <w:rFonts w:cs="Arial"/>
                <w:color w:val="000000" w:themeColor="text1"/>
              </w:rPr>
              <w:t>3</w:t>
            </w:r>
          </w:p>
        </w:tc>
      </w:tr>
      <w:tr w:rsidR="0072201B" w:rsidRPr="007F26C4" w:rsidTr="0072201B">
        <w:trPr>
          <w:trHeight w:val="20"/>
          <w:jc w:val="center"/>
        </w:trPr>
        <w:tc>
          <w:tcPr>
            <w:tcW w:w="1436" w:type="pct"/>
            <w:shd w:val="clear" w:color="auto" w:fill="auto"/>
            <w:vAlign w:val="center"/>
          </w:tcPr>
          <w:p w:rsidR="0072201B" w:rsidRPr="007F26C4" w:rsidRDefault="0072201B" w:rsidP="0072201B">
            <w:pPr>
              <w:spacing w:after="0"/>
              <w:rPr>
                <w:rFonts w:cs="Arial"/>
                <w:color w:val="000000" w:themeColor="text1"/>
              </w:rPr>
            </w:pPr>
            <w:r>
              <w:rPr>
                <w:rFonts w:cs="Arial"/>
                <w:color w:val="000000" w:themeColor="text1"/>
              </w:rPr>
              <w:t>Mimar</w:t>
            </w:r>
          </w:p>
        </w:tc>
        <w:tc>
          <w:tcPr>
            <w:tcW w:w="416"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50"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04"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78" w:type="pct"/>
            <w:vAlign w:val="center"/>
          </w:tcPr>
          <w:p w:rsidR="0072201B" w:rsidRPr="007F26C4" w:rsidRDefault="0072201B" w:rsidP="0072201B">
            <w:pPr>
              <w:spacing w:after="0"/>
              <w:jc w:val="center"/>
              <w:rPr>
                <w:rFonts w:cs="Arial"/>
                <w:color w:val="000000" w:themeColor="text1"/>
              </w:rPr>
            </w:pPr>
          </w:p>
        </w:tc>
        <w:tc>
          <w:tcPr>
            <w:tcW w:w="453" w:type="pct"/>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r>
      <w:tr w:rsidR="0072201B" w:rsidRPr="007F26C4" w:rsidTr="0072201B">
        <w:trPr>
          <w:trHeight w:val="20"/>
          <w:jc w:val="center"/>
        </w:trPr>
        <w:tc>
          <w:tcPr>
            <w:tcW w:w="1436" w:type="pct"/>
            <w:shd w:val="clear" w:color="auto" w:fill="auto"/>
            <w:vAlign w:val="center"/>
          </w:tcPr>
          <w:p w:rsidR="0072201B" w:rsidRDefault="0072201B" w:rsidP="0072201B">
            <w:pPr>
              <w:spacing w:after="0"/>
              <w:rPr>
                <w:rFonts w:cs="Arial"/>
                <w:color w:val="000000" w:themeColor="text1"/>
              </w:rPr>
            </w:pPr>
            <w:r>
              <w:rPr>
                <w:rFonts w:cs="Arial"/>
                <w:color w:val="000000" w:themeColor="text1"/>
              </w:rPr>
              <w:t>Teknisyen</w:t>
            </w:r>
          </w:p>
        </w:tc>
        <w:tc>
          <w:tcPr>
            <w:tcW w:w="416"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50"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02"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04"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p>
        </w:tc>
        <w:tc>
          <w:tcPr>
            <w:tcW w:w="378" w:type="pct"/>
            <w:shd w:val="clear" w:color="auto" w:fill="auto"/>
            <w:noWrap/>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c>
          <w:tcPr>
            <w:tcW w:w="378" w:type="pct"/>
            <w:vAlign w:val="center"/>
          </w:tcPr>
          <w:p w:rsidR="0072201B" w:rsidRPr="007F26C4" w:rsidRDefault="0072201B" w:rsidP="0072201B">
            <w:pPr>
              <w:spacing w:after="0"/>
              <w:jc w:val="center"/>
              <w:rPr>
                <w:rFonts w:cs="Arial"/>
                <w:color w:val="000000" w:themeColor="text1"/>
              </w:rPr>
            </w:pPr>
          </w:p>
        </w:tc>
        <w:tc>
          <w:tcPr>
            <w:tcW w:w="453" w:type="pct"/>
            <w:vAlign w:val="center"/>
          </w:tcPr>
          <w:p w:rsidR="0072201B" w:rsidRPr="007F26C4" w:rsidRDefault="0072201B" w:rsidP="0072201B">
            <w:pPr>
              <w:spacing w:after="0"/>
              <w:jc w:val="center"/>
              <w:rPr>
                <w:rFonts w:cs="Arial"/>
                <w:color w:val="000000" w:themeColor="text1"/>
              </w:rPr>
            </w:pPr>
            <w:r>
              <w:rPr>
                <w:rFonts w:cs="Arial"/>
                <w:color w:val="000000" w:themeColor="text1"/>
              </w:rPr>
              <w:t>1</w:t>
            </w:r>
          </w:p>
        </w:tc>
      </w:tr>
      <w:tr w:rsidR="0072201B" w:rsidRPr="007F26C4" w:rsidTr="0072201B">
        <w:trPr>
          <w:trHeight w:val="20"/>
          <w:jc w:val="center"/>
        </w:trPr>
        <w:tc>
          <w:tcPr>
            <w:tcW w:w="1436" w:type="pct"/>
            <w:shd w:val="clear" w:color="auto" w:fill="auto"/>
            <w:vAlign w:val="center"/>
          </w:tcPr>
          <w:p w:rsidR="0072201B" w:rsidRPr="007F26C4" w:rsidRDefault="0072201B" w:rsidP="0072201B">
            <w:pPr>
              <w:spacing w:after="0"/>
              <w:rPr>
                <w:rFonts w:cs="Arial"/>
                <w:b/>
                <w:color w:val="000000" w:themeColor="text1"/>
              </w:rPr>
            </w:pPr>
            <w:r w:rsidRPr="007F26C4">
              <w:rPr>
                <w:rFonts w:cs="Arial"/>
                <w:b/>
                <w:color w:val="000000" w:themeColor="text1"/>
              </w:rPr>
              <w:t>TOPLAM</w:t>
            </w:r>
          </w:p>
        </w:tc>
        <w:tc>
          <w:tcPr>
            <w:tcW w:w="416"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36</w:t>
            </w:r>
          </w:p>
        </w:tc>
        <w:tc>
          <w:tcPr>
            <w:tcW w:w="302"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1</w:t>
            </w:r>
          </w:p>
        </w:tc>
        <w:tc>
          <w:tcPr>
            <w:tcW w:w="302"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w:t>
            </w:r>
          </w:p>
        </w:tc>
        <w:tc>
          <w:tcPr>
            <w:tcW w:w="350"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34</w:t>
            </w:r>
          </w:p>
        </w:tc>
        <w:tc>
          <w:tcPr>
            <w:tcW w:w="302"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1</w:t>
            </w:r>
          </w:p>
        </w:tc>
        <w:tc>
          <w:tcPr>
            <w:tcW w:w="304"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w:t>
            </w:r>
          </w:p>
        </w:tc>
        <w:tc>
          <w:tcPr>
            <w:tcW w:w="378"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12</w:t>
            </w:r>
          </w:p>
        </w:tc>
        <w:tc>
          <w:tcPr>
            <w:tcW w:w="378" w:type="pct"/>
            <w:shd w:val="clear" w:color="auto" w:fill="auto"/>
            <w:noWrap/>
            <w:vAlign w:val="center"/>
          </w:tcPr>
          <w:p w:rsidR="0072201B" w:rsidRPr="007F26C4" w:rsidRDefault="0072201B" w:rsidP="0072201B">
            <w:pPr>
              <w:spacing w:after="0"/>
              <w:jc w:val="center"/>
              <w:rPr>
                <w:rFonts w:cs="Arial"/>
                <w:b/>
                <w:color w:val="000000" w:themeColor="text1"/>
              </w:rPr>
            </w:pPr>
            <w:r>
              <w:rPr>
                <w:rFonts w:cs="Arial"/>
                <w:b/>
                <w:color w:val="000000" w:themeColor="text1"/>
              </w:rPr>
              <w:t>24</w:t>
            </w:r>
          </w:p>
        </w:tc>
        <w:tc>
          <w:tcPr>
            <w:tcW w:w="378" w:type="pct"/>
            <w:vAlign w:val="center"/>
          </w:tcPr>
          <w:p w:rsidR="0072201B" w:rsidRPr="007F26C4" w:rsidRDefault="0072201B" w:rsidP="0072201B">
            <w:pPr>
              <w:spacing w:after="0"/>
              <w:jc w:val="center"/>
              <w:rPr>
                <w:rFonts w:cs="Arial"/>
                <w:b/>
                <w:color w:val="000000" w:themeColor="text1"/>
              </w:rPr>
            </w:pPr>
            <w:r>
              <w:rPr>
                <w:rFonts w:cs="Arial"/>
                <w:b/>
                <w:color w:val="000000" w:themeColor="text1"/>
              </w:rPr>
              <w:t>24</w:t>
            </w:r>
          </w:p>
        </w:tc>
        <w:tc>
          <w:tcPr>
            <w:tcW w:w="453" w:type="pct"/>
            <w:vAlign w:val="center"/>
          </w:tcPr>
          <w:p w:rsidR="0072201B" w:rsidRPr="007F26C4" w:rsidRDefault="0072201B" w:rsidP="0072201B">
            <w:pPr>
              <w:spacing w:after="0"/>
              <w:jc w:val="center"/>
              <w:rPr>
                <w:rFonts w:cs="Arial"/>
                <w:b/>
                <w:color w:val="000000" w:themeColor="text1"/>
              </w:rPr>
            </w:pPr>
            <w:r>
              <w:rPr>
                <w:rFonts w:cs="Arial"/>
                <w:b/>
                <w:color w:val="000000" w:themeColor="text1"/>
              </w:rPr>
              <w:t>12</w:t>
            </w:r>
          </w:p>
        </w:tc>
      </w:tr>
    </w:tbl>
    <w:p w:rsidR="00643C80" w:rsidRDefault="00643C80">
      <w:pPr>
        <w:rPr>
          <w:rFonts w:eastAsiaTheme="majorEastAsia" w:cstheme="majorBidi"/>
          <w:b/>
        </w:rPr>
      </w:pPr>
      <w:r>
        <w:rPr>
          <w:b/>
        </w:rPr>
        <w:br w:type="page"/>
      </w:r>
    </w:p>
    <w:p w:rsidR="005747D2" w:rsidRPr="00E9291A" w:rsidRDefault="000276C9" w:rsidP="006E43C3">
      <w:pPr>
        <w:pStyle w:val="Balk5"/>
        <w:jc w:val="center"/>
        <w:rPr>
          <w:rFonts w:asciiTheme="minorHAnsi" w:hAnsiTheme="minorHAnsi"/>
          <w:b/>
          <w:color w:val="auto"/>
        </w:rPr>
      </w:pPr>
      <w:bookmarkStart w:id="428" w:name="_Toc6684409"/>
      <w:r w:rsidRPr="00E9291A">
        <w:rPr>
          <w:rFonts w:asciiTheme="minorHAnsi" w:hAnsiTheme="minorHAnsi"/>
          <w:b/>
          <w:color w:val="auto"/>
        </w:rPr>
        <w:lastRenderedPageBreak/>
        <w:t>Tablo 13</w:t>
      </w:r>
      <w:r w:rsidR="0072201B">
        <w:rPr>
          <w:rFonts w:asciiTheme="minorHAnsi" w:hAnsiTheme="minorHAnsi"/>
          <w:b/>
          <w:color w:val="auto"/>
        </w:rPr>
        <w:t>.2: 2018</w:t>
      </w:r>
      <w:r w:rsidR="005747D2" w:rsidRPr="00E9291A">
        <w:rPr>
          <w:rFonts w:asciiTheme="minorHAnsi" w:hAnsiTheme="minorHAnsi"/>
          <w:b/>
          <w:color w:val="auto"/>
        </w:rPr>
        <w:t xml:space="preserve"> Yılında Kurumdan Ayrılan Personele İlişkin Bilgiler</w:t>
      </w:r>
      <w:bookmarkEnd w:id="426"/>
      <w:bookmarkEnd w:id="427"/>
      <w:bookmarkEnd w:id="428"/>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842"/>
        <w:gridCol w:w="668"/>
        <w:gridCol w:w="483"/>
        <w:gridCol w:w="483"/>
        <w:gridCol w:w="483"/>
        <w:gridCol w:w="483"/>
        <w:gridCol w:w="485"/>
        <w:gridCol w:w="515"/>
        <w:gridCol w:w="517"/>
        <w:gridCol w:w="515"/>
        <w:gridCol w:w="515"/>
        <w:gridCol w:w="515"/>
        <w:gridCol w:w="515"/>
        <w:gridCol w:w="515"/>
        <w:gridCol w:w="527"/>
      </w:tblGrid>
      <w:tr w:rsidR="0072201B" w:rsidRPr="005E1DE9" w:rsidTr="0072201B">
        <w:trPr>
          <w:trHeight w:val="352"/>
        </w:trPr>
        <w:tc>
          <w:tcPr>
            <w:tcW w:w="1412" w:type="pct"/>
            <w:vMerge w:val="restart"/>
            <w:shd w:val="clear" w:color="auto" w:fill="6E9ECA"/>
            <w:noWrap/>
            <w:vAlign w:val="center"/>
          </w:tcPr>
          <w:p w:rsidR="0072201B" w:rsidRPr="006E43C3" w:rsidRDefault="0072201B" w:rsidP="0072201B">
            <w:pPr>
              <w:spacing w:after="0"/>
              <w:jc w:val="center"/>
              <w:rPr>
                <w:rFonts w:cs="Arial"/>
                <w:b/>
                <w:bCs/>
                <w:color w:val="FFFFFF" w:themeColor="background1"/>
              </w:rPr>
            </w:pPr>
          </w:p>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KADRO UNVANLARI</w:t>
            </w:r>
          </w:p>
        </w:tc>
        <w:tc>
          <w:tcPr>
            <w:tcW w:w="332" w:type="pct"/>
            <w:vMerge w:val="restart"/>
            <w:shd w:val="clear" w:color="auto" w:fill="6E9ECA"/>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br/>
              <w:t>SAYI</w:t>
            </w:r>
          </w:p>
        </w:tc>
        <w:tc>
          <w:tcPr>
            <w:tcW w:w="1201" w:type="pct"/>
            <w:gridSpan w:val="5"/>
            <w:shd w:val="clear" w:color="auto" w:fill="6E9ECA"/>
            <w:noWrap/>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ÖĞRENİM DURUMU</w:t>
            </w:r>
          </w:p>
        </w:tc>
        <w:tc>
          <w:tcPr>
            <w:tcW w:w="513" w:type="pct"/>
            <w:gridSpan w:val="2"/>
            <w:shd w:val="clear" w:color="auto" w:fill="6E9ECA"/>
            <w:noWrap/>
            <w:vAlign w:val="center"/>
          </w:tcPr>
          <w:p w:rsidR="0072201B" w:rsidRPr="006E43C3" w:rsidRDefault="0072201B" w:rsidP="0072201B">
            <w:pPr>
              <w:spacing w:after="0"/>
              <w:ind w:right="-157"/>
              <w:rPr>
                <w:rFonts w:cs="Arial"/>
                <w:b/>
                <w:bCs/>
                <w:color w:val="FFFFFF" w:themeColor="background1"/>
              </w:rPr>
            </w:pPr>
            <w:r w:rsidRPr="006E43C3">
              <w:rPr>
                <w:rFonts w:cs="Arial"/>
                <w:b/>
                <w:bCs/>
                <w:color w:val="FFFFFF" w:themeColor="background1"/>
              </w:rPr>
              <w:t>CİNSİYETİ</w:t>
            </w:r>
          </w:p>
        </w:tc>
        <w:tc>
          <w:tcPr>
            <w:tcW w:w="1542" w:type="pct"/>
            <w:gridSpan w:val="6"/>
            <w:shd w:val="clear" w:color="auto" w:fill="6E9ECA"/>
            <w:vAlign w:val="center"/>
          </w:tcPr>
          <w:p w:rsidR="0072201B" w:rsidRPr="006E43C3" w:rsidRDefault="0072201B" w:rsidP="0072201B">
            <w:pPr>
              <w:spacing w:after="0"/>
              <w:ind w:right="-157"/>
              <w:jc w:val="center"/>
              <w:rPr>
                <w:rFonts w:cs="Arial"/>
                <w:b/>
                <w:bCs/>
                <w:color w:val="FFFFFF" w:themeColor="background1"/>
              </w:rPr>
            </w:pPr>
            <w:r w:rsidRPr="006E43C3">
              <w:rPr>
                <w:rFonts w:cs="Arial"/>
                <w:b/>
                <w:bCs/>
                <w:color w:val="FFFFFF" w:themeColor="background1"/>
              </w:rPr>
              <w:t>AYRILMA NEDENİ</w:t>
            </w:r>
          </w:p>
        </w:tc>
      </w:tr>
      <w:tr w:rsidR="0072201B" w:rsidRPr="005E1DE9" w:rsidTr="0072201B">
        <w:trPr>
          <w:trHeight w:val="1507"/>
        </w:trPr>
        <w:tc>
          <w:tcPr>
            <w:tcW w:w="1412" w:type="pct"/>
            <w:vMerge/>
            <w:shd w:val="clear" w:color="auto" w:fill="6E9ECA"/>
            <w:vAlign w:val="center"/>
          </w:tcPr>
          <w:p w:rsidR="0072201B" w:rsidRPr="006E43C3" w:rsidRDefault="0072201B" w:rsidP="0072201B">
            <w:pPr>
              <w:spacing w:after="0"/>
              <w:rPr>
                <w:rFonts w:cs="Arial"/>
                <w:b/>
                <w:bCs/>
                <w:color w:val="FFFFFF" w:themeColor="background1"/>
              </w:rPr>
            </w:pPr>
          </w:p>
        </w:tc>
        <w:tc>
          <w:tcPr>
            <w:tcW w:w="332" w:type="pct"/>
            <w:vMerge/>
            <w:shd w:val="clear" w:color="auto" w:fill="6E9ECA"/>
            <w:vAlign w:val="center"/>
          </w:tcPr>
          <w:p w:rsidR="0072201B" w:rsidRPr="006E43C3" w:rsidRDefault="0072201B" w:rsidP="0072201B">
            <w:pPr>
              <w:spacing w:after="0"/>
              <w:rPr>
                <w:rFonts w:cs="Arial"/>
                <w:b/>
                <w:bCs/>
                <w:color w:val="FFFFFF" w:themeColor="background1"/>
              </w:rPr>
            </w:pPr>
          </w:p>
        </w:tc>
        <w:tc>
          <w:tcPr>
            <w:tcW w:w="240" w:type="pct"/>
            <w:shd w:val="clear" w:color="auto" w:fill="6E9ECA"/>
            <w:noWrap/>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ORTAÖĞRETİM</w:t>
            </w:r>
          </w:p>
        </w:tc>
        <w:tc>
          <w:tcPr>
            <w:tcW w:w="240"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2 YILLIK Y.O.</w:t>
            </w:r>
          </w:p>
        </w:tc>
        <w:tc>
          <w:tcPr>
            <w:tcW w:w="240"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4 YILLIK Y.O.</w:t>
            </w:r>
          </w:p>
        </w:tc>
        <w:tc>
          <w:tcPr>
            <w:tcW w:w="240"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MASTER</w:t>
            </w:r>
          </w:p>
        </w:tc>
        <w:tc>
          <w:tcPr>
            <w:tcW w:w="241"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DOKTORA</w:t>
            </w:r>
          </w:p>
        </w:tc>
        <w:tc>
          <w:tcPr>
            <w:tcW w:w="256"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KADIN</w:t>
            </w:r>
          </w:p>
        </w:tc>
        <w:tc>
          <w:tcPr>
            <w:tcW w:w="257"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ERKEK</w:t>
            </w:r>
          </w:p>
        </w:tc>
        <w:tc>
          <w:tcPr>
            <w:tcW w:w="256"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İSTİFA</w:t>
            </w:r>
          </w:p>
        </w:tc>
        <w:tc>
          <w:tcPr>
            <w:tcW w:w="256"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EMEKLİLİK</w:t>
            </w:r>
          </w:p>
        </w:tc>
        <w:tc>
          <w:tcPr>
            <w:tcW w:w="256" w:type="pct"/>
            <w:shd w:val="clear" w:color="auto" w:fill="6E9ECA"/>
            <w:textDirection w:val="btLr"/>
            <w:vAlign w:val="cente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NAKİL</w:t>
            </w:r>
          </w:p>
        </w:tc>
        <w:tc>
          <w:tcPr>
            <w:tcW w:w="256"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İHRAÇ</w:t>
            </w:r>
          </w:p>
        </w:tc>
        <w:tc>
          <w:tcPr>
            <w:tcW w:w="256" w:type="pct"/>
            <w:shd w:val="clear" w:color="auto" w:fill="6E9ECA"/>
            <w:textDirection w:val="btLr"/>
          </w:tcPr>
          <w:p w:rsidR="0072201B" w:rsidRPr="006E43C3" w:rsidRDefault="0072201B" w:rsidP="0072201B">
            <w:pPr>
              <w:spacing w:after="0"/>
              <w:jc w:val="center"/>
              <w:rPr>
                <w:rFonts w:cs="Arial"/>
                <w:b/>
                <w:bCs/>
                <w:color w:val="FFFFFF" w:themeColor="background1"/>
              </w:rPr>
            </w:pPr>
            <w:r w:rsidRPr="006E43C3">
              <w:rPr>
                <w:rFonts w:cs="Arial"/>
                <w:b/>
                <w:bCs/>
                <w:color w:val="FFFFFF" w:themeColor="background1"/>
              </w:rPr>
              <w:t>MÜSTAFİ</w:t>
            </w:r>
          </w:p>
        </w:tc>
        <w:tc>
          <w:tcPr>
            <w:tcW w:w="261" w:type="pct"/>
            <w:shd w:val="clear" w:color="auto" w:fill="6E9ECA"/>
            <w:textDirection w:val="btLr"/>
          </w:tcPr>
          <w:p w:rsidR="0072201B" w:rsidRPr="006E43C3" w:rsidRDefault="0072201B" w:rsidP="0072201B">
            <w:pPr>
              <w:spacing w:after="0"/>
              <w:jc w:val="center"/>
              <w:rPr>
                <w:rFonts w:cs="Arial"/>
                <w:b/>
                <w:bCs/>
                <w:color w:val="FFFFFF" w:themeColor="background1"/>
              </w:rPr>
            </w:pPr>
            <w:r>
              <w:rPr>
                <w:rFonts w:cs="Arial"/>
                <w:b/>
                <w:bCs/>
                <w:color w:val="FFFFFF" w:themeColor="background1"/>
              </w:rPr>
              <w:t>ÖLÜM</w:t>
            </w:r>
          </w:p>
        </w:tc>
      </w:tr>
      <w:tr w:rsidR="0072201B" w:rsidRPr="005E1DE9" w:rsidTr="0072201B">
        <w:trPr>
          <w:trHeight w:val="397"/>
        </w:trPr>
        <w:tc>
          <w:tcPr>
            <w:tcW w:w="1412" w:type="pct"/>
            <w:shd w:val="clear" w:color="auto" w:fill="auto"/>
            <w:noWrap/>
            <w:vAlign w:val="bottom"/>
          </w:tcPr>
          <w:p w:rsidR="0072201B" w:rsidRPr="005E1DE9" w:rsidRDefault="0072201B" w:rsidP="0072201B">
            <w:pPr>
              <w:spacing w:after="0"/>
              <w:rPr>
                <w:rFonts w:cs="Arial"/>
              </w:rPr>
            </w:pPr>
            <w:r w:rsidRPr="005E1DE9">
              <w:rPr>
                <w:rFonts w:cs="Arial"/>
              </w:rPr>
              <w:t xml:space="preserve">Başkan </w:t>
            </w:r>
            <w:r>
              <w:rPr>
                <w:rFonts w:cs="Arial"/>
              </w:rPr>
              <w:t>Yardımcısı</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noWrap/>
            <w:vAlign w:val="bottom"/>
          </w:tcPr>
          <w:p w:rsidR="0072201B" w:rsidRPr="005E1DE9" w:rsidRDefault="0072201B" w:rsidP="0072201B">
            <w:pPr>
              <w:spacing w:after="0"/>
              <w:rPr>
                <w:rFonts w:cs="Arial"/>
              </w:rPr>
            </w:pPr>
            <w:r w:rsidRPr="005E1DE9">
              <w:rPr>
                <w:rFonts w:cs="Arial"/>
              </w:rPr>
              <w:t>Başkan Danışmanı</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3</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3</w:t>
            </w: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rPr>
            </w:pPr>
            <w:r w:rsidRPr="005E1DE9">
              <w:rPr>
                <w:rFonts w:cs="Arial"/>
              </w:rPr>
              <w:t>Grup Başkanı</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noWrap/>
            <w:vAlign w:val="bottom"/>
          </w:tcPr>
          <w:p w:rsidR="0072201B" w:rsidRPr="005E1DE9" w:rsidRDefault="0072201B" w:rsidP="0072201B">
            <w:pPr>
              <w:spacing w:after="0"/>
              <w:rPr>
                <w:rFonts w:cs="Arial"/>
              </w:rPr>
            </w:pPr>
            <w:r w:rsidRPr="005E1DE9">
              <w:rPr>
                <w:rFonts w:cs="Arial"/>
              </w:rPr>
              <w:t>Enerji Uzmanı</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5</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5</w:t>
            </w: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3</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r>
              <w:rPr>
                <w:rFonts w:cs="Arial"/>
              </w:rPr>
              <w:t>5</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rPr>
            </w:pPr>
            <w:r w:rsidRPr="005E1DE9">
              <w:rPr>
                <w:rFonts w:cs="Arial"/>
              </w:rPr>
              <w:t>Enerji Uzman Yardımcısı</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3</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3</w:t>
            </w: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3</w:t>
            </w: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r>
              <w:rPr>
                <w:rFonts w:cs="Arial"/>
              </w:rPr>
              <w:t>2</w:t>
            </w: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rPr>
            </w:pPr>
            <w:r>
              <w:rPr>
                <w:rFonts w:cs="Arial"/>
              </w:rPr>
              <w:t>Avukat</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r>
              <w:rPr>
                <w:rFonts w:cs="Arial"/>
              </w:rPr>
              <w:t>2</w:t>
            </w: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rPr>
            </w:pPr>
            <w:r w:rsidRPr="005E1DE9">
              <w:rPr>
                <w:rFonts w:cs="Arial"/>
              </w:rPr>
              <w:t>Yönetim Hizmetleri Uzmanı</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r>
              <w:rPr>
                <w:rFonts w:cs="Arial"/>
              </w:rPr>
              <w:t>2</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rPr>
            </w:pPr>
            <w:r w:rsidRPr="005E1DE9">
              <w:rPr>
                <w:rFonts w:cs="Arial"/>
              </w:rPr>
              <w:t>Yönetim Görevlisi</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vAlign w:val="center"/>
          </w:tcPr>
          <w:p w:rsidR="0072201B" w:rsidRPr="005E1DE9" w:rsidRDefault="0072201B" w:rsidP="0072201B">
            <w:pPr>
              <w:spacing w:after="0"/>
              <w:jc w:val="center"/>
              <w:rPr>
                <w:rFonts w:cs="Arial"/>
              </w:rPr>
            </w:pPr>
            <w:r>
              <w:rPr>
                <w:rFonts w:cs="Arial"/>
              </w:rPr>
              <w:t>1</w:t>
            </w: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rPr>
            </w:pPr>
            <w:r w:rsidRPr="005E1DE9">
              <w:rPr>
                <w:rFonts w:cs="Arial"/>
              </w:rPr>
              <w:t>İletişim Görevlisi</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2</w:t>
            </w: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vAlign w:val="center"/>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rPr>
            </w:pPr>
            <w:r>
              <w:rPr>
                <w:rFonts w:cs="Arial"/>
              </w:rPr>
              <w:t>Şoför</w:t>
            </w:r>
          </w:p>
        </w:tc>
        <w:tc>
          <w:tcPr>
            <w:tcW w:w="332"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0" w:type="pct"/>
            <w:shd w:val="clear" w:color="auto" w:fill="auto"/>
            <w:noWrap/>
            <w:vAlign w:val="center"/>
          </w:tcPr>
          <w:p w:rsidR="0072201B" w:rsidRPr="005E1DE9" w:rsidRDefault="0072201B" w:rsidP="0072201B">
            <w:pPr>
              <w:spacing w:after="0"/>
              <w:jc w:val="center"/>
              <w:rPr>
                <w:rFonts w:cs="Arial"/>
              </w:rPr>
            </w:pPr>
          </w:p>
        </w:tc>
        <w:tc>
          <w:tcPr>
            <w:tcW w:w="241" w:type="pct"/>
            <w:shd w:val="clear" w:color="auto" w:fill="auto"/>
            <w:noWrap/>
            <w:vAlign w:val="center"/>
          </w:tcPr>
          <w:p w:rsidR="0072201B" w:rsidRPr="005E1DE9" w:rsidRDefault="0072201B" w:rsidP="0072201B">
            <w:pPr>
              <w:spacing w:after="0"/>
              <w:jc w:val="center"/>
              <w:rPr>
                <w:rFonts w:cs="Arial"/>
              </w:rPr>
            </w:pPr>
          </w:p>
        </w:tc>
        <w:tc>
          <w:tcPr>
            <w:tcW w:w="256" w:type="pct"/>
            <w:shd w:val="clear" w:color="auto" w:fill="auto"/>
            <w:noWrap/>
            <w:vAlign w:val="center"/>
          </w:tcPr>
          <w:p w:rsidR="0072201B" w:rsidRPr="005E1DE9" w:rsidRDefault="0072201B" w:rsidP="0072201B">
            <w:pPr>
              <w:spacing w:after="0"/>
              <w:jc w:val="center"/>
              <w:rPr>
                <w:rFonts w:cs="Arial"/>
              </w:rPr>
            </w:pPr>
          </w:p>
        </w:tc>
        <w:tc>
          <w:tcPr>
            <w:tcW w:w="257" w:type="pct"/>
            <w:shd w:val="clear" w:color="auto" w:fill="auto"/>
            <w:noWrap/>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r>
              <w:rPr>
                <w:rFonts w:cs="Arial"/>
              </w:rPr>
              <w:t>1</w:t>
            </w:r>
          </w:p>
        </w:tc>
        <w:tc>
          <w:tcPr>
            <w:tcW w:w="256" w:type="pct"/>
            <w:vAlign w:val="center"/>
          </w:tcPr>
          <w:p w:rsidR="0072201B" w:rsidRPr="005E1DE9" w:rsidRDefault="0072201B" w:rsidP="0072201B">
            <w:pPr>
              <w:spacing w:after="0"/>
              <w:jc w:val="center"/>
              <w:rPr>
                <w:rFonts w:cs="Arial"/>
              </w:rPr>
            </w:pPr>
          </w:p>
        </w:tc>
        <w:tc>
          <w:tcPr>
            <w:tcW w:w="256" w:type="pct"/>
            <w:vAlign w:val="center"/>
          </w:tcPr>
          <w:p w:rsidR="0072201B" w:rsidRPr="005E1DE9" w:rsidRDefault="0072201B" w:rsidP="0072201B">
            <w:pPr>
              <w:spacing w:after="0"/>
              <w:jc w:val="center"/>
              <w:rPr>
                <w:rFonts w:cs="Arial"/>
              </w:rPr>
            </w:pPr>
          </w:p>
        </w:tc>
        <w:tc>
          <w:tcPr>
            <w:tcW w:w="256" w:type="pct"/>
          </w:tcPr>
          <w:p w:rsidR="0072201B" w:rsidRPr="005E1DE9" w:rsidRDefault="0072201B" w:rsidP="0072201B">
            <w:pPr>
              <w:spacing w:after="0"/>
              <w:jc w:val="center"/>
              <w:rPr>
                <w:rFonts w:cs="Arial"/>
              </w:rPr>
            </w:pPr>
          </w:p>
        </w:tc>
        <w:tc>
          <w:tcPr>
            <w:tcW w:w="261" w:type="pct"/>
            <w:vAlign w:val="center"/>
          </w:tcPr>
          <w:p w:rsidR="0072201B" w:rsidRPr="005E1DE9" w:rsidRDefault="0072201B" w:rsidP="0072201B">
            <w:pPr>
              <w:spacing w:after="0"/>
              <w:jc w:val="center"/>
              <w:rPr>
                <w:rFonts w:cs="Arial"/>
              </w:rPr>
            </w:pPr>
          </w:p>
        </w:tc>
      </w:tr>
      <w:tr w:rsidR="0072201B" w:rsidRPr="005E1DE9" w:rsidTr="0072201B">
        <w:trPr>
          <w:trHeight w:val="397"/>
        </w:trPr>
        <w:tc>
          <w:tcPr>
            <w:tcW w:w="1412" w:type="pct"/>
            <w:shd w:val="clear" w:color="auto" w:fill="auto"/>
            <w:vAlign w:val="bottom"/>
          </w:tcPr>
          <w:p w:rsidR="0072201B" w:rsidRPr="005E1DE9" w:rsidRDefault="0072201B" w:rsidP="0072201B">
            <w:pPr>
              <w:spacing w:after="0"/>
              <w:rPr>
                <w:rFonts w:cs="Arial"/>
                <w:b/>
              </w:rPr>
            </w:pPr>
            <w:r w:rsidRPr="005E1DE9">
              <w:rPr>
                <w:rFonts w:cs="Arial"/>
                <w:b/>
              </w:rPr>
              <w:t>TOPLAM</w:t>
            </w:r>
          </w:p>
        </w:tc>
        <w:tc>
          <w:tcPr>
            <w:tcW w:w="332" w:type="pct"/>
            <w:shd w:val="clear" w:color="auto" w:fill="auto"/>
            <w:noWrap/>
            <w:vAlign w:val="center"/>
          </w:tcPr>
          <w:p w:rsidR="0072201B" w:rsidRPr="005E1DE9" w:rsidRDefault="0072201B" w:rsidP="0072201B">
            <w:pPr>
              <w:spacing w:after="0"/>
              <w:jc w:val="center"/>
              <w:rPr>
                <w:rFonts w:cs="Arial"/>
                <w:b/>
              </w:rPr>
            </w:pPr>
            <w:r>
              <w:rPr>
                <w:rFonts w:cs="Arial"/>
                <w:b/>
              </w:rPr>
              <w:t>21</w:t>
            </w:r>
          </w:p>
        </w:tc>
        <w:tc>
          <w:tcPr>
            <w:tcW w:w="240" w:type="pct"/>
            <w:shd w:val="clear" w:color="auto" w:fill="auto"/>
            <w:noWrap/>
            <w:vAlign w:val="center"/>
          </w:tcPr>
          <w:p w:rsidR="0072201B" w:rsidRPr="005E1DE9" w:rsidRDefault="0072201B" w:rsidP="0072201B">
            <w:pPr>
              <w:spacing w:after="0"/>
              <w:jc w:val="center"/>
              <w:rPr>
                <w:rFonts w:cs="Arial"/>
                <w:b/>
              </w:rPr>
            </w:pPr>
            <w:r>
              <w:rPr>
                <w:rFonts w:cs="Arial"/>
                <w:b/>
              </w:rPr>
              <w:t>3</w:t>
            </w:r>
          </w:p>
        </w:tc>
        <w:tc>
          <w:tcPr>
            <w:tcW w:w="240" w:type="pct"/>
            <w:shd w:val="clear" w:color="auto" w:fill="auto"/>
            <w:noWrap/>
            <w:vAlign w:val="center"/>
          </w:tcPr>
          <w:p w:rsidR="0072201B" w:rsidRPr="005E1DE9" w:rsidRDefault="0072201B" w:rsidP="0072201B">
            <w:pPr>
              <w:spacing w:after="0"/>
              <w:jc w:val="center"/>
              <w:rPr>
                <w:rFonts w:cs="Arial"/>
                <w:b/>
              </w:rPr>
            </w:pPr>
            <w:r>
              <w:rPr>
                <w:rFonts w:cs="Arial"/>
                <w:b/>
              </w:rPr>
              <w:t>1</w:t>
            </w:r>
          </w:p>
        </w:tc>
        <w:tc>
          <w:tcPr>
            <w:tcW w:w="240" w:type="pct"/>
            <w:shd w:val="clear" w:color="auto" w:fill="auto"/>
            <w:noWrap/>
            <w:vAlign w:val="center"/>
          </w:tcPr>
          <w:p w:rsidR="0072201B" w:rsidRPr="005E1DE9" w:rsidRDefault="0072201B" w:rsidP="0072201B">
            <w:pPr>
              <w:spacing w:after="0"/>
              <w:jc w:val="center"/>
              <w:rPr>
                <w:rFonts w:cs="Arial"/>
                <w:b/>
              </w:rPr>
            </w:pPr>
            <w:r>
              <w:rPr>
                <w:rFonts w:cs="Arial"/>
                <w:b/>
              </w:rPr>
              <w:t>15</w:t>
            </w:r>
          </w:p>
        </w:tc>
        <w:tc>
          <w:tcPr>
            <w:tcW w:w="240" w:type="pct"/>
            <w:shd w:val="clear" w:color="auto" w:fill="auto"/>
            <w:noWrap/>
            <w:vAlign w:val="center"/>
          </w:tcPr>
          <w:p w:rsidR="0072201B" w:rsidRPr="005E1DE9" w:rsidRDefault="0072201B" w:rsidP="0072201B">
            <w:pPr>
              <w:spacing w:after="0"/>
              <w:jc w:val="center"/>
              <w:rPr>
                <w:rFonts w:cs="Arial"/>
                <w:b/>
              </w:rPr>
            </w:pPr>
            <w:r>
              <w:rPr>
                <w:rFonts w:cs="Arial"/>
                <w:b/>
              </w:rPr>
              <w:t>2</w:t>
            </w:r>
          </w:p>
        </w:tc>
        <w:tc>
          <w:tcPr>
            <w:tcW w:w="241" w:type="pct"/>
            <w:shd w:val="clear" w:color="auto" w:fill="auto"/>
            <w:noWrap/>
            <w:vAlign w:val="center"/>
          </w:tcPr>
          <w:p w:rsidR="0072201B" w:rsidRPr="005E1DE9" w:rsidRDefault="0072201B" w:rsidP="0072201B">
            <w:pPr>
              <w:spacing w:after="0"/>
              <w:jc w:val="center"/>
              <w:rPr>
                <w:rFonts w:cs="Arial"/>
                <w:b/>
              </w:rPr>
            </w:pPr>
            <w:r>
              <w:rPr>
                <w:rFonts w:cs="Arial"/>
                <w:b/>
              </w:rPr>
              <w:t>-</w:t>
            </w:r>
          </w:p>
        </w:tc>
        <w:tc>
          <w:tcPr>
            <w:tcW w:w="256" w:type="pct"/>
            <w:shd w:val="clear" w:color="auto" w:fill="auto"/>
            <w:noWrap/>
            <w:vAlign w:val="center"/>
          </w:tcPr>
          <w:p w:rsidR="0072201B" w:rsidRPr="005E1DE9" w:rsidRDefault="0072201B" w:rsidP="0072201B">
            <w:pPr>
              <w:spacing w:after="0"/>
              <w:jc w:val="center"/>
              <w:rPr>
                <w:rFonts w:cs="Arial"/>
                <w:b/>
              </w:rPr>
            </w:pPr>
            <w:r>
              <w:rPr>
                <w:rFonts w:cs="Arial"/>
                <w:b/>
              </w:rPr>
              <w:t>4</w:t>
            </w:r>
          </w:p>
        </w:tc>
        <w:tc>
          <w:tcPr>
            <w:tcW w:w="257" w:type="pct"/>
            <w:shd w:val="clear" w:color="auto" w:fill="auto"/>
            <w:noWrap/>
            <w:vAlign w:val="center"/>
          </w:tcPr>
          <w:p w:rsidR="0072201B" w:rsidRPr="005E1DE9" w:rsidRDefault="0072201B" w:rsidP="0072201B">
            <w:pPr>
              <w:spacing w:after="0"/>
              <w:jc w:val="center"/>
              <w:rPr>
                <w:rFonts w:cs="Arial"/>
                <w:b/>
              </w:rPr>
            </w:pPr>
            <w:r>
              <w:rPr>
                <w:rFonts w:cs="Arial"/>
                <w:b/>
              </w:rPr>
              <w:t>17</w:t>
            </w:r>
          </w:p>
        </w:tc>
        <w:tc>
          <w:tcPr>
            <w:tcW w:w="256" w:type="pct"/>
            <w:vAlign w:val="center"/>
          </w:tcPr>
          <w:p w:rsidR="0072201B" w:rsidRPr="005E1DE9" w:rsidRDefault="0072201B" w:rsidP="0072201B">
            <w:pPr>
              <w:spacing w:after="0"/>
              <w:jc w:val="center"/>
              <w:rPr>
                <w:rFonts w:cs="Arial"/>
                <w:b/>
              </w:rPr>
            </w:pPr>
            <w:r>
              <w:rPr>
                <w:rFonts w:cs="Arial"/>
                <w:b/>
              </w:rPr>
              <w:t>3</w:t>
            </w:r>
          </w:p>
        </w:tc>
        <w:tc>
          <w:tcPr>
            <w:tcW w:w="256" w:type="pct"/>
            <w:vAlign w:val="center"/>
          </w:tcPr>
          <w:p w:rsidR="0072201B" w:rsidRPr="005E1DE9" w:rsidRDefault="0072201B" w:rsidP="0072201B">
            <w:pPr>
              <w:spacing w:after="0"/>
              <w:jc w:val="center"/>
              <w:rPr>
                <w:rFonts w:cs="Arial"/>
                <w:b/>
              </w:rPr>
            </w:pPr>
            <w:r>
              <w:rPr>
                <w:rFonts w:cs="Arial"/>
                <w:b/>
              </w:rPr>
              <w:t>11</w:t>
            </w:r>
          </w:p>
        </w:tc>
        <w:tc>
          <w:tcPr>
            <w:tcW w:w="256" w:type="pct"/>
            <w:vAlign w:val="center"/>
          </w:tcPr>
          <w:p w:rsidR="0072201B" w:rsidRPr="005E1DE9" w:rsidRDefault="0072201B" w:rsidP="0072201B">
            <w:pPr>
              <w:spacing w:after="0"/>
              <w:jc w:val="center"/>
              <w:rPr>
                <w:rFonts w:cs="Arial"/>
                <w:b/>
              </w:rPr>
            </w:pPr>
            <w:r>
              <w:rPr>
                <w:rFonts w:cs="Arial"/>
                <w:b/>
              </w:rPr>
              <w:t>6</w:t>
            </w:r>
          </w:p>
        </w:tc>
        <w:tc>
          <w:tcPr>
            <w:tcW w:w="256" w:type="pct"/>
            <w:vAlign w:val="center"/>
          </w:tcPr>
          <w:p w:rsidR="0072201B" w:rsidRPr="005E1DE9" w:rsidRDefault="0072201B" w:rsidP="0072201B">
            <w:pPr>
              <w:spacing w:after="0"/>
              <w:jc w:val="center"/>
              <w:rPr>
                <w:rFonts w:cs="Arial"/>
                <w:b/>
              </w:rPr>
            </w:pPr>
            <w:r>
              <w:rPr>
                <w:rFonts w:cs="Arial"/>
                <w:b/>
              </w:rPr>
              <w:t>-</w:t>
            </w:r>
          </w:p>
        </w:tc>
        <w:tc>
          <w:tcPr>
            <w:tcW w:w="256" w:type="pct"/>
          </w:tcPr>
          <w:p w:rsidR="0072201B" w:rsidRPr="005E1DE9" w:rsidRDefault="0072201B" w:rsidP="0072201B">
            <w:pPr>
              <w:spacing w:after="0"/>
              <w:jc w:val="center"/>
              <w:rPr>
                <w:rFonts w:cs="Arial"/>
                <w:b/>
              </w:rPr>
            </w:pPr>
            <w:r>
              <w:rPr>
                <w:rFonts w:cs="Arial"/>
                <w:b/>
              </w:rPr>
              <w:t>-</w:t>
            </w:r>
          </w:p>
        </w:tc>
        <w:tc>
          <w:tcPr>
            <w:tcW w:w="261" w:type="pct"/>
            <w:vAlign w:val="center"/>
          </w:tcPr>
          <w:p w:rsidR="0072201B" w:rsidRPr="005E1DE9" w:rsidRDefault="0072201B" w:rsidP="0072201B">
            <w:pPr>
              <w:spacing w:after="0"/>
              <w:jc w:val="center"/>
              <w:rPr>
                <w:rFonts w:cs="Arial"/>
                <w:b/>
              </w:rPr>
            </w:pPr>
            <w:r>
              <w:rPr>
                <w:rFonts w:cs="Arial"/>
                <w:b/>
              </w:rPr>
              <w:t>1</w:t>
            </w:r>
          </w:p>
        </w:tc>
      </w:tr>
    </w:tbl>
    <w:p w:rsidR="008F5245" w:rsidRDefault="008F5245" w:rsidP="00A02EDE">
      <w:pPr>
        <w:spacing w:after="0"/>
        <w:jc w:val="both"/>
      </w:pPr>
    </w:p>
    <w:p w:rsidR="005747D2" w:rsidRPr="00E9291A" w:rsidRDefault="005747D2" w:rsidP="00CC2BD6">
      <w:r w:rsidRPr="00E9291A">
        <w:t xml:space="preserve">Kurumun </w:t>
      </w:r>
      <w:r w:rsidR="00395E06">
        <w:t>kadro unvan ve sayıları ile 2018</w:t>
      </w:r>
      <w:r w:rsidRPr="00E9291A">
        <w:t xml:space="preserve"> yılı sonu itibariyle istihdam edilen </w:t>
      </w:r>
      <w:r w:rsidR="00395E06">
        <w:t>501</w:t>
      </w:r>
      <w:r w:rsidRPr="00E9291A">
        <w:t xml:space="preserve"> adet kadrolu personele ilişkin bilgiler Tablo </w:t>
      </w:r>
      <w:r w:rsidR="000276C9" w:rsidRPr="00E9291A">
        <w:t>13</w:t>
      </w:r>
      <w:r w:rsidR="00644E4F" w:rsidRPr="00E9291A">
        <w:t>.</w:t>
      </w:r>
      <w:r w:rsidR="001E372A">
        <w:t>3’te yer almaktadır.</w:t>
      </w:r>
    </w:p>
    <w:p w:rsidR="005747D2" w:rsidRDefault="005747D2" w:rsidP="006E43C3">
      <w:pPr>
        <w:pStyle w:val="Balk5"/>
        <w:spacing w:before="120"/>
        <w:jc w:val="center"/>
        <w:rPr>
          <w:rFonts w:asciiTheme="minorHAnsi" w:hAnsiTheme="minorHAnsi"/>
          <w:b/>
          <w:color w:val="auto"/>
        </w:rPr>
      </w:pPr>
      <w:bookmarkStart w:id="429" w:name="_Toc416447626"/>
      <w:bookmarkStart w:id="430" w:name="_Toc442441777"/>
      <w:bookmarkStart w:id="431" w:name="_Toc6684410"/>
      <w:r w:rsidRPr="00E9291A">
        <w:rPr>
          <w:rFonts w:asciiTheme="minorHAnsi" w:hAnsiTheme="minorHAnsi"/>
          <w:b/>
          <w:color w:val="auto"/>
        </w:rPr>
        <w:t xml:space="preserve">Tablo </w:t>
      </w:r>
      <w:r w:rsidR="000276C9" w:rsidRPr="00E9291A">
        <w:rPr>
          <w:rFonts w:asciiTheme="minorHAnsi" w:hAnsiTheme="minorHAnsi"/>
          <w:b/>
          <w:color w:val="auto"/>
        </w:rPr>
        <w:t>13</w:t>
      </w:r>
      <w:r w:rsidRPr="00E9291A">
        <w:rPr>
          <w:rFonts w:asciiTheme="minorHAnsi" w:hAnsiTheme="minorHAnsi"/>
          <w:b/>
          <w:color w:val="auto"/>
        </w:rPr>
        <w:t>.3:  Kurum Personeli Kadro Dağılımı</w:t>
      </w:r>
      <w:bookmarkEnd w:id="429"/>
      <w:bookmarkEnd w:id="430"/>
      <w:bookmarkEnd w:id="43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3186"/>
        <w:gridCol w:w="992"/>
        <w:gridCol w:w="851"/>
        <w:gridCol w:w="620"/>
        <w:gridCol w:w="620"/>
        <w:gridCol w:w="620"/>
        <w:gridCol w:w="620"/>
        <w:gridCol w:w="620"/>
        <w:gridCol w:w="624"/>
        <w:gridCol w:w="662"/>
        <w:gridCol w:w="646"/>
      </w:tblGrid>
      <w:tr w:rsidR="00395E06" w:rsidRPr="00FC2305" w:rsidTr="00CC2BD6">
        <w:trPr>
          <w:trHeight w:val="20"/>
          <w:tblHeader/>
        </w:trPr>
        <w:tc>
          <w:tcPr>
            <w:tcW w:w="1584" w:type="pct"/>
            <w:vMerge w:val="restart"/>
            <w:shd w:val="clear" w:color="auto" w:fill="6E9ECA"/>
            <w:noWrap/>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KADRO UNVANLARI</w:t>
            </w:r>
          </w:p>
        </w:tc>
        <w:tc>
          <w:tcPr>
            <w:tcW w:w="493" w:type="pct"/>
            <w:vMerge w:val="restart"/>
            <w:shd w:val="clear" w:color="auto" w:fill="6E9ECA"/>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 xml:space="preserve">TOPLAM KADRO </w:t>
            </w:r>
            <w:r w:rsidRPr="006E43C3">
              <w:rPr>
                <w:rFonts w:cs="Arial"/>
                <w:b/>
                <w:bCs/>
                <w:color w:val="FFFFFF" w:themeColor="background1"/>
                <w:sz w:val="20"/>
                <w:szCs w:val="20"/>
              </w:rPr>
              <w:br/>
              <w:t>SAYISI</w:t>
            </w:r>
          </w:p>
        </w:tc>
        <w:tc>
          <w:tcPr>
            <w:tcW w:w="423" w:type="pct"/>
            <w:vMerge w:val="restart"/>
            <w:shd w:val="clear" w:color="auto" w:fill="6E9ECA"/>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 xml:space="preserve">DOLU KADRO </w:t>
            </w:r>
            <w:r w:rsidRPr="006E43C3">
              <w:rPr>
                <w:rFonts w:cs="Arial"/>
                <w:b/>
                <w:bCs/>
                <w:color w:val="FFFFFF" w:themeColor="background1"/>
                <w:sz w:val="20"/>
                <w:szCs w:val="20"/>
              </w:rPr>
              <w:br/>
              <w:t>SAYISI</w:t>
            </w:r>
          </w:p>
        </w:tc>
        <w:tc>
          <w:tcPr>
            <w:tcW w:w="1850" w:type="pct"/>
            <w:gridSpan w:val="6"/>
            <w:shd w:val="clear" w:color="auto" w:fill="6E9ECA"/>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ÖĞRENİM DURUMU</w:t>
            </w:r>
          </w:p>
        </w:tc>
        <w:tc>
          <w:tcPr>
            <w:tcW w:w="650" w:type="pct"/>
            <w:gridSpan w:val="2"/>
            <w:shd w:val="clear" w:color="auto" w:fill="6E9ECA"/>
            <w:noWrap/>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CİNSİYETİ</w:t>
            </w:r>
          </w:p>
        </w:tc>
      </w:tr>
      <w:tr w:rsidR="00395E06" w:rsidRPr="00FC2305" w:rsidTr="00CC2BD6">
        <w:trPr>
          <w:trHeight w:val="1080"/>
          <w:tblHeader/>
        </w:trPr>
        <w:tc>
          <w:tcPr>
            <w:tcW w:w="1584" w:type="pct"/>
            <w:vMerge/>
            <w:shd w:val="clear" w:color="auto" w:fill="6E9ECA"/>
            <w:vAlign w:val="center"/>
          </w:tcPr>
          <w:p w:rsidR="00395E06" w:rsidRPr="006E43C3" w:rsidRDefault="00395E06" w:rsidP="00DE415C">
            <w:pPr>
              <w:spacing w:after="0"/>
              <w:rPr>
                <w:rFonts w:cs="Arial"/>
                <w:b/>
                <w:bCs/>
                <w:color w:val="FFFFFF" w:themeColor="background1"/>
                <w:sz w:val="20"/>
                <w:szCs w:val="20"/>
              </w:rPr>
            </w:pPr>
          </w:p>
        </w:tc>
        <w:tc>
          <w:tcPr>
            <w:tcW w:w="493" w:type="pct"/>
            <w:vMerge/>
            <w:shd w:val="clear" w:color="auto" w:fill="6E9ECA"/>
            <w:vAlign w:val="center"/>
          </w:tcPr>
          <w:p w:rsidR="00395E06" w:rsidRPr="006E43C3" w:rsidRDefault="00395E06" w:rsidP="00DE415C">
            <w:pPr>
              <w:spacing w:after="0"/>
              <w:jc w:val="center"/>
              <w:rPr>
                <w:rFonts w:cs="Arial"/>
                <w:b/>
                <w:bCs/>
                <w:color w:val="FFFFFF" w:themeColor="background1"/>
                <w:sz w:val="20"/>
                <w:szCs w:val="20"/>
              </w:rPr>
            </w:pPr>
          </w:p>
        </w:tc>
        <w:tc>
          <w:tcPr>
            <w:tcW w:w="423" w:type="pct"/>
            <w:vMerge/>
            <w:shd w:val="clear" w:color="auto" w:fill="6E9ECA"/>
            <w:vAlign w:val="center"/>
          </w:tcPr>
          <w:p w:rsidR="00395E06" w:rsidRPr="006E43C3" w:rsidRDefault="00395E06" w:rsidP="00DE415C">
            <w:pPr>
              <w:spacing w:after="0"/>
              <w:jc w:val="center"/>
              <w:rPr>
                <w:rFonts w:cs="Arial"/>
                <w:b/>
                <w:bCs/>
                <w:color w:val="FFFFFF" w:themeColor="background1"/>
                <w:sz w:val="20"/>
                <w:szCs w:val="20"/>
              </w:rPr>
            </w:pPr>
          </w:p>
        </w:tc>
        <w:tc>
          <w:tcPr>
            <w:tcW w:w="308" w:type="pct"/>
            <w:shd w:val="clear" w:color="auto" w:fill="6E9ECA"/>
            <w:noWrap/>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İLKÖĞRETİM</w:t>
            </w:r>
          </w:p>
        </w:tc>
        <w:tc>
          <w:tcPr>
            <w:tcW w:w="308" w:type="pct"/>
            <w:shd w:val="clear" w:color="auto" w:fill="6E9ECA"/>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ORTAÖĞRETİM</w:t>
            </w:r>
          </w:p>
        </w:tc>
        <w:tc>
          <w:tcPr>
            <w:tcW w:w="308" w:type="pct"/>
            <w:shd w:val="clear" w:color="auto" w:fill="6E9ECA"/>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ÖNLİSANS</w:t>
            </w:r>
          </w:p>
        </w:tc>
        <w:tc>
          <w:tcPr>
            <w:tcW w:w="308" w:type="pct"/>
            <w:shd w:val="clear" w:color="auto" w:fill="6E9ECA"/>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LİSANS</w:t>
            </w:r>
          </w:p>
        </w:tc>
        <w:tc>
          <w:tcPr>
            <w:tcW w:w="308" w:type="pct"/>
            <w:shd w:val="clear" w:color="auto" w:fill="6E9ECA"/>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MASTER</w:t>
            </w:r>
          </w:p>
        </w:tc>
        <w:tc>
          <w:tcPr>
            <w:tcW w:w="309" w:type="pct"/>
            <w:shd w:val="clear" w:color="auto" w:fill="6E9ECA"/>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DOKTORA</w:t>
            </w:r>
          </w:p>
        </w:tc>
        <w:tc>
          <w:tcPr>
            <w:tcW w:w="329" w:type="pct"/>
            <w:shd w:val="clear" w:color="auto" w:fill="6E9ECA"/>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KADIN</w:t>
            </w:r>
          </w:p>
        </w:tc>
        <w:tc>
          <w:tcPr>
            <w:tcW w:w="321" w:type="pct"/>
            <w:shd w:val="clear" w:color="auto" w:fill="6E9ECA"/>
            <w:textDirection w:val="btLr"/>
            <w:vAlign w:val="center"/>
          </w:tcPr>
          <w:p w:rsidR="00395E06" w:rsidRPr="006E43C3" w:rsidRDefault="00395E06" w:rsidP="00DE415C">
            <w:pPr>
              <w:spacing w:after="0"/>
              <w:jc w:val="center"/>
              <w:rPr>
                <w:rFonts w:cs="Arial"/>
                <w:b/>
                <w:bCs/>
                <w:color w:val="FFFFFF" w:themeColor="background1"/>
                <w:sz w:val="20"/>
                <w:szCs w:val="20"/>
              </w:rPr>
            </w:pPr>
            <w:r w:rsidRPr="006E43C3">
              <w:rPr>
                <w:rFonts w:cs="Arial"/>
                <w:b/>
                <w:bCs/>
                <w:color w:val="FFFFFF" w:themeColor="background1"/>
                <w:sz w:val="20"/>
                <w:szCs w:val="20"/>
              </w:rPr>
              <w:t>ERKEK</w:t>
            </w:r>
          </w:p>
        </w:tc>
      </w:tr>
      <w:tr w:rsidR="00395E06" w:rsidRPr="00FC2305" w:rsidTr="00CC2BD6">
        <w:trPr>
          <w:trHeight w:val="20"/>
        </w:trPr>
        <w:tc>
          <w:tcPr>
            <w:tcW w:w="1584" w:type="pct"/>
            <w:shd w:val="clear" w:color="auto" w:fill="auto"/>
            <w:noWrap/>
            <w:vAlign w:val="center"/>
          </w:tcPr>
          <w:p w:rsidR="00395E06" w:rsidRPr="00FC2305" w:rsidRDefault="00395E06" w:rsidP="00DE415C">
            <w:pPr>
              <w:spacing w:after="0"/>
              <w:rPr>
                <w:rFonts w:cs="Arial"/>
                <w:color w:val="000000" w:themeColor="text1"/>
                <w:sz w:val="20"/>
                <w:szCs w:val="20"/>
              </w:rPr>
            </w:pPr>
            <w:bookmarkStart w:id="432" w:name="_Hlk286234746"/>
            <w:r w:rsidRPr="00FC2305">
              <w:rPr>
                <w:rFonts w:cs="Arial"/>
                <w:color w:val="000000" w:themeColor="text1"/>
                <w:sz w:val="20"/>
                <w:szCs w:val="20"/>
              </w:rPr>
              <w:t>Başkan Yardımcısı</w:t>
            </w:r>
          </w:p>
        </w:tc>
        <w:tc>
          <w:tcPr>
            <w:tcW w:w="49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2</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2</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2</w:t>
            </w: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Elektrik Piyasası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Doğal Gaz Piyasası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Petrol Piyasası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LPG Piyasası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Tarifeler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B6410F" w:rsidP="00DE415C">
            <w:pPr>
              <w:spacing w:after="0"/>
              <w:jc w:val="center"/>
              <w:rPr>
                <w:rFonts w:cs="Arial"/>
                <w:color w:val="000000" w:themeColor="text1"/>
                <w:sz w:val="20"/>
                <w:szCs w:val="20"/>
              </w:rPr>
            </w:pPr>
            <w:r>
              <w:rPr>
                <w:rFonts w:cs="Arial"/>
                <w:color w:val="000000" w:themeColor="text1"/>
                <w:sz w:val="20"/>
                <w:szCs w:val="20"/>
              </w:rPr>
              <w:t>1</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Denetim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Kamulaştırma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Hukuk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autoSpaceDE w:val="0"/>
              <w:autoSpaceDN w:val="0"/>
              <w:adjustRightInd w:val="0"/>
              <w:spacing w:after="0" w:line="240" w:lineRule="auto"/>
              <w:rPr>
                <w:rFonts w:cs="Arial"/>
                <w:color w:val="000000" w:themeColor="text1"/>
                <w:sz w:val="20"/>
                <w:szCs w:val="20"/>
              </w:rPr>
            </w:pPr>
            <w:r w:rsidRPr="00FC2305">
              <w:rPr>
                <w:rFonts w:cs="Arial"/>
                <w:color w:val="000000" w:themeColor="text1"/>
                <w:sz w:val="20"/>
                <w:szCs w:val="20"/>
              </w:rPr>
              <w:t>Strateji Geliştirme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bookmarkStart w:id="433" w:name="_Hlk316290716"/>
            <w:bookmarkStart w:id="434" w:name="_Hlk351368486"/>
            <w:bookmarkStart w:id="435" w:name="_Hlk316290464"/>
            <w:r w:rsidRPr="00FC2305">
              <w:rPr>
                <w:rFonts w:cs="Arial"/>
                <w:color w:val="000000" w:themeColor="text1"/>
                <w:sz w:val="20"/>
                <w:szCs w:val="20"/>
              </w:rPr>
              <w:t>İnsan K. ve Destek H. Dairesi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Başkan Danışmanı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19</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7</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3</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10</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Grup Başkanı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67</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5</w:t>
            </w:r>
            <w:r>
              <w:rPr>
                <w:rFonts w:cs="Arial"/>
                <w:color w:val="000000" w:themeColor="text1"/>
                <w:sz w:val="20"/>
                <w:szCs w:val="20"/>
              </w:rPr>
              <w:t>5</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33</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18</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4</w:t>
            </w: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8</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47</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Enerji Uzmanı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249</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137</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105</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28</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4</w:t>
            </w: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39</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98</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Enerji Uzman Yardımcısı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131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83</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82</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32</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51</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lastRenderedPageBreak/>
              <w:t>Avukat</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25</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24</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19</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5</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23</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Basın ve Halkla İlişkiler Müşaviri</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Özel Kalem Müdürü</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Kurul Hizmetleri Müdürü</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Özel Kalem Müdür Yardımcısı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Kurul Hizmetleri Müdür Yardımcısı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İrtibat Büro Müdürü</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Yönetim Hizmetleri Uzmanı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94</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92</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69</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23</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44</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48</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Çözümleyici</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8</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5</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4</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5</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Programcı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6</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Tabip</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Hemşire</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Savunma Uzm.</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0</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Teknisyen</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4</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3</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r w:rsidRPr="00FC2305">
              <w:rPr>
                <w:rFonts w:cs="Arial"/>
                <w:color w:val="000000" w:themeColor="text1"/>
                <w:sz w:val="20"/>
                <w:szCs w:val="20"/>
              </w:rPr>
              <w:t>2</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3</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Tekniker</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Yönetim Görevlisi</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79</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48</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9</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4</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32</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w:t>
            </w: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28</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20</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İletişim Görevlisi</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20</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15</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3</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15</w:t>
            </w: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bookmarkEnd w:id="433"/>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Kütüphaneci</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Şoför</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10</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7</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4</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3</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7</w:t>
            </w:r>
          </w:p>
        </w:tc>
      </w:tr>
      <w:bookmarkEnd w:id="434"/>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color w:val="000000" w:themeColor="text1"/>
                <w:sz w:val="20"/>
                <w:szCs w:val="20"/>
              </w:rPr>
            </w:pPr>
            <w:r w:rsidRPr="00FC2305">
              <w:rPr>
                <w:rFonts w:cs="Arial"/>
                <w:color w:val="000000" w:themeColor="text1"/>
                <w:sz w:val="20"/>
                <w:szCs w:val="20"/>
              </w:rPr>
              <w:t>Dağıtıcı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2</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vAlign w:val="center"/>
          </w:tcPr>
          <w:p w:rsidR="00395E06" w:rsidRPr="00FC2305"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bCs/>
                <w:color w:val="000000" w:themeColor="text1"/>
                <w:sz w:val="20"/>
                <w:szCs w:val="20"/>
              </w:rPr>
            </w:pPr>
            <w:r w:rsidRPr="00FC2305">
              <w:rPr>
                <w:rFonts w:cs="Arial"/>
                <w:bCs/>
                <w:color w:val="000000" w:themeColor="text1"/>
                <w:sz w:val="20"/>
                <w:szCs w:val="20"/>
              </w:rPr>
              <w:t>Mütercim-Tercüman</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2</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vAlign w:val="center"/>
          </w:tcPr>
          <w:p w:rsidR="00395E06" w:rsidRPr="00FC2305" w:rsidRDefault="00395E06" w:rsidP="00DE415C">
            <w:pPr>
              <w:spacing w:after="0"/>
              <w:jc w:val="center"/>
              <w:rPr>
                <w:rFonts w:cs="Arial"/>
                <w:b/>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bCs/>
                <w:color w:val="000000" w:themeColor="text1"/>
                <w:sz w:val="20"/>
                <w:szCs w:val="20"/>
              </w:rPr>
            </w:pPr>
            <w:r w:rsidRPr="00FC2305">
              <w:rPr>
                <w:rFonts w:cs="Arial"/>
                <w:bCs/>
                <w:color w:val="000000" w:themeColor="text1"/>
                <w:sz w:val="20"/>
                <w:szCs w:val="20"/>
              </w:rPr>
              <w:t>Araştırmacı</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sidRPr="00FC2305">
              <w:rPr>
                <w:rFonts w:cs="Arial"/>
                <w:color w:val="000000" w:themeColor="text1"/>
                <w:sz w:val="20"/>
                <w:szCs w:val="20"/>
              </w:rPr>
              <w:t>0</w:t>
            </w: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vAlign w:val="center"/>
          </w:tcPr>
          <w:p w:rsidR="00395E06" w:rsidRPr="00FC2305" w:rsidRDefault="00395E06" w:rsidP="00DE415C">
            <w:pPr>
              <w:spacing w:after="0"/>
              <w:jc w:val="center"/>
              <w:rPr>
                <w:rFonts w:cs="Arial"/>
                <w:b/>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9"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29"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21"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bCs/>
                <w:color w:val="000000" w:themeColor="text1"/>
                <w:sz w:val="20"/>
                <w:szCs w:val="20"/>
              </w:rPr>
            </w:pPr>
            <w:r>
              <w:rPr>
                <w:rFonts w:cs="Arial"/>
                <w:bCs/>
                <w:color w:val="000000" w:themeColor="text1"/>
                <w:sz w:val="20"/>
                <w:szCs w:val="20"/>
              </w:rPr>
              <w:t>Mühendis</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15</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4</w:t>
            </w: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vAlign w:val="center"/>
          </w:tcPr>
          <w:p w:rsidR="00395E06" w:rsidRPr="002843FD" w:rsidRDefault="00395E06" w:rsidP="00DE415C">
            <w:pPr>
              <w:spacing w:after="0"/>
              <w:jc w:val="center"/>
              <w:rPr>
                <w:rFonts w:cs="Arial"/>
                <w:color w:val="000000" w:themeColor="text1"/>
                <w:sz w:val="20"/>
                <w:szCs w:val="20"/>
                <w:highlight w:val="yellow"/>
              </w:rPr>
            </w:pPr>
          </w:p>
        </w:tc>
        <w:tc>
          <w:tcPr>
            <w:tcW w:w="308"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p>
        </w:tc>
        <w:tc>
          <w:tcPr>
            <w:tcW w:w="308"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r w:rsidRPr="002843FD">
              <w:rPr>
                <w:rFonts w:cs="Arial"/>
                <w:color w:val="000000" w:themeColor="text1"/>
                <w:sz w:val="20"/>
                <w:szCs w:val="20"/>
              </w:rPr>
              <w:t>4</w:t>
            </w:r>
          </w:p>
        </w:tc>
        <w:tc>
          <w:tcPr>
            <w:tcW w:w="308"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r w:rsidRPr="002843FD">
              <w:rPr>
                <w:rFonts w:cs="Arial"/>
                <w:color w:val="000000" w:themeColor="text1"/>
                <w:sz w:val="20"/>
                <w:szCs w:val="20"/>
              </w:rPr>
              <w:t>1</w:t>
            </w:r>
          </w:p>
        </w:tc>
        <w:tc>
          <w:tcPr>
            <w:tcW w:w="321"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r w:rsidRPr="002843FD">
              <w:rPr>
                <w:rFonts w:cs="Arial"/>
                <w:color w:val="000000" w:themeColor="text1"/>
                <w:sz w:val="20"/>
                <w:szCs w:val="20"/>
              </w:rPr>
              <w:t>3</w:t>
            </w: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bCs/>
                <w:color w:val="000000" w:themeColor="text1"/>
                <w:sz w:val="20"/>
                <w:szCs w:val="20"/>
              </w:rPr>
            </w:pPr>
            <w:r>
              <w:rPr>
                <w:rFonts w:cs="Arial"/>
                <w:bCs/>
                <w:color w:val="000000" w:themeColor="text1"/>
                <w:sz w:val="20"/>
                <w:szCs w:val="20"/>
              </w:rPr>
              <w:t>Mimar</w:t>
            </w:r>
          </w:p>
        </w:tc>
        <w:tc>
          <w:tcPr>
            <w:tcW w:w="493" w:type="pct"/>
            <w:shd w:val="clear" w:color="auto" w:fill="auto"/>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423" w:type="pct"/>
            <w:shd w:val="clear" w:color="auto" w:fill="auto"/>
            <w:noWrap/>
            <w:vAlign w:val="center"/>
          </w:tcPr>
          <w:p w:rsidR="00395E06" w:rsidRPr="00FC2305" w:rsidRDefault="00395E06" w:rsidP="00DE415C">
            <w:pPr>
              <w:spacing w:after="0"/>
              <w:jc w:val="center"/>
              <w:rPr>
                <w:rFonts w:cs="Arial"/>
                <w:color w:val="000000" w:themeColor="text1"/>
                <w:sz w:val="20"/>
                <w:szCs w:val="20"/>
              </w:rPr>
            </w:pPr>
            <w:r>
              <w:rPr>
                <w:rFonts w:cs="Arial"/>
                <w:color w:val="000000" w:themeColor="text1"/>
                <w:sz w:val="20"/>
                <w:szCs w:val="20"/>
              </w:rPr>
              <w:t>1</w:t>
            </w: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vAlign w:val="center"/>
          </w:tcPr>
          <w:p w:rsidR="00395E06" w:rsidRPr="00FC2305" w:rsidRDefault="00395E06" w:rsidP="00DE415C">
            <w:pPr>
              <w:spacing w:after="0"/>
              <w:jc w:val="center"/>
              <w:rPr>
                <w:rFonts w:cs="Arial"/>
                <w:b/>
                <w:color w:val="000000" w:themeColor="text1"/>
                <w:sz w:val="20"/>
                <w:szCs w:val="20"/>
                <w:highlight w:val="yellow"/>
              </w:rPr>
            </w:pP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c>
          <w:tcPr>
            <w:tcW w:w="308"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r w:rsidRPr="002843FD">
              <w:rPr>
                <w:rFonts w:cs="Arial"/>
                <w:color w:val="000000" w:themeColor="text1"/>
                <w:sz w:val="20"/>
                <w:szCs w:val="20"/>
              </w:rPr>
              <w:t>1</w:t>
            </w:r>
          </w:p>
        </w:tc>
        <w:tc>
          <w:tcPr>
            <w:tcW w:w="308"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p>
        </w:tc>
        <w:tc>
          <w:tcPr>
            <w:tcW w:w="309"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p>
        </w:tc>
        <w:tc>
          <w:tcPr>
            <w:tcW w:w="329" w:type="pct"/>
            <w:shd w:val="clear" w:color="auto" w:fill="auto"/>
            <w:noWrap/>
            <w:vAlign w:val="center"/>
          </w:tcPr>
          <w:p w:rsidR="00395E06" w:rsidRPr="002843FD" w:rsidRDefault="00395E06" w:rsidP="00DE415C">
            <w:pPr>
              <w:spacing w:after="0"/>
              <w:jc w:val="center"/>
              <w:rPr>
                <w:rFonts w:cs="Arial"/>
                <w:color w:val="000000" w:themeColor="text1"/>
                <w:sz w:val="20"/>
                <w:szCs w:val="20"/>
              </w:rPr>
            </w:pPr>
            <w:r w:rsidRPr="002843FD">
              <w:rPr>
                <w:rFonts w:cs="Arial"/>
                <w:color w:val="000000" w:themeColor="text1"/>
                <w:sz w:val="20"/>
                <w:szCs w:val="20"/>
              </w:rPr>
              <w:t>1</w:t>
            </w:r>
          </w:p>
        </w:tc>
        <w:tc>
          <w:tcPr>
            <w:tcW w:w="321"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p>
        </w:tc>
      </w:tr>
      <w:tr w:rsidR="00395E06" w:rsidRPr="00FC2305" w:rsidTr="00CC2BD6">
        <w:trPr>
          <w:trHeight w:val="20"/>
        </w:trPr>
        <w:tc>
          <w:tcPr>
            <w:tcW w:w="1584" w:type="pct"/>
            <w:shd w:val="clear" w:color="auto" w:fill="auto"/>
            <w:vAlign w:val="center"/>
          </w:tcPr>
          <w:p w:rsidR="00395E06" w:rsidRPr="00FC2305" w:rsidRDefault="00395E06" w:rsidP="00DE415C">
            <w:pPr>
              <w:spacing w:after="0"/>
              <w:rPr>
                <w:rFonts w:cs="Arial"/>
                <w:b/>
                <w:bCs/>
                <w:color w:val="000000" w:themeColor="text1"/>
                <w:sz w:val="20"/>
                <w:szCs w:val="20"/>
              </w:rPr>
            </w:pPr>
            <w:r w:rsidRPr="00FC2305">
              <w:rPr>
                <w:rFonts w:cs="Arial"/>
                <w:b/>
                <w:bCs/>
                <w:color w:val="000000" w:themeColor="text1"/>
                <w:sz w:val="20"/>
                <w:szCs w:val="20"/>
              </w:rPr>
              <w:t>TOPLAM</w:t>
            </w:r>
          </w:p>
        </w:tc>
        <w:tc>
          <w:tcPr>
            <w:tcW w:w="493" w:type="pct"/>
            <w:shd w:val="clear" w:color="auto" w:fill="auto"/>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755</w:t>
            </w:r>
          </w:p>
        </w:tc>
        <w:tc>
          <w:tcPr>
            <w:tcW w:w="423"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501</w:t>
            </w: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1</w:t>
            </w:r>
          </w:p>
        </w:tc>
        <w:tc>
          <w:tcPr>
            <w:tcW w:w="308" w:type="pct"/>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16</w:t>
            </w:r>
          </w:p>
        </w:tc>
        <w:tc>
          <w:tcPr>
            <w:tcW w:w="308"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9</w:t>
            </w:r>
          </w:p>
        </w:tc>
        <w:tc>
          <w:tcPr>
            <w:tcW w:w="308" w:type="pct"/>
            <w:shd w:val="clear" w:color="auto" w:fill="auto"/>
            <w:noWrap/>
            <w:vAlign w:val="center"/>
          </w:tcPr>
          <w:p w:rsidR="00395E06" w:rsidRPr="00FC2305" w:rsidRDefault="00B6410F" w:rsidP="00DE415C">
            <w:pPr>
              <w:spacing w:after="0"/>
              <w:jc w:val="center"/>
              <w:rPr>
                <w:rFonts w:cs="Arial"/>
                <w:b/>
                <w:color w:val="000000" w:themeColor="text1"/>
                <w:sz w:val="20"/>
                <w:szCs w:val="20"/>
              </w:rPr>
            </w:pPr>
            <w:r>
              <w:rPr>
                <w:rFonts w:cs="Arial"/>
                <w:b/>
                <w:color w:val="000000" w:themeColor="text1"/>
                <w:sz w:val="20"/>
                <w:szCs w:val="20"/>
              </w:rPr>
              <w:t>379</w:t>
            </w:r>
          </w:p>
        </w:tc>
        <w:tc>
          <w:tcPr>
            <w:tcW w:w="308" w:type="pct"/>
            <w:shd w:val="clear" w:color="auto" w:fill="auto"/>
            <w:noWrap/>
            <w:vAlign w:val="center"/>
          </w:tcPr>
          <w:p w:rsidR="00395E06" w:rsidRPr="00FC2305" w:rsidRDefault="00B6410F" w:rsidP="00DE415C">
            <w:pPr>
              <w:spacing w:after="0"/>
              <w:jc w:val="center"/>
              <w:rPr>
                <w:rFonts w:cs="Arial"/>
                <w:b/>
                <w:color w:val="000000" w:themeColor="text1"/>
                <w:sz w:val="20"/>
                <w:szCs w:val="20"/>
              </w:rPr>
            </w:pPr>
            <w:r>
              <w:rPr>
                <w:rFonts w:cs="Arial"/>
                <w:b/>
                <w:color w:val="000000" w:themeColor="text1"/>
                <w:sz w:val="20"/>
                <w:szCs w:val="20"/>
              </w:rPr>
              <w:t>86</w:t>
            </w:r>
          </w:p>
        </w:tc>
        <w:tc>
          <w:tcPr>
            <w:tcW w:w="309"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10</w:t>
            </w:r>
          </w:p>
        </w:tc>
        <w:tc>
          <w:tcPr>
            <w:tcW w:w="329"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197</w:t>
            </w:r>
          </w:p>
        </w:tc>
        <w:tc>
          <w:tcPr>
            <w:tcW w:w="321" w:type="pct"/>
            <w:shd w:val="clear" w:color="auto" w:fill="auto"/>
            <w:noWrap/>
            <w:vAlign w:val="center"/>
          </w:tcPr>
          <w:p w:rsidR="00395E06" w:rsidRPr="00FC2305" w:rsidRDefault="00395E06" w:rsidP="00DE415C">
            <w:pPr>
              <w:spacing w:after="0"/>
              <w:jc w:val="center"/>
              <w:rPr>
                <w:rFonts w:cs="Arial"/>
                <w:b/>
                <w:color w:val="000000" w:themeColor="text1"/>
                <w:sz w:val="20"/>
                <w:szCs w:val="20"/>
              </w:rPr>
            </w:pPr>
            <w:r>
              <w:rPr>
                <w:rFonts w:cs="Arial"/>
                <w:b/>
                <w:color w:val="000000" w:themeColor="text1"/>
                <w:sz w:val="20"/>
                <w:szCs w:val="20"/>
              </w:rPr>
              <w:t>304</w:t>
            </w:r>
          </w:p>
        </w:tc>
      </w:tr>
      <w:bookmarkEnd w:id="432"/>
      <w:bookmarkEnd w:id="435"/>
    </w:tbl>
    <w:p w:rsidR="00395E06" w:rsidRDefault="00395E06" w:rsidP="008F5245">
      <w:pPr>
        <w:spacing w:before="120"/>
        <w:jc w:val="both"/>
      </w:pPr>
    </w:p>
    <w:p w:rsidR="005747D2" w:rsidRPr="00E9291A" w:rsidRDefault="005747D2" w:rsidP="008F5245">
      <w:pPr>
        <w:spacing w:before="120"/>
        <w:jc w:val="both"/>
      </w:pPr>
      <w:r w:rsidRPr="00E9291A">
        <w:t xml:space="preserve">Kurumun personel sayısında yıllara göre yaşanan değişim Tablo </w:t>
      </w:r>
      <w:r w:rsidR="000276C9" w:rsidRPr="00E9291A">
        <w:t>13</w:t>
      </w:r>
      <w:r w:rsidR="001D1C98" w:rsidRPr="00E9291A">
        <w:t>.4’t</w:t>
      </w:r>
      <w:r w:rsidRPr="00E9291A">
        <w:t>e gösterilmektedir.</w:t>
      </w:r>
    </w:p>
    <w:p w:rsidR="005747D2" w:rsidRPr="00E9291A" w:rsidRDefault="005747D2" w:rsidP="006E43C3">
      <w:pPr>
        <w:pStyle w:val="Balk5"/>
        <w:jc w:val="center"/>
        <w:rPr>
          <w:rFonts w:asciiTheme="minorHAnsi" w:hAnsiTheme="minorHAnsi"/>
          <w:b/>
          <w:color w:val="auto"/>
        </w:rPr>
      </w:pPr>
      <w:bookmarkStart w:id="436" w:name="_Toc416447627"/>
      <w:bookmarkStart w:id="437" w:name="_Toc442441778"/>
      <w:bookmarkStart w:id="438" w:name="_Toc6684411"/>
      <w:r w:rsidRPr="00E9291A">
        <w:rPr>
          <w:rFonts w:asciiTheme="minorHAnsi" w:hAnsiTheme="minorHAnsi"/>
          <w:b/>
          <w:color w:val="auto"/>
        </w:rPr>
        <w:t xml:space="preserve">Tablo </w:t>
      </w:r>
      <w:r w:rsidR="000276C9" w:rsidRPr="00E9291A">
        <w:rPr>
          <w:rFonts w:asciiTheme="minorHAnsi" w:hAnsiTheme="minorHAnsi"/>
          <w:b/>
          <w:color w:val="auto"/>
        </w:rPr>
        <w:t>13</w:t>
      </w:r>
      <w:r w:rsidRPr="00E9291A">
        <w:rPr>
          <w:rFonts w:asciiTheme="minorHAnsi" w:hAnsiTheme="minorHAnsi"/>
          <w:b/>
          <w:color w:val="auto"/>
        </w:rPr>
        <w:t>.4:  Yıllara Göre Kurum Personel Sayısı</w:t>
      </w:r>
      <w:bookmarkEnd w:id="436"/>
      <w:bookmarkEnd w:id="437"/>
      <w:bookmarkEnd w:id="438"/>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940"/>
        <w:gridCol w:w="615"/>
        <w:gridCol w:w="615"/>
        <w:gridCol w:w="615"/>
        <w:gridCol w:w="614"/>
        <w:gridCol w:w="614"/>
        <w:gridCol w:w="614"/>
        <w:gridCol w:w="614"/>
        <w:gridCol w:w="614"/>
        <w:gridCol w:w="614"/>
        <w:gridCol w:w="614"/>
        <w:gridCol w:w="614"/>
        <w:gridCol w:w="614"/>
        <w:gridCol w:w="614"/>
        <w:gridCol w:w="614"/>
        <w:gridCol w:w="598"/>
      </w:tblGrid>
      <w:tr w:rsidR="00395E06" w:rsidRPr="006E43C3" w:rsidTr="00395E06">
        <w:trPr>
          <w:trHeight w:val="567"/>
        </w:trPr>
        <w:tc>
          <w:tcPr>
            <w:tcW w:w="463" w:type="pct"/>
            <w:shd w:val="clear" w:color="auto" w:fill="6E9ECA"/>
            <w:vAlign w:val="center"/>
            <w:hideMark/>
          </w:tcPr>
          <w:p w:rsidR="00395E06" w:rsidRPr="006E43C3" w:rsidRDefault="00395E06" w:rsidP="00DE415C">
            <w:pPr>
              <w:spacing w:after="0" w:line="240" w:lineRule="auto"/>
              <w:jc w:val="center"/>
              <w:rPr>
                <w:rFonts w:eastAsia="Times New Roman"/>
                <w:b/>
                <w:color w:val="FFFFFF" w:themeColor="background1"/>
                <w:sz w:val="18"/>
              </w:rPr>
            </w:pPr>
            <w:bookmarkStart w:id="439" w:name="_Toc442431327"/>
            <w:r w:rsidRPr="006E43C3">
              <w:rPr>
                <w:rFonts w:eastAsia="Times New Roman"/>
                <w:b/>
                <w:color w:val="FFFFFF" w:themeColor="background1"/>
                <w:sz w:val="18"/>
              </w:rPr>
              <w:t>Yıl</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2004</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2005</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2006</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2007</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2008</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2009</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2010</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2011</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2012</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2013</w:t>
            </w:r>
          </w:p>
        </w:tc>
        <w:tc>
          <w:tcPr>
            <w:tcW w:w="303" w:type="pct"/>
            <w:shd w:val="clear" w:color="auto" w:fill="6E9ECA"/>
            <w:vAlign w:val="center"/>
            <w:hideMark/>
          </w:tcPr>
          <w:p w:rsidR="00395E06" w:rsidRPr="006E43C3" w:rsidRDefault="00395E06" w:rsidP="00DE415C">
            <w:pPr>
              <w:spacing w:after="0"/>
              <w:jc w:val="center"/>
              <w:rPr>
                <w:color w:val="FFFFFF" w:themeColor="background1"/>
                <w:sz w:val="18"/>
              </w:rPr>
            </w:pPr>
            <w:r w:rsidRPr="006E43C3">
              <w:rPr>
                <w:color w:val="FFFFFF" w:themeColor="background1"/>
                <w:sz w:val="18"/>
              </w:rPr>
              <w:t>2014</w:t>
            </w:r>
          </w:p>
        </w:tc>
        <w:tc>
          <w:tcPr>
            <w:tcW w:w="303" w:type="pct"/>
            <w:shd w:val="clear" w:color="auto" w:fill="6E9ECA"/>
            <w:vAlign w:val="center"/>
          </w:tcPr>
          <w:p w:rsidR="00395E06" w:rsidRPr="006E43C3" w:rsidRDefault="00395E06" w:rsidP="00DE415C">
            <w:pPr>
              <w:spacing w:after="0"/>
              <w:jc w:val="center"/>
              <w:rPr>
                <w:color w:val="FFFFFF" w:themeColor="background1"/>
                <w:sz w:val="18"/>
              </w:rPr>
            </w:pPr>
            <w:r w:rsidRPr="006E43C3">
              <w:rPr>
                <w:color w:val="FFFFFF" w:themeColor="background1"/>
                <w:sz w:val="18"/>
              </w:rPr>
              <w:t>2015</w:t>
            </w:r>
          </w:p>
        </w:tc>
        <w:tc>
          <w:tcPr>
            <w:tcW w:w="303" w:type="pct"/>
            <w:shd w:val="clear" w:color="auto" w:fill="6E9ECA"/>
            <w:vAlign w:val="center"/>
          </w:tcPr>
          <w:p w:rsidR="00395E06" w:rsidRPr="006E43C3" w:rsidRDefault="00395E06" w:rsidP="00DE415C">
            <w:pPr>
              <w:spacing w:after="0"/>
              <w:jc w:val="center"/>
              <w:rPr>
                <w:color w:val="FFFFFF" w:themeColor="background1"/>
                <w:sz w:val="18"/>
                <w:szCs w:val="20"/>
              </w:rPr>
            </w:pPr>
            <w:r w:rsidRPr="006E43C3">
              <w:rPr>
                <w:color w:val="FFFFFF" w:themeColor="background1"/>
                <w:sz w:val="18"/>
              </w:rPr>
              <w:t>2016</w:t>
            </w:r>
          </w:p>
        </w:tc>
        <w:tc>
          <w:tcPr>
            <w:tcW w:w="303" w:type="pct"/>
            <w:shd w:val="clear" w:color="auto" w:fill="6E9ECA"/>
            <w:vAlign w:val="center"/>
          </w:tcPr>
          <w:p w:rsidR="00395E06" w:rsidRPr="006E43C3" w:rsidRDefault="00395E06" w:rsidP="00DE415C">
            <w:pPr>
              <w:spacing w:after="0"/>
              <w:jc w:val="center"/>
              <w:rPr>
                <w:color w:val="FFFFFF" w:themeColor="background1"/>
                <w:sz w:val="18"/>
                <w:szCs w:val="20"/>
              </w:rPr>
            </w:pPr>
            <w:r w:rsidRPr="006E43C3">
              <w:rPr>
                <w:color w:val="FFFFFF" w:themeColor="background1"/>
                <w:sz w:val="18"/>
              </w:rPr>
              <w:t>2017</w:t>
            </w:r>
          </w:p>
        </w:tc>
        <w:tc>
          <w:tcPr>
            <w:tcW w:w="296" w:type="pct"/>
            <w:shd w:val="clear" w:color="auto" w:fill="6E9ECA"/>
            <w:vAlign w:val="center"/>
          </w:tcPr>
          <w:p w:rsidR="00395E06" w:rsidRPr="006E43C3" w:rsidRDefault="00395E06" w:rsidP="00DE415C">
            <w:pPr>
              <w:spacing w:after="0"/>
              <w:jc w:val="center"/>
              <w:rPr>
                <w:color w:val="FFFFFF" w:themeColor="background1"/>
                <w:sz w:val="18"/>
              </w:rPr>
            </w:pPr>
            <w:r>
              <w:rPr>
                <w:color w:val="FFFFFF" w:themeColor="background1"/>
                <w:sz w:val="18"/>
              </w:rPr>
              <w:t>2018</w:t>
            </w:r>
          </w:p>
        </w:tc>
      </w:tr>
      <w:tr w:rsidR="00395E06" w:rsidRPr="008F5245" w:rsidTr="00395E06">
        <w:trPr>
          <w:trHeight w:val="567"/>
        </w:trPr>
        <w:tc>
          <w:tcPr>
            <w:tcW w:w="463" w:type="pct"/>
            <w:shd w:val="clear" w:color="auto" w:fill="auto"/>
            <w:vAlign w:val="center"/>
            <w:hideMark/>
          </w:tcPr>
          <w:p w:rsidR="00395E06" w:rsidRPr="008F5245" w:rsidRDefault="00395E06" w:rsidP="00DE415C">
            <w:pPr>
              <w:spacing w:after="0" w:line="240" w:lineRule="auto"/>
              <w:jc w:val="center"/>
              <w:rPr>
                <w:rFonts w:eastAsia="Times New Roman"/>
                <w:b/>
                <w:sz w:val="18"/>
              </w:rPr>
            </w:pPr>
            <w:r w:rsidRPr="008F5245">
              <w:rPr>
                <w:rFonts w:eastAsia="Times New Roman"/>
                <w:b/>
                <w:sz w:val="18"/>
              </w:rPr>
              <w:t>Personel Sayısı</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259</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296</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303</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313</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370</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404</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430</w:t>
            </w:r>
          </w:p>
        </w:tc>
        <w:tc>
          <w:tcPr>
            <w:tcW w:w="303" w:type="pct"/>
            <w:shd w:val="clear" w:color="auto" w:fill="auto"/>
            <w:vAlign w:val="center"/>
          </w:tcPr>
          <w:p w:rsidR="00395E06" w:rsidRPr="008F5245" w:rsidRDefault="00395E06" w:rsidP="00DE415C">
            <w:pPr>
              <w:spacing w:after="0" w:line="240" w:lineRule="auto"/>
              <w:jc w:val="center"/>
              <w:rPr>
                <w:rFonts w:eastAsia="Times New Roman"/>
                <w:sz w:val="18"/>
              </w:rPr>
            </w:pPr>
            <w:r w:rsidRPr="008F5245">
              <w:rPr>
                <w:rFonts w:eastAsia="Times New Roman"/>
                <w:sz w:val="18"/>
              </w:rPr>
              <w:t>467</w:t>
            </w:r>
          </w:p>
        </w:tc>
        <w:tc>
          <w:tcPr>
            <w:tcW w:w="303" w:type="pct"/>
            <w:shd w:val="clear" w:color="auto" w:fill="auto"/>
            <w:vAlign w:val="center"/>
          </w:tcPr>
          <w:p w:rsidR="00395E06" w:rsidRPr="008F5245" w:rsidRDefault="00395E06" w:rsidP="00DE415C">
            <w:pPr>
              <w:keepNext/>
              <w:spacing w:after="0" w:line="240" w:lineRule="auto"/>
              <w:jc w:val="center"/>
              <w:rPr>
                <w:rFonts w:eastAsia="Times New Roman"/>
                <w:sz w:val="18"/>
              </w:rPr>
            </w:pPr>
            <w:r w:rsidRPr="008F5245">
              <w:rPr>
                <w:rFonts w:eastAsia="Times New Roman"/>
                <w:sz w:val="18"/>
              </w:rPr>
              <w:t>453</w:t>
            </w:r>
          </w:p>
        </w:tc>
        <w:tc>
          <w:tcPr>
            <w:tcW w:w="303" w:type="pct"/>
            <w:shd w:val="clear" w:color="auto" w:fill="auto"/>
            <w:vAlign w:val="center"/>
          </w:tcPr>
          <w:p w:rsidR="00395E06" w:rsidRPr="008F5245" w:rsidRDefault="00395E06" w:rsidP="00DE415C">
            <w:pPr>
              <w:keepNext/>
              <w:spacing w:after="0" w:line="240" w:lineRule="auto"/>
              <w:jc w:val="center"/>
              <w:rPr>
                <w:rFonts w:eastAsia="Times New Roman"/>
                <w:sz w:val="18"/>
              </w:rPr>
            </w:pPr>
            <w:r w:rsidRPr="008F5245">
              <w:rPr>
                <w:rFonts w:eastAsia="Times New Roman"/>
                <w:sz w:val="18"/>
              </w:rPr>
              <w:t>436</w:t>
            </w:r>
          </w:p>
        </w:tc>
        <w:tc>
          <w:tcPr>
            <w:tcW w:w="303" w:type="pct"/>
            <w:shd w:val="clear" w:color="auto" w:fill="auto"/>
            <w:vAlign w:val="center"/>
          </w:tcPr>
          <w:p w:rsidR="00395E06" w:rsidRPr="008F5245" w:rsidRDefault="00395E06" w:rsidP="00DE415C">
            <w:pPr>
              <w:keepNext/>
              <w:spacing w:after="0" w:line="240" w:lineRule="auto"/>
              <w:jc w:val="center"/>
              <w:rPr>
                <w:rFonts w:eastAsia="Times New Roman"/>
                <w:sz w:val="18"/>
              </w:rPr>
            </w:pPr>
            <w:r w:rsidRPr="008F5245">
              <w:rPr>
                <w:rFonts w:eastAsia="Times New Roman"/>
                <w:sz w:val="18"/>
              </w:rPr>
              <w:t>461</w:t>
            </w:r>
          </w:p>
        </w:tc>
        <w:tc>
          <w:tcPr>
            <w:tcW w:w="303" w:type="pct"/>
            <w:shd w:val="clear" w:color="auto" w:fill="auto"/>
            <w:vAlign w:val="center"/>
          </w:tcPr>
          <w:p w:rsidR="00395E06" w:rsidRPr="008F5245" w:rsidRDefault="00395E06" w:rsidP="00DE415C">
            <w:pPr>
              <w:keepNext/>
              <w:spacing w:after="0" w:line="240" w:lineRule="auto"/>
              <w:jc w:val="center"/>
              <w:rPr>
                <w:rFonts w:eastAsia="Times New Roman"/>
                <w:sz w:val="18"/>
              </w:rPr>
            </w:pPr>
            <w:r w:rsidRPr="008F5245">
              <w:rPr>
                <w:rFonts w:eastAsia="Times New Roman"/>
                <w:sz w:val="18"/>
              </w:rPr>
              <w:t>494</w:t>
            </w:r>
          </w:p>
        </w:tc>
        <w:tc>
          <w:tcPr>
            <w:tcW w:w="303" w:type="pct"/>
            <w:vAlign w:val="center"/>
          </w:tcPr>
          <w:p w:rsidR="00395E06" w:rsidRPr="008F5245" w:rsidRDefault="00395E06" w:rsidP="00DE415C">
            <w:pPr>
              <w:keepNext/>
              <w:spacing w:after="0" w:line="240" w:lineRule="auto"/>
              <w:jc w:val="center"/>
              <w:rPr>
                <w:rFonts w:eastAsia="Times New Roman" w:cs="Arial"/>
                <w:sz w:val="18"/>
              </w:rPr>
            </w:pPr>
            <w:r w:rsidRPr="008F5245">
              <w:rPr>
                <w:rFonts w:eastAsia="Times New Roman" w:cs="Arial"/>
                <w:sz w:val="18"/>
              </w:rPr>
              <w:t>482</w:t>
            </w:r>
          </w:p>
        </w:tc>
        <w:tc>
          <w:tcPr>
            <w:tcW w:w="303" w:type="pct"/>
            <w:vAlign w:val="center"/>
          </w:tcPr>
          <w:p w:rsidR="00395E06" w:rsidRPr="008F5245" w:rsidRDefault="00395E06" w:rsidP="00DE415C">
            <w:pPr>
              <w:keepNext/>
              <w:spacing w:after="0" w:line="240" w:lineRule="auto"/>
              <w:jc w:val="center"/>
              <w:rPr>
                <w:rFonts w:eastAsia="Times New Roman" w:cs="Arial"/>
                <w:sz w:val="18"/>
              </w:rPr>
            </w:pPr>
            <w:r w:rsidRPr="008F5245">
              <w:rPr>
                <w:rFonts w:eastAsia="Times New Roman" w:cs="Arial"/>
                <w:sz w:val="18"/>
              </w:rPr>
              <w:t>474</w:t>
            </w:r>
          </w:p>
        </w:tc>
        <w:tc>
          <w:tcPr>
            <w:tcW w:w="296" w:type="pct"/>
            <w:vAlign w:val="center"/>
          </w:tcPr>
          <w:p w:rsidR="00395E06" w:rsidRPr="008F5245" w:rsidRDefault="00395E06" w:rsidP="00DE415C">
            <w:pPr>
              <w:keepNext/>
              <w:spacing w:after="0" w:line="240" w:lineRule="auto"/>
              <w:jc w:val="center"/>
              <w:rPr>
                <w:rFonts w:eastAsia="Times New Roman" w:cs="Arial"/>
                <w:sz w:val="18"/>
              </w:rPr>
            </w:pPr>
            <w:r>
              <w:rPr>
                <w:rFonts w:eastAsia="Times New Roman" w:cs="Arial"/>
                <w:sz w:val="18"/>
              </w:rPr>
              <w:t>501</w:t>
            </w:r>
          </w:p>
        </w:tc>
      </w:tr>
    </w:tbl>
    <w:p w:rsidR="005747D2" w:rsidRPr="00E9291A" w:rsidRDefault="005747D2" w:rsidP="000B16A5">
      <w:pPr>
        <w:pStyle w:val="Balk2"/>
        <w:numPr>
          <w:ilvl w:val="1"/>
          <w:numId w:val="17"/>
        </w:numPr>
        <w:spacing w:before="480"/>
        <w:jc w:val="both"/>
        <w:rPr>
          <w:rFonts w:asciiTheme="minorHAnsi" w:hAnsiTheme="minorHAnsi"/>
          <w:color w:val="000000" w:themeColor="text1"/>
          <w:sz w:val="22"/>
          <w:szCs w:val="22"/>
        </w:rPr>
      </w:pPr>
      <w:bookmarkStart w:id="440" w:name="_Toc6684529"/>
      <w:r w:rsidRPr="00E9291A">
        <w:rPr>
          <w:rFonts w:asciiTheme="minorHAnsi" w:hAnsiTheme="minorHAnsi"/>
          <w:color w:val="000000" w:themeColor="text1"/>
          <w:sz w:val="22"/>
          <w:szCs w:val="22"/>
        </w:rPr>
        <w:t>Eğitim Faaliyetleri</w:t>
      </w:r>
      <w:bookmarkEnd w:id="439"/>
      <w:bookmarkEnd w:id="440"/>
    </w:p>
    <w:p w:rsidR="0072201B" w:rsidRPr="00E9291A" w:rsidRDefault="0072201B" w:rsidP="0072201B">
      <w:pPr>
        <w:spacing w:after="240"/>
        <w:jc w:val="both"/>
      </w:pPr>
      <w:r w:rsidRPr="00E9291A">
        <w:t xml:space="preserve">Bu bölümde Kurum personeline yönelik eğitim faaliyetleri ile Kurumda staj yapan kişilere ait bilgiler yer almaktadır. Müteakip sayfalarda yer alan tablolardan da anlaşılacağı üzere Kurum, eğitim faaliyetleri için </w:t>
      </w:r>
      <w:r>
        <w:t>önemli</w:t>
      </w:r>
      <w:r w:rsidRPr="00E9291A">
        <w:t xml:space="preserve"> zaman ve mali kaynak ayırmaktadır.</w:t>
      </w:r>
    </w:p>
    <w:p w:rsidR="0072201B" w:rsidRPr="00E9291A" w:rsidRDefault="0072201B" w:rsidP="0072201B">
      <w:pPr>
        <w:pStyle w:val="Balk3"/>
        <w:numPr>
          <w:ilvl w:val="2"/>
          <w:numId w:val="17"/>
        </w:numPr>
        <w:spacing w:before="0" w:after="240"/>
        <w:jc w:val="both"/>
        <w:rPr>
          <w:rFonts w:asciiTheme="minorHAnsi" w:hAnsiTheme="minorHAnsi"/>
          <w:color w:val="000000" w:themeColor="text1"/>
        </w:rPr>
      </w:pPr>
      <w:bookmarkStart w:id="441" w:name="_Toc442431328"/>
      <w:bookmarkStart w:id="442" w:name="_Toc6684530"/>
      <w:r w:rsidRPr="00E9291A">
        <w:rPr>
          <w:rFonts w:asciiTheme="minorHAnsi" w:hAnsiTheme="minorHAnsi"/>
          <w:color w:val="000000" w:themeColor="text1"/>
        </w:rPr>
        <w:lastRenderedPageBreak/>
        <w:t>Hizmet içi Eğitim Faaliyetleri</w:t>
      </w:r>
      <w:bookmarkEnd w:id="441"/>
      <w:bookmarkEnd w:id="442"/>
    </w:p>
    <w:p w:rsidR="0072201B" w:rsidRPr="00E9291A" w:rsidRDefault="0072201B" w:rsidP="0072201B">
      <w:pPr>
        <w:pStyle w:val="Balk5"/>
        <w:spacing w:before="0"/>
        <w:jc w:val="center"/>
        <w:rPr>
          <w:rFonts w:asciiTheme="minorHAnsi" w:hAnsiTheme="minorHAnsi"/>
          <w:b/>
          <w:color w:val="auto"/>
        </w:rPr>
      </w:pPr>
      <w:bookmarkStart w:id="443" w:name="_Toc6684412"/>
      <w:bookmarkStart w:id="444" w:name="_Toc416447628"/>
      <w:bookmarkStart w:id="445" w:name="_Toc442441779"/>
      <w:r w:rsidRPr="00E9291A">
        <w:rPr>
          <w:rFonts w:asciiTheme="minorHAnsi" w:hAnsiTheme="minorHAnsi"/>
          <w:b/>
          <w:color w:val="auto"/>
        </w:rPr>
        <w:t>Tablo 13</w:t>
      </w:r>
      <w:r>
        <w:rPr>
          <w:rFonts w:asciiTheme="minorHAnsi" w:hAnsiTheme="minorHAnsi"/>
          <w:b/>
          <w:color w:val="auto"/>
        </w:rPr>
        <w:t xml:space="preserve">.5: 2018 Yılında Yapılan Hizmet İçi </w:t>
      </w:r>
      <w:r w:rsidRPr="00E9291A">
        <w:rPr>
          <w:rFonts w:asciiTheme="minorHAnsi" w:hAnsiTheme="minorHAnsi"/>
          <w:b/>
          <w:color w:val="auto"/>
        </w:rPr>
        <w:t>Eğitim Faaliyetleri</w:t>
      </w:r>
      <w:bookmarkEnd w:id="443"/>
      <w:r w:rsidRPr="00E9291A">
        <w:rPr>
          <w:rFonts w:asciiTheme="minorHAnsi" w:hAnsiTheme="minorHAnsi"/>
          <w:b/>
          <w:color w:val="auto"/>
        </w:rPr>
        <w:t xml:space="preserve"> </w:t>
      </w:r>
      <w:bookmarkEnd w:id="444"/>
      <w:bookmarkEnd w:id="445"/>
    </w:p>
    <w:tbl>
      <w:tblPr>
        <w:tblStyle w:val="TabloKlavuzu"/>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1"/>
        <w:gridCol w:w="4106"/>
        <w:gridCol w:w="2250"/>
      </w:tblGrid>
      <w:tr w:rsidR="0072201B" w:rsidRPr="00605ECD" w:rsidTr="0072201B">
        <w:trPr>
          <w:cantSplit/>
          <w:trHeight w:val="20"/>
          <w:tblHeader/>
        </w:trPr>
        <w:tc>
          <w:tcPr>
            <w:tcW w:w="0" w:type="auto"/>
            <w:shd w:val="clear" w:color="auto" w:fill="6E9ECA"/>
            <w:vAlign w:val="center"/>
          </w:tcPr>
          <w:p w:rsidR="0072201B" w:rsidRPr="0072201B" w:rsidRDefault="0072201B" w:rsidP="0072201B">
            <w:pPr>
              <w:jc w:val="center"/>
              <w:rPr>
                <w:b/>
                <w:color w:val="FFFFFF" w:themeColor="background1"/>
              </w:rPr>
            </w:pPr>
            <w:r w:rsidRPr="0072201B">
              <w:rPr>
                <w:b/>
                <w:color w:val="FFFFFF" w:themeColor="background1"/>
              </w:rPr>
              <w:t>Eğitim Veren Kurum veya Kuruluş</w:t>
            </w:r>
          </w:p>
        </w:tc>
        <w:tc>
          <w:tcPr>
            <w:tcW w:w="0" w:type="auto"/>
            <w:shd w:val="clear" w:color="auto" w:fill="6E9ECA"/>
            <w:vAlign w:val="center"/>
          </w:tcPr>
          <w:p w:rsidR="0072201B" w:rsidRPr="0072201B" w:rsidRDefault="0072201B" w:rsidP="0072201B">
            <w:pPr>
              <w:jc w:val="center"/>
              <w:rPr>
                <w:b/>
                <w:color w:val="FFFFFF" w:themeColor="background1"/>
              </w:rPr>
            </w:pPr>
            <w:r w:rsidRPr="0072201B">
              <w:rPr>
                <w:b/>
                <w:color w:val="FFFFFF" w:themeColor="background1"/>
              </w:rPr>
              <w:t>Eğitimin Adı</w:t>
            </w:r>
          </w:p>
        </w:tc>
        <w:tc>
          <w:tcPr>
            <w:tcW w:w="0" w:type="auto"/>
            <w:shd w:val="clear" w:color="auto" w:fill="6E9ECA"/>
            <w:vAlign w:val="center"/>
          </w:tcPr>
          <w:p w:rsidR="0072201B" w:rsidRPr="0072201B" w:rsidRDefault="0072201B" w:rsidP="0072201B">
            <w:pPr>
              <w:jc w:val="center"/>
              <w:rPr>
                <w:b/>
                <w:color w:val="FFFFFF" w:themeColor="background1"/>
              </w:rPr>
            </w:pPr>
            <w:r w:rsidRPr="0072201B">
              <w:rPr>
                <w:b/>
                <w:color w:val="FFFFFF" w:themeColor="background1"/>
              </w:rPr>
              <w:t>Katılan Kişi Sayısı</w:t>
            </w:r>
          </w:p>
        </w:tc>
      </w:tr>
      <w:tr w:rsidR="0072201B" w:rsidTr="0072201B">
        <w:trPr>
          <w:cantSplit/>
          <w:trHeight w:val="20"/>
        </w:trPr>
        <w:tc>
          <w:tcPr>
            <w:tcW w:w="0" w:type="auto"/>
          </w:tcPr>
          <w:p w:rsidR="0072201B" w:rsidRPr="0072201B" w:rsidRDefault="0072201B" w:rsidP="0072201B">
            <w:r w:rsidRPr="0072201B">
              <w:rPr>
                <w:rFonts w:cs="TimesNewRomanPSMT"/>
              </w:rPr>
              <w:t>Enerji ve Tabii Kaynaklar Bakanlığı Hukuk Müşavirliği</w:t>
            </w:r>
          </w:p>
        </w:tc>
        <w:tc>
          <w:tcPr>
            <w:tcW w:w="0" w:type="auto"/>
          </w:tcPr>
          <w:p w:rsidR="0072201B" w:rsidRPr="0072201B" w:rsidRDefault="0072201B" w:rsidP="0072201B">
            <w:pPr>
              <w:autoSpaceDE w:val="0"/>
              <w:autoSpaceDN w:val="0"/>
              <w:adjustRightInd w:val="0"/>
            </w:pPr>
            <w:r w:rsidRPr="0072201B">
              <w:rPr>
                <w:rFonts w:cs="TimesNewRomanPSMT"/>
              </w:rPr>
              <w:t>Arabuluculuk Komisyonlarının Görev, Yetki ve Sorumlulukları Eğitimi Programı</w:t>
            </w:r>
          </w:p>
        </w:tc>
        <w:tc>
          <w:tcPr>
            <w:tcW w:w="0" w:type="auto"/>
            <w:vAlign w:val="bottom"/>
          </w:tcPr>
          <w:p w:rsidR="0072201B" w:rsidRPr="0072201B" w:rsidRDefault="0072201B" w:rsidP="00CC2BD6">
            <w:pPr>
              <w:jc w:val="right"/>
              <w:rPr>
                <w:color w:val="000000"/>
              </w:rPr>
            </w:pPr>
            <w:r w:rsidRPr="0072201B">
              <w:rPr>
                <w:color w:val="000000"/>
              </w:rPr>
              <w:t>6 Kurum Personeli</w:t>
            </w:r>
          </w:p>
        </w:tc>
      </w:tr>
      <w:tr w:rsidR="0072201B" w:rsidTr="0072201B">
        <w:trPr>
          <w:cantSplit/>
          <w:trHeight w:val="20"/>
        </w:trPr>
        <w:tc>
          <w:tcPr>
            <w:tcW w:w="0" w:type="auto"/>
          </w:tcPr>
          <w:p w:rsidR="0072201B" w:rsidRPr="0072201B" w:rsidRDefault="0072201B" w:rsidP="0072201B"/>
          <w:p w:rsidR="0072201B" w:rsidRPr="0072201B" w:rsidRDefault="0072201B" w:rsidP="0072201B">
            <w:r w:rsidRPr="0072201B">
              <w:t>Kurum Hizmet Binasında Gerçekleştirildi</w:t>
            </w:r>
          </w:p>
        </w:tc>
        <w:tc>
          <w:tcPr>
            <w:tcW w:w="0" w:type="auto"/>
          </w:tcPr>
          <w:p w:rsidR="0072201B" w:rsidRPr="0072201B" w:rsidRDefault="0072201B" w:rsidP="0072201B">
            <w:pPr>
              <w:autoSpaceDE w:val="0"/>
              <w:autoSpaceDN w:val="0"/>
              <w:adjustRightInd w:val="0"/>
              <w:rPr>
                <w:rFonts w:cs="TimesNewRomanPSMT"/>
              </w:rPr>
            </w:pPr>
            <w:r w:rsidRPr="0072201B">
              <w:rPr>
                <w:rFonts w:cs="TimesNewRomanPSMT"/>
              </w:rPr>
              <w:t>Temel İş Sağlığı ve Güvenliği eğitimi / Elektronik Belge Yönetim Sisteminin yeni versiyonunun tanıtımı ve kullanımı eğitimi</w:t>
            </w:r>
          </w:p>
        </w:tc>
        <w:tc>
          <w:tcPr>
            <w:tcW w:w="0" w:type="auto"/>
            <w:vAlign w:val="bottom"/>
          </w:tcPr>
          <w:p w:rsidR="0072201B" w:rsidRPr="0072201B" w:rsidRDefault="0072201B" w:rsidP="00CC2BD6">
            <w:pPr>
              <w:jc w:val="right"/>
              <w:rPr>
                <w:color w:val="000000"/>
              </w:rPr>
            </w:pPr>
            <w:r w:rsidRPr="0072201B">
              <w:rPr>
                <w:color w:val="000000"/>
              </w:rPr>
              <w:t>Enerji Piyasası Düzenleme Kurumu tüm Kurum personeli</w:t>
            </w:r>
          </w:p>
        </w:tc>
      </w:tr>
      <w:tr w:rsidR="0072201B" w:rsidTr="0072201B">
        <w:trPr>
          <w:cantSplit/>
          <w:trHeight w:val="20"/>
        </w:trPr>
        <w:tc>
          <w:tcPr>
            <w:tcW w:w="0" w:type="auto"/>
          </w:tcPr>
          <w:p w:rsidR="0072201B" w:rsidRPr="0072201B" w:rsidRDefault="0072201B" w:rsidP="0072201B"/>
          <w:p w:rsidR="0072201B" w:rsidRPr="0072201B" w:rsidRDefault="0072201B" w:rsidP="0072201B">
            <w:r w:rsidRPr="0072201B">
              <w:t>Kurum Hizmet Binasında Gerçekleştirildi</w:t>
            </w:r>
          </w:p>
        </w:tc>
        <w:tc>
          <w:tcPr>
            <w:tcW w:w="0" w:type="auto"/>
          </w:tcPr>
          <w:p w:rsidR="0072201B" w:rsidRPr="0072201B" w:rsidRDefault="0072201B" w:rsidP="0072201B">
            <w:r w:rsidRPr="0072201B">
              <w:rPr>
                <w:rFonts w:cs="TimesNewRomanPSMT"/>
              </w:rPr>
              <w:t>Bilgi Güvenliği Farkındalığı Eğitimleri</w:t>
            </w:r>
          </w:p>
        </w:tc>
        <w:tc>
          <w:tcPr>
            <w:tcW w:w="0" w:type="auto"/>
            <w:vAlign w:val="bottom"/>
          </w:tcPr>
          <w:p w:rsidR="0072201B" w:rsidRPr="0072201B" w:rsidRDefault="0072201B" w:rsidP="00CC2BD6">
            <w:pPr>
              <w:jc w:val="right"/>
              <w:rPr>
                <w:color w:val="000000"/>
              </w:rPr>
            </w:pPr>
            <w:r w:rsidRPr="0072201B">
              <w:rPr>
                <w:color w:val="000000"/>
              </w:rPr>
              <w:t>Enerji Piyasası Düzenleme Kurumu tüm Kurum personeli</w:t>
            </w:r>
          </w:p>
        </w:tc>
      </w:tr>
      <w:tr w:rsidR="0072201B" w:rsidTr="0072201B">
        <w:trPr>
          <w:cantSplit/>
          <w:trHeight w:val="20"/>
        </w:trPr>
        <w:tc>
          <w:tcPr>
            <w:tcW w:w="0" w:type="auto"/>
          </w:tcPr>
          <w:p w:rsidR="0072201B" w:rsidRPr="0072201B" w:rsidRDefault="0072201B" w:rsidP="0072201B">
            <w:r w:rsidRPr="0072201B">
              <w:rPr>
                <w:rFonts w:cs="TimesNewRomanPSMT"/>
              </w:rPr>
              <w:t>İstanbul</w:t>
            </w:r>
          </w:p>
        </w:tc>
        <w:tc>
          <w:tcPr>
            <w:tcW w:w="0" w:type="auto"/>
          </w:tcPr>
          <w:p w:rsidR="0072201B" w:rsidRPr="0072201B" w:rsidRDefault="0072201B" w:rsidP="0072201B">
            <w:r w:rsidRPr="0072201B">
              <w:rPr>
                <w:rFonts w:cs="TimesNewRomanPSMT"/>
              </w:rPr>
              <w:t>IDC Energy Summit 2018  / IDC Enerji Toplantısı</w:t>
            </w:r>
          </w:p>
        </w:tc>
        <w:tc>
          <w:tcPr>
            <w:tcW w:w="0" w:type="auto"/>
            <w:vAlign w:val="bottom"/>
          </w:tcPr>
          <w:p w:rsidR="0072201B" w:rsidRPr="0072201B" w:rsidRDefault="0072201B" w:rsidP="00CC2BD6">
            <w:pPr>
              <w:jc w:val="right"/>
              <w:rPr>
                <w:color w:val="000000"/>
              </w:rPr>
            </w:pPr>
            <w:r w:rsidRPr="0072201B">
              <w:rPr>
                <w:color w:val="000000"/>
              </w:rPr>
              <w:t>1 Kurum Personeli</w:t>
            </w:r>
          </w:p>
        </w:tc>
      </w:tr>
      <w:tr w:rsidR="0072201B" w:rsidTr="0072201B">
        <w:trPr>
          <w:cantSplit/>
          <w:trHeight w:val="20"/>
        </w:trPr>
        <w:tc>
          <w:tcPr>
            <w:tcW w:w="0" w:type="auto"/>
          </w:tcPr>
          <w:p w:rsidR="0072201B" w:rsidRPr="0072201B" w:rsidRDefault="0072201B" w:rsidP="0072201B">
            <w:r w:rsidRPr="0072201B">
              <w:t xml:space="preserve">Demir Bükey Akademi </w:t>
            </w:r>
          </w:p>
        </w:tc>
        <w:tc>
          <w:tcPr>
            <w:tcW w:w="0" w:type="auto"/>
          </w:tcPr>
          <w:p w:rsidR="0072201B" w:rsidRPr="0072201B" w:rsidRDefault="0072201B" w:rsidP="0072201B">
            <w:r w:rsidRPr="0072201B">
              <w:rPr>
                <w:rFonts w:cs="TimesNewRomanPSMT"/>
              </w:rPr>
              <w:t>İleri Sürücülük Teknikleri Güvenli Sürücülük Eğitim Programları</w:t>
            </w:r>
          </w:p>
        </w:tc>
        <w:tc>
          <w:tcPr>
            <w:tcW w:w="0" w:type="auto"/>
            <w:vAlign w:val="bottom"/>
          </w:tcPr>
          <w:p w:rsidR="0072201B" w:rsidRPr="0072201B" w:rsidRDefault="0072201B" w:rsidP="00CC2BD6">
            <w:pPr>
              <w:jc w:val="right"/>
              <w:rPr>
                <w:color w:val="000000"/>
              </w:rPr>
            </w:pPr>
            <w:r w:rsidRPr="0072201B">
              <w:rPr>
                <w:color w:val="000000"/>
              </w:rPr>
              <w:t>15 Kurum Personeli</w:t>
            </w:r>
          </w:p>
        </w:tc>
      </w:tr>
      <w:tr w:rsidR="0072201B" w:rsidTr="0072201B">
        <w:trPr>
          <w:cantSplit/>
          <w:trHeight w:val="20"/>
        </w:trPr>
        <w:tc>
          <w:tcPr>
            <w:tcW w:w="0" w:type="auto"/>
          </w:tcPr>
          <w:p w:rsidR="0072201B" w:rsidRPr="0072201B" w:rsidRDefault="0072201B" w:rsidP="0072201B">
            <w:r w:rsidRPr="0072201B">
              <w:t>Sunkar Danışmanlık</w:t>
            </w:r>
          </w:p>
        </w:tc>
        <w:tc>
          <w:tcPr>
            <w:tcW w:w="0" w:type="auto"/>
          </w:tcPr>
          <w:p w:rsidR="0072201B" w:rsidRPr="0072201B" w:rsidRDefault="0072201B" w:rsidP="0072201B">
            <w:r w:rsidRPr="0072201B">
              <w:rPr>
                <w:rFonts w:cs="TimesNewRomanPSMT"/>
              </w:rPr>
              <w:t>Kurum Kültürü ve Protokol Yönetimi Eğitimi</w:t>
            </w:r>
          </w:p>
        </w:tc>
        <w:tc>
          <w:tcPr>
            <w:tcW w:w="0" w:type="auto"/>
            <w:vAlign w:val="bottom"/>
          </w:tcPr>
          <w:p w:rsidR="0072201B" w:rsidRPr="0072201B" w:rsidRDefault="0072201B" w:rsidP="00CC2BD6">
            <w:pPr>
              <w:jc w:val="right"/>
              <w:rPr>
                <w:color w:val="000000"/>
              </w:rPr>
            </w:pPr>
            <w:r w:rsidRPr="0072201B">
              <w:rPr>
                <w:color w:val="000000"/>
              </w:rPr>
              <w:t>235 Kurum Personeli</w:t>
            </w:r>
          </w:p>
        </w:tc>
      </w:tr>
      <w:tr w:rsidR="0072201B" w:rsidTr="0072201B">
        <w:trPr>
          <w:cantSplit/>
          <w:trHeight w:val="20"/>
        </w:trPr>
        <w:tc>
          <w:tcPr>
            <w:tcW w:w="0" w:type="auto"/>
          </w:tcPr>
          <w:p w:rsidR="0072201B" w:rsidRPr="0072201B" w:rsidRDefault="0072201B" w:rsidP="0072201B">
            <w:r w:rsidRPr="0072201B">
              <w:t>Sunkar Danışmanlık</w:t>
            </w:r>
          </w:p>
        </w:tc>
        <w:tc>
          <w:tcPr>
            <w:tcW w:w="0" w:type="auto"/>
          </w:tcPr>
          <w:p w:rsidR="0072201B" w:rsidRPr="0072201B" w:rsidRDefault="0072201B" w:rsidP="0072201B">
            <w:pPr>
              <w:rPr>
                <w:rFonts w:cs="TimesNewRomanPSMT"/>
              </w:rPr>
            </w:pPr>
            <w:r w:rsidRPr="0072201B">
              <w:rPr>
                <w:rFonts w:cs="TimesNewRomanPSMT"/>
              </w:rPr>
              <w:t>Ms Office Başlangıç ve Orta Düzey</w:t>
            </w:r>
          </w:p>
        </w:tc>
        <w:tc>
          <w:tcPr>
            <w:tcW w:w="0" w:type="auto"/>
            <w:vAlign w:val="bottom"/>
          </w:tcPr>
          <w:p w:rsidR="0072201B" w:rsidRPr="0072201B" w:rsidRDefault="0072201B" w:rsidP="00CC2BD6">
            <w:pPr>
              <w:jc w:val="right"/>
              <w:rPr>
                <w:color w:val="000000"/>
              </w:rPr>
            </w:pPr>
            <w:r w:rsidRPr="0072201B">
              <w:rPr>
                <w:color w:val="000000"/>
              </w:rPr>
              <w:t>52 Kurum Personeli</w:t>
            </w:r>
          </w:p>
        </w:tc>
      </w:tr>
      <w:tr w:rsidR="0072201B" w:rsidTr="0072201B">
        <w:trPr>
          <w:cantSplit/>
          <w:trHeight w:val="20"/>
        </w:trPr>
        <w:tc>
          <w:tcPr>
            <w:tcW w:w="0" w:type="auto"/>
          </w:tcPr>
          <w:p w:rsidR="0072201B" w:rsidRPr="0072201B" w:rsidRDefault="0072201B" w:rsidP="0072201B">
            <w:pPr>
              <w:autoSpaceDE w:val="0"/>
              <w:autoSpaceDN w:val="0"/>
              <w:adjustRightInd w:val="0"/>
              <w:rPr>
                <w:rFonts w:cs="TimesNewRomanPSMT"/>
              </w:rPr>
            </w:pPr>
            <w:r w:rsidRPr="0072201B">
              <w:rPr>
                <w:rFonts w:cs="TimesNewRomanPSMT"/>
              </w:rPr>
              <w:t>Gazi Üniversitesi Sürekli Eğitim Uygulama ve Araştırma Merkezi (GAZİSEM)/</w:t>
            </w:r>
            <w:r w:rsidRPr="0072201B">
              <w:t xml:space="preserve"> Kurum Hizmet Binasında</w:t>
            </w:r>
          </w:p>
        </w:tc>
        <w:tc>
          <w:tcPr>
            <w:tcW w:w="0" w:type="auto"/>
          </w:tcPr>
          <w:p w:rsidR="0072201B" w:rsidRPr="0072201B" w:rsidRDefault="0072201B" w:rsidP="0072201B">
            <w:pPr>
              <w:autoSpaceDE w:val="0"/>
              <w:autoSpaceDN w:val="0"/>
              <w:adjustRightInd w:val="0"/>
              <w:rPr>
                <w:rFonts w:cs="TimesNewRomanPS-BoldItalicMT"/>
                <w:bCs/>
                <w:iCs/>
              </w:rPr>
            </w:pPr>
            <w:r w:rsidRPr="0072201B">
              <w:rPr>
                <w:rFonts w:cs="TimesNewRomanPS-BoldItalicMT"/>
                <w:bCs/>
                <w:iCs/>
              </w:rPr>
              <w:t>Temel Muhasebe Eğitimi / Finansal Tablolar Analizi Eğitimi</w:t>
            </w:r>
          </w:p>
        </w:tc>
        <w:tc>
          <w:tcPr>
            <w:tcW w:w="0" w:type="auto"/>
            <w:vAlign w:val="bottom"/>
          </w:tcPr>
          <w:p w:rsidR="0072201B" w:rsidRPr="0072201B" w:rsidRDefault="0072201B" w:rsidP="00CC2BD6">
            <w:pPr>
              <w:jc w:val="right"/>
              <w:rPr>
                <w:color w:val="000000"/>
              </w:rPr>
            </w:pPr>
            <w:r w:rsidRPr="0072201B">
              <w:rPr>
                <w:color w:val="000000"/>
              </w:rPr>
              <w:t>23 Kurum Personeli</w:t>
            </w:r>
          </w:p>
        </w:tc>
      </w:tr>
      <w:tr w:rsidR="0072201B" w:rsidTr="0072201B">
        <w:trPr>
          <w:cantSplit/>
          <w:trHeight w:val="20"/>
        </w:trPr>
        <w:tc>
          <w:tcPr>
            <w:tcW w:w="0" w:type="auto"/>
          </w:tcPr>
          <w:p w:rsidR="0072201B" w:rsidRPr="0072201B" w:rsidRDefault="0072201B" w:rsidP="0072201B">
            <w:pPr>
              <w:autoSpaceDE w:val="0"/>
              <w:autoSpaceDN w:val="0"/>
              <w:adjustRightInd w:val="0"/>
              <w:rPr>
                <w:rFonts w:cs="TimesNewRomanPSMT"/>
              </w:rPr>
            </w:pPr>
          </w:p>
          <w:p w:rsidR="0072201B" w:rsidRPr="0072201B" w:rsidRDefault="0072201B" w:rsidP="0072201B">
            <w:pPr>
              <w:autoSpaceDE w:val="0"/>
              <w:autoSpaceDN w:val="0"/>
              <w:adjustRightInd w:val="0"/>
              <w:rPr>
                <w:rFonts w:cs="TimesNewRomanPSMT"/>
              </w:rPr>
            </w:pPr>
            <w:r w:rsidRPr="0072201B">
              <w:rPr>
                <w:rFonts w:cs="TimesNewRomanPSMT"/>
              </w:rPr>
              <w:t>KamuTech Yazılım Eğitim Danışmanlık</w:t>
            </w:r>
          </w:p>
        </w:tc>
        <w:tc>
          <w:tcPr>
            <w:tcW w:w="0" w:type="auto"/>
          </w:tcPr>
          <w:p w:rsidR="0072201B" w:rsidRPr="0072201B" w:rsidRDefault="0072201B" w:rsidP="0072201B">
            <w:pPr>
              <w:autoSpaceDE w:val="0"/>
              <w:autoSpaceDN w:val="0"/>
              <w:adjustRightInd w:val="0"/>
              <w:rPr>
                <w:rFonts w:cs="TimesNewRomanPS-BoldMT"/>
                <w:bCs/>
              </w:rPr>
            </w:pPr>
            <w:r w:rsidRPr="0072201B">
              <w:rPr>
                <w:rFonts w:cs="TimesNewRomanPS-BoldMT"/>
                <w:bCs/>
              </w:rPr>
              <w:t>Taşerondan Kadroya Geçecek İşçilerin İş Kanununu ve Sosyal Güvenlik Uygulamaları Semineri</w:t>
            </w:r>
          </w:p>
        </w:tc>
        <w:tc>
          <w:tcPr>
            <w:tcW w:w="0" w:type="auto"/>
            <w:vAlign w:val="bottom"/>
          </w:tcPr>
          <w:p w:rsidR="0072201B" w:rsidRPr="0072201B" w:rsidRDefault="0072201B" w:rsidP="00CC2BD6">
            <w:pPr>
              <w:jc w:val="right"/>
              <w:rPr>
                <w:color w:val="000000"/>
              </w:rPr>
            </w:pPr>
            <w:r w:rsidRPr="0072201B">
              <w:rPr>
                <w:color w:val="000000"/>
              </w:rPr>
              <w:t>3 Kurum Personeli</w:t>
            </w:r>
          </w:p>
        </w:tc>
      </w:tr>
      <w:tr w:rsidR="0072201B" w:rsidTr="0072201B">
        <w:trPr>
          <w:cantSplit/>
          <w:trHeight w:val="20"/>
        </w:trPr>
        <w:tc>
          <w:tcPr>
            <w:tcW w:w="0" w:type="auto"/>
          </w:tcPr>
          <w:p w:rsidR="0072201B" w:rsidRPr="0072201B" w:rsidRDefault="0072201B" w:rsidP="0072201B">
            <w:pPr>
              <w:autoSpaceDE w:val="0"/>
              <w:autoSpaceDN w:val="0"/>
              <w:adjustRightInd w:val="0"/>
              <w:rPr>
                <w:rFonts w:cs="TimesNewRomanPSMT"/>
              </w:rPr>
            </w:pPr>
            <w:r w:rsidRPr="0072201B">
              <w:rPr>
                <w:rFonts w:cs="TimesNewRomanPSMT"/>
              </w:rPr>
              <w:t>Türkiye Sanayi Sevk İdare Enstitüsü(TÜSSİDE)</w:t>
            </w:r>
          </w:p>
        </w:tc>
        <w:tc>
          <w:tcPr>
            <w:tcW w:w="0" w:type="auto"/>
          </w:tcPr>
          <w:p w:rsidR="0072201B" w:rsidRPr="0072201B" w:rsidRDefault="0072201B" w:rsidP="0072201B">
            <w:pPr>
              <w:autoSpaceDE w:val="0"/>
              <w:autoSpaceDN w:val="0"/>
              <w:adjustRightInd w:val="0"/>
              <w:rPr>
                <w:rFonts w:cs="TimesNewRomanPSMT"/>
              </w:rPr>
            </w:pPr>
            <w:r w:rsidRPr="0072201B">
              <w:rPr>
                <w:rFonts w:cs="TimesNewRomanPSMT"/>
              </w:rPr>
              <w:t>TÜSSİDE-Kurumsal Gelişim Eğitimi ve Temel Yetkinlik</w:t>
            </w:r>
          </w:p>
          <w:p w:rsidR="0072201B" w:rsidRPr="0072201B" w:rsidRDefault="0072201B" w:rsidP="0072201B">
            <w:pPr>
              <w:autoSpaceDE w:val="0"/>
              <w:autoSpaceDN w:val="0"/>
              <w:adjustRightInd w:val="0"/>
              <w:rPr>
                <w:rFonts w:cs="TimesNewRomanPS-BoldMT"/>
                <w:bCs/>
              </w:rPr>
            </w:pPr>
            <w:r w:rsidRPr="0072201B">
              <w:rPr>
                <w:rFonts w:cs="TimesNewRomanPSMT"/>
              </w:rPr>
              <w:t>Geliştirme Eğitimi 2018</w:t>
            </w:r>
          </w:p>
        </w:tc>
        <w:tc>
          <w:tcPr>
            <w:tcW w:w="0" w:type="auto"/>
            <w:vAlign w:val="bottom"/>
          </w:tcPr>
          <w:p w:rsidR="0072201B" w:rsidRPr="0072201B" w:rsidRDefault="0072201B" w:rsidP="00CC2BD6">
            <w:pPr>
              <w:jc w:val="right"/>
              <w:rPr>
                <w:color w:val="000000"/>
              </w:rPr>
            </w:pPr>
            <w:r w:rsidRPr="0072201B">
              <w:rPr>
                <w:color w:val="000000"/>
              </w:rPr>
              <w:t>66 Kurum Personeli</w:t>
            </w:r>
          </w:p>
        </w:tc>
      </w:tr>
      <w:tr w:rsidR="0072201B" w:rsidTr="0072201B">
        <w:trPr>
          <w:cantSplit/>
          <w:trHeight w:val="20"/>
        </w:trPr>
        <w:tc>
          <w:tcPr>
            <w:tcW w:w="0" w:type="auto"/>
          </w:tcPr>
          <w:p w:rsidR="0072201B" w:rsidRPr="0072201B" w:rsidRDefault="0072201B" w:rsidP="0072201B">
            <w:pPr>
              <w:autoSpaceDE w:val="0"/>
              <w:autoSpaceDN w:val="0"/>
              <w:adjustRightInd w:val="0"/>
              <w:rPr>
                <w:rFonts w:cs="TimesNewRomanPSMT"/>
              </w:rPr>
            </w:pPr>
            <w:r w:rsidRPr="0072201B">
              <w:rPr>
                <w:rFonts w:cs="TimesNewRomanPSMT"/>
              </w:rPr>
              <w:t>Kamu ve Özel Sektör Kuruluşları</w:t>
            </w:r>
          </w:p>
        </w:tc>
        <w:tc>
          <w:tcPr>
            <w:tcW w:w="0" w:type="auto"/>
          </w:tcPr>
          <w:p w:rsidR="0072201B" w:rsidRPr="0072201B" w:rsidRDefault="0072201B" w:rsidP="0072201B">
            <w:pPr>
              <w:autoSpaceDE w:val="0"/>
              <w:autoSpaceDN w:val="0"/>
              <w:adjustRightInd w:val="0"/>
              <w:rPr>
                <w:rFonts w:cs="TimesNewRomanPS-BoldMT"/>
                <w:bCs/>
              </w:rPr>
            </w:pPr>
            <w:r w:rsidRPr="0072201B">
              <w:rPr>
                <w:rFonts w:cs="TimesNewRomanPSMT"/>
              </w:rPr>
              <w:t>Enerji Tesisleri İnceleme Programı- Teknik İnceleme Programı</w:t>
            </w:r>
          </w:p>
        </w:tc>
        <w:tc>
          <w:tcPr>
            <w:tcW w:w="0" w:type="auto"/>
            <w:vAlign w:val="bottom"/>
          </w:tcPr>
          <w:p w:rsidR="0072201B" w:rsidRPr="0072201B" w:rsidRDefault="0072201B" w:rsidP="00CC2BD6">
            <w:pPr>
              <w:jc w:val="right"/>
              <w:rPr>
                <w:color w:val="000000"/>
              </w:rPr>
            </w:pPr>
            <w:r w:rsidRPr="0072201B">
              <w:rPr>
                <w:color w:val="000000"/>
              </w:rPr>
              <w:t>30 Kurum Personeli</w:t>
            </w:r>
          </w:p>
        </w:tc>
      </w:tr>
      <w:tr w:rsidR="0072201B" w:rsidTr="0072201B">
        <w:trPr>
          <w:cantSplit/>
          <w:trHeight w:val="20"/>
        </w:trPr>
        <w:tc>
          <w:tcPr>
            <w:tcW w:w="0" w:type="auto"/>
          </w:tcPr>
          <w:p w:rsidR="00691F0D" w:rsidRPr="0072201B" w:rsidRDefault="00691F0D" w:rsidP="00691F0D">
            <w:r w:rsidRPr="0072201B">
              <w:t>Sineset Film</w:t>
            </w:r>
          </w:p>
          <w:p w:rsidR="0072201B" w:rsidRPr="0072201B" w:rsidRDefault="0072201B" w:rsidP="0072201B"/>
        </w:tc>
        <w:tc>
          <w:tcPr>
            <w:tcW w:w="0" w:type="auto"/>
          </w:tcPr>
          <w:p w:rsidR="0072201B" w:rsidRPr="0072201B" w:rsidRDefault="00691F0D" w:rsidP="0072201B">
            <w:r w:rsidRPr="0072201B">
              <w:t>Enerji Piyasası Düzenleme Kurumu intra net programı üzerinden 64 Saatlik Temel Eğitim Programı Online olarak düzenlendi.</w:t>
            </w:r>
          </w:p>
          <w:p w:rsidR="0072201B" w:rsidRPr="0072201B" w:rsidRDefault="0072201B" w:rsidP="0072201B"/>
          <w:p w:rsidR="0072201B" w:rsidRPr="0072201B" w:rsidRDefault="0072201B" w:rsidP="0072201B"/>
          <w:p w:rsidR="0072201B" w:rsidRPr="0072201B" w:rsidRDefault="0072201B" w:rsidP="0072201B"/>
        </w:tc>
        <w:tc>
          <w:tcPr>
            <w:tcW w:w="0" w:type="auto"/>
            <w:vAlign w:val="bottom"/>
          </w:tcPr>
          <w:p w:rsidR="0072201B" w:rsidRPr="0072201B" w:rsidRDefault="0072201B" w:rsidP="00CC2BD6">
            <w:pPr>
              <w:jc w:val="right"/>
              <w:rPr>
                <w:color w:val="000000"/>
              </w:rPr>
            </w:pPr>
            <w:r w:rsidRPr="0072201B">
              <w:rPr>
                <w:color w:val="000000"/>
              </w:rPr>
              <w:t>14. Dönem Enerji Uzman Yardımcısı 30 personel</w:t>
            </w:r>
          </w:p>
        </w:tc>
      </w:tr>
      <w:tr w:rsidR="0072201B" w:rsidTr="0072201B">
        <w:trPr>
          <w:cantSplit/>
          <w:trHeight w:val="20"/>
        </w:trPr>
        <w:tc>
          <w:tcPr>
            <w:tcW w:w="0" w:type="auto"/>
          </w:tcPr>
          <w:p w:rsidR="0072201B" w:rsidRPr="0072201B" w:rsidRDefault="0072201B" w:rsidP="0072201B">
            <w:r w:rsidRPr="0072201B">
              <w:t xml:space="preserve">Enerji Piyasası Düzenleme Kurum </w:t>
            </w:r>
            <w:r w:rsidRPr="0072201B">
              <w:rPr>
                <w:rFonts w:cs="TimesNewRomanPSMT"/>
              </w:rPr>
              <w:t xml:space="preserve">Hazırlayıcı Eğitim </w:t>
            </w:r>
            <w:r w:rsidRPr="0072201B">
              <w:t>Programı.</w:t>
            </w:r>
          </w:p>
          <w:p w:rsidR="0072201B" w:rsidRPr="0072201B" w:rsidRDefault="0072201B" w:rsidP="0072201B"/>
        </w:tc>
        <w:tc>
          <w:tcPr>
            <w:tcW w:w="0" w:type="auto"/>
          </w:tcPr>
          <w:p w:rsidR="0072201B" w:rsidRPr="0072201B" w:rsidRDefault="0072201B" w:rsidP="0072201B">
            <w:r w:rsidRPr="0072201B">
              <w:t>Hazırlayıcı Eğitim Programı</w:t>
            </w:r>
          </w:p>
        </w:tc>
        <w:tc>
          <w:tcPr>
            <w:tcW w:w="0" w:type="auto"/>
            <w:vAlign w:val="bottom"/>
          </w:tcPr>
          <w:p w:rsidR="0072201B" w:rsidRPr="0072201B" w:rsidRDefault="0072201B" w:rsidP="00CC2BD6">
            <w:pPr>
              <w:jc w:val="right"/>
              <w:rPr>
                <w:color w:val="000000"/>
              </w:rPr>
            </w:pPr>
            <w:r w:rsidRPr="0072201B">
              <w:rPr>
                <w:color w:val="000000"/>
              </w:rPr>
              <w:t xml:space="preserve">13. Dönem Enerji Uzman Yardımcısı 16 personel </w:t>
            </w:r>
          </w:p>
        </w:tc>
      </w:tr>
      <w:tr w:rsidR="0072201B" w:rsidTr="0072201B">
        <w:trPr>
          <w:cantSplit/>
          <w:trHeight w:val="20"/>
        </w:trPr>
        <w:tc>
          <w:tcPr>
            <w:tcW w:w="0" w:type="auto"/>
          </w:tcPr>
          <w:p w:rsidR="0072201B" w:rsidRPr="0072201B" w:rsidRDefault="0072201B" w:rsidP="0072201B">
            <w:r w:rsidRPr="0072201B">
              <w:t xml:space="preserve">Enerji Piyasası Düzenleme Kurum </w:t>
            </w:r>
            <w:r w:rsidRPr="0072201B">
              <w:rPr>
                <w:rFonts w:cs="TimesNewRomanPSMT"/>
              </w:rPr>
              <w:t xml:space="preserve">Hazırlayıcı Eğitim </w:t>
            </w:r>
            <w:r w:rsidRPr="0072201B">
              <w:t>Programı.</w:t>
            </w:r>
          </w:p>
          <w:p w:rsidR="0072201B" w:rsidRPr="0072201B" w:rsidRDefault="0072201B" w:rsidP="0072201B"/>
        </w:tc>
        <w:tc>
          <w:tcPr>
            <w:tcW w:w="0" w:type="auto"/>
          </w:tcPr>
          <w:p w:rsidR="0072201B" w:rsidRPr="0072201B" w:rsidRDefault="0072201B" w:rsidP="0072201B">
            <w:r w:rsidRPr="0072201B">
              <w:t>Hazırlayıcı Eğitim Programı</w:t>
            </w:r>
          </w:p>
        </w:tc>
        <w:tc>
          <w:tcPr>
            <w:tcW w:w="0" w:type="auto"/>
            <w:vAlign w:val="bottom"/>
          </w:tcPr>
          <w:p w:rsidR="0072201B" w:rsidRPr="0072201B" w:rsidRDefault="0072201B" w:rsidP="00CC2BD6">
            <w:pPr>
              <w:jc w:val="right"/>
              <w:rPr>
                <w:color w:val="000000"/>
              </w:rPr>
            </w:pPr>
            <w:r w:rsidRPr="0072201B">
              <w:rPr>
                <w:color w:val="000000"/>
              </w:rPr>
              <w:t xml:space="preserve">14. Dönem Enerji Uzman Yardımcısı 30 personel </w:t>
            </w:r>
          </w:p>
        </w:tc>
      </w:tr>
      <w:tr w:rsidR="0072201B" w:rsidTr="0072201B">
        <w:trPr>
          <w:cantSplit/>
          <w:trHeight w:val="20"/>
        </w:trPr>
        <w:tc>
          <w:tcPr>
            <w:tcW w:w="0" w:type="auto"/>
          </w:tcPr>
          <w:p w:rsidR="0072201B" w:rsidRPr="0072201B" w:rsidRDefault="0072201B" w:rsidP="0072201B">
            <w:pPr>
              <w:autoSpaceDE w:val="0"/>
              <w:autoSpaceDN w:val="0"/>
              <w:adjustRightInd w:val="0"/>
            </w:pPr>
            <w:r w:rsidRPr="0072201B">
              <w:t>Sunkar Danışmanlık</w:t>
            </w:r>
          </w:p>
        </w:tc>
        <w:tc>
          <w:tcPr>
            <w:tcW w:w="0" w:type="auto"/>
          </w:tcPr>
          <w:p w:rsidR="0072201B" w:rsidRPr="0072201B" w:rsidRDefault="0072201B" w:rsidP="0072201B">
            <w:pPr>
              <w:autoSpaceDE w:val="0"/>
              <w:autoSpaceDN w:val="0"/>
              <w:adjustRightInd w:val="0"/>
            </w:pPr>
            <w:r w:rsidRPr="0072201B">
              <w:rPr>
                <w:rFonts w:cs="TimesNewRomanPS-BoldMT"/>
                <w:bCs/>
              </w:rPr>
              <w:t>Bilimsel Araştırma Ve Tez Yazma Eğitim Programı</w:t>
            </w:r>
          </w:p>
        </w:tc>
        <w:tc>
          <w:tcPr>
            <w:tcW w:w="0" w:type="auto"/>
            <w:vAlign w:val="bottom"/>
          </w:tcPr>
          <w:p w:rsidR="0072201B" w:rsidRPr="0072201B" w:rsidRDefault="0072201B" w:rsidP="00CC2BD6">
            <w:pPr>
              <w:jc w:val="right"/>
              <w:rPr>
                <w:color w:val="000000"/>
              </w:rPr>
            </w:pPr>
            <w:r w:rsidRPr="0072201B">
              <w:rPr>
                <w:color w:val="000000"/>
              </w:rPr>
              <w:t>26 Kurum Personeli</w:t>
            </w:r>
          </w:p>
        </w:tc>
      </w:tr>
      <w:tr w:rsidR="0072201B" w:rsidTr="0072201B">
        <w:trPr>
          <w:cantSplit/>
          <w:trHeight w:val="20"/>
        </w:trPr>
        <w:tc>
          <w:tcPr>
            <w:tcW w:w="0" w:type="auto"/>
          </w:tcPr>
          <w:p w:rsidR="0072201B" w:rsidRPr="0072201B" w:rsidRDefault="0072201B" w:rsidP="0072201B">
            <w:r w:rsidRPr="0072201B">
              <w:t xml:space="preserve">Sunkar Danışmanlık </w:t>
            </w:r>
          </w:p>
        </w:tc>
        <w:tc>
          <w:tcPr>
            <w:tcW w:w="0" w:type="auto"/>
          </w:tcPr>
          <w:p w:rsidR="0072201B" w:rsidRPr="0072201B" w:rsidRDefault="0072201B" w:rsidP="0072201B">
            <w:pPr>
              <w:rPr>
                <w:rFonts w:cs="TimesNewRomanPS-BoldMT"/>
                <w:bCs/>
              </w:rPr>
            </w:pPr>
          </w:p>
          <w:p w:rsidR="0072201B" w:rsidRPr="0072201B" w:rsidRDefault="0072201B" w:rsidP="0072201B">
            <w:r w:rsidRPr="0072201B">
              <w:rPr>
                <w:rFonts w:cs="TimesNewRomanPS-BoldMT"/>
                <w:bCs/>
              </w:rPr>
              <w:t>Araştırma İçin Teknoloji</w:t>
            </w:r>
          </w:p>
        </w:tc>
        <w:tc>
          <w:tcPr>
            <w:tcW w:w="0" w:type="auto"/>
            <w:vAlign w:val="bottom"/>
          </w:tcPr>
          <w:p w:rsidR="0072201B" w:rsidRPr="0072201B" w:rsidRDefault="0072201B" w:rsidP="00CC2BD6">
            <w:pPr>
              <w:jc w:val="right"/>
              <w:rPr>
                <w:color w:val="000000"/>
              </w:rPr>
            </w:pPr>
            <w:r w:rsidRPr="0072201B">
              <w:rPr>
                <w:color w:val="000000"/>
              </w:rPr>
              <w:t>26 Kurum Personeli</w:t>
            </w:r>
          </w:p>
        </w:tc>
      </w:tr>
      <w:tr w:rsidR="0072201B" w:rsidTr="0072201B">
        <w:trPr>
          <w:cantSplit/>
          <w:trHeight w:val="20"/>
        </w:trPr>
        <w:tc>
          <w:tcPr>
            <w:tcW w:w="0" w:type="auto"/>
            <w:vAlign w:val="center"/>
          </w:tcPr>
          <w:p w:rsidR="0072201B" w:rsidRPr="0072201B" w:rsidRDefault="0072201B" w:rsidP="0072201B">
            <w:r w:rsidRPr="0072201B">
              <w:t>Kamutech Yazılım Eğitim Danışmanlık Sanayi ve Ticaret Anonim Şirketi</w:t>
            </w:r>
          </w:p>
        </w:tc>
        <w:tc>
          <w:tcPr>
            <w:tcW w:w="0" w:type="auto"/>
            <w:vAlign w:val="center"/>
          </w:tcPr>
          <w:p w:rsidR="0072201B" w:rsidRPr="0072201B" w:rsidRDefault="0072201B" w:rsidP="0072201B">
            <w:r w:rsidRPr="0072201B">
              <w:t>Kamu Kurumları için İş Kanunu,Sosyal Güvenlik ve Toplu İş Sözleşmesi Uygulamaları Eğitimi</w:t>
            </w:r>
          </w:p>
        </w:tc>
        <w:tc>
          <w:tcPr>
            <w:tcW w:w="0" w:type="auto"/>
            <w:vAlign w:val="center"/>
          </w:tcPr>
          <w:p w:rsidR="0072201B" w:rsidRPr="0072201B" w:rsidRDefault="0072201B" w:rsidP="00CC2BD6">
            <w:pPr>
              <w:jc w:val="right"/>
            </w:pPr>
            <w:r w:rsidRPr="0072201B">
              <w:rPr>
                <w:color w:val="000000"/>
              </w:rPr>
              <w:t>2 Kurum Personeli</w:t>
            </w:r>
          </w:p>
        </w:tc>
      </w:tr>
      <w:tr w:rsidR="0072201B" w:rsidTr="0072201B">
        <w:trPr>
          <w:cantSplit/>
          <w:trHeight w:val="20"/>
        </w:trPr>
        <w:tc>
          <w:tcPr>
            <w:tcW w:w="0" w:type="auto"/>
            <w:vAlign w:val="center"/>
          </w:tcPr>
          <w:p w:rsidR="0072201B" w:rsidRPr="0072201B" w:rsidRDefault="0072201B" w:rsidP="0072201B">
            <w:r w:rsidRPr="0072201B">
              <w:t>ELDER</w:t>
            </w:r>
          </w:p>
        </w:tc>
        <w:tc>
          <w:tcPr>
            <w:tcW w:w="0" w:type="auto"/>
            <w:vAlign w:val="center"/>
          </w:tcPr>
          <w:p w:rsidR="0072201B" w:rsidRPr="0072201B" w:rsidRDefault="0072201B" w:rsidP="0072201B">
            <w:pPr>
              <w:autoSpaceDE w:val="0"/>
              <w:autoSpaceDN w:val="0"/>
              <w:adjustRightInd w:val="0"/>
              <w:rPr>
                <w:rFonts w:eastAsiaTheme="minorHAnsi" w:cs="TimesNewRomanPS-BoldItalicMT"/>
                <w:i/>
                <w:iCs/>
              </w:rPr>
            </w:pPr>
            <w:r w:rsidRPr="0072201B">
              <w:rPr>
                <w:rFonts w:eastAsiaTheme="minorHAnsi" w:cs="TimesNewRomanPS-BoldItalicMT"/>
                <w:i/>
                <w:iCs/>
              </w:rPr>
              <w:t>Elektrik Piyasasında Regülasyon,</w:t>
            </w:r>
          </w:p>
          <w:p w:rsidR="0072201B" w:rsidRPr="0072201B" w:rsidRDefault="0072201B" w:rsidP="0072201B">
            <w:r w:rsidRPr="0072201B">
              <w:rPr>
                <w:rFonts w:eastAsiaTheme="minorHAnsi" w:cs="TimesNewRomanPS-BoldItalicMT"/>
                <w:i/>
                <w:iCs/>
              </w:rPr>
              <w:t>Ticaret ve Rekabet Uygulamaları</w:t>
            </w:r>
          </w:p>
        </w:tc>
        <w:tc>
          <w:tcPr>
            <w:tcW w:w="0" w:type="auto"/>
            <w:vAlign w:val="center"/>
          </w:tcPr>
          <w:p w:rsidR="0072201B" w:rsidRPr="0072201B" w:rsidRDefault="0072201B" w:rsidP="00CC2BD6">
            <w:pPr>
              <w:jc w:val="right"/>
              <w:rPr>
                <w:color w:val="000000"/>
              </w:rPr>
            </w:pPr>
            <w:r w:rsidRPr="0072201B">
              <w:rPr>
                <w:color w:val="000000"/>
              </w:rPr>
              <w:t>2 Kurum Personeli</w:t>
            </w:r>
          </w:p>
        </w:tc>
      </w:tr>
      <w:tr w:rsidR="0072201B" w:rsidTr="0072201B">
        <w:trPr>
          <w:cantSplit/>
          <w:trHeight w:val="20"/>
        </w:trPr>
        <w:tc>
          <w:tcPr>
            <w:tcW w:w="0" w:type="auto"/>
            <w:vAlign w:val="center"/>
          </w:tcPr>
          <w:p w:rsidR="0072201B" w:rsidRPr="0072201B" w:rsidRDefault="0072201B" w:rsidP="0072201B">
            <w:r w:rsidRPr="0072201B">
              <w:lastRenderedPageBreak/>
              <w:t xml:space="preserve">TODAİE </w:t>
            </w:r>
          </w:p>
        </w:tc>
        <w:tc>
          <w:tcPr>
            <w:tcW w:w="0" w:type="auto"/>
            <w:vAlign w:val="center"/>
          </w:tcPr>
          <w:p w:rsidR="0072201B" w:rsidRPr="0072201B" w:rsidRDefault="0072201B" w:rsidP="0072201B">
            <w:r w:rsidRPr="0072201B">
              <w:t>Görevde Yükselme Sınavı</w:t>
            </w:r>
          </w:p>
        </w:tc>
        <w:tc>
          <w:tcPr>
            <w:tcW w:w="0" w:type="auto"/>
            <w:vAlign w:val="center"/>
          </w:tcPr>
          <w:p w:rsidR="0072201B" w:rsidRPr="0072201B" w:rsidRDefault="0072201B" w:rsidP="00CC2BD6">
            <w:pPr>
              <w:jc w:val="right"/>
            </w:pPr>
            <w:r w:rsidRPr="0072201B">
              <w:rPr>
                <w:color w:val="000000"/>
              </w:rPr>
              <w:t>50 Kurum Personeli</w:t>
            </w:r>
          </w:p>
        </w:tc>
      </w:tr>
      <w:tr w:rsidR="0072201B" w:rsidTr="0072201B">
        <w:trPr>
          <w:cantSplit/>
          <w:trHeight w:val="20"/>
        </w:trPr>
        <w:tc>
          <w:tcPr>
            <w:tcW w:w="0" w:type="auto"/>
            <w:vAlign w:val="center"/>
          </w:tcPr>
          <w:p w:rsidR="0072201B" w:rsidRPr="0072201B" w:rsidRDefault="0072201B" w:rsidP="0072201B">
            <w:r w:rsidRPr="0072201B">
              <w:t>Enerji ve Tabii Kaynaklar Bakanlığı /Kamu İhale Kurumu Uzmanları</w:t>
            </w:r>
          </w:p>
        </w:tc>
        <w:tc>
          <w:tcPr>
            <w:tcW w:w="0" w:type="auto"/>
            <w:vAlign w:val="center"/>
          </w:tcPr>
          <w:p w:rsidR="0072201B" w:rsidRPr="0072201B" w:rsidRDefault="0072201B" w:rsidP="0072201B">
            <w:pPr>
              <w:autoSpaceDE w:val="0"/>
              <w:autoSpaceDN w:val="0"/>
              <w:adjustRightInd w:val="0"/>
              <w:rPr>
                <w:rFonts w:eastAsiaTheme="minorHAnsi" w:cs="TimesNewRomanPSMT"/>
              </w:rPr>
            </w:pPr>
            <w:r w:rsidRPr="0072201B">
              <w:rPr>
                <w:rFonts w:eastAsiaTheme="minorHAnsi" w:cs="TimesNewRomanPSMT"/>
              </w:rPr>
              <w:t>E-İhale ve E-Eksiltme</w:t>
            </w:r>
          </w:p>
          <w:p w:rsidR="0072201B" w:rsidRPr="0072201B" w:rsidRDefault="0072201B" w:rsidP="0072201B">
            <w:r w:rsidRPr="0072201B">
              <w:rPr>
                <w:rFonts w:eastAsiaTheme="minorHAnsi" w:cs="TimesNewRomanPSMT"/>
              </w:rPr>
              <w:t>Uygulamalarına Yönelik Eğitim</w:t>
            </w:r>
          </w:p>
        </w:tc>
        <w:tc>
          <w:tcPr>
            <w:tcW w:w="0" w:type="auto"/>
            <w:vAlign w:val="center"/>
          </w:tcPr>
          <w:p w:rsidR="0072201B" w:rsidRPr="0072201B" w:rsidRDefault="0072201B" w:rsidP="00CC2BD6">
            <w:pPr>
              <w:jc w:val="right"/>
              <w:rPr>
                <w:color w:val="000000"/>
              </w:rPr>
            </w:pPr>
            <w:r w:rsidRPr="0072201B">
              <w:rPr>
                <w:color w:val="000000"/>
              </w:rPr>
              <w:t>5 Kurum Personeli</w:t>
            </w:r>
          </w:p>
        </w:tc>
      </w:tr>
      <w:tr w:rsidR="0072201B" w:rsidTr="0072201B">
        <w:trPr>
          <w:cantSplit/>
          <w:trHeight w:val="20"/>
        </w:trPr>
        <w:tc>
          <w:tcPr>
            <w:tcW w:w="0" w:type="auto"/>
            <w:vAlign w:val="center"/>
          </w:tcPr>
          <w:p w:rsidR="0072201B" w:rsidRPr="0072201B" w:rsidRDefault="0072201B" w:rsidP="0072201B">
            <w:r w:rsidRPr="0072201B">
              <w:rPr>
                <w:rFonts w:eastAsiaTheme="minorHAnsi" w:cs="TimesNewRomanPSMT"/>
              </w:rPr>
              <w:t>Enerji Uzmanları Derneği</w:t>
            </w:r>
          </w:p>
        </w:tc>
        <w:tc>
          <w:tcPr>
            <w:tcW w:w="0" w:type="auto"/>
            <w:vAlign w:val="center"/>
          </w:tcPr>
          <w:p w:rsidR="0072201B" w:rsidRPr="0072201B" w:rsidRDefault="0072201B" w:rsidP="0072201B">
            <w:pPr>
              <w:autoSpaceDE w:val="0"/>
              <w:autoSpaceDN w:val="0"/>
              <w:adjustRightInd w:val="0"/>
              <w:rPr>
                <w:rFonts w:eastAsiaTheme="minorHAnsi" w:cs="TimesNewRomanPSMT"/>
              </w:rPr>
            </w:pPr>
            <w:r w:rsidRPr="0072201B">
              <w:rPr>
                <w:rFonts w:eastAsiaTheme="minorHAnsi" w:cs="TimesNewRomanPSMT"/>
              </w:rPr>
              <w:t>Elektrik Piyasası Dağıtım ve Tüketici Hizmetleri Eğitimi ve Doğal Gaz Piyasası Tüketici Hizmetleri Eğitimi</w:t>
            </w:r>
          </w:p>
        </w:tc>
        <w:tc>
          <w:tcPr>
            <w:tcW w:w="0" w:type="auto"/>
            <w:vAlign w:val="center"/>
          </w:tcPr>
          <w:p w:rsidR="0072201B" w:rsidRPr="0072201B" w:rsidRDefault="0072201B" w:rsidP="00CC2BD6">
            <w:pPr>
              <w:jc w:val="right"/>
              <w:rPr>
                <w:color w:val="000000"/>
              </w:rPr>
            </w:pPr>
            <w:r w:rsidRPr="0072201B">
              <w:rPr>
                <w:color w:val="000000"/>
              </w:rPr>
              <w:t>15 Kurum Personeli</w:t>
            </w:r>
          </w:p>
        </w:tc>
      </w:tr>
      <w:tr w:rsidR="0072201B" w:rsidTr="0072201B">
        <w:trPr>
          <w:cantSplit/>
          <w:trHeight w:val="20"/>
        </w:trPr>
        <w:tc>
          <w:tcPr>
            <w:tcW w:w="0" w:type="auto"/>
            <w:vAlign w:val="center"/>
          </w:tcPr>
          <w:p w:rsidR="0072201B" w:rsidRPr="0072201B" w:rsidRDefault="0072201B" w:rsidP="0072201B">
            <w:pPr>
              <w:rPr>
                <w:rFonts w:eastAsiaTheme="minorHAnsi" w:cs="TimesNewRomanPSMT"/>
              </w:rPr>
            </w:pPr>
            <w:r w:rsidRPr="0072201B">
              <w:rPr>
                <w:rFonts w:eastAsiaTheme="minorHAnsi" w:cs="TimesNewRomanPSMT"/>
              </w:rPr>
              <w:t>Özel Vektörel Bilişim Bilgisayar ve Mesleki Eğitim Merkezi</w:t>
            </w:r>
          </w:p>
        </w:tc>
        <w:tc>
          <w:tcPr>
            <w:tcW w:w="0" w:type="auto"/>
            <w:vAlign w:val="center"/>
          </w:tcPr>
          <w:p w:rsidR="0072201B" w:rsidRPr="0072201B" w:rsidRDefault="0072201B" w:rsidP="0072201B">
            <w:pPr>
              <w:autoSpaceDE w:val="0"/>
              <w:autoSpaceDN w:val="0"/>
              <w:adjustRightInd w:val="0"/>
              <w:rPr>
                <w:rFonts w:eastAsiaTheme="minorHAnsi" w:cs="TimesNewRomanPSMT"/>
              </w:rPr>
            </w:pPr>
            <w:r w:rsidRPr="0072201B">
              <w:rPr>
                <w:rFonts w:eastAsiaTheme="minorHAnsi" w:cs="TimesNewRomanPSMT"/>
              </w:rPr>
              <w:t>3d max Konulu Eğitim</w:t>
            </w:r>
          </w:p>
        </w:tc>
        <w:tc>
          <w:tcPr>
            <w:tcW w:w="0" w:type="auto"/>
            <w:vAlign w:val="center"/>
          </w:tcPr>
          <w:p w:rsidR="0072201B" w:rsidRPr="0072201B" w:rsidRDefault="0072201B" w:rsidP="00CC2BD6">
            <w:pPr>
              <w:jc w:val="right"/>
              <w:rPr>
                <w:color w:val="000000"/>
              </w:rPr>
            </w:pPr>
            <w:r w:rsidRPr="0072201B">
              <w:rPr>
                <w:color w:val="000000"/>
              </w:rPr>
              <w:t>1 Kurum Personeli</w:t>
            </w:r>
          </w:p>
        </w:tc>
      </w:tr>
    </w:tbl>
    <w:p w:rsidR="0072201B" w:rsidRDefault="0072201B" w:rsidP="0072201B">
      <w:pPr>
        <w:spacing w:after="0" w:line="269" w:lineRule="auto"/>
        <w:jc w:val="both"/>
        <w:rPr>
          <w:sz w:val="20"/>
          <w:szCs w:val="20"/>
        </w:rPr>
      </w:pPr>
    </w:p>
    <w:p w:rsidR="0072201B" w:rsidRDefault="0072201B" w:rsidP="0072201B">
      <w:pPr>
        <w:spacing w:after="0" w:line="269" w:lineRule="auto"/>
        <w:jc w:val="both"/>
        <w:rPr>
          <w:sz w:val="20"/>
          <w:szCs w:val="20"/>
        </w:rPr>
      </w:pPr>
      <w:r>
        <w:rPr>
          <w:sz w:val="20"/>
          <w:szCs w:val="20"/>
        </w:rPr>
        <w:t xml:space="preserve">**Yeni başlayan personel için “Aday Memurluk Temel Eğitim” programı dijital hale getirilmiştir. </w:t>
      </w:r>
    </w:p>
    <w:p w:rsidR="0072201B" w:rsidRPr="00E9291A" w:rsidRDefault="0072201B" w:rsidP="0072201B">
      <w:pPr>
        <w:spacing w:after="0" w:line="269" w:lineRule="auto"/>
        <w:jc w:val="both"/>
        <w:rPr>
          <w:sz w:val="20"/>
          <w:szCs w:val="20"/>
        </w:rPr>
      </w:pPr>
    </w:p>
    <w:p w:rsidR="0072201B" w:rsidRPr="00E9291A" w:rsidRDefault="0072201B" w:rsidP="0072201B">
      <w:pPr>
        <w:pStyle w:val="Balk3"/>
        <w:numPr>
          <w:ilvl w:val="2"/>
          <w:numId w:val="17"/>
        </w:numPr>
        <w:spacing w:before="0"/>
        <w:jc w:val="both"/>
        <w:rPr>
          <w:rFonts w:asciiTheme="minorHAnsi" w:hAnsiTheme="minorHAnsi"/>
          <w:color w:val="000000" w:themeColor="text1"/>
        </w:rPr>
      </w:pPr>
      <w:bookmarkStart w:id="446" w:name="_Toc442431329"/>
      <w:bookmarkStart w:id="447" w:name="_Toc6684531"/>
      <w:r w:rsidRPr="00E9291A">
        <w:rPr>
          <w:rFonts w:asciiTheme="minorHAnsi" w:hAnsiTheme="minorHAnsi"/>
          <w:color w:val="000000" w:themeColor="text1"/>
        </w:rPr>
        <w:t>Diğer Eğitim Faaliyetleri</w:t>
      </w:r>
      <w:bookmarkEnd w:id="446"/>
      <w:bookmarkEnd w:id="447"/>
    </w:p>
    <w:p w:rsidR="0072201B" w:rsidRPr="00E9291A" w:rsidRDefault="0072201B" w:rsidP="0072201B">
      <w:pPr>
        <w:spacing w:after="0"/>
        <w:jc w:val="both"/>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w:t>
      </w:r>
      <w:r>
        <w:t>daki tablolarda yer almaktadır.</w:t>
      </w:r>
    </w:p>
    <w:p w:rsidR="0072201B" w:rsidRDefault="0072201B" w:rsidP="0072201B">
      <w:pPr>
        <w:pStyle w:val="Balk5"/>
        <w:jc w:val="center"/>
        <w:rPr>
          <w:rFonts w:asciiTheme="minorHAnsi" w:hAnsiTheme="minorHAnsi"/>
          <w:b/>
          <w:color w:val="auto"/>
          <w:lang w:eastAsia="tr-TR"/>
        </w:rPr>
      </w:pPr>
      <w:bookmarkStart w:id="448" w:name="_Toc416447629"/>
      <w:bookmarkStart w:id="449" w:name="_Toc442441780"/>
      <w:bookmarkStart w:id="450" w:name="_Toc6684413"/>
      <w:r>
        <w:rPr>
          <w:rFonts w:asciiTheme="minorHAnsi" w:hAnsiTheme="minorHAnsi"/>
          <w:b/>
          <w:color w:val="auto"/>
          <w:lang w:eastAsia="tr-TR"/>
        </w:rPr>
        <w:t>Tablo 13.6: 2018</w:t>
      </w:r>
      <w:r w:rsidRPr="00E9291A">
        <w:rPr>
          <w:rFonts w:asciiTheme="minorHAnsi" w:hAnsiTheme="minorHAnsi"/>
          <w:b/>
          <w:color w:val="auto"/>
          <w:lang w:eastAsia="tr-TR"/>
        </w:rPr>
        <w:t xml:space="preserve"> Yılında Yapılan Yurt Dışı Eğitim Faaliyetleri</w:t>
      </w:r>
      <w:bookmarkEnd w:id="448"/>
      <w:bookmarkEnd w:id="449"/>
      <w:bookmarkEnd w:id="450"/>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68"/>
        <w:gridCol w:w="4736"/>
        <w:gridCol w:w="1233"/>
      </w:tblGrid>
      <w:tr w:rsidR="0072201B" w:rsidRPr="006E43C3" w:rsidTr="0072201B">
        <w:trPr>
          <w:trHeight w:val="397"/>
          <w:tblHeader/>
        </w:trPr>
        <w:tc>
          <w:tcPr>
            <w:tcW w:w="2056" w:type="pct"/>
            <w:shd w:val="clear" w:color="auto" w:fill="6E9ECA"/>
            <w:vAlign w:val="center"/>
          </w:tcPr>
          <w:p w:rsidR="0072201B" w:rsidRPr="006E43C3" w:rsidRDefault="0072201B" w:rsidP="0072201B">
            <w:pPr>
              <w:jc w:val="center"/>
              <w:rPr>
                <w:b/>
                <w:color w:val="FFFFFF" w:themeColor="background1"/>
                <w:sz w:val="20"/>
                <w:szCs w:val="24"/>
              </w:rPr>
            </w:pPr>
            <w:r w:rsidRPr="006E43C3">
              <w:rPr>
                <w:b/>
                <w:color w:val="FFFFFF" w:themeColor="background1"/>
                <w:sz w:val="20"/>
                <w:szCs w:val="24"/>
              </w:rPr>
              <w:t>Eğitimin Kategorisi</w:t>
            </w:r>
          </w:p>
        </w:tc>
        <w:tc>
          <w:tcPr>
            <w:tcW w:w="2336" w:type="pct"/>
            <w:shd w:val="clear" w:color="auto" w:fill="6E9ECA"/>
            <w:vAlign w:val="center"/>
          </w:tcPr>
          <w:p w:rsidR="0072201B" w:rsidRPr="006E43C3" w:rsidRDefault="0072201B" w:rsidP="0072201B">
            <w:pPr>
              <w:jc w:val="center"/>
              <w:rPr>
                <w:b/>
                <w:color w:val="FFFFFF" w:themeColor="background1"/>
                <w:sz w:val="20"/>
                <w:szCs w:val="24"/>
              </w:rPr>
            </w:pPr>
            <w:r w:rsidRPr="006E43C3">
              <w:rPr>
                <w:b/>
                <w:color w:val="FFFFFF" w:themeColor="background1"/>
                <w:sz w:val="20"/>
                <w:szCs w:val="24"/>
              </w:rPr>
              <w:t>Eğitimin Adı</w:t>
            </w:r>
          </w:p>
        </w:tc>
        <w:tc>
          <w:tcPr>
            <w:tcW w:w="608" w:type="pct"/>
            <w:shd w:val="clear" w:color="auto" w:fill="6E9ECA"/>
            <w:vAlign w:val="center"/>
          </w:tcPr>
          <w:p w:rsidR="0072201B" w:rsidRPr="006E43C3" w:rsidRDefault="0072201B" w:rsidP="0072201B">
            <w:pPr>
              <w:jc w:val="center"/>
              <w:rPr>
                <w:b/>
                <w:color w:val="FFFFFF" w:themeColor="background1"/>
                <w:sz w:val="20"/>
                <w:szCs w:val="24"/>
              </w:rPr>
            </w:pPr>
            <w:r w:rsidRPr="006E43C3">
              <w:rPr>
                <w:b/>
                <w:color w:val="FFFFFF" w:themeColor="background1"/>
                <w:sz w:val="20"/>
                <w:szCs w:val="24"/>
              </w:rPr>
              <w:t>Yararlanan Kişi Sayısı</w:t>
            </w:r>
          </w:p>
        </w:tc>
      </w:tr>
      <w:tr w:rsidR="0072201B" w:rsidRPr="001E372A" w:rsidTr="0072201B">
        <w:trPr>
          <w:trHeight w:val="397"/>
        </w:trPr>
        <w:tc>
          <w:tcPr>
            <w:tcW w:w="2056" w:type="pct"/>
            <w:vAlign w:val="center"/>
          </w:tcPr>
          <w:p w:rsidR="0072201B" w:rsidRPr="0072201B" w:rsidRDefault="0072201B" w:rsidP="0072201B">
            <w:r w:rsidRPr="0072201B">
              <w:t>ERRA</w:t>
            </w:r>
          </w:p>
        </w:tc>
        <w:tc>
          <w:tcPr>
            <w:tcW w:w="2336" w:type="pct"/>
          </w:tcPr>
          <w:p w:rsidR="0072201B" w:rsidRPr="0072201B" w:rsidRDefault="0072201B" w:rsidP="0072201B">
            <w:r w:rsidRPr="0072201B">
              <w:t>Enerji Regülasyonuna Giriş</w:t>
            </w:r>
          </w:p>
        </w:tc>
        <w:tc>
          <w:tcPr>
            <w:tcW w:w="608" w:type="pct"/>
            <w:vAlign w:val="center"/>
          </w:tcPr>
          <w:p w:rsidR="0072201B" w:rsidRPr="0072201B" w:rsidRDefault="0072201B" w:rsidP="00CC2BD6">
            <w:pPr>
              <w:jc w:val="center"/>
            </w:pPr>
            <w:r w:rsidRPr="0072201B">
              <w:t>10</w:t>
            </w:r>
          </w:p>
        </w:tc>
      </w:tr>
      <w:tr w:rsidR="0072201B" w:rsidRPr="001E372A" w:rsidTr="0072201B">
        <w:trPr>
          <w:trHeight w:val="397"/>
        </w:trPr>
        <w:tc>
          <w:tcPr>
            <w:tcW w:w="2056" w:type="pct"/>
            <w:vAlign w:val="center"/>
          </w:tcPr>
          <w:p w:rsidR="0072201B" w:rsidRPr="0072201B" w:rsidRDefault="0072201B" w:rsidP="0072201B">
            <w:r w:rsidRPr="0072201B">
              <w:t>ERRA</w:t>
            </w:r>
          </w:p>
        </w:tc>
        <w:tc>
          <w:tcPr>
            <w:tcW w:w="2336" w:type="pct"/>
          </w:tcPr>
          <w:p w:rsidR="0072201B" w:rsidRPr="0072201B" w:rsidRDefault="0072201B" w:rsidP="0072201B">
            <w:r w:rsidRPr="0072201B">
              <w:t>Enerji Piyasasının Prensipleri</w:t>
            </w:r>
          </w:p>
        </w:tc>
        <w:tc>
          <w:tcPr>
            <w:tcW w:w="608" w:type="pct"/>
            <w:vAlign w:val="center"/>
          </w:tcPr>
          <w:p w:rsidR="0072201B" w:rsidRPr="0072201B" w:rsidRDefault="0072201B" w:rsidP="00CC2BD6">
            <w:pPr>
              <w:jc w:val="center"/>
            </w:pPr>
            <w:r w:rsidRPr="0072201B">
              <w:t>4</w:t>
            </w:r>
          </w:p>
        </w:tc>
      </w:tr>
      <w:tr w:rsidR="0072201B" w:rsidRPr="001E372A" w:rsidTr="0072201B">
        <w:trPr>
          <w:trHeight w:val="397"/>
        </w:trPr>
        <w:tc>
          <w:tcPr>
            <w:tcW w:w="2056" w:type="pct"/>
            <w:vAlign w:val="center"/>
          </w:tcPr>
          <w:p w:rsidR="0072201B" w:rsidRPr="0072201B" w:rsidRDefault="0072201B" w:rsidP="0072201B">
            <w:r w:rsidRPr="0072201B">
              <w:t>ERRA</w:t>
            </w:r>
          </w:p>
        </w:tc>
        <w:tc>
          <w:tcPr>
            <w:tcW w:w="2336" w:type="pct"/>
          </w:tcPr>
          <w:p w:rsidR="0072201B" w:rsidRPr="0072201B" w:rsidRDefault="0072201B" w:rsidP="0072201B">
            <w:r w:rsidRPr="0072201B">
              <w:t>Enerji Piyasalarının Temelleri</w:t>
            </w:r>
          </w:p>
        </w:tc>
        <w:tc>
          <w:tcPr>
            <w:tcW w:w="608" w:type="pct"/>
            <w:vAlign w:val="center"/>
          </w:tcPr>
          <w:p w:rsidR="0072201B" w:rsidRPr="0072201B" w:rsidRDefault="0072201B" w:rsidP="00CC2BD6">
            <w:pPr>
              <w:jc w:val="center"/>
            </w:pPr>
            <w:r w:rsidRPr="0072201B">
              <w:t>3</w:t>
            </w:r>
          </w:p>
        </w:tc>
      </w:tr>
      <w:tr w:rsidR="0072201B" w:rsidRPr="001E372A" w:rsidTr="0072201B">
        <w:trPr>
          <w:trHeight w:val="397"/>
        </w:trPr>
        <w:tc>
          <w:tcPr>
            <w:tcW w:w="2056" w:type="pct"/>
            <w:vAlign w:val="center"/>
          </w:tcPr>
          <w:p w:rsidR="0072201B" w:rsidRPr="0072201B" w:rsidRDefault="0072201B" w:rsidP="0072201B">
            <w:r w:rsidRPr="0072201B">
              <w:t>ERRA</w:t>
            </w:r>
          </w:p>
        </w:tc>
        <w:tc>
          <w:tcPr>
            <w:tcW w:w="2336" w:type="pct"/>
          </w:tcPr>
          <w:p w:rsidR="0072201B" w:rsidRPr="0072201B" w:rsidRDefault="0072201B" w:rsidP="0072201B">
            <w:r w:rsidRPr="0072201B">
              <w:t>Enerji Sermaye Yatırım Programları İnceleme ve Değerlendirme Araçları</w:t>
            </w:r>
          </w:p>
        </w:tc>
        <w:tc>
          <w:tcPr>
            <w:tcW w:w="608" w:type="pct"/>
            <w:vAlign w:val="center"/>
          </w:tcPr>
          <w:p w:rsidR="0072201B" w:rsidRPr="0072201B" w:rsidRDefault="0072201B" w:rsidP="00CC2BD6">
            <w:pPr>
              <w:jc w:val="center"/>
            </w:pPr>
            <w:r w:rsidRPr="0072201B">
              <w:t>3</w:t>
            </w:r>
          </w:p>
        </w:tc>
      </w:tr>
      <w:tr w:rsidR="0072201B" w:rsidRPr="001E372A" w:rsidTr="0072201B">
        <w:trPr>
          <w:trHeight w:val="397"/>
        </w:trPr>
        <w:tc>
          <w:tcPr>
            <w:tcW w:w="2056" w:type="pct"/>
            <w:vAlign w:val="center"/>
          </w:tcPr>
          <w:p w:rsidR="0072201B" w:rsidRPr="0072201B" w:rsidRDefault="0072201B" w:rsidP="0072201B">
            <w:r w:rsidRPr="0072201B">
              <w:t>ERRA</w:t>
            </w:r>
          </w:p>
        </w:tc>
        <w:tc>
          <w:tcPr>
            <w:tcW w:w="2336" w:type="pct"/>
          </w:tcPr>
          <w:p w:rsidR="0072201B" w:rsidRPr="0072201B" w:rsidRDefault="0072201B" w:rsidP="0072201B">
            <w:r w:rsidRPr="0072201B">
              <w:t>Yenilenebilir Enerji Düzenlenmesi</w:t>
            </w:r>
          </w:p>
        </w:tc>
        <w:tc>
          <w:tcPr>
            <w:tcW w:w="608" w:type="pct"/>
            <w:vAlign w:val="center"/>
          </w:tcPr>
          <w:p w:rsidR="0072201B" w:rsidRPr="0072201B" w:rsidRDefault="0072201B" w:rsidP="00CC2BD6">
            <w:pPr>
              <w:jc w:val="center"/>
            </w:pPr>
            <w:r w:rsidRPr="0072201B">
              <w:t>7</w:t>
            </w:r>
          </w:p>
        </w:tc>
      </w:tr>
      <w:tr w:rsidR="0072201B" w:rsidRPr="001E372A" w:rsidTr="0072201B">
        <w:trPr>
          <w:trHeight w:val="397"/>
        </w:trPr>
        <w:tc>
          <w:tcPr>
            <w:tcW w:w="2056" w:type="pct"/>
          </w:tcPr>
          <w:p w:rsidR="0072201B" w:rsidRPr="0072201B" w:rsidRDefault="0072201B" w:rsidP="0072201B">
            <w:r w:rsidRPr="0072201B">
              <w:t>ERRA</w:t>
            </w:r>
          </w:p>
        </w:tc>
        <w:tc>
          <w:tcPr>
            <w:tcW w:w="2336" w:type="pct"/>
          </w:tcPr>
          <w:p w:rsidR="0072201B" w:rsidRPr="0072201B" w:rsidRDefault="0072201B" w:rsidP="0072201B">
            <w:pPr>
              <w:rPr>
                <w:rFonts w:cs="TimesNewRomanPSMT"/>
              </w:rPr>
            </w:pPr>
            <w:r w:rsidRPr="0072201B">
              <w:rPr>
                <w:rFonts w:cs="TimesNewRomanPSMT"/>
              </w:rPr>
              <w:t>Doğal Gaz Piyasası Regülasyonunun Temel İlkeleri</w:t>
            </w:r>
          </w:p>
        </w:tc>
        <w:tc>
          <w:tcPr>
            <w:tcW w:w="608" w:type="pct"/>
            <w:vAlign w:val="center"/>
          </w:tcPr>
          <w:p w:rsidR="0072201B" w:rsidRPr="0072201B" w:rsidRDefault="0072201B" w:rsidP="00CC2BD6">
            <w:pPr>
              <w:jc w:val="center"/>
            </w:pPr>
            <w:r w:rsidRPr="0072201B">
              <w:t>1</w:t>
            </w:r>
          </w:p>
        </w:tc>
      </w:tr>
      <w:tr w:rsidR="0072201B" w:rsidRPr="001E372A" w:rsidTr="0072201B">
        <w:trPr>
          <w:trHeight w:val="397"/>
        </w:trPr>
        <w:tc>
          <w:tcPr>
            <w:tcW w:w="2056" w:type="pct"/>
          </w:tcPr>
          <w:p w:rsidR="0072201B" w:rsidRPr="0072201B" w:rsidRDefault="0072201B" w:rsidP="0072201B">
            <w:r w:rsidRPr="0072201B">
              <w:t>ERRA ve MEDREG</w:t>
            </w:r>
          </w:p>
        </w:tc>
        <w:tc>
          <w:tcPr>
            <w:tcW w:w="2336" w:type="pct"/>
          </w:tcPr>
          <w:p w:rsidR="0072201B" w:rsidRPr="0072201B" w:rsidRDefault="0072201B" w:rsidP="0072201B">
            <w:pPr>
              <w:rPr>
                <w:rFonts w:cs="TimesNewRomanPSMT"/>
              </w:rPr>
            </w:pPr>
            <w:r w:rsidRPr="0072201B">
              <w:rPr>
                <w:rFonts w:cs="TimesNewRomanPSMT"/>
              </w:rPr>
              <w:t>Elektrik Piyasası İzleme</w:t>
            </w:r>
          </w:p>
        </w:tc>
        <w:tc>
          <w:tcPr>
            <w:tcW w:w="608" w:type="pct"/>
            <w:vAlign w:val="center"/>
          </w:tcPr>
          <w:p w:rsidR="0072201B" w:rsidRPr="0072201B" w:rsidRDefault="0072201B" w:rsidP="00CC2BD6">
            <w:pPr>
              <w:jc w:val="center"/>
            </w:pPr>
            <w:r w:rsidRPr="0072201B">
              <w:t>1</w:t>
            </w:r>
          </w:p>
        </w:tc>
      </w:tr>
      <w:tr w:rsidR="0072201B" w:rsidRPr="001E372A" w:rsidTr="0072201B">
        <w:trPr>
          <w:trHeight w:val="397"/>
        </w:trPr>
        <w:tc>
          <w:tcPr>
            <w:tcW w:w="2056" w:type="pct"/>
            <w:vAlign w:val="center"/>
          </w:tcPr>
          <w:p w:rsidR="0072201B" w:rsidRPr="0072201B" w:rsidRDefault="0072201B" w:rsidP="0072201B">
            <w:r w:rsidRPr="0072201B">
              <w:t>Baku Enerji Yaz Okulu</w:t>
            </w:r>
          </w:p>
        </w:tc>
        <w:tc>
          <w:tcPr>
            <w:tcW w:w="2336" w:type="pct"/>
          </w:tcPr>
          <w:p w:rsidR="0072201B" w:rsidRPr="0072201B" w:rsidRDefault="0072201B" w:rsidP="0072201B">
            <w:r w:rsidRPr="0072201B">
              <w:rPr>
                <w:rFonts w:cs="TimesNewRomanPSMT"/>
              </w:rPr>
              <w:t>ADA Üniversitesi Caspin Center for Energy and Environment</w:t>
            </w:r>
          </w:p>
        </w:tc>
        <w:tc>
          <w:tcPr>
            <w:tcW w:w="608" w:type="pct"/>
            <w:vAlign w:val="center"/>
          </w:tcPr>
          <w:p w:rsidR="0072201B" w:rsidRPr="0072201B" w:rsidRDefault="0072201B" w:rsidP="00CC2BD6">
            <w:pPr>
              <w:jc w:val="center"/>
            </w:pPr>
            <w:r w:rsidRPr="0072201B">
              <w:t>3</w:t>
            </w:r>
          </w:p>
        </w:tc>
      </w:tr>
      <w:tr w:rsidR="0072201B" w:rsidRPr="001E372A" w:rsidTr="0072201B">
        <w:trPr>
          <w:trHeight w:val="397"/>
        </w:trPr>
        <w:tc>
          <w:tcPr>
            <w:tcW w:w="2056" w:type="pct"/>
            <w:vAlign w:val="center"/>
          </w:tcPr>
          <w:p w:rsidR="0072201B" w:rsidRPr="0072201B" w:rsidRDefault="0072201B" w:rsidP="0072201B">
            <w:r w:rsidRPr="0072201B">
              <w:t>Kurum Personelinin Bakanlar Kurulu Kontenjanı Kapsamında Yurt Dışı Master Eğitimi</w:t>
            </w:r>
          </w:p>
        </w:tc>
        <w:tc>
          <w:tcPr>
            <w:tcW w:w="2336" w:type="pct"/>
          </w:tcPr>
          <w:p w:rsidR="0072201B" w:rsidRPr="0072201B" w:rsidRDefault="0072201B" w:rsidP="0072201B"/>
          <w:p w:rsidR="0072201B" w:rsidRPr="0072201B" w:rsidRDefault="0072201B" w:rsidP="0072201B">
            <w:r w:rsidRPr="0072201B">
              <w:t xml:space="preserve">Yurt Dışı Master </w:t>
            </w:r>
          </w:p>
        </w:tc>
        <w:tc>
          <w:tcPr>
            <w:tcW w:w="608" w:type="pct"/>
            <w:vAlign w:val="center"/>
          </w:tcPr>
          <w:p w:rsidR="0072201B" w:rsidRPr="0072201B" w:rsidRDefault="0072201B" w:rsidP="00CC2BD6">
            <w:pPr>
              <w:jc w:val="center"/>
            </w:pPr>
            <w:r w:rsidRPr="0072201B">
              <w:t>3</w:t>
            </w:r>
          </w:p>
        </w:tc>
      </w:tr>
      <w:tr w:rsidR="0072201B" w:rsidRPr="001E372A" w:rsidTr="0072201B">
        <w:trPr>
          <w:trHeight w:val="397"/>
        </w:trPr>
        <w:tc>
          <w:tcPr>
            <w:tcW w:w="2056" w:type="pct"/>
            <w:vAlign w:val="center"/>
          </w:tcPr>
          <w:p w:rsidR="0072201B" w:rsidRPr="0072201B" w:rsidRDefault="0072201B" w:rsidP="0072201B">
            <w:r w:rsidRPr="0072201B">
              <w:t>Uzman Yardımcılarının Yurt Dışı staj Faaliyetleri (0-3 aylık) program Kontenjanı Kapsamında University of Dundee</w:t>
            </w:r>
          </w:p>
        </w:tc>
        <w:tc>
          <w:tcPr>
            <w:tcW w:w="2336" w:type="pct"/>
            <w:vAlign w:val="center"/>
          </w:tcPr>
          <w:p w:rsidR="0072201B" w:rsidRPr="0072201B" w:rsidRDefault="0072201B" w:rsidP="0072201B">
            <w:r w:rsidRPr="0072201B">
              <w:t>Yurt Dışı Staj Eğitim Programı</w:t>
            </w:r>
          </w:p>
          <w:p w:rsidR="0072201B" w:rsidRPr="0072201B" w:rsidRDefault="0072201B" w:rsidP="0072201B">
            <w:r w:rsidRPr="0072201B">
              <w:t>(2017-2018 yılları arasında)</w:t>
            </w:r>
          </w:p>
        </w:tc>
        <w:tc>
          <w:tcPr>
            <w:tcW w:w="608" w:type="pct"/>
            <w:vAlign w:val="center"/>
          </w:tcPr>
          <w:p w:rsidR="0072201B" w:rsidRPr="0072201B" w:rsidRDefault="0072201B" w:rsidP="00CC2BD6">
            <w:pPr>
              <w:jc w:val="center"/>
            </w:pPr>
            <w:r w:rsidRPr="0072201B">
              <w:t>16</w:t>
            </w:r>
          </w:p>
        </w:tc>
      </w:tr>
    </w:tbl>
    <w:p w:rsidR="0072201B" w:rsidRPr="00B04E8D" w:rsidRDefault="0072201B" w:rsidP="0072201B">
      <w:pPr>
        <w:pStyle w:val="Balk5"/>
        <w:jc w:val="center"/>
        <w:rPr>
          <w:rFonts w:asciiTheme="minorHAnsi" w:hAnsiTheme="minorHAnsi"/>
          <w:bCs/>
          <w:color w:val="auto"/>
        </w:rPr>
      </w:pPr>
      <w:bookmarkStart w:id="451" w:name="_Toc416447630"/>
      <w:bookmarkStart w:id="452" w:name="_Toc442441781"/>
      <w:bookmarkStart w:id="453" w:name="_Toc6684414"/>
      <w:r>
        <w:rPr>
          <w:rFonts w:asciiTheme="minorHAnsi" w:hAnsiTheme="minorHAnsi"/>
          <w:b/>
          <w:color w:val="auto"/>
        </w:rPr>
        <w:t>Tablo 13.7: 2018 Yılında Alınan</w:t>
      </w:r>
      <w:r w:rsidRPr="00E9291A">
        <w:rPr>
          <w:rFonts w:asciiTheme="minorHAnsi" w:hAnsiTheme="minorHAnsi"/>
          <w:b/>
          <w:color w:val="auto"/>
        </w:rPr>
        <w:t xml:space="preserve"> Yabancı Dil Eğitim Faaliyetleri</w:t>
      </w:r>
      <w:bookmarkEnd w:id="451"/>
      <w:bookmarkEnd w:id="452"/>
      <w:bookmarkEnd w:id="453"/>
    </w:p>
    <w:tbl>
      <w:tblPr>
        <w:tblStyle w:val="TabloKlavuz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56"/>
        <w:gridCol w:w="2376"/>
        <w:gridCol w:w="3505"/>
      </w:tblGrid>
      <w:tr w:rsidR="0072201B" w:rsidRPr="00B04E8D" w:rsidTr="0072201B">
        <w:trPr>
          <w:trHeight w:val="227"/>
          <w:tblHeader/>
        </w:trPr>
        <w:tc>
          <w:tcPr>
            <w:tcW w:w="2099" w:type="pct"/>
            <w:shd w:val="clear" w:color="auto" w:fill="6E9ECA"/>
          </w:tcPr>
          <w:p w:rsidR="0072201B" w:rsidRPr="00B04E8D" w:rsidRDefault="0072201B" w:rsidP="0072201B">
            <w:pPr>
              <w:jc w:val="center"/>
              <w:rPr>
                <w:bCs/>
                <w:color w:val="FFFFFF" w:themeColor="background1"/>
                <w:sz w:val="24"/>
                <w:szCs w:val="24"/>
              </w:rPr>
            </w:pPr>
            <w:bookmarkStart w:id="454" w:name="_Toc416447631"/>
            <w:r w:rsidRPr="00B04E8D">
              <w:rPr>
                <w:bCs/>
                <w:color w:val="FFFFFF" w:themeColor="background1"/>
                <w:sz w:val="24"/>
                <w:szCs w:val="24"/>
              </w:rPr>
              <w:t>Eğitim Veren Kurum Veya Kuruluş</w:t>
            </w:r>
          </w:p>
        </w:tc>
        <w:tc>
          <w:tcPr>
            <w:tcW w:w="1172" w:type="pct"/>
            <w:shd w:val="clear" w:color="auto" w:fill="6E9ECA"/>
          </w:tcPr>
          <w:p w:rsidR="0072201B" w:rsidRPr="00B04E8D" w:rsidRDefault="0072201B" w:rsidP="0072201B">
            <w:pPr>
              <w:jc w:val="center"/>
              <w:rPr>
                <w:bCs/>
                <w:color w:val="FFFFFF" w:themeColor="background1"/>
                <w:sz w:val="24"/>
                <w:szCs w:val="24"/>
              </w:rPr>
            </w:pPr>
            <w:r w:rsidRPr="00B04E8D">
              <w:rPr>
                <w:bCs/>
                <w:color w:val="FFFFFF" w:themeColor="background1"/>
                <w:sz w:val="24"/>
                <w:szCs w:val="24"/>
              </w:rPr>
              <w:t>Eğitimin Adı</w:t>
            </w:r>
          </w:p>
        </w:tc>
        <w:tc>
          <w:tcPr>
            <w:tcW w:w="1729" w:type="pct"/>
            <w:shd w:val="clear" w:color="auto" w:fill="6E9ECA"/>
          </w:tcPr>
          <w:p w:rsidR="0072201B" w:rsidRPr="00B04E8D" w:rsidRDefault="0072201B" w:rsidP="0072201B">
            <w:pPr>
              <w:jc w:val="center"/>
              <w:rPr>
                <w:bCs/>
                <w:color w:val="FFFFFF" w:themeColor="background1"/>
                <w:sz w:val="24"/>
                <w:szCs w:val="24"/>
              </w:rPr>
            </w:pPr>
            <w:r w:rsidRPr="00B04E8D">
              <w:rPr>
                <w:bCs/>
                <w:color w:val="FFFFFF" w:themeColor="background1"/>
                <w:sz w:val="24"/>
                <w:szCs w:val="24"/>
              </w:rPr>
              <w:t>Katılan Kişi Sayısı</w:t>
            </w:r>
          </w:p>
        </w:tc>
      </w:tr>
      <w:tr w:rsidR="0072201B" w:rsidRPr="00B04E8D" w:rsidTr="0072201B">
        <w:trPr>
          <w:trHeight w:val="592"/>
        </w:trPr>
        <w:tc>
          <w:tcPr>
            <w:tcW w:w="2099" w:type="pct"/>
          </w:tcPr>
          <w:p w:rsidR="0072201B" w:rsidRPr="00B04E8D" w:rsidRDefault="0072201B" w:rsidP="0072201B">
            <w:pPr>
              <w:jc w:val="both"/>
              <w:rPr>
                <w:rFonts w:ascii="Calibri" w:hAnsi="Calibri"/>
                <w:bCs/>
                <w:color w:val="000000"/>
              </w:rPr>
            </w:pPr>
            <w:r w:rsidRPr="00B04E8D">
              <w:rPr>
                <w:rFonts w:ascii="Calibri" w:hAnsi="Calibri"/>
                <w:bCs/>
                <w:color w:val="000000"/>
              </w:rPr>
              <w:t>Özel Ümitköy Amerikan Kültür Yabancı Dil Kursu (Premium)</w:t>
            </w:r>
          </w:p>
          <w:p w:rsidR="0072201B" w:rsidRPr="00B04E8D" w:rsidRDefault="0072201B" w:rsidP="0072201B">
            <w:pPr>
              <w:jc w:val="both"/>
              <w:rPr>
                <w:bCs/>
              </w:rPr>
            </w:pPr>
          </w:p>
        </w:tc>
        <w:tc>
          <w:tcPr>
            <w:tcW w:w="1172" w:type="pct"/>
            <w:vAlign w:val="center"/>
          </w:tcPr>
          <w:p w:rsidR="0072201B" w:rsidRPr="00B04E8D" w:rsidRDefault="0072201B" w:rsidP="0072201B">
            <w:pPr>
              <w:jc w:val="center"/>
              <w:rPr>
                <w:bCs/>
              </w:rPr>
            </w:pPr>
            <w:r w:rsidRPr="00B04E8D">
              <w:rPr>
                <w:bCs/>
              </w:rPr>
              <w:t>İngilizce Kursu</w:t>
            </w:r>
          </w:p>
        </w:tc>
        <w:tc>
          <w:tcPr>
            <w:tcW w:w="1729" w:type="pct"/>
            <w:vAlign w:val="center"/>
          </w:tcPr>
          <w:p w:rsidR="0072201B" w:rsidRPr="00B04E8D" w:rsidRDefault="0072201B" w:rsidP="00CC2BD6">
            <w:pPr>
              <w:jc w:val="center"/>
              <w:rPr>
                <w:bCs/>
              </w:rPr>
            </w:pPr>
            <w:r w:rsidRPr="00B04E8D">
              <w:rPr>
                <w:bCs/>
              </w:rPr>
              <w:t>1</w:t>
            </w:r>
          </w:p>
        </w:tc>
      </w:tr>
      <w:tr w:rsidR="0072201B" w:rsidTr="0072201B">
        <w:trPr>
          <w:trHeight w:val="227"/>
        </w:trPr>
        <w:tc>
          <w:tcPr>
            <w:tcW w:w="2099" w:type="pct"/>
          </w:tcPr>
          <w:p w:rsidR="0072201B" w:rsidRDefault="0072201B" w:rsidP="0072201B">
            <w:pPr>
              <w:jc w:val="both"/>
            </w:pPr>
            <w:r>
              <w:t>American Examination Center</w:t>
            </w:r>
          </w:p>
        </w:tc>
        <w:tc>
          <w:tcPr>
            <w:tcW w:w="1172" w:type="pct"/>
            <w:vAlign w:val="center"/>
          </w:tcPr>
          <w:p w:rsidR="0072201B" w:rsidRDefault="0072201B" w:rsidP="0072201B">
            <w:pPr>
              <w:jc w:val="center"/>
            </w:pPr>
            <w:r>
              <w:t>İngilizce Kursu</w:t>
            </w:r>
          </w:p>
        </w:tc>
        <w:tc>
          <w:tcPr>
            <w:tcW w:w="1729" w:type="pct"/>
            <w:vAlign w:val="center"/>
          </w:tcPr>
          <w:p w:rsidR="0072201B" w:rsidRDefault="0072201B" w:rsidP="00CC2BD6">
            <w:pPr>
              <w:jc w:val="center"/>
            </w:pPr>
            <w:r>
              <w:t>4</w:t>
            </w:r>
          </w:p>
        </w:tc>
      </w:tr>
      <w:tr w:rsidR="0072201B" w:rsidTr="0072201B">
        <w:trPr>
          <w:trHeight w:val="227"/>
        </w:trPr>
        <w:tc>
          <w:tcPr>
            <w:tcW w:w="2099" w:type="pct"/>
            <w:vAlign w:val="bottom"/>
          </w:tcPr>
          <w:p w:rsidR="0072201B" w:rsidRDefault="0072201B" w:rsidP="0072201B">
            <w:pPr>
              <w:jc w:val="both"/>
              <w:rPr>
                <w:rFonts w:ascii="Calibri" w:hAnsi="Calibri"/>
                <w:color w:val="000000"/>
              </w:rPr>
            </w:pPr>
            <w:r>
              <w:rPr>
                <w:rFonts w:ascii="Calibri" w:hAnsi="Calibri"/>
                <w:color w:val="000000"/>
              </w:rPr>
              <w:t>Özel Bahçelievler Amerikan Kültür Derneği Yabancı Dil Kursu</w:t>
            </w:r>
          </w:p>
        </w:tc>
        <w:tc>
          <w:tcPr>
            <w:tcW w:w="1172" w:type="pct"/>
            <w:vAlign w:val="center"/>
          </w:tcPr>
          <w:p w:rsidR="0072201B" w:rsidRDefault="0072201B" w:rsidP="0072201B">
            <w:pPr>
              <w:jc w:val="center"/>
            </w:pPr>
            <w:r>
              <w:t>İngilizce Kursu</w:t>
            </w:r>
          </w:p>
        </w:tc>
        <w:tc>
          <w:tcPr>
            <w:tcW w:w="1729" w:type="pct"/>
            <w:vAlign w:val="center"/>
          </w:tcPr>
          <w:p w:rsidR="0072201B" w:rsidRDefault="0072201B" w:rsidP="00CC2BD6">
            <w:pPr>
              <w:jc w:val="center"/>
            </w:pPr>
            <w:r>
              <w:t>1</w:t>
            </w:r>
          </w:p>
        </w:tc>
      </w:tr>
      <w:tr w:rsidR="0072201B" w:rsidTr="0072201B">
        <w:trPr>
          <w:trHeight w:val="227"/>
        </w:trPr>
        <w:tc>
          <w:tcPr>
            <w:tcW w:w="2099" w:type="pct"/>
            <w:vAlign w:val="bottom"/>
          </w:tcPr>
          <w:p w:rsidR="0072201B" w:rsidRDefault="0072201B" w:rsidP="0072201B">
            <w:pPr>
              <w:jc w:val="both"/>
              <w:rPr>
                <w:rFonts w:ascii="Calibri" w:hAnsi="Calibri"/>
                <w:color w:val="000000"/>
              </w:rPr>
            </w:pPr>
            <w:r>
              <w:rPr>
                <w:rFonts w:ascii="Calibri" w:hAnsi="Calibri"/>
                <w:color w:val="000000"/>
              </w:rPr>
              <w:lastRenderedPageBreak/>
              <w:t>Moda Dil Akademisi Çankaya/ANKARA</w:t>
            </w:r>
          </w:p>
        </w:tc>
        <w:tc>
          <w:tcPr>
            <w:tcW w:w="1172" w:type="pct"/>
            <w:vAlign w:val="center"/>
          </w:tcPr>
          <w:p w:rsidR="0072201B" w:rsidRDefault="0072201B" w:rsidP="0072201B">
            <w:pPr>
              <w:jc w:val="center"/>
            </w:pPr>
            <w:r>
              <w:t>İngilizce Kursu</w:t>
            </w:r>
          </w:p>
        </w:tc>
        <w:tc>
          <w:tcPr>
            <w:tcW w:w="1729" w:type="pct"/>
            <w:vAlign w:val="center"/>
          </w:tcPr>
          <w:p w:rsidR="0072201B" w:rsidRDefault="0072201B" w:rsidP="00CC2BD6">
            <w:pPr>
              <w:jc w:val="center"/>
            </w:pPr>
            <w:r>
              <w:t>1</w:t>
            </w:r>
          </w:p>
        </w:tc>
      </w:tr>
      <w:tr w:rsidR="0072201B" w:rsidTr="0072201B">
        <w:trPr>
          <w:trHeight w:val="227"/>
        </w:trPr>
        <w:tc>
          <w:tcPr>
            <w:tcW w:w="2099" w:type="pct"/>
          </w:tcPr>
          <w:p w:rsidR="0072201B" w:rsidRPr="00B04E8D" w:rsidRDefault="0072201B" w:rsidP="0072201B">
            <w:pPr>
              <w:jc w:val="both"/>
              <w:rPr>
                <w:rFonts w:ascii="Calibri" w:hAnsi="Calibri"/>
                <w:color w:val="000000"/>
              </w:rPr>
            </w:pPr>
            <w:r>
              <w:rPr>
                <w:rFonts w:ascii="Calibri" w:hAnsi="Calibri"/>
                <w:color w:val="000000"/>
              </w:rPr>
              <w:t>Özel Suat Gürcan-Rıdvan Gürbüz Moda Dil Akademisi Yabancı Dil Kursu</w:t>
            </w:r>
          </w:p>
        </w:tc>
        <w:tc>
          <w:tcPr>
            <w:tcW w:w="1172" w:type="pct"/>
            <w:vAlign w:val="center"/>
          </w:tcPr>
          <w:p w:rsidR="0072201B" w:rsidRDefault="0072201B" w:rsidP="0072201B">
            <w:pPr>
              <w:jc w:val="center"/>
            </w:pPr>
            <w:r>
              <w:t>İngilizce Kursu</w:t>
            </w:r>
          </w:p>
        </w:tc>
        <w:tc>
          <w:tcPr>
            <w:tcW w:w="1729" w:type="pct"/>
            <w:vAlign w:val="center"/>
          </w:tcPr>
          <w:p w:rsidR="0072201B" w:rsidRDefault="0072201B" w:rsidP="00CC2BD6">
            <w:pPr>
              <w:jc w:val="center"/>
            </w:pPr>
            <w:r>
              <w:t>1</w:t>
            </w:r>
          </w:p>
        </w:tc>
      </w:tr>
      <w:tr w:rsidR="0072201B" w:rsidTr="0072201B">
        <w:trPr>
          <w:trHeight w:val="227"/>
        </w:trPr>
        <w:tc>
          <w:tcPr>
            <w:tcW w:w="2099" w:type="pct"/>
          </w:tcPr>
          <w:p w:rsidR="0072201B" w:rsidRPr="00B04E8D" w:rsidRDefault="0072201B" w:rsidP="0072201B">
            <w:pPr>
              <w:jc w:val="both"/>
              <w:rPr>
                <w:rFonts w:ascii="Calibri" w:hAnsi="Calibri"/>
                <w:color w:val="000000"/>
              </w:rPr>
            </w:pPr>
            <w:r>
              <w:rPr>
                <w:rFonts w:ascii="Calibri" w:hAnsi="Calibri"/>
                <w:color w:val="000000"/>
              </w:rPr>
              <w:t>English Exam  Center Yabancı Dil Kursu</w:t>
            </w:r>
          </w:p>
        </w:tc>
        <w:tc>
          <w:tcPr>
            <w:tcW w:w="1172" w:type="pct"/>
            <w:vAlign w:val="center"/>
          </w:tcPr>
          <w:p w:rsidR="0072201B" w:rsidRDefault="0072201B" w:rsidP="0072201B">
            <w:pPr>
              <w:jc w:val="center"/>
            </w:pPr>
            <w:r>
              <w:t>İngilizce Kursu</w:t>
            </w:r>
          </w:p>
        </w:tc>
        <w:tc>
          <w:tcPr>
            <w:tcW w:w="1729" w:type="pct"/>
            <w:vAlign w:val="center"/>
          </w:tcPr>
          <w:p w:rsidR="0072201B" w:rsidRDefault="0072201B" w:rsidP="00CC2BD6">
            <w:pPr>
              <w:jc w:val="center"/>
            </w:pPr>
            <w:r>
              <w:t>1</w:t>
            </w:r>
          </w:p>
        </w:tc>
      </w:tr>
      <w:tr w:rsidR="0072201B" w:rsidTr="0072201B">
        <w:trPr>
          <w:trHeight w:val="70"/>
        </w:trPr>
        <w:tc>
          <w:tcPr>
            <w:tcW w:w="2099" w:type="pct"/>
          </w:tcPr>
          <w:p w:rsidR="0072201B" w:rsidRDefault="0072201B" w:rsidP="0072201B">
            <w:pPr>
              <w:jc w:val="both"/>
              <w:rPr>
                <w:rFonts w:ascii="Calibri" w:hAnsi="Calibri"/>
                <w:color w:val="000000"/>
              </w:rPr>
            </w:pPr>
            <w:r w:rsidRPr="00D86B9E">
              <w:rPr>
                <w:rFonts w:ascii="Calibri" w:hAnsi="Calibri"/>
                <w:color w:val="000000"/>
              </w:rPr>
              <w:t>Özel Akın Dil Yabancı Dil Kursu</w:t>
            </w:r>
          </w:p>
        </w:tc>
        <w:tc>
          <w:tcPr>
            <w:tcW w:w="1172" w:type="pct"/>
            <w:vAlign w:val="center"/>
          </w:tcPr>
          <w:p w:rsidR="0072201B" w:rsidRDefault="0072201B" w:rsidP="0072201B">
            <w:pPr>
              <w:jc w:val="center"/>
            </w:pPr>
            <w:r>
              <w:t>İngilizce Kursu</w:t>
            </w:r>
          </w:p>
        </w:tc>
        <w:tc>
          <w:tcPr>
            <w:tcW w:w="1729" w:type="pct"/>
            <w:vAlign w:val="center"/>
          </w:tcPr>
          <w:p w:rsidR="0072201B" w:rsidRDefault="0072201B" w:rsidP="00CC2BD6">
            <w:pPr>
              <w:jc w:val="center"/>
            </w:pPr>
            <w:r>
              <w:t>8</w:t>
            </w:r>
          </w:p>
        </w:tc>
      </w:tr>
    </w:tbl>
    <w:p w:rsidR="0072201B" w:rsidRDefault="0072201B" w:rsidP="0072201B"/>
    <w:p w:rsidR="0072201B" w:rsidRPr="00E9291A" w:rsidRDefault="0072201B" w:rsidP="0072201B">
      <w:r w:rsidRPr="00E9291A">
        <w:t>Üniversitelerin değişik bölümlerinden öğrenciler, Kurumda sta</w:t>
      </w:r>
      <w:r>
        <w:t xml:space="preserve">j yapmaktadır. Bu kapsamda 2018 </w:t>
      </w:r>
      <w:r w:rsidRPr="00E9291A">
        <w:t>yılında Kurumda staj yapan kişi sayısı ve staj süreleri aşağıdaki tabloda yer almaktadır.</w:t>
      </w:r>
    </w:p>
    <w:p w:rsidR="0072201B" w:rsidRPr="00433EF3" w:rsidRDefault="0072201B" w:rsidP="0072201B">
      <w:pPr>
        <w:pStyle w:val="Balk5"/>
        <w:jc w:val="center"/>
        <w:rPr>
          <w:rFonts w:asciiTheme="minorHAnsi" w:hAnsiTheme="minorHAnsi"/>
          <w:b/>
          <w:bCs/>
          <w:color w:val="auto"/>
        </w:rPr>
      </w:pPr>
      <w:bookmarkStart w:id="455" w:name="_Toc442441782"/>
      <w:bookmarkStart w:id="456" w:name="_Toc6684415"/>
      <w:r>
        <w:rPr>
          <w:rFonts w:asciiTheme="minorHAnsi" w:hAnsiTheme="minorHAnsi"/>
          <w:b/>
          <w:bCs/>
          <w:color w:val="auto"/>
        </w:rPr>
        <w:t>Tablo 13.8: 2018</w:t>
      </w:r>
      <w:r w:rsidRPr="00433EF3">
        <w:rPr>
          <w:rFonts w:asciiTheme="minorHAnsi" w:hAnsiTheme="minorHAnsi"/>
          <w:b/>
          <w:bCs/>
          <w:color w:val="auto"/>
        </w:rPr>
        <w:t xml:space="preserve"> Yılında Kurumda Staj Yapan Kişi Bilgileri</w:t>
      </w:r>
      <w:bookmarkEnd w:id="454"/>
      <w:bookmarkEnd w:id="455"/>
      <w:bookmarkEnd w:id="456"/>
    </w:p>
    <w:tbl>
      <w:tblPr>
        <w:tblStyle w:val="TabloKlavuz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87"/>
        <w:gridCol w:w="2652"/>
        <w:gridCol w:w="2798"/>
      </w:tblGrid>
      <w:tr w:rsidR="0072201B" w:rsidRPr="006E43C3" w:rsidTr="0072201B">
        <w:trPr>
          <w:trHeight w:val="227"/>
          <w:tblHeader/>
        </w:trPr>
        <w:tc>
          <w:tcPr>
            <w:tcW w:w="2312" w:type="pct"/>
            <w:vMerge w:val="restart"/>
            <w:shd w:val="clear" w:color="auto" w:fill="6E9ECA"/>
            <w:vAlign w:val="center"/>
          </w:tcPr>
          <w:p w:rsidR="0072201B" w:rsidRPr="006E43C3" w:rsidRDefault="0072201B" w:rsidP="0072201B">
            <w:pPr>
              <w:jc w:val="center"/>
              <w:rPr>
                <w:b/>
                <w:color w:val="FFFFFF" w:themeColor="background1"/>
                <w:sz w:val="24"/>
                <w:szCs w:val="24"/>
              </w:rPr>
            </w:pPr>
            <w:r w:rsidRPr="006E43C3">
              <w:rPr>
                <w:b/>
                <w:color w:val="FFFFFF" w:themeColor="background1"/>
                <w:sz w:val="24"/>
                <w:szCs w:val="24"/>
              </w:rPr>
              <w:t>Üniversite Adı</w:t>
            </w:r>
          </w:p>
        </w:tc>
        <w:tc>
          <w:tcPr>
            <w:tcW w:w="2688" w:type="pct"/>
            <w:gridSpan w:val="2"/>
            <w:shd w:val="clear" w:color="auto" w:fill="6E9ECA"/>
          </w:tcPr>
          <w:p w:rsidR="0072201B" w:rsidRPr="006E43C3" w:rsidRDefault="0072201B" w:rsidP="0072201B">
            <w:pPr>
              <w:jc w:val="center"/>
              <w:rPr>
                <w:b/>
                <w:color w:val="FFFFFF" w:themeColor="background1"/>
                <w:sz w:val="24"/>
                <w:szCs w:val="24"/>
              </w:rPr>
            </w:pPr>
            <w:r w:rsidRPr="006E43C3">
              <w:rPr>
                <w:b/>
                <w:color w:val="FFFFFF" w:themeColor="background1"/>
                <w:sz w:val="24"/>
                <w:szCs w:val="24"/>
              </w:rPr>
              <w:t>Stajyer Sayısı</w:t>
            </w:r>
          </w:p>
        </w:tc>
      </w:tr>
      <w:tr w:rsidR="0072201B" w:rsidRPr="006E43C3" w:rsidTr="00CC2BD6">
        <w:trPr>
          <w:trHeight w:val="227"/>
          <w:tblHeader/>
        </w:trPr>
        <w:tc>
          <w:tcPr>
            <w:tcW w:w="2312" w:type="pct"/>
            <w:vMerge/>
            <w:shd w:val="clear" w:color="auto" w:fill="6E9ECA"/>
          </w:tcPr>
          <w:p w:rsidR="0072201B" w:rsidRPr="006E43C3" w:rsidRDefault="0072201B" w:rsidP="0072201B">
            <w:pPr>
              <w:rPr>
                <w:color w:val="FFFFFF" w:themeColor="background1"/>
              </w:rPr>
            </w:pPr>
          </w:p>
        </w:tc>
        <w:tc>
          <w:tcPr>
            <w:tcW w:w="1308" w:type="pct"/>
            <w:shd w:val="clear" w:color="auto" w:fill="6E9ECA"/>
            <w:vAlign w:val="center"/>
          </w:tcPr>
          <w:p w:rsidR="0072201B" w:rsidRPr="006E43C3" w:rsidRDefault="0072201B" w:rsidP="0072201B">
            <w:pPr>
              <w:jc w:val="center"/>
              <w:rPr>
                <w:b/>
                <w:color w:val="FFFFFF" w:themeColor="background1"/>
                <w:sz w:val="24"/>
                <w:szCs w:val="24"/>
              </w:rPr>
            </w:pPr>
            <w:r w:rsidRPr="006E43C3">
              <w:rPr>
                <w:b/>
                <w:color w:val="FFFFFF" w:themeColor="background1"/>
                <w:sz w:val="24"/>
                <w:szCs w:val="24"/>
              </w:rPr>
              <w:t>Zorunlu Staj</w:t>
            </w:r>
          </w:p>
        </w:tc>
        <w:tc>
          <w:tcPr>
            <w:tcW w:w="1381" w:type="pct"/>
            <w:shd w:val="clear" w:color="auto" w:fill="6E9ECA"/>
            <w:vAlign w:val="center"/>
          </w:tcPr>
          <w:p w:rsidR="0072201B" w:rsidRPr="006E43C3" w:rsidRDefault="0072201B" w:rsidP="0072201B">
            <w:pPr>
              <w:jc w:val="center"/>
              <w:rPr>
                <w:b/>
                <w:color w:val="FFFFFF" w:themeColor="background1"/>
                <w:sz w:val="24"/>
                <w:szCs w:val="24"/>
              </w:rPr>
            </w:pPr>
            <w:r w:rsidRPr="006E43C3">
              <w:rPr>
                <w:b/>
                <w:color w:val="FFFFFF" w:themeColor="background1"/>
                <w:sz w:val="24"/>
                <w:szCs w:val="24"/>
              </w:rPr>
              <w:t>Kurum Tanıtım E</w:t>
            </w:r>
            <w:r>
              <w:rPr>
                <w:b/>
                <w:color w:val="FFFFFF" w:themeColor="background1"/>
                <w:sz w:val="24"/>
                <w:szCs w:val="24"/>
              </w:rPr>
              <w:t>ğit</w:t>
            </w:r>
            <w:r w:rsidRPr="006E43C3">
              <w:rPr>
                <w:b/>
                <w:color w:val="FFFFFF" w:themeColor="background1"/>
                <w:sz w:val="24"/>
                <w:szCs w:val="24"/>
              </w:rPr>
              <w:t>imi</w:t>
            </w:r>
          </w:p>
        </w:tc>
      </w:tr>
      <w:tr w:rsidR="0072201B" w:rsidTr="00CC2BD6">
        <w:trPr>
          <w:trHeight w:val="227"/>
        </w:trPr>
        <w:tc>
          <w:tcPr>
            <w:tcW w:w="2312" w:type="pct"/>
          </w:tcPr>
          <w:p w:rsidR="0072201B" w:rsidRDefault="0072201B" w:rsidP="0072201B">
            <w:r>
              <w:t>TOBB ETÜ</w:t>
            </w:r>
          </w:p>
        </w:tc>
        <w:tc>
          <w:tcPr>
            <w:tcW w:w="1308" w:type="pct"/>
          </w:tcPr>
          <w:p w:rsidR="0072201B" w:rsidRDefault="0072201B" w:rsidP="00CC2BD6">
            <w:pPr>
              <w:jc w:val="center"/>
            </w:pPr>
            <w:r>
              <w:t>9</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Gazi Üniversitesi</w:t>
            </w:r>
          </w:p>
        </w:tc>
        <w:tc>
          <w:tcPr>
            <w:tcW w:w="1308" w:type="pct"/>
          </w:tcPr>
          <w:p w:rsidR="0072201B" w:rsidRDefault="0072201B" w:rsidP="00CC2BD6">
            <w:pPr>
              <w:jc w:val="center"/>
            </w:pPr>
            <w:r>
              <w:t>7</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TED</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Yıldırım Beyazıt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Cumhuriyet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Marmara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Abant İzzet Baysal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Karabük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Eskişehir Osmangazi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rsidRPr="00D74938">
              <w:t>Bilecik Şeyh Edebali Üniversitesi</w:t>
            </w:r>
          </w:p>
        </w:tc>
        <w:tc>
          <w:tcPr>
            <w:tcW w:w="1308" w:type="pct"/>
          </w:tcPr>
          <w:p w:rsidR="0072201B" w:rsidRDefault="0072201B" w:rsidP="00CC2BD6">
            <w:pPr>
              <w:jc w:val="center"/>
            </w:pPr>
            <w:r>
              <w:t>2</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rsidRPr="00D74938">
              <w:t>Bahçeşehir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İstanbul Teknik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Kırıkkale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p>
        </w:tc>
      </w:tr>
      <w:tr w:rsidR="0072201B" w:rsidTr="00CC2BD6">
        <w:trPr>
          <w:trHeight w:val="227"/>
        </w:trPr>
        <w:tc>
          <w:tcPr>
            <w:tcW w:w="2312" w:type="pct"/>
          </w:tcPr>
          <w:p w:rsidR="0072201B" w:rsidRDefault="0072201B" w:rsidP="0072201B">
            <w:r>
              <w:t>Bilkent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r>
              <w:t>2</w:t>
            </w:r>
          </w:p>
        </w:tc>
      </w:tr>
      <w:tr w:rsidR="0072201B" w:rsidTr="00CC2BD6">
        <w:trPr>
          <w:trHeight w:val="227"/>
        </w:trPr>
        <w:tc>
          <w:tcPr>
            <w:tcW w:w="2312" w:type="pct"/>
          </w:tcPr>
          <w:p w:rsidR="0072201B" w:rsidRDefault="0072201B" w:rsidP="0072201B">
            <w:r>
              <w:t>Hacettepe Üniversitesi</w:t>
            </w:r>
          </w:p>
        </w:tc>
        <w:tc>
          <w:tcPr>
            <w:tcW w:w="1308" w:type="pct"/>
          </w:tcPr>
          <w:p w:rsidR="0072201B" w:rsidRDefault="0072201B" w:rsidP="00CC2BD6">
            <w:pPr>
              <w:jc w:val="center"/>
            </w:pPr>
            <w:r>
              <w:t>4</w:t>
            </w:r>
          </w:p>
        </w:tc>
        <w:tc>
          <w:tcPr>
            <w:tcW w:w="1381" w:type="pct"/>
          </w:tcPr>
          <w:p w:rsidR="0072201B" w:rsidRDefault="0072201B" w:rsidP="00CC2BD6">
            <w:pPr>
              <w:jc w:val="center"/>
            </w:pPr>
            <w:r>
              <w:t>8</w:t>
            </w:r>
          </w:p>
        </w:tc>
      </w:tr>
      <w:tr w:rsidR="0072201B" w:rsidTr="00CC2BD6">
        <w:trPr>
          <w:trHeight w:val="227"/>
        </w:trPr>
        <w:tc>
          <w:tcPr>
            <w:tcW w:w="2312" w:type="pct"/>
          </w:tcPr>
          <w:p w:rsidR="0072201B" w:rsidRDefault="0072201B" w:rsidP="0072201B">
            <w:r>
              <w:t>ODTÜ</w:t>
            </w:r>
          </w:p>
        </w:tc>
        <w:tc>
          <w:tcPr>
            <w:tcW w:w="1308" w:type="pct"/>
          </w:tcPr>
          <w:p w:rsidR="0072201B" w:rsidRDefault="0072201B" w:rsidP="00CC2BD6">
            <w:pPr>
              <w:jc w:val="center"/>
            </w:pPr>
            <w:r>
              <w:t>3</w:t>
            </w:r>
          </w:p>
        </w:tc>
        <w:tc>
          <w:tcPr>
            <w:tcW w:w="1381" w:type="pct"/>
          </w:tcPr>
          <w:p w:rsidR="0072201B" w:rsidRDefault="0072201B" w:rsidP="00CC2BD6">
            <w:pPr>
              <w:jc w:val="center"/>
            </w:pPr>
            <w:r>
              <w:t>1</w:t>
            </w:r>
          </w:p>
        </w:tc>
      </w:tr>
      <w:tr w:rsidR="0072201B" w:rsidTr="00CC2BD6">
        <w:trPr>
          <w:trHeight w:val="227"/>
        </w:trPr>
        <w:tc>
          <w:tcPr>
            <w:tcW w:w="2312" w:type="pct"/>
          </w:tcPr>
          <w:p w:rsidR="0072201B" w:rsidRDefault="0072201B" w:rsidP="0072201B">
            <w:r>
              <w:t>Başkent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r>
              <w:t>1</w:t>
            </w:r>
          </w:p>
        </w:tc>
      </w:tr>
      <w:tr w:rsidR="0072201B" w:rsidTr="00CC2BD6">
        <w:trPr>
          <w:trHeight w:val="227"/>
        </w:trPr>
        <w:tc>
          <w:tcPr>
            <w:tcW w:w="2312" w:type="pct"/>
          </w:tcPr>
          <w:p w:rsidR="0072201B" w:rsidRDefault="0072201B" w:rsidP="0072201B">
            <w:r>
              <w:t>Atılım Üniversitesi</w:t>
            </w:r>
          </w:p>
        </w:tc>
        <w:tc>
          <w:tcPr>
            <w:tcW w:w="1308" w:type="pct"/>
          </w:tcPr>
          <w:p w:rsidR="0072201B" w:rsidRDefault="0072201B" w:rsidP="00CC2BD6">
            <w:pPr>
              <w:jc w:val="center"/>
            </w:pPr>
            <w:r>
              <w:t>1</w:t>
            </w:r>
          </w:p>
        </w:tc>
        <w:tc>
          <w:tcPr>
            <w:tcW w:w="1381" w:type="pct"/>
          </w:tcPr>
          <w:p w:rsidR="0072201B" w:rsidRDefault="0072201B" w:rsidP="00CC2BD6">
            <w:pPr>
              <w:jc w:val="center"/>
            </w:pPr>
            <w:r>
              <w:t>1</w:t>
            </w:r>
          </w:p>
        </w:tc>
      </w:tr>
      <w:tr w:rsidR="0072201B" w:rsidTr="00CC2BD6">
        <w:trPr>
          <w:trHeight w:val="227"/>
        </w:trPr>
        <w:tc>
          <w:tcPr>
            <w:tcW w:w="2312" w:type="pct"/>
          </w:tcPr>
          <w:p w:rsidR="0072201B" w:rsidRDefault="0072201B" w:rsidP="0072201B">
            <w:r>
              <w:t>KTO Konya Karatay Üniversitesi</w:t>
            </w:r>
          </w:p>
        </w:tc>
        <w:tc>
          <w:tcPr>
            <w:tcW w:w="1308" w:type="pct"/>
          </w:tcPr>
          <w:p w:rsidR="0072201B" w:rsidRDefault="0072201B" w:rsidP="00CC2BD6">
            <w:pPr>
              <w:jc w:val="center"/>
            </w:pPr>
            <w:r>
              <w:t>5</w:t>
            </w:r>
          </w:p>
        </w:tc>
        <w:tc>
          <w:tcPr>
            <w:tcW w:w="1381" w:type="pct"/>
          </w:tcPr>
          <w:p w:rsidR="0072201B" w:rsidRDefault="0072201B" w:rsidP="00CC2BD6">
            <w:pPr>
              <w:jc w:val="center"/>
            </w:pPr>
            <w:r>
              <w:t>10</w:t>
            </w:r>
          </w:p>
        </w:tc>
      </w:tr>
      <w:tr w:rsidR="0072201B" w:rsidTr="00CC2BD6">
        <w:trPr>
          <w:trHeight w:val="227"/>
        </w:trPr>
        <w:tc>
          <w:tcPr>
            <w:tcW w:w="2312" w:type="pct"/>
          </w:tcPr>
          <w:p w:rsidR="0072201B" w:rsidRPr="00971778" w:rsidRDefault="0072201B" w:rsidP="0072201B">
            <w:pPr>
              <w:rPr>
                <w:rFonts w:ascii="Calibri" w:hAnsi="Calibri"/>
                <w:color w:val="000000"/>
              </w:rPr>
            </w:pPr>
            <w:r>
              <w:rPr>
                <w:rFonts w:ascii="Calibri" w:hAnsi="Calibri"/>
                <w:color w:val="000000"/>
              </w:rPr>
              <w:t>Necmettin Erbakan Üniversitesi</w:t>
            </w:r>
          </w:p>
        </w:tc>
        <w:tc>
          <w:tcPr>
            <w:tcW w:w="1308" w:type="pct"/>
          </w:tcPr>
          <w:p w:rsidR="0072201B" w:rsidRDefault="0072201B" w:rsidP="00CC2BD6">
            <w:pPr>
              <w:jc w:val="center"/>
            </w:pPr>
          </w:p>
        </w:tc>
        <w:tc>
          <w:tcPr>
            <w:tcW w:w="1381" w:type="pct"/>
          </w:tcPr>
          <w:p w:rsidR="0072201B" w:rsidRDefault="0072201B" w:rsidP="00CC2BD6">
            <w:pPr>
              <w:jc w:val="center"/>
            </w:pPr>
            <w:r>
              <w:t>1</w:t>
            </w:r>
          </w:p>
        </w:tc>
      </w:tr>
      <w:tr w:rsidR="0072201B" w:rsidTr="00CC2BD6">
        <w:trPr>
          <w:trHeight w:val="227"/>
        </w:trPr>
        <w:tc>
          <w:tcPr>
            <w:tcW w:w="2312" w:type="pct"/>
          </w:tcPr>
          <w:p w:rsidR="0072201B" w:rsidRDefault="0072201B" w:rsidP="0072201B">
            <w:r>
              <w:t>İstanbul Üniversitesi</w:t>
            </w:r>
          </w:p>
        </w:tc>
        <w:tc>
          <w:tcPr>
            <w:tcW w:w="1308" w:type="pct"/>
          </w:tcPr>
          <w:p w:rsidR="0072201B" w:rsidRDefault="0072201B" w:rsidP="00CC2BD6">
            <w:pPr>
              <w:jc w:val="center"/>
            </w:pPr>
          </w:p>
        </w:tc>
        <w:tc>
          <w:tcPr>
            <w:tcW w:w="1381" w:type="pct"/>
          </w:tcPr>
          <w:p w:rsidR="0072201B" w:rsidRDefault="0072201B" w:rsidP="00CC2BD6">
            <w:pPr>
              <w:jc w:val="center"/>
            </w:pPr>
            <w:r>
              <w:t>2</w:t>
            </w:r>
          </w:p>
        </w:tc>
      </w:tr>
      <w:tr w:rsidR="0072201B" w:rsidTr="00CC2BD6">
        <w:trPr>
          <w:trHeight w:val="227"/>
        </w:trPr>
        <w:tc>
          <w:tcPr>
            <w:tcW w:w="2312" w:type="pct"/>
          </w:tcPr>
          <w:p w:rsidR="0072201B" w:rsidRDefault="0072201B" w:rsidP="0072201B">
            <w:r>
              <w:t>Çankaya Üniversitesi</w:t>
            </w:r>
          </w:p>
        </w:tc>
        <w:tc>
          <w:tcPr>
            <w:tcW w:w="1308" w:type="pct"/>
          </w:tcPr>
          <w:p w:rsidR="0072201B" w:rsidRDefault="0072201B" w:rsidP="00CC2BD6">
            <w:pPr>
              <w:jc w:val="center"/>
            </w:pPr>
          </w:p>
        </w:tc>
        <w:tc>
          <w:tcPr>
            <w:tcW w:w="1381" w:type="pct"/>
          </w:tcPr>
          <w:p w:rsidR="0072201B" w:rsidRDefault="0072201B" w:rsidP="00CC2BD6">
            <w:pPr>
              <w:jc w:val="center"/>
            </w:pPr>
            <w:r>
              <w:t>1</w:t>
            </w:r>
          </w:p>
        </w:tc>
      </w:tr>
      <w:tr w:rsidR="0072201B" w:rsidTr="00CC2BD6">
        <w:trPr>
          <w:trHeight w:val="227"/>
        </w:trPr>
        <w:tc>
          <w:tcPr>
            <w:tcW w:w="2312" w:type="pct"/>
          </w:tcPr>
          <w:p w:rsidR="0072201B" w:rsidRDefault="0072201B" w:rsidP="0072201B">
            <w:r>
              <w:t>Yıldız Teknik Üniversitesi</w:t>
            </w:r>
          </w:p>
        </w:tc>
        <w:tc>
          <w:tcPr>
            <w:tcW w:w="1308" w:type="pct"/>
          </w:tcPr>
          <w:p w:rsidR="0072201B" w:rsidRDefault="0072201B" w:rsidP="00CC2BD6">
            <w:pPr>
              <w:jc w:val="center"/>
            </w:pPr>
          </w:p>
        </w:tc>
        <w:tc>
          <w:tcPr>
            <w:tcW w:w="1381" w:type="pct"/>
          </w:tcPr>
          <w:p w:rsidR="0072201B" w:rsidRDefault="0072201B" w:rsidP="00CC2BD6">
            <w:pPr>
              <w:jc w:val="center"/>
            </w:pPr>
            <w:r>
              <w:t>1</w:t>
            </w:r>
          </w:p>
        </w:tc>
      </w:tr>
      <w:tr w:rsidR="0072201B" w:rsidTr="00CC2BD6">
        <w:trPr>
          <w:trHeight w:val="227"/>
        </w:trPr>
        <w:tc>
          <w:tcPr>
            <w:tcW w:w="2312" w:type="pct"/>
          </w:tcPr>
          <w:p w:rsidR="0072201B" w:rsidRDefault="0072201B" w:rsidP="0072201B">
            <w:r>
              <w:t>Ankara Üniversitesi</w:t>
            </w:r>
          </w:p>
        </w:tc>
        <w:tc>
          <w:tcPr>
            <w:tcW w:w="1308" w:type="pct"/>
          </w:tcPr>
          <w:p w:rsidR="0072201B" w:rsidRDefault="0072201B" w:rsidP="00CC2BD6">
            <w:pPr>
              <w:jc w:val="center"/>
            </w:pPr>
          </w:p>
        </w:tc>
        <w:tc>
          <w:tcPr>
            <w:tcW w:w="1381" w:type="pct"/>
          </w:tcPr>
          <w:p w:rsidR="0072201B" w:rsidRDefault="0072201B" w:rsidP="00CC2BD6">
            <w:pPr>
              <w:jc w:val="center"/>
            </w:pPr>
            <w:r>
              <w:t>2</w:t>
            </w:r>
          </w:p>
        </w:tc>
      </w:tr>
      <w:tr w:rsidR="0072201B" w:rsidRPr="00B464FC" w:rsidTr="0072201B">
        <w:trPr>
          <w:trHeight w:val="227"/>
        </w:trPr>
        <w:tc>
          <w:tcPr>
            <w:tcW w:w="2312" w:type="pct"/>
          </w:tcPr>
          <w:p w:rsidR="0072201B" w:rsidRPr="00B464FC" w:rsidRDefault="0072201B" w:rsidP="0072201B">
            <w:pPr>
              <w:rPr>
                <w:b/>
              </w:rPr>
            </w:pPr>
            <w:r w:rsidRPr="00B464FC">
              <w:rPr>
                <w:b/>
              </w:rPr>
              <w:t>TOPLAM</w:t>
            </w:r>
          </w:p>
        </w:tc>
        <w:tc>
          <w:tcPr>
            <w:tcW w:w="2688" w:type="pct"/>
            <w:gridSpan w:val="2"/>
          </w:tcPr>
          <w:p w:rsidR="0072201B" w:rsidRPr="00B464FC" w:rsidRDefault="0072201B" w:rsidP="00CC2BD6">
            <w:pPr>
              <w:jc w:val="center"/>
              <w:rPr>
                <w:b/>
              </w:rPr>
            </w:pPr>
            <w:r w:rsidRPr="00B464FC">
              <w:rPr>
                <w:b/>
              </w:rPr>
              <w:t>8</w:t>
            </w:r>
            <w:r>
              <w:rPr>
                <w:b/>
              </w:rPr>
              <w:t>3</w:t>
            </w:r>
          </w:p>
        </w:tc>
      </w:tr>
    </w:tbl>
    <w:p w:rsidR="0072201B" w:rsidRDefault="0072201B" w:rsidP="0072201B">
      <w:pPr>
        <w:pStyle w:val="AralkYok"/>
      </w:pPr>
    </w:p>
    <w:p w:rsidR="0072201B" w:rsidRDefault="0072201B" w:rsidP="0072201B">
      <w:pPr>
        <w:rPr>
          <w:rFonts w:eastAsiaTheme="majorEastAsia" w:cstheme="majorBidi"/>
          <w:b/>
          <w:bCs/>
          <w:color w:val="000000" w:themeColor="text1"/>
        </w:rPr>
      </w:pPr>
      <w:r>
        <w:rPr>
          <w:color w:val="000000" w:themeColor="text1"/>
        </w:rPr>
        <w:t>*</w:t>
      </w:r>
      <w:r w:rsidRPr="00A46131">
        <w:rPr>
          <w:color w:val="000000" w:themeColor="text1"/>
          <w:sz w:val="20"/>
          <w:szCs w:val="20"/>
        </w:rPr>
        <w:t>2018 Yılı Harcanan Eğitim Faaliyetleri Toplamı: 1</w:t>
      </w:r>
      <w:r w:rsidRPr="00A46131">
        <w:rPr>
          <w:rFonts w:ascii="TimesNewRomanPSMT" w:eastAsiaTheme="minorHAnsi" w:hAnsi="TimesNewRomanPSMT" w:cs="TimesNewRomanPSMT"/>
          <w:sz w:val="20"/>
          <w:szCs w:val="20"/>
        </w:rPr>
        <w:t>.454.000,00-</w:t>
      </w:r>
      <w:r>
        <w:rPr>
          <w:rFonts w:ascii="TimesNewRomanPSMT" w:eastAsiaTheme="minorHAnsi" w:hAnsi="TimesNewRomanPSMT" w:cs="TimesNewRomanPSMT"/>
        </w:rPr>
        <w:t>TL</w:t>
      </w:r>
    </w:p>
    <w:p w:rsidR="0072201B" w:rsidRDefault="0072201B">
      <w:pPr>
        <w:rPr>
          <w:rFonts w:eastAsiaTheme="majorEastAsia" w:cstheme="majorBidi"/>
          <w:b/>
          <w:bCs/>
          <w:color w:val="000000" w:themeColor="text1"/>
        </w:rPr>
      </w:pPr>
      <w:r>
        <w:rPr>
          <w:color w:val="000000" w:themeColor="text1"/>
        </w:rPr>
        <w:br w:type="page"/>
      </w:r>
    </w:p>
    <w:p w:rsidR="00B244EB" w:rsidRPr="00E9291A" w:rsidRDefault="00B244EB" w:rsidP="000B16A5">
      <w:pPr>
        <w:pStyle w:val="Balk1"/>
        <w:numPr>
          <w:ilvl w:val="0"/>
          <w:numId w:val="17"/>
        </w:numPr>
        <w:jc w:val="both"/>
        <w:rPr>
          <w:rFonts w:asciiTheme="minorHAnsi" w:hAnsiTheme="minorHAnsi"/>
          <w:color w:val="000000" w:themeColor="text1"/>
          <w:sz w:val="22"/>
          <w:szCs w:val="22"/>
        </w:rPr>
      </w:pPr>
      <w:bookmarkStart w:id="457" w:name="_Toc6684532"/>
      <w:r w:rsidRPr="00E9291A">
        <w:rPr>
          <w:rFonts w:asciiTheme="minorHAnsi" w:hAnsiTheme="minorHAnsi"/>
          <w:color w:val="000000" w:themeColor="text1"/>
          <w:sz w:val="22"/>
          <w:szCs w:val="22"/>
        </w:rPr>
        <w:lastRenderedPageBreak/>
        <w:t>MALİ BİLGİLER</w:t>
      </w:r>
      <w:bookmarkEnd w:id="457"/>
    </w:p>
    <w:p w:rsidR="00B244EB" w:rsidRPr="00E9291A" w:rsidRDefault="00B244EB" w:rsidP="00B244EB">
      <w:pPr>
        <w:spacing w:after="0"/>
        <w:jc w:val="both"/>
      </w:pPr>
      <w:r w:rsidRPr="00E9291A">
        <w:t>Kurumun gelir-giderleri Kurumun bütçesini oluşturur. Kurumun gelirlerinin, giderlerini karşılaması esastır. Kurumun gelir fazlası, 4628 sayılı Kanun ve 5018 sayılı Kanuna istinaden genel bütçeye gelir kaydedilmek üzere Kurum kaynaklarından</w:t>
      </w:r>
      <w:r w:rsidR="00C25631">
        <w:t xml:space="preserve"> T.C. Hazine ve</w:t>
      </w:r>
      <w:r w:rsidRPr="00E9291A">
        <w:t xml:space="preserve"> Maliye Bakanlığı’na aktarılmaktadır. Bu kapsamd</w:t>
      </w:r>
      <w:r w:rsidR="00043DEB">
        <w:t xml:space="preserve">a yapılan aktarmalar Tablo </w:t>
      </w:r>
      <w:r w:rsidR="008F5245">
        <w:t>14.1’de</w:t>
      </w:r>
      <w:r w:rsidRPr="00E9291A">
        <w:t xml:space="preserve"> gösterilmiştir.</w:t>
      </w:r>
    </w:p>
    <w:p w:rsidR="00B244EB" w:rsidRPr="00E9291A" w:rsidRDefault="00B244EB" w:rsidP="00B244EB">
      <w:pPr>
        <w:spacing w:after="0"/>
        <w:jc w:val="both"/>
      </w:pPr>
    </w:p>
    <w:p w:rsidR="00B244EB" w:rsidRPr="00E9291A" w:rsidRDefault="00B244EB" w:rsidP="00B464FC">
      <w:pPr>
        <w:pStyle w:val="Balk5"/>
        <w:jc w:val="center"/>
        <w:rPr>
          <w:rFonts w:asciiTheme="minorHAnsi" w:hAnsiTheme="minorHAnsi"/>
          <w:b/>
          <w:color w:val="000000" w:themeColor="text1"/>
        </w:rPr>
      </w:pPr>
      <w:bookmarkStart w:id="458" w:name="_Toc6684416"/>
      <w:r w:rsidRPr="00E9291A">
        <w:rPr>
          <w:rFonts w:asciiTheme="minorHAnsi" w:hAnsiTheme="minorHAnsi"/>
          <w:b/>
          <w:color w:val="000000" w:themeColor="text1"/>
        </w:rPr>
        <w:t xml:space="preserve">Tablo </w:t>
      </w:r>
      <w:r w:rsidR="008F5245">
        <w:rPr>
          <w:rFonts w:asciiTheme="minorHAnsi" w:hAnsiTheme="minorHAnsi"/>
          <w:b/>
          <w:color w:val="000000" w:themeColor="text1"/>
        </w:rPr>
        <w:t>14.1</w:t>
      </w:r>
      <w:r w:rsidRPr="00E9291A">
        <w:rPr>
          <w:rFonts w:asciiTheme="minorHAnsi" w:hAnsiTheme="minorHAnsi"/>
          <w:b/>
          <w:color w:val="000000" w:themeColor="text1"/>
        </w:rPr>
        <w:t xml:space="preserve">: Yıllar İtibariyle </w:t>
      </w:r>
      <w:r w:rsidR="00C25631" w:rsidRPr="00C25631">
        <w:rPr>
          <w:rFonts w:asciiTheme="minorHAnsi" w:hAnsiTheme="minorHAnsi"/>
          <w:b/>
          <w:color w:val="000000" w:themeColor="text1"/>
        </w:rPr>
        <w:t xml:space="preserve">T.C. Hazine ve </w:t>
      </w:r>
      <w:r w:rsidRPr="00E9291A">
        <w:rPr>
          <w:rFonts w:asciiTheme="minorHAnsi" w:hAnsiTheme="minorHAnsi"/>
          <w:b/>
          <w:color w:val="000000" w:themeColor="text1"/>
        </w:rPr>
        <w:t>Maliye Bakanlığına Aktarılan Gelir Fazlası (TL)</w:t>
      </w:r>
      <w:bookmarkEnd w:id="458"/>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64"/>
        <w:gridCol w:w="2409"/>
        <w:gridCol w:w="2409"/>
        <w:gridCol w:w="2479"/>
      </w:tblGrid>
      <w:tr w:rsidR="00880111" w:rsidRPr="00880111" w:rsidTr="00880111">
        <w:trPr>
          <w:trHeight w:val="20"/>
          <w:jc w:val="right"/>
        </w:trPr>
        <w:tc>
          <w:tcPr>
            <w:tcW w:w="5000" w:type="pct"/>
            <w:gridSpan w:val="4"/>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 İtibariyle T.C. Hazine Maliye Bakanlığına (Bütçeye) Aktarılan Gelir Fazlası (TL)</w:t>
            </w:r>
          </w:p>
        </w:tc>
      </w:tr>
      <w:tr w:rsidR="00880111" w:rsidRPr="00880111" w:rsidTr="00880111">
        <w:trPr>
          <w:trHeight w:val="293"/>
          <w:jc w:val="right"/>
        </w:trPr>
        <w:tc>
          <w:tcPr>
            <w:tcW w:w="1374" w:type="pct"/>
            <w:vMerge w:val="restar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w:t>
            </w:r>
          </w:p>
        </w:tc>
        <w:tc>
          <w:tcPr>
            <w:tcW w:w="1197" w:type="pct"/>
            <w:vMerge w:val="restar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 İçindeki                                                                                                                                                  (Her Üç Ayda Bir İzleyen  Ayın Onbeşine Kadar Aktarılan)</w:t>
            </w:r>
          </w:p>
        </w:tc>
        <w:tc>
          <w:tcPr>
            <w:tcW w:w="1197" w:type="pct"/>
            <w:vMerge w:val="restar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 Sonundaki                                 (İzleyen Yılın Mart Ayı Sonuna Kadar Aktarılan)</w:t>
            </w:r>
          </w:p>
        </w:tc>
        <w:tc>
          <w:tcPr>
            <w:tcW w:w="1231" w:type="pct"/>
            <w:vMerge w:val="restart"/>
            <w:shd w:val="clear" w:color="000000" w:fill="6E9ECA"/>
            <w:vAlign w:val="center"/>
            <w:hideMark/>
          </w:tcPr>
          <w:p w:rsidR="00880111" w:rsidRPr="00880111" w:rsidRDefault="00880111" w:rsidP="00880111">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Toplam</w:t>
            </w:r>
          </w:p>
        </w:tc>
      </w:tr>
      <w:tr w:rsidR="00880111" w:rsidRPr="00880111" w:rsidTr="00880111">
        <w:trPr>
          <w:trHeight w:val="293"/>
          <w:jc w:val="right"/>
        </w:trPr>
        <w:tc>
          <w:tcPr>
            <w:tcW w:w="1374" w:type="pct"/>
            <w:vMerge/>
            <w:vAlign w:val="center"/>
            <w:hideMark/>
          </w:tcPr>
          <w:p w:rsidR="00880111" w:rsidRPr="00880111" w:rsidRDefault="00880111" w:rsidP="00880111">
            <w:pPr>
              <w:spacing w:after="0" w:line="240" w:lineRule="auto"/>
              <w:rPr>
                <w:rFonts w:ascii="Calibri" w:eastAsia="Times New Roman" w:hAnsi="Calibri"/>
                <w:b/>
                <w:bCs/>
                <w:color w:val="FFFFFF"/>
                <w:sz w:val="24"/>
                <w:szCs w:val="24"/>
                <w:lang w:eastAsia="tr-TR"/>
              </w:rPr>
            </w:pPr>
          </w:p>
        </w:tc>
        <w:tc>
          <w:tcPr>
            <w:tcW w:w="1197" w:type="pct"/>
            <w:vMerge/>
            <w:vAlign w:val="center"/>
            <w:hideMark/>
          </w:tcPr>
          <w:p w:rsidR="00880111" w:rsidRPr="00880111" w:rsidRDefault="00880111" w:rsidP="00880111">
            <w:pPr>
              <w:spacing w:after="0" w:line="240" w:lineRule="auto"/>
              <w:rPr>
                <w:rFonts w:ascii="Calibri" w:eastAsia="Times New Roman" w:hAnsi="Calibri"/>
                <w:b/>
                <w:bCs/>
                <w:color w:val="FFFFFF"/>
                <w:sz w:val="24"/>
                <w:szCs w:val="24"/>
                <w:lang w:eastAsia="tr-TR"/>
              </w:rPr>
            </w:pPr>
          </w:p>
        </w:tc>
        <w:tc>
          <w:tcPr>
            <w:tcW w:w="1197" w:type="pct"/>
            <w:vMerge/>
            <w:vAlign w:val="center"/>
            <w:hideMark/>
          </w:tcPr>
          <w:p w:rsidR="00880111" w:rsidRPr="00880111" w:rsidRDefault="00880111" w:rsidP="00880111">
            <w:pPr>
              <w:spacing w:after="0" w:line="240" w:lineRule="auto"/>
              <w:rPr>
                <w:rFonts w:ascii="Calibri" w:eastAsia="Times New Roman" w:hAnsi="Calibri"/>
                <w:b/>
                <w:bCs/>
                <w:color w:val="FFFFFF"/>
                <w:sz w:val="24"/>
                <w:szCs w:val="24"/>
                <w:lang w:eastAsia="tr-TR"/>
              </w:rPr>
            </w:pPr>
          </w:p>
        </w:tc>
        <w:tc>
          <w:tcPr>
            <w:tcW w:w="1231" w:type="pct"/>
            <w:vMerge/>
            <w:vAlign w:val="center"/>
            <w:hideMark/>
          </w:tcPr>
          <w:p w:rsidR="00880111" w:rsidRPr="00880111" w:rsidRDefault="00880111" w:rsidP="00880111">
            <w:pPr>
              <w:spacing w:after="0" w:line="240" w:lineRule="auto"/>
              <w:rPr>
                <w:rFonts w:ascii="Calibri" w:eastAsia="Times New Roman" w:hAnsi="Calibri"/>
                <w:b/>
                <w:bCs/>
                <w:color w:val="FFFFFF"/>
                <w:sz w:val="24"/>
                <w:szCs w:val="24"/>
                <w:lang w:eastAsia="tr-TR"/>
              </w:rPr>
            </w:pP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2001</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22.306,00</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22.306,00</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2002</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0</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2003</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17.992.437,17</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17.992.437,17</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2004</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39.891.979,98</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39.891.979,98</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2005</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91.351.575,70</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91.351.575,70</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2006</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118.872.511,00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10.213.361,85</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129.085.872,85</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2007</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26.316.184,86</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43.563.569,34</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69.879.754,20</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2008</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6.500.000,00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27.507.108,75</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34.007.108,75</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2009</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10.000.000,00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25.560.370,79</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35.560.370,79</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18.000.000,00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47.907.651,22</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65.907.651,22</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2011</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27.474.743,68</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54.974.743,68</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2012</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42.500.000,00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40.174.832,05</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82.674.832,05</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2013</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51.370.000,00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46.559.157,90</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97.929.157,90</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2014</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27.933.000,00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15.266.784,26</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43.199.784,26</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2015</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15.928.305,88</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63.408.305,88</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2016</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36.500.000,00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29.518.976,87</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66.018.976,87</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2017</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18.896.300,00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34.157.312,38</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53.053.612,38</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2018</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47.485.800,00</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49.604.977,77</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97.090.777,77</w:t>
            </w:r>
          </w:p>
        </w:tc>
      </w:tr>
      <w:tr w:rsidR="00880111" w:rsidRPr="00880111" w:rsidTr="00880111">
        <w:trPr>
          <w:trHeight w:val="20"/>
          <w:jc w:val="right"/>
        </w:trPr>
        <w:tc>
          <w:tcPr>
            <w:tcW w:w="1374" w:type="pct"/>
            <w:shd w:val="clear" w:color="auto" w:fill="auto"/>
            <w:vAlign w:val="center"/>
            <w:hideMark/>
          </w:tcPr>
          <w:p w:rsidR="00880111" w:rsidRPr="00880111" w:rsidRDefault="00880111" w:rsidP="00880111">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Toplam</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479.353.795,86</w:t>
            </w:r>
          </w:p>
        </w:tc>
        <w:tc>
          <w:tcPr>
            <w:tcW w:w="1197"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562.695.451,59</w:t>
            </w:r>
          </w:p>
        </w:tc>
        <w:tc>
          <w:tcPr>
            <w:tcW w:w="1231" w:type="pct"/>
            <w:shd w:val="clear" w:color="auto" w:fill="auto"/>
            <w:vAlign w:val="center"/>
            <w:hideMark/>
          </w:tcPr>
          <w:p w:rsidR="00880111" w:rsidRPr="00880111" w:rsidRDefault="00880111" w:rsidP="00880111">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1.042.049.247,45</w:t>
            </w:r>
          </w:p>
        </w:tc>
      </w:tr>
    </w:tbl>
    <w:p w:rsidR="00B244EB" w:rsidRPr="00E9291A" w:rsidRDefault="00B244EB" w:rsidP="00880111">
      <w:pPr>
        <w:spacing w:after="0"/>
      </w:pPr>
    </w:p>
    <w:p w:rsidR="00B244EB" w:rsidRDefault="00B244EB" w:rsidP="005C1AA8">
      <w:pPr>
        <w:rPr>
          <w:color w:val="000000" w:themeColor="text1"/>
        </w:rPr>
      </w:pPr>
    </w:p>
    <w:p w:rsidR="008F5245" w:rsidRDefault="008F5245">
      <w:pPr>
        <w:rPr>
          <w:color w:val="000000" w:themeColor="text1"/>
        </w:rPr>
      </w:pPr>
      <w:r>
        <w:rPr>
          <w:color w:val="000000" w:themeColor="text1"/>
        </w:rPr>
        <w:br w:type="page"/>
      </w:r>
    </w:p>
    <w:p w:rsidR="00C25631" w:rsidRDefault="00823523" w:rsidP="00C25631">
      <w:pPr>
        <w:pStyle w:val="Balk2"/>
        <w:jc w:val="both"/>
        <w:rPr>
          <w:rFonts w:asciiTheme="minorHAnsi" w:hAnsiTheme="minorHAnsi"/>
          <w:color w:val="000000" w:themeColor="text1"/>
          <w:sz w:val="22"/>
          <w:szCs w:val="22"/>
        </w:rPr>
      </w:pPr>
      <w:bookmarkStart w:id="459" w:name="_Toc6684533"/>
      <w:r>
        <w:rPr>
          <w:rFonts w:asciiTheme="minorHAnsi" w:hAnsiTheme="minorHAnsi"/>
          <w:color w:val="000000" w:themeColor="text1"/>
          <w:sz w:val="22"/>
          <w:szCs w:val="22"/>
        </w:rPr>
        <w:lastRenderedPageBreak/>
        <w:t xml:space="preserve">14.1. </w:t>
      </w:r>
      <w:r w:rsidR="00C25631">
        <w:rPr>
          <w:rFonts w:asciiTheme="minorHAnsi" w:hAnsiTheme="minorHAnsi"/>
          <w:color w:val="000000" w:themeColor="text1"/>
          <w:sz w:val="22"/>
          <w:szCs w:val="22"/>
        </w:rPr>
        <w:t xml:space="preserve">2018 </w:t>
      </w:r>
      <w:r w:rsidR="00C25631" w:rsidRPr="00E9291A">
        <w:rPr>
          <w:rFonts w:asciiTheme="minorHAnsi" w:hAnsiTheme="minorHAnsi"/>
          <w:color w:val="000000" w:themeColor="text1"/>
          <w:sz w:val="22"/>
          <w:szCs w:val="22"/>
        </w:rPr>
        <w:t>Yılı Bütçe Uygulama Sonuçları</w:t>
      </w:r>
      <w:bookmarkEnd w:id="459"/>
    </w:p>
    <w:p w:rsidR="00C25631" w:rsidRPr="00E9291A" w:rsidRDefault="00C25631" w:rsidP="00C25631">
      <w:pPr>
        <w:spacing w:before="120" w:after="0"/>
        <w:jc w:val="both"/>
      </w:pPr>
      <w:r w:rsidRPr="00E9291A">
        <w:t>Kurumun</w:t>
      </w:r>
      <w:r>
        <w:t xml:space="preserve"> 2018 </w:t>
      </w:r>
      <w:r w:rsidRPr="00E9291A">
        <w:t xml:space="preserve">yılı bütçesi, </w:t>
      </w:r>
      <w:r w:rsidR="000A5790">
        <w:t xml:space="preserve">TBMM’de </w:t>
      </w:r>
      <w:r>
        <w:t>kabul edilerek 31</w:t>
      </w:r>
      <w:r w:rsidRPr="000F6005">
        <w:t>.12.201</w:t>
      </w:r>
      <w:r>
        <w:t xml:space="preserve">7 </w:t>
      </w:r>
      <w:r w:rsidRPr="00E9291A">
        <w:t xml:space="preserve">tarihli ve </w:t>
      </w:r>
      <w:r>
        <w:t>30287</w:t>
      </w:r>
      <w:r w:rsidRPr="00E9291A">
        <w:t xml:space="preserve"> (Mükerrer) sayılı Resmi Gazetede yayımlanmış ve </w:t>
      </w:r>
      <w:r w:rsidRPr="000F6005">
        <w:t>01.01.201</w:t>
      </w:r>
      <w:r>
        <w:t xml:space="preserve">8 </w:t>
      </w:r>
      <w:r w:rsidRPr="00E9291A">
        <w:t>tarihinden itibaren yürürlüğe girmiştir.</w:t>
      </w:r>
    </w:p>
    <w:p w:rsidR="00C25631" w:rsidRPr="00B244EB" w:rsidRDefault="00C25631" w:rsidP="00C25631">
      <w:pPr>
        <w:pStyle w:val="Balk3"/>
        <w:numPr>
          <w:ilvl w:val="2"/>
          <w:numId w:val="17"/>
        </w:numPr>
        <w:jc w:val="both"/>
        <w:rPr>
          <w:rFonts w:asciiTheme="minorHAnsi" w:hAnsiTheme="minorHAnsi"/>
          <w:color w:val="000000" w:themeColor="text1"/>
        </w:rPr>
      </w:pPr>
      <w:bookmarkStart w:id="460" w:name="_Toc6684534"/>
      <w:r w:rsidRPr="00E9291A">
        <w:rPr>
          <w:rFonts w:asciiTheme="minorHAnsi" w:hAnsiTheme="minorHAnsi"/>
          <w:color w:val="000000" w:themeColor="text1"/>
        </w:rPr>
        <w:t>Gelir Bütçesi</w:t>
      </w:r>
      <w:bookmarkEnd w:id="460"/>
    </w:p>
    <w:p w:rsidR="00C25631" w:rsidRPr="00E9291A" w:rsidRDefault="00C25631" w:rsidP="00C25631">
      <w:pPr>
        <w:spacing w:after="0"/>
        <w:jc w:val="both"/>
      </w:pPr>
      <w:r>
        <w:t xml:space="preserve">2018 </w:t>
      </w:r>
      <w:r w:rsidRPr="00E9291A">
        <w:t>yılı bütçe gelirleri</w:t>
      </w:r>
      <w:r>
        <w:t xml:space="preserve"> 247.045.000 </w:t>
      </w:r>
      <w:r w:rsidRPr="00E9291A">
        <w:t xml:space="preserve">TL olarak tahmin edilmiş ve </w:t>
      </w:r>
      <w:r>
        <w:t xml:space="preserve">305.238.698,67 </w:t>
      </w:r>
      <w:r w:rsidRPr="00E9291A">
        <w:t xml:space="preserve">TL net bütçe geliri elde edilmiştir. Böylece bütçe gelir gerçekleşme oranı % </w:t>
      </w:r>
      <w:r>
        <w:t>123,56 olmuştur</w:t>
      </w:r>
      <w:r w:rsidRPr="00E9291A">
        <w:t>. Kurumun gelirleri, 4628 sayılı Kanunun 10 uncu maddesinde yer alan aşağıdaki unsurlardan oluşmaktadır:</w:t>
      </w:r>
    </w:p>
    <w:p w:rsidR="00C25631" w:rsidRPr="00E9291A" w:rsidRDefault="00C25631" w:rsidP="00C25631">
      <w:pPr>
        <w:numPr>
          <w:ilvl w:val="0"/>
          <w:numId w:val="2"/>
        </w:numPr>
        <w:tabs>
          <w:tab w:val="left" w:pos="284"/>
          <w:tab w:val="left" w:pos="567"/>
          <w:tab w:val="left" w:pos="709"/>
          <w:tab w:val="left" w:pos="851"/>
        </w:tabs>
        <w:spacing w:after="0"/>
        <w:ind w:left="284" w:firstLine="0"/>
        <w:contextualSpacing/>
        <w:jc w:val="both"/>
      </w:pPr>
      <w:r w:rsidRPr="00E9291A">
        <w:t>Lisans (yıllık lisans, lisans alma, lisans yenileme, lisans tadili ve lisans sureti çıkartma), sertifika, onay, izin ve vize işlemleri üzerinden alınacak bedeller,</w:t>
      </w:r>
    </w:p>
    <w:p w:rsidR="00C25631" w:rsidRPr="00E9291A" w:rsidRDefault="00C25631" w:rsidP="00C25631">
      <w:pPr>
        <w:numPr>
          <w:ilvl w:val="0"/>
          <w:numId w:val="2"/>
        </w:numPr>
        <w:tabs>
          <w:tab w:val="left" w:pos="284"/>
          <w:tab w:val="left" w:pos="567"/>
          <w:tab w:val="left" w:pos="709"/>
          <w:tab w:val="left" w:pos="851"/>
        </w:tabs>
        <w:spacing w:after="0"/>
        <w:ind w:left="284" w:firstLine="0"/>
        <w:contextualSpacing/>
        <w:jc w:val="both"/>
      </w:pPr>
      <w:r w:rsidRPr="00E9291A">
        <w:t xml:space="preserve">Katılma payı. </w:t>
      </w:r>
    </w:p>
    <w:p w:rsidR="00C25631" w:rsidRPr="00E9291A" w:rsidRDefault="00C25631" w:rsidP="00C25631">
      <w:pPr>
        <w:spacing w:after="120"/>
        <w:jc w:val="both"/>
      </w:pPr>
      <w:r w:rsidRPr="00E9291A">
        <w:t xml:space="preserve">Elektrik piyasasında katılma payı olmayıp, doğal gaz piyasasında katılma payının mükellefi, lisans ve sertifika sahibi olan tüzel kişilerdir. Katılma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rsidR="00C25631" w:rsidRPr="00E9291A" w:rsidRDefault="00C25631" w:rsidP="00C25631">
      <w:pPr>
        <w:spacing w:after="120"/>
        <w:jc w:val="both"/>
      </w:pPr>
      <w:r w:rsidRPr="00E9291A">
        <w:t>Petrol piyasasında katılma payının mükellefi; rafinaj, işleme, dağıtıcı, iletim, taşıma, ihrakiye, depolama, bayi ve madeni yağ üretim lisansı sahibi gerçek ve tüzel kişilerdir. Müşterek lisans sahipleri, katılma payını toplam net satışları üzerinden ödemektedirler.</w:t>
      </w:r>
    </w:p>
    <w:p w:rsidR="00C25631" w:rsidRPr="00E9291A" w:rsidRDefault="00C25631" w:rsidP="00C25631">
      <w:pPr>
        <w:spacing w:after="120"/>
        <w:jc w:val="both"/>
      </w:pPr>
      <w:r w:rsidRPr="00E9291A">
        <w:t>LPG piyasasında katılma payının mükellefi ise; Petrol piyasası rafinerici, LPG piyasası dağıtıcı ve LPG otogaz bayilik lisansı sahibi gerçek ve tüzel kişilerdir. LPG piyasasında faaliyet gösteren lisans veya müşterek lisans sahipleri, katılma payını toplam net akaryakıt ve LPG satışları üzerinden ödemektedirler.</w:t>
      </w:r>
    </w:p>
    <w:p w:rsidR="00C25631" w:rsidRDefault="00C25631" w:rsidP="00C25631">
      <w:pPr>
        <w:spacing w:after="120"/>
        <w:jc w:val="both"/>
      </w:pPr>
      <w:r w:rsidRPr="00E9291A">
        <w:t xml:space="preserve">Ancak petrol ve LPG piyasasına ilişkin katılma payı, lisans sahiplerince yıllık gelir tablolarında yer alan net satışlar tutarının binde biri oranını ve iki milyon ABD Dolarını aşmayacak şekilde Kurulca belirlenmektedir. </w:t>
      </w:r>
    </w:p>
    <w:p w:rsidR="00C25631" w:rsidRDefault="00C25631" w:rsidP="00C25631">
      <w:pPr>
        <w:spacing w:after="0"/>
        <w:jc w:val="both"/>
      </w:pPr>
      <w:r>
        <w:t>Diğer taraftan;</w:t>
      </w:r>
    </w:p>
    <w:p w:rsidR="00C25631" w:rsidRPr="00E9291A" w:rsidRDefault="00C25631" w:rsidP="00C25631">
      <w:pPr>
        <w:numPr>
          <w:ilvl w:val="0"/>
          <w:numId w:val="2"/>
        </w:numPr>
        <w:tabs>
          <w:tab w:val="left" w:pos="284"/>
          <w:tab w:val="left" w:pos="567"/>
          <w:tab w:val="left" w:pos="709"/>
          <w:tab w:val="left" w:pos="851"/>
        </w:tabs>
        <w:spacing w:after="0"/>
        <w:ind w:left="284" w:firstLine="0"/>
        <w:contextualSpacing/>
        <w:jc w:val="both"/>
      </w:pPr>
      <w:r w:rsidRPr="00E9291A">
        <w:t>Elektrik piyasası iletim tarifesinin en fazla yüzde biri oranındaki iletim ek ücretleri,</w:t>
      </w:r>
    </w:p>
    <w:p w:rsidR="00C25631" w:rsidRPr="00E9291A" w:rsidRDefault="00C25631" w:rsidP="00C25631">
      <w:pPr>
        <w:numPr>
          <w:ilvl w:val="0"/>
          <w:numId w:val="2"/>
        </w:numPr>
        <w:tabs>
          <w:tab w:val="left" w:pos="284"/>
          <w:tab w:val="left" w:pos="567"/>
          <w:tab w:val="left" w:pos="709"/>
          <w:tab w:val="left" w:pos="851"/>
        </w:tabs>
        <w:spacing w:after="0"/>
        <w:ind w:left="284" w:firstLine="0"/>
        <w:contextualSpacing/>
        <w:jc w:val="both"/>
      </w:pPr>
      <w:r w:rsidRPr="00E9291A">
        <w:t>Kurul tarafından verilen elektrik piyasası ile ilgili idari para cezalarının yüzde yirmi</w:t>
      </w:r>
      <w:r>
        <w:t xml:space="preserve"> </w:t>
      </w:r>
      <w:r w:rsidRPr="00E9291A">
        <w:t>beşi,</w:t>
      </w:r>
    </w:p>
    <w:p w:rsidR="00C25631" w:rsidRPr="00E9291A" w:rsidRDefault="00C25631" w:rsidP="00C25631">
      <w:pPr>
        <w:numPr>
          <w:ilvl w:val="0"/>
          <w:numId w:val="2"/>
        </w:numPr>
        <w:tabs>
          <w:tab w:val="left" w:pos="284"/>
          <w:tab w:val="left" w:pos="567"/>
          <w:tab w:val="left" w:pos="709"/>
          <w:tab w:val="left" w:pos="851"/>
        </w:tabs>
        <w:spacing w:after="0"/>
        <w:ind w:left="284" w:firstLine="0"/>
        <w:contextualSpacing/>
        <w:jc w:val="both"/>
      </w:pPr>
      <w:r w:rsidRPr="00E9291A">
        <w:t>Yayın gelirleri ve sair gelirler,</w:t>
      </w:r>
    </w:p>
    <w:p w:rsidR="00C25631" w:rsidRPr="00E9291A" w:rsidRDefault="00C25631" w:rsidP="00C25631">
      <w:pPr>
        <w:numPr>
          <w:ilvl w:val="0"/>
          <w:numId w:val="2"/>
        </w:numPr>
        <w:tabs>
          <w:tab w:val="left" w:pos="284"/>
          <w:tab w:val="left" w:pos="567"/>
          <w:tab w:val="left" w:pos="709"/>
          <w:tab w:val="left" w:pos="851"/>
        </w:tabs>
        <w:spacing w:after="0"/>
        <w:ind w:left="284" w:firstLine="0"/>
        <w:contextualSpacing/>
        <w:jc w:val="both"/>
      </w:pPr>
      <w:r w:rsidRPr="00E9291A">
        <w:t>Ayrıntıları kamuoyuna duyurulmak kaydıyla ve piyasanın gelişimine dair etüt ve proje çalışmalarının finansmanında kullanılmak üzere uluslararası kurum ve kuruluşlar tarafından verilecek hibeler de gelir kalemlerindendir.</w:t>
      </w:r>
    </w:p>
    <w:p w:rsidR="00C25631" w:rsidRPr="00E9291A" w:rsidRDefault="00C25631" w:rsidP="00C25631">
      <w:pPr>
        <w:spacing w:after="0"/>
        <w:jc w:val="both"/>
        <w:rPr>
          <w:color w:val="000000" w:themeColor="text1"/>
        </w:rPr>
      </w:pPr>
      <w:r w:rsidRPr="00E9291A">
        <w:rPr>
          <w:color w:val="000000" w:themeColor="text1"/>
        </w:rPr>
        <w:t xml:space="preserve">Yukarıda belirtilen gelir kalemlerine yönelik </w:t>
      </w:r>
      <w:r>
        <w:rPr>
          <w:color w:val="000000" w:themeColor="text1"/>
        </w:rPr>
        <w:t>2018</w:t>
      </w:r>
      <w:r w:rsidRPr="00E9291A">
        <w:rPr>
          <w:color w:val="000000" w:themeColor="text1"/>
        </w:rPr>
        <w:t xml:space="preserve"> yılında uygulanacak bedeller, Kurul Kararları ile belirlenmiştir.</w:t>
      </w:r>
    </w:p>
    <w:p w:rsidR="00C25631" w:rsidRPr="00B244EB" w:rsidRDefault="00C25631" w:rsidP="00C25631">
      <w:pPr>
        <w:pStyle w:val="Balk3"/>
        <w:numPr>
          <w:ilvl w:val="2"/>
          <w:numId w:val="17"/>
        </w:numPr>
        <w:spacing w:before="120" w:after="120"/>
        <w:jc w:val="both"/>
        <w:rPr>
          <w:rFonts w:asciiTheme="minorHAnsi" w:hAnsiTheme="minorHAnsi"/>
          <w:color w:val="000000" w:themeColor="text1"/>
        </w:rPr>
      </w:pPr>
      <w:bookmarkStart w:id="461" w:name="_Toc6684535"/>
      <w:r w:rsidRPr="00E9291A">
        <w:rPr>
          <w:rFonts w:asciiTheme="minorHAnsi" w:hAnsiTheme="minorHAnsi"/>
          <w:color w:val="000000" w:themeColor="text1"/>
        </w:rPr>
        <w:t>Gider Bütçesi</w:t>
      </w:r>
      <w:bookmarkEnd w:id="461"/>
    </w:p>
    <w:p w:rsidR="00C25631" w:rsidRPr="00E9291A" w:rsidRDefault="00C25631" w:rsidP="00C25631">
      <w:pPr>
        <w:spacing w:after="120"/>
        <w:jc w:val="both"/>
      </w:pPr>
      <w:r w:rsidRPr="00E9291A">
        <w:t>Kurumun</w:t>
      </w:r>
      <w:r>
        <w:t xml:space="preserve"> 2018 </w:t>
      </w:r>
      <w:r w:rsidRPr="00E9291A">
        <w:t xml:space="preserve">yılı gider bütçesi, </w:t>
      </w:r>
      <w:r>
        <w:t xml:space="preserve">247.045.000 </w:t>
      </w:r>
      <w:r w:rsidRPr="00E9291A">
        <w:t xml:space="preserve">TL olarak öngörülmüş, 5018 sayılı Kamu Mali Yönetimi Kontrol Kanununun 78 inci maddesine istinaden “Genel Bütçeye Verilen Paylar” kodunda,  gelir fazlası karşılığı olarak toplam </w:t>
      </w:r>
      <w:r>
        <w:t>96.840.777,77 ödenek</w:t>
      </w:r>
      <w:r w:rsidRPr="00E9291A">
        <w:t xml:space="preserve"> eklenerek toplam gider bütçesi </w:t>
      </w:r>
      <w:r>
        <w:t xml:space="preserve">343.885.777,77 </w:t>
      </w:r>
      <w:r w:rsidRPr="00E9291A">
        <w:t xml:space="preserve">TL olmuştur. Toplam bütçe ödeneğinin </w:t>
      </w:r>
      <w:r>
        <w:t>305.238.698,67</w:t>
      </w:r>
      <w:r w:rsidRPr="00E9291A">
        <w:t xml:space="preserve"> TL’si kullanılmış ve </w:t>
      </w:r>
      <w:r>
        <w:t xml:space="preserve">38.647.079,10 </w:t>
      </w:r>
      <w:r w:rsidRPr="00E9291A">
        <w:t>TL’lik bütçe ödeneği yıl</w:t>
      </w:r>
      <w:r>
        <w:t>sonunda</w:t>
      </w:r>
      <w:r w:rsidRPr="00E9291A">
        <w:t xml:space="preserve"> iptal edilmiştir. Böylece gider bütçesi gerçekleşme oranı % </w:t>
      </w:r>
      <w:r>
        <w:t xml:space="preserve">88,76 </w:t>
      </w:r>
      <w:r w:rsidRPr="00E9291A">
        <w:t>olmuştur.</w:t>
      </w:r>
    </w:p>
    <w:p w:rsidR="0027136F" w:rsidRPr="00C25631" w:rsidRDefault="00C25631" w:rsidP="00C25631">
      <w:pPr>
        <w:spacing w:after="120"/>
        <w:jc w:val="both"/>
      </w:pPr>
      <w:r>
        <w:t>Ek’te Kurumun 2016-2017-2018</w:t>
      </w:r>
      <w:r w:rsidRPr="00E9291A">
        <w:t xml:space="preserve"> </w:t>
      </w:r>
      <w:r>
        <w:t xml:space="preserve">yılları </w:t>
      </w:r>
      <w:r w:rsidRPr="00E9291A">
        <w:t>bilançosu ve faaliyet sonuçları tablosu, karşılaştırmalı olarak verilmektedir.</w:t>
      </w:r>
    </w:p>
    <w:p w:rsidR="0027136F" w:rsidRPr="00E9291A" w:rsidRDefault="0027136F" w:rsidP="00A02EDE">
      <w:pPr>
        <w:spacing w:after="0"/>
        <w:jc w:val="both"/>
        <w:rPr>
          <w:b/>
        </w:rPr>
        <w:sectPr w:rsidR="0027136F" w:rsidRPr="00E9291A" w:rsidSect="008F5245">
          <w:pgSz w:w="11906" w:h="16838"/>
          <w:pgMar w:top="1418" w:right="567" w:bottom="1418" w:left="1418" w:header="709" w:footer="709" w:gutter="0"/>
          <w:cols w:space="708"/>
          <w:docGrid w:linePitch="360"/>
        </w:sectPr>
      </w:pPr>
    </w:p>
    <w:p w:rsidR="00056C40" w:rsidRPr="00334A71" w:rsidRDefault="00056C40" w:rsidP="00EE5DCC">
      <w:pPr>
        <w:pStyle w:val="Balk1"/>
        <w:jc w:val="both"/>
        <w:rPr>
          <w:rFonts w:asciiTheme="minorHAnsi" w:hAnsiTheme="minorHAnsi"/>
          <w:b w:val="0"/>
          <w:sz w:val="12"/>
          <w:szCs w:val="12"/>
        </w:rPr>
      </w:pPr>
      <w:bookmarkStart w:id="462" w:name="_Toc6684536"/>
      <w:r w:rsidRPr="00334A71">
        <w:rPr>
          <w:rFonts w:asciiTheme="minorHAnsi" w:hAnsiTheme="minorHAnsi"/>
          <w:color w:val="000000" w:themeColor="text1"/>
          <w:sz w:val="22"/>
          <w:szCs w:val="22"/>
        </w:rPr>
        <w:lastRenderedPageBreak/>
        <w:t>EKLER</w:t>
      </w:r>
      <w:bookmarkEnd w:id="462"/>
    </w:p>
    <w:p w:rsidR="00056C40" w:rsidRPr="00334A71" w:rsidRDefault="00056C40" w:rsidP="00A02EDE">
      <w:pPr>
        <w:jc w:val="both"/>
        <w:rPr>
          <w:b/>
          <w:sz w:val="12"/>
          <w:szCs w:val="12"/>
        </w:rPr>
      </w:pPr>
    </w:p>
    <w:p w:rsidR="00AD7268" w:rsidRPr="00864F04" w:rsidRDefault="00056C40" w:rsidP="00864F04">
      <w:pPr>
        <w:jc w:val="center"/>
        <w:rPr>
          <w:b/>
          <w:sz w:val="18"/>
          <w:szCs w:val="18"/>
          <w:highlight w:val="yellow"/>
        </w:rPr>
      </w:pPr>
      <w:r w:rsidRPr="00864F04">
        <w:rPr>
          <w:b/>
          <w:sz w:val="18"/>
          <w:szCs w:val="18"/>
        </w:rPr>
        <w:t>ENERJİ PİYASASI DÜZENLEME KURUMU FAALİYET SONUÇLARI TABLOSU(TL)</w:t>
      </w:r>
    </w:p>
    <w:tbl>
      <w:tblPr>
        <w:tblW w:w="5000" w:type="pct"/>
        <w:tblCellMar>
          <w:left w:w="70" w:type="dxa"/>
          <w:right w:w="70" w:type="dxa"/>
        </w:tblCellMar>
        <w:tblLook w:val="04A0" w:firstRow="1" w:lastRow="0" w:firstColumn="1" w:lastColumn="0" w:noHBand="0" w:noVBand="1"/>
      </w:tblPr>
      <w:tblGrid>
        <w:gridCol w:w="402"/>
        <w:gridCol w:w="315"/>
        <w:gridCol w:w="315"/>
        <w:gridCol w:w="2927"/>
        <w:gridCol w:w="1230"/>
        <w:gridCol w:w="1230"/>
        <w:gridCol w:w="1230"/>
        <w:gridCol w:w="146"/>
        <w:gridCol w:w="401"/>
        <w:gridCol w:w="314"/>
        <w:gridCol w:w="314"/>
        <w:gridCol w:w="314"/>
        <w:gridCol w:w="314"/>
        <w:gridCol w:w="2867"/>
        <w:gridCol w:w="1230"/>
        <w:gridCol w:w="1230"/>
        <w:gridCol w:w="1230"/>
      </w:tblGrid>
      <w:tr w:rsidR="00F53D84" w:rsidRPr="00F53D84" w:rsidTr="00F53D84">
        <w:trPr>
          <w:trHeight w:val="20"/>
        </w:trPr>
        <w:tc>
          <w:tcPr>
            <w:tcW w:w="1697" w:type="pct"/>
            <w:gridSpan w:val="4"/>
            <w:tcBorders>
              <w:top w:val="single" w:sz="8" w:space="0" w:color="auto"/>
              <w:left w:val="single" w:sz="8" w:space="0" w:color="auto"/>
              <w:bottom w:val="single" w:sz="8" w:space="0" w:color="auto"/>
              <w:right w:val="nil"/>
            </w:tcBorders>
            <w:shd w:val="clear" w:color="auto" w:fill="auto"/>
            <w:noWrap/>
            <w:vAlign w:val="center"/>
            <w:hideMark/>
          </w:tcPr>
          <w:p w:rsidR="00F53D84" w:rsidRPr="00F53D84" w:rsidRDefault="00F53D84" w:rsidP="00F53D84">
            <w:pPr>
              <w:spacing w:after="0" w:line="240" w:lineRule="auto"/>
              <w:rPr>
                <w:rFonts w:ascii="Arial TUR" w:eastAsia="Times New Roman" w:hAnsi="Arial TUR" w:cs="Arial TUR"/>
                <w:b/>
                <w:bCs/>
                <w:sz w:val="20"/>
                <w:szCs w:val="20"/>
                <w:lang w:eastAsia="tr-TR"/>
              </w:rPr>
            </w:pPr>
            <w:r w:rsidRPr="00F53D84">
              <w:rPr>
                <w:rFonts w:ascii="Arial TUR" w:eastAsia="Times New Roman" w:hAnsi="Arial TUR" w:cs="Arial TUR"/>
                <w:b/>
                <w:bCs/>
                <w:sz w:val="20"/>
                <w:szCs w:val="20"/>
                <w:lang w:eastAsia="tr-TR"/>
              </w:rPr>
              <w:t>GİDERİN TÜRÜ</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31.12.2016</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31.12.2017</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31.12.2018</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p>
        </w:tc>
        <w:tc>
          <w:tcPr>
            <w:tcW w:w="820" w:type="pct"/>
            <w:gridSpan w:val="5"/>
            <w:tcBorders>
              <w:top w:val="single" w:sz="8" w:space="0" w:color="auto"/>
              <w:left w:val="single" w:sz="8" w:space="0" w:color="auto"/>
              <w:bottom w:val="single" w:sz="8" w:space="0" w:color="auto"/>
              <w:right w:val="nil"/>
            </w:tcBorders>
            <w:shd w:val="clear" w:color="auto" w:fill="auto"/>
            <w:noWrap/>
            <w:vAlign w:val="center"/>
            <w:hideMark/>
          </w:tcPr>
          <w:p w:rsidR="00F53D84" w:rsidRPr="00F53D84" w:rsidRDefault="00F53D84" w:rsidP="00F53D84">
            <w:pPr>
              <w:spacing w:after="0" w:line="240" w:lineRule="auto"/>
              <w:rPr>
                <w:rFonts w:ascii="Arial TUR" w:eastAsia="Times New Roman" w:hAnsi="Arial TUR" w:cs="Arial TUR"/>
                <w:b/>
                <w:bCs/>
                <w:sz w:val="20"/>
                <w:szCs w:val="20"/>
                <w:lang w:eastAsia="tr-TR"/>
              </w:rPr>
            </w:pPr>
            <w:r w:rsidRPr="00F53D84">
              <w:rPr>
                <w:rFonts w:ascii="Arial TUR" w:eastAsia="Times New Roman" w:hAnsi="Arial TUR" w:cs="Arial TUR"/>
                <w:b/>
                <w:bCs/>
                <w:sz w:val="20"/>
                <w:szCs w:val="20"/>
                <w:lang w:eastAsia="tr-TR"/>
              </w:rPr>
              <w:t>GELİRİN TÜRÜ</w:t>
            </w:r>
          </w:p>
        </w:tc>
        <w:tc>
          <w:tcPr>
            <w:tcW w:w="636" w:type="pct"/>
            <w:tcBorders>
              <w:top w:val="single" w:sz="8" w:space="0" w:color="auto"/>
              <w:left w:val="nil"/>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20"/>
                <w:szCs w:val="20"/>
                <w:lang w:eastAsia="tr-TR"/>
              </w:rPr>
            </w:pPr>
            <w:r w:rsidRPr="00F53D84">
              <w:rPr>
                <w:rFonts w:ascii="Arial TUR" w:eastAsia="Times New Roman" w:hAnsi="Arial TUR" w:cs="Arial TUR"/>
                <w:b/>
                <w:bCs/>
                <w:sz w:val="20"/>
                <w:szCs w:val="20"/>
                <w:lang w:eastAsia="tr-TR"/>
              </w:rPr>
              <w:t> </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31.12.2016</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31.12.2017</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31.12.2018</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Personel Giderleri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48.162.981,46</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47.980.412,78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62.790.649,06</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Teşebbüs ve Mülkiyet Gelirleri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208.353.762,80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223.500.679,46</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253.965.397,99</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Sosyal Güvenlik Kurumlarına</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5.143.183,83</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5.255.587,67</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7.568.961,93</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Mal ve Hizmet Satış Gelirleri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50.290,00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51.085,00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140,00</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Mal ve Hizmet Alım Giderleri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91.405.944,68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105.178.197,13</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86.107.872,01</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4" w:space="0" w:color="auto"/>
              <w:right w:val="nil"/>
            </w:tcBorders>
            <w:shd w:val="clear" w:color="auto" w:fill="auto"/>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Malların Kullanma veya faaliyette Bulunma İzni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208.303.472,80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223.449.594,46</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253.965.257,99</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xml:space="preserve">630 </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Tüketime Yönelik Mal ve Malzeme Alım.</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1.714.383,14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2.279.574,71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2.431.863,40</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10</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Elektrik Piyasası Lisans Gelirleri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46.669.010,03</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47.019.926,48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50.800.763,90</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Yolluklar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865.321,61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978.799,22</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1.352.961,87</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11</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Doğal Gaz Piyasası Lisans ve Ser.gel.</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49.626.538,87</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46.434.957,19</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50.952.608,34</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04</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Görev Giderleri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2.253.852,11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1.675.785,57</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1.411.142,94</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12</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Petrol Piyasası Lisans Gelirleri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93.923.166,62</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104.953.460,18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124.885.657,04</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Hizmet Alımları</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86.128.539,33</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97.359.091,66</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78.410.153,32</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13</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LPG Piyasası Lisans Gelirleri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18.084.757,28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25.041.250,61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27.326.228,71</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06</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Temsil ve Tanıtma Giderleri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63.470,43</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117.674,63</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82.954,50</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Diğer Gelirler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56.879.184,03</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62.853.776,51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62.343.169,95</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07</w:t>
            </w:r>
          </w:p>
        </w:tc>
        <w:tc>
          <w:tcPr>
            <w:tcW w:w="622" w:type="pct"/>
            <w:tcBorders>
              <w:top w:val="nil"/>
              <w:left w:val="nil"/>
              <w:bottom w:val="single" w:sz="4" w:space="0" w:color="auto"/>
              <w:right w:val="nil"/>
            </w:tcBorders>
            <w:shd w:val="clear" w:color="auto" w:fill="auto"/>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Menkul Mal, Gayrimaddi Hak Alımı, Bakım Onarım Gideri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380.378,06</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2.767.271,34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2.418.795,98</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Faiz Gelirleri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3.610.474,31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5.053.822,18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5.095.579,70</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08</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Gayrimenkul Mal Bakım ve Onarım Gid.</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0,00</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09</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Mevduat Faizleri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3.610.474,31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5.053.822,18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5.095.579,70</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09</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Tedavi ve Cenaze Giderleri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0,00</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Kişi ve Kurumlardan Alınan Paylar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29.652.113,34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34.558.808,21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41.641.708,29</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04</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Faiz Giderleri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0,00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0,00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0,00</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02</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09</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99</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Diğer Paylar (TEİAŞ)</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29.652.113,34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34.558.808,21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41.641.708,29</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Cari Transferler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68.626.925,70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56.712.518,61</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102.147.546,62</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09</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Diğer Çeşitli Gelirler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23.616.596,38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23.241.146,12</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15.605.881,96</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Görev Zararları</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2.334.419,44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3.384.457,79</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4.721.416,76</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09</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01</w:t>
            </w:r>
          </w:p>
        </w:tc>
        <w:tc>
          <w:tcPr>
            <w:tcW w:w="116"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99</w:t>
            </w:r>
          </w:p>
        </w:tc>
        <w:tc>
          <w:tcPr>
            <w:tcW w:w="636" w:type="pct"/>
            <w:tcBorders>
              <w:top w:val="nil"/>
              <w:left w:val="nil"/>
              <w:bottom w:val="single" w:sz="4" w:space="0" w:color="auto"/>
              <w:right w:val="nil"/>
            </w:tcBorders>
            <w:shd w:val="clear" w:color="auto" w:fill="auto"/>
            <w:noWrap/>
            <w:vAlign w:val="center"/>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Yukarıda Tanımlan.Diğer Çeşitli gelirler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23.616.596,38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23.241.146,12</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15.605.881,96</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03</w:t>
            </w:r>
          </w:p>
        </w:tc>
        <w:tc>
          <w:tcPr>
            <w:tcW w:w="622" w:type="pct"/>
            <w:tcBorders>
              <w:top w:val="nil"/>
              <w:left w:val="nil"/>
              <w:bottom w:val="single" w:sz="4" w:space="0" w:color="auto"/>
              <w:right w:val="nil"/>
            </w:tcBorders>
            <w:shd w:val="clear" w:color="auto" w:fill="auto"/>
            <w:vAlign w:val="center"/>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Kar Amacı Gütmeyen Kuruluşlara Yapılan Aktarımlar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246.232,44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241.395,00</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295.301,67</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600</w:t>
            </w:r>
          </w:p>
        </w:tc>
        <w:tc>
          <w:tcPr>
            <w:tcW w:w="116" w:type="pct"/>
            <w:tcBorders>
              <w:top w:val="nil"/>
              <w:left w:val="nil"/>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11</w:t>
            </w:r>
          </w:p>
        </w:tc>
        <w:tc>
          <w:tcPr>
            <w:tcW w:w="116"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116" w:type="pct"/>
            <w:tcBorders>
              <w:top w:val="nil"/>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36" w:type="pct"/>
            <w:tcBorders>
              <w:top w:val="nil"/>
              <w:left w:val="nil"/>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Değer ve Miktar Değişimleri Gelirleri</w:t>
            </w:r>
          </w:p>
        </w:tc>
        <w:tc>
          <w:tcPr>
            <w:tcW w:w="302"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0,00</w:t>
            </w:r>
          </w:p>
        </w:tc>
        <w:tc>
          <w:tcPr>
            <w:tcW w:w="302" w:type="pct"/>
            <w:tcBorders>
              <w:top w:val="nil"/>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0,00</w:t>
            </w:r>
          </w:p>
        </w:tc>
        <w:tc>
          <w:tcPr>
            <w:tcW w:w="302" w:type="pct"/>
            <w:tcBorders>
              <w:top w:val="nil"/>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0,00</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06</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Yurtdışına Yapılan Transferler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27.296,95</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33.053,44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40.050,42</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357"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3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05</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08</w:t>
            </w:r>
          </w:p>
        </w:tc>
        <w:tc>
          <w:tcPr>
            <w:tcW w:w="62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Gelirden Ayrılan Paylar</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66.018.976,87</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53.053.612,38</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97.090.777,77</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1456" w:type="pct"/>
            <w:gridSpan w:val="6"/>
            <w:tcBorders>
              <w:top w:val="single" w:sz="8" w:space="0" w:color="auto"/>
              <w:left w:val="single" w:sz="8" w:space="0" w:color="auto"/>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GELİRLER TOPLAMI (B)</w:t>
            </w:r>
          </w:p>
        </w:tc>
        <w:tc>
          <w:tcPr>
            <w:tcW w:w="30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265.232.946,83</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286.354.455,97</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316.308.567,94</w:t>
            </w:r>
          </w:p>
        </w:tc>
      </w:tr>
      <w:tr w:rsidR="00F53D84" w:rsidRPr="00F53D84" w:rsidTr="00F53D84">
        <w:trPr>
          <w:trHeight w:val="20"/>
        </w:trPr>
        <w:tc>
          <w:tcPr>
            <w:tcW w:w="844"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12</w:t>
            </w:r>
          </w:p>
        </w:tc>
        <w:tc>
          <w:tcPr>
            <w:tcW w:w="116"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22" w:type="pct"/>
            <w:tcBorders>
              <w:top w:val="nil"/>
              <w:left w:val="nil"/>
              <w:bottom w:val="single" w:sz="4" w:space="0" w:color="auto"/>
              <w:right w:val="nil"/>
            </w:tcBorders>
            <w:shd w:val="clear" w:color="auto" w:fill="auto"/>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Gelirlerin Red ve İadesinden Kaynaklanan Giderleri</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6.793.112,96</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4.861.146,64</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0,00</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357"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3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r>
      <w:tr w:rsidR="00F53D84" w:rsidRPr="00F53D84" w:rsidTr="00F53D84">
        <w:trPr>
          <w:trHeight w:val="20"/>
        </w:trPr>
        <w:tc>
          <w:tcPr>
            <w:tcW w:w="844"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630</w:t>
            </w:r>
          </w:p>
        </w:tc>
        <w:tc>
          <w:tcPr>
            <w:tcW w:w="116" w:type="pct"/>
            <w:tcBorders>
              <w:top w:val="nil"/>
              <w:left w:val="nil"/>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13</w:t>
            </w:r>
          </w:p>
        </w:tc>
        <w:tc>
          <w:tcPr>
            <w:tcW w:w="116"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 </w:t>
            </w:r>
          </w:p>
        </w:tc>
        <w:tc>
          <w:tcPr>
            <w:tcW w:w="622" w:type="pct"/>
            <w:tcBorders>
              <w:top w:val="nil"/>
              <w:left w:val="nil"/>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Amortisman Giderleri</w:t>
            </w:r>
          </w:p>
        </w:tc>
        <w:tc>
          <w:tcPr>
            <w:tcW w:w="302"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16.101.332,49</w:t>
            </w:r>
          </w:p>
        </w:tc>
        <w:tc>
          <w:tcPr>
            <w:tcW w:w="302" w:type="pct"/>
            <w:tcBorders>
              <w:top w:val="nil"/>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2.862.657,19</w:t>
            </w:r>
          </w:p>
        </w:tc>
        <w:tc>
          <w:tcPr>
            <w:tcW w:w="302" w:type="pct"/>
            <w:tcBorders>
              <w:top w:val="nil"/>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5.569.134,97</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1456" w:type="pct"/>
            <w:gridSpan w:val="6"/>
            <w:tcBorders>
              <w:top w:val="single" w:sz="8" w:space="0" w:color="auto"/>
              <w:left w:val="single" w:sz="8" w:space="0" w:color="auto"/>
              <w:bottom w:val="single" w:sz="8" w:space="0" w:color="auto"/>
              <w:right w:val="nil"/>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İNDİRİM, İADE VE İSKONTO TÜRÜ</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31.12.2016</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31.12.2017</w:t>
            </w:r>
          </w:p>
        </w:tc>
        <w:tc>
          <w:tcPr>
            <w:tcW w:w="302" w:type="pct"/>
            <w:tcBorders>
              <w:top w:val="single" w:sz="8" w:space="0" w:color="auto"/>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r w:rsidRPr="00F53D84">
              <w:rPr>
                <w:rFonts w:ascii="Arial TUR" w:eastAsia="Times New Roman" w:hAnsi="Arial TUR" w:cs="Arial TUR"/>
                <w:b/>
                <w:bCs/>
                <w:sz w:val="18"/>
                <w:szCs w:val="18"/>
                <w:lang w:eastAsia="tr-TR"/>
              </w:rPr>
              <w:t>31.12.2018</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jc w:val="center"/>
              <w:rPr>
                <w:rFonts w:ascii="Arial TUR" w:eastAsia="Times New Roman" w:hAnsi="Arial TUR" w:cs="Arial TUR"/>
                <w:b/>
                <w:bCs/>
                <w:sz w:val="18"/>
                <w:szCs w:val="18"/>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single" w:sz="8" w:space="0" w:color="auto"/>
              <w:bottom w:val="single" w:sz="4" w:space="0" w:color="auto"/>
              <w:right w:val="nil"/>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610</w:t>
            </w:r>
          </w:p>
        </w:tc>
        <w:tc>
          <w:tcPr>
            <w:tcW w:w="116" w:type="pct"/>
            <w:tcBorders>
              <w:top w:val="nil"/>
              <w:left w:val="single" w:sz="8" w:space="0" w:color="auto"/>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03</w:t>
            </w:r>
          </w:p>
        </w:tc>
        <w:tc>
          <w:tcPr>
            <w:tcW w:w="116" w:type="pct"/>
            <w:tcBorders>
              <w:top w:val="nil"/>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116" w:type="pct"/>
            <w:tcBorders>
              <w:top w:val="nil"/>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116" w:type="pct"/>
            <w:tcBorders>
              <w:top w:val="nil"/>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636" w:type="pct"/>
            <w:tcBorders>
              <w:top w:val="nil"/>
              <w:left w:val="nil"/>
              <w:bottom w:val="nil"/>
              <w:right w:val="nil"/>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Teşebbüs ve Mülkiyet Gelirleri</w:t>
            </w:r>
          </w:p>
        </w:tc>
        <w:tc>
          <w:tcPr>
            <w:tcW w:w="302" w:type="pct"/>
            <w:tcBorders>
              <w:top w:val="nil"/>
              <w:left w:val="nil"/>
              <w:bottom w:val="single" w:sz="4" w:space="0" w:color="auto"/>
              <w:right w:val="nil"/>
            </w:tcBorders>
            <w:shd w:val="clear" w:color="auto" w:fill="auto"/>
            <w:noWrap/>
            <w:vAlign w:val="center"/>
            <w:hideMark/>
          </w:tcPr>
          <w:p w:rsidR="00F53D84" w:rsidRPr="00F53D84" w:rsidRDefault="00F53D84" w:rsidP="00F53D84">
            <w:pPr>
              <w:spacing w:after="0" w:line="240" w:lineRule="auto"/>
              <w:jc w:val="right"/>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802.121,57</w:t>
            </w:r>
          </w:p>
        </w:tc>
        <w:tc>
          <w:tcPr>
            <w:tcW w:w="302" w:type="pct"/>
            <w:tcBorders>
              <w:top w:val="nil"/>
              <w:left w:val="single" w:sz="8" w:space="0" w:color="auto"/>
              <w:bottom w:val="single" w:sz="4" w:space="0" w:color="auto"/>
              <w:right w:val="single" w:sz="8" w:space="0" w:color="auto"/>
            </w:tcBorders>
            <w:shd w:val="clear" w:color="auto" w:fill="auto"/>
            <w:noWrap/>
            <w:vAlign w:val="center"/>
            <w:hideMark/>
          </w:tcPr>
          <w:p w:rsidR="00F53D84" w:rsidRPr="00F53D84" w:rsidRDefault="00F53D84" w:rsidP="00F53D84">
            <w:pPr>
              <w:spacing w:after="0" w:line="240" w:lineRule="auto"/>
              <w:jc w:val="right"/>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1.038.755,66</w:t>
            </w:r>
          </w:p>
        </w:tc>
        <w:tc>
          <w:tcPr>
            <w:tcW w:w="302" w:type="pct"/>
            <w:tcBorders>
              <w:top w:val="nil"/>
              <w:left w:val="nil"/>
              <w:bottom w:val="single" w:sz="4" w:space="0" w:color="auto"/>
              <w:right w:val="single" w:sz="8" w:space="0" w:color="auto"/>
            </w:tcBorders>
            <w:shd w:val="clear" w:color="auto" w:fill="auto"/>
            <w:noWrap/>
            <w:vAlign w:val="center"/>
            <w:hideMark/>
          </w:tcPr>
          <w:p w:rsidR="00F53D84" w:rsidRPr="00F53D84" w:rsidRDefault="00F53D84" w:rsidP="00F53D84">
            <w:pPr>
              <w:spacing w:after="0" w:line="240" w:lineRule="auto"/>
              <w:jc w:val="right"/>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2.114.337,79</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jc w:val="right"/>
              <w:rPr>
                <w:rFonts w:ascii="Arial" w:eastAsia="Times New Roman" w:hAnsi="Arial" w:cs="Arial"/>
                <w:b/>
                <w:bCs/>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single" w:sz="8" w:space="0" w:color="auto"/>
              <w:bottom w:val="single" w:sz="4" w:space="0" w:color="auto"/>
              <w:right w:val="nil"/>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610</w:t>
            </w:r>
          </w:p>
        </w:tc>
        <w:tc>
          <w:tcPr>
            <w:tcW w:w="116" w:type="pct"/>
            <w:tcBorders>
              <w:top w:val="single" w:sz="8" w:space="0" w:color="auto"/>
              <w:left w:val="single" w:sz="8" w:space="0" w:color="auto"/>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03</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636" w:type="pct"/>
            <w:tcBorders>
              <w:top w:val="single" w:sz="4" w:space="0" w:color="auto"/>
              <w:left w:val="nil"/>
              <w:bottom w:val="nil"/>
              <w:right w:val="nil"/>
            </w:tcBorders>
            <w:shd w:val="clear" w:color="auto" w:fill="auto"/>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Malların kullanma veya faaliyet. bulunma izni gelir.</w:t>
            </w:r>
          </w:p>
        </w:tc>
        <w:tc>
          <w:tcPr>
            <w:tcW w:w="302" w:type="pct"/>
            <w:tcBorders>
              <w:top w:val="nil"/>
              <w:left w:val="nil"/>
              <w:bottom w:val="single" w:sz="4" w:space="0" w:color="auto"/>
              <w:right w:val="nil"/>
            </w:tcBorders>
            <w:shd w:val="clear" w:color="auto" w:fill="auto"/>
            <w:noWrap/>
            <w:vAlign w:val="center"/>
            <w:hideMark/>
          </w:tcPr>
          <w:p w:rsidR="00F53D84" w:rsidRPr="00F53D84" w:rsidRDefault="00F53D84" w:rsidP="00F53D84">
            <w:pPr>
              <w:spacing w:after="0" w:line="240" w:lineRule="auto"/>
              <w:jc w:val="right"/>
              <w:rPr>
                <w:rFonts w:ascii="Arial" w:eastAsia="Times New Roman" w:hAnsi="Arial" w:cs="Arial"/>
                <w:sz w:val="16"/>
                <w:szCs w:val="16"/>
                <w:lang w:eastAsia="tr-TR"/>
              </w:rPr>
            </w:pPr>
            <w:r w:rsidRPr="00F53D84">
              <w:rPr>
                <w:rFonts w:ascii="Arial" w:eastAsia="Times New Roman" w:hAnsi="Arial" w:cs="Arial"/>
                <w:sz w:val="16"/>
                <w:szCs w:val="16"/>
                <w:lang w:eastAsia="tr-TR"/>
              </w:rPr>
              <w:t>802.121,57</w:t>
            </w:r>
          </w:p>
        </w:tc>
        <w:tc>
          <w:tcPr>
            <w:tcW w:w="302" w:type="pct"/>
            <w:tcBorders>
              <w:top w:val="nil"/>
              <w:left w:val="single" w:sz="8" w:space="0" w:color="auto"/>
              <w:bottom w:val="single" w:sz="4" w:space="0" w:color="auto"/>
              <w:right w:val="single" w:sz="8" w:space="0" w:color="auto"/>
            </w:tcBorders>
            <w:shd w:val="clear" w:color="auto" w:fill="auto"/>
            <w:noWrap/>
            <w:vAlign w:val="center"/>
            <w:hideMark/>
          </w:tcPr>
          <w:p w:rsidR="00F53D84" w:rsidRPr="00F53D84" w:rsidRDefault="00F53D84" w:rsidP="00F53D84">
            <w:pPr>
              <w:spacing w:after="0" w:line="240" w:lineRule="auto"/>
              <w:jc w:val="right"/>
              <w:rPr>
                <w:rFonts w:ascii="Arial" w:eastAsia="Times New Roman" w:hAnsi="Arial" w:cs="Arial"/>
                <w:sz w:val="16"/>
                <w:szCs w:val="16"/>
                <w:lang w:eastAsia="tr-TR"/>
              </w:rPr>
            </w:pPr>
            <w:r w:rsidRPr="00F53D84">
              <w:rPr>
                <w:rFonts w:ascii="Arial" w:eastAsia="Times New Roman" w:hAnsi="Arial" w:cs="Arial"/>
                <w:sz w:val="16"/>
                <w:szCs w:val="16"/>
                <w:lang w:eastAsia="tr-TR"/>
              </w:rPr>
              <w:t>1.038.755,66</w:t>
            </w:r>
          </w:p>
        </w:tc>
        <w:tc>
          <w:tcPr>
            <w:tcW w:w="302" w:type="pct"/>
            <w:tcBorders>
              <w:top w:val="nil"/>
              <w:left w:val="nil"/>
              <w:bottom w:val="single" w:sz="4" w:space="0" w:color="auto"/>
              <w:right w:val="single" w:sz="8" w:space="0" w:color="auto"/>
            </w:tcBorders>
            <w:shd w:val="clear" w:color="auto" w:fill="auto"/>
            <w:noWrap/>
            <w:vAlign w:val="center"/>
            <w:hideMark/>
          </w:tcPr>
          <w:p w:rsidR="00F53D84" w:rsidRPr="00F53D84" w:rsidRDefault="00F53D84" w:rsidP="00F53D84">
            <w:pPr>
              <w:spacing w:after="0" w:line="240" w:lineRule="auto"/>
              <w:jc w:val="right"/>
              <w:rPr>
                <w:rFonts w:ascii="Arial" w:eastAsia="Times New Roman" w:hAnsi="Arial" w:cs="Arial"/>
                <w:sz w:val="16"/>
                <w:szCs w:val="16"/>
                <w:lang w:eastAsia="tr-TR"/>
              </w:rPr>
            </w:pPr>
            <w:r w:rsidRPr="00F53D84">
              <w:rPr>
                <w:rFonts w:ascii="Arial" w:eastAsia="Times New Roman" w:hAnsi="Arial" w:cs="Arial"/>
                <w:sz w:val="16"/>
                <w:szCs w:val="16"/>
                <w:lang w:eastAsia="tr-TR"/>
              </w:rPr>
              <w:t>2.114.337,79</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jc w:val="right"/>
              <w:rPr>
                <w:rFonts w:ascii="Arial" w:eastAsia="Times New Roman" w:hAnsi="Arial" w:cs="Arial"/>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single" w:sz="8" w:space="0" w:color="auto"/>
              <w:bottom w:val="single" w:sz="4" w:space="0" w:color="auto"/>
              <w:right w:val="nil"/>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610</w:t>
            </w:r>
          </w:p>
        </w:tc>
        <w:tc>
          <w:tcPr>
            <w:tcW w:w="116" w:type="pct"/>
            <w:tcBorders>
              <w:top w:val="single" w:sz="8" w:space="0" w:color="auto"/>
              <w:left w:val="single" w:sz="8" w:space="0" w:color="auto"/>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03</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10</w:t>
            </w:r>
          </w:p>
        </w:tc>
        <w:tc>
          <w:tcPr>
            <w:tcW w:w="636" w:type="pct"/>
            <w:tcBorders>
              <w:top w:val="single" w:sz="4" w:space="0" w:color="auto"/>
              <w:left w:val="nil"/>
              <w:bottom w:val="nil"/>
              <w:right w:val="nil"/>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Elektrik Piyasası Lisans Gelirleri</w:t>
            </w:r>
          </w:p>
        </w:tc>
        <w:tc>
          <w:tcPr>
            <w:tcW w:w="30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304.287,77</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205.005,57</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392.294,95</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single" w:sz="8" w:space="0" w:color="auto"/>
              <w:bottom w:val="single" w:sz="4" w:space="0" w:color="auto"/>
              <w:right w:val="nil"/>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w:t>
            </w:r>
            <w:r w:rsidRPr="00F53D84">
              <w:rPr>
                <w:rFonts w:ascii="Arial" w:eastAsia="Times New Roman" w:hAnsi="Arial" w:cs="Arial"/>
                <w:b/>
                <w:bCs/>
                <w:sz w:val="16"/>
                <w:szCs w:val="16"/>
                <w:lang w:eastAsia="tr-TR"/>
              </w:rPr>
              <w:lastRenderedPageBreak/>
              <w:t>0</w:t>
            </w:r>
          </w:p>
        </w:tc>
        <w:tc>
          <w:tcPr>
            <w:tcW w:w="116" w:type="pct"/>
            <w:tcBorders>
              <w:top w:val="single" w:sz="8" w:space="0" w:color="auto"/>
              <w:left w:val="single" w:sz="8" w:space="0" w:color="auto"/>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lastRenderedPageBreak/>
              <w:t>0</w:t>
            </w:r>
            <w:r w:rsidRPr="00F53D84">
              <w:rPr>
                <w:rFonts w:ascii="Arial" w:eastAsia="Times New Roman" w:hAnsi="Arial" w:cs="Arial"/>
                <w:b/>
                <w:bCs/>
                <w:sz w:val="16"/>
                <w:szCs w:val="16"/>
                <w:lang w:eastAsia="tr-TR"/>
              </w:rPr>
              <w:lastRenderedPageBreak/>
              <w:t>3</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lastRenderedPageBreak/>
              <w:t>2</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w:t>
            </w:r>
            <w:r w:rsidRPr="00F53D84">
              <w:rPr>
                <w:rFonts w:ascii="Arial" w:eastAsia="Times New Roman" w:hAnsi="Arial" w:cs="Arial"/>
                <w:b/>
                <w:bCs/>
                <w:sz w:val="16"/>
                <w:szCs w:val="16"/>
                <w:lang w:eastAsia="tr-TR"/>
              </w:rPr>
              <w:lastRenderedPageBreak/>
              <w:t>1</w:t>
            </w:r>
          </w:p>
        </w:tc>
        <w:tc>
          <w:tcPr>
            <w:tcW w:w="636" w:type="pct"/>
            <w:tcBorders>
              <w:top w:val="single" w:sz="4" w:space="0" w:color="auto"/>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lastRenderedPageBreak/>
              <w:t>Doğal Gaz Piyasası Lisans ve Ser.gel.</w:t>
            </w:r>
          </w:p>
        </w:tc>
        <w:tc>
          <w:tcPr>
            <w:tcW w:w="30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14.133,80</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109.028,32</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221.195,99</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single" w:sz="8" w:space="0" w:color="auto"/>
              <w:bottom w:val="single" w:sz="4" w:space="0" w:color="auto"/>
              <w:right w:val="nil"/>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610</w:t>
            </w:r>
          </w:p>
        </w:tc>
        <w:tc>
          <w:tcPr>
            <w:tcW w:w="116" w:type="pct"/>
            <w:tcBorders>
              <w:top w:val="single" w:sz="8" w:space="0" w:color="auto"/>
              <w:left w:val="single" w:sz="8" w:space="0" w:color="auto"/>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03</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12</w:t>
            </w:r>
          </w:p>
        </w:tc>
        <w:tc>
          <w:tcPr>
            <w:tcW w:w="636" w:type="pct"/>
            <w:tcBorders>
              <w:top w:val="nil"/>
              <w:left w:val="nil"/>
              <w:bottom w:val="nil"/>
              <w:right w:val="nil"/>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Petrol Piyasası Lisans Gelirleri</w:t>
            </w:r>
          </w:p>
        </w:tc>
        <w:tc>
          <w:tcPr>
            <w:tcW w:w="30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385.500,00</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509.568,02</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1.278.421,85</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single" w:sz="8" w:space="0" w:color="auto"/>
              <w:bottom w:val="nil"/>
              <w:right w:val="nil"/>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610</w:t>
            </w:r>
          </w:p>
        </w:tc>
        <w:tc>
          <w:tcPr>
            <w:tcW w:w="116" w:type="pct"/>
            <w:tcBorders>
              <w:top w:val="single" w:sz="8" w:space="0" w:color="auto"/>
              <w:left w:val="single" w:sz="8" w:space="0" w:color="auto"/>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03</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w:t>
            </w:r>
          </w:p>
        </w:tc>
        <w:tc>
          <w:tcPr>
            <w:tcW w:w="116" w:type="pct"/>
            <w:tcBorders>
              <w:top w:val="single" w:sz="4" w:space="0" w:color="auto"/>
              <w:left w:val="nil"/>
              <w:bottom w:val="nil"/>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13</w:t>
            </w:r>
          </w:p>
        </w:tc>
        <w:tc>
          <w:tcPr>
            <w:tcW w:w="636" w:type="pct"/>
            <w:tcBorders>
              <w:top w:val="single" w:sz="4" w:space="0" w:color="auto"/>
              <w:left w:val="nil"/>
              <w:bottom w:val="nil"/>
              <w:right w:val="nil"/>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LPG Piyasası Lisans Gelirleri</w:t>
            </w:r>
          </w:p>
        </w:tc>
        <w:tc>
          <w:tcPr>
            <w:tcW w:w="302" w:type="pct"/>
            <w:tcBorders>
              <w:top w:val="nil"/>
              <w:left w:val="nil"/>
              <w:bottom w:val="single" w:sz="4"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98.200,00</w:t>
            </w:r>
          </w:p>
        </w:tc>
        <w:tc>
          <w:tcPr>
            <w:tcW w:w="302" w:type="pct"/>
            <w:tcBorders>
              <w:top w:val="nil"/>
              <w:left w:val="single" w:sz="8" w:space="0" w:color="auto"/>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215.153,75</w:t>
            </w:r>
          </w:p>
        </w:tc>
        <w:tc>
          <w:tcPr>
            <w:tcW w:w="302" w:type="pct"/>
            <w:tcBorders>
              <w:top w:val="nil"/>
              <w:left w:val="nil"/>
              <w:bottom w:val="single" w:sz="4"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222.425,00</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single" w:sz="8" w:space="0" w:color="auto"/>
              <w:bottom w:val="nil"/>
              <w:right w:val="nil"/>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610</w:t>
            </w:r>
          </w:p>
        </w:tc>
        <w:tc>
          <w:tcPr>
            <w:tcW w:w="116" w:type="pct"/>
            <w:tcBorders>
              <w:top w:val="nil"/>
              <w:left w:val="single" w:sz="8" w:space="0" w:color="auto"/>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05</w:t>
            </w:r>
          </w:p>
        </w:tc>
        <w:tc>
          <w:tcPr>
            <w:tcW w:w="116" w:type="pct"/>
            <w:tcBorders>
              <w:top w:val="nil"/>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9</w:t>
            </w:r>
          </w:p>
        </w:tc>
        <w:tc>
          <w:tcPr>
            <w:tcW w:w="116" w:type="pct"/>
            <w:tcBorders>
              <w:top w:val="nil"/>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w:t>
            </w:r>
          </w:p>
        </w:tc>
        <w:tc>
          <w:tcPr>
            <w:tcW w:w="116" w:type="pct"/>
            <w:tcBorders>
              <w:top w:val="nil"/>
              <w:left w:val="nil"/>
              <w:bottom w:val="single" w:sz="8" w:space="0" w:color="auto"/>
              <w:right w:val="single" w:sz="8"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99</w:t>
            </w:r>
          </w:p>
        </w:tc>
        <w:tc>
          <w:tcPr>
            <w:tcW w:w="636" w:type="pct"/>
            <w:tcBorders>
              <w:top w:val="single" w:sz="4" w:space="0" w:color="auto"/>
              <w:left w:val="nil"/>
              <w:bottom w:val="single" w:sz="4" w:space="0" w:color="auto"/>
              <w:right w:val="nil"/>
            </w:tcBorders>
            <w:shd w:val="clear" w:color="auto" w:fill="auto"/>
            <w:vAlign w:val="center"/>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Yukarıda Tanımlanmayan Diğ.Ç. Gelir.</w:t>
            </w:r>
          </w:p>
        </w:tc>
        <w:tc>
          <w:tcPr>
            <w:tcW w:w="302" w:type="pct"/>
            <w:tcBorders>
              <w:top w:val="nil"/>
              <w:left w:val="nil"/>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1.268.392,13</w:t>
            </w:r>
          </w:p>
        </w:tc>
        <w:tc>
          <w:tcPr>
            <w:tcW w:w="302"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1.854.000,00</w:t>
            </w:r>
          </w:p>
        </w:tc>
        <w:tc>
          <w:tcPr>
            <w:tcW w:w="302" w:type="pct"/>
            <w:tcBorders>
              <w:top w:val="nil"/>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4.233.922,92</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456" w:type="pct"/>
            <w:gridSpan w:val="6"/>
            <w:tcBorders>
              <w:top w:val="single" w:sz="8" w:space="0" w:color="auto"/>
              <w:left w:val="single" w:sz="8" w:space="0" w:color="auto"/>
              <w:bottom w:val="single" w:sz="8" w:space="0" w:color="auto"/>
              <w:right w:val="nil"/>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İNDİRİM, İADE VE İSKONTO TOPLAMI  ( C)</w:t>
            </w:r>
          </w:p>
        </w:tc>
        <w:tc>
          <w:tcPr>
            <w:tcW w:w="302"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2.070.513,70</w:t>
            </w:r>
          </w:p>
        </w:tc>
        <w:tc>
          <w:tcPr>
            <w:tcW w:w="302" w:type="pct"/>
            <w:tcBorders>
              <w:top w:val="nil"/>
              <w:left w:val="nil"/>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2.892.755,66</w:t>
            </w:r>
          </w:p>
        </w:tc>
        <w:tc>
          <w:tcPr>
            <w:tcW w:w="302" w:type="pct"/>
            <w:tcBorders>
              <w:top w:val="nil"/>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r w:rsidRPr="00F53D84">
              <w:rPr>
                <w:rFonts w:ascii="Arial TUR" w:eastAsia="Times New Roman" w:hAnsi="Arial TUR" w:cs="Arial TUR"/>
                <w:sz w:val="16"/>
                <w:szCs w:val="16"/>
                <w:lang w:eastAsia="tr-TR"/>
              </w:rPr>
              <w:t>6.348.260,71</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3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456"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NET GELİR (D)=(B - C)</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263.162.433,13</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283.461.700,31</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309.960.307,23</w:t>
            </w:r>
          </w:p>
        </w:tc>
      </w:tr>
      <w:tr w:rsidR="00F53D84" w:rsidRPr="00F53D84" w:rsidTr="00F53D84">
        <w:trPr>
          <w:trHeight w:val="20"/>
        </w:trPr>
        <w:tc>
          <w:tcPr>
            <w:tcW w:w="844"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2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57"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11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636"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c>
          <w:tcPr>
            <w:tcW w:w="302"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Times New Roman" w:eastAsia="Times New Roman" w:hAnsi="Times New Roman"/>
                <w:sz w:val="20"/>
                <w:szCs w:val="20"/>
                <w:lang w:eastAsia="tr-TR"/>
              </w:rPr>
            </w:pPr>
          </w:p>
        </w:tc>
      </w:tr>
      <w:tr w:rsidR="00F53D84" w:rsidRPr="00F53D84" w:rsidTr="00F53D84">
        <w:trPr>
          <w:trHeight w:val="20"/>
        </w:trPr>
        <w:tc>
          <w:tcPr>
            <w:tcW w:w="1697" w:type="pct"/>
            <w:gridSpan w:val="4"/>
            <w:tcBorders>
              <w:top w:val="single" w:sz="8" w:space="0" w:color="auto"/>
              <w:left w:val="single" w:sz="8" w:space="0" w:color="auto"/>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GİDERLER TOPLAMI (A)</w:t>
            </w:r>
          </w:p>
        </w:tc>
        <w:tc>
          <w:tcPr>
            <w:tcW w:w="30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236.233.481,12</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222.850.520,02</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264.184.164,59</w:t>
            </w:r>
          </w:p>
        </w:tc>
        <w:tc>
          <w:tcPr>
            <w:tcW w:w="35" w:type="pct"/>
            <w:tcBorders>
              <w:top w:val="nil"/>
              <w:left w:val="nil"/>
              <w:bottom w:val="nil"/>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p>
        </w:tc>
        <w:tc>
          <w:tcPr>
            <w:tcW w:w="1456" w:type="pct"/>
            <w:gridSpan w:val="6"/>
            <w:tcBorders>
              <w:top w:val="single" w:sz="8" w:space="0" w:color="auto"/>
              <w:left w:val="single" w:sz="8" w:space="0" w:color="auto"/>
              <w:bottom w:val="single" w:sz="8" w:space="0" w:color="auto"/>
              <w:right w:val="nil"/>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FAALİYET SONUCU (D-A) (+/-)</w:t>
            </w:r>
          </w:p>
        </w:tc>
        <w:tc>
          <w:tcPr>
            <w:tcW w:w="30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26.928.952,01</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60.611.180,29</w:t>
            </w:r>
          </w:p>
        </w:tc>
        <w:tc>
          <w:tcPr>
            <w:tcW w:w="302" w:type="pct"/>
            <w:tcBorders>
              <w:top w:val="single" w:sz="8" w:space="0" w:color="auto"/>
              <w:left w:val="nil"/>
              <w:bottom w:val="single" w:sz="8" w:space="0" w:color="auto"/>
              <w:right w:val="single" w:sz="8" w:space="0" w:color="auto"/>
            </w:tcBorders>
            <w:shd w:val="clear" w:color="auto" w:fill="auto"/>
            <w:noWrap/>
            <w:vAlign w:val="bottom"/>
            <w:hideMark/>
          </w:tcPr>
          <w:p w:rsidR="00F53D84" w:rsidRPr="00F53D84" w:rsidRDefault="00F53D84" w:rsidP="00F53D84">
            <w:pPr>
              <w:spacing w:after="0" w:line="240" w:lineRule="auto"/>
              <w:rPr>
                <w:rFonts w:ascii="Arial TUR" w:eastAsia="Times New Roman" w:hAnsi="Arial TUR" w:cs="Arial TUR"/>
                <w:b/>
                <w:bCs/>
                <w:sz w:val="16"/>
                <w:szCs w:val="16"/>
                <w:lang w:eastAsia="tr-TR"/>
              </w:rPr>
            </w:pPr>
            <w:r w:rsidRPr="00F53D84">
              <w:rPr>
                <w:rFonts w:ascii="Arial TUR" w:eastAsia="Times New Roman" w:hAnsi="Arial TUR" w:cs="Arial TUR"/>
                <w:b/>
                <w:bCs/>
                <w:sz w:val="16"/>
                <w:szCs w:val="16"/>
                <w:lang w:eastAsia="tr-TR"/>
              </w:rPr>
              <w:t>45.776.142,64</w:t>
            </w:r>
          </w:p>
        </w:tc>
      </w:tr>
    </w:tbl>
    <w:p w:rsidR="005A5806" w:rsidRPr="00F853E9" w:rsidRDefault="005A5806" w:rsidP="00A02EDE">
      <w:pPr>
        <w:jc w:val="both"/>
        <w:rPr>
          <w:sz w:val="12"/>
          <w:szCs w:val="12"/>
          <w:highlight w:val="yellow"/>
        </w:rPr>
      </w:pPr>
    </w:p>
    <w:p w:rsidR="005A5806" w:rsidRPr="00864F04" w:rsidRDefault="005A5806" w:rsidP="00864F04">
      <w:pPr>
        <w:rPr>
          <w:b/>
          <w:sz w:val="18"/>
          <w:szCs w:val="18"/>
        </w:rPr>
      </w:pPr>
      <w:r w:rsidRPr="00334A71">
        <w:t xml:space="preserve">                              </w:t>
      </w:r>
      <w:r w:rsidRPr="00334A71">
        <w:tab/>
      </w:r>
      <w:r w:rsidRPr="00334A71">
        <w:tab/>
      </w:r>
      <w:r w:rsidRPr="00334A71">
        <w:tab/>
      </w:r>
      <w:r w:rsidRPr="00334A71">
        <w:tab/>
      </w:r>
      <w:r w:rsidRPr="00334A71">
        <w:tab/>
      </w:r>
      <w:r w:rsidRPr="00334A71">
        <w:tab/>
      </w:r>
      <w:r w:rsidRPr="00334A71">
        <w:tab/>
      </w:r>
      <w:r w:rsidRPr="00334A71">
        <w:tab/>
        <w:t xml:space="preserve">    </w:t>
      </w:r>
      <w:r w:rsidRPr="00864F04">
        <w:rPr>
          <w:b/>
          <w:sz w:val="18"/>
          <w:szCs w:val="18"/>
        </w:rPr>
        <w:t xml:space="preserve"> </w:t>
      </w:r>
      <w:r w:rsidR="00334A71" w:rsidRPr="00864F04">
        <w:rPr>
          <w:b/>
          <w:sz w:val="18"/>
          <w:szCs w:val="18"/>
        </w:rPr>
        <w:t>2017</w:t>
      </w:r>
      <w:r w:rsidRPr="00864F04">
        <w:rPr>
          <w:b/>
          <w:sz w:val="18"/>
          <w:szCs w:val="18"/>
        </w:rPr>
        <w:t xml:space="preserve"> YILI ENERJİ PİYASASI DÜZENLEME KURUMU BİLANÇOSU</w:t>
      </w:r>
    </w:p>
    <w:tbl>
      <w:tblPr>
        <w:tblW w:w="5000" w:type="pct"/>
        <w:tblCellMar>
          <w:left w:w="70" w:type="dxa"/>
          <w:right w:w="70" w:type="dxa"/>
        </w:tblCellMar>
        <w:tblLook w:val="04A0" w:firstRow="1" w:lastRow="0" w:firstColumn="1" w:lastColumn="0" w:noHBand="0" w:noVBand="1"/>
      </w:tblPr>
      <w:tblGrid>
        <w:gridCol w:w="1525"/>
        <w:gridCol w:w="1997"/>
        <w:gridCol w:w="1678"/>
        <w:gridCol w:w="882"/>
        <w:gridCol w:w="882"/>
        <w:gridCol w:w="882"/>
        <w:gridCol w:w="1824"/>
        <w:gridCol w:w="1824"/>
        <w:gridCol w:w="1856"/>
        <w:gridCol w:w="882"/>
        <w:gridCol w:w="882"/>
        <w:gridCol w:w="895"/>
      </w:tblGrid>
      <w:tr w:rsidR="00F53D84" w:rsidRPr="00F53D84" w:rsidTr="00F53D84">
        <w:trPr>
          <w:trHeight w:val="2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xml:space="preserve">     AKTİF</w:t>
            </w: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524" w:type="pct"/>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275" w:type="pct"/>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1690" w:type="pct"/>
            <w:gridSpan w:val="4"/>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jc w:val="right"/>
              <w:rPr>
                <w:rFonts w:ascii="Arial" w:eastAsia="Times New Roman" w:hAnsi="Arial" w:cs="Arial"/>
                <w:b/>
                <w:bCs/>
                <w:sz w:val="26"/>
                <w:szCs w:val="26"/>
                <w:lang w:eastAsia="tr-TR"/>
              </w:rPr>
            </w:pPr>
            <w:r w:rsidRPr="00F53D84">
              <w:rPr>
                <w:rFonts w:ascii="Arial" w:eastAsia="Times New Roman" w:hAnsi="Arial" w:cs="Arial"/>
                <w:b/>
                <w:bCs/>
                <w:sz w:val="26"/>
                <w:szCs w:val="26"/>
                <w:lang w:eastAsia="tr-TR"/>
              </w:rPr>
              <w:t> </w:t>
            </w:r>
          </w:p>
        </w:tc>
        <w:tc>
          <w:tcPr>
            <w:tcW w:w="580" w:type="pct"/>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275" w:type="pct"/>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275" w:type="pct"/>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280" w:type="pct"/>
            <w:tcBorders>
              <w:top w:val="single" w:sz="4" w:space="0" w:color="auto"/>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PASİF    (TL)</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624"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524"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31.12.2016</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31.12.2017</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31.12.2018</w:t>
            </w:r>
          </w:p>
        </w:tc>
        <w:tc>
          <w:tcPr>
            <w:tcW w:w="57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right"/>
              <w:rPr>
                <w:rFonts w:ascii="Arial" w:eastAsia="Times New Roman" w:hAnsi="Arial" w:cs="Arial"/>
                <w:b/>
                <w:bCs/>
                <w:sz w:val="26"/>
                <w:szCs w:val="26"/>
                <w:lang w:eastAsia="tr-TR"/>
              </w:rPr>
            </w:pPr>
            <w:r w:rsidRPr="00F53D84">
              <w:rPr>
                <w:rFonts w:ascii="Arial" w:eastAsia="Times New Roman" w:hAnsi="Arial" w:cs="Arial"/>
                <w:b/>
                <w:bCs/>
                <w:sz w:val="26"/>
                <w:szCs w:val="26"/>
                <w:lang w:eastAsia="tr-TR"/>
              </w:rPr>
              <w:t> </w:t>
            </w:r>
          </w:p>
        </w:tc>
        <w:tc>
          <w:tcPr>
            <w:tcW w:w="57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right"/>
              <w:rPr>
                <w:rFonts w:ascii="Arial" w:eastAsia="Times New Roman" w:hAnsi="Arial" w:cs="Arial"/>
                <w:b/>
                <w:bCs/>
                <w:sz w:val="26"/>
                <w:szCs w:val="26"/>
                <w:lang w:eastAsia="tr-TR"/>
              </w:rPr>
            </w:pPr>
            <w:r w:rsidRPr="00F53D84">
              <w:rPr>
                <w:rFonts w:ascii="Arial" w:eastAsia="Times New Roman" w:hAnsi="Arial" w:cs="Arial"/>
                <w:b/>
                <w:bCs/>
                <w:sz w:val="26"/>
                <w:szCs w:val="26"/>
                <w:lang w:eastAsia="tr-TR"/>
              </w:rPr>
              <w:t> </w:t>
            </w:r>
          </w:p>
        </w:tc>
        <w:tc>
          <w:tcPr>
            <w:tcW w:w="58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24"/>
                <w:szCs w:val="24"/>
                <w:lang w:eastAsia="tr-TR"/>
              </w:rPr>
            </w:pPr>
            <w:r w:rsidRPr="00F53D84">
              <w:rPr>
                <w:rFonts w:ascii="Arial" w:eastAsia="Times New Roman" w:hAnsi="Arial" w:cs="Arial"/>
                <w:b/>
                <w:bCs/>
                <w:sz w:val="24"/>
                <w:szCs w:val="24"/>
                <w:lang w:eastAsia="tr-TR"/>
              </w:rPr>
              <w:t> </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31.12.2016</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31.12.2017</w:t>
            </w:r>
          </w:p>
        </w:tc>
        <w:tc>
          <w:tcPr>
            <w:tcW w:w="28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jc w:val="center"/>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31.12.2018</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xml:space="preserve">   I-DÖNEN VARLIKLAR</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80.941.243,33</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67.572.006,12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86.298.986,89</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xml:space="preserve">   I-KISA VADELİ YABANCI KAYNAKLAR</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48.914.843,87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54.261.325,20</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69.138.163,33</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10-HAZIR DEĞERLER</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76.308.739,92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61.985.820,48</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75.911.830,31</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32-FAALİYET BORÇLARI</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2.512.692,47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1.740.106,82</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1.358.586,29</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102-Banka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76.308.739,92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61.985.820,48</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75.911.830,31</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320-Bütçe Emanetleri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2.512.692,47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1.740.106,82</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1.358.586,29</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12-FAALİYET ALACAKLARI</w:t>
            </w:r>
          </w:p>
        </w:tc>
        <w:tc>
          <w:tcPr>
            <w:tcW w:w="5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3.682.483,33</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4.946.774,40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9.754.634,25</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33-EMANET YABANCI  KAYNAKLAR</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15.275.344,86</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16.558.348,63</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16.064.395,93</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120-Gelirlerden Alacaklar Hes.</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3.655.584,50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4.946.774,40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6.204.633,10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330-Alınan Depozito ve Teminatlar</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596.487,24</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1.947.111,24</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1.059.229,24</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126-Verilen Depozito ve Teminatlar</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26.898,83</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333-Emanetler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14.678.857,62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14.611.237,39</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15.005.166,69</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121-Gelirlerden Takipli Alacaklar</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3.550.001,15</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36-ÖDENECEK DİĞER YÜKÜMLÜLÜKLER</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31.126.806,54</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35.962.869,75</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51.715.181,11</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14-DİĞER ALACAKLAR</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930.530,16</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596.678,66</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630.342,33</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360-Ödenecek Vergi ve Fonlar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1.607.829,67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1.805.557,37</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2.110.203,34</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140-Kişilerden Alacaklar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930.530,16</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596.678,66</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630.342,33</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361-Ödenecek Sosyal Güvenlik Kesintileri</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15-STOKLAR HESABI</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363-Kamu İdareleri Payları Hes.</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29.518.976,87</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34.157.312,38</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49.604.977,77</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150-İlk Madde ve Malzemeler</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xml:space="preserve">   II-UZUN VADELİ YABANCI KAYNAKLAR</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4.130.422,25</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1.074.000,00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16-BÜTÇE DIŞI AVANS VE KREDİLER HESABI</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2.180,00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2.180,00</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43-DİĞER BORÇLAR</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20"/>
                <w:szCs w:val="20"/>
                <w:lang w:eastAsia="tr-TR"/>
              </w:rPr>
            </w:pPr>
            <w:r w:rsidRPr="00F53D84">
              <w:rPr>
                <w:rFonts w:ascii="Arial" w:eastAsia="Times New Roman" w:hAnsi="Arial" w:cs="Arial"/>
                <w:b/>
                <w:bCs/>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1.074.000,00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160-İş Avansı ve Krediler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2.180,00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2.180,00</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430-Alınan Depozito ve Teminatlar</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1.074.000,00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162-Bütçe Dışı Avans ve Krediler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47-BORÇ VE GİDER KARŞILIKLARI</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20"/>
                <w:szCs w:val="20"/>
                <w:lang w:eastAsia="tr-TR"/>
              </w:rPr>
            </w:pPr>
            <w:r w:rsidRPr="00F53D84">
              <w:rPr>
                <w:rFonts w:ascii="Arial" w:eastAsia="Times New Roman" w:hAnsi="Arial" w:cs="Arial"/>
                <w:b/>
                <w:bCs/>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20"/>
                <w:szCs w:val="20"/>
                <w:lang w:eastAsia="tr-TR"/>
              </w:rPr>
            </w:pPr>
            <w:r w:rsidRPr="00F53D84">
              <w:rPr>
                <w:rFonts w:ascii="Arial" w:eastAsia="Times New Roman" w:hAnsi="Arial" w:cs="Arial"/>
                <w:b/>
                <w:bCs/>
                <w:sz w:val="20"/>
                <w:szCs w:val="20"/>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4.130.422,25</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xml:space="preserve">18-GELECEK AYLARA </w:t>
            </w:r>
            <w:r w:rsidRPr="00F53D84">
              <w:rPr>
                <w:rFonts w:ascii="Arial" w:eastAsia="Times New Roman" w:hAnsi="Arial" w:cs="Arial"/>
                <w:b/>
                <w:bCs/>
                <w:sz w:val="16"/>
                <w:szCs w:val="16"/>
                <w:lang w:eastAsia="tr-TR"/>
              </w:rPr>
              <w:lastRenderedPageBreak/>
              <w:t>AİT GİD.VE GEL.TAH.</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lastRenderedPageBreak/>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19.489,92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40.552,58</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xml:space="preserve">472-Kıdem Tazminatı </w:t>
            </w:r>
            <w:r w:rsidRPr="00F53D84">
              <w:rPr>
                <w:rFonts w:ascii="Arial" w:eastAsia="Times New Roman" w:hAnsi="Arial" w:cs="Arial"/>
                <w:sz w:val="16"/>
                <w:szCs w:val="16"/>
                <w:lang w:eastAsia="tr-TR"/>
              </w:rPr>
              <w:lastRenderedPageBreak/>
              <w:t>karşılığı</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lastRenderedPageBreak/>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4.130.422</w:t>
            </w:r>
            <w:r w:rsidRPr="00F53D84">
              <w:rPr>
                <w:rFonts w:ascii="Arial" w:eastAsia="Times New Roman" w:hAnsi="Arial" w:cs="Arial"/>
                <w:sz w:val="16"/>
                <w:szCs w:val="16"/>
                <w:lang w:eastAsia="tr-TR"/>
              </w:rPr>
              <w:lastRenderedPageBreak/>
              <w:t>,25</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lastRenderedPageBreak/>
              <w:t>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lastRenderedPageBreak/>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181-Gelir Tahakkukları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19.489,92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40.552,58</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xml:space="preserve">   III-ÖZ KAYNAKLAR</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187.776.399,46</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244.257.157,50</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294.163.722,39</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xml:space="preserve">   II-DURAN VARLIKLAR</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155.750.000,00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235.076.898,83</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278.076.898,83</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50-NET DEĞER</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-4.130.422,25</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22-FAALİYET ALACAKLARI</w:t>
            </w:r>
          </w:p>
        </w:tc>
        <w:tc>
          <w:tcPr>
            <w:tcW w:w="5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26.898,83</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26.898,83</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500-Net Değer Hesabı</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-4.130.422,25</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226-Verilen Depozito ve Teminatlar</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26.898,83</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26.898,83</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57</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GEÇMİŞ YILLAR OLUMLU FAALİYET SON.</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160.847.447,45</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187.776.399,46</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248.387.579,75</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25-MADDİ DURAN VARLIKLAR</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155.750.000,00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235.050.000,00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278.050.000,00</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570-Geçmiş yıllar Olumlu Faal. Son.</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160.847.447,45</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187.776.399,46</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248.387.579,75</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250-Arazi ve Arsalar Hes.</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96.310.000,00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96.310.000,00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96.310.000,00</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59-DÖNEM FAALİYET SONUÇLARI</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26.928.952,01</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60.611.180,29</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45.776.142,64</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252-Binalar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14.915.698,80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14.915.698,80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14.915.698,80</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590-Dönem Olumlu Faaliyet Sonucu Hes.</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26.928.952,01</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60.611.180,29</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45.776.142,64</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253-Tesis, Makine ve Cihazlar</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285.458,65</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301.694,31</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2.837.364,45</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254-Taşıtlar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255-Demirbaşlar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13.512.187,97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14.888.996,96</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16.240.991,04</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257-Birikmiş Amortismanlar Hesabı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-28.713.345,42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-30.106.390,07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-33.994.054,29</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258-Yapılmakta Olan Yatırımlar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31.516.361,93</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91.160.193,45</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132.214.727,53</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259-Yatırım Avansları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27.923.638,07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47.579.806,55</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49.525.272,47</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7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26-MADDİ OLMAYAN DURAN VARLİKLAR</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0,00</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260-Haklar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4.400.553,83</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4.996.917,57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6.580.379,63</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6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268-Birikmiş Amortismanlar Hesabı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-4.400.553,83</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-4.996.917,57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-6.580.379,63</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 xml:space="preserve">   AKTİF TOPLAMI</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color w:val="800000"/>
                <w:sz w:val="20"/>
                <w:szCs w:val="20"/>
                <w:lang w:eastAsia="tr-TR"/>
              </w:rPr>
            </w:pPr>
            <w:r w:rsidRPr="00F53D84">
              <w:rPr>
                <w:rFonts w:ascii="Arial" w:eastAsia="Times New Roman" w:hAnsi="Arial" w:cs="Arial"/>
                <w:b/>
                <w:bCs/>
                <w:color w:val="800000"/>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236.691.243,33</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302.648.904,95</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364.375.885,72</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 xml:space="preserve">   PASİF TOPLAMI</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color w:val="800000"/>
                <w:sz w:val="20"/>
                <w:szCs w:val="20"/>
                <w:lang w:eastAsia="tr-TR"/>
              </w:rPr>
            </w:pPr>
            <w:r w:rsidRPr="00F53D84">
              <w:rPr>
                <w:rFonts w:ascii="Arial" w:eastAsia="Times New Roman" w:hAnsi="Arial" w:cs="Arial"/>
                <w:b/>
                <w:bCs/>
                <w:color w:val="800000"/>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color w:val="800000"/>
                <w:sz w:val="20"/>
                <w:szCs w:val="20"/>
                <w:lang w:eastAsia="tr-TR"/>
              </w:rPr>
            </w:pPr>
            <w:r w:rsidRPr="00F53D84">
              <w:rPr>
                <w:rFonts w:ascii="Arial" w:eastAsia="Times New Roman" w:hAnsi="Arial" w:cs="Arial"/>
                <w:b/>
                <w:bCs/>
                <w:color w:val="800000"/>
                <w:sz w:val="20"/>
                <w:szCs w:val="20"/>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236.691.243,33</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302.648.904,95</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364.375.885,72</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u w:val="single"/>
                <w:lang w:eastAsia="tr-TR"/>
              </w:rPr>
            </w:pPr>
            <w:r w:rsidRPr="00F53D84">
              <w:rPr>
                <w:rFonts w:ascii="Arial" w:eastAsia="Times New Roman" w:hAnsi="Arial" w:cs="Arial"/>
                <w:b/>
                <w:bCs/>
                <w:sz w:val="16"/>
                <w:szCs w:val="16"/>
                <w:u w:val="single"/>
                <w:lang w:eastAsia="tr-TR"/>
              </w:rPr>
              <w:t xml:space="preserve">   NAZIM HESAPLAR</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u w:val="single"/>
                <w:lang w:eastAsia="tr-TR"/>
              </w:rPr>
            </w:pPr>
            <w:r w:rsidRPr="00F53D84">
              <w:rPr>
                <w:rFonts w:ascii="Arial" w:eastAsia="Times New Roman" w:hAnsi="Arial" w:cs="Arial"/>
                <w:b/>
                <w:bCs/>
                <w:sz w:val="16"/>
                <w:szCs w:val="16"/>
                <w:u w:val="single"/>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u w:val="single"/>
                <w:lang w:eastAsia="tr-TR"/>
              </w:rPr>
            </w:pPr>
            <w:r w:rsidRPr="00F53D84">
              <w:rPr>
                <w:rFonts w:ascii="Arial" w:eastAsia="Times New Roman" w:hAnsi="Arial" w:cs="Arial"/>
                <w:b/>
                <w:bCs/>
                <w:sz w:val="16"/>
                <w:szCs w:val="16"/>
                <w:u w:val="single"/>
                <w:lang w:eastAsia="tr-TR"/>
              </w:rPr>
              <w:t xml:space="preserve">   NAZIM HESAPLAR</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u w:val="single"/>
                <w:lang w:eastAsia="tr-TR"/>
              </w:rPr>
            </w:pPr>
            <w:r w:rsidRPr="00F53D84">
              <w:rPr>
                <w:rFonts w:ascii="Arial" w:eastAsia="Times New Roman" w:hAnsi="Arial" w:cs="Arial"/>
                <w:b/>
                <w:bCs/>
                <w:sz w:val="16"/>
                <w:szCs w:val="16"/>
                <w:u w:val="single"/>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910-Teminat Mektupları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3.719.316.081,69</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2.729.452.451,27</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2.250.622.327,62</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911-Teminat Mektupları Emanetleri Hesabı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3.719.316.081,69</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2.729.452.451,27</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2.250.622.327,62</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u w:val="single"/>
                <w:lang w:eastAsia="tr-TR"/>
              </w:rPr>
            </w:pPr>
            <w:r w:rsidRPr="00F53D84">
              <w:rPr>
                <w:rFonts w:ascii="Arial" w:eastAsia="Times New Roman" w:hAnsi="Arial" w:cs="Arial"/>
                <w:b/>
                <w:bCs/>
                <w:sz w:val="16"/>
                <w:szCs w:val="16"/>
                <w:u w:val="single"/>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920-Gider Taahhütleri Hesabı</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63.703.462,44</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921-Gider Taahhütleri Karşılığı</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75"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0,00</w:t>
            </w:r>
          </w:p>
        </w:tc>
        <w:tc>
          <w:tcPr>
            <w:tcW w:w="280" w:type="pct"/>
            <w:tcBorders>
              <w:top w:val="nil"/>
              <w:left w:val="nil"/>
              <w:bottom w:val="single" w:sz="4" w:space="0" w:color="auto"/>
              <w:right w:val="single" w:sz="4" w:space="0" w:color="auto"/>
            </w:tcBorders>
            <w:shd w:val="clear" w:color="auto" w:fill="auto"/>
            <w:noWrap/>
            <w:vAlign w:val="bottom"/>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63.703.462,44</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u w:val="single"/>
                <w:lang w:eastAsia="tr-TR"/>
              </w:rPr>
            </w:pPr>
            <w:r w:rsidRPr="00F53D84">
              <w:rPr>
                <w:rFonts w:ascii="Arial" w:eastAsia="Times New Roman" w:hAnsi="Arial" w:cs="Arial"/>
                <w:b/>
                <w:bCs/>
                <w:sz w:val="16"/>
                <w:szCs w:val="16"/>
                <w:u w:val="single"/>
                <w:lang w:eastAsia="tr-TR"/>
              </w:rPr>
              <w:t> </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998-Diğer Nazım Hesaplar</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2.791.515.633,02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3.034.566.159,25</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3.291.995.577,03</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 </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20"/>
                <w:szCs w:val="20"/>
                <w:lang w:eastAsia="tr-TR"/>
              </w:rPr>
            </w:pPr>
            <w:r w:rsidRPr="00F53D84">
              <w:rPr>
                <w:rFonts w:ascii="Arial" w:eastAsia="Times New Roman" w:hAnsi="Arial" w:cs="Arial"/>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999-Diğer Nazım Hes. Karşılığı</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2.791.515.633,02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3.034.566.159,25</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sz w:val="16"/>
                <w:szCs w:val="16"/>
                <w:lang w:eastAsia="tr-TR"/>
              </w:rPr>
            </w:pPr>
            <w:r w:rsidRPr="00F53D84">
              <w:rPr>
                <w:rFonts w:ascii="Arial" w:eastAsia="Times New Roman" w:hAnsi="Arial" w:cs="Arial"/>
                <w:sz w:val="16"/>
                <w:szCs w:val="16"/>
                <w:lang w:eastAsia="tr-TR"/>
              </w:rPr>
              <w:t>3.291.995.577,03</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 xml:space="preserve">   NAZIM HESAPLAR TOPLAMI</w:t>
            </w:r>
          </w:p>
        </w:tc>
        <w:tc>
          <w:tcPr>
            <w:tcW w:w="6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20"/>
                <w:szCs w:val="20"/>
                <w:lang w:eastAsia="tr-TR"/>
              </w:rPr>
            </w:pPr>
            <w:r w:rsidRPr="00F53D84">
              <w:rPr>
                <w:rFonts w:ascii="Arial" w:eastAsia="Times New Roman" w:hAnsi="Arial" w:cs="Arial"/>
                <w:b/>
                <w:bCs/>
                <w:sz w:val="20"/>
                <w:szCs w:val="20"/>
                <w:lang w:eastAsia="tr-TR"/>
              </w:rPr>
              <w:t> </w:t>
            </w:r>
          </w:p>
        </w:tc>
        <w:tc>
          <w:tcPr>
            <w:tcW w:w="524"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6.510.831.714,71</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5.764.018.610,52</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5.606.321.367,09</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 xml:space="preserve">   NAZIM HESAPLAR TOPLAMI</w:t>
            </w:r>
          </w:p>
        </w:tc>
        <w:tc>
          <w:tcPr>
            <w:tcW w:w="57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20"/>
                <w:szCs w:val="20"/>
                <w:lang w:eastAsia="tr-TR"/>
              </w:rPr>
            </w:pPr>
            <w:r w:rsidRPr="00F53D84">
              <w:rPr>
                <w:rFonts w:ascii="Arial" w:eastAsia="Times New Roman" w:hAnsi="Arial" w:cs="Arial"/>
                <w:b/>
                <w:bCs/>
                <w:sz w:val="20"/>
                <w:szCs w:val="20"/>
                <w:lang w:eastAsia="tr-TR"/>
              </w:rPr>
              <w:t> </w:t>
            </w:r>
          </w:p>
        </w:tc>
        <w:tc>
          <w:tcPr>
            <w:tcW w:w="5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color w:val="800000"/>
                <w:sz w:val="18"/>
                <w:szCs w:val="18"/>
                <w:lang w:eastAsia="tr-TR"/>
              </w:rPr>
            </w:pPr>
            <w:r w:rsidRPr="00F53D84">
              <w:rPr>
                <w:rFonts w:ascii="Arial" w:eastAsia="Times New Roman" w:hAnsi="Arial" w:cs="Arial"/>
                <w:b/>
                <w:bCs/>
                <w:color w:val="800000"/>
                <w:sz w:val="18"/>
                <w:szCs w:val="18"/>
                <w:lang w:eastAsia="tr-TR"/>
              </w:rPr>
              <w:t> </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6.510.831.714,71</w:t>
            </w:r>
          </w:p>
        </w:tc>
        <w:tc>
          <w:tcPr>
            <w:tcW w:w="275"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5.764.018.610,52</w:t>
            </w:r>
          </w:p>
        </w:tc>
        <w:tc>
          <w:tcPr>
            <w:tcW w:w="280" w:type="pct"/>
            <w:tcBorders>
              <w:top w:val="nil"/>
              <w:left w:val="nil"/>
              <w:bottom w:val="single" w:sz="4" w:space="0" w:color="auto"/>
              <w:right w:val="single" w:sz="4" w:space="0" w:color="auto"/>
            </w:tcBorders>
            <w:shd w:val="clear" w:color="auto" w:fill="auto"/>
            <w:noWrap/>
            <w:vAlign w:val="center"/>
            <w:hideMark/>
          </w:tcPr>
          <w:p w:rsidR="00F53D84" w:rsidRPr="00F53D84" w:rsidRDefault="00F53D84" w:rsidP="00F53D84">
            <w:pPr>
              <w:spacing w:after="0" w:line="240" w:lineRule="auto"/>
              <w:rPr>
                <w:rFonts w:ascii="Arial" w:eastAsia="Times New Roman" w:hAnsi="Arial" w:cs="Arial"/>
                <w:b/>
                <w:bCs/>
                <w:sz w:val="18"/>
                <w:szCs w:val="18"/>
                <w:lang w:eastAsia="tr-TR"/>
              </w:rPr>
            </w:pPr>
            <w:r w:rsidRPr="00F53D84">
              <w:rPr>
                <w:rFonts w:ascii="Arial" w:eastAsia="Times New Roman" w:hAnsi="Arial" w:cs="Arial"/>
                <w:b/>
                <w:bCs/>
                <w:sz w:val="18"/>
                <w:szCs w:val="18"/>
                <w:lang w:eastAsia="tr-TR"/>
              </w:rPr>
              <w:t>5.606.321.367,09</w:t>
            </w:r>
          </w:p>
        </w:tc>
      </w:tr>
      <w:tr w:rsidR="00F53D84" w:rsidRPr="00F53D84" w:rsidTr="00F53D84">
        <w:trPr>
          <w:trHeight w:val="20"/>
        </w:trPr>
        <w:tc>
          <w:tcPr>
            <w:tcW w:w="476" w:type="pct"/>
            <w:tcBorders>
              <w:top w:val="nil"/>
              <w:left w:val="single" w:sz="4" w:space="0" w:color="auto"/>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lang w:eastAsia="tr-TR"/>
              </w:rPr>
            </w:pPr>
            <w:r w:rsidRPr="00F53D84">
              <w:rPr>
                <w:rFonts w:ascii="Arial" w:eastAsia="Times New Roman" w:hAnsi="Arial" w:cs="Arial"/>
                <w:b/>
                <w:bCs/>
                <w:lang w:eastAsia="tr-TR"/>
              </w:rPr>
              <w:t xml:space="preserve">   GENEL TOPLAM</w:t>
            </w:r>
          </w:p>
        </w:tc>
        <w:tc>
          <w:tcPr>
            <w:tcW w:w="624"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color w:val="800000"/>
                <w:lang w:eastAsia="tr-TR"/>
              </w:rPr>
            </w:pPr>
            <w:r w:rsidRPr="00F53D84">
              <w:rPr>
                <w:rFonts w:ascii="Arial" w:eastAsia="Times New Roman" w:hAnsi="Arial" w:cs="Arial"/>
                <w:b/>
                <w:bCs/>
                <w:color w:val="800000"/>
                <w:lang w:eastAsia="tr-TR"/>
              </w:rPr>
              <w:t> </w:t>
            </w:r>
          </w:p>
        </w:tc>
        <w:tc>
          <w:tcPr>
            <w:tcW w:w="524"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color w:val="800000"/>
                <w:lang w:eastAsia="tr-TR"/>
              </w:rPr>
            </w:pPr>
            <w:r w:rsidRPr="00F53D84">
              <w:rPr>
                <w:rFonts w:ascii="Arial" w:eastAsia="Times New Roman" w:hAnsi="Arial" w:cs="Arial"/>
                <w:b/>
                <w:bCs/>
                <w:color w:val="800000"/>
                <w:lang w:eastAsia="tr-TR"/>
              </w:rPr>
              <w:t> </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6.747.522.958,04</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6.066.667.515,47</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5.970.697.252,81</w:t>
            </w:r>
          </w:p>
        </w:tc>
        <w:tc>
          <w:tcPr>
            <w:tcW w:w="57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lang w:eastAsia="tr-TR"/>
              </w:rPr>
            </w:pPr>
            <w:r w:rsidRPr="00F53D84">
              <w:rPr>
                <w:rFonts w:ascii="Arial" w:eastAsia="Times New Roman" w:hAnsi="Arial" w:cs="Arial"/>
                <w:b/>
                <w:bCs/>
                <w:lang w:eastAsia="tr-TR"/>
              </w:rPr>
              <w:t xml:space="preserve">   GENEL TOPLAM</w:t>
            </w:r>
          </w:p>
        </w:tc>
        <w:tc>
          <w:tcPr>
            <w:tcW w:w="57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lang w:eastAsia="tr-TR"/>
              </w:rPr>
            </w:pPr>
            <w:r w:rsidRPr="00F53D84">
              <w:rPr>
                <w:rFonts w:ascii="Arial" w:eastAsia="Times New Roman" w:hAnsi="Arial" w:cs="Arial"/>
                <w:lang w:eastAsia="tr-TR"/>
              </w:rPr>
              <w:t> </w:t>
            </w:r>
          </w:p>
        </w:tc>
        <w:tc>
          <w:tcPr>
            <w:tcW w:w="58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lang w:eastAsia="tr-TR"/>
              </w:rPr>
            </w:pPr>
            <w:r w:rsidRPr="00F53D84">
              <w:rPr>
                <w:rFonts w:ascii="Arial" w:eastAsia="Times New Roman" w:hAnsi="Arial" w:cs="Arial"/>
                <w:lang w:eastAsia="tr-TR"/>
              </w:rPr>
              <w:t> </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6.747.522.958,04</w:t>
            </w:r>
          </w:p>
        </w:tc>
        <w:tc>
          <w:tcPr>
            <w:tcW w:w="275"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6.066.667.515,47</w:t>
            </w:r>
          </w:p>
        </w:tc>
        <w:tc>
          <w:tcPr>
            <w:tcW w:w="280" w:type="pct"/>
            <w:tcBorders>
              <w:top w:val="nil"/>
              <w:left w:val="nil"/>
              <w:bottom w:val="single" w:sz="4" w:space="0" w:color="auto"/>
              <w:right w:val="single" w:sz="4" w:space="0" w:color="auto"/>
            </w:tcBorders>
            <w:shd w:val="clear" w:color="000000" w:fill="F2F2F2"/>
            <w:noWrap/>
            <w:vAlign w:val="center"/>
            <w:hideMark/>
          </w:tcPr>
          <w:p w:rsidR="00F53D84" w:rsidRPr="00F53D84" w:rsidRDefault="00F53D84" w:rsidP="00F53D84">
            <w:pPr>
              <w:spacing w:after="0" w:line="240" w:lineRule="auto"/>
              <w:rPr>
                <w:rFonts w:ascii="Arial" w:eastAsia="Times New Roman" w:hAnsi="Arial" w:cs="Arial"/>
                <w:b/>
                <w:bCs/>
                <w:sz w:val="16"/>
                <w:szCs w:val="16"/>
                <w:lang w:eastAsia="tr-TR"/>
              </w:rPr>
            </w:pPr>
            <w:r w:rsidRPr="00F53D84">
              <w:rPr>
                <w:rFonts w:ascii="Arial" w:eastAsia="Times New Roman" w:hAnsi="Arial" w:cs="Arial"/>
                <w:b/>
                <w:bCs/>
                <w:sz w:val="16"/>
                <w:szCs w:val="16"/>
                <w:lang w:eastAsia="tr-TR"/>
              </w:rPr>
              <w:t>5.970.697.252,81</w:t>
            </w:r>
          </w:p>
        </w:tc>
      </w:tr>
    </w:tbl>
    <w:p w:rsidR="001E4B05" w:rsidRPr="00F853E9" w:rsidRDefault="001E4B05" w:rsidP="00A02EDE">
      <w:pPr>
        <w:jc w:val="both"/>
        <w:rPr>
          <w:sz w:val="12"/>
          <w:szCs w:val="12"/>
          <w:highlight w:val="yellow"/>
        </w:rPr>
      </w:pPr>
    </w:p>
    <w:sectPr w:rsidR="001E4B05" w:rsidRPr="00F853E9"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D9D" w:rsidRDefault="00DA1D9D" w:rsidP="00297FE1">
      <w:pPr>
        <w:spacing w:after="0" w:line="240" w:lineRule="auto"/>
      </w:pPr>
      <w:r>
        <w:separator/>
      </w:r>
    </w:p>
  </w:endnote>
  <w:endnote w:type="continuationSeparator" w:id="0">
    <w:p w:rsidR="00DA1D9D" w:rsidRDefault="00DA1D9D"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Times">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swiss"/>
    <w:notTrueType/>
    <w:pitch w:val="default"/>
    <w:sig w:usb0="00000007" w:usb1="08070000" w:usb2="00000010" w:usb3="00000000" w:csb0="00020011" w:csb1="00000000"/>
  </w:font>
  <w:font w:name="TimesNewRomanPS-BoldItalicMT">
    <w:altName w:val="Arial"/>
    <w:panose1 w:val="00000000000000000000"/>
    <w:charset w:val="00"/>
    <w:family w:val="swiss"/>
    <w:notTrueType/>
    <w:pitch w:val="default"/>
    <w:sig w:usb0="00000007" w:usb1="00000000" w:usb2="00000000" w:usb3="00000000" w:csb0="00000011" w:csb1="00000000"/>
  </w:font>
  <w:font w:name="TimesNewRomanPS-BoldMT">
    <w:altName w:val="Arial"/>
    <w:panose1 w:val="00000000000000000000"/>
    <w:charset w:val="00"/>
    <w:family w:val="swiss"/>
    <w:notTrueType/>
    <w:pitch w:val="default"/>
    <w:sig w:usb0="00000005" w:usb1="00000000" w:usb2="00000000" w:usb3="00000000" w:csb0="00000011" w:csb1="00000000"/>
  </w:font>
  <w:font w:name="Arial TUR">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372141"/>
      <w:docPartObj>
        <w:docPartGallery w:val="Page Numbers (Bottom of Page)"/>
        <w:docPartUnique/>
      </w:docPartObj>
    </w:sdtPr>
    <w:sdtEndPr/>
    <w:sdtContent>
      <w:p w:rsidR="00724AFB" w:rsidRDefault="00724AFB">
        <w:pPr>
          <w:pStyle w:val="AltBilgi"/>
          <w:jc w:val="center"/>
        </w:pPr>
        <w:r>
          <w:fldChar w:fldCharType="begin"/>
        </w:r>
        <w:r>
          <w:instrText>PAGE   \* MERGEFORMAT</w:instrText>
        </w:r>
        <w:r>
          <w:fldChar w:fldCharType="separate"/>
        </w:r>
        <w:r w:rsidR="001C02DE">
          <w:rPr>
            <w:noProof/>
          </w:rPr>
          <w:t>6</w:t>
        </w:r>
        <w:r>
          <w:rPr>
            <w:noProof/>
          </w:rPr>
          <w:fldChar w:fldCharType="end"/>
        </w:r>
      </w:p>
    </w:sdtContent>
  </w:sdt>
  <w:p w:rsidR="00724AFB" w:rsidRDefault="00724AFB">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FB" w:rsidRDefault="00724AFB">
    <w:pPr>
      <w:pStyle w:val="AltBilgi"/>
      <w:jc w:val="center"/>
      <w:rPr>
        <w:noProof/>
      </w:rPr>
    </w:pPr>
  </w:p>
  <w:p w:rsidR="00724AFB" w:rsidRDefault="00724AFB">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FB" w:rsidRDefault="00724AFB">
    <w:pPr>
      <w:pStyle w:val="AltBilgi"/>
      <w:jc w:val="center"/>
      <w:rPr>
        <w:noProof/>
      </w:rPr>
    </w:pPr>
    <w:r>
      <w:rPr>
        <w:noProof/>
      </w:rPr>
      <w:t>i</w:t>
    </w:r>
  </w:p>
  <w:p w:rsidR="00724AFB" w:rsidRDefault="00724AFB">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FB" w:rsidRDefault="00724AFB" w:rsidP="00357653">
    <w:pPr>
      <w:pStyle w:val="AltBilgi"/>
      <w:jc w:val="center"/>
    </w:pPr>
    <w:r>
      <w:rPr>
        <w:noProof/>
      </w:rPr>
      <w:t>1</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971724"/>
      <w:docPartObj>
        <w:docPartGallery w:val="Page Numbers (Bottom of Page)"/>
        <w:docPartUnique/>
      </w:docPartObj>
    </w:sdtPr>
    <w:sdtEndPr/>
    <w:sdtContent>
      <w:p w:rsidR="00724AFB" w:rsidRDefault="00724AFB">
        <w:pPr>
          <w:pStyle w:val="AltBilgi"/>
          <w:jc w:val="center"/>
        </w:pPr>
        <w:r>
          <w:fldChar w:fldCharType="begin"/>
        </w:r>
        <w:r>
          <w:instrText>PAGE   \* MERGEFORMAT</w:instrText>
        </w:r>
        <w:r>
          <w:fldChar w:fldCharType="separate"/>
        </w:r>
        <w:r w:rsidR="001C02DE">
          <w:rPr>
            <w:noProof/>
          </w:rPr>
          <w:t>74</w:t>
        </w:r>
        <w:r>
          <w:rPr>
            <w:noProof/>
          </w:rPr>
          <w:fldChar w:fldCharType="end"/>
        </w:r>
      </w:p>
    </w:sdtContent>
  </w:sdt>
  <w:p w:rsidR="00724AFB" w:rsidRDefault="00724AFB">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FB" w:rsidRDefault="00724AFB" w:rsidP="007650B8">
    <w:pPr>
      <w:pStyle w:val="AltBilgi"/>
      <w:tabs>
        <w:tab w:val="left" w:pos="4725"/>
        <w:tab w:val="center" w:pos="4961"/>
      </w:tabs>
      <w:jc w:val="center"/>
      <w:rPr>
        <w:noProof/>
      </w:rPr>
    </w:pPr>
    <w:r>
      <w:rPr>
        <w:noProof/>
      </w:rPr>
      <w:t>44</w:t>
    </w:r>
  </w:p>
  <w:p w:rsidR="00724AFB" w:rsidRDefault="00724AF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D9D" w:rsidRDefault="00DA1D9D" w:rsidP="00297FE1">
      <w:pPr>
        <w:spacing w:after="0" w:line="240" w:lineRule="auto"/>
      </w:pPr>
      <w:r>
        <w:separator/>
      </w:r>
    </w:p>
  </w:footnote>
  <w:footnote w:type="continuationSeparator" w:id="0">
    <w:p w:rsidR="00DA1D9D" w:rsidRDefault="00DA1D9D" w:rsidP="00297FE1">
      <w:pPr>
        <w:spacing w:after="0" w:line="240" w:lineRule="auto"/>
      </w:pPr>
      <w:r>
        <w:continuationSeparator/>
      </w:r>
    </w:p>
  </w:footnote>
  <w:footnote w:id="1">
    <w:p w:rsidR="00724AFB" w:rsidRDefault="00724AFB">
      <w:pPr>
        <w:pStyle w:val="DipnotMetni"/>
      </w:pPr>
      <w:r>
        <w:rPr>
          <w:rStyle w:val="DipnotBavurusu"/>
        </w:rPr>
        <w:footnoteRef/>
      </w:r>
      <w:r>
        <w:t xml:space="preserve"> 28.02.2019 tarihli ve 30700 sayılı Resmi Gazetede yayımlanan 7164 sayılı Maden Kanunu ile Bazı Kanun ve Kanun Hükmünde Kararnamelerde Değişiklik Yapılmasına Dair Kanun’un 29 uncu maddesi ile 4628 sayılı Enerji Piyasası Düzenleme Kurumunun Teşkilat ve Görevleri Hakkında Kanun’unun 9 uncu maddesine yeni bent eklenerek Bilgi İşlem Dairesi Başkanlığı kurulmuştur.</w:t>
      </w:r>
    </w:p>
  </w:footnote>
  <w:footnote w:id="2">
    <w:p w:rsidR="00724AFB" w:rsidRDefault="00724AFB">
      <w:pPr>
        <w:pStyle w:val="DipnotMetni"/>
      </w:pPr>
      <w:r>
        <w:rPr>
          <w:rStyle w:val="DipnotBavurusu"/>
        </w:rPr>
        <w:footnoteRef/>
      </w:r>
      <w:r>
        <w:t xml:space="preserve"> </w:t>
      </w:r>
      <w:r w:rsidRPr="008354F9">
        <w:t>Enerji Rehberi</w:t>
      </w:r>
      <w:r>
        <w:t xml:space="preserve"> için Bkz. </w:t>
      </w:r>
      <w:hyperlink r:id="rId1" w:history="1">
        <w:r>
          <w:rPr>
            <w:rStyle w:val="Kpr"/>
          </w:rPr>
          <w:t>https://www.epdk.org.tr/Detay/EnergyGuidList</w:t>
        </w:r>
      </w:hyperlink>
      <w:r>
        <w:t xml:space="preserve">; </w:t>
      </w:r>
      <w:r w:rsidRPr="008354F9">
        <w:t>LPG Tüketicisinin El Kitabı</w:t>
      </w:r>
      <w:r>
        <w:t xml:space="preserve"> için Bkz. </w:t>
      </w:r>
      <w:hyperlink r:id="rId2" w:history="1">
        <w:r>
          <w:rPr>
            <w:rStyle w:val="Kpr"/>
          </w:rPr>
          <w:t>https://www.epdk.org.tr/Detay/Icerik/18-1002-181/lpg-tuketicisinin-el-kitabi</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47E23"/>
    <w:multiLevelType w:val="hybridMultilevel"/>
    <w:tmpl w:val="D0E2128E"/>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0C776F4A"/>
    <w:multiLevelType w:val="hybridMultilevel"/>
    <w:tmpl w:val="55B697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EB86BFB"/>
    <w:multiLevelType w:val="hybridMultilevel"/>
    <w:tmpl w:val="9328C94E"/>
    <w:lvl w:ilvl="0" w:tplc="041F0005">
      <w:start w:val="1"/>
      <w:numFmt w:val="bullet"/>
      <w:lvlText w:val=""/>
      <w:lvlJc w:val="left"/>
      <w:pPr>
        <w:ind w:left="2040" w:hanging="360"/>
      </w:pPr>
      <w:rPr>
        <w:rFonts w:ascii="Wingdings" w:hAnsi="Wingdings" w:hint="default"/>
      </w:rPr>
    </w:lvl>
    <w:lvl w:ilvl="1" w:tplc="041F0003" w:tentative="1">
      <w:start w:val="1"/>
      <w:numFmt w:val="bullet"/>
      <w:lvlText w:val="o"/>
      <w:lvlJc w:val="left"/>
      <w:pPr>
        <w:ind w:left="2760" w:hanging="360"/>
      </w:pPr>
      <w:rPr>
        <w:rFonts w:ascii="Courier New" w:hAnsi="Courier New" w:cs="Courier New" w:hint="default"/>
      </w:rPr>
    </w:lvl>
    <w:lvl w:ilvl="2" w:tplc="041F0005" w:tentative="1">
      <w:start w:val="1"/>
      <w:numFmt w:val="bullet"/>
      <w:lvlText w:val=""/>
      <w:lvlJc w:val="left"/>
      <w:pPr>
        <w:ind w:left="3480" w:hanging="360"/>
      </w:pPr>
      <w:rPr>
        <w:rFonts w:ascii="Wingdings" w:hAnsi="Wingdings" w:hint="default"/>
      </w:rPr>
    </w:lvl>
    <w:lvl w:ilvl="3" w:tplc="041F0001" w:tentative="1">
      <w:start w:val="1"/>
      <w:numFmt w:val="bullet"/>
      <w:lvlText w:val=""/>
      <w:lvlJc w:val="left"/>
      <w:pPr>
        <w:ind w:left="4200" w:hanging="360"/>
      </w:pPr>
      <w:rPr>
        <w:rFonts w:ascii="Symbol" w:hAnsi="Symbol" w:hint="default"/>
      </w:rPr>
    </w:lvl>
    <w:lvl w:ilvl="4" w:tplc="041F0003" w:tentative="1">
      <w:start w:val="1"/>
      <w:numFmt w:val="bullet"/>
      <w:lvlText w:val="o"/>
      <w:lvlJc w:val="left"/>
      <w:pPr>
        <w:ind w:left="4920" w:hanging="360"/>
      </w:pPr>
      <w:rPr>
        <w:rFonts w:ascii="Courier New" w:hAnsi="Courier New" w:cs="Courier New" w:hint="default"/>
      </w:rPr>
    </w:lvl>
    <w:lvl w:ilvl="5" w:tplc="041F0005" w:tentative="1">
      <w:start w:val="1"/>
      <w:numFmt w:val="bullet"/>
      <w:lvlText w:val=""/>
      <w:lvlJc w:val="left"/>
      <w:pPr>
        <w:ind w:left="5640" w:hanging="360"/>
      </w:pPr>
      <w:rPr>
        <w:rFonts w:ascii="Wingdings" w:hAnsi="Wingdings" w:hint="default"/>
      </w:rPr>
    </w:lvl>
    <w:lvl w:ilvl="6" w:tplc="041F0001" w:tentative="1">
      <w:start w:val="1"/>
      <w:numFmt w:val="bullet"/>
      <w:lvlText w:val=""/>
      <w:lvlJc w:val="left"/>
      <w:pPr>
        <w:ind w:left="6360" w:hanging="360"/>
      </w:pPr>
      <w:rPr>
        <w:rFonts w:ascii="Symbol" w:hAnsi="Symbol" w:hint="default"/>
      </w:rPr>
    </w:lvl>
    <w:lvl w:ilvl="7" w:tplc="041F0003" w:tentative="1">
      <w:start w:val="1"/>
      <w:numFmt w:val="bullet"/>
      <w:lvlText w:val="o"/>
      <w:lvlJc w:val="left"/>
      <w:pPr>
        <w:ind w:left="7080" w:hanging="360"/>
      </w:pPr>
      <w:rPr>
        <w:rFonts w:ascii="Courier New" w:hAnsi="Courier New" w:cs="Courier New" w:hint="default"/>
      </w:rPr>
    </w:lvl>
    <w:lvl w:ilvl="8" w:tplc="041F0005" w:tentative="1">
      <w:start w:val="1"/>
      <w:numFmt w:val="bullet"/>
      <w:lvlText w:val=""/>
      <w:lvlJc w:val="left"/>
      <w:pPr>
        <w:ind w:left="7800" w:hanging="360"/>
      </w:pPr>
      <w:rPr>
        <w:rFonts w:ascii="Wingdings" w:hAnsi="Wingdings" w:hint="default"/>
      </w:rPr>
    </w:lvl>
  </w:abstractNum>
  <w:abstractNum w:abstractNumId="3" w15:restartNumberingAfterBreak="0">
    <w:nsid w:val="14763098"/>
    <w:multiLevelType w:val="hybridMultilevel"/>
    <w:tmpl w:val="078E40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7747B5E"/>
    <w:multiLevelType w:val="hybridMultilevel"/>
    <w:tmpl w:val="0CC8BF0E"/>
    <w:lvl w:ilvl="0" w:tplc="F5BA78EE">
      <w:start w:val="1"/>
      <w:numFmt w:val="bullet"/>
      <w:lvlText w:val=""/>
      <w:lvlJc w:val="left"/>
      <w:pPr>
        <w:tabs>
          <w:tab w:val="num" w:pos="720"/>
        </w:tabs>
        <w:ind w:left="720" w:hanging="360"/>
      </w:pPr>
      <w:rPr>
        <w:rFonts w:ascii="Wingdings 3" w:hAnsi="Wingdings 3" w:hint="default"/>
      </w:rPr>
    </w:lvl>
    <w:lvl w:ilvl="1" w:tplc="B5C6FAB6" w:tentative="1">
      <w:start w:val="1"/>
      <w:numFmt w:val="bullet"/>
      <w:lvlText w:val=""/>
      <w:lvlJc w:val="left"/>
      <w:pPr>
        <w:tabs>
          <w:tab w:val="num" w:pos="1440"/>
        </w:tabs>
        <w:ind w:left="1440" w:hanging="360"/>
      </w:pPr>
      <w:rPr>
        <w:rFonts w:ascii="Wingdings 3" w:hAnsi="Wingdings 3" w:hint="default"/>
      </w:rPr>
    </w:lvl>
    <w:lvl w:ilvl="2" w:tplc="D1F09B1C" w:tentative="1">
      <w:start w:val="1"/>
      <w:numFmt w:val="bullet"/>
      <w:lvlText w:val=""/>
      <w:lvlJc w:val="left"/>
      <w:pPr>
        <w:tabs>
          <w:tab w:val="num" w:pos="2160"/>
        </w:tabs>
        <w:ind w:left="2160" w:hanging="360"/>
      </w:pPr>
      <w:rPr>
        <w:rFonts w:ascii="Wingdings 3" w:hAnsi="Wingdings 3" w:hint="default"/>
      </w:rPr>
    </w:lvl>
    <w:lvl w:ilvl="3" w:tplc="254C407E" w:tentative="1">
      <w:start w:val="1"/>
      <w:numFmt w:val="bullet"/>
      <w:lvlText w:val=""/>
      <w:lvlJc w:val="left"/>
      <w:pPr>
        <w:tabs>
          <w:tab w:val="num" w:pos="2880"/>
        </w:tabs>
        <w:ind w:left="2880" w:hanging="360"/>
      </w:pPr>
      <w:rPr>
        <w:rFonts w:ascii="Wingdings 3" w:hAnsi="Wingdings 3" w:hint="default"/>
      </w:rPr>
    </w:lvl>
    <w:lvl w:ilvl="4" w:tplc="71A64C2A" w:tentative="1">
      <w:start w:val="1"/>
      <w:numFmt w:val="bullet"/>
      <w:lvlText w:val=""/>
      <w:lvlJc w:val="left"/>
      <w:pPr>
        <w:tabs>
          <w:tab w:val="num" w:pos="3600"/>
        </w:tabs>
        <w:ind w:left="3600" w:hanging="360"/>
      </w:pPr>
      <w:rPr>
        <w:rFonts w:ascii="Wingdings 3" w:hAnsi="Wingdings 3" w:hint="default"/>
      </w:rPr>
    </w:lvl>
    <w:lvl w:ilvl="5" w:tplc="44AAC0C2" w:tentative="1">
      <w:start w:val="1"/>
      <w:numFmt w:val="bullet"/>
      <w:lvlText w:val=""/>
      <w:lvlJc w:val="left"/>
      <w:pPr>
        <w:tabs>
          <w:tab w:val="num" w:pos="4320"/>
        </w:tabs>
        <w:ind w:left="4320" w:hanging="360"/>
      </w:pPr>
      <w:rPr>
        <w:rFonts w:ascii="Wingdings 3" w:hAnsi="Wingdings 3" w:hint="default"/>
      </w:rPr>
    </w:lvl>
    <w:lvl w:ilvl="6" w:tplc="885A4ED2" w:tentative="1">
      <w:start w:val="1"/>
      <w:numFmt w:val="bullet"/>
      <w:lvlText w:val=""/>
      <w:lvlJc w:val="left"/>
      <w:pPr>
        <w:tabs>
          <w:tab w:val="num" w:pos="5040"/>
        </w:tabs>
        <w:ind w:left="5040" w:hanging="360"/>
      </w:pPr>
      <w:rPr>
        <w:rFonts w:ascii="Wingdings 3" w:hAnsi="Wingdings 3" w:hint="default"/>
      </w:rPr>
    </w:lvl>
    <w:lvl w:ilvl="7" w:tplc="5DB2E18A" w:tentative="1">
      <w:start w:val="1"/>
      <w:numFmt w:val="bullet"/>
      <w:lvlText w:val=""/>
      <w:lvlJc w:val="left"/>
      <w:pPr>
        <w:tabs>
          <w:tab w:val="num" w:pos="5760"/>
        </w:tabs>
        <w:ind w:left="5760" w:hanging="360"/>
      </w:pPr>
      <w:rPr>
        <w:rFonts w:ascii="Wingdings 3" w:hAnsi="Wingdings 3" w:hint="default"/>
      </w:rPr>
    </w:lvl>
    <w:lvl w:ilvl="8" w:tplc="21C8744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F262D09"/>
    <w:multiLevelType w:val="hybridMultilevel"/>
    <w:tmpl w:val="3EEEA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35C3E64"/>
    <w:multiLevelType w:val="hybridMultilevel"/>
    <w:tmpl w:val="1948417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4A8685C"/>
    <w:multiLevelType w:val="hybridMultilevel"/>
    <w:tmpl w:val="9B98C732"/>
    <w:lvl w:ilvl="0" w:tplc="DA44DF2E">
      <w:numFmt w:val="bullet"/>
      <w:lvlText w:val="•"/>
      <w:lvlJc w:val="left"/>
      <w:pPr>
        <w:ind w:left="720" w:hanging="360"/>
      </w:pPr>
      <w:rPr>
        <w:rFonts w:ascii="Calibri" w:eastAsia="Calibri" w:hAnsi="Calibri" w:cs="Times New Roman"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1C474B"/>
    <w:multiLevelType w:val="hybridMultilevel"/>
    <w:tmpl w:val="ED8239DE"/>
    <w:lvl w:ilvl="0" w:tplc="57C6B838">
      <w:numFmt w:val="bullet"/>
      <w:lvlText w:val="-"/>
      <w:lvlJc w:val="left"/>
      <w:pPr>
        <w:ind w:left="2136" w:hanging="360"/>
      </w:pPr>
      <w:rPr>
        <w:rFonts w:ascii="Times New Roman" w:eastAsiaTheme="minorHAnsi" w:hAnsi="Times New Roman" w:cs="Times New Roman" w:hint="default"/>
      </w:rPr>
    </w:lvl>
    <w:lvl w:ilvl="1" w:tplc="041F0003">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11" w15:restartNumberingAfterBreak="0">
    <w:nsid w:val="2B9102EE"/>
    <w:multiLevelType w:val="multilevel"/>
    <w:tmpl w:val="AA480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A40198"/>
    <w:multiLevelType w:val="hybridMultilevel"/>
    <w:tmpl w:val="FA8EBAE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ECD2C7A"/>
    <w:multiLevelType w:val="hybridMultilevel"/>
    <w:tmpl w:val="A34658E8"/>
    <w:lvl w:ilvl="0" w:tplc="041F0005">
      <w:start w:val="1"/>
      <w:numFmt w:val="bullet"/>
      <w:lvlText w:val=""/>
      <w:lvlJc w:val="left"/>
      <w:pPr>
        <w:ind w:left="1671" w:hanging="360"/>
      </w:pPr>
      <w:rPr>
        <w:rFonts w:ascii="Wingdings" w:hAnsi="Wingdings" w:hint="default"/>
      </w:rPr>
    </w:lvl>
    <w:lvl w:ilvl="1" w:tplc="041F0003" w:tentative="1">
      <w:start w:val="1"/>
      <w:numFmt w:val="bullet"/>
      <w:lvlText w:val="o"/>
      <w:lvlJc w:val="left"/>
      <w:pPr>
        <w:ind w:left="2391" w:hanging="360"/>
      </w:pPr>
      <w:rPr>
        <w:rFonts w:ascii="Courier New" w:hAnsi="Courier New" w:cs="Courier New" w:hint="default"/>
      </w:rPr>
    </w:lvl>
    <w:lvl w:ilvl="2" w:tplc="041F0005" w:tentative="1">
      <w:start w:val="1"/>
      <w:numFmt w:val="bullet"/>
      <w:lvlText w:val=""/>
      <w:lvlJc w:val="left"/>
      <w:pPr>
        <w:ind w:left="3111" w:hanging="360"/>
      </w:pPr>
      <w:rPr>
        <w:rFonts w:ascii="Wingdings" w:hAnsi="Wingdings" w:hint="default"/>
      </w:rPr>
    </w:lvl>
    <w:lvl w:ilvl="3" w:tplc="041F0001" w:tentative="1">
      <w:start w:val="1"/>
      <w:numFmt w:val="bullet"/>
      <w:lvlText w:val=""/>
      <w:lvlJc w:val="left"/>
      <w:pPr>
        <w:ind w:left="3831" w:hanging="360"/>
      </w:pPr>
      <w:rPr>
        <w:rFonts w:ascii="Symbol" w:hAnsi="Symbol" w:hint="default"/>
      </w:rPr>
    </w:lvl>
    <w:lvl w:ilvl="4" w:tplc="041F0003" w:tentative="1">
      <w:start w:val="1"/>
      <w:numFmt w:val="bullet"/>
      <w:lvlText w:val="o"/>
      <w:lvlJc w:val="left"/>
      <w:pPr>
        <w:ind w:left="4551" w:hanging="360"/>
      </w:pPr>
      <w:rPr>
        <w:rFonts w:ascii="Courier New" w:hAnsi="Courier New" w:cs="Courier New" w:hint="default"/>
      </w:rPr>
    </w:lvl>
    <w:lvl w:ilvl="5" w:tplc="041F0005" w:tentative="1">
      <w:start w:val="1"/>
      <w:numFmt w:val="bullet"/>
      <w:lvlText w:val=""/>
      <w:lvlJc w:val="left"/>
      <w:pPr>
        <w:ind w:left="5271" w:hanging="360"/>
      </w:pPr>
      <w:rPr>
        <w:rFonts w:ascii="Wingdings" w:hAnsi="Wingdings" w:hint="default"/>
      </w:rPr>
    </w:lvl>
    <w:lvl w:ilvl="6" w:tplc="041F0001" w:tentative="1">
      <w:start w:val="1"/>
      <w:numFmt w:val="bullet"/>
      <w:lvlText w:val=""/>
      <w:lvlJc w:val="left"/>
      <w:pPr>
        <w:ind w:left="5991" w:hanging="360"/>
      </w:pPr>
      <w:rPr>
        <w:rFonts w:ascii="Symbol" w:hAnsi="Symbol" w:hint="default"/>
      </w:rPr>
    </w:lvl>
    <w:lvl w:ilvl="7" w:tplc="041F0003" w:tentative="1">
      <w:start w:val="1"/>
      <w:numFmt w:val="bullet"/>
      <w:lvlText w:val="o"/>
      <w:lvlJc w:val="left"/>
      <w:pPr>
        <w:ind w:left="6711" w:hanging="360"/>
      </w:pPr>
      <w:rPr>
        <w:rFonts w:ascii="Courier New" w:hAnsi="Courier New" w:cs="Courier New" w:hint="default"/>
      </w:rPr>
    </w:lvl>
    <w:lvl w:ilvl="8" w:tplc="041F0005" w:tentative="1">
      <w:start w:val="1"/>
      <w:numFmt w:val="bullet"/>
      <w:lvlText w:val=""/>
      <w:lvlJc w:val="left"/>
      <w:pPr>
        <w:ind w:left="7431" w:hanging="360"/>
      </w:pPr>
      <w:rPr>
        <w:rFonts w:ascii="Wingdings" w:hAnsi="Wingdings" w:hint="default"/>
      </w:rPr>
    </w:lvl>
  </w:abstractNum>
  <w:abstractNum w:abstractNumId="14" w15:restartNumberingAfterBreak="0">
    <w:nsid w:val="30DF1BE1"/>
    <w:multiLevelType w:val="hybridMultilevel"/>
    <w:tmpl w:val="78B071B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2D66CDE"/>
    <w:multiLevelType w:val="multilevel"/>
    <w:tmpl w:val="75943E8A"/>
    <w:lvl w:ilvl="0">
      <w:start w:val="1"/>
      <w:numFmt w:val="none"/>
      <w:pStyle w:val="partext"/>
      <w:lvlText w:val=""/>
      <w:lvlJc w:val="left"/>
      <w:pPr>
        <w:tabs>
          <w:tab w:val="num" w:pos="360"/>
        </w:tabs>
        <w:ind w:left="0" w:firstLine="0"/>
      </w:pPr>
      <w:rPr>
        <w:rFonts w:hint="default"/>
      </w:rPr>
    </w:lvl>
    <w:lvl w:ilvl="1">
      <w:start w:val="1"/>
      <w:numFmt w:val="none"/>
      <w:pStyle w:val="ChapterText"/>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partext"/>
      <w:lvlText w:val="Madde 13 -"/>
      <w:lvlJc w:val="left"/>
      <w:pPr>
        <w:tabs>
          <w:tab w:val="num" w:pos="1800"/>
        </w:tabs>
        <w:ind w:left="0" w:firstLine="720"/>
      </w:pPr>
      <w:rPr>
        <w:rFonts w:hint="default"/>
        <w:b/>
        <w:strike w:val="0"/>
      </w:rPr>
    </w:lvl>
    <w:lvl w:ilvl="6">
      <w:start w:val="1"/>
      <w:numFmt w:val="lowerLetter"/>
      <w:pStyle w:val="Subpartext"/>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SectionHeading"/>
      <w:suff w:val="nothing"/>
      <w:lvlText w:val=""/>
      <w:lvlJc w:val="left"/>
      <w:pPr>
        <w:ind w:left="0" w:firstLine="0"/>
      </w:pPr>
      <w:rPr>
        <w:rFonts w:hint="default"/>
      </w:rPr>
    </w:lvl>
  </w:abstractNum>
  <w:abstractNum w:abstractNumId="16" w15:restartNumberingAfterBreak="0">
    <w:nsid w:val="34B40C0F"/>
    <w:multiLevelType w:val="hybridMultilevel"/>
    <w:tmpl w:val="43D46C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AB025DF"/>
    <w:multiLevelType w:val="hybridMultilevel"/>
    <w:tmpl w:val="17EAD266"/>
    <w:lvl w:ilvl="0" w:tplc="041F0005">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8" w15:restartNumberingAfterBreak="0">
    <w:nsid w:val="3AD671C1"/>
    <w:multiLevelType w:val="hybridMultilevel"/>
    <w:tmpl w:val="0BFAC920"/>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9" w15:restartNumberingAfterBreak="0">
    <w:nsid w:val="3B056153"/>
    <w:multiLevelType w:val="hybridMultilevel"/>
    <w:tmpl w:val="AA1A58F4"/>
    <w:lvl w:ilvl="0" w:tplc="041F0005">
      <w:start w:val="1"/>
      <w:numFmt w:val="bullet"/>
      <w:lvlText w:val=""/>
      <w:lvlJc w:val="left"/>
      <w:pPr>
        <w:ind w:left="2136" w:hanging="360"/>
      </w:pPr>
      <w:rPr>
        <w:rFonts w:ascii="Wingdings" w:hAnsi="Wingdings"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20" w15:restartNumberingAfterBreak="0">
    <w:nsid w:val="3EA73FA3"/>
    <w:multiLevelType w:val="hybridMultilevel"/>
    <w:tmpl w:val="67C42A52"/>
    <w:lvl w:ilvl="0" w:tplc="041F0001">
      <w:start w:val="1"/>
      <w:numFmt w:val="bullet"/>
      <w:lvlText w:val=""/>
      <w:lvlJc w:val="left"/>
      <w:pPr>
        <w:ind w:left="765" w:hanging="360"/>
      </w:pPr>
      <w:rPr>
        <w:rFonts w:ascii="Symbol" w:hAnsi="Symbol" w:hint="default"/>
      </w:rPr>
    </w:lvl>
    <w:lvl w:ilvl="1" w:tplc="041F0003">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21" w15:restartNumberingAfterBreak="0">
    <w:nsid w:val="3F166985"/>
    <w:multiLevelType w:val="hybridMultilevel"/>
    <w:tmpl w:val="E3944E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1120B05"/>
    <w:multiLevelType w:val="hybridMultilevel"/>
    <w:tmpl w:val="54D24D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6D75A0D"/>
    <w:multiLevelType w:val="hybridMultilevel"/>
    <w:tmpl w:val="D94A87B2"/>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2024C07"/>
    <w:multiLevelType w:val="hybridMultilevel"/>
    <w:tmpl w:val="B8D0B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440605F"/>
    <w:multiLevelType w:val="hybridMultilevel"/>
    <w:tmpl w:val="E474FA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55986744"/>
    <w:multiLevelType w:val="hybridMultilevel"/>
    <w:tmpl w:val="BC56A22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83E1DDF"/>
    <w:multiLevelType w:val="hybridMultilevel"/>
    <w:tmpl w:val="DA600E00"/>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5E930A07"/>
    <w:multiLevelType w:val="hybridMultilevel"/>
    <w:tmpl w:val="2B5E41C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26D3DEC"/>
    <w:multiLevelType w:val="hybridMultilevel"/>
    <w:tmpl w:val="91D646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4A733A9"/>
    <w:multiLevelType w:val="hybridMultilevel"/>
    <w:tmpl w:val="8A8231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5E265AB"/>
    <w:multiLevelType w:val="hybridMultilevel"/>
    <w:tmpl w:val="44C21BFC"/>
    <w:lvl w:ilvl="0" w:tplc="041F0005">
      <w:start w:val="1"/>
      <w:numFmt w:val="bullet"/>
      <w:lvlText w:val=""/>
      <w:lvlJc w:val="left"/>
      <w:pPr>
        <w:ind w:left="1485" w:hanging="360"/>
      </w:pPr>
      <w:rPr>
        <w:rFonts w:ascii="Wingdings" w:hAnsi="Wingdings"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39" w15:restartNumberingAfterBreak="0">
    <w:nsid w:val="66E80D74"/>
    <w:multiLevelType w:val="hybridMultilevel"/>
    <w:tmpl w:val="A4FCEE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A1B6306"/>
    <w:multiLevelType w:val="hybridMultilevel"/>
    <w:tmpl w:val="5FCEF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14C3A94"/>
    <w:multiLevelType w:val="hybridMultilevel"/>
    <w:tmpl w:val="B7AAA78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2CD04FB"/>
    <w:multiLevelType w:val="hybridMultilevel"/>
    <w:tmpl w:val="A81A95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737F2BD7"/>
    <w:multiLevelType w:val="hybridMultilevel"/>
    <w:tmpl w:val="068C885C"/>
    <w:lvl w:ilvl="0" w:tplc="041F0005">
      <w:start w:val="1"/>
      <w:numFmt w:val="bullet"/>
      <w:lvlText w:val=""/>
      <w:lvlJc w:val="left"/>
      <w:pPr>
        <w:ind w:left="2136" w:hanging="360"/>
      </w:pPr>
      <w:rPr>
        <w:rFonts w:ascii="Wingdings" w:hAnsi="Wingdings"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45" w15:restartNumberingAfterBreak="0">
    <w:nsid w:val="77181F8B"/>
    <w:multiLevelType w:val="hybridMultilevel"/>
    <w:tmpl w:val="889654FA"/>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6" w15:restartNumberingAfterBreak="0">
    <w:nsid w:val="7B676AF9"/>
    <w:multiLevelType w:val="hybridMultilevel"/>
    <w:tmpl w:val="58E49B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8" w15:restartNumberingAfterBreak="0">
    <w:nsid w:val="7E5E1E76"/>
    <w:multiLevelType w:val="hybridMultilevel"/>
    <w:tmpl w:val="93C45A3A"/>
    <w:lvl w:ilvl="0" w:tplc="041F0005">
      <w:start w:val="1"/>
      <w:numFmt w:val="bullet"/>
      <w:lvlText w:val=""/>
      <w:lvlJc w:val="left"/>
      <w:pPr>
        <w:ind w:left="2136" w:hanging="360"/>
      </w:pPr>
      <w:rPr>
        <w:rFonts w:ascii="Wingdings" w:hAnsi="Wingdings"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49" w15:restartNumberingAfterBreak="0">
    <w:nsid w:val="7ED7465C"/>
    <w:multiLevelType w:val="multilevel"/>
    <w:tmpl w:val="D16840A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34"/>
  </w:num>
  <w:num w:numId="3">
    <w:abstractNumId w:val="35"/>
  </w:num>
  <w:num w:numId="4">
    <w:abstractNumId w:val="26"/>
  </w:num>
  <w:num w:numId="5">
    <w:abstractNumId w:val="4"/>
  </w:num>
  <w:num w:numId="6">
    <w:abstractNumId w:val="47"/>
  </w:num>
  <w:num w:numId="7">
    <w:abstractNumId w:val="1"/>
  </w:num>
  <w:num w:numId="8">
    <w:abstractNumId w:val="41"/>
  </w:num>
  <w:num w:numId="9">
    <w:abstractNumId w:val="29"/>
  </w:num>
  <w:num w:numId="10">
    <w:abstractNumId w:val="27"/>
  </w:num>
  <w:num w:numId="11">
    <w:abstractNumId w:val="20"/>
  </w:num>
  <w:num w:numId="12">
    <w:abstractNumId w:val="39"/>
  </w:num>
  <w:num w:numId="13">
    <w:abstractNumId w:val="43"/>
  </w:num>
  <w:num w:numId="14">
    <w:abstractNumId w:val="12"/>
  </w:num>
  <w:num w:numId="15">
    <w:abstractNumId w:val="42"/>
  </w:num>
  <w:num w:numId="16">
    <w:abstractNumId w:val="22"/>
  </w:num>
  <w:num w:numId="17">
    <w:abstractNumId w:val="11"/>
  </w:num>
  <w:num w:numId="18">
    <w:abstractNumId w:val="9"/>
  </w:num>
  <w:num w:numId="19">
    <w:abstractNumId w:val="14"/>
  </w:num>
  <w:num w:numId="20">
    <w:abstractNumId w:val="33"/>
  </w:num>
  <w:num w:numId="21">
    <w:abstractNumId w:val="23"/>
  </w:num>
  <w:num w:numId="22">
    <w:abstractNumId w:val="36"/>
  </w:num>
  <w:num w:numId="23">
    <w:abstractNumId w:val="13"/>
  </w:num>
  <w:num w:numId="24">
    <w:abstractNumId w:val="46"/>
  </w:num>
  <w:num w:numId="25">
    <w:abstractNumId w:val="21"/>
  </w:num>
  <w:num w:numId="26">
    <w:abstractNumId w:val="37"/>
  </w:num>
  <w:num w:numId="27">
    <w:abstractNumId w:val="2"/>
  </w:num>
  <w:num w:numId="28">
    <w:abstractNumId w:val="44"/>
  </w:num>
  <w:num w:numId="29">
    <w:abstractNumId w:val="17"/>
  </w:num>
  <w:num w:numId="30">
    <w:abstractNumId w:val="15"/>
  </w:num>
  <w:num w:numId="31">
    <w:abstractNumId w:val="48"/>
  </w:num>
  <w:num w:numId="32">
    <w:abstractNumId w:val="16"/>
  </w:num>
  <w:num w:numId="33">
    <w:abstractNumId w:val="19"/>
  </w:num>
  <w:num w:numId="34">
    <w:abstractNumId w:val="8"/>
  </w:num>
  <w:num w:numId="35">
    <w:abstractNumId w:val="45"/>
  </w:num>
  <w:num w:numId="36">
    <w:abstractNumId w:val="0"/>
  </w:num>
  <w:num w:numId="37">
    <w:abstractNumId w:val="38"/>
  </w:num>
  <w:num w:numId="38">
    <w:abstractNumId w:val="32"/>
  </w:num>
  <w:num w:numId="39">
    <w:abstractNumId w:val="10"/>
  </w:num>
  <w:num w:numId="40">
    <w:abstractNumId w:val="40"/>
  </w:num>
  <w:num w:numId="41">
    <w:abstractNumId w:val="3"/>
  </w:num>
  <w:num w:numId="42">
    <w:abstractNumId w:val="6"/>
  </w:num>
  <w:num w:numId="43">
    <w:abstractNumId w:val="7"/>
  </w:num>
  <w:num w:numId="44">
    <w:abstractNumId w:val="28"/>
  </w:num>
  <w:num w:numId="45">
    <w:abstractNumId w:val="25"/>
  </w:num>
  <w:num w:numId="46">
    <w:abstractNumId w:val="31"/>
  </w:num>
  <w:num w:numId="47">
    <w:abstractNumId w:val="49"/>
  </w:num>
  <w:num w:numId="48">
    <w:abstractNumId w:val="30"/>
  </w:num>
  <w:num w:numId="49">
    <w:abstractNumId w:val="18"/>
  </w:num>
  <w:num w:numId="50">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E4"/>
    <w:rsid w:val="000000A5"/>
    <w:rsid w:val="00000968"/>
    <w:rsid w:val="00001076"/>
    <w:rsid w:val="00001229"/>
    <w:rsid w:val="0000140F"/>
    <w:rsid w:val="00001426"/>
    <w:rsid w:val="000019FB"/>
    <w:rsid w:val="000020BB"/>
    <w:rsid w:val="000024E4"/>
    <w:rsid w:val="00002A7F"/>
    <w:rsid w:val="00003053"/>
    <w:rsid w:val="000030AD"/>
    <w:rsid w:val="0000400D"/>
    <w:rsid w:val="0000661F"/>
    <w:rsid w:val="00006795"/>
    <w:rsid w:val="00006A0D"/>
    <w:rsid w:val="000074B5"/>
    <w:rsid w:val="00007D6C"/>
    <w:rsid w:val="00010DDB"/>
    <w:rsid w:val="00010EE2"/>
    <w:rsid w:val="00012040"/>
    <w:rsid w:val="000122C8"/>
    <w:rsid w:val="00012426"/>
    <w:rsid w:val="00012FCF"/>
    <w:rsid w:val="00013DC2"/>
    <w:rsid w:val="00014201"/>
    <w:rsid w:val="00014B87"/>
    <w:rsid w:val="00016114"/>
    <w:rsid w:val="00016365"/>
    <w:rsid w:val="00016500"/>
    <w:rsid w:val="00016A9F"/>
    <w:rsid w:val="000174DF"/>
    <w:rsid w:val="0001777C"/>
    <w:rsid w:val="00017A98"/>
    <w:rsid w:val="0002166D"/>
    <w:rsid w:val="000226B3"/>
    <w:rsid w:val="000244C2"/>
    <w:rsid w:val="000248CD"/>
    <w:rsid w:val="00025110"/>
    <w:rsid w:val="0002564D"/>
    <w:rsid w:val="000256CF"/>
    <w:rsid w:val="0002596E"/>
    <w:rsid w:val="000276C9"/>
    <w:rsid w:val="000315EA"/>
    <w:rsid w:val="000323C5"/>
    <w:rsid w:val="000324EF"/>
    <w:rsid w:val="000324F5"/>
    <w:rsid w:val="00032640"/>
    <w:rsid w:val="0003285A"/>
    <w:rsid w:val="00033973"/>
    <w:rsid w:val="00033E32"/>
    <w:rsid w:val="00034468"/>
    <w:rsid w:val="000348AE"/>
    <w:rsid w:val="000349E1"/>
    <w:rsid w:val="00035752"/>
    <w:rsid w:val="00035898"/>
    <w:rsid w:val="00035C70"/>
    <w:rsid w:val="00035D5B"/>
    <w:rsid w:val="00036E47"/>
    <w:rsid w:val="00036EA4"/>
    <w:rsid w:val="00042CFB"/>
    <w:rsid w:val="0004311F"/>
    <w:rsid w:val="00043437"/>
    <w:rsid w:val="000438D2"/>
    <w:rsid w:val="00043DEB"/>
    <w:rsid w:val="00044652"/>
    <w:rsid w:val="000456AD"/>
    <w:rsid w:val="000459DB"/>
    <w:rsid w:val="000471B5"/>
    <w:rsid w:val="00047C88"/>
    <w:rsid w:val="0005083C"/>
    <w:rsid w:val="00050ADE"/>
    <w:rsid w:val="00052B53"/>
    <w:rsid w:val="00052C51"/>
    <w:rsid w:val="00052EEA"/>
    <w:rsid w:val="000542ED"/>
    <w:rsid w:val="0005491A"/>
    <w:rsid w:val="000552D9"/>
    <w:rsid w:val="0005536B"/>
    <w:rsid w:val="00055410"/>
    <w:rsid w:val="000554AE"/>
    <w:rsid w:val="00056173"/>
    <w:rsid w:val="00056634"/>
    <w:rsid w:val="00056C40"/>
    <w:rsid w:val="00056D1A"/>
    <w:rsid w:val="0005712A"/>
    <w:rsid w:val="00057138"/>
    <w:rsid w:val="00057AC7"/>
    <w:rsid w:val="0006019A"/>
    <w:rsid w:val="0006026E"/>
    <w:rsid w:val="00060CED"/>
    <w:rsid w:val="000612B4"/>
    <w:rsid w:val="00061C27"/>
    <w:rsid w:val="00062D77"/>
    <w:rsid w:val="00062E31"/>
    <w:rsid w:val="00062F9F"/>
    <w:rsid w:val="000643BD"/>
    <w:rsid w:val="00066908"/>
    <w:rsid w:val="0006719B"/>
    <w:rsid w:val="000709AA"/>
    <w:rsid w:val="00070CEA"/>
    <w:rsid w:val="000712E3"/>
    <w:rsid w:val="00071A8F"/>
    <w:rsid w:val="000732CA"/>
    <w:rsid w:val="000735C9"/>
    <w:rsid w:val="00074352"/>
    <w:rsid w:val="00074ECA"/>
    <w:rsid w:val="00074EF2"/>
    <w:rsid w:val="00075022"/>
    <w:rsid w:val="00075A3F"/>
    <w:rsid w:val="000762A4"/>
    <w:rsid w:val="00076409"/>
    <w:rsid w:val="000769CC"/>
    <w:rsid w:val="000770AD"/>
    <w:rsid w:val="00077A3F"/>
    <w:rsid w:val="00080239"/>
    <w:rsid w:val="000804B7"/>
    <w:rsid w:val="00080C51"/>
    <w:rsid w:val="000814E8"/>
    <w:rsid w:val="00081A65"/>
    <w:rsid w:val="00082B50"/>
    <w:rsid w:val="00082F2B"/>
    <w:rsid w:val="00085082"/>
    <w:rsid w:val="00085E29"/>
    <w:rsid w:val="000869D0"/>
    <w:rsid w:val="00090153"/>
    <w:rsid w:val="000905EC"/>
    <w:rsid w:val="00090EFD"/>
    <w:rsid w:val="0009152A"/>
    <w:rsid w:val="0009188B"/>
    <w:rsid w:val="00092407"/>
    <w:rsid w:val="0009260D"/>
    <w:rsid w:val="00092967"/>
    <w:rsid w:val="00092B30"/>
    <w:rsid w:val="00092ED4"/>
    <w:rsid w:val="00093E77"/>
    <w:rsid w:val="000943F3"/>
    <w:rsid w:val="000951F7"/>
    <w:rsid w:val="0009579B"/>
    <w:rsid w:val="00097575"/>
    <w:rsid w:val="00097791"/>
    <w:rsid w:val="00097796"/>
    <w:rsid w:val="000A02ED"/>
    <w:rsid w:val="000A03EB"/>
    <w:rsid w:val="000A052B"/>
    <w:rsid w:val="000A109B"/>
    <w:rsid w:val="000A1FA3"/>
    <w:rsid w:val="000A1FD8"/>
    <w:rsid w:val="000A258C"/>
    <w:rsid w:val="000A28F2"/>
    <w:rsid w:val="000A29A5"/>
    <w:rsid w:val="000A4EAA"/>
    <w:rsid w:val="000A572B"/>
    <w:rsid w:val="000A5790"/>
    <w:rsid w:val="000A5E9B"/>
    <w:rsid w:val="000A5FB6"/>
    <w:rsid w:val="000A73CF"/>
    <w:rsid w:val="000A77AD"/>
    <w:rsid w:val="000B08EE"/>
    <w:rsid w:val="000B1340"/>
    <w:rsid w:val="000B13C1"/>
    <w:rsid w:val="000B16A5"/>
    <w:rsid w:val="000B1AAA"/>
    <w:rsid w:val="000B2963"/>
    <w:rsid w:val="000B2B43"/>
    <w:rsid w:val="000B36A2"/>
    <w:rsid w:val="000B3D2B"/>
    <w:rsid w:val="000B4E5B"/>
    <w:rsid w:val="000B50EF"/>
    <w:rsid w:val="000B5240"/>
    <w:rsid w:val="000B5701"/>
    <w:rsid w:val="000B5A0E"/>
    <w:rsid w:val="000B64F2"/>
    <w:rsid w:val="000B7659"/>
    <w:rsid w:val="000B7791"/>
    <w:rsid w:val="000B796D"/>
    <w:rsid w:val="000C0874"/>
    <w:rsid w:val="000C14D2"/>
    <w:rsid w:val="000C289A"/>
    <w:rsid w:val="000C33B0"/>
    <w:rsid w:val="000C342C"/>
    <w:rsid w:val="000C3656"/>
    <w:rsid w:val="000C3BEE"/>
    <w:rsid w:val="000C3F15"/>
    <w:rsid w:val="000C43B2"/>
    <w:rsid w:val="000C4D85"/>
    <w:rsid w:val="000C706E"/>
    <w:rsid w:val="000C72E1"/>
    <w:rsid w:val="000C7D26"/>
    <w:rsid w:val="000D058F"/>
    <w:rsid w:val="000D0C4C"/>
    <w:rsid w:val="000D0C8A"/>
    <w:rsid w:val="000D0DBD"/>
    <w:rsid w:val="000D18F6"/>
    <w:rsid w:val="000D1AD8"/>
    <w:rsid w:val="000D1C5C"/>
    <w:rsid w:val="000D2262"/>
    <w:rsid w:val="000D284E"/>
    <w:rsid w:val="000D2F33"/>
    <w:rsid w:val="000D304D"/>
    <w:rsid w:val="000D3346"/>
    <w:rsid w:val="000D33A6"/>
    <w:rsid w:val="000D3911"/>
    <w:rsid w:val="000D4A53"/>
    <w:rsid w:val="000D554F"/>
    <w:rsid w:val="000D5697"/>
    <w:rsid w:val="000D5A41"/>
    <w:rsid w:val="000D6A3E"/>
    <w:rsid w:val="000D6D3A"/>
    <w:rsid w:val="000D7B91"/>
    <w:rsid w:val="000D7C55"/>
    <w:rsid w:val="000E1526"/>
    <w:rsid w:val="000E161D"/>
    <w:rsid w:val="000E254D"/>
    <w:rsid w:val="000E2BD3"/>
    <w:rsid w:val="000E3BCA"/>
    <w:rsid w:val="000E3BE3"/>
    <w:rsid w:val="000E3EA2"/>
    <w:rsid w:val="000E400B"/>
    <w:rsid w:val="000E4215"/>
    <w:rsid w:val="000E4C94"/>
    <w:rsid w:val="000E54D7"/>
    <w:rsid w:val="000E5A01"/>
    <w:rsid w:val="000E649D"/>
    <w:rsid w:val="000E6554"/>
    <w:rsid w:val="000E66BC"/>
    <w:rsid w:val="000E6F7E"/>
    <w:rsid w:val="000E7543"/>
    <w:rsid w:val="000E75F0"/>
    <w:rsid w:val="000E767F"/>
    <w:rsid w:val="000E7D9C"/>
    <w:rsid w:val="000E7FB3"/>
    <w:rsid w:val="000F0CC1"/>
    <w:rsid w:val="000F167F"/>
    <w:rsid w:val="000F1C1B"/>
    <w:rsid w:val="000F2021"/>
    <w:rsid w:val="000F2232"/>
    <w:rsid w:val="000F2466"/>
    <w:rsid w:val="000F2772"/>
    <w:rsid w:val="000F3122"/>
    <w:rsid w:val="000F34AC"/>
    <w:rsid w:val="000F378E"/>
    <w:rsid w:val="000F3D47"/>
    <w:rsid w:val="000F3FA9"/>
    <w:rsid w:val="000F453B"/>
    <w:rsid w:val="000F4FEB"/>
    <w:rsid w:val="000F5759"/>
    <w:rsid w:val="000F6005"/>
    <w:rsid w:val="000F710B"/>
    <w:rsid w:val="000F72D1"/>
    <w:rsid w:val="000F769E"/>
    <w:rsid w:val="001009E1"/>
    <w:rsid w:val="00101392"/>
    <w:rsid w:val="001013E4"/>
    <w:rsid w:val="001031C3"/>
    <w:rsid w:val="00103205"/>
    <w:rsid w:val="00103238"/>
    <w:rsid w:val="00103887"/>
    <w:rsid w:val="00104067"/>
    <w:rsid w:val="0010591A"/>
    <w:rsid w:val="00106DBC"/>
    <w:rsid w:val="00106F1E"/>
    <w:rsid w:val="00107333"/>
    <w:rsid w:val="001074C6"/>
    <w:rsid w:val="001079E3"/>
    <w:rsid w:val="00110C9B"/>
    <w:rsid w:val="00111290"/>
    <w:rsid w:val="00111EF0"/>
    <w:rsid w:val="0011210D"/>
    <w:rsid w:val="00112A7D"/>
    <w:rsid w:val="0011314E"/>
    <w:rsid w:val="001133ED"/>
    <w:rsid w:val="001133FF"/>
    <w:rsid w:val="001134BE"/>
    <w:rsid w:val="00113ACB"/>
    <w:rsid w:val="00113DBA"/>
    <w:rsid w:val="001140CB"/>
    <w:rsid w:val="001142D0"/>
    <w:rsid w:val="00114A1F"/>
    <w:rsid w:val="001167ED"/>
    <w:rsid w:val="00117046"/>
    <w:rsid w:val="00117332"/>
    <w:rsid w:val="001175EF"/>
    <w:rsid w:val="001176C5"/>
    <w:rsid w:val="00117739"/>
    <w:rsid w:val="001177E7"/>
    <w:rsid w:val="001179F5"/>
    <w:rsid w:val="00117E60"/>
    <w:rsid w:val="001204A8"/>
    <w:rsid w:val="00120988"/>
    <w:rsid w:val="00121A8D"/>
    <w:rsid w:val="00121BA4"/>
    <w:rsid w:val="00121CBC"/>
    <w:rsid w:val="001222ED"/>
    <w:rsid w:val="00122E34"/>
    <w:rsid w:val="001230BA"/>
    <w:rsid w:val="00123830"/>
    <w:rsid w:val="00124A6F"/>
    <w:rsid w:val="00124BFC"/>
    <w:rsid w:val="00125620"/>
    <w:rsid w:val="00125713"/>
    <w:rsid w:val="00125991"/>
    <w:rsid w:val="00125B2F"/>
    <w:rsid w:val="00125BE7"/>
    <w:rsid w:val="00125D44"/>
    <w:rsid w:val="00125E1D"/>
    <w:rsid w:val="0012644A"/>
    <w:rsid w:val="00126686"/>
    <w:rsid w:val="00127FC0"/>
    <w:rsid w:val="001300E8"/>
    <w:rsid w:val="0013020E"/>
    <w:rsid w:val="001308E8"/>
    <w:rsid w:val="00130C90"/>
    <w:rsid w:val="00130CE7"/>
    <w:rsid w:val="0013234F"/>
    <w:rsid w:val="00132411"/>
    <w:rsid w:val="001324FC"/>
    <w:rsid w:val="00132CF1"/>
    <w:rsid w:val="0013459C"/>
    <w:rsid w:val="00134838"/>
    <w:rsid w:val="00134954"/>
    <w:rsid w:val="00135B03"/>
    <w:rsid w:val="0013668A"/>
    <w:rsid w:val="0013742A"/>
    <w:rsid w:val="001376B5"/>
    <w:rsid w:val="00140136"/>
    <w:rsid w:val="00140D42"/>
    <w:rsid w:val="00141348"/>
    <w:rsid w:val="00141AF3"/>
    <w:rsid w:val="00141E49"/>
    <w:rsid w:val="00142BB7"/>
    <w:rsid w:val="00142FE2"/>
    <w:rsid w:val="001431DC"/>
    <w:rsid w:val="00143445"/>
    <w:rsid w:val="001435A7"/>
    <w:rsid w:val="00143BC6"/>
    <w:rsid w:val="00143E18"/>
    <w:rsid w:val="001440B2"/>
    <w:rsid w:val="001450F3"/>
    <w:rsid w:val="0014585B"/>
    <w:rsid w:val="00145A74"/>
    <w:rsid w:val="0014603E"/>
    <w:rsid w:val="00146671"/>
    <w:rsid w:val="001470FB"/>
    <w:rsid w:val="0014794B"/>
    <w:rsid w:val="0015037C"/>
    <w:rsid w:val="00151125"/>
    <w:rsid w:val="00151702"/>
    <w:rsid w:val="001531EA"/>
    <w:rsid w:val="0015469F"/>
    <w:rsid w:val="001550AB"/>
    <w:rsid w:val="001556D1"/>
    <w:rsid w:val="00155CE3"/>
    <w:rsid w:val="001567C5"/>
    <w:rsid w:val="001573F6"/>
    <w:rsid w:val="0015746B"/>
    <w:rsid w:val="00157AA2"/>
    <w:rsid w:val="00157DCB"/>
    <w:rsid w:val="00162A75"/>
    <w:rsid w:val="00163807"/>
    <w:rsid w:val="00163DC1"/>
    <w:rsid w:val="001644A4"/>
    <w:rsid w:val="00164766"/>
    <w:rsid w:val="0016479C"/>
    <w:rsid w:val="00166F31"/>
    <w:rsid w:val="00167A62"/>
    <w:rsid w:val="00170052"/>
    <w:rsid w:val="0017060C"/>
    <w:rsid w:val="00170D5E"/>
    <w:rsid w:val="001712EC"/>
    <w:rsid w:val="00171438"/>
    <w:rsid w:val="00171A5B"/>
    <w:rsid w:val="00171B65"/>
    <w:rsid w:val="00172B07"/>
    <w:rsid w:val="00172E74"/>
    <w:rsid w:val="00173651"/>
    <w:rsid w:val="00173C8A"/>
    <w:rsid w:val="00175B39"/>
    <w:rsid w:val="00175D72"/>
    <w:rsid w:val="00175DF4"/>
    <w:rsid w:val="00176AAE"/>
    <w:rsid w:val="00176CD3"/>
    <w:rsid w:val="001775F8"/>
    <w:rsid w:val="00177A2B"/>
    <w:rsid w:val="00180052"/>
    <w:rsid w:val="0018028A"/>
    <w:rsid w:val="00180628"/>
    <w:rsid w:val="00180699"/>
    <w:rsid w:val="00180CDB"/>
    <w:rsid w:val="001824F1"/>
    <w:rsid w:val="00182BDD"/>
    <w:rsid w:val="00183024"/>
    <w:rsid w:val="0018332D"/>
    <w:rsid w:val="001839A2"/>
    <w:rsid w:val="001839CA"/>
    <w:rsid w:val="001853D3"/>
    <w:rsid w:val="00185879"/>
    <w:rsid w:val="001872C8"/>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918"/>
    <w:rsid w:val="001976B7"/>
    <w:rsid w:val="001A04B0"/>
    <w:rsid w:val="001A1424"/>
    <w:rsid w:val="001A18DE"/>
    <w:rsid w:val="001A1908"/>
    <w:rsid w:val="001A217D"/>
    <w:rsid w:val="001A2529"/>
    <w:rsid w:val="001A2F40"/>
    <w:rsid w:val="001A2FB1"/>
    <w:rsid w:val="001A3E9A"/>
    <w:rsid w:val="001A4552"/>
    <w:rsid w:val="001A56A8"/>
    <w:rsid w:val="001A5DD5"/>
    <w:rsid w:val="001A6A64"/>
    <w:rsid w:val="001A6DDF"/>
    <w:rsid w:val="001A756B"/>
    <w:rsid w:val="001A7617"/>
    <w:rsid w:val="001B05E1"/>
    <w:rsid w:val="001B0CDB"/>
    <w:rsid w:val="001B14BE"/>
    <w:rsid w:val="001B1CD0"/>
    <w:rsid w:val="001B1D32"/>
    <w:rsid w:val="001B1ECD"/>
    <w:rsid w:val="001B4143"/>
    <w:rsid w:val="001B49F5"/>
    <w:rsid w:val="001B5728"/>
    <w:rsid w:val="001B590F"/>
    <w:rsid w:val="001B62D5"/>
    <w:rsid w:val="001B73C4"/>
    <w:rsid w:val="001C02AE"/>
    <w:rsid w:val="001C02DE"/>
    <w:rsid w:val="001C1359"/>
    <w:rsid w:val="001C16A4"/>
    <w:rsid w:val="001C189C"/>
    <w:rsid w:val="001C18E2"/>
    <w:rsid w:val="001C2126"/>
    <w:rsid w:val="001C350A"/>
    <w:rsid w:val="001C3568"/>
    <w:rsid w:val="001C47C9"/>
    <w:rsid w:val="001C4B84"/>
    <w:rsid w:val="001C5890"/>
    <w:rsid w:val="001C5E9C"/>
    <w:rsid w:val="001C5F6B"/>
    <w:rsid w:val="001C686E"/>
    <w:rsid w:val="001C6CB5"/>
    <w:rsid w:val="001C7876"/>
    <w:rsid w:val="001C7A37"/>
    <w:rsid w:val="001D0016"/>
    <w:rsid w:val="001D077F"/>
    <w:rsid w:val="001D08CC"/>
    <w:rsid w:val="001D0AE6"/>
    <w:rsid w:val="001D13EF"/>
    <w:rsid w:val="001D1494"/>
    <w:rsid w:val="001D1BC9"/>
    <w:rsid w:val="001D1C98"/>
    <w:rsid w:val="001D1FAB"/>
    <w:rsid w:val="001D2131"/>
    <w:rsid w:val="001D25EF"/>
    <w:rsid w:val="001D4D93"/>
    <w:rsid w:val="001D4FAC"/>
    <w:rsid w:val="001D52A6"/>
    <w:rsid w:val="001D5FC1"/>
    <w:rsid w:val="001D6515"/>
    <w:rsid w:val="001D713A"/>
    <w:rsid w:val="001E0C3E"/>
    <w:rsid w:val="001E18EA"/>
    <w:rsid w:val="001E2AB6"/>
    <w:rsid w:val="001E2F17"/>
    <w:rsid w:val="001E372A"/>
    <w:rsid w:val="001E3BE0"/>
    <w:rsid w:val="001E4901"/>
    <w:rsid w:val="001E4B05"/>
    <w:rsid w:val="001E4EA8"/>
    <w:rsid w:val="001E4F7C"/>
    <w:rsid w:val="001E52CE"/>
    <w:rsid w:val="001E52D0"/>
    <w:rsid w:val="001E61B6"/>
    <w:rsid w:val="001E74D5"/>
    <w:rsid w:val="001E7C9E"/>
    <w:rsid w:val="001F0804"/>
    <w:rsid w:val="001F0872"/>
    <w:rsid w:val="001F0D30"/>
    <w:rsid w:val="001F0E73"/>
    <w:rsid w:val="001F12FF"/>
    <w:rsid w:val="001F14C3"/>
    <w:rsid w:val="001F2637"/>
    <w:rsid w:val="001F2722"/>
    <w:rsid w:val="001F27F6"/>
    <w:rsid w:val="001F3F80"/>
    <w:rsid w:val="001F4FDB"/>
    <w:rsid w:val="001F50C0"/>
    <w:rsid w:val="001F55A3"/>
    <w:rsid w:val="001F5913"/>
    <w:rsid w:val="001F5ADE"/>
    <w:rsid w:val="001F751B"/>
    <w:rsid w:val="00201160"/>
    <w:rsid w:val="0020161D"/>
    <w:rsid w:val="00201872"/>
    <w:rsid w:val="00201AA7"/>
    <w:rsid w:val="00201F35"/>
    <w:rsid w:val="00202F2B"/>
    <w:rsid w:val="0020302F"/>
    <w:rsid w:val="0020327A"/>
    <w:rsid w:val="00203B42"/>
    <w:rsid w:val="0020515F"/>
    <w:rsid w:val="0020516A"/>
    <w:rsid w:val="0020517B"/>
    <w:rsid w:val="0020537C"/>
    <w:rsid w:val="00205A7C"/>
    <w:rsid w:val="002060AD"/>
    <w:rsid w:val="00210716"/>
    <w:rsid w:val="00211403"/>
    <w:rsid w:val="0021143C"/>
    <w:rsid w:val="00211B2C"/>
    <w:rsid w:val="002127E5"/>
    <w:rsid w:val="00212910"/>
    <w:rsid w:val="00212B4C"/>
    <w:rsid w:val="002130CB"/>
    <w:rsid w:val="002133D4"/>
    <w:rsid w:val="002133E5"/>
    <w:rsid w:val="00213ADE"/>
    <w:rsid w:val="00214E11"/>
    <w:rsid w:val="0021556A"/>
    <w:rsid w:val="00215B1E"/>
    <w:rsid w:val="00215BA7"/>
    <w:rsid w:val="00215CEF"/>
    <w:rsid w:val="00216636"/>
    <w:rsid w:val="00217064"/>
    <w:rsid w:val="00217737"/>
    <w:rsid w:val="00217F5D"/>
    <w:rsid w:val="002200EC"/>
    <w:rsid w:val="002212BF"/>
    <w:rsid w:val="00221A82"/>
    <w:rsid w:val="002240F1"/>
    <w:rsid w:val="0022422F"/>
    <w:rsid w:val="002249D2"/>
    <w:rsid w:val="00225782"/>
    <w:rsid w:val="00225FA6"/>
    <w:rsid w:val="00226442"/>
    <w:rsid w:val="00226EE2"/>
    <w:rsid w:val="00230358"/>
    <w:rsid w:val="002309A2"/>
    <w:rsid w:val="00230FF9"/>
    <w:rsid w:val="00231CC8"/>
    <w:rsid w:val="0023238D"/>
    <w:rsid w:val="00232805"/>
    <w:rsid w:val="00233B53"/>
    <w:rsid w:val="00233FBD"/>
    <w:rsid w:val="0023426B"/>
    <w:rsid w:val="0023444B"/>
    <w:rsid w:val="002344C8"/>
    <w:rsid w:val="002348F8"/>
    <w:rsid w:val="002357C3"/>
    <w:rsid w:val="0023623C"/>
    <w:rsid w:val="00236F4A"/>
    <w:rsid w:val="00237791"/>
    <w:rsid w:val="00237A91"/>
    <w:rsid w:val="00237DFB"/>
    <w:rsid w:val="002402BD"/>
    <w:rsid w:val="00241954"/>
    <w:rsid w:val="00242396"/>
    <w:rsid w:val="002424C2"/>
    <w:rsid w:val="00242D92"/>
    <w:rsid w:val="00243392"/>
    <w:rsid w:val="002435D9"/>
    <w:rsid w:val="00243B7C"/>
    <w:rsid w:val="00244C32"/>
    <w:rsid w:val="00244F6A"/>
    <w:rsid w:val="00244F77"/>
    <w:rsid w:val="0024543B"/>
    <w:rsid w:val="0024602F"/>
    <w:rsid w:val="002463DA"/>
    <w:rsid w:val="0024710A"/>
    <w:rsid w:val="002476A4"/>
    <w:rsid w:val="00247D93"/>
    <w:rsid w:val="00251642"/>
    <w:rsid w:val="00251C24"/>
    <w:rsid w:val="00252026"/>
    <w:rsid w:val="0025202F"/>
    <w:rsid w:val="00252E21"/>
    <w:rsid w:val="00252EE1"/>
    <w:rsid w:val="00253782"/>
    <w:rsid w:val="002537C0"/>
    <w:rsid w:val="00253FAB"/>
    <w:rsid w:val="00254982"/>
    <w:rsid w:val="0025690D"/>
    <w:rsid w:val="00256C28"/>
    <w:rsid w:val="0025712C"/>
    <w:rsid w:val="002571B8"/>
    <w:rsid w:val="00257422"/>
    <w:rsid w:val="0025747A"/>
    <w:rsid w:val="00257B95"/>
    <w:rsid w:val="00260D9F"/>
    <w:rsid w:val="002614CA"/>
    <w:rsid w:val="00261932"/>
    <w:rsid w:val="0026246D"/>
    <w:rsid w:val="002644EA"/>
    <w:rsid w:val="0026453E"/>
    <w:rsid w:val="002649D6"/>
    <w:rsid w:val="00264E99"/>
    <w:rsid w:val="002652A3"/>
    <w:rsid w:val="00265BEB"/>
    <w:rsid w:val="0026729D"/>
    <w:rsid w:val="00267456"/>
    <w:rsid w:val="002700C0"/>
    <w:rsid w:val="00270371"/>
    <w:rsid w:val="002708CF"/>
    <w:rsid w:val="0027117B"/>
    <w:rsid w:val="0027136F"/>
    <w:rsid w:val="00272468"/>
    <w:rsid w:val="0027266E"/>
    <w:rsid w:val="002729AE"/>
    <w:rsid w:val="0027341F"/>
    <w:rsid w:val="00273F9A"/>
    <w:rsid w:val="00274A9E"/>
    <w:rsid w:val="00274B95"/>
    <w:rsid w:val="00274C76"/>
    <w:rsid w:val="002750DB"/>
    <w:rsid w:val="002752A0"/>
    <w:rsid w:val="00275388"/>
    <w:rsid w:val="00275770"/>
    <w:rsid w:val="002765D1"/>
    <w:rsid w:val="002765EE"/>
    <w:rsid w:val="00276BD4"/>
    <w:rsid w:val="00276CD5"/>
    <w:rsid w:val="00276F27"/>
    <w:rsid w:val="002774C4"/>
    <w:rsid w:val="002774C6"/>
    <w:rsid w:val="0027766B"/>
    <w:rsid w:val="002800A9"/>
    <w:rsid w:val="002802F3"/>
    <w:rsid w:val="002810D7"/>
    <w:rsid w:val="00281A64"/>
    <w:rsid w:val="00281FC8"/>
    <w:rsid w:val="00282569"/>
    <w:rsid w:val="002835C9"/>
    <w:rsid w:val="00283B5A"/>
    <w:rsid w:val="00283DB3"/>
    <w:rsid w:val="00286576"/>
    <w:rsid w:val="00286C67"/>
    <w:rsid w:val="00286F82"/>
    <w:rsid w:val="00291A78"/>
    <w:rsid w:val="0029225F"/>
    <w:rsid w:val="0029334D"/>
    <w:rsid w:val="00293711"/>
    <w:rsid w:val="00294356"/>
    <w:rsid w:val="00296389"/>
    <w:rsid w:val="00297FE1"/>
    <w:rsid w:val="002A0256"/>
    <w:rsid w:val="002A12D8"/>
    <w:rsid w:val="002A197D"/>
    <w:rsid w:val="002A1C87"/>
    <w:rsid w:val="002A222D"/>
    <w:rsid w:val="002A22A9"/>
    <w:rsid w:val="002A23FE"/>
    <w:rsid w:val="002A2649"/>
    <w:rsid w:val="002A2D17"/>
    <w:rsid w:val="002A3734"/>
    <w:rsid w:val="002A4101"/>
    <w:rsid w:val="002A46DA"/>
    <w:rsid w:val="002A4A82"/>
    <w:rsid w:val="002A5282"/>
    <w:rsid w:val="002A5BF8"/>
    <w:rsid w:val="002A646F"/>
    <w:rsid w:val="002A7A43"/>
    <w:rsid w:val="002A7E9C"/>
    <w:rsid w:val="002B0258"/>
    <w:rsid w:val="002B0BE0"/>
    <w:rsid w:val="002B2058"/>
    <w:rsid w:val="002B269C"/>
    <w:rsid w:val="002B2758"/>
    <w:rsid w:val="002B335A"/>
    <w:rsid w:val="002B3C41"/>
    <w:rsid w:val="002B3DD9"/>
    <w:rsid w:val="002B41E0"/>
    <w:rsid w:val="002B4FB6"/>
    <w:rsid w:val="002B60C7"/>
    <w:rsid w:val="002B798C"/>
    <w:rsid w:val="002B799F"/>
    <w:rsid w:val="002C00F9"/>
    <w:rsid w:val="002C013E"/>
    <w:rsid w:val="002C0394"/>
    <w:rsid w:val="002C048D"/>
    <w:rsid w:val="002C0C22"/>
    <w:rsid w:val="002C1149"/>
    <w:rsid w:val="002C13EC"/>
    <w:rsid w:val="002C1908"/>
    <w:rsid w:val="002C1E62"/>
    <w:rsid w:val="002C2BCA"/>
    <w:rsid w:val="002C4207"/>
    <w:rsid w:val="002C4C2E"/>
    <w:rsid w:val="002C5397"/>
    <w:rsid w:val="002C62A0"/>
    <w:rsid w:val="002C7981"/>
    <w:rsid w:val="002C7C56"/>
    <w:rsid w:val="002C7C86"/>
    <w:rsid w:val="002C7E9C"/>
    <w:rsid w:val="002D079B"/>
    <w:rsid w:val="002D0E38"/>
    <w:rsid w:val="002D1794"/>
    <w:rsid w:val="002D1B91"/>
    <w:rsid w:val="002D1E78"/>
    <w:rsid w:val="002D2363"/>
    <w:rsid w:val="002D2913"/>
    <w:rsid w:val="002D2C09"/>
    <w:rsid w:val="002D2FB6"/>
    <w:rsid w:val="002D37D7"/>
    <w:rsid w:val="002D482D"/>
    <w:rsid w:val="002D4866"/>
    <w:rsid w:val="002D5FD0"/>
    <w:rsid w:val="002D626D"/>
    <w:rsid w:val="002D64A5"/>
    <w:rsid w:val="002D64F8"/>
    <w:rsid w:val="002D6B73"/>
    <w:rsid w:val="002D6E78"/>
    <w:rsid w:val="002D73D1"/>
    <w:rsid w:val="002D7780"/>
    <w:rsid w:val="002E0637"/>
    <w:rsid w:val="002E0F10"/>
    <w:rsid w:val="002E0F36"/>
    <w:rsid w:val="002E11D2"/>
    <w:rsid w:val="002E36C1"/>
    <w:rsid w:val="002E3859"/>
    <w:rsid w:val="002E50B9"/>
    <w:rsid w:val="002E54F6"/>
    <w:rsid w:val="002E5724"/>
    <w:rsid w:val="002E5945"/>
    <w:rsid w:val="002E5A70"/>
    <w:rsid w:val="002E6BA6"/>
    <w:rsid w:val="002E701D"/>
    <w:rsid w:val="002E7E27"/>
    <w:rsid w:val="002F1C23"/>
    <w:rsid w:val="002F1C3B"/>
    <w:rsid w:val="002F29A8"/>
    <w:rsid w:val="002F2FD3"/>
    <w:rsid w:val="002F3171"/>
    <w:rsid w:val="002F3320"/>
    <w:rsid w:val="002F3D41"/>
    <w:rsid w:val="002F480A"/>
    <w:rsid w:val="002F69FE"/>
    <w:rsid w:val="002F6BC3"/>
    <w:rsid w:val="002F6D7E"/>
    <w:rsid w:val="0030024B"/>
    <w:rsid w:val="0030100F"/>
    <w:rsid w:val="00301211"/>
    <w:rsid w:val="0030242A"/>
    <w:rsid w:val="003025B3"/>
    <w:rsid w:val="003026DF"/>
    <w:rsid w:val="003030F7"/>
    <w:rsid w:val="00307663"/>
    <w:rsid w:val="0031006B"/>
    <w:rsid w:val="003100A3"/>
    <w:rsid w:val="00310900"/>
    <w:rsid w:val="00311025"/>
    <w:rsid w:val="00311296"/>
    <w:rsid w:val="00311777"/>
    <w:rsid w:val="0031226D"/>
    <w:rsid w:val="003122F7"/>
    <w:rsid w:val="00313354"/>
    <w:rsid w:val="00313F06"/>
    <w:rsid w:val="003141FD"/>
    <w:rsid w:val="003146CE"/>
    <w:rsid w:val="003146EF"/>
    <w:rsid w:val="00314D39"/>
    <w:rsid w:val="00314FC7"/>
    <w:rsid w:val="00315964"/>
    <w:rsid w:val="00316017"/>
    <w:rsid w:val="00316359"/>
    <w:rsid w:val="00316BE9"/>
    <w:rsid w:val="003178B1"/>
    <w:rsid w:val="00317D68"/>
    <w:rsid w:val="00320135"/>
    <w:rsid w:val="0032061B"/>
    <w:rsid w:val="003214AA"/>
    <w:rsid w:val="00321EE7"/>
    <w:rsid w:val="00322412"/>
    <w:rsid w:val="00322841"/>
    <w:rsid w:val="00323BBB"/>
    <w:rsid w:val="0032471A"/>
    <w:rsid w:val="0032494F"/>
    <w:rsid w:val="00325C7B"/>
    <w:rsid w:val="00326D96"/>
    <w:rsid w:val="00331486"/>
    <w:rsid w:val="00331EA0"/>
    <w:rsid w:val="003323F5"/>
    <w:rsid w:val="003326E3"/>
    <w:rsid w:val="003332A5"/>
    <w:rsid w:val="00333317"/>
    <w:rsid w:val="003334A7"/>
    <w:rsid w:val="003334E8"/>
    <w:rsid w:val="00333724"/>
    <w:rsid w:val="00333848"/>
    <w:rsid w:val="003339B4"/>
    <w:rsid w:val="003341D4"/>
    <w:rsid w:val="003342D4"/>
    <w:rsid w:val="00334300"/>
    <w:rsid w:val="003343BB"/>
    <w:rsid w:val="00334A71"/>
    <w:rsid w:val="003360B6"/>
    <w:rsid w:val="003362A4"/>
    <w:rsid w:val="0033739D"/>
    <w:rsid w:val="00337C8A"/>
    <w:rsid w:val="003402BD"/>
    <w:rsid w:val="00340477"/>
    <w:rsid w:val="00340D9C"/>
    <w:rsid w:val="00340FE9"/>
    <w:rsid w:val="00341340"/>
    <w:rsid w:val="00342745"/>
    <w:rsid w:val="003427EB"/>
    <w:rsid w:val="00342B3D"/>
    <w:rsid w:val="0034385B"/>
    <w:rsid w:val="00343CF8"/>
    <w:rsid w:val="00344300"/>
    <w:rsid w:val="003448B2"/>
    <w:rsid w:val="00345246"/>
    <w:rsid w:val="00345754"/>
    <w:rsid w:val="00345884"/>
    <w:rsid w:val="00345FD7"/>
    <w:rsid w:val="00346538"/>
    <w:rsid w:val="00347666"/>
    <w:rsid w:val="00347C81"/>
    <w:rsid w:val="00350658"/>
    <w:rsid w:val="00350973"/>
    <w:rsid w:val="00350D54"/>
    <w:rsid w:val="003528E3"/>
    <w:rsid w:val="003536C3"/>
    <w:rsid w:val="003536D1"/>
    <w:rsid w:val="003543E9"/>
    <w:rsid w:val="00354E06"/>
    <w:rsid w:val="00354F03"/>
    <w:rsid w:val="0035523B"/>
    <w:rsid w:val="00355500"/>
    <w:rsid w:val="00355B96"/>
    <w:rsid w:val="0035604B"/>
    <w:rsid w:val="0035716A"/>
    <w:rsid w:val="00357653"/>
    <w:rsid w:val="0035787B"/>
    <w:rsid w:val="0035799E"/>
    <w:rsid w:val="00357FD6"/>
    <w:rsid w:val="003608F9"/>
    <w:rsid w:val="00360A4A"/>
    <w:rsid w:val="003612F6"/>
    <w:rsid w:val="00362C9E"/>
    <w:rsid w:val="0036307C"/>
    <w:rsid w:val="0036361E"/>
    <w:rsid w:val="00363B2F"/>
    <w:rsid w:val="00364770"/>
    <w:rsid w:val="00364B40"/>
    <w:rsid w:val="00364BDD"/>
    <w:rsid w:val="00365CCA"/>
    <w:rsid w:val="0036648D"/>
    <w:rsid w:val="0036667C"/>
    <w:rsid w:val="003701CD"/>
    <w:rsid w:val="00370427"/>
    <w:rsid w:val="00370877"/>
    <w:rsid w:val="00370D27"/>
    <w:rsid w:val="003716B1"/>
    <w:rsid w:val="00371A7E"/>
    <w:rsid w:val="00372350"/>
    <w:rsid w:val="003723B7"/>
    <w:rsid w:val="00372E9A"/>
    <w:rsid w:val="003732EA"/>
    <w:rsid w:val="003739E6"/>
    <w:rsid w:val="0037460F"/>
    <w:rsid w:val="00374A05"/>
    <w:rsid w:val="0037506B"/>
    <w:rsid w:val="00375179"/>
    <w:rsid w:val="0037517C"/>
    <w:rsid w:val="0037554B"/>
    <w:rsid w:val="00377CB1"/>
    <w:rsid w:val="00380788"/>
    <w:rsid w:val="00382BA0"/>
    <w:rsid w:val="00382EB1"/>
    <w:rsid w:val="003832C8"/>
    <w:rsid w:val="003834DE"/>
    <w:rsid w:val="00383A0F"/>
    <w:rsid w:val="003843EA"/>
    <w:rsid w:val="0038447E"/>
    <w:rsid w:val="003845E8"/>
    <w:rsid w:val="003846E2"/>
    <w:rsid w:val="00384FAA"/>
    <w:rsid w:val="003857D4"/>
    <w:rsid w:val="00385BC4"/>
    <w:rsid w:val="00386C0F"/>
    <w:rsid w:val="00386D06"/>
    <w:rsid w:val="003947C6"/>
    <w:rsid w:val="00394E17"/>
    <w:rsid w:val="003950FF"/>
    <w:rsid w:val="00395DCF"/>
    <w:rsid w:val="00395E06"/>
    <w:rsid w:val="00395E15"/>
    <w:rsid w:val="003963BA"/>
    <w:rsid w:val="003967C4"/>
    <w:rsid w:val="003972C0"/>
    <w:rsid w:val="0039768F"/>
    <w:rsid w:val="0039795A"/>
    <w:rsid w:val="00397BAD"/>
    <w:rsid w:val="003A0348"/>
    <w:rsid w:val="003A087D"/>
    <w:rsid w:val="003A18AD"/>
    <w:rsid w:val="003A21AE"/>
    <w:rsid w:val="003A2AEA"/>
    <w:rsid w:val="003A368F"/>
    <w:rsid w:val="003A5304"/>
    <w:rsid w:val="003A61B4"/>
    <w:rsid w:val="003A63DE"/>
    <w:rsid w:val="003A74B4"/>
    <w:rsid w:val="003A7AA3"/>
    <w:rsid w:val="003A7FDD"/>
    <w:rsid w:val="003B0159"/>
    <w:rsid w:val="003B08A0"/>
    <w:rsid w:val="003B099D"/>
    <w:rsid w:val="003B0F76"/>
    <w:rsid w:val="003B1AF6"/>
    <w:rsid w:val="003B3003"/>
    <w:rsid w:val="003B371D"/>
    <w:rsid w:val="003B399E"/>
    <w:rsid w:val="003B3B05"/>
    <w:rsid w:val="003B3D08"/>
    <w:rsid w:val="003B3D5A"/>
    <w:rsid w:val="003B3EE0"/>
    <w:rsid w:val="003B4757"/>
    <w:rsid w:val="003B4D34"/>
    <w:rsid w:val="003B5C91"/>
    <w:rsid w:val="003B5E89"/>
    <w:rsid w:val="003B77BF"/>
    <w:rsid w:val="003B7B70"/>
    <w:rsid w:val="003C0778"/>
    <w:rsid w:val="003C0D0F"/>
    <w:rsid w:val="003C1342"/>
    <w:rsid w:val="003C1379"/>
    <w:rsid w:val="003C14E0"/>
    <w:rsid w:val="003C1696"/>
    <w:rsid w:val="003C18B1"/>
    <w:rsid w:val="003C2635"/>
    <w:rsid w:val="003C2EB9"/>
    <w:rsid w:val="003C3D2A"/>
    <w:rsid w:val="003C4554"/>
    <w:rsid w:val="003C5589"/>
    <w:rsid w:val="003C55D7"/>
    <w:rsid w:val="003C56A2"/>
    <w:rsid w:val="003C59FC"/>
    <w:rsid w:val="003C67E1"/>
    <w:rsid w:val="003C72D7"/>
    <w:rsid w:val="003C7568"/>
    <w:rsid w:val="003D0877"/>
    <w:rsid w:val="003D1167"/>
    <w:rsid w:val="003D1328"/>
    <w:rsid w:val="003D1919"/>
    <w:rsid w:val="003D2F7D"/>
    <w:rsid w:val="003D3125"/>
    <w:rsid w:val="003D3663"/>
    <w:rsid w:val="003D43AE"/>
    <w:rsid w:val="003D4B33"/>
    <w:rsid w:val="003D5034"/>
    <w:rsid w:val="003D55AA"/>
    <w:rsid w:val="003D5B32"/>
    <w:rsid w:val="003D5F2A"/>
    <w:rsid w:val="003D66C9"/>
    <w:rsid w:val="003D6B7E"/>
    <w:rsid w:val="003D7CFF"/>
    <w:rsid w:val="003E0425"/>
    <w:rsid w:val="003E083E"/>
    <w:rsid w:val="003E08D8"/>
    <w:rsid w:val="003E11F7"/>
    <w:rsid w:val="003E17CB"/>
    <w:rsid w:val="003E18DC"/>
    <w:rsid w:val="003E245F"/>
    <w:rsid w:val="003E3920"/>
    <w:rsid w:val="003E3D33"/>
    <w:rsid w:val="003E4324"/>
    <w:rsid w:val="003E462C"/>
    <w:rsid w:val="003E575E"/>
    <w:rsid w:val="003E6787"/>
    <w:rsid w:val="003E7268"/>
    <w:rsid w:val="003E728D"/>
    <w:rsid w:val="003E74DA"/>
    <w:rsid w:val="003E7ACC"/>
    <w:rsid w:val="003E7E66"/>
    <w:rsid w:val="003F00A0"/>
    <w:rsid w:val="003F062E"/>
    <w:rsid w:val="003F0C6A"/>
    <w:rsid w:val="003F0E3B"/>
    <w:rsid w:val="003F223E"/>
    <w:rsid w:val="003F29D4"/>
    <w:rsid w:val="003F3C8C"/>
    <w:rsid w:val="003F5513"/>
    <w:rsid w:val="003F5E09"/>
    <w:rsid w:val="003F64C3"/>
    <w:rsid w:val="003F6843"/>
    <w:rsid w:val="004001B7"/>
    <w:rsid w:val="00400499"/>
    <w:rsid w:val="0040160E"/>
    <w:rsid w:val="00402331"/>
    <w:rsid w:val="004026EE"/>
    <w:rsid w:val="0040416E"/>
    <w:rsid w:val="00404BAD"/>
    <w:rsid w:val="00405189"/>
    <w:rsid w:val="00405388"/>
    <w:rsid w:val="004054C9"/>
    <w:rsid w:val="004059B8"/>
    <w:rsid w:val="00405C95"/>
    <w:rsid w:val="0040724A"/>
    <w:rsid w:val="004075B0"/>
    <w:rsid w:val="00407654"/>
    <w:rsid w:val="00407E06"/>
    <w:rsid w:val="004121FF"/>
    <w:rsid w:val="0041266A"/>
    <w:rsid w:val="004131F5"/>
    <w:rsid w:val="00413849"/>
    <w:rsid w:val="00414580"/>
    <w:rsid w:val="004146F2"/>
    <w:rsid w:val="00414920"/>
    <w:rsid w:val="0041685B"/>
    <w:rsid w:val="00416EFD"/>
    <w:rsid w:val="004172A5"/>
    <w:rsid w:val="0041794E"/>
    <w:rsid w:val="00417994"/>
    <w:rsid w:val="00420770"/>
    <w:rsid w:val="00420F73"/>
    <w:rsid w:val="0042129F"/>
    <w:rsid w:val="00421531"/>
    <w:rsid w:val="00421558"/>
    <w:rsid w:val="00421898"/>
    <w:rsid w:val="00421A19"/>
    <w:rsid w:val="00422204"/>
    <w:rsid w:val="004233A8"/>
    <w:rsid w:val="00423BED"/>
    <w:rsid w:val="0042421D"/>
    <w:rsid w:val="00424F06"/>
    <w:rsid w:val="004253BE"/>
    <w:rsid w:val="004259C8"/>
    <w:rsid w:val="0042643A"/>
    <w:rsid w:val="004271AF"/>
    <w:rsid w:val="00427220"/>
    <w:rsid w:val="0042791A"/>
    <w:rsid w:val="004307C8"/>
    <w:rsid w:val="00431A5C"/>
    <w:rsid w:val="00431BD8"/>
    <w:rsid w:val="0043238C"/>
    <w:rsid w:val="0043266E"/>
    <w:rsid w:val="00433407"/>
    <w:rsid w:val="00433536"/>
    <w:rsid w:val="00433EF3"/>
    <w:rsid w:val="00434CCE"/>
    <w:rsid w:val="00434E71"/>
    <w:rsid w:val="00435307"/>
    <w:rsid w:val="00435384"/>
    <w:rsid w:val="00435B91"/>
    <w:rsid w:val="004367E4"/>
    <w:rsid w:val="004371D0"/>
    <w:rsid w:val="00437E68"/>
    <w:rsid w:val="00440979"/>
    <w:rsid w:val="00441BE9"/>
    <w:rsid w:val="00441D56"/>
    <w:rsid w:val="00442123"/>
    <w:rsid w:val="004432E4"/>
    <w:rsid w:val="0044365D"/>
    <w:rsid w:val="00443A47"/>
    <w:rsid w:val="00443B37"/>
    <w:rsid w:val="00443BAB"/>
    <w:rsid w:val="00443E59"/>
    <w:rsid w:val="00443F83"/>
    <w:rsid w:val="0044489F"/>
    <w:rsid w:val="00444B0D"/>
    <w:rsid w:val="00445098"/>
    <w:rsid w:val="004458D2"/>
    <w:rsid w:val="00445B4E"/>
    <w:rsid w:val="00445C36"/>
    <w:rsid w:val="00445DC3"/>
    <w:rsid w:val="00446554"/>
    <w:rsid w:val="00446608"/>
    <w:rsid w:val="004469F3"/>
    <w:rsid w:val="00447198"/>
    <w:rsid w:val="00450ECF"/>
    <w:rsid w:val="00451B4E"/>
    <w:rsid w:val="00452B04"/>
    <w:rsid w:val="0045497F"/>
    <w:rsid w:val="00454F20"/>
    <w:rsid w:val="0045577F"/>
    <w:rsid w:val="00455E5D"/>
    <w:rsid w:val="00456BC4"/>
    <w:rsid w:val="00460602"/>
    <w:rsid w:val="00460DB0"/>
    <w:rsid w:val="00461ACA"/>
    <w:rsid w:val="00462ED1"/>
    <w:rsid w:val="00463548"/>
    <w:rsid w:val="0046491D"/>
    <w:rsid w:val="00465948"/>
    <w:rsid w:val="00465F86"/>
    <w:rsid w:val="004661F3"/>
    <w:rsid w:val="00470095"/>
    <w:rsid w:val="00470DEC"/>
    <w:rsid w:val="0047107E"/>
    <w:rsid w:val="0047175C"/>
    <w:rsid w:val="00472418"/>
    <w:rsid w:val="00472665"/>
    <w:rsid w:val="00472C66"/>
    <w:rsid w:val="00473968"/>
    <w:rsid w:val="00474386"/>
    <w:rsid w:val="0047448F"/>
    <w:rsid w:val="0047466E"/>
    <w:rsid w:val="00475F5C"/>
    <w:rsid w:val="0047674E"/>
    <w:rsid w:val="004770C6"/>
    <w:rsid w:val="00480270"/>
    <w:rsid w:val="004802FA"/>
    <w:rsid w:val="00483083"/>
    <w:rsid w:val="004834C9"/>
    <w:rsid w:val="00483A17"/>
    <w:rsid w:val="0048410C"/>
    <w:rsid w:val="00484123"/>
    <w:rsid w:val="00484191"/>
    <w:rsid w:val="004863D2"/>
    <w:rsid w:val="00486BA6"/>
    <w:rsid w:val="004878C6"/>
    <w:rsid w:val="00487CDC"/>
    <w:rsid w:val="00487D18"/>
    <w:rsid w:val="00491400"/>
    <w:rsid w:val="0049153D"/>
    <w:rsid w:val="00491B93"/>
    <w:rsid w:val="00493343"/>
    <w:rsid w:val="0049386F"/>
    <w:rsid w:val="00493910"/>
    <w:rsid w:val="00493A28"/>
    <w:rsid w:val="004945CE"/>
    <w:rsid w:val="00495016"/>
    <w:rsid w:val="00495438"/>
    <w:rsid w:val="00495A05"/>
    <w:rsid w:val="00496144"/>
    <w:rsid w:val="00496211"/>
    <w:rsid w:val="0049654F"/>
    <w:rsid w:val="00496599"/>
    <w:rsid w:val="004970BE"/>
    <w:rsid w:val="00497810"/>
    <w:rsid w:val="004A0D58"/>
    <w:rsid w:val="004A1960"/>
    <w:rsid w:val="004A25BD"/>
    <w:rsid w:val="004A3FBF"/>
    <w:rsid w:val="004A51C4"/>
    <w:rsid w:val="004A5A6F"/>
    <w:rsid w:val="004A5D8F"/>
    <w:rsid w:val="004A615A"/>
    <w:rsid w:val="004A6605"/>
    <w:rsid w:val="004A791B"/>
    <w:rsid w:val="004B05C7"/>
    <w:rsid w:val="004B06BE"/>
    <w:rsid w:val="004B12EC"/>
    <w:rsid w:val="004B1BD6"/>
    <w:rsid w:val="004B3718"/>
    <w:rsid w:val="004B4EBD"/>
    <w:rsid w:val="004B59B8"/>
    <w:rsid w:val="004B64C3"/>
    <w:rsid w:val="004B64F3"/>
    <w:rsid w:val="004B665D"/>
    <w:rsid w:val="004B6AA2"/>
    <w:rsid w:val="004B7B42"/>
    <w:rsid w:val="004C349B"/>
    <w:rsid w:val="004C439E"/>
    <w:rsid w:val="004C4E00"/>
    <w:rsid w:val="004C4E36"/>
    <w:rsid w:val="004C4E38"/>
    <w:rsid w:val="004C5FCB"/>
    <w:rsid w:val="004C5FFF"/>
    <w:rsid w:val="004C6196"/>
    <w:rsid w:val="004C63B0"/>
    <w:rsid w:val="004C63CC"/>
    <w:rsid w:val="004C65CB"/>
    <w:rsid w:val="004C696D"/>
    <w:rsid w:val="004C6AF7"/>
    <w:rsid w:val="004C6E1D"/>
    <w:rsid w:val="004C7A0A"/>
    <w:rsid w:val="004C7F20"/>
    <w:rsid w:val="004D07B7"/>
    <w:rsid w:val="004D1C02"/>
    <w:rsid w:val="004D32F8"/>
    <w:rsid w:val="004D3A7D"/>
    <w:rsid w:val="004D549E"/>
    <w:rsid w:val="004D5A70"/>
    <w:rsid w:val="004D6390"/>
    <w:rsid w:val="004D63E0"/>
    <w:rsid w:val="004D73E8"/>
    <w:rsid w:val="004E03B6"/>
    <w:rsid w:val="004E0C2A"/>
    <w:rsid w:val="004E2ED5"/>
    <w:rsid w:val="004E32A7"/>
    <w:rsid w:val="004E3315"/>
    <w:rsid w:val="004E356C"/>
    <w:rsid w:val="004E384B"/>
    <w:rsid w:val="004E3894"/>
    <w:rsid w:val="004E38F0"/>
    <w:rsid w:val="004E39D2"/>
    <w:rsid w:val="004E3EBF"/>
    <w:rsid w:val="004E422F"/>
    <w:rsid w:val="004E43EC"/>
    <w:rsid w:val="004E47E8"/>
    <w:rsid w:val="004E52C1"/>
    <w:rsid w:val="004E5694"/>
    <w:rsid w:val="004E5987"/>
    <w:rsid w:val="004E6613"/>
    <w:rsid w:val="004E6944"/>
    <w:rsid w:val="004F0AB0"/>
    <w:rsid w:val="004F0C5F"/>
    <w:rsid w:val="004F1BCE"/>
    <w:rsid w:val="004F1BD5"/>
    <w:rsid w:val="004F1E82"/>
    <w:rsid w:val="004F1FCC"/>
    <w:rsid w:val="004F237E"/>
    <w:rsid w:val="004F27ED"/>
    <w:rsid w:val="004F2AF4"/>
    <w:rsid w:val="004F2ECD"/>
    <w:rsid w:val="004F3B93"/>
    <w:rsid w:val="004F3C69"/>
    <w:rsid w:val="004F3EA1"/>
    <w:rsid w:val="004F453F"/>
    <w:rsid w:val="004F485F"/>
    <w:rsid w:val="004F6C26"/>
    <w:rsid w:val="005003C8"/>
    <w:rsid w:val="00500ABA"/>
    <w:rsid w:val="00500F0D"/>
    <w:rsid w:val="00501EC5"/>
    <w:rsid w:val="00502832"/>
    <w:rsid w:val="0050284D"/>
    <w:rsid w:val="005030EB"/>
    <w:rsid w:val="0050338E"/>
    <w:rsid w:val="00504F0C"/>
    <w:rsid w:val="0050584E"/>
    <w:rsid w:val="005058F1"/>
    <w:rsid w:val="00505E98"/>
    <w:rsid w:val="00505EE2"/>
    <w:rsid w:val="00505F31"/>
    <w:rsid w:val="0050607E"/>
    <w:rsid w:val="00506522"/>
    <w:rsid w:val="005072CA"/>
    <w:rsid w:val="00510281"/>
    <w:rsid w:val="00511628"/>
    <w:rsid w:val="005117E5"/>
    <w:rsid w:val="00511D4D"/>
    <w:rsid w:val="00512059"/>
    <w:rsid w:val="005126C9"/>
    <w:rsid w:val="00512BB5"/>
    <w:rsid w:val="005153D1"/>
    <w:rsid w:val="00515871"/>
    <w:rsid w:val="0051663D"/>
    <w:rsid w:val="00516AED"/>
    <w:rsid w:val="005179A3"/>
    <w:rsid w:val="00521103"/>
    <w:rsid w:val="005213BD"/>
    <w:rsid w:val="005215C8"/>
    <w:rsid w:val="005237A3"/>
    <w:rsid w:val="00524130"/>
    <w:rsid w:val="0052464C"/>
    <w:rsid w:val="00524AA6"/>
    <w:rsid w:val="005259E6"/>
    <w:rsid w:val="00526564"/>
    <w:rsid w:val="00526A9C"/>
    <w:rsid w:val="005277A6"/>
    <w:rsid w:val="0052786C"/>
    <w:rsid w:val="00527936"/>
    <w:rsid w:val="00530194"/>
    <w:rsid w:val="00530298"/>
    <w:rsid w:val="00530DE4"/>
    <w:rsid w:val="00531F11"/>
    <w:rsid w:val="00532BBE"/>
    <w:rsid w:val="00534FB4"/>
    <w:rsid w:val="00535854"/>
    <w:rsid w:val="00535B26"/>
    <w:rsid w:val="00535C9D"/>
    <w:rsid w:val="00536097"/>
    <w:rsid w:val="0053670D"/>
    <w:rsid w:val="00536C13"/>
    <w:rsid w:val="00537252"/>
    <w:rsid w:val="0053732E"/>
    <w:rsid w:val="00540857"/>
    <w:rsid w:val="0054096B"/>
    <w:rsid w:val="00541917"/>
    <w:rsid w:val="005419BC"/>
    <w:rsid w:val="005422EE"/>
    <w:rsid w:val="00542C14"/>
    <w:rsid w:val="00542CEF"/>
    <w:rsid w:val="0054379B"/>
    <w:rsid w:val="00543DE2"/>
    <w:rsid w:val="00544805"/>
    <w:rsid w:val="00544D42"/>
    <w:rsid w:val="00545362"/>
    <w:rsid w:val="00545BC2"/>
    <w:rsid w:val="00545E1B"/>
    <w:rsid w:val="00546AB4"/>
    <w:rsid w:val="005476EA"/>
    <w:rsid w:val="00547866"/>
    <w:rsid w:val="0055050A"/>
    <w:rsid w:val="00550774"/>
    <w:rsid w:val="00551710"/>
    <w:rsid w:val="00551E83"/>
    <w:rsid w:val="00551FBC"/>
    <w:rsid w:val="00552038"/>
    <w:rsid w:val="00552306"/>
    <w:rsid w:val="00552917"/>
    <w:rsid w:val="00552C92"/>
    <w:rsid w:val="00553290"/>
    <w:rsid w:val="00553626"/>
    <w:rsid w:val="0055413B"/>
    <w:rsid w:val="00554515"/>
    <w:rsid w:val="0055462A"/>
    <w:rsid w:val="00555DE1"/>
    <w:rsid w:val="005566F0"/>
    <w:rsid w:val="0055678B"/>
    <w:rsid w:val="00556A80"/>
    <w:rsid w:val="005573DE"/>
    <w:rsid w:val="00560771"/>
    <w:rsid w:val="00560B9F"/>
    <w:rsid w:val="00561206"/>
    <w:rsid w:val="005618C1"/>
    <w:rsid w:val="00562362"/>
    <w:rsid w:val="0056353C"/>
    <w:rsid w:val="00563BEF"/>
    <w:rsid w:val="005640FA"/>
    <w:rsid w:val="005646B5"/>
    <w:rsid w:val="00564BDA"/>
    <w:rsid w:val="005655FA"/>
    <w:rsid w:val="00566EF3"/>
    <w:rsid w:val="005671F0"/>
    <w:rsid w:val="00567BBC"/>
    <w:rsid w:val="00567D1E"/>
    <w:rsid w:val="00570276"/>
    <w:rsid w:val="005706C2"/>
    <w:rsid w:val="00570A7A"/>
    <w:rsid w:val="005720F4"/>
    <w:rsid w:val="00572EF1"/>
    <w:rsid w:val="00572F04"/>
    <w:rsid w:val="00573292"/>
    <w:rsid w:val="005736E6"/>
    <w:rsid w:val="005747D2"/>
    <w:rsid w:val="00574C6C"/>
    <w:rsid w:val="005755B2"/>
    <w:rsid w:val="00575B9F"/>
    <w:rsid w:val="00576673"/>
    <w:rsid w:val="00576742"/>
    <w:rsid w:val="00577E47"/>
    <w:rsid w:val="00577FD5"/>
    <w:rsid w:val="00580751"/>
    <w:rsid w:val="00581258"/>
    <w:rsid w:val="0058225D"/>
    <w:rsid w:val="005852AA"/>
    <w:rsid w:val="005862DC"/>
    <w:rsid w:val="005868E2"/>
    <w:rsid w:val="00586D7E"/>
    <w:rsid w:val="00587A69"/>
    <w:rsid w:val="00587C71"/>
    <w:rsid w:val="00590286"/>
    <w:rsid w:val="00591217"/>
    <w:rsid w:val="0059225F"/>
    <w:rsid w:val="00592C02"/>
    <w:rsid w:val="00593D29"/>
    <w:rsid w:val="0059425B"/>
    <w:rsid w:val="0059470F"/>
    <w:rsid w:val="005947D6"/>
    <w:rsid w:val="00594917"/>
    <w:rsid w:val="00594DA8"/>
    <w:rsid w:val="005958B6"/>
    <w:rsid w:val="00595978"/>
    <w:rsid w:val="005962AF"/>
    <w:rsid w:val="00597300"/>
    <w:rsid w:val="00597B0A"/>
    <w:rsid w:val="005A003E"/>
    <w:rsid w:val="005A07F2"/>
    <w:rsid w:val="005A084A"/>
    <w:rsid w:val="005A128A"/>
    <w:rsid w:val="005A1BC7"/>
    <w:rsid w:val="005A276C"/>
    <w:rsid w:val="005A2830"/>
    <w:rsid w:val="005A5806"/>
    <w:rsid w:val="005A5B1A"/>
    <w:rsid w:val="005A6A63"/>
    <w:rsid w:val="005A6A75"/>
    <w:rsid w:val="005A6B8C"/>
    <w:rsid w:val="005A6CC1"/>
    <w:rsid w:val="005A6EA1"/>
    <w:rsid w:val="005A73A8"/>
    <w:rsid w:val="005A78C6"/>
    <w:rsid w:val="005A7DFB"/>
    <w:rsid w:val="005B0211"/>
    <w:rsid w:val="005B071B"/>
    <w:rsid w:val="005B1313"/>
    <w:rsid w:val="005B1E65"/>
    <w:rsid w:val="005B2170"/>
    <w:rsid w:val="005B2229"/>
    <w:rsid w:val="005B22EF"/>
    <w:rsid w:val="005B2B5F"/>
    <w:rsid w:val="005B2E8B"/>
    <w:rsid w:val="005B331A"/>
    <w:rsid w:val="005B3C08"/>
    <w:rsid w:val="005B400C"/>
    <w:rsid w:val="005B426F"/>
    <w:rsid w:val="005B4435"/>
    <w:rsid w:val="005B446D"/>
    <w:rsid w:val="005B475D"/>
    <w:rsid w:val="005B626D"/>
    <w:rsid w:val="005B63CD"/>
    <w:rsid w:val="005B7C28"/>
    <w:rsid w:val="005B7CC6"/>
    <w:rsid w:val="005C00FE"/>
    <w:rsid w:val="005C01DC"/>
    <w:rsid w:val="005C0EDA"/>
    <w:rsid w:val="005C1AA8"/>
    <w:rsid w:val="005C26A3"/>
    <w:rsid w:val="005C2C49"/>
    <w:rsid w:val="005C3E81"/>
    <w:rsid w:val="005C4066"/>
    <w:rsid w:val="005C452F"/>
    <w:rsid w:val="005C4B9E"/>
    <w:rsid w:val="005C4F00"/>
    <w:rsid w:val="005C6257"/>
    <w:rsid w:val="005C6402"/>
    <w:rsid w:val="005C69D1"/>
    <w:rsid w:val="005C6A95"/>
    <w:rsid w:val="005C6E5D"/>
    <w:rsid w:val="005C7E97"/>
    <w:rsid w:val="005D0A86"/>
    <w:rsid w:val="005D10D2"/>
    <w:rsid w:val="005D1222"/>
    <w:rsid w:val="005D16A6"/>
    <w:rsid w:val="005D1882"/>
    <w:rsid w:val="005D1B24"/>
    <w:rsid w:val="005D1C68"/>
    <w:rsid w:val="005D1D81"/>
    <w:rsid w:val="005D2A13"/>
    <w:rsid w:val="005D2C30"/>
    <w:rsid w:val="005D2CB5"/>
    <w:rsid w:val="005D3D80"/>
    <w:rsid w:val="005D4216"/>
    <w:rsid w:val="005D462B"/>
    <w:rsid w:val="005D4954"/>
    <w:rsid w:val="005D49E0"/>
    <w:rsid w:val="005D5122"/>
    <w:rsid w:val="005D57E4"/>
    <w:rsid w:val="005D5AC8"/>
    <w:rsid w:val="005D5AD7"/>
    <w:rsid w:val="005D65ED"/>
    <w:rsid w:val="005E01EA"/>
    <w:rsid w:val="005E03A1"/>
    <w:rsid w:val="005E03E9"/>
    <w:rsid w:val="005E12B8"/>
    <w:rsid w:val="005E189E"/>
    <w:rsid w:val="005E1999"/>
    <w:rsid w:val="005E1D8D"/>
    <w:rsid w:val="005E2512"/>
    <w:rsid w:val="005E39D4"/>
    <w:rsid w:val="005E4BFF"/>
    <w:rsid w:val="005E5567"/>
    <w:rsid w:val="005E5C86"/>
    <w:rsid w:val="005E5FEB"/>
    <w:rsid w:val="005E66DC"/>
    <w:rsid w:val="005E71FD"/>
    <w:rsid w:val="005F14D3"/>
    <w:rsid w:val="005F1AE0"/>
    <w:rsid w:val="005F24D3"/>
    <w:rsid w:val="005F2521"/>
    <w:rsid w:val="005F2C1A"/>
    <w:rsid w:val="005F31FA"/>
    <w:rsid w:val="005F3A40"/>
    <w:rsid w:val="005F3EE6"/>
    <w:rsid w:val="005F4004"/>
    <w:rsid w:val="005F460F"/>
    <w:rsid w:val="005F52B6"/>
    <w:rsid w:val="005F5F65"/>
    <w:rsid w:val="005F61DD"/>
    <w:rsid w:val="005F64DA"/>
    <w:rsid w:val="005F6989"/>
    <w:rsid w:val="005F6AA8"/>
    <w:rsid w:val="005F6D1A"/>
    <w:rsid w:val="005F78F5"/>
    <w:rsid w:val="0060084D"/>
    <w:rsid w:val="00600993"/>
    <w:rsid w:val="00600D0C"/>
    <w:rsid w:val="006018C7"/>
    <w:rsid w:val="00601C53"/>
    <w:rsid w:val="00601DB9"/>
    <w:rsid w:val="00601EAA"/>
    <w:rsid w:val="00602267"/>
    <w:rsid w:val="00602E3F"/>
    <w:rsid w:val="006032B2"/>
    <w:rsid w:val="00603494"/>
    <w:rsid w:val="00603C1D"/>
    <w:rsid w:val="00603FCC"/>
    <w:rsid w:val="00604E82"/>
    <w:rsid w:val="0060563D"/>
    <w:rsid w:val="0060598F"/>
    <w:rsid w:val="00605BF3"/>
    <w:rsid w:val="00606192"/>
    <w:rsid w:val="00606847"/>
    <w:rsid w:val="0060743D"/>
    <w:rsid w:val="0061024B"/>
    <w:rsid w:val="0061061A"/>
    <w:rsid w:val="0061065E"/>
    <w:rsid w:val="00611189"/>
    <w:rsid w:val="006112B7"/>
    <w:rsid w:val="00612061"/>
    <w:rsid w:val="0061299E"/>
    <w:rsid w:val="00614EE0"/>
    <w:rsid w:val="00615754"/>
    <w:rsid w:val="006157EC"/>
    <w:rsid w:val="00616AE0"/>
    <w:rsid w:val="00617458"/>
    <w:rsid w:val="00617F97"/>
    <w:rsid w:val="00620D4E"/>
    <w:rsid w:val="00621191"/>
    <w:rsid w:val="00622AFE"/>
    <w:rsid w:val="006237A2"/>
    <w:rsid w:val="00623B28"/>
    <w:rsid w:val="00624589"/>
    <w:rsid w:val="00624DD1"/>
    <w:rsid w:val="00625F01"/>
    <w:rsid w:val="00626504"/>
    <w:rsid w:val="00626708"/>
    <w:rsid w:val="00631005"/>
    <w:rsid w:val="00631314"/>
    <w:rsid w:val="00631F71"/>
    <w:rsid w:val="00632316"/>
    <w:rsid w:val="00632432"/>
    <w:rsid w:val="0063279B"/>
    <w:rsid w:val="00633721"/>
    <w:rsid w:val="00633C2D"/>
    <w:rsid w:val="006343EC"/>
    <w:rsid w:val="006344CF"/>
    <w:rsid w:val="00634A2D"/>
    <w:rsid w:val="00634CF2"/>
    <w:rsid w:val="00634DF4"/>
    <w:rsid w:val="0063513D"/>
    <w:rsid w:val="00635379"/>
    <w:rsid w:val="0063585C"/>
    <w:rsid w:val="00636C39"/>
    <w:rsid w:val="00636CC0"/>
    <w:rsid w:val="00637273"/>
    <w:rsid w:val="00640C19"/>
    <w:rsid w:val="00640D0B"/>
    <w:rsid w:val="006412F3"/>
    <w:rsid w:val="00641CCF"/>
    <w:rsid w:val="00641FF5"/>
    <w:rsid w:val="006426AB"/>
    <w:rsid w:val="00642B5D"/>
    <w:rsid w:val="006438AC"/>
    <w:rsid w:val="00643C80"/>
    <w:rsid w:val="00644979"/>
    <w:rsid w:val="00644AD0"/>
    <w:rsid w:val="00644E4F"/>
    <w:rsid w:val="00646056"/>
    <w:rsid w:val="00646CAA"/>
    <w:rsid w:val="006479BB"/>
    <w:rsid w:val="00647BEA"/>
    <w:rsid w:val="006500FE"/>
    <w:rsid w:val="00650E7F"/>
    <w:rsid w:val="00651B2F"/>
    <w:rsid w:val="00651B9B"/>
    <w:rsid w:val="00651FC7"/>
    <w:rsid w:val="00652702"/>
    <w:rsid w:val="00652928"/>
    <w:rsid w:val="0065317A"/>
    <w:rsid w:val="006536C1"/>
    <w:rsid w:val="006538DB"/>
    <w:rsid w:val="00653E39"/>
    <w:rsid w:val="00654813"/>
    <w:rsid w:val="00655059"/>
    <w:rsid w:val="00660385"/>
    <w:rsid w:val="006608BA"/>
    <w:rsid w:val="0066117C"/>
    <w:rsid w:val="00661C51"/>
    <w:rsid w:val="00661E36"/>
    <w:rsid w:val="00661F67"/>
    <w:rsid w:val="00662F59"/>
    <w:rsid w:val="00663241"/>
    <w:rsid w:val="00663374"/>
    <w:rsid w:val="00663FB1"/>
    <w:rsid w:val="00665020"/>
    <w:rsid w:val="006658AA"/>
    <w:rsid w:val="006662F0"/>
    <w:rsid w:val="006668BA"/>
    <w:rsid w:val="00666C0D"/>
    <w:rsid w:val="00666FA5"/>
    <w:rsid w:val="006674E4"/>
    <w:rsid w:val="006678AD"/>
    <w:rsid w:val="00667BF2"/>
    <w:rsid w:val="00667D33"/>
    <w:rsid w:val="00667D6D"/>
    <w:rsid w:val="00667FA7"/>
    <w:rsid w:val="00670A17"/>
    <w:rsid w:val="00671C63"/>
    <w:rsid w:val="006725C7"/>
    <w:rsid w:val="00672CF8"/>
    <w:rsid w:val="00674ADC"/>
    <w:rsid w:val="00677A49"/>
    <w:rsid w:val="0068019E"/>
    <w:rsid w:val="0068032E"/>
    <w:rsid w:val="00680446"/>
    <w:rsid w:val="006818D1"/>
    <w:rsid w:val="00681B15"/>
    <w:rsid w:val="00681F56"/>
    <w:rsid w:val="006822C0"/>
    <w:rsid w:val="00682742"/>
    <w:rsid w:val="00682DC8"/>
    <w:rsid w:val="00683B2D"/>
    <w:rsid w:val="00685039"/>
    <w:rsid w:val="00685A52"/>
    <w:rsid w:val="0068608A"/>
    <w:rsid w:val="006861CE"/>
    <w:rsid w:val="00686A7F"/>
    <w:rsid w:val="00686B18"/>
    <w:rsid w:val="006875C5"/>
    <w:rsid w:val="006903BF"/>
    <w:rsid w:val="0069090B"/>
    <w:rsid w:val="00691065"/>
    <w:rsid w:val="006911BE"/>
    <w:rsid w:val="006919C5"/>
    <w:rsid w:val="00691F0D"/>
    <w:rsid w:val="00692D18"/>
    <w:rsid w:val="006931AC"/>
    <w:rsid w:val="00693C58"/>
    <w:rsid w:val="00694416"/>
    <w:rsid w:val="00695513"/>
    <w:rsid w:val="00696508"/>
    <w:rsid w:val="00697BA6"/>
    <w:rsid w:val="00697C02"/>
    <w:rsid w:val="00697FE7"/>
    <w:rsid w:val="006A0790"/>
    <w:rsid w:val="006A0D84"/>
    <w:rsid w:val="006A0E1F"/>
    <w:rsid w:val="006A11E1"/>
    <w:rsid w:val="006A3473"/>
    <w:rsid w:val="006A3EF9"/>
    <w:rsid w:val="006A4844"/>
    <w:rsid w:val="006A4DE1"/>
    <w:rsid w:val="006A4ED1"/>
    <w:rsid w:val="006A58E1"/>
    <w:rsid w:val="006A5D51"/>
    <w:rsid w:val="006A6635"/>
    <w:rsid w:val="006A6BF0"/>
    <w:rsid w:val="006A73CD"/>
    <w:rsid w:val="006A7BCB"/>
    <w:rsid w:val="006A7C74"/>
    <w:rsid w:val="006B09F9"/>
    <w:rsid w:val="006B0D12"/>
    <w:rsid w:val="006B0E0B"/>
    <w:rsid w:val="006B106A"/>
    <w:rsid w:val="006B1294"/>
    <w:rsid w:val="006B15E7"/>
    <w:rsid w:val="006B2569"/>
    <w:rsid w:val="006B27CD"/>
    <w:rsid w:val="006B3378"/>
    <w:rsid w:val="006B3696"/>
    <w:rsid w:val="006B4709"/>
    <w:rsid w:val="006B517E"/>
    <w:rsid w:val="006B5273"/>
    <w:rsid w:val="006B5600"/>
    <w:rsid w:val="006B5DDF"/>
    <w:rsid w:val="006B632D"/>
    <w:rsid w:val="006B72D4"/>
    <w:rsid w:val="006B7474"/>
    <w:rsid w:val="006B7F3C"/>
    <w:rsid w:val="006C02D3"/>
    <w:rsid w:val="006C0526"/>
    <w:rsid w:val="006C09B4"/>
    <w:rsid w:val="006C1094"/>
    <w:rsid w:val="006C145F"/>
    <w:rsid w:val="006C1B52"/>
    <w:rsid w:val="006C20DB"/>
    <w:rsid w:val="006C2A21"/>
    <w:rsid w:val="006C3691"/>
    <w:rsid w:val="006C411D"/>
    <w:rsid w:val="006C4988"/>
    <w:rsid w:val="006C50E4"/>
    <w:rsid w:val="006C5142"/>
    <w:rsid w:val="006C5183"/>
    <w:rsid w:val="006C57C9"/>
    <w:rsid w:val="006C621C"/>
    <w:rsid w:val="006C65EC"/>
    <w:rsid w:val="006C6D34"/>
    <w:rsid w:val="006D0D29"/>
    <w:rsid w:val="006D0DD8"/>
    <w:rsid w:val="006D17D9"/>
    <w:rsid w:val="006D225E"/>
    <w:rsid w:val="006D263F"/>
    <w:rsid w:val="006D2AE6"/>
    <w:rsid w:val="006D2BF6"/>
    <w:rsid w:val="006D2D18"/>
    <w:rsid w:val="006D2E93"/>
    <w:rsid w:val="006D3096"/>
    <w:rsid w:val="006D3682"/>
    <w:rsid w:val="006D4C7F"/>
    <w:rsid w:val="006D4F27"/>
    <w:rsid w:val="006D5091"/>
    <w:rsid w:val="006D60C6"/>
    <w:rsid w:val="006E09FB"/>
    <w:rsid w:val="006E0B58"/>
    <w:rsid w:val="006E27AF"/>
    <w:rsid w:val="006E2BD8"/>
    <w:rsid w:val="006E3472"/>
    <w:rsid w:val="006E368F"/>
    <w:rsid w:val="006E3F01"/>
    <w:rsid w:val="006E43C3"/>
    <w:rsid w:val="006E48D3"/>
    <w:rsid w:val="006E4DD4"/>
    <w:rsid w:val="006E5BBE"/>
    <w:rsid w:val="006E5D93"/>
    <w:rsid w:val="006E5DF5"/>
    <w:rsid w:val="006E7029"/>
    <w:rsid w:val="006F00AF"/>
    <w:rsid w:val="006F052B"/>
    <w:rsid w:val="006F0E17"/>
    <w:rsid w:val="006F0F92"/>
    <w:rsid w:val="006F1050"/>
    <w:rsid w:val="006F129C"/>
    <w:rsid w:val="006F22CB"/>
    <w:rsid w:val="006F2C03"/>
    <w:rsid w:val="006F36F5"/>
    <w:rsid w:val="006F4722"/>
    <w:rsid w:val="006F4D49"/>
    <w:rsid w:val="006F4D7C"/>
    <w:rsid w:val="006F5729"/>
    <w:rsid w:val="006F5BF6"/>
    <w:rsid w:val="006F62A9"/>
    <w:rsid w:val="006F6BA8"/>
    <w:rsid w:val="006F6C96"/>
    <w:rsid w:val="006F75F0"/>
    <w:rsid w:val="006F77C1"/>
    <w:rsid w:val="006F7CB3"/>
    <w:rsid w:val="006F7E98"/>
    <w:rsid w:val="00700DB9"/>
    <w:rsid w:val="007023EC"/>
    <w:rsid w:val="00702486"/>
    <w:rsid w:val="00702902"/>
    <w:rsid w:val="00702C5C"/>
    <w:rsid w:val="00703660"/>
    <w:rsid w:val="00704712"/>
    <w:rsid w:val="00705029"/>
    <w:rsid w:val="00706DB9"/>
    <w:rsid w:val="00707108"/>
    <w:rsid w:val="007073AF"/>
    <w:rsid w:val="00707FD0"/>
    <w:rsid w:val="00710826"/>
    <w:rsid w:val="00710C4D"/>
    <w:rsid w:val="00710E8A"/>
    <w:rsid w:val="00711603"/>
    <w:rsid w:val="0071161B"/>
    <w:rsid w:val="00711823"/>
    <w:rsid w:val="007135AE"/>
    <w:rsid w:val="0071384A"/>
    <w:rsid w:val="00714F65"/>
    <w:rsid w:val="007151BF"/>
    <w:rsid w:val="00715294"/>
    <w:rsid w:val="00715657"/>
    <w:rsid w:val="00717003"/>
    <w:rsid w:val="0071728A"/>
    <w:rsid w:val="007176B0"/>
    <w:rsid w:val="00717F36"/>
    <w:rsid w:val="00720C82"/>
    <w:rsid w:val="007214A7"/>
    <w:rsid w:val="007215A3"/>
    <w:rsid w:val="0072201B"/>
    <w:rsid w:val="00722A9F"/>
    <w:rsid w:val="00723590"/>
    <w:rsid w:val="0072375D"/>
    <w:rsid w:val="00723D3F"/>
    <w:rsid w:val="007245E4"/>
    <w:rsid w:val="00724AFB"/>
    <w:rsid w:val="00724BD9"/>
    <w:rsid w:val="00724ECF"/>
    <w:rsid w:val="007251C5"/>
    <w:rsid w:val="007270BC"/>
    <w:rsid w:val="0072774A"/>
    <w:rsid w:val="00727FBC"/>
    <w:rsid w:val="007301E3"/>
    <w:rsid w:val="00730DC9"/>
    <w:rsid w:val="00731A00"/>
    <w:rsid w:val="00731B29"/>
    <w:rsid w:val="007326ED"/>
    <w:rsid w:val="0073427E"/>
    <w:rsid w:val="00734EC7"/>
    <w:rsid w:val="00735373"/>
    <w:rsid w:val="00735859"/>
    <w:rsid w:val="007364AC"/>
    <w:rsid w:val="0073650B"/>
    <w:rsid w:val="00736FC0"/>
    <w:rsid w:val="007371FB"/>
    <w:rsid w:val="00737643"/>
    <w:rsid w:val="007411AA"/>
    <w:rsid w:val="007418F9"/>
    <w:rsid w:val="00742F71"/>
    <w:rsid w:val="007441CB"/>
    <w:rsid w:val="00744E2C"/>
    <w:rsid w:val="007456FF"/>
    <w:rsid w:val="0074587E"/>
    <w:rsid w:val="00745A79"/>
    <w:rsid w:val="007466E7"/>
    <w:rsid w:val="00746B96"/>
    <w:rsid w:val="00750015"/>
    <w:rsid w:val="0075039A"/>
    <w:rsid w:val="00750B8D"/>
    <w:rsid w:val="00750ED5"/>
    <w:rsid w:val="007519B3"/>
    <w:rsid w:val="00751FB6"/>
    <w:rsid w:val="007522DD"/>
    <w:rsid w:val="00752713"/>
    <w:rsid w:val="00752E69"/>
    <w:rsid w:val="00752F88"/>
    <w:rsid w:val="007534C1"/>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F3E"/>
    <w:rsid w:val="00761D11"/>
    <w:rsid w:val="00761D90"/>
    <w:rsid w:val="007625FD"/>
    <w:rsid w:val="007628A5"/>
    <w:rsid w:val="007628D4"/>
    <w:rsid w:val="00762C1E"/>
    <w:rsid w:val="00763188"/>
    <w:rsid w:val="007636B4"/>
    <w:rsid w:val="007639AC"/>
    <w:rsid w:val="00763C32"/>
    <w:rsid w:val="00763F59"/>
    <w:rsid w:val="00763FB0"/>
    <w:rsid w:val="007647D3"/>
    <w:rsid w:val="007650B8"/>
    <w:rsid w:val="0076517A"/>
    <w:rsid w:val="007658C2"/>
    <w:rsid w:val="00766963"/>
    <w:rsid w:val="00767472"/>
    <w:rsid w:val="007675C6"/>
    <w:rsid w:val="00767CF3"/>
    <w:rsid w:val="007707FF"/>
    <w:rsid w:val="00771D29"/>
    <w:rsid w:val="007723C8"/>
    <w:rsid w:val="00772499"/>
    <w:rsid w:val="007725AD"/>
    <w:rsid w:val="00772862"/>
    <w:rsid w:val="00772BD5"/>
    <w:rsid w:val="00773395"/>
    <w:rsid w:val="00773CF1"/>
    <w:rsid w:val="00774789"/>
    <w:rsid w:val="00774896"/>
    <w:rsid w:val="00775C25"/>
    <w:rsid w:val="00775CDB"/>
    <w:rsid w:val="00776563"/>
    <w:rsid w:val="00776894"/>
    <w:rsid w:val="00777B61"/>
    <w:rsid w:val="00777C0E"/>
    <w:rsid w:val="00777C5A"/>
    <w:rsid w:val="00777CBD"/>
    <w:rsid w:val="007800D4"/>
    <w:rsid w:val="007804E9"/>
    <w:rsid w:val="0078130C"/>
    <w:rsid w:val="007814EC"/>
    <w:rsid w:val="00781EB7"/>
    <w:rsid w:val="0078392F"/>
    <w:rsid w:val="00783F34"/>
    <w:rsid w:val="00784AC5"/>
    <w:rsid w:val="00785701"/>
    <w:rsid w:val="007858B3"/>
    <w:rsid w:val="00785AB2"/>
    <w:rsid w:val="00785F2C"/>
    <w:rsid w:val="00786221"/>
    <w:rsid w:val="00786908"/>
    <w:rsid w:val="007870D5"/>
    <w:rsid w:val="007871B8"/>
    <w:rsid w:val="00787954"/>
    <w:rsid w:val="00790668"/>
    <w:rsid w:val="00790D76"/>
    <w:rsid w:val="00790F50"/>
    <w:rsid w:val="00791959"/>
    <w:rsid w:val="0079270A"/>
    <w:rsid w:val="007929EC"/>
    <w:rsid w:val="007945C2"/>
    <w:rsid w:val="00794633"/>
    <w:rsid w:val="00794C92"/>
    <w:rsid w:val="0079588F"/>
    <w:rsid w:val="00795E4E"/>
    <w:rsid w:val="00796211"/>
    <w:rsid w:val="00797507"/>
    <w:rsid w:val="00797745"/>
    <w:rsid w:val="007977F8"/>
    <w:rsid w:val="00797973"/>
    <w:rsid w:val="00797FEB"/>
    <w:rsid w:val="007A0225"/>
    <w:rsid w:val="007A0606"/>
    <w:rsid w:val="007A0923"/>
    <w:rsid w:val="007A141E"/>
    <w:rsid w:val="007A14D7"/>
    <w:rsid w:val="007A16E7"/>
    <w:rsid w:val="007A1E2A"/>
    <w:rsid w:val="007A25FB"/>
    <w:rsid w:val="007A38C5"/>
    <w:rsid w:val="007A4344"/>
    <w:rsid w:val="007A4593"/>
    <w:rsid w:val="007A45AE"/>
    <w:rsid w:val="007A46F9"/>
    <w:rsid w:val="007A5078"/>
    <w:rsid w:val="007A50EF"/>
    <w:rsid w:val="007A5A94"/>
    <w:rsid w:val="007A5E0F"/>
    <w:rsid w:val="007A5FD5"/>
    <w:rsid w:val="007A69AA"/>
    <w:rsid w:val="007A7736"/>
    <w:rsid w:val="007A7BE0"/>
    <w:rsid w:val="007B0776"/>
    <w:rsid w:val="007B0BF1"/>
    <w:rsid w:val="007B0C74"/>
    <w:rsid w:val="007B1CB9"/>
    <w:rsid w:val="007B21E3"/>
    <w:rsid w:val="007B3E22"/>
    <w:rsid w:val="007B4008"/>
    <w:rsid w:val="007B47C3"/>
    <w:rsid w:val="007B4A7B"/>
    <w:rsid w:val="007B52FE"/>
    <w:rsid w:val="007B5598"/>
    <w:rsid w:val="007B5F33"/>
    <w:rsid w:val="007B61F6"/>
    <w:rsid w:val="007B628E"/>
    <w:rsid w:val="007B6344"/>
    <w:rsid w:val="007B677F"/>
    <w:rsid w:val="007B6DBE"/>
    <w:rsid w:val="007B7273"/>
    <w:rsid w:val="007B7FFB"/>
    <w:rsid w:val="007C0E31"/>
    <w:rsid w:val="007C1195"/>
    <w:rsid w:val="007C22BD"/>
    <w:rsid w:val="007C40C1"/>
    <w:rsid w:val="007C4160"/>
    <w:rsid w:val="007C45C3"/>
    <w:rsid w:val="007C4943"/>
    <w:rsid w:val="007C4B97"/>
    <w:rsid w:val="007C5BBD"/>
    <w:rsid w:val="007C5EAE"/>
    <w:rsid w:val="007C68CB"/>
    <w:rsid w:val="007C6B71"/>
    <w:rsid w:val="007D0763"/>
    <w:rsid w:val="007D0E86"/>
    <w:rsid w:val="007D1140"/>
    <w:rsid w:val="007D11CE"/>
    <w:rsid w:val="007D1DE5"/>
    <w:rsid w:val="007D227A"/>
    <w:rsid w:val="007D314C"/>
    <w:rsid w:val="007D3384"/>
    <w:rsid w:val="007D3D51"/>
    <w:rsid w:val="007D4798"/>
    <w:rsid w:val="007D4F40"/>
    <w:rsid w:val="007D5119"/>
    <w:rsid w:val="007D5333"/>
    <w:rsid w:val="007D58A9"/>
    <w:rsid w:val="007D5CA6"/>
    <w:rsid w:val="007D66D9"/>
    <w:rsid w:val="007D6784"/>
    <w:rsid w:val="007D683D"/>
    <w:rsid w:val="007D77BF"/>
    <w:rsid w:val="007E0019"/>
    <w:rsid w:val="007E1094"/>
    <w:rsid w:val="007E2391"/>
    <w:rsid w:val="007E38DC"/>
    <w:rsid w:val="007E4989"/>
    <w:rsid w:val="007E590A"/>
    <w:rsid w:val="007E5AE9"/>
    <w:rsid w:val="007E5E99"/>
    <w:rsid w:val="007E5FE2"/>
    <w:rsid w:val="007E6074"/>
    <w:rsid w:val="007E64C1"/>
    <w:rsid w:val="007E6EA5"/>
    <w:rsid w:val="007E749E"/>
    <w:rsid w:val="007E7F0A"/>
    <w:rsid w:val="007F0164"/>
    <w:rsid w:val="007F01CB"/>
    <w:rsid w:val="007F037C"/>
    <w:rsid w:val="007F069E"/>
    <w:rsid w:val="007F16F5"/>
    <w:rsid w:val="007F3129"/>
    <w:rsid w:val="007F4367"/>
    <w:rsid w:val="007F53C5"/>
    <w:rsid w:val="007F557C"/>
    <w:rsid w:val="007F5946"/>
    <w:rsid w:val="007F64B8"/>
    <w:rsid w:val="007F6D94"/>
    <w:rsid w:val="007F7084"/>
    <w:rsid w:val="007F79FE"/>
    <w:rsid w:val="007F7C80"/>
    <w:rsid w:val="0080071C"/>
    <w:rsid w:val="00800A9A"/>
    <w:rsid w:val="008011A0"/>
    <w:rsid w:val="008015A2"/>
    <w:rsid w:val="00801B8B"/>
    <w:rsid w:val="00801E2F"/>
    <w:rsid w:val="008040EF"/>
    <w:rsid w:val="00805AA8"/>
    <w:rsid w:val="00806083"/>
    <w:rsid w:val="00806E9A"/>
    <w:rsid w:val="00806EC1"/>
    <w:rsid w:val="008071B4"/>
    <w:rsid w:val="0080720B"/>
    <w:rsid w:val="00807445"/>
    <w:rsid w:val="00807553"/>
    <w:rsid w:val="00807933"/>
    <w:rsid w:val="00807F60"/>
    <w:rsid w:val="00811FA6"/>
    <w:rsid w:val="008123BF"/>
    <w:rsid w:val="008128D2"/>
    <w:rsid w:val="0081452A"/>
    <w:rsid w:val="008151C2"/>
    <w:rsid w:val="008157FE"/>
    <w:rsid w:val="00816BB5"/>
    <w:rsid w:val="00817668"/>
    <w:rsid w:val="00817C3E"/>
    <w:rsid w:val="00821096"/>
    <w:rsid w:val="008215E0"/>
    <w:rsid w:val="00821DDB"/>
    <w:rsid w:val="008222A6"/>
    <w:rsid w:val="00823523"/>
    <w:rsid w:val="0082383B"/>
    <w:rsid w:val="00824D6B"/>
    <w:rsid w:val="00824EEA"/>
    <w:rsid w:val="008254D0"/>
    <w:rsid w:val="00825DB6"/>
    <w:rsid w:val="00826513"/>
    <w:rsid w:val="00826CCE"/>
    <w:rsid w:val="00827052"/>
    <w:rsid w:val="00830DCC"/>
    <w:rsid w:val="00831057"/>
    <w:rsid w:val="0083125B"/>
    <w:rsid w:val="00832616"/>
    <w:rsid w:val="00832C62"/>
    <w:rsid w:val="00832E4C"/>
    <w:rsid w:val="0083497E"/>
    <w:rsid w:val="008354F9"/>
    <w:rsid w:val="00840043"/>
    <w:rsid w:val="00840313"/>
    <w:rsid w:val="0084058A"/>
    <w:rsid w:val="00840714"/>
    <w:rsid w:val="008407B8"/>
    <w:rsid w:val="00840B76"/>
    <w:rsid w:val="00841E14"/>
    <w:rsid w:val="00842089"/>
    <w:rsid w:val="008426B5"/>
    <w:rsid w:val="00842C3E"/>
    <w:rsid w:val="0084366E"/>
    <w:rsid w:val="00843A13"/>
    <w:rsid w:val="00843AA9"/>
    <w:rsid w:val="00843F23"/>
    <w:rsid w:val="00844071"/>
    <w:rsid w:val="00844263"/>
    <w:rsid w:val="00844704"/>
    <w:rsid w:val="008449DB"/>
    <w:rsid w:val="00844C43"/>
    <w:rsid w:val="00844D86"/>
    <w:rsid w:val="00845BB9"/>
    <w:rsid w:val="008461E4"/>
    <w:rsid w:val="008466CA"/>
    <w:rsid w:val="00846C19"/>
    <w:rsid w:val="00846E68"/>
    <w:rsid w:val="00847083"/>
    <w:rsid w:val="008473D5"/>
    <w:rsid w:val="00847A81"/>
    <w:rsid w:val="00850140"/>
    <w:rsid w:val="00851128"/>
    <w:rsid w:val="008525DE"/>
    <w:rsid w:val="00852741"/>
    <w:rsid w:val="00853256"/>
    <w:rsid w:val="008539B4"/>
    <w:rsid w:val="00853E2C"/>
    <w:rsid w:val="008554C9"/>
    <w:rsid w:val="00855A66"/>
    <w:rsid w:val="00855B96"/>
    <w:rsid w:val="00856DE8"/>
    <w:rsid w:val="0085700D"/>
    <w:rsid w:val="00857B43"/>
    <w:rsid w:val="00857B67"/>
    <w:rsid w:val="00857D20"/>
    <w:rsid w:val="008607ED"/>
    <w:rsid w:val="0086098E"/>
    <w:rsid w:val="008631F8"/>
    <w:rsid w:val="008633F1"/>
    <w:rsid w:val="00863BB3"/>
    <w:rsid w:val="00863FBD"/>
    <w:rsid w:val="00864F04"/>
    <w:rsid w:val="00865E80"/>
    <w:rsid w:val="00866212"/>
    <w:rsid w:val="00866BB4"/>
    <w:rsid w:val="00866E14"/>
    <w:rsid w:val="00867626"/>
    <w:rsid w:val="00867967"/>
    <w:rsid w:val="0086798D"/>
    <w:rsid w:val="00870E4C"/>
    <w:rsid w:val="008712B5"/>
    <w:rsid w:val="00871A59"/>
    <w:rsid w:val="00871E67"/>
    <w:rsid w:val="00871FBD"/>
    <w:rsid w:val="0087217F"/>
    <w:rsid w:val="008722D3"/>
    <w:rsid w:val="008722F1"/>
    <w:rsid w:val="0087285E"/>
    <w:rsid w:val="0087417F"/>
    <w:rsid w:val="00874658"/>
    <w:rsid w:val="00875846"/>
    <w:rsid w:val="00876C5D"/>
    <w:rsid w:val="00880043"/>
    <w:rsid w:val="00880111"/>
    <w:rsid w:val="00880C2E"/>
    <w:rsid w:val="0088114E"/>
    <w:rsid w:val="00881A32"/>
    <w:rsid w:val="008824FD"/>
    <w:rsid w:val="00884755"/>
    <w:rsid w:val="00884AEA"/>
    <w:rsid w:val="00884DE7"/>
    <w:rsid w:val="0088522E"/>
    <w:rsid w:val="008867BB"/>
    <w:rsid w:val="00886996"/>
    <w:rsid w:val="00886D11"/>
    <w:rsid w:val="00886EF1"/>
    <w:rsid w:val="0089031F"/>
    <w:rsid w:val="00892049"/>
    <w:rsid w:val="00892360"/>
    <w:rsid w:val="00892508"/>
    <w:rsid w:val="00892C9F"/>
    <w:rsid w:val="00894161"/>
    <w:rsid w:val="00895026"/>
    <w:rsid w:val="00895572"/>
    <w:rsid w:val="008961E1"/>
    <w:rsid w:val="0089744F"/>
    <w:rsid w:val="008A0883"/>
    <w:rsid w:val="008A0B5E"/>
    <w:rsid w:val="008A1A3D"/>
    <w:rsid w:val="008A2035"/>
    <w:rsid w:val="008A2167"/>
    <w:rsid w:val="008A25CF"/>
    <w:rsid w:val="008A2C96"/>
    <w:rsid w:val="008A3144"/>
    <w:rsid w:val="008A3580"/>
    <w:rsid w:val="008A3B4D"/>
    <w:rsid w:val="008A3EAA"/>
    <w:rsid w:val="008A599E"/>
    <w:rsid w:val="008A5A5E"/>
    <w:rsid w:val="008A627B"/>
    <w:rsid w:val="008A6A95"/>
    <w:rsid w:val="008A6E00"/>
    <w:rsid w:val="008A6E55"/>
    <w:rsid w:val="008A7740"/>
    <w:rsid w:val="008A79E7"/>
    <w:rsid w:val="008B0270"/>
    <w:rsid w:val="008B02BE"/>
    <w:rsid w:val="008B1516"/>
    <w:rsid w:val="008B19BA"/>
    <w:rsid w:val="008B1B37"/>
    <w:rsid w:val="008B1C2D"/>
    <w:rsid w:val="008B300B"/>
    <w:rsid w:val="008B38B6"/>
    <w:rsid w:val="008B39A2"/>
    <w:rsid w:val="008B53C0"/>
    <w:rsid w:val="008B5949"/>
    <w:rsid w:val="008B5A90"/>
    <w:rsid w:val="008B688D"/>
    <w:rsid w:val="008B6D6C"/>
    <w:rsid w:val="008B6FD2"/>
    <w:rsid w:val="008B71E9"/>
    <w:rsid w:val="008B73E1"/>
    <w:rsid w:val="008B75EA"/>
    <w:rsid w:val="008B7BA6"/>
    <w:rsid w:val="008C16CF"/>
    <w:rsid w:val="008C2286"/>
    <w:rsid w:val="008C24FE"/>
    <w:rsid w:val="008C320F"/>
    <w:rsid w:val="008C3BA9"/>
    <w:rsid w:val="008C48A9"/>
    <w:rsid w:val="008C53D0"/>
    <w:rsid w:val="008C5FCE"/>
    <w:rsid w:val="008C7200"/>
    <w:rsid w:val="008C756D"/>
    <w:rsid w:val="008C7657"/>
    <w:rsid w:val="008C7897"/>
    <w:rsid w:val="008C79F2"/>
    <w:rsid w:val="008D0CD8"/>
    <w:rsid w:val="008D0D4D"/>
    <w:rsid w:val="008D28F9"/>
    <w:rsid w:val="008D3811"/>
    <w:rsid w:val="008D3ABB"/>
    <w:rsid w:val="008D44EC"/>
    <w:rsid w:val="008D49AB"/>
    <w:rsid w:val="008D5630"/>
    <w:rsid w:val="008D56ED"/>
    <w:rsid w:val="008D594C"/>
    <w:rsid w:val="008D5BAE"/>
    <w:rsid w:val="008D64A5"/>
    <w:rsid w:val="008D6553"/>
    <w:rsid w:val="008D733E"/>
    <w:rsid w:val="008D7A34"/>
    <w:rsid w:val="008D7EDA"/>
    <w:rsid w:val="008E05B2"/>
    <w:rsid w:val="008E1000"/>
    <w:rsid w:val="008E106B"/>
    <w:rsid w:val="008E1C4B"/>
    <w:rsid w:val="008E257E"/>
    <w:rsid w:val="008E28FD"/>
    <w:rsid w:val="008E3058"/>
    <w:rsid w:val="008E3C25"/>
    <w:rsid w:val="008E4D1C"/>
    <w:rsid w:val="008E51E5"/>
    <w:rsid w:val="008E521A"/>
    <w:rsid w:val="008E58E9"/>
    <w:rsid w:val="008E6CB6"/>
    <w:rsid w:val="008E7554"/>
    <w:rsid w:val="008E7CD9"/>
    <w:rsid w:val="008E7E27"/>
    <w:rsid w:val="008F07AB"/>
    <w:rsid w:val="008F1AF7"/>
    <w:rsid w:val="008F2766"/>
    <w:rsid w:val="008F2AF5"/>
    <w:rsid w:val="008F391D"/>
    <w:rsid w:val="008F406B"/>
    <w:rsid w:val="008F4995"/>
    <w:rsid w:val="008F4A49"/>
    <w:rsid w:val="008F51E7"/>
    <w:rsid w:val="008F5245"/>
    <w:rsid w:val="008F5564"/>
    <w:rsid w:val="008F6316"/>
    <w:rsid w:val="008F6E3E"/>
    <w:rsid w:val="008F71B1"/>
    <w:rsid w:val="008F7FE8"/>
    <w:rsid w:val="00900608"/>
    <w:rsid w:val="009016F1"/>
    <w:rsid w:val="009022B3"/>
    <w:rsid w:val="009022B8"/>
    <w:rsid w:val="009029CC"/>
    <w:rsid w:val="00903602"/>
    <w:rsid w:val="00903E2A"/>
    <w:rsid w:val="00904391"/>
    <w:rsid w:val="00904557"/>
    <w:rsid w:val="00904661"/>
    <w:rsid w:val="00904D3B"/>
    <w:rsid w:val="00905C34"/>
    <w:rsid w:val="009068DD"/>
    <w:rsid w:val="00906972"/>
    <w:rsid w:val="00906D5F"/>
    <w:rsid w:val="0090752B"/>
    <w:rsid w:val="00907C63"/>
    <w:rsid w:val="00907F26"/>
    <w:rsid w:val="009101E4"/>
    <w:rsid w:val="00910C35"/>
    <w:rsid w:val="00912985"/>
    <w:rsid w:val="00913D76"/>
    <w:rsid w:val="009142AC"/>
    <w:rsid w:val="0091442C"/>
    <w:rsid w:val="00914720"/>
    <w:rsid w:val="00915E23"/>
    <w:rsid w:val="0091643A"/>
    <w:rsid w:val="0091699D"/>
    <w:rsid w:val="0091742D"/>
    <w:rsid w:val="009174CB"/>
    <w:rsid w:val="00917BAB"/>
    <w:rsid w:val="00917E4C"/>
    <w:rsid w:val="00917FFC"/>
    <w:rsid w:val="0092015A"/>
    <w:rsid w:val="0092066A"/>
    <w:rsid w:val="00920B43"/>
    <w:rsid w:val="009214C1"/>
    <w:rsid w:val="009217C3"/>
    <w:rsid w:val="0092189E"/>
    <w:rsid w:val="009218C8"/>
    <w:rsid w:val="009221DB"/>
    <w:rsid w:val="009228EA"/>
    <w:rsid w:val="00922ABA"/>
    <w:rsid w:val="009239A7"/>
    <w:rsid w:val="00924B1C"/>
    <w:rsid w:val="00924CA2"/>
    <w:rsid w:val="00925669"/>
    <w:rsid w:val="00925766"/>
    <w:rsid w:val="00925A08"/>
    <w:rsid w:val="00925FA1"/>
    <w:rsid w:val="009260B7"/>
    <w:rsid w:val="009270D4"/>
    <w:rsid w:val="00927175"/>
    <w:rsid w:val="00927430"/>
    <w:rsid w:val="009274FD"/>
    <w:rsid w:val="00927BF5"/>
    <w:rsid w:val="00927CDC"/>
    <w:rsid w:val="0093020C"/>
    <w:rsid w:val="00930B9E"/>
    <w:rsid w:val="00932F44"/>
    <w:rsid w:val="00933463"/>
    <w:rsid w:val="00933C8D"/>
    <w:rsid w:val="00935229"/>
    <w:rsid w:val="009358AF"/>
    <w:rsid w:val="009364F6"/>
    <w:rsid w:val="00936C1E"/>
    <w:rsid w:val="00936E7E"/>
    <w:rsid w:val="00936EE1"/>
    <w:rsid w:val="00937382"/>
    <w:rsid w:val="0094100F"/>
    <w:rsid w:val="009410A4"/>
    <w:rsid w:val="0094139C"/>
    <w:rsid w:val="00941893"/>
    <w:rsid w:val="009419A6"/>
    <w:rsid w:val="00941A18"/>
    <w:rsid w:val="00941B2B"/>
    <w:rsid w:val="00942179"/>
    <w:rsid w:val="00942361"/>
    <w:rsid w:val="00943F68"/>
    <w:rsid w:val="009448D9"/>
    <w:rsid w:val="00945970"/>
    <w:rsid w:val="009464A5"/>
    <w:rsid w:val="00946DC4"/>
    <w:rsid w:val="009471A9"/>
    <w:rsid w:val="00950154"/>
    <w:rsid w:val="009503E0"/>
    <w:rsid w:val="00950A4E"/>
    <w:rsid w:val="00950D4A"/>
    <w:rsid w:val="00951047"/>
    <w:rsid w:val="00951128"/>
    <w:rsid w:val="0095114C"/>
    <w:rsid w:val="00951C08"/>
    <w:rsid w:val="00951E22"/>
    <w:rsid w:val="00951E64"/>
    <w:rsid w:val="009526E3"/>
    <w:rsid w:val="0095298C"/>
    <w:rsid w:val="00952AF4"/>
    <w:rsid w:val="00952E9C"/>
    <w:rsid w:val="00953303"/>
    <w:rsid w:val="00953387"/>
    <w:rsid w:val="009538C9"/>
    <w:rsid w:val="009540BB"/>
    <w:rsid w:val="00954201"/>
    <w:rsid w:val="009543A0"/>
    <w:rsid w:val="00954586"/>
    <w:rsid w:val="00955CAD"/>
    <w:rsid w:val="009560DD"/>
    <w:rsid w:val="00960452"/>
    <w:rsid w:val="00960737"/>
    <w:rsid w:val="0096074C"/>
    <w:rsid w:val="00960C38"/>
    <w:rsid w:val="00960EEB"/>
    <w:rsid w:val="00961154"/>
    <w:rsid w:val="009615C3"/>
    <w:rsid w:val="0096250A"/>
    <w:rsid w:val="00962AD1"/>
    <w:rsid w:val="00962BDF"/>
    <w:rsid w:val="0096345C"/>
    <w:rsid w:val="0096363E"/>
    <w:rsid w:val="0096364A"/>
    <w:rsid w:val="00963A08"/>
    <w:rsid w:val="00963B49"/>
    <w:rsid w:val="009653D7"/>
    <w:rsid w:val="009658AA"/>
    <w:rsid w:val="00967A7E"/>
    <w:rsid w:val="00970BA3"/>
    <w:rsid w:val="00970C59"/>
    <w:rsid w:val="00970FA8"/>
    <w:rsid w:val="00973615"/>
    <w:rsid w:val="0097439D"/>
    <w:rsid w:val="00974AAA"/>
    <w:rsid w:val="00974D25"/>
    <w:rsid w:val="009751A5"/>
    <w:rsid w:val="0097543A"/>
    <w:rsid w:val="009772D1"/>
    <w:rsid w:val="00977411"/>
    <w:rsid w:val="00980AB6"/>
    <w:rsid w:val="00983252"/>
    <w:rsid w:val="0098367E"/>
    <w:rsid w:val="009837C5"/>
    <w:rsid w:val="009839AB"/>
    <w:rsid w:val="00983AC9"/>
    <w:rsid w:val="00983D83"/>
    <w:rsid w:val="00983D97"/>
    <w:rsid w:val="00983DD5"/>
    <w:rsid w:val="00984AE3"/>
    <w:rsid w:val="00984DD4"/>
    <w:rsid w:val="00984FAE"/>
    <w:rsid w:val="009854BC"/>
    <w:rsid w:val="00985B78"/>
    <w:rsid w:val="00985D45"/>
    <w:rsid w:val="00985D48"/>
    <w:rsid w:val="00986ACF"/>
    <w:rsid w:val="00987314"/>
    <w:rsid w:val="009900FC"/>
    <w:rsid w:val="0099108B"/>
    <w:rsid w:val="009911B1"/>
    <w:rsid w:val="009915AF"/>
    <w:rsid w:val="009936EF"/>
    <w:rsid w:val="009946C5"/>
    <w:rsid w:val="00994789"/>
    <w:rsid w:val="00994CA4"/>
    <w:rsid w:val="009951C0"/>
    <w:rsid w:val="00995424"/>
    <w:rsid w:val="009963A2"/>
    <w:rsid w:val="0099715C"/>
    <w:rsid w:val="0099776F"/>
    <w:rsid w:val="009A034C"/>
    <w:rsid w:val="009A0A29"/>
    <w:rsid w:val="009A2537"/>
    <w:rsid w:val="009A2AAB"/>
    <w:rsid w:val="009A39D9"/>
    <w:rsid w:val="009A428B"/>
    <w:rsid w:val="009A4392"/>
    <w:rsid w:val="009A599F"/>
    <w:rsid w:val="009A6671"/>
    <w:rsid w:val="009A6B0E"/>
    <w:rsid w:val="009A7719"/>
    <w:rsid w:val="009B01BD"/>
    <w:rsid w:val="009B020A"/>
    <w:rsid w:val="009B3336"/>
    <w:rsid w:val="009B3A43"/>
    <w:rsid w:val="009B3C1E"/>
    <w:rsid w:val="009B3F07"/>
    <w:rsid w:val="009B706D"/>
    <w:rsid w:val="009B7289"/>
    <w:rsid w:val="009C0C2E"/>
    <w:rsid w:val="009C115B"/>
    <w:rsid w:val="009C11D0"/>
    <w:rsid w:val="009C1209"/>
    <w:rsid w:val="009C1808"/>
    <w:rsid w:val="009C1AAE"/>
    <w:rsid w:val="009C1B59"/>
    <w:rsid w:val="009C22E5"/>
    <w:rsid w:val="009C249E"/>
    <w:rsid w:val="009C291C"/>
    <w:rsid w:val="009C3528"/>
    <w:rsid w:val="009C4628"/>
    <w:rsid w:val="009C491E"/>
    <w:rsid w:val="009C4FE0"/>
    <w:rsid w:val="009C50C4"/>
    <w:rsid w:val="009C511E"/>
    <w:rsid w:val="009C633F"/>
    <w:rsid w:val="009C6BA9"/>
    <w:rsid w:val="009C7FAD"/>
    <w:rsid w:val="009D017D"/>
    <w:rsid w:val="009D0A56"/>
    <w:rsid w:val="009D2516"/>
    <w:rsid w:val="009D27E5"/>
    <w:rsid w:val="009D2956"/>
    <w:rsid w:val="009D2FF4"/>
    <w:rsid w:val="009D309C"/>
    <w:rsid w:val="009D4BD0"/>
    <w:rsid w:val="009D4F68"/>
    <w:rsid w:val="009D5357"/>
    <w:rsid w:val="009D5495"/>
    <w:rsid w:val="009D5A40"/>
    <w:rsid w:val="009D5C63"/>
    <w:rsid w:val="009D6D70"/>
    <w:rsid w:val="009D7A33"/>
    <w:rsid w:val="009E02D5"/>
    <w:rsid w:val="009E1437"/>
    <w:rsid w:val="009E22EB"/>
    <w:rsid w:val="009E23F5"/>
    <w:rsid w:val="009E251F"/>
    <w:rsid w:val="009E2A32"/>
    <w:rsid w:val="009E2A4B"/>
    <w:rsid w:val="009E3EFC"/>
    <w:rsid w:val="009E3F6A"/>
    <w:rsid w:val="009E408C"/>
    <w:rsid w:val="009E4445"/>
    <w:rsid w:val="009E49A1"/>
    <w:rsid w:val="009E5618"/>
    <w:rsid w:val="009E5A80"/>
    <w:rsid w:val="009E5E07"/>
    <w:rsid w:val="009E6287"/>
    <w:rsid w:val="009E6451"/>
    <w:rsid w:val="009E7F3D"/>
    <w:rsid w:val="009F08FD"/>
    <w:rsid w:val="009F1364"/>
    <w:rsid w:val="009F19C6"/>
    <w:rsid w:val="009F28DC"/>
    <w:rsid w:val="009F3273"/>
    <w:rsid w:val="009F44E0"/>
    <w:rsid w:val="009F4528"/>
    <w:rsid w:val="009F4B0C"/>
    <w:rsid w:val="009F5F1A"/>
    <w:rsid w:val="009F67A7"/>
    <w:rsid w:val="009F6B4A"/>
    <w:rsid w:val="009F7069"/>
    <w:rsid w:val="009F7628"/>
    <w:rsid w:val="009F7DA6"/>
    <w:rsid w:val="00A00407"/>
    <w:rsid w:val="00A00E1C"/>
    <w:rsid w:val="00A01AF4"/>
    <w:rsid w:val="00A026EF"/>
    <w:rsid w:val="00A02EDE"/>
    <w:rsid w:val="00A037E1"/>
    <w:rsid w:val="00A03BB7"/>
    <w:rsid w:val="00A03C92"/>
    <w:rsid w:val="00A052AA"/>
    <w:rsid w:val="00A05737"/>
    <w:rsid w:val="00A06107"/>
    <w:rsid w:val="00A062B6"/>
    <w:rsid w:val="00A062D0"/>
    <w:rsid w:val="00A0687A"/>
    <w:rsid w:val="00A06D31"/>
    <w:rsid w:val="00A06DA1"/>
    <w:rsid w:val="00A06FF8"/>
    <w:rsid w:val="00A0707B"/>
    <w:rsid w:val="00A07DC6"/>
    <w:rsid w:val="00A105FA"/>
    <w:rsid w:val="00A1062D"/>
    <w:rsid w:val="00A10B3E"/>
    <w:rsid w:val="00A116EB"/>
    <w:rsid w:val="00A11ED0"/>
    <w:rsid w:val="00A12354"/>
    <w:rsid w:val="00A128CA"/>
    <w:rsid w:val="00A143D7"/>
    <w:rsid w:val="00A148E9"/>
    <w:rsid w:val="00A1518D"/>
    <w:rsid w:val="00A1585E"/>
    <w:rsid w:val="00A1621F"/>
    <w:rsid w:val="00A2018D"/>
    <w:rsid w:val="00A201E7"/>
    <w:rsid w:val="00A201EC"/>
    <w:rsid w:val="00A21CFA"/>
    <w:rsid w:val="00A22095"/>
    <w:rsid w:val="00A229D5"/>
    <w:rsid w:val="00A237EE"/>
    <w:rsid w:val="00A24726"/>
    <w:rsid w:val="00A24817"/>
    <w:rsid w:val="00A249E7"/>
    <w:rsid w:val="00A24C34"/>
    <w:rsid w:val="00A25034"/>
    <w:rsid w:val="00A25A21"/>
    <w:rsid w:val="00A25FA8"/>
    <w:rsid w:val="00A26956"/>
    <w:rsid w:val="00A27064"/>
    <w:rsid w:val="00A270C1"/>
    <w:rsid w:val="00A27A4D"/>
    <w:rsid w:val="00A3031C"/>
    <w:rsid w:val="00A303A9"/>
    <w:rsid w:val="00A309BB"/>
    <w:rsid w:val="00A31625"/>
    <w:rsid w:val="00A31756"/>
    <w:rsid w:val="00A319FC"/>
    <w:rsid w:val="00A31F88"/>
    <w:rsid w:val="00A3249E"/>
    <w:rsid w:val="00A32A82"/>
    <w:rsid w:val="00A336D0"/>
    <w:rsid w:val="00A3399D"/>
    <w:rsid w:val="00A35DC9"/>
    <w:rsid w:val="00A3634F"/>
    <w:rsid w:val="00A3663B"/>
    <w:rsid w:val="00A36939"/>
    <w:rsid w:val="00A37161"/>
    <w:rsid w:val="00A40D94"/>
    <w:rsid w:val="00A41710"/>
    <w:rsid w:val="00A422AA"/>
    <w:rsid w:val="00A44665"/>
    <w:rsid w:val="00A45684"/>
    <w:rsid w:val="00A4589F"/>
    <w:rsid w:val="00A45CBC"/>
    <w:rsid w:val="00A46050"/>
    <w:rsid w:val="00A46131"/>
    <w:rsid w:val="00A46D74"/>
    <w:rsid w:val="00A47B80"/>
    <w:rsid w:val="00A5084E"/>
    <w:rsid w:val="00A50A65"/>
    <w:rsid w:val="00A50B94"/>
    <w:rsid w:val="00A51005"/>
    <w:rsid w:val="00A51572"/>
    <w:rsid w:val="00A51B57"/>
    <w:rsid w:val="00A52521"/>
    <w:rsid w:val="00A528A1"/>
    <w:rsid w:val="00A538C3"/>
    <w:rsid w:val="00A54B01"/>
    <w:rsid w:val="00A555CD"/>
    <w:rsid w:val="00A569F9"/>
    <w:rsid w:val="00A5704C"/>
    <w:rsid w:val="00A57CBC"/>
    <w:rsid w:val="00A57CBF"/>
    <w:rsid w:val="00A60280"/>
    <w:rsid w:val="00A6035F"/>
    <w:rsid w:val="00A60ADB"/>
    <w:rsid w:val="00A60E33"/>
    <w:rsid w:val="00A62F40"/>
    <w:rsid w:val="00A63278"/>
    <w:rsid w:val="00A634EF"/>
    <w:rsid w:val="00A643BC"/>
    <w:rsid w:val="00A646D6"/>
    <w:rsid w:val="00A666E8"/>
    <w:rsid w:val="00A67A5A"/>
    <w:rsid w:val="00A67DF6"/>
    <w:rsid w:val="00A67EC5"/>
    <w:rsid w:val="00A70430"/>
    <w:rsid w:val="00A70B24"/>
    <w:rsid w:val="00A70C2C"/>
    <w:rsid w:val="00A71AAC"/>
    <w:rsid w:val="00A71F5D"/>
    <w:rsid w:val="00A727E0"/>
    <w:rsid w:val="00A72FBE"/>
    <w:rsid w:val="00A75220"/>
    <w:rsid w:val="00A75787"/>
    <w:rsid w:val="00A7617F"/>
    <w:rsid w:val="00A76D63"/>
    <w:rsid w:val="00A771C7"/>
    <w:rsid w:val="00A7738D"/>
    <w:rsid w:val="00A777BD"/>
    <w:rsid w:val="00A7797F"/>
    <w:rsid w:val="00A77E92"/>
    <w:rsid w:val="00A81688"/>
    <w:rsid w:val="00A818FB"/>
    <w:rsid w:val="00A827CD"/>
    <w:rsid w:val="00A827D0"/>
    <w:rsid w:val="00A83482"/>
    <w:rsid w:val="00A83DA5"/>
    <w:rsid w:val="00A843EA"/>
    <w:rsid w:val="00A84847"/>
    <w:rsid w:val="00A849B2"/>
    <w:rsid w:val="00A849E3"/>
    <w:rsid w:val="00A85D6F"/>
    <w:rsid w:val="00A85F15"/>
    <w:rsid w:val="00A902C1"/>
    <w:rsid w:val="00A90762"/>
    <w:rsid w:val="00A90DAC"/>
    <w:rsid w:val="00A90ECF"/>
    <w:rsid w:val="00A911A0"/>
    <w:rsid w:val="00A913D4"/>
    <w:rsid w:val="00A91661"/>
    <w:rsid w:val="00A91BC1"/>
    <w:rsid w:val="00A920AC"/>
    <w:rsid w:val="00A92DB0"/>
    <w:rsid w:val="00A93735"/>
    <w:rsid w:val="00A93A98"/>
    <w:rsid w:val="00A941F0"/>
    <w:rsid w:val="00A94367"/>
    <w:rsid w:val="00A94379"/>
    <w:rsid w:val="00A9503D"/>
    <w:rsid w:val="00A95C99"/>
    <w:rsid w:val="00A95D52"/>
    <w:rsid w:val="00A9659C"/>
    <w:rsid w:val="00A965C0"/>
    <w:rsid w:val="00A96C0F"/>
    <w:rsid w:val="00A9710E"/>
    <w:rsid w:val="00A97653"/>
    <w:rsid w:val="00A97DB2"/>
    <w:rsid w:val="00AA00C9"/>
    <w:rsid w:val="00AA1232"/>
    <w:rsid w:val="00AA1CDB"/>
    <w:rsid w:val="00AA1E27"/>
    <w:rsid w:val="00AA1EAA"/>
    <w:rsid w:val="00AA2607"/>
    <w:rsid w:val="00AA28DA"/>
    <w:rsid w:val="00AA360F"/>
    <w:rsid w:val="00AA386B"/>
    <w:rsid w:val="00AA57BE"/>
    <w:rsid w:val="00AA5EE4"/>
    <w:rsid w:val="00AA63E7"/>
    <w:rsid w:val="00AA6919"/>
    <w:rsid w:val="00AA6AB4"/>
    <w:rsid w:val="00AA6E25"/>
    <w:rsid w:val="00AA725F"/>
    <w:rsid w:val="00AA732E"/>
    <w:rsid w:val="00AA769A"/>
    <w:rsid w:val="00AA787F"/>
    <w:rsid w:val="00AA7F6B"/>
    <w:rsid w:val="00AB055A"/>
    <w:rsid w:val="00AB11D1"/>
    <w:rsid w:val="00AB3665"/>
    <w:rsid w:val="00AB38D6"/>
    <w:rsid w:val="00AB49CD"/>
    <w:rsid w:val="00AB4C73"/>
    <w:rsid w:val="00AB4FBC"/>
    <w:rsid w:val="00AB5125"/>
    <w:rsid w:val="00AB537C"/>
    <w:rsid w:val="00AB6864"/>
    <w:rsid w:val="00AB6D93"/>
    <w:rsid w:val="00AC0042"/>
    <w:rsid w:val="00AC025F"/>
    <w:rsid w:val="00AC19C3"/>
    <w:rsid w:val="00AC239B"/>
    <w:rsid w:val="00AC2B2C"/>
    <w:rsid w:val="00AC3504"/>
    <w:rsid w:val="00AC4EE6"/>
    <w:rsid w:val="00AC552C"/>
    <w:rsid w:val="00AC64E4"/>
    <w:rsid w:val="00AC6767"/>
    <w:rsid w:val="00AC788C"/>
    <w:rsid w:val="00AD04AF"/>
    <w:rsid w:val="00AD06E1"/>
    <w:rsid w:val="00AD0810"/>
    <w:rsid w:val="00AD0ABC"/>
    <w:rsid w:val="00AD11E6"/>
    <w:rsid w:val="00AD1249"/>
    <w:rsid w:val="00AD19C1"/>
    <w:rsid w:val="00AD204A"/>
    <w:rsid w:val="00AD2140"/>
    <w:rsid w:val="00AD239F"/>
    <w:rsid w:val="00AD258F"/>
    <w:rsid w:val="00AD29CB"/>
    <w:rsid w:val="00AD37A6"/>
    <w:rsid w:val="00AD42D1"/>
    <w:rsid w:val="00AD4C18"/>
    <w:rsid w:val="00AD4C87"/>
    <w:rsid w:val="00AD4CEF"/>
    <w:rsid w:val="00AD5F80"/>
    <w:rsid w:val="00AD610E"/>
    <w:rsid w:val="00AD687F"/>
    <w:rsid w:val="00AD6F25"/>
    <w:rsid w:val="00AD7268"/>
    <w:rsid w:val="00AD76D7"/>
    <w:rsid w:val="00AD7D50"/>
    <w:rsid w:val="00AE01B3"/>
    <w:rsid w:val="00AE0620"/>
    <w:rsid w:val="00AE078B"/>
    <w:rsid w:val="00AE0C03"/>
    <w:rsid w:val="00AE0CC4"/>
    <w:rsid w:val="00AE0EE5"/>
    <w:rsid w:val="00AE1182"/>
    <w:rsid w:val="00AE19FB"/>
    <w:rsid w:val="00AE2381"/>
    <w:rsid w:val="00AE2789"/>
    <w:rsid w:val="00AE3612"/>
    <w:rsid w:val="00AE4245"/>
    <w:rsid w:val="00AE5DFB"/>
    <w:rsid w:val="00AE5F0B"/>
    <w:rsid w:val="00AE6414"/>
    <w:rsid w:val="00AE649F"/>
    <w:rsid w:val="00AE6D23"/>
    <w:rsid w:val="00AE6FA4"/>
    <w:rsid w:val="00AE6FB7"/>
    <w:rsid w:val="00AF0239"/>
    <w:rsid w:val="00AF1273"/>
    <w:rsid w:val="00AF1E7D"/>
    <w:rsid w:val="00AF2044"/>
    <w:rsid w:val="00AF2085"/>
    <w:rsid w:val="00AF20EF"/>
    <w:rsid w:val="00AF2591"/>
    <w:rsid w:val="00AF2E34"/>
    <w:rsid w:val="00AF2EBE"/>
    <w:rsid w:val="00AF3252"/>
    <w:rsid w:val="00AF3B37"/>
    <w:rsid w:val="00AF3F00"/>
    <w:rsid w:val="00AF3F79"/>
    <w:rsid w:val="00AF5233"/>
    <w:rsid w:val="00AF5922"/>
    <w:rsid w:val="00AF7284"/>
    <w:rsid w:val="00AF7707"/>
    <w:rsid w:val="00AF7BB0"/>
    <w:rsid w:val="00B00534"/>
    <w:rsid w:val="00B01D33"/>
    <w:rsid w:val="00B02119"/>
    <w:rsid w:val="00B021BC"/>
    <w:rsid w:val="00B02773"/>
    <w:rsid w:val="00B02F30"/>
    <w:rsid w:val="00B03446"/>
    <w:rsid w:val="00B03B27"/>
    <w:rsid w:val="00B04300"/>
    <w:rsid w:val="00B04380"/>
    <w:rsid w:val="00B04895"/>
    <w:rsid w:val="00B0491E"/>
    <w:rsid w:val="00B04936"/>
    <w:rsid w:val="00B04E51"/>
    <w:rsid w:val="00B04F37"/>
    <w:rsid w:val="00B059FE"/>
    <w:rsid w:val="00B0754E"/>
    <w:rsid w:val="00B078EC"/>
    <w:rsid w:val="00B07A3F"/>
    <w:rsid w:val="00B07C61"/>
    <w:rsid w:val="00B1027E"/>
    <w:rsid w:val="00B1136E"/>
    <w:rsid w:val="00B115A9"/>
    <w:rsid w:val="00B118FE"/>
    <w:rsid w:val="00B126C0"/>
    <w:rsid w:val="00B145AA"/>
    <w:rsid w:val="00B146F0"/>
    <w:rsid w:val="00B147FF"/>
    <w:rsid w:val="00B14B80"/>
    <w:rsid w:val="00B15896"/>
    <w:rsid w:val="00B1606B"/>
    <w:rsid w:val="00B165A1"/>
    <w:rsid w:val="00B16C07"/>
    <w:rsid w:val="00B16E34"/>
    <w:rsid w:val="00B173E4"/>
    <w:rsid w:val="00B17462"/>
    <w:rsid w:val="00B20230"/>
    <w:rsid w:val="00B206FD"/>
    <w:rsid w:val="00B208BC"/>
    <w:rsid w:val="00B20FCD"/>
    <w:rsid w:val="00B211C1"/>
    <w:rsid w:val="00B2149C"/>
    <w:rsid w:val="00B22D13"/>
    <w:rsid w:val="00B230BC"/>
    <w:rsid w:val="00B23690"/>
    <w:rsid w:val="00B23F56"/>
    <w:rsid w:val="00B244EB"/>
    <w:rsid w:val="00B2468B"/>
    <w:rsid w:val="00B24AD2"/>
    <w:rsid w:val="00B25782"/>
    <w:rsid w:val="00B30CFC"/>
    <w:rsid w:val="00B326D2"/>
    <w:rsid w:val="00B32A66"/>
    <w:rsid w:val="00B32C14"/>
    <w:rsid w:val="00B337AC"/>
    <w:rsid w:val="00B33BBA"/>
    <w:rsid w:val="00B34157"/>
    <w:rsid w:val="00B3435F"/>
    <w:rsid w:val="00B34A8E"/>
    <w:rsid w:val="00B34FA4"/>
    <w:rsid w:val="00B351DD"/>
    <w:rsid w:val="00B355AA"/>
    <w:rsid w:val="00B35CF1"/>
    <w:rsid w:val="00B362D7"/>
    <w:rsid w:val="00B36356"/>
    <w:rsid w:val="00B36CC1"/>
    <w:rsid w:val="00B37221"/>
    <w:rsid w:val="00B37A2E"/>
    <w:rsid w:val="00B37FFE"/>
    <w:rsid w:val="00B40020"/>
    <w:rsid w:val="00B41D5B"/>
    <w:rsid w:val="00B424A1"/>
    <w:rsid w:val="00B42A68"/>
    <w:rsid w:val="00B42CB2"/>
    <w:rsid w:val="00B43134"/>
    <w:rsid w:val="00B445E8"/>
    <w:rsid w:val="00B44CFD"/>
    <w:rsid w:val="00B45D10"/>
    <w:rsid w:val="00B464FC"/>
    <w:rsid w:val="00B47FA1"/>
    <w:rsid w:val="00B50F71"/>
    <w:rsid w:val="00B5125C"/>
    <w:rsid w:val="00B52055"/>
    <w:rsid w:val="00B546D6"/>
    <w:rsid w:val="00B54BE2"/>
    <w:rsid w:val="00B54D90"/>
    <w:rsid w:val="00B55AF1"/>
    <w:rsid w:val="00B5761C"/>
    <w:rsid w:val="00B5798A"/>
    <w:rsid w:val="00B57ADD"/>
    <w:rsid w:val="00B604C9"/>
    <w:rsid w:val="00B613A5"/>
    <w:rsid w:val="00B61AA0"/>
    <w:rsid w:val="00B61C5D"/>
    <w:rsid w:val="00B627C9"/>
    <w:rsid w:val="00B62D9A"/>
    <w:rsid w:val="00B637BC"/>
    <w:rsid w:val="00B6410F"/>
    <w:rsid w:val="00B6417B"/>
    <w:rsid w:val="00B644AF"/>
    <w:rsid w:val="00B64523"/>
    <w:rsid w:val="00B65C7F"/>
    <w:rsid w:val="00B662E2"/>
    <w:rsid w:val="00B66CFE"/>
    <w:rsid w:val="00B66F0A"/>
    <w:rsid w:val="00B671F2"/>
    <w:rsid w:val="00B72010"/>
    <w:rsid w:val="00B720FE"/>
    <w:rsid w:val="00B73B97"/>
    <w:rsid w:val="00B73BF1"/>
    <w:rsid w:val="00B74979"/>
    <w:rsid w:val="00B74C3F"/>
    <w:rsid w:val="00B7558D"/>
    <w:rsid w:val="00B75BBC"/>
    <w:rsid w:val="00B76C7D"/>
    <w:rsid w:val="00B778CF"/>
    <w:rsid w:val="00B77CA9"/>
    <w:rsid w:val="00B77E3E"/>
    <w:rsid w:val="00B77F8E"/>
    <w:rsid w:val="00B82693"/>
    <w:rsid w:val="00B8357F"/>
    <w:rsid w:val="00B83D23"/>
    <w:rsid w:val="00B84342"/>
    <w:rsid w:val="00B846DA"/>
    <w:rsid w:val="00B847A3"/>
    <w:rsid w:val="00B84D18"/>
    <w:rsid w:val="00B85DAD"/>
    <w:rsid w:val="00B86D15"/>
    <w:rsid w:val="00B87EAB"/>
    <w:rsid w:val="00B90066"/>
    <w:rsid w:val="00B908A5"/>
    <w:rsid w:val="00B9104C"/>
    <w:rsid w:val="00B914CA"/>
    <w:rsid w:val="00B91A3F"/>
    <w:rsid w:val="00B91AC0"/>
    <w:rsid w:val="00B91AF2"/>
    <w:rsid w:val="00B921E5"/>
    <w:rsid w:val="00B92D0C"/>
    <w:rsid w:val="00B93F3B"/>
    <w:rsid w:val="00B943A3"/>
    <w:rsid w:val="00B945CD"/>
    <w:rsid w:val="00B95291"/>
    <w:rsid w:val="00B9545F"/>
    <w:rsid w:val="00B962CC"/>
    <w:rsid w:val="00B97AAB"/>
    <w:rsid w:val="00BA0411"/>
    <w:rsid w:val="00BA0C97"/>
    <w:rsid w:val="00BA0D57"/>
    <w:rsid w:val="00BA0EEB"/>
    <w:rsid w:val="00BA2078"/>
    <w:rsid w:val="00BA2311"/>
    <w:rsid w:val="00BA4B13"/>
    <w:rsid w:val="00BA5869"/>
    <w:rsid w:val="00BA757F"/>
    <w:rsid w:val="00BA7F57"/>
    <w:rsid w:val="00BB0072"/>
    <w:rsid w:val="00BB073E"/>
    <w:rsid w:val="00BB1792"/>
    <w:rsid w:val="00BB1A21"/>
    <w:rsid w:val="00BB1EE7"/>
    <w:rsid w:val="00BB1F7F"/>
    <w:rsid w:val="00BB2472"/>
    <w:rsid w:val="00BB2F27"/>
    <w:rsid w:val="00BB44C4"/>
    <w:rsid w:val="00BB45C8"/>
    <w:rsid w:val="00BB5D3A"/>
    <w:rsid w:val="00BB6392"/>
    <w:rsid w:val="00BB7F26"/>
    <w:rsid w:val="00BC0424"/>
    <w:rsid w:val="00BC0A35"/>
    <w:rsid w:val="00BC16C7"/>
    <w:rsid w:val="00BC1F45"/>
    <w:rsid w:val="00BC2070"/>
    <w:rsid w:val="00BC3490"/>
    <w:rsid w:val="00BC373B"/>
    <w:rsid w:val="00BC3899"/>
    <w:rsid w:val="00BC39C2"/>
    <w:rsid w:val="00BC3B5B"/>
    <w:rsid w:val="00BC420D"/>
    <w:rsid w:val="00BC4571"/>
    <w:rsid w:val="00BC457B"/>
    <w:rsid w:val="00BC524F"/>
    <w:rsid w:val="00BC5321"/>
    <w:rsid w:val="00BC5605"/>
    <w:rsid w:val="00BC6D92"/>
    <w:rsid w:val="00BC70DF"/>
    <w:rsid w:val="00BC7128"/>
    <w:rsid w:val="00BC72B2"/>
    <w:rsid w:val="00BC753B"/>
    <w:rsid w:val="00BD0035"/>
    <w:rsid w:val="00BD0573"/>
    <w:rsid w:val="00BD1247"/>
    <w:rsid w:val="00BD1BFE"/>
    <w:rsid w:val="00BD3F44"/>
    <w:rsid w:val="00BD50D9"/>
    <w:rsid w:val="00BD53B3"/>
    <w:rsid w:val="00BD5ABD"/>
    <w:rsid w:val="00BD627F"/>
    <w:rsid w:val="00BD6B32"/>
    <w:rsid w:val="00BD7B5D"/>
    <w:rsid w:val="00BE08D0"/>
    <w:rsid w:val="00BE1665"/>
    <w:rsid w:val="00BE1772"/>
    <w:rsid w:val="00BE25CE"/>
    <w:rsid w:val="00BE2A9F"/>
    <w:rsid w:val="00BE3705"/>
    <w:rsid w:val="00BE390B"/>
    <w:rsid w:val="00BE3C5C"/>
    <w:rsid w:val="00BE3E17"/>
    <w:rsid w:val="00BE4CED"/>
    <w:rsid w:val="00BE4FD4"/>
    <w:rsid w:val="00BE58F7"/>
    <w:rsid w:val="00BE5E93"/>
    <w:rsid w:val="00BE61BE"/>
    <w:rsid w:val="00BE7217"/>
    <w:rsid w:val="00BE725F"/>
    <w:rsid w:val="00BE7304"/>
    <w:rsid w:val="00BE75A4"/>
    <w:rsid w:val="00BE7709"/>
    <w:rsid w:val="00BF0124"/>
    <w:rsid w:val="00BF013E"/>
    <w:rsid w:val="00BF0F5D"/>
    <w:rsid w:val="00BF3120"/>
    <w:rsid w:val="00BF3494"/>
    <w:rsid w:val="00BF366B"/>
    <w:rsid w:val="00BF388A"/>
    <w:rsid w:val="00BF3AB1"/>
    <w:rsid w:val="00BF3C26"/>
    <w:rsid w:val="00BF3CD9"/>
    <w:rsid w:val="00BF4660"/>
    <w:rsid w:val="00BF46A1"/>
    <w:rsid w:val="00BF49C3"/>
    <w:rsid w:val="00BF5A25"/>
    <w:rsid w:val="00BF60F1"/>
    <w:rsid w:val="00BF6701"/>
    <w:rsid w:val="00BF7947"/>
    <w:rsid w:val="00BF7FD3"/>
    <w:rsid w:val="00C024DF"/>
    <w:rsid w:val="00C0276C"/>
    <w:rsid w:val="00C03069"/>
    <w:rsid w:val="00C030D9"/>
    <w:rsid w:val="00C04417"/>
    <w:rsid w:val="00C07CB5"/>
    <w:rsid w:val="00C1021C"/>
    <w:rsid w:val="00C10739"/>
    <w:rsid w:val="00C11003"/>
    <w:rsid w:val="00C111E9"/>
    <w:rsid w:val="00C11251"/>
    <w:rsid w:val="00C12578"/>
    <w:rsid w:val="00C1340A"/>
    <w:rsid w:val="00C13514"/>
    <w:rsid w:val="00C13CD5"/>
    <w:rsid w:val="00C13F3C"/>
    <w:rsid w:val="00C13FA9"/>
    <w:rsid w:val="00C14EEA"/>
    <w:rsid w:val="00C16253"/>
    <w:rsid w:val="00C166AD"/>
    <w:rsid w:val="00C16C9C"/>
    <w:rsid w:val="00C16EC8"/>
    <w:rsid w:val="00C2006A"/>
    <w:rsid w:val="00C20BD8"/>
    <w:rsid w:val="00C20BF0"/>
    <w:rsid w:val="00C20EDC"/>
    <w:rsid w:val="00C2284B"/>
    <w:rsid w:val="00C22DF8"/>
    <w:rsid w:val="00C235E2"/>
    <w:rsid w:val="00C23DA5"/>
    <w:rsid w:val="00C23E1D"/>
    <w:rsid w:val="00C240DA"/>
    <w:rsid w:val="00C242FF"/>
    <w:rsid w:val="00C24330"/>
    <w:rsid w:val="00C2480B"/>
    <w:rsid w:val="00C25631"/>
    <w:rsid w:val="00C25A4F"/>
    <w:rsid w:val="00C25F76"/>
    <w:rsid w:val="00C26F21"/>
    <w:rsid w:val="00C30A1B"/>
    <w:rsid w:val="00C310AC"/>
    <w:rsid w:val="00C31842"/>
    <w:rsid w:val="00C31904"/>
    <w:rsid w:val="00C31CDD"/>
    <w:rsid w:val="00C31F9A"/>
    <w:rsid w:val="00C327A5"/>
    <w:rsid w:val="00C334CB"/>
    <w:rsid w:val="00C33D11"/>
    <w:rsid w:val="00C34FBC"/>
    <w:rsid w:val="00C352DB"/>
    <w:rsid w:val="00C36650"/>
    <w:rsid w:val="00C40A05"/>
    <w:rsid w:val="00C40A1C"/>
    <w:rsid w:val="00C4150F"/>
    <w:rsid w:val="00C418F0"/>
    <w:rsid w:val="00C4211B"/>
    <w:rsid w:val="00C428DB"/>
    <w:rsid w:val="00C44049"/>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A2B"/>
    <w:rsid w:val="00C52E8F"/>
    <w:rsid w:val="00C52F08"/>
    <w:rsid w:val="00C54309"/>
    <w:rsid w:val="00C5517B"/>
    <w:rsid w:val="00C553AB"/>
    <w:rsid w:val="00C553B9"/>
    <w:rsid w:val="00C55401"/>
    <w:rsid w:val="00C557E1"/>
    <w:rsid w:val="00C561E5"/>
    <w:rsid w:val="00C56263"/>
    <w:rsid w:val="00C56A29"/>
    <w:rsid w:val="00C56B3A"/>
    <w:rsid w:val="00C5792C"/>
    <w:rsid w:val="00C60E61"/>
    <w:rsid w:val="00C6171A"/>
    <w:rsid w:val="00C6175D"/>
    <w:rsid w:val="00C61BF9"/>
    <w:rsid w:val="00C61DFD"/>
    <w:rsid w:val="00C62561"/>
    <w:rsid w:val="00C62AB2"/>
    <w:rsid w:val="00C62DB3"/>
    <w:rsid w:val="00C635B7"/>
    <w:rsid w:val="00C64A1B"/>
    <w:rsid w:val="00C652E8"/>
    <w:rsid w:val="00C65479"/>
    <w:rsid w:val="00C659E3"/>
    <w:rsid w:val="00C65A05"/>
    <w:rsid w:val="00C65BF6"/>
    <w:rsid w:val="00C66591"/>
    <w:rsid w:val="00C66A2C"/>
    <w:rsid w:val="00C672F7"/>
    <w:rsid w:val="00C675F6"/>
    <w:rsid w:val="00C701C1"/>
    <w:rsid w:val="00C70659"/>
    <w:rsid w:val="00C70CCD"/>
    <w:rsid w:val="00C72A62"/>
    <w:rsid w:val="00C72F3F"/>
    <w:rsid w:val="00C7315D"/>
    <w:rsid w:val="00C738CB"/>
    <w:rsid w:val="00C73F6E"/>
    <w:rsid w:val="00C74672"/>
    <w:rsid w:val="00C753D5"/>
    <w:rsid w:val="00C75C52"/>
    <w:rsid w:val="00C765E8"/>
    <w:rsid w:val="00C80790"/>
    <w:rsid w:val="00C809C9"/>
    <w:rsid w:val="00C80ABF"/>
    <w:rsid w:val="00C8228B"/>
    <w:rsid w:val="00C83C93"/>
    <w:rsid w:val="00C84C82"/>
    <w:rsid w:val="00C84FA8"/>
    <w:rsid w:val="00C8506C"/>
    <w:rsid w:val="00C85164"/>
    <w:rsid w:val="00C851E2"/>
    <w:rsid w:val="00C85230"/>
    <w:rsid w:val="00C858E1"/>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23CC"/>
    <w:rsid w:val="00C9271D"/>
    <w:rsid w:val="00C92C4F"/>
    <w:rsid w:val="00C9301C"/>
    <w:rsid w:val="00C932D7"/>
    <w:rsid w:val="00C93883"/>
    <w:rsid w:val="00C9483C"/>
    <w:rsid w:val="00C94F55"/>
    <w:rsid w:val="00C97CB9"/>
    <w:rsid w:val="00CA13AF"/>
    <w:rsid w:val="00CA1DA8"/>
    <w:rsid w:val="00CA1EF2"/>
    <w:rsid w:val="00CA21FA"/>
    <w:rsid w:val="00CA2947"/>
    <w:rsid w:val="00CA2B94"/>
    <w:rsid w:val="00CA313B"/>
    <w:rsid w:val="00CA36A4"/>
    <w:rsid w:val="00CA4849"/>
    <w:rsid w:val="00CA4BD7"/>
    <w:rsid w:val="00CA5375"/>
    <w:rsid w:val="00CA5FD7"/>
    <w:rsid w:val="00CA6560"/>
    <w:rsid w:val="00CA6E46"/>
    <w:rsid w:val="00CA71F7"/>
    <w:rsid w:val="00CA780E"/>
    <w:rsid w:val="00CB066A"/>
    <w:rsid w:val="00CB068B"/>
    <w:rsid w:val="00CB1200"/>
    <w:rsid w:val="00CB1748"/>
    <w:rsid w:val="00CB1B23"/>
    <w:rsid w:val="00CB1BB4"/>
    <w:rsid w:val="00CB2A1A"/>
    <w:rsid w:val="00CB3033"/>
    <w:rsid w:val="00CB3464"/>
    <w:rsid w:val="00CB3B32"/>
    <w:rsid w:val="00CB3DC7"/>
    <w:rsid w:val="00CB43F6"/>
    <w:rsid w:val="00CB4530"/>
    <w:rsid w:val="00CB47DF"/>
    <w:rsid w:val="00CB49BD"/>
    <w:rsid w:val="00CB55C7"/>
    <w:rsid w:val="00CB5826"/>
    <w:rsid w:val="00CB590D"/>
    <w:rsid w:val="00CB59F9"/>
    <w:rsid w:val="00CB5DA0"/>
    <w:rsid w:val="00CB68EF"/>
    <w:rsid w:val="00CB7B59"/>
    <w:rsid w:val="00CB7EC8"/>
    <w:rsid w:val="00CC0200"/>
    <w:rsid w:val="00CC038C"/>
    <w:rsid w:val="00CC1A9A"/>
    <w:rsid w:val="00CC219F"/>
    <w:rsid w:val="00CC2333"/>
    <w:rsid w:val="00CC2BD6"/>
    <w:rsid w:val="00CC2DC9"/>
    <w:rsid w:val="00CC2E19"/>
    <w:rsid w:val="00CC310C"/>
    <w:rsid w:val="00CC41CF"/>
    <w:rsid w:val="00CC438D"/>
    <w:rsid w:val="00CC63A3"/>
    <w:rsid w:val="00CC68C2"/>
    <w:rsid w:val="00CC6976"/>
    <w:rsid w:val="00CC7891"/>
    <w:rsid w:val="00CC7C7E"/>
    <w:rsid w:val="00CD00A6"/>
    <w:rsid w:val="00CD09B9"/>
    <w:rsid w:val="00CD0D7B"/>
    <w:rsid w:val="00CD14E7"/>
    <w:rsid w:val="00CD1854"/>
    <w:rsid w:val="00CD2931"/>
    <w:rsid w:val="00CD2AA1"/>
    <w:rsid w:val="00CD2D91"/>
    <w:rsid w:val="00CD2F37"/>
    <w:rsid w:val="00CD3401"/>
    <w:rsid w:val="00CD3A90"/>
    <w:rsid w:val="00CD407D"/>
    <w:rsid w:val="00CD4416"/>
    <w:rsid w:val="00CD44E9"/>
    <w:rsid w:val="00CD466A"/>
    <w:rsid w:val="00CD4F8D"/>
    <w:rsid w:val="00CD5B00"/>
    <w:rsid w:val="00CD5D4A"/>
    <w:rsid w:val="00CD7D2A"/>
    <w:rsid w:val="00CD7D57"/>
    <w:rsid w:val="00CD7DDF"/>
    <w:rsid w:val="00CD7E64"/>
    <w:rsid w:val="00CE018B"/>
    <w:rsid w:val="00CE065C"/>
    <w:rsid w:val="00CE07B9"/>
    <w:rsid w:val="00CE0CCB"/>
    <w:rsid w:val="00CE19B6"/>
    <w:rsid w:val="00CE1A86"/>
    <w:rsid w:val="00CE3227"/>
    <w:rsid w:val="00CE4DB4"/>
    <w:rsid w:val="00CE55AA"/>
    <w:rsid w:val="00CE65BA"/>
    <w:rsid w:val="00CF10A2"/>
    <w:rsid w:val="00CF1C59"/>
    <w:rsid w:val="00CF1E8A"/>
    <w:rsid w:val="00CF3D99"/>
    <w:rsid w:val="00CF408B"/>
    <w:rsid w:val="00CF4834"/>
    <w:rsid w:val="00CF4AE7"/>
    <w:rsid w:val="00CF5479"/>
    <w:rsid w:val="00CF644E"/>
    <w:rsid w:val="00CF6D0C"/>
    <w:rsid w:val="00CF75EE"/>
    <w:rsid w:val="00CF76EB"/>
    <w:rsid w:val="00CF7C93"/>
    <w:rsid w:val="00D008A6"/>
    <w:rsid w:val="00D011DE"/>
    <w:rsid w:val="00D012E7"/>
    <w:rsid w:val="00D02FF9"/>
    <w:rsid w:val="00D039E6"/>
    <w:rsid w:val="00D03F3A"/>
    <w:rsid w:val="00D0443E"/>
    <w:rsid w:val="00D045F0"/>
    <w:rsid w:val="00D04615"/>
    <w:rsid w:val="00D0515C"/>
    <w:rsid w:val="00D06174"/>
    <w:rsid w:val="00D0656C"/>
    <w:rsid w:val="00D07AC3"/>
    <w:rsid w:val="00D102F6"/>
    <w:rsid w:val="00D10C2C"/>
    <w:rsid w:val="00D10C81"/>
    <w:rsid w:val="00D11707"/>
    <w:rsid w:val="00D1189D"/>
    <w:rsid w:val="00D11F65"/>
    <w:rsid w:val="00D12598"/>
    <w:rsid w:val="00D126C4"/>
    <w:rsid w:val="00D12E0C"/>
    <w:rsid w:val="00D13CA4"/>
    <w:rsid w:val="00D14FDF"/>
    <w:rsid w:val="00D1519F"/>
    <w:rsid w:val="00D152DB"/>
    <w:rsid w:val="00D1781D"/>
    <w:rsid w:val="00D200AE"/>
    <w:rsid w:val="00D20898"/>
    <w:rsid w:val="00D20BC9"/>
    <w:rsid w:val="00D20E34"/>
    <w:rsid w:val="00D217EA"/>
    <w:rsid w:val="00D221A1"/>
    <w:rsid w:val="00D232CB"/>
    <w:rsid w:val="00D25B34"/>
    <w:rsid w:val="00D2674D"/>
    <w:rsid w:val="00D27066"/>
    <w:rsid w:val="00D27A3D"/>
    <w:rsid w:val="00D30697"/>
    <w:rsid w:val="00D306F8"/>
    <w:rsid w:val="00D30ABD"/>
    <w:rsid w:val="00D31A56"/>
    <w:rsid w:val="00D31B73"/>
    <w:rsid w:val="00D3228B"/>
    <w:rsid w:val="00D32EC9"/>
    <w:rsid w:val="00D33AAE"/>
    <w:rsid w:val="00D353C5"/>
    <w:rsid w:val="00D35B05"/>
    <w:rsid w:val="00D35C41"/>
    <w:rsid w:val="00D36495"/>
    <w:rsid w:val="00D37167"/>
    <w:rsid w:val="00D37349"/>
    <w:rsid w:val="00D402DE"/>
    <w:rsid w:val="00D40482"/>
    <w:rsid w:val="00D40624"/>
    <w:rsid w:val="00D41B09"/>
    <w:rsid w:val="00D42089"/>
    <w:rsid w:val="00D43CD3"/>
    <w:rsid w:val="00D448F7"/>
    <w:rsid w:val="00D44BCC"/>
    <w:rsid w:val="00D45371"/>
    <w:rsid w:val="00D46968"/>
    <w:rsid w:val="00D46E16"/>
    <w:rsid w:val="00D470E6"/>
    <w:rsid w:val="00D47307"/>
    <w:rsid w:val="00D47BEA"/>
    <w:rsid w:val="00D47FD8"/>
    <w:rsid w:val="00D519F5"/>
    <w:rsid w:val="00D51AA2"/>
    <w:rsid w:val="00D52205"/>
    <w:rsid w:val="00D526D9"/>
    <w:rsid w:val="00D52720"/>
    <w:rsid w:val="00D537FA"/>
    <w:rsid w:val="00D541E5"/>
    <w:rsid w:val="00D5423A"/>
    <w:rsid w:val="00D550A1"/>
    <w:rsid w:val="00D55DBB"/>
    <w:rsid w:val="00D55ED7"/>
    <w:rsid w:val="00D6073A"/>
    <w:rsid w:val="00D617B3"/>
    <w:rsid w:val="00D62E15"/>
    <w:rsid w:val="00D6338E"/>
    <w:rsid w:val="00D646F2"/>
    <w:rsid w:val="00D64A6F"/>
    <w:rsid w:val="00D64E99"/>
    <w:rsid w:val="00D65B87"/>
    <w:rsid w:val="00D65BB2"/>
    <w:rsid w:val="00D666DD"/>
    <w:rsid w:val="00D6764F"/>
    <w:rsid w:val="00D70769"/>
    <w:rsid w:val="00D71122"/>
    <w:rsid w:val="00D71155"/>
    <w:rsid w:val="00D7134C"/>
    <w:rsid w:val="00D717E9"/>
    <w:rsid w:val="00D71E27"/>
    <w:rsid w:val="00D71FC0"/>
    <w:rsid w:val="00D7219F"/>
    <w:rsid w:val="00D72422"/>
    <w:rsid w:val="00D72ADD"/>
    <w:rsid w:val="00D73B5B"/>
    <w:rsid w:val="00D73F53"/>
    <w:rsid w:val="00D748DC"/>
    <w:rsid w:val="00D74ABC"/>
    <w:rsid w:val="00D74C6E"/>
    <w:rsid w:val="00D75A00"/>
    <w:rsid w:val="00D76174"/>
    <w:rsid w:val="00D7706F"/>
    <w:rsid w:val="00D777E2"/>
    <w:rsid w:val="00D80C47"/>
    <w:rsid w:val="00D81316"/>
    <w:rsid w:val="00D837D7"/>
    <w:rsid w:val="00D84586"/>
    <w:rsid w:val="00D84759"/>
    <w:rsid w:val="00D84978"/>
    <w:rsid w:val="00D85144"/>
    <w:rsid w:val="00D8589A"/>
    <w:rsid w:val="00D85BCB"/>
    <w:rsid w:val="00D860F2"/>
    <w:rsid w:val="00D90209"/>
    <w:rsid w:val="00D906E9"/>
    <w:rsid w:val="00D91298"/>
    <w:rsid w:val="00D91308"/>
    <w:rsid w:val="00D91488"/>
    <w:rsid w:val="00D91F2E"/>
    <w:rsid w:val="00D921C7"/>
    <w:rsid w:val="00D92E09"/>
    <w:rsid w:val="00D92E99"/>
    <w:rsid w:val="00D94BB6"/>
    <w:rsid w:val="00D95342"/>
    <w:rsid w:val="00D9535C"/>
    <w:rsid w:val="00D95B47"/>
    <w:rsid w:val="00D95DE5"/>
    <w:rsid w:val="00D977A8"/>
    <w:rsid w:val="00DA013F"/>
    <w:rsid w:val="00DA0FB6"/>
    <w:rsid w:val="00DA1023"/>
    <w:rsid w:val="00DA11AB"/>
    <w:rsid w:val="00DA11DA"/>
    <w:rsid w:val="00DA142F"/>
    <w:rsid w:val="00DA1BAD"/>
    <w:rsid w:val="00DA1BB8"/>
    <w:rsid w:val="00DA1D9D"/>
    <w:rsid w:val="00DA31A9"/>
    <w:rsid w:val="00DA3926"/>
    <w:rsid w:val="00DA4214"/>
    <w:rsid w:val="00DA48C3"/>
    <w:rsid w:val="00DA4B4C"/>
    <w:rsid w:val="00DA506A"/>
    <w:rsid w:val="00DA508A"/>
    <w:rsid w:val="00DA5B99"/>
    <w:rsid w:val="00DA74D0"/>
    <w:rsid w:val="00DB0057"/>
    <w:rsid w:val="00DB00CA"/>
    <w:rsid w:val="00DB011B"/>
    <w:rsid w:val="00DB08AD"/>
    <w:rsid w:val="00DB0B88"/>
    <w:rsid w:val="00DB0F73"/>
    <w:rsid w:val="00DB0F8F"/>
    <w:rsid w:val="00DB1ABE"/>
    <w:rsid w:val="00DB1BF7"/>
    <w:rsid w:val="00DB34C2"/>
    <w:rsid w:val="00DB3716"/>
    <w:rsid w:val="00DB4CBB"/>
    <w:rsid w:val="00DB504A"/>
    <w:rsid w:val="00DB5ED8"/>
    <w:rsid w:val="00DB62D1"/>
    <w:rsid w:val="00DB64E1"/>
    <w:rsid w:val="00DB6CC3"/>
    <w:rsid w:val="00DC06F0"/>
    <w:rsid w:val="00DC09F5"/>
    <w:rsid w:val="00DC110E"/>
    <w:rsid w:val="00DC1210"/>
    <w:rsid w:val="00DC1ADE"/>
    <w:rsid w:val="00DC36FA"/>
    <w:rsid w:val="00DC3993"/>
    <w:rsid w:val="00DC3D70"/>
    <w:rsid w:val="00DC6745"/>
    <w:rsid w:val="00DC67FA"/>
    <w:rsid w:val="00DC7478"/>
    <w:rsid w:val="00DD0572"/>
    <w:rsid w:val="00DD09F2"/>
    <w:rsid w:val="00DD2BD1"/>
    <w:rsid w:val="00DD3061"/>
    <w:rsid w:val="00DD34C6"/>
    <w:rsid w:val="00DD350B"/>
    <w:rsid w:val="00DD3691"/>
    <w:rsid w:val="00DD4E1C"/>
    <w:rsid w:val="00DD54C3"/>
    <w:rsid w:val="00DD54CA"/>
    <w:rsid w:val="00DD572F"/>
    <w:rsid w:val="00DD5E14"/>
    <w:rsid w:val="00DD6D2E"/>
    <w:rsid w:val="00DD6E87"/>
    <w:rsid w:val="00DD7084"/>
    <w:rsid w:val="00DD7F39"/>
    <w:rsid w:val="00DD7FC6"/>
    <w:rsid w:val="00DE1193"/>
    <w:rsid w:val="00DE121D"/>
    <w:rsid w:val="00DE1223"/>
    <w:rsid w:val="00DE16CA"/>
    <w:rsid w:val="00DE1AC4"/>
    <w:rsid w:val="00DE1E8B"/>
    <w:rsid w:val="00DE21D9"/>
    <w:rsid w:val="00DE2450"/>
    <w:rsid w:val="00DE415C"/>
    <w:rsid w:val="00DE60D2"/>
    <w:rsid w:val="00DE6365"/>
    <w:rsid w:val="00DE6646"/>
    <w:rsid w:val="00DE6BD9"/>
    <w:rsid w:val="00DE796A"/>
    <w:rsid w:val="00DE7982"/>
    <w:rsid w:val="00DE7EF5"/>
    <w:rsid w:val="00DF126F"/>
    <w:rsid w:val="00DF1B4F"/>
    <w:rsid w:val="00DF1C11"/>
    <w:rsid w:val="00DF1EC8"/>
    <w:rsid w:val="00DF20DA"/>
    <w:rsid w:val="00DF2801"/>
    <w:rsid w:val="00DF2E6A"/>
    <w:rsid w:val="00DF39F3"/>
    <w:rsid w:val="00DF44C5"/>
    <w:rsid w:val="00DF4C9F"/>
    <w:rsid w:val="00DF4EC8"/>
    <w:rsid w:val="00DF530A"/>
    <w:rsid w:val="00DF5CA1"/>
    <w:rsid w:val="00DF7059"/>
    <w:rsid w:val="00E00780"/>
    <w:rsid w:val="00E00BC1"/>
    <w:rsid w:val="00E00C72"/>
    <w:rsid w:val="00E023F7"/>
    <w:rsid w:val="00E028A6"/>
    <w:rsid w:val="00E032D8"/>
    <w:rsid w:val="00E03744"/>
    <w:rsid w:val="00E03B2D"/>
    <w:rsid w:val="00E04329"/>
    <w:rsid w:val="00E04AE7"/>
    <w:rsid w:val="00E0520D"/>
    <w:rsid w:val="00E0725D"/>
    <w:rsid w:val="00E07B9F"/>
    <w:rsid w:val="00E1001D"/>
    <w:rsid w:val="00E10578"/>
    <w:rsid w:val="00E10E64"/>
    <w:rsid w:val="00E1230D"/>
    <w:rsid w:val="00E12CDC"/>
    <w:rsid w:val="00E12CFF"/>
    <w:rsid w:val="00E15828"/>
    <w:rsid w:val="00E15955"/>
    <w:rsid w:val="00E16B85"/>
    <w:rsid w:val="00E1799F"/>
    <w:rsid w:val="00E17D4A"/>
    <w:rsid w:val="00E17FC2"/>
    <w:rsid w:val="00E2072A"/>
    <w:rsid w:val="00E21364"/>
    <w:rsid w:val="00E229BB"/>
    <w:rsid w:val="00E23133"/>
    <w:rsid w:val="00E234E5"/>
    <w:rsid w:val="00E24E84"/>
    <w:rsid w:val="00E25CBA"/>
    <w:rsid w:val="00E25DEE"/>
    <w:rsid w:val="00E26338"/>
    <w:rsid w:val="00E2735B"/>
    <w:rsid w:val="00E278A4"/>
    <w:rsid w:val="00E27F02"/>
    <w:rsid w:val="00E301E5"/>
    <w:rsid w:val="00E30291"/>
    <w:rsid w:val="00E30641"/>
    <w:rsid w:val="00E3119F"/>
    <w:rsid w:val="00E3125C"/>
    <w:rsid w:val="00E315B1"/>
    <w:rsid w:val="00E319E5"/>
    <w:rsid w:val="00E31D62"/>
    <w:rsid w:val="00E321A5"/>
    <w:rsid w:val="00E32938"/>
    <w:rsid w:val="00E32E96"/>
    <w:rsid w:val="00E32F1B"/>
    <w:rsid w:val="00E332E0"/>
    <w:rsid w:val="00E342F5"/>
    <w:rsid w:val="00E347CA"/>
    <w:rsid w:val="00E34969"/>
    <w:rsid w:val="00E34BE6"/>
    <w:rsid w:val="00E34D80"/>
    <w:rsid w:val="00E34F0B"/>
    <w:rsid w:val="00E3593C"/>
    <w:rsid w:val="00E35EB4"/>
    <w:rsid w:val="00E36693"/>
    <w:rsid w:val="00E36B8C"/>
    <w:rsid w:val="00E36F0D"/>
    <w:rsid w:val="00E376C9"/>
    <w:rsid w:val="00E377AE"/>
    <w:rsid w:val="00E37FEB"/>
    <w:rsid w:val="00E40093"/>
    <w:rsid w:val="00E40C4E"/>
    <w:rsid w:val="00E411DD"/>
    <w:rsid w:val="00E4260E"/>
    <w:rsid w:val="00E4263E"/>
    <w:rsid w:val="00E43027"/>
    <w:rsid w:val="00E431C5"/>
    <w:rsid w:val="00E431E3"/>
    <w:rsid w:val="00E43566"/>
    <w:rsid w:val="00E43794"/>
    <w:rsid w:val="00E43B71"/>
    <w:rsid w:val="00E44360"/>
    <w:rsid w:val="00E44A8D"/>
    <w:rsid w:val="00E44B04"/>
    <w:rsid w:val="00E4533D"/>
    <w:rsid w:val="00E4539B"/>
    <w:rsid w:val="00E45E33"/>
    <w:rsid w:val="00E46B29"/>
    <w:rsid w:val="00E47FE4"/>
    <w:rsid w:val="00E5030D"/>
    <w:rsid w:val="00E50346"/>
    <w:rsid w:val="00E503B6"/>
    <w:rsid w:val="00E504EB"/>
    <w:rsid w:val="00E5194E"/>
    <w:rsid w:val="00E51D2E"/>
    <w:rsid w:val="00E53A21"/>
    <w:rsid w:val="00E53AC5"/>
    <w:rsid w:val="00E540BD"/>
    <w:rsid w:val="00E548F6"/>
    <w:rsid w:val="00E54B08"/>
    <w:rsid w:val="00E55409"/>
    <w:rsid w:val="00E55C99"/>
    <w:rsid w:val="00E56409"/>
    <w:rsid w:val="00E566A5"/>
    <w:rsid w:val="00E56806"/>
    <w:rsid w:val="00E56D72"/>
    <w:rsid w:val="00E57D42"/>
    <w:rsid w:val="00E602B7"/>
    <w:rsid w:val="00E60669"/>
    <w:rsid w:val="00E60B35"/>
    <w:rsid w:val="00E60D2A"/>
    <w:rsid w:val="00E6177D"/>
    <w:rsid w:val="00E61FF8"/>
    <w:rsid w:val="00E62049"/>
    <w:rsid w:val="00E63447"/>
    <w:rsid w:val="00E636B7"/>
    <w:rsid w:val="00E63738"/>
    <w:rsid w:val="00E63C49"/>
    <w:rsid w:val="00E65275"/>
    <w:rsid w:val="00E65EAD"/>
    <w:rsid w:val="00E660AD"/>
    <w:rsid w:val="00E66485"/>
    <w:rsid w:val="00E66E6A"/>
    <w:rsid w:val="00E709F5"/>
    <w:rsid w:val="00E70CE2"/>
    <w:rsid w:val="00E71564"/>
    <w:rsid w:val="00E71B45"/>
    <w:rsid w:val="00E7267F"/>
    <w:rsid w:val="00E745EC"/>
    <w:rsid w:val="00E748FA"/>
    <w:rsid w:val="00E74BAF"/>
    <w:rsid w:val="00E750A3"/>
    <w:rsid w:val="00E75243"/>
    <w:rsid w:val="00E759D7"/>
    <w:rsid w:val="00E76E71"/>
    <w:rsid w:val="00E776D2"/>
    <w:rsid w:val="00E80024"/>
    <w:rsid w:val="00E81389"/>
    <w:rsid w:val="00E815ED"/>
    <w:rsid w:val="00E81B3F"/>
    <w:rsid w:val="00E81C6E"/>
    <w:rsid w:val="00E82845"/>
    <w:rsid w:val="00E82CD9"/>
    <w:rsid w:val="00E845A6"/>
    <w:rsid w:val="00E846D5"/>
    <w:rsid w:val="00E84886"/>
    <w:rsid w:val="00E85044"/>
    <w:rsid w:val="00E85070"/>
    <w:rsid w:val="00E85352"/>
    <w:rsid w:val="00E85B2A"/>
    <w:rsid w:val="00E86150"/>
    <w:rsid w:val="00E867D7"/>
    <w:rsid w:val="00E86CE6"/>
    <w:rsid w:val="00E90290"/>
    <w:rsid w:val="00E904E4"/>
    <w:rsid w:val="00E90ED1"/>
    <w:rsid w:val="00E914F0"/>
    <w:rsid w:val="00E91E48"/>
    <w:rsid w:val="00E91FEE"/>
    <w:rsid w:val="00E9291A"/>
    <w:rsid w:val="00E92B01"/>
    <w:rsid w:val="00E92CE8"/>
    <w:rsid w:val="00E935FA"/>
    <w:rsid w:val="00E93C78"/>
    <w:rsid w:val="00E9458E"/>
    <w:rsid w:val="00E94B14"/>
    <w:rsid w:val="00E95B8F"/>
    <w:rsid w:val="00E96284"/>
    <w:rsid w:val="00E9683D"/>
    <w:rsid w:val="00E96B47"/>
    <w:rsid w:val="00E97864"/>
    <w:rsid w:val="00EA0729"/>
    <w:rsid w:val="00EA166B"/>
    <w:rsid w:val="00EA196A"/>
    <w:rsid w:val="00EA20D8"/>
    <w:rsid w:val="00EA29DC"/>
    <w:rsid w:val="00EA2E0A"/>
    <w:rsid w:val="00EA3763"/>
    <w:rsid w:val="00EA3D71"/>
    <w:rsid w:val="00EA44ED"/>
    <w:rsid w:val="00EA5044"/>
    <w:rsid w:val="00EA523C"/>
    <w:rsid w:val="00EA5490"/>
    <w:rsid w:val="00EA5BE1"/>
    <w:rsid w:val="00EA6552"/>
    <w:rsid w:val="00EA6586"/>
    <w:rsid w:val="00EA6A41"/>
    <w:rsid w:val="00EA6D7A"/>
    <w:rsid w:val="00EA726B"/>
    <w:rsid w:val="00EA79A9"/>
    <w:rsid w:val="00EA7ADF"/>
    <w:rsid w:val="00EA7C2C"/>
    <w:rsid w:val="00EB00AD"/>
    <w:rsid w:val="00EB0331"/>
    <w:rsid w:val="00EB0A0D"/>
    <w:rsid w:val="00EB0B68"/>
    <w:rsid w:val="00EB0FFA"/>
    <w:rsid w:val="00EB12AD"/>
    <w:rsid w:val="00EB1AD2"/>
    <w:rsid w:val="00EB1FCF"/>
    <w:rsid w:val="00EB27C5"/>
    <w:rsid w:val="00EB333C"/>
    <w:rsid w:val="00EB3DA9"/>
    <w:rsid w:val="00EB3F99"/>
    <w:rsid w:val="00EB4504"/>
    <w:rsid w:val="00EB4D95"/>
    <w:rsid w:val="00EB53E0"/>
    <w:rsid w:val="00EB573A"/>
    <w:rsid w:val="00EB6413"/>
    <w:rsid w:val="00EB681F"/>
    <w:rsid w:val="00EB696B"/>
    <w:rsid w:val="00EB6B6C"/>
    <w:rsid w:val="00EB6C35"/>
    <w:rsid w:val="00EB7427"/>
    <w:rsid w:val="00EB77D4"/>
    <w:rsid w:val="00EC070D"/>
    <w:rsid w:val="00EC278C"/>
    <w:rsid w:val="00EC27C6"/>
    <w:rsid w:val="00EC2946"/>
    <w:rsid w:val="00EC2958"/>
    <w:rsid w:val="00EC31FF"/>
    <w:rsid w:val="00EC403B"/>
    <w:rsid w:val="00EC5CF4"/>
    <w:rsid w:val="00EC5F06"/>
    <w:rsid w:val="00EC6AC7"/>
    <w:rsid w:val="00EC6CEF"/>
    <w:rsid w:val="00EC7414"/>
    <w:rsid w:val="00ED007D"/>
    <w:rsid w:val="00ED00D2"/>
    <w:rsid w:val="00ED098A"/>
    <w:rsid w:val="00ED09EF"/>
    <w:rsid w:val="00ED0D97"/>
    <w:rsid w:val="00ED0DD7"/>
    <w:rsid w:val="00ED1099"/>
    <w:rsid w:val="00ED1AF3"/>
    <w:rsid w:val="00ED2251"/>
    <w:rsid w:val="00ED22F3"/>
    <w:rsid w:val="00ED2A7E"/>
    <w:rsid w:val="00ED2F6D"/>
    <w:rsid w:val="00ED32DB"/>
    <w:rsid w:val="00ED3DFD"/>
    <w:rsid w:val="00ED3F8A"/>
    <w:rsid w:val="00ED4FED"/>
    <w:rsid w:val="00ED5A0B"/>
    <w:rsid w:val="00ED6048"/>
    <w:rsid w:val="00ED6516"/>
    <w:rsid w:val="00ED661E"/>
    <w:rsid w:val="00ED6FD2"/>
    <w:rsid w:val="00ED7E48"/>
    <w:rsid w:val="00EE18EC"/>
    <w:rsid w:val="00EE3616"/>
    <w:rsid w:val="00EE3654"/>
    <w:rsid w:val="00EE5134"/>
    <w:rsid w:val="00EE5DCC"/>
    <w:rsid w:val="00EE6475"/>
    <w:rsid w:val="00EE6539"/>
    <w:rsid w:val="00EE6C6C"/>
    <w:rsid w:val="00EF000F"/>
    <w:rsid w:val="00EF081F"/>
    <w:rsid w:val="00EF0EBE"/>
    <w:rsid w:val="00EF13AC"/>
    <w:rsid w:val="00EF20FA"/>
    <w:rsid w:val="00EF2114"/>
    <w:rsid w:val="00EF268B"/>
    <w:rsid w:val="00EF2850"/>
    <w:rsid w:val="00EF2D44"/>
    <w:rsid w:val="00EF313F"/>
    <w:rsid w:val="00EF40EB"/>
    <w:rsid w:val="00EF4478"/>
    <w:rsid w:val="00EF5D69"/>
    <w:rsid w:val="00EF602D"/>
    <w:rsid w:val="00EF7A93"/>
    <w:rsid w:val="00EF7B11"/>
    <w:rsid w:val="00EF7CFB"/>
    <w:rsid w:val="00F0033B"/>
    <w:rsid w:val="00F011A6"/>
    <w:rsid w:val="00F01ACD"/>
    <w:rsid w:val="00F03D04"/>
    <w:rsid w:val="00F03FBD"/>
    <w:rsid w:val="00F04B35"/>
    <w:rsid w:val="00F056E6"/>
    <w:rsid w:val="00F05A55"/>
    <w:rsid w:val="00F05C40"/>
    <w:rsid w:val="00F0611F"/>
    <w:rsid w:val="00F06200"/>
    <w:rsid w:val="00F06B52"/>
    <w:rsid w:val="00F078B2"/>
    <w:rsid w:val="00F07B6B"/>
    <w:rsid w:val="00F11C21"/>
    <w:rsid w:val="00F12B10"/>
    <w:rsid w:val="00F13523"/>
    <w:rsid w:val="00F13B2A"/>
    <w:rsid w:val="00F13C8E"/>
    <w:rsid w:val="00F1583B"/>
    <w:rsid w:val="00F15D99"/>
    <w:rsid w:val="00F16069"/>
    <w:rsid w:val="00F164D7"/>
    <w:rsid w:val="00F16BC0"/>
    <w:rsid w:val="00F16D46"/>
    <w:rsid w:val="00F17508"/>
    <w:rsid w:val="00F179DD"/>
    <w:rsid w:val="00F20149"/>
    <w:rsid w:val="00F20699"/>
    <w:rsid w:val="00F21AAB"/>
    <w:rsid w:val="00F21AD2"/>
    <w:rsid w:val="00F21EF8"/>
    <w:rsid w:val="00F223DC"/>
    <w:rsid w:val="00F223F6"/>
    <w:rsid w:val="00F227BE"/>
    <w:rsid w:val="00F22901"/>
    <w:rsid w:val="00F22A2D"/>
    <w:rsid w:val="00F22D18"/>
    <w:rsid w:val="00F2349E"/>
    <w:rsid w:val="00F23540"/>
    <w:rsid w:val="00F23E20"/>
    <w:rsid w:val="00F24181"/>
    <w:rsid w:val="00F242B2"/>
    <w:rsid w:val="00F24316"/>
    <w:rsid w:val="00F25C0A"/>
    <w:rsid w:val="00F26467"/>
    <w:rsid w:val="00F265A3"/>
    <w:rsid w:val="00F26A81"/>
    <w:rsid w:val="00F26FA2"/>
    <w:rsid w:val="00F2776D"/>
    <w:rsid w:val="00F27A6B"/>
    <w:rsid w:val="00F30120"/>
    <w:rsid w:val="00F30204"/>
    <w:rsid w:val="00F305F8"/>
    <w:rsid w:val="00F307FA"/>
    <w:rsid w:val="00F312DD"/>
    <w:rsid w:val="00F324AA"/>
    <w:rsid w:val="00F32871"/>
    <w:rsid w:val="00F33BF4"/>
    <w:rsid w:val="00F33D2D"/>
    <w:rsid w:val="00F34594"/>
    <w:rsid w:val="00F35DF7"/>
    <w:rsid w:val="00F36B87"/>
    <w:rsid w:val="00F3709C"/>
    <w:rsid w:val="00F37540"/>
    <w:rsid w:val="00F37596"/>
    <w:rsid w:val="00F40094"/>
    <w:rsid w:val="00F4024E"/>
    <w:rsid w:val="00F403C0"/>
    <w:rsid w:val="00F404F2"/>
    <w:rsid w:val="00F4087E"/>
    <w:rsid w:val="00F40978"/>
    <w:rsid w:val="00F40A2E"/>
    <w:rsid w:val="00F40D6C"/>
    <w:rsid w:val="00F41715"/>
    <w:rsid w:val="00F417DC"/>
    <w:rsid w:val="00F41F0E"/>
    <w:rsid w:val="00F422AF"/>
    <w:rsid w:val="00F425D2"/>
    <w:rsid w:val="00F426DB"/>
    <w:rsid w:val="00F43496"/>
    <w:rsid w:val="00F44309"/>
    <w:rsid w:val="00F45277"/>
    <w:rsid w:val="00F454E9"/>
    <w:rsid w:val="00F45504"/>
    <w:rsid w:val="00F4582D"/>
    <w:rsid w:val="00F45D81"/>
    <w:rsid w:val="00F45E28"/>
    <w:rsid w:val="00F46180"/>
    <w:rsid w:val="00F46692"/>
    <w:rsid w:val="00F4712F"/>
    <w:rsid w:val="00F47C14"/>
    <w:rsid w:val="00F50255"/>
    <w:rsid w:val="00F502E2"/>
    <w:rsid w:val="00F5096A"/>
    <w:rsid w:val="00F50E0B"/>
    <w:rsid w:val="00F51A3E"/>
    <w:rsid w:val="00F5218B"/>
    <w:rsid w:val="00F52B5A"/>
    <w:rsid w:val="00F53D84"/>
    <w:rsid w:val="00F5485F"/>
    <w:rsid w:val="00F54A42"/>
    <w:rsid w:val="00F55BEC"/>
    <w:rsid w:val="00F55D72"/>
    <w:rsid w:val="00F56291"/>
    <w:rsid w:val="00F563E4"/>
    <w:rsid w:val="00F56698"/>
    <w:rsid w:val="00F568F5"/>
    <w:rsid w:val="00F602BD"/>
    <w:rsid w:val="00F602CA"/>
    <w:rsid w:val="00F606FF"/>
    <w:rsid w:val="00F61652"/>
    <w:rsid w:val="00F61FC5"/>
    <w:rsid w:val="00F621AA"/>
    <w:rsid w:val="00F6311E"/>
    <w:rsid w:val="00F63BA6"/>
    <w:rsid w:val="00F63EEC"/>
    <w:rsid w:val="00F64AC2"/>
    <w:rsid w:val="00F64DD1"/>
    <w:rsid w:val="00F65283"/>
    <w:rsid w:val="00F66182"/>
    <w:rsid w:val="00F66B7B"/>
    <w:rsid w:val="00F6781E"/>
    <w:rsid w:val="00F70B71"/>
    <w:rsid w:val="00F70C00"/>
    <w:rsid w:val="00F728A8"/>
    <w:rsid w:val="00F728DB"/>
    <w:rsid w:val="00F7423E"/>
    <w:rsid w:val="00F74FEC"/>
    <w:rsid w:val="00F751F4"/>
    <w:rsid w:val="00F754CD"/>
    <w:rsid w:val="00F75529"/>
    <w:rsid w:val="00F7562A"/>
    <w:rsid w:val="00F75CEC"/>
    <w:rsid w:val="00F76143"/>
    <w:rsid w:val="00F76269"/>
    <w:rsid w:val="00F76378"/>
    <w:rsid w:val="00F768E7"/>
    <w:rsid w:val="00F76B15"/>
    <w:rsid w:val="00F77357"/>
    <w:rsid w:val="00F811D7"/>
    <w:rsid w:val="00F817DF"/>
    <w:rsid w:val="00F819FC"/>
    <w:rsid w:val="00F81AA1"/>
    <w:rsid w:val="00F8242C"/>
    <w:rsid w:val="00F82B4F"/>
    <w:rsid w:val="00F82CD3"/>
    <w:rsid w:val="00F82DA0"/>
    <w:rsid w:val="00F82EF0"/>
    <w:rsid w:val="00F833AA"/>
    <w:rsid w:val="00F8384E"/>
    <w:rsid w:val="00F853E9"/>
    <w:rsid w:val="00F859B0"/>
    <w:rsid w:val="00F87879"/>
    <w:rsid w:val="00F90C02"/>
    <w:rsid w:val="00F933F2"/>
    <w:rsid w:val="00F935B0"/>
    <w:rsid w:val="00F93C2B"/>
    <w:rsid w:val="00F93E5E"/>
    <w:rsid w:val="00F93F48"/>
    <w:rsid w:val="00F93F59"/>
    <w:rsid w:val="00F94D31"/>
    <w:rsid w:val="00F952F0"/>
    <w:rsid w:val="00F9593B"/>
    <w:rsid w:val="00F9658C"/>
    <w:rsid w:val="00F96644"/>
    <w:rsid w:val="00F9731E"/>
    <w:rsid w:val="00F97350"/>
    <w:rsid w:val="00F97EF2"/>
    <w:rsid w:val="00FA09CB"/>
    <w:rsid w:val="00FA09E1"/>
    <w:rsid w:val="00FA0CC1"/>
    <w:rsid w:val="00FA1943"/>
    <w:rsid w:val="00FA4572"/>
    <w:rsid w:val="00FA598D"/>
    <w:rsid w:val="00FA6184"/>
    <w:rsid w:val="00FA6226"/>
    <w:rsid w:val="00FA631B"/>
    <w:rsid w:val="00FA690F"/>
    <w:rsid w:val="00FA69BD"/>
    <w:rsid w:val="00FA6ACE"/>
    <w:rsid w:val="00FA6D21"/>
    <w:rsid w:val="00FA6F6F"/>
    <w:rsid w:val="00FA7202"/>
    <w:rsid w:val="00FA7792"/>
    <w:rsid w:val="00FA77B5"/>
    <w:rsid w:val="00FB0DA8"/>
    <w:rsid w:val="00FB11EE"/>
    <w:rsid w:val="00FB1924"/>
    <w:rsid w:val="00FB1D4E"/>
    <w:rsid w:val="00FB27B6"/>
    <w:rsid w:val="00FB30D4"/>
    <w:rsid w:val="00FB362C"/>
    <w:rsid w:val="00FB3708"/>
    <w:rsid w:val="00FB37EF"/>
    <w:rsid w:val="00FB3F9D"/>
    <w:rsid w:val="00FB6CB7"/>
    <w:rsid w:val="00FB72DB"/>
    <w:rsid w:val="00FB7A54"/>
    <w:rsid w:val="00FC08CD"/>
    <w:rsid w:val="00FC0B92"/>
    <w:rsid w:val="00FC0D7E"/>
    <w:rsid w:val="00FC1275"/>
    <w:rsid w:val="00FC272A"/>
    <w:rsid w:val="00FC2758"/>
    <w:rsid w:val="00FC382F"/>
    <w:rsid w:val="00FC3C79"/>
    <w:rsid w:val="00FC415C"/>
    <w:rsid w:val="00FC4269"/>
    <w:rsid w:val="00FC4B1A"/>
    <w:rsid w:val="00FC5B2F"/>
    <w:rsid w:val="00FC6845"/>
    <w:rsid w:val="00FC6ED4"/>
    <w:rsid w:val="00FC706C"/>
    <w:rsid w:val="00FC7749"/>
    <w:rsid w:val="00FD03BE"/>
    <w:rsid w:val="00FD105F"/>
    <w:rsid w:val="00FD158E"/>
    <w:rsid w:val="00FD1E9F"/>
    <w:rsid w:val="00FD1F5C"/>
    <w:rsid w:val="00FD2388"/>
    <w:rsid w:val="00FD2B51"/>
    <w:rsid w:val="00FD2C95"/>
    <w:rsid w:val="00FD3DB1"/>
    <w:rsid w:val="00FD3DF6"/>
    <w:rsid w:val="00FD406C"/>
    <w:rsid w:val="00FD4600"/>
    <w:rsid w:val="00FD61C5"/>
    <w:rsid w:val="00FD6659"/>
    <w:rsid w:val="00FD73CF"/>
    <w:rsid w:val="00FD7D22"/>
    <w:rsid w:val="00FE0C67"/>
    <w:rsid w:val="00FE1A21"/>
    <w:rsid w:val="00FE1A4C"/>
    <w:rsid w:val="00FE29E7"/>
    <w:rsid w:val="00FE2A3F"/>
    <w:rsid w:val="00FE2C2D"/>
    <w:rsid w:val="00FE3918"/>
    <w:rsid w:val="00FE3F1C"/>
    <w:rsid w:val="00FE4483"/>
    <w:rsid w:val="00FE4BF2"/>
    <w:rsid w:val="00FE6FEA"/>
    <w:rsid w:val="00FE73DC"/>
    <w:rsid w:val="00FE7F14"/>
    <w:rsid w:val="00FF0ED0"/>
    <w:rsid w:val="00FF1867"/>
    <w:rsid w:val="00FF20E5"/>
    <w:rsid w:val="00FF2168"/>
    <w:rsid w:val="00FF308B"/>
    <w:rsid w:val="00FF3398"/>
    <w:rsid w:val="00FF3729"/>
    <w:rsid w:val="00FF3D89"/>
    <w:rsid w:val="00FF4582"/>
    <w:rsid w:val="00FF4915"/>
    <w:rsid w:val="00FF49AF"/>
    <w:rsid w:val="00FF51E1"/>
    <w:rsid w:val="00FF5721"/>
    <w:rsid w:val="00FF587C"/>
    <w:rsid w:val="00FF5DB0"/>
    <w:rsid w:val="00FF6231"/>
    <w:rsid w:val="00FF641B"/>
    <w:rsid w:val="00FF7982"/>
    <w:rsid w:val="00FF7F1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370F6B"/>
  <w15:docId w15:val="{E0DCA358-45F4-452D-BA3A-37B195409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284"/>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0B7659"/>
    <w:pPr>
      <w:tabs>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8D594C"/>
    <w:pPr>
      <w:tabs>
        <w:tab w:val="left" w:pos="1320"/>
        <w:tab w:val="right" w:leader="dot" w:pos="9072"/>
      </w:tabs>
      <w:spacing w:after="0" w:line="23" w:lineRule="atLeast"/>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uiPriority w:val="99"/>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jc w:val="both"/>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30"/>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30"/>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numPr>
        <w:ilvl w:val="5"/>
        <w:numId w:val="30"/>
      </w:numPr>
      <w:tabs>
        <w:tab w:val="clear" w:pos="1800"/>
        <w:tab w:val="left" w:pos="1440"/>
        <w:tab w:val="left" w:pos="1985"/>
        <w:tab w:val="left" w:pos="2880"/>
      </w:tabs>
      <w:spacing w:before="120" w:after="120"/>
      <w:ind w:left="4530" w:hanging="180"/>
      <w:jc w:val="both"/>
    </w:pPr>
    <w:rPr>
      <w:rFonts w:ascii="Times New Roman" w:eastAsia="Times New Roman" w:hAnsi="Times New Roman" w:cs="Times New Roman"/>
      <w:w w:val="105"/>
      <w:sz w:val="24"/>
      <w:szCs w:val="20"/>
      <w:lang w:val="x-none" w:eastAsia="x-none"/>
    </w:rPr>
  </w:style>
  <w:style w:type="paragraph" w:customStyle="1" w:styleId="SectionHeading">
    <w:name w:val="Section Heading"/>
    <w:basedOn w:val="SectionText"/>
    <w:uiPriority w:val="99"/>
    <w:rsid w:val="00E30641"/>
    <w:pPr>
      <w:keepNext/>
      <w:numPr>
        <w:ilvl w:val="8"/>
      </w:numPr>
      <w:spacing w:after="240"/>
    </w:pPr>
  </w:style>
  <w:style w:type="paragraph" w:customStyle="1" w:styleId="Subpartext">
    <w:name w:val="Sub par text"/>
    <w:basedOn w:val="partext"/>
    <w:uiPriority w:val="99"/>
    <w:rsid w:val="00E30641"/>
    <w:pPr>
      <w:numPr>
        <w:ilvl w:val="6"/>
      </w:numPr>
      <w:tabs>
        <w:tab w:val="clear" w:pos="1353"/>
        <w:tab w:val="clear" w:pos="1985"/>
        <w:tab w:val="clear" w:pos="2880"/>
        <w:tab w:val="left" w:pos="720"/>
      </w:tabs>
      <w:ind w:left="5250" w:hanging="360"/>
    </w:pPr>
  </w:style>
  <w:style w:type="paragraph" w:styleId="DzMetin">
    <w:name w:val="Plain Text"/>
    <w:basedOn w:val="Normal"/>
    <w:link w:val="DzMetinChar"/>
    <w:uiPriority w:val="99"/>
    <w:semiHidden/>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semiHidden/>
    <w:rsid w:val="00E30641"/>
    <w:rPr>
      <w:rFonts w:ascii="Consolas" w:eastAsia="Calibri" w:hAnsi="Consolas" w:cs="Consolas"/>
      <w:sz w:val="21"/>
      <w:szCs w:val="21"/>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paragraph" w:customStyle="1" w:styleId="a0">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a0"/>
    <w:uiPriority w:val="99"/>
    <w:rsid w:val="00535B26"/>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diagramQuickStyle" Target="diagrams/quickStyle1.xml"/><Relationship Id="rId26" Type="http://schemas.openxmlformats.org/officeDocument/2006/relationships/chart" Target="charts/chart5.xml"/><Relationship Id="rId21" Type="http://schemas.openxmlformats.org/officeDocument/2006/relationships/footer" Target="footer5.xml"/><Relationship Id="rId34"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diagramLayout" Target="diagrams/layout1.xml"/><Relationship Id="rId25" Type="http://schemas.openxmlformats.org/officeDocument/2006/relationships/chart" Target="charts/chart4.xml"/><Relationship Id="rId33"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tas.gov.tr/" TargetMode="External"/><Relationship Id="rId24" Type="http://schemas.openxmlformats.org/officeDocument/2006/relationships/chart" Target="charts/chart3.xml"/><Relationship Id="rId32" Type="http://schemas.openxmlformats.org/officeDocument/2006/relationships/image" Target="media/image8.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2.png"/><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diagramColors" Target="diagrams/colors1.xml"/><Relationship Id="rId31" Type="http://schemas.openxmlformats.org/officeDocument/2006/relationships/image" Target="media/image7.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footer" Target="footer6.xm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endnotes" Target="endnotes.xml"/><Relationship Id="rId3" Type="http://schemas.openxmlformats.org/officeDocument/2006/relationships/numbering" Target="numbering.xml"/></Relationships>
</file>

<file path=word/_rels/footnotes.xml.rels><?xml version="1.0" encoding="UTF-8" standalone="yes"?>
<Relationships xmlns="http://schemas.openxmlformats.org/package/2006/relationships"><Relationship Id="rId2" Type="http://schemas.openxmlformats.org/officeDocument/2006/relationships/hyperlink" Target="https://www.epdk.org.tr/Detay/Icerik/18-1002-181/lpg-tuketicisinin-el-kitabi" TargetMode="External"/><Relationship Id="rId1" Type="http://schemas.openxmlformats.org/officeDocument/2006/relationships/hyperlink" Target="https://www.epdk.org.tr/Detay/EnergyGuidLis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kucukcapraz\Desktop\&#246;zel\2017%20Faaliyet%20Raporu%20Dosyas&#305;\gruplardan%20gelen\kurul%20kararlar&#305;%20verisi%20.xlsx" TargetMode="External"/><Relationship Id="rId2" Type="http://schemas.openxmlformats.org/officeDocument/2006/relationships/image" Target="../media/image1.jpeg"/><Relationship Id="rId1" Type="http://schemas.openxmlformats.org/officeDocument/2006/relationships/themeOverride" Target="../theme/themeOverrid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kucukcapraz\Desktop\&#246;zel\2017%20Faaliyet%20Raporu%20Dosyas&#305;\gruplardan%20gelen\kurul%20kararlar&#305;%20verisi%20.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spPr>
        <a:pattFill prst="pct5">
          <a:fgClr>
            <a:schemeClr val="accent1"/>
          </a:fgClr>
          <a:bgClr>
            <a:schemeClr val="bg1"/>
          </a:bgClr>
        </a:pattFill>
      </c:spPr>
    </c:floor>
    <c:sideWall>
      <c:thickness val="0"/>
    </c:sideWall>
    <c:backWall>
      <c:thickness val="0"/>
    </c:backWall>
    <c:plotArea>
      <c:layout>
        <c:manualLayout>
          <c:layoutTarget val="inner"/>
          <c:xMode val="edge"/>
          <c:yMode val="edge"/>
          <c:x val="8.8355906731170983E-2"/>
          <c:y val="0.12838306314634781"/>
          <c:w val="0.88531811572333918"/>
          <c:h val="0.69449522946474074"/>
        </c:manualLayout>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Sayfa2!$L$2:$L$12</c:f>
              <c:strCache>
                <c:ptCount val="11"/>
                <c:pt idx="0">
                  <c:v>DDB</c:v>
                </c:pt>
                <c:pt idx="1">
                  <c:v>KDB</c:v>
                </c:pt>
                <c:pt idx="2">
                  <c:v>EPD</c:v>
                </c:pt>
                <c:pt idx="3">
                  <c:v>TDB</c:v>
                </c:pt>
                <c:pt idx="4">
                  <c:v>PPD</c:v>
                </c:pt>
                <c:pt idx="5">
                  <c:v>DPD</c:v>
                </c:pt>
                <c:pt idx="6">
                  <c:v>LPG</c:v>
                </c:pt>
                <c:pt idx="7">
                  <c:v>İKM</c:v>
                </c:pt>
                <c:pt idx="8">
                  <c:v>SGD</c:v>
                </c:pt>
                <c:pt idx="9">
                  <c:v>HDB</c:v>
                </c:pt>
                <c:pt idx="10">
                  <c:v>KHM</c:v>
                </c:pt>
              </c:strCache>
            </c:strRef>
          </c:cat>
          <c:val>
            <c:numRef>
              <c:f>Sayfa2!$M$2:$M$12</c:f>
              <c:numCache>
                <c:formatCode>#,##0</c:formatCode>
                <c:ptCount val="11"/>
                <c:pt idx="0">
                  <c:v>3044</c:v>
                </c:pt>
                <c:pt idx="1">
                  <c:v>2100</c:v>
                </c:pt>
                <c:pt idx="2">
                  <c:v>2049</c:v>
                </c:pt>
                <c:pt idx="3" formatCode="General">
                  <c:v>546</c:v>
                </c:pt>
                <c:pt idx="4" formatCode="General">
                  <c:v>295</c:v>
                </c:pt>
                <c:pt idx="5" formatCode="General">
                  <c:v>183</c:v>
                </c:pt>
                <c:pt idx="6" formatCode="General">
                  <c:v>86</c:v>
                </c:pt>
                <c:pt idx="7" formatCode="General">
                  <c:v>38</c:v>
                </c:pt>
                <c:pt idx="8">
                  <c:v>24</c:v>
                </c:pt>
                <c:pt idx="9">
                  <c:v>1</c:v>
                </c:pt>
                <c:pt idx="10">
                  <c:v>0</c:v>
                </c:pt>
              </c:numCache>
            </c:numRef>
          </c:val>
          <c:extLst>
            <c:ext xmlns:c16="http://schemas.microsoft.com/office/drawing/2014/chart" uri="{C3380CC4-5D6E-409C-BE32-E72D297353CC}">
              <c16:uniqueId val="{00000000-1987-40E0-A755-053A620FE426}"/>
            </c:ext>
          </c:extLst>
        </c:ser>
        <c:dLbls>
          <c:showLegendKey val="0"/>
          <c:showVal val="0"/>
          <c:showCatName val="0"/>
          <c:showSerName val="0"/>
          <c:showPercent val="0"/>
          <c:showBubbleSize val="0"/>
        </c:dLbls>
        <c:gapWidth val="150"/>
        <c:shape val="box"/>
        <c:axId val="479630848"/>
        <c:axId val="479632768"/>
        <c:axId val="0"/>
      </c:bar3DChart>
      <c:catAx>
        <c:axId val="479630848"/>
        <c:scaling>
          <c:orientation val="minMax"/>
        </c:scaling>
        <c:delete val="0"/>
        <c:axPos val="b"/>
        <c:numFmt formatCode="General" sourceLinked="0"/>
        <c:majorTickMark val="out"/>
        <c:minorTickMark val="none"/>
        <c:tickLblPos val="nextTo"/>
        <c:crossAx val="479632768"/>
        <c:crosses val="autoZero"/>
        <c:auto val="1"/>
        <c:lblAlgn val="ctr"/>
        <c:lblOffset val="100"/>
        <c:noMultiLvlLbl val="0"/>
      </c:catAx>
      <c:valAx>
        <c:axId val="479632768"/>
        <c:scaling>
          <c:orientation val="minMax"/>
        </c:scaling>
        <c:delete val="0"/>
        <c:axPos val="l"/>
        <c:majorGridlines/>
        <c:numFmt formatCode="#,##0" sourceLinked="1"/>
        <c:majorTickMark val="out"/>
        <c:minorTickMark val="none"/>
        <c:tickLblPos val="nextTo"/>
        <c:crossAx val="479630848"/>
        <c:crosses val="autoZero"/>
        <c:crossBetween val="between"/>
      </c:valAx>
      <c:spPr>
        <a:blipFill>
          <a:blip xmlns:r="http://schemas.openxmlformats.org/officeDocument/2006/relationships" r:embed="rId2"/>
          <a:tile tx="0" ty="0" sx="100000" sy="100000" flip="none" algn="tl"/>
        </a:blipFill>
      </c:spPr>
    </c:plotArea>
    <c:plotVisOnly val="1"/>
    <c:dispBlanksAs val="gap"/>
    <c:showDLblsOverMax val="0"/>
  </c:chart>
  <c:txPr>
    <a:bodyPr/>
    <a:lstStyle/>
    <a:p>
      <a:pPr>
        <a:defRPr>
          <a:solidFill>
            <a:schemeClr val="tx1">
              <a:lumMod val="95000"/>
              <a:lumOff val="5000"/>
            </a:schemeClr>
          </a:solidFill>
        </a:defRPr>
      </a:pPr>
      <a:endParaRPr lang="tr-TR"/>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100"/>
              <a:t>2014-2018</a:t>
            </a:r>
            <a:r>
              <a:rPr lang="tr-TR" sz="1100" baseline="0"/>
              <a:t> Yılları Arasında Alınan Kurul Kararlarının Dağılımı</a:t>
            </a:r>
            <a:endParaRPr lang="tr-TR" sz="1100"/>
          </a:p>
        </c:rich>
      </c:tx>
      <c:overlay val="0"/>
    </c:title>
    <c:autoTitleDeleted val="0"/>
    <c:plotArea>
      <c:layout/>
      <c:barChart>
        <c:barDir val="col"/>
        <c:grouping val="clustered"/>
        <c:varyColors val="0"/>
        <c:ser>
          <c:idx val="0"/>
          <c:order val="0"/>
          <c:tx>
            <c:strRef>
              <c:f>Sayfa5!$L$1:$L$2</c:f>
              <c:strCache>
                <c:ptCount val="2"/>
                <c:pt idx="0">
                  <c:v>2014</c:v>
                </c:pt>
              </c:strCache>
            </c:strRef>
          </c:tx>
          <c:invertIfNegative val="0"/>
          <c:cat>
            <c:strRef>
              <c:f>Sayfa5!$K$3:$K$13</c:f>
              <c:strCache>
                <c:ptCount val="11"/>
                <c:pt idx="0">
                  <c:v>DDB</c:v>
                </c:pt>
                <c:pt idx="1">
                  <c:v>EPD</c:v>
                </c:pt>
                <c:pt idx="2">
                  <c:v>KDB</c:v>
                </c:pt>
                <c:pt idx="3">
                  <c:v>TDB</c:v>
                </c:pt>
                <c:pt idx="4">
                  <c:v>PPD</c:v>
                </c:pt>
                <c:pt idx="5">
                  <c:v>DPD</c:v>
                </c:pt>
                <c:pt idx="6">
                  <c:v>LPG</c:v>
                </c:pt>
                <c:pt idx="7">
                  <c:v>İKM</c:v>
                </c:pt>
                <c:pt idx="8">
                  <c:v>SGD</c:v>
                </c:pt>
                <c:pt idx="9">
                  <c:v>HDB</c:v>
                </c:pt>
                <c:pt idx="10">
                  <c:v>KHM</c:v>
                </c:pt>
              </c:strCache>
            </c:strRef>
          </c:cat>
          <c:val>
            <c:numRef>
              <c:f>Sayfa5!$L$3:$L$13</c:f>
              <c:numCache>
                <c:formatCode>#,##0</c:formatCode>
                <c:ptCount val="11"/>
                <c:pt idx="0">
                  <c:v>3769</c:v>
                </c:pt>
                <c:pt idx="1">
                  <c:v>1753</c:v>
                </c:pt>
                <c:pt idx="2" formatCode="General">
                  <c:v>800</c:v>
                </c:pt>
                <c:pt idx="3" formatCode="General">
                  <c:v>429</c:v>
                </c:pt>
                <c:pt idx="4" formatCode="General">
                  <c:v>225</c:v>
                </c:pt>
                <c:pt idx="5" formatCode="General">
                  <c:v>360</c:v>
                </c:pt>
                <c:pt idx="6" formatCode="General">
                  <c:v>103</c:v>
                </c:pt>
                <c:pt idx="7" formatCode="General">
                  <c:v>72</c:v>
                </c:pt>
                <c:pt idx="8" formatCode="General">
                  <c:v>48</c:v>
                </c:pt>
              </c:numCache>
            </c:numRef>
          </c:val>
          <c:extLst>
            <c:ext xmlns:c16="http://schemas.microsoft.com/office/drawing/2014/chart" uri="{C3380CC4-5D6E-409C-BE32-E72D297353CC}">
              <c16:uniqueId val="{00000000-42F6-42B1-9E6F-B519FDB4298E}"/>
            </c:ext>
          </c:extLst>
        </c:ser>
        <c:ser>
          <c:idx val="1"/>
          <c:order val="1"/>
          <c:tx>
            <c:strRef>
              <c:f>Sayfa5!$M$1:$M$2</c:f>
              <c:strCache>
                <c:ptCount val="2"/>
                <c:pt idx="0">
                  <c:v>2015</c:v>
                </c:pt>
              </c:strCache>
            </c:strRef>
          </c:tx>
          <c:invertIfNegative val="0"/>
          <c:cat>
            <c:strRef>
              <c:f>Sayfa5!$K$3:$K$13</c:f>
              <c:strCache>
                <c:ptCount val="11"/>
                <c:pt idx="0">
                  <c:v>DDB</c:v>
                </c:pt>
                <c:pt idx="1">
                  <c:v>EPD</c:v>
                </c:pt>
                <c:pt idx="2">
                  <c:v>KDB</c:v>
                </c:pt>
                <c:pt idx="3">
                  <c:v>TDB</c:v>
                </c:pt>
                <c:pt idx="4">
                  <c:v>PPD</c:v>
                </c:pt>
                <c:pt idx="5">
                  <c:v>DPD</c:v>
                </c:pt>
                <c:pt idx="6">
                  <c:v>LPG</c:v>
                </c:pt>
                <c:pt idx="7">
                  <c:v>İKM</c:v>
                </c:pt>
                <c:pt idx="8">
                  <c:v>SGD</c:v>
                </c:pt>
                <c:pt idx="9">
                  <c:v>HDB</c:v>
                </c:pt>
                <c:pt idx="10">
                  <c:v>KHM</c:v>
                </c:pt>
              </c:strCache>
            </c:strRef>
          </c:cat>
          <c:val>
            <c:numRef>
              <c:f>Sayfa5!$M$3:$M$13</c:f>
              <c:numCache>
                <c:formatCode>#,##0</c:formatCode>
                <c:ptCount val="11"/>
                <c:pt idx="0">
                  <c:v>3163</c:v>
                </c:pt>
                <c:pt idx="1">
                  <c:v>1676</c:v>
                </c:pt>
                <c:pt idx="2" formatCode="General">
                  <c:v>658</c:v>
                </c:pt>
                <c:pt idx="3" formatCode="General">
                  <c:v>588</c:v>
                </c:pt>
                <c:pt idx="4" formatCode="General">
                  <c:v>245</c:v>
                </c:pt>
                <c:pt idx="5" formatCode="General">
                  <c:v>293</c:v>
                </c:pt>
                <c:pt idx="6" formatCode="General">
                  <c:v>39</c:v>
                </c:pt>
                <c:pt idx="7" formatCode="General">
                  <c:v>35</c:v>
                </c:pt>
                <c:pt idx="8" formatCode="General">
                  <c:v>28</c:v>
                </c:pt>
                <c:pt idx="9" formatCode="General">
                  <c:v>1</c:v>
                </c:pt>
                <c:pt idx="10" formatCode="General">
                  <c:v>3</c:v>
                </c:pt>
              </c:numCache>
            </c:numRef>
          </c:val>
          <c:extLst>
            <c:ext xmlns:c16="http://schemas.microsoft.com/office/drawing/2014/chart" uri="{C3380CC4-5D6E-409C-BE32-E72D297353CC}">
              <c16:uniqueId val="{00000001-42F6-42B1-9E6F-B519FDB4298E}"/>
            </c:ext>
          </c:extLst>
        </c:ser>
        <c:ser>
          <c:idx val="2"/>
          <c:order val="2"/>
          <c:tx>
            <c:strRef>
              <c:f>Sayfa5!$N$1:$N$2</c:f>
              <c:strCache>
                <c:ptCount val="2"/>
                <c:pt idx="0">
                  <c:v>2016</c:v>
                </c:pt>
              </c:strCache>
            </c:strRef>
          </c:tx>
          <c:invertIfNegative val="0"/>
          <c:cat>
            <c:strRef>
              <c:f>Sayfa5!$K$3:$K$13</c:f>
              <c:strCache>
                <c:ptCount val="11"/>
                <c:pt idx="0">
                  <c:v>DDB</c:v>
                </c:pt>
                <c:pt idx="1">
                  <c:v>EPD</c:v>
                </c:pt>
                <c:pt idx="2">
                  <c:v>KDB</c:v>
                </c:pt>
                <c:pt idx="3">
                  <c:v>TDB</c:v>
                </c:pt>
                <c:pt idx="4">
                  <c:v>PPD</c:v>
                </c:pt>
                <c:pt idx="5">
                  <c:v>DPD</c:v>
                </c:pt>
                <c:pt idx="6">
                  <c:v>LPG</c:v>
                </c:pt>
                <c:pt idx="7">
                  <c:v>İKM</c:v>
                </c:pt>
                <c:pt idx="8">
                  <c:v>SGD</c:v>
                </c:pt>
                <c:pt idx="9">
                  <c:v>HDB</c:v>
                </c:pt>
                <c:pt idx="10">
                  <c:v>KHM</c:v>
                </c:pt>
              </c:strCache>
            </c:strRef>
          </c:cat>
          <c:val>
            <c:numRef>
              <c:f>Sayfa5!$N$3:$N$13</c:f>
              <c:numCache>
                <c:formatCode>#,##0</c:formatCode>
                <c:ptCount val="11"/>
                <c:pt idx="0">
                  <c:v>4377</c:v>
                </c:pt>
                <c:pt idx="1">
                  <c:v>1214</c:v>
                </c:pt>
                <c:pt idx="2" formatCode="General">
                  <c:v>698</c:v>
                </c:pt>
                <c:pt idx="3" formatCode="General">
                  <c:v>637</c:v>
                </c:pt>
                <c:pt idx="4" formatCode="General">
                  <c:v>381</c:v>
                </c:pt>
                <c:pt idx="5" formatCode="General">
                  <c:v>280</c:v>
                </c:pt>
                <c:pt idx="6" formatCode="General">
                  <c:v>63</c:v>
                </c:pt>
                <c:pt idx="7" formatCode="General">
                  <c:v>20</c:v>
                </c:pt>
                <c:pt idx="8" formatCode="General">
                  <c:v>21</c:v>
                </c:pt>
                <c:pt idx="9" formatCode="General">
                  <c:v>1</c:v>
                </c:pt>
                <c:pt idx="10" formatCode="General">
                  <c:v>1</c:v>
                </c:pt>
              </c:numCache>
            </c:numRef>
          </c:val>
          <c:extLst>
            <c:ext xmlns:c16="http://schemas.microsoft.com/office/drawing/2014/chart" uri="{C3380CC4-5D6E-409C-BE32-E72D297353CC}">
              <c16:uniqueId val="{00000002-42F6-42B1-9E6F-B519FDB4298E}"/>
            </c:ext>
          </c:extLst>
        </c:ser>
        <c:ser>
          <c:idx val="3"/>
          <c:order val="3"/>
          <c:tx>
            <c:strRef>
              <c:f>Sayfa5!$O$1:$O$2</c:f>
              <c:strCache>
                <c:ptCount val="2"/>
                <c:pt idx="0">
                  <c:v>2017</c:v>
                </c:pt>
              </c:strCache>
            </c:strRef>
          </c:tx>
          <c:invertIfNegative val="0"/>
          <c:cat>
            <c:strRef>
              <c:f>Sayfa5!$K$3:$K$13</c:f>
              <c:strCache>
                <c:ptCount val="11"/>
                <c:pt idx="0">
                  <c:v>DDB</c:v>
                </c:pt>
                <c:pt idx="1">
                  <c:v>EPD</c:v>
                </c:pt>
                <c:pt idx="2">
                  <c:v>KDB</c:v>
                </c:pt>
                <c:pt idx="3">
                  <c:v>TDB</c:v>
                </c:pt>
                <c:pt idx="4">
                  <c:v>PPD</c:v>
                </c:pt>
                <c:pt idx="5">
                  <c:v>DPD</c:v>
                </c:pt>
                <c:pt idx="6">
                  <c:v>LPG</c:v>
                </c:pt>
                <c:pt idx="7">
                  <c:v>İKM</c:v>
                </c:pt>
                <c:pt idx="8">
                  <c:v>SGD</c:v>
                </c:pt>
                <c:pt idx="9">
                  <c:v>HDB</c:v>
                </c:pt>
                <c:pt idx="10">
                  <c:v>KHM</c:v>
                </c:pt>
              </c:strCache>
            </c:strRef>
          </c:cat>
          <c:val>
            <c:numRef>
              <c:f>Sayfa5!$O$3:$O$13</c:f>
              <c:numCache>
                <c:formatCode>#,##0</c:formatCode>
                <c:ptCount val="11"/>
                <c:pt idx="0">
                  <c:v>2382</c:v>
                </c:pt>
                <c:pt idx="1">
                  <c:v>1878</c:v>
                </c:pt>
                <c:pt idx="2" formatCode="General">
                  <c:v>1010</c:v>
                </c:pt>
                <c:pt idx="3" formatCode="General">
                  <c:v>525</c:v>
                </c:pt>
                <c:pt idx="4" formatCode="General">
                  <c:v>334</c:v>
                </c:pt>
                <c:pt idx="5" formatCode="General">
                  <c:v>364</c:v>
                </c:pt>
                <c:pt idx="6" formatCode="General">
                  <c:v>116</c:v>
                </c:pt>
                <c:pt idx="7" formatCode="General">
                  <c:v>35</c:v>
                </c:pt>
                <c:pt idx="8" formatCode="General">
                  <c:v>29</c:v>
                </c:pt>
                <c:pt idx="9" formatCode="General">
                  <c:v>0</c:v>
                </c:pt>
                <c:pt idx="10" formatCode="General">
                  <c:v>0</c:v>
                </c:pt>
              </c:numCache>
            </c:numRef>
          </c:val>
          <c:extLst>
            <c:ext xmlns:c16="http://schemas.microsoft.com/office/drawing/2014/chart" uri="{C3380CC4-5D6E-409C-BE32-E72D297353CC}">
              <c16:uniqueId val="{00000003-42F6-42B1-9E6F-B519FDB4298E}"/>
            </c:ext>
          </c:extLst>
        </c:ser>
        <c:ser>
          <c:idx val="4"/>
          <c:order val="4"/>
          <c:tx>
            <c:strRef>
              <c:f>Sayfa5!$P$1:$P$2</c:f>
              <c:strCache>
                <c:ptCount val="2"/>
                <c:pt idx="0">
                  <c:v>2018</c:v>
                </c:pt>
              </c:strCache>
            </c:strRef>
          </c:tx>
          <c:invertIfNegative val="0"/>
          <c:cat>
            <c:strRef>
              <c:f>Sayfa5!$K$3:$K$13</c:f>
              <c:strCache>
                <c:ptCount val="11"/>
                <c:pt idx="0">
                  <c:v>DDB</c:v>
                </c:pt>
                <c:pt idx="1">
                  <c:v>EPD</c:v>
                </c:pt>
                <c:pt idx="2">
                  <c:v>KDB</c:v>
                </c:pt>
                <c:pt idx="3">
                  <c:v>TDB</c:v>
                </c:pt>
                <c:pt idx="4">
                  <c:v>PPD</c:v>
                </c:pt>
                <c:pt idx="5">
                  <c:v>DPD</c:v>
                </c:pt>
                <c:pt idx="6">
                  <c:v>LPG</c:v>
                </c:pt>
                <c:pt idx="7">
                  <c:v>İKM</c:v>
                </c:pt>
                <c:pt idx="8">
                  <c:v>SGD</c:v>
                </c:pt>
                <c:pt idx="9">
                  <c:v>HDB</c:v>
                </c:pt>
                <c:pt idx="10">
                  <c:v>KHM</c:v>
                </c:pt>
              </c:strCache>
            </c:strRef>
          </c:cat>
          <c:val>
            <c:numRef>
              <c:f>Sayfa5!$P$3:$P$13</c:f>
              <c:numCache>
                <c:formatCode>#,##0</c:formatCode>
                <c:ptCount val="11"/>
                <c:pt idx="0">
                  <c:v>3044</c:v>
                </c:pt>
                <c:pt idx="1">
                  <c:v>2049</c:v>
                </c:pt>
                <c:pt idx="2" formatCode="General">
                  <c:v>2100</c:v>
                </c:pt>
                <c:pt idx="3" formatCode="General">
                  <c:v>546</c:v>
                </c:pt>
                <c:pt idx="4" formatCode="General">
                  <c:v>295</c:v>
                </c:pt>
                <c:pt idx="5" formatCode="General">
                  <c:v>183</c:v>
                </c:pt>
                <c:pt idx="6" formatCode="General">
                  <c:v>86</c:v>
                </c:pt>
                <c:pt idx="7" formatCode="General">
                  <c:v>38</c:v>
                </c:pt>
                <c:pt idx="8" formatCode="General">
                  <c:v>24</c:v>
                </c:pt>
                <c:pt idx="9" formatCode="General">
                  <c:v>1</c:v>
                </c:pt>
                <c:pt idx="10" formatCode="General">
                  <c:v>0</c:v>
                </c:pt>
              </c:numCache>
            </c:numRef>
          </c:val>
          <c:extLst>
            <c:ext xmlns:c16="http://schemas.microsoft.com/office/drawing/2014/chart" uri="{C3380CC4-5D6E-409C-BE32-E72D297353CC}">
              <c16:uniqueId val="{00000004-42F6-42B1-9E6F-B519FDB4298E}"/>
            </c:ext>
          </c:extLst>
        </c:ser>
        <c:dLbls>
          <c:showLegendKey val="0"/>
          <c:showVal val="0"/>
          <c:showCatName val="0"/>
          <c:showSerName val="0"/>
          <c:showPercent val="0"/>
          <c:showBubbleSize val="0"/>
        </c:dLbls>
        <c:gapWidth val="150"/>
        <c:axId val="205603968"/>
        <c:axId val="205605888"/>
      </c:barChart>
      <c:catAx>
        <c:axId val="205603968"/>
        <c:scaling>
          <c:orientation val="minMax"/>
        </c:scaling>
        <c:delete val="0"/>
        <c:axPos val="b"/>
        <c:title>
          <c:tx>
            <c:rich>
              <a:bodyPr/>
              <a:lstStyle/>
              <a:p>
                <a:pPr>
                  <a:defRPr/>
                </a:pPr>
                <a:r>
                  <a:rPr lang="tr-TR" sz="1100"/>
                  <a:t>Hizmet Birimi</a:t>
                </a:r>
              </a:p>
            </c:rich>
          </c:tx>
          <c:overlay val="0"/>
        </c:title>
        <c:numFmt formatCode="General" sourceLinked="0"/>
        <c:majorTickMark val="none"/>
        <c:minorTickMark val="none"/>
        <c:tickLblPos val="nextTo"/>
        <c:crossAx val="205605888"/>
        <c:crosses val="autoZero"/>
        <c:auto val="1"/>
        <c:lblAlgn val="ctr"/>
        <c:lblOffset val="100"/>
        <c:noMultiLvlLbl val="0"/>
      </c:catAx>
      <c:valAx>
        <c:axId val="205605888"/>
        <c:scaling>
          <c:orientation val="minMax"/>
        </c:scaling>
        <c:delete val="0"/>
        <c:axPos val="l"/>
        <c:majorGridlines/>
        <c:title>
          <c:tx>
            <c:rich>
              <a:bodyPr/>
              <a:lstStyle/>
              <a:p>
                <a:pPr>
                  <a:defRPr/>
                </a:pPr>
                <a:r>
                  <a:rPr lang="tr-TR"/>
                  <a:t>Kurul Karar Sayısı</a:t>
                </a:r>
              </a:p>
            </c:rich>
          </c:tx>
          <c:overlay val="0"/>
        </c:title>
        <c:numFmt formatCode="#,##0" sourceLinked="1"/>
        <c:majorTickMark val="out"/>
        <c:minorTickMark val="none"/>
        <c:tickLblPos val="nextTo"/>
        <c:crossAx val="205603968"/>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Sayfa1!$B$1</c:f>
              <c:strCache>
                <c:ptCount val="1"/>
                <c:pt idx="0">
                  <c:v>2016</c:v>
                </c:pt>
              </c:strCache>
            </c:strRef>
          </c:tx>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Sayfa1!$B$2:$B$8</c:f>
              <c:numCache>
                <c:formatCode>General</c:formatCode>
                <c:ptCount val="7"/>
                <c:pt idx="0" formatCode="#,##0">
                  <c:v>1300</c:v>
                </c:pt>
                <c:pt idx="1">
                  <c:v>36</c:v>
                </c:pt>
                <c:pt idx="2" formatCode="#,##0">
                  <c:v>2138</c:v>
                </c:pt>
                <c:pt idx="3">
                  <c:v>123</c:v>
                </c:pt>
                <c:pt idx="4">
                  <c:v>0</c:v>
                </c:pt>
                <c:pt idx="5">
                  <c:v>106</c:v>
                </c:pt>
                <c:pt idx="6" formatCode="#,##0">
                  <c:v>3703</c:v>
                </c:pt>
              </c:numCache>
            </c:numRef>
          </c:val>
          <c:extLst>
            <c:ext xmlns:c16="http://schemas.microsoft.com/office/drawing/2014/chart" uri="{C3380CC4-5D6E-409C-BE32-E72D297353CC}">
              <c16:uniqueId val="{00000000-3223-4087-BC73-6D08C3E43B69}"/>
            </c:ext>
          </c:extLst>
        </c:ser>
        <c:ser>
          <c:idx val="1"/>
          <c:order val="1"/>
          <c:tx>
            <c:strRef>
              <c:f>Sayfa1!$C$1</c:f>
              <c:strCache>
                <c:ptCount val="1"/>
                <c:pt idx="0">
                  <c:v>2017</c:v>
                </c:pt>
              </c:strCache>
            </c:strRef>
          </c:tx>
          <c:spPr>
            <a:solidFill>
              <a:schemeClr val="bg2">
                <a:lumMod val="50000"/>
              </a:schemeClr>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Sayfa1!$C$2:$C$8</c:f>
              <c:numCache>
                <c:formatCode>General</c:formatCode>
                <c:ptCount val="7"/>
                <c:pt idx="0">
                  <c:v>701</c:v>
                </c:pt>
                <c:pt idx="1">
                  <c:v>45</c:v>
                </c:pt>
                <c:pt idx="2" formatCode="#,##0">
                  <c:v>1825</c:v>
                </c:pt>
                <c:pt idx="3">
                  <c:v>177</c:v>
                </c:pt>
                <c:pt idx="4">
                  <c:v>151</c:v>
                </c:pt>
                <c:pt idx="5">
                  <c:v>59</c:v>
                </c:pt>
                <c:pt idx="6" formatCode="#,##0">
                  <c:v>2958</c:v>
                </c:pt>
              </c:numCache>
            </c:numRef>
          </c:val>
          <c:extLst>
            <c:ext xmlns:c16="http://schemas.microsoft.com/office/drawing/2014/chart" uri="{C3380CC4-5D6E-409C-BE32-E72D297353CC}">
              <c16:uniqueId val="{00000001-3223-4087-BC73-6D08C3E43B69}"/>
            </c:ext>
          </c:extLst>
        </c:ser>
        <c:ser>
          <c:idx val="2"/>
          <c:order val="2"/>
          <c:tx>
            <c:strRef>
              <c:f>Sayfa1!$D$1</c:f>
              <c:strCache>
                <c:ptCount val="1"/>
                <c:pt idx="0">
                  <c:v>2018</c:v>
                </c:pt>
              </c:strCache>
            </c:strRef>
          </c:tx>
          <c:spPr>
            <a:solidFill>
              <a:schemeClr val="accent2"/>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Sayfa1!$D$2:$D$8</c:f>
              <c:numCache>
                <c:formatCode>General</c:formatCode>
                <c:ptCount val="7"/>
                <c:pt idx="0">
                  <c:v>601</c:v>
                </c:pt>
                <c:pt idx="1">
                  <c:v>38</c:v>
                </c:pt>
                <c:pt idx="2" formatCode="#,##0">
                  <c:v>1856</c:v>
                </c:pt>
                <c:pt idx="3">
                  <c:v>326</c:v>
                </c:pt>
                <c:pt idx="4">
                  <c:v>413</c:v>
                </c:pt>
                <c:pt idx="5">
                  <c:v>93</c:v>
                </c:pt>
                <c:pt idx="6" formatCode="#,##0">
                  <c:v>3327</c:v>
                </c:pt>
              </c:numCache>
            </c:numRef>
          </c:val>
          <c:extLst>
            <c:ext xmlns:c16="http://schemas.microsoft.com/office/drawing/2014/chart" uri="{C3380CC4-5D6E-409C-BE32-E72D297353CC}">
              <c16:uniqueId val="{00000002-3223-4087-BC73-6D08C3E43B69}"/>
            </c:ext>
          </c:extLst>
        </c:ser>
        <c:dLbls>
          <c:showLegendKey val="0"/>
          <c:showVal val="0"/>
          <c:showCatName val="0"/>
          <c:showSerName val="0"/>
          <c:showPercent val="0"/>
          <c:showBubbleSize val="0"/>
        </c:dLbls>
        <c:gapWidth val="150"/>
        <c:axId val="206666368"/>
        <c:axId val="248598912"/>
      </c:barChart>
      <c:catAx>
        <c:axId val="206666368"/>
        <c:scaling>
          <c:orientation val="minMax"/>
        </c:scaling>
        <c:delete val="0"/>
        <c:axPos val="b"/>
        <c:numFmt formatCode="General" sourceLinked="0"/>
        <c:majorTickMark val="none"/>
        <c:minorTickMark val="none"/>
        <c:tickLblPos val="nextTo"/>
        <c:crossAx val="248598912"/>
        <c:crosses val="autoZero"/>
        <c:auto val="1"/>
        <c:lblAlgn val="ctr"/>
        <c:lblOffset val="100"/>
        <c:noMultiLvlLbl val="0"/>
      </c:catAx>
      <c:valAx>
        <c:axId val="248598912"/>
        <c:scaling>
          <c:orientation val="minMax"/>
        </c:scaling>
        <c:delete val="0"/>
        <c:axPos val="l"/>
        <c:majorGridlines/>
        <c:numFmt formatCode="#,##0" sourceLinked="1"/>
        <c:majorTickMark val="none"/>
        <c:minorTickMark val="none"/>
        <c:tickLblPos val="nextTo"/>
        <c:txPr>
          <a:bodyPr/>
          <a:lstStyle/>
          <a:p>
            <a:pPr>
              <a:defRPr sz="1050"/>
            </a:pPr>
            <a:endParaRPr lang="tr-TR"/>
          </a:p>
        </c:txPr>
        <c:crossAx val="206666368"/>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Lehe Olanlar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B8C-4F6E-B3DC-989E9ADE9612}"/>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Adli Davalar</c:v>
                </c:pt>
              </c:strCache>
            </c:strRef>
          </c:cat>
          <c:val>
            <c:numRef>
              <c:f>Sayfa1!$B$2:$B$4</c:f>
              <c:numCache>
                <c:formatCode>#,##0</c:formatCode>
                <c:ptCount val="3"/>
                <c:pt idx="0">
                  <c:v>8041</c:v>
                </c:pt>
                <c:pt idx="1">
                  <c:v>9650</c:v>
                </c:pt>
                <c:pt idx="2" formatCode="General">
                  <c:v>138</c:v>
                </c:pt>
              </c:numCache>
            </c:numRef>
          </c:val>
          <c:extLst>
            <c:ext xmlns:c16="http://schemas.microsoft.com/office/drawing/2014/chart" uri="{C3380CC4-5D6E-409C-BE32-E72D297353CC}">
              <c16:uniqueId val="{00000001-3B8C-4F6E-B3DC-989E9ADE9612}"/>
            </c:ext>
          </c:extLst>
        </c:ser>
        <c:ser>
          <c:idx val="1"/>
          <c:order val="1"/>
          <c:tx>
            <c:strRef>
              <c:f>Sayfa1!$C$1</c:f>
              <c:strCache>
                <c:ptCount val="1"/>
                <c:pt idx="0">
                  <c:v>Aleyhe Olanlar</c:v>
                </c:pt>
              </c:strCache>
            </c:strRef>
          </c:tx>
          <c:invertIfNegative val="0"/>
          <c:dLbls>
            <c:dLbl>
              <c:idx val="2"/>
              <c:layout>
                <c:manualLayout>
                  <c:x val="0"/>
                  <c:y val="-5.3507714580581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B8C-4F6E-B3DC-989E9ADE9612}"/>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Adli Davalar</c:v>
                </c:pt>
              </c:strCache>
            </c:strRef>
          </c:cat>
          <c:val>
            <c:numRef>
              <c:f>Sayfa1!$C$2:$C$4</c:f>
              <c:numCache>
                <c:formatCode>#,##0</c:formatCode>
                <c:ptCount val="3"/>
                <c:pt idx="0">
                  <c:v>1276</c:v>
                </c:pt>
                <c:pt idx="1">
                  <c:v>3465</c:v>
                </c:pt>
                <c:pt idx="2" formatCode="General">
                  <c:v>28</c:v>
                </c:pt>
              </c:numCache>
            </c:numRef>
          </c:val>
          <c:extLst>
            <c:ext xmlns:c16="http://schemas.microsoft.com/office/drawing/2014/chart" uri="{C3380CC4-5D6E-409C-BE32-E72D297353CC}">
              <c16:uniqueId val="{00000003-3B8C-4F6E-B3DC-989E9ADE9612}"/>
            </c:ext>
          </c:extLst>
        </c:ser>
        <c:dLbls>
          <c:showLegendKey val="0"/>
          <c:showVal val="1"/>
          <c:showCatName val="0"/>
          <c:showSerName val="0"/>
          <c:showPercent val="0"/>
          <c:showBubbleSize val="0"/>
        </c:dLbls>
        <c:gapWidth val="75"/>
        <c:shape val="box"/>
        <c:axId val="248627968"/>
        <c:axId val="248629504"/>
        <c:axId val="0"/>
      </c:bar3DChart>
      <c:catAx>
        <c:axId val="248627968"/>
        <c:scaling>
          <c:orientation val="minMax"/>
        </c:scaling>
        <c:delete val="0"/>
        <c:axPos val="b"/>
        <c:numFmt formatCode="General" sourceLinked="0"/>
        <c:majorTickMark val="none"/>
        <c:minorTickMark val="none"/>
        <c:tickLblPos val="nextTo"/>
        <c:txPr>
          <a:bodyPr/>
          <a:lstStyle/>
          <a:p>
            <a:pPr>
              <a:defRPr sz="1050"/>
            </a:pPr>
            <a:endParaRPr lang="tr-TR"/>
          </a:p>
        </c:txPr>
        <c:crossAx val="248629504"/>
        <c:crosses val="autoZero"/>
        <c:auto val="1"/>
        <c:lblAlgn val="ctr"/>
        <c:lblOffset val="100"/>
        <c:noMultiLvlLbl val="0"/>
      </c:catAx>
      <c:valAx>
        <c:axId val="248629504"/>
        <c:scaling>
          <c:orientation val="minMax"/>
        </c:scaling>
        <c:delete val="0"/>
        <c:axPos val="l"/>
        <c:numFmt formatCode="#,##0" sourceLinked="1"/>
        <c:majorTickMark val="none"/>
        <c:minorTickMark val="none"/>
        <c:tickLblPos val="nextTo"/>
        <c:txPr>
          <a:bodyPr/>
          <a:lstStyle/>
          <a:p>
            <a:pPr>
              <a:defRPr sz="1000"/>
            </a:pPr>
            <a:endParaRPr lang="tr-TR"/>
          </a:p>
        </c:txPr>
        <c:crossAx val="248627968"/>
        <c:crosses val="autoZero"/>
        <c:crossBetween val="between"/>
      </c:valAx>
    </c:plotArea>
    <c:legend>
      <c:legendPos val="b"/>
      <c:overlay val="0"/>
      <c:txPr>
        <a:bodyPr/>
        <a:lstStyle/>
        <a:p>
          <a:pPr>
            <a:defRPr sz="1400"/>
          </a:pPr>
          <a:endParaRPr lang="tr-TR"/>
        </a:p>
      </c:txPr>
    </c:legend>
    <c:plotVisOnly val="1"/>
    <c:dispBlanksAs val="gap"/>
    <c:showDLblsOverMax val="0"/>
  </c:chart>
  <c:txPr>
    <a:bodyPr/>
    <a:lstStyle/>
    <a:p>
      <a:pPr>
        <a:defRPr sz="1800"/>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711512171341971"/>
          <c:y val="9.5061682563618523E-4"/>
          <c:w val="0.86187549234676752"/>
          <c:h val="0.43357497724587385"/>
        </c:manualLayout>
      </c:layout>
      <c:barChart>
        <c:barDir val="col"/>
        <c:grouping val="clustered"/>
        <c:varyColors val="0"/>
        <c:ser>
          <c:idx val="0"/>
          <c:order val="0"/>
          <c:tx>
            <c:strRef>
              <c:f>Sayfa1!$B$1</c:f>
              <c:strCache>
                <c:ptCount val="1"/>
                <c:pt idx="0">
                  <c:v>2016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Sayfa1!$A$2:$A$12</c:f>
              <c:strCache>
                <c:ptCount val="11"/>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Cumhur-başkanlığı, Bakanlıklar ve Diğer Kamu K.</c:v>
                </c:pt>
                <c:pt idx="10">
                  <c:v>Toplam</c:v>
                </c:pt>
              </c:strCache>
            </c:strRef>
          </c:cat>
          <c:val>
            <c:numRef>
              <c:f>Sayfa1!$B$2:$B$12</c:f>
              <c:numCache>
                <c:formatCode>General</c:formatCode>
                <c:ptCount val="11"/>
                <c:pt idx="0">
                  <c:v>52</c:v>
                </c:pt>
                <c:pt idx="1">
                  <c:v>18</c:v>
                </c:pt>
                <c:pt idx="2">
                  <c:v>61</c:v>
                </c:pt>
                <c:pt idx="3">
                  <c:v>14</c:v>
                </c:pt>
                <c:pt idx="4">
                  <c:v>3</c:v>
                </c:pt>
                <c:pt idx="5">
                  <c:v>18</c:v>
                </c:pt>
                <c:pt idx="6">
                  <c:v>13</c:v>
                </c:pt>
                <c:pt idx="7">
                  <c:v>3</c:v>
                </c:pt>
                <c:pt idx="8">
                  <c:v>11</c:v>
                </c:pt>
                <c:pt idx="9">
                  <c:v>10</c:v>
                </c:pt>
                <c:pt idx="10">
                  <c:v>203</c:v>
                </c:pt>
              </c:numCache>
            </c:numRef>
          </c:val>
          <c:extLst>
            <c:ext xmlns:c16="http://schemas.microsoft.com/office/drawing/2014/chart" uri="{C3380CC4-5D6E-409C-BE32-E72D297353CC}">
              <c16:uniqueId val="{00000000-FE29-4C86-A53D-F670978CA4F4}"/>
            </c:ext>
          </c:extLst>
        </c:ser>
        <c:ser>
          <c:idx val="1"/>
          <c:order val="1"/>
          <c:tx>
            <c:strRef>
              <c:f>Sayfa1!$C$1</c:f>
              <c:strCache>
                <c:ptCount val="1"/>
                <c:pt idx="0">
                  <c:v>2017</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Sayfa1!$A$2:$A$12</c:f>
              <c:strCache>
                <c:ptCount val="11"/>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Cumhur-başkanlığı, Bakanlıklar ve Diğer Kamu K.</c:v>
                </c:pt>
                <c:pt idx="10">
                  <c:v>Toplam</c:v>
                </c:pt>
              </c:strCache>
            </c:strRef>
          </c:cat>
          <c:val>
            <c:numRef>
              <c:f>Sayfa1!$C$2:$C$12</c:f>
              <c:numCache>
                <c:formatCode>General</c:formatCode>
                <c:ptCount val="11"/>
                <c:pt idx="0">
                  <c:v>29</c:v>
                </c:pt>
                <c:pt idx="1">
                  <c:v>11</c:v>
                </c:pt>
                <c:pt idx="2">
                  <c:v>45</c:v>
                </c:pt>
                <c:pt idx="3">
                  <c:v>16</c:v>
                </c:pt>
                <c:pt idx="4">
                  <c:v>3</c:v>
                </c:pt>
                <c:pt idx="5">
                  <c:v>22</c:v>
                </c:pt>
                <c:pt idx="6">
                  <c:v>9</c:v>
                </c:pt>
                <c:pt idx="7">
                  <c:v>4</c:v>
                </c:pt>
                <c:pt idx="8">
                  <c:v>9</c:v>
                </c:pt>
                <c:pt idx="9">
                  <c:v>28</c:v>
                </c:pt>
                <c:pt idx="10">
                  <c:v>176</c:v>
                </c:pt>
              </c:numCache>
            </c:numRef>
          </c:val>
          <c:extLst>
            <c:ext xmlns:c16="http://schemas.microsoft.com/office/drawing/2014/chart" uri="{C3380CC4-5D6E-409C-BE32-E72D297353CC}">
              <c16:uniqueId val="{00000001-FE29-4C86-A53D-F670978CA4F4}"/>
            </c:ext>
          </c:extLst>
        </c:ser>
        <c:ser>
          <c:idx val="2"/>
          <c:order val="2"/>
          <c:tx>
            <c:strRef>
              <c:f>Sayfa1!$D$1</c:f>
              <c:strCache>
                <c:ptCount val="1"/>
                <c:pt idx="0">
                  <c:v>2018</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Sayfa1!$A$2:$A$12</c:f>
              <c:strCache>
                <c:ptCount val="11"/>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Cumhur-başkanlığı, Bakanlıklar ve Diğer Kamu K.</c:v>
                </c:pt>
                <c:pt idx="10">
                  <c:v>Toplam</c:v>
                </c:pt>
              </c:strCache>
            </c:strRef>
          </c:cat>
          <c:val>
            <c:numRef>
              <c:f>Sayfa1!$D$2:$D$12</c:f>
              <c:numCache>
                <c:formatCode>General</c:formatCode>
                <c:ptCount val="11"/>
                <c:pt idx="0">
                  <c:v>22</c:v>
                </c:pt>
                <c:pt idx="1">
                  <c:v>11</c:v>
                </c:pt>
                <c:pt idx="2">
                  <c:v>31</c:v>
                </c:pt>
                <c:pt idx="3">
                  <c:v>6</c:v>
                </c:pt>
                <c:pt idx="4">
                  <c:v>1</c:v>
                </c:pt>
                <c:pt idx="5">
                  <c:v>15</c:v>
                </c:pt>
                <c:pt idx="6">
                  <c:v>7</c:v>
                </c:pt>
                <c:pt idx="7">
                  <c:v>5</c:v>
                </c:pt>
                <c:pt idx="8">
                  <c:v>10</c:v>
                </c:pt>
                <c:pt idx="9">
                  <c:v>29</c:v>
                </c:pt>
                <c:pt idx="10">
                  <c:v>137</c:v>
                </c:pt>
              </c:numCache>
            </c:numRef>
          </c:val>
          <c:extLst>
            <c:ext xmlns:c16="http://schemas.microsoft.com/office/drawing/2014/chart" uri="{C3380CC4-5D6E-409C-BE32-E72D297353CC}">
              <c16:uniqueId val="{00000002-FE29-4C86-A53D-F670978CA4F4}"/>
            </c:ext>
          </c:extLst>
        </c:ser>
        <c:dLbls>
          <c:showLegendKey val="0"/>
          <c:showVal val="0"/>
          <c:showCatName val="0"/>
          <c:showSerName val="0"/>
          <c:showPercent val="0"/>
          <c:showBubbleSize val="0"/>
        </c:dLbls>
        <c:gapWidth val="150"/>
        <c:axId val="204935936"/>
        <c:axId val="204937472"/>
      </c:barChart>
      <c:catAx>
        <c:axId val="20493593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7472"/>
        <c:crosses val="autoZero"/>
        <c:auto val="1"/>
        <c:lblAlgn val="ctr"/>
        <c:lblOffset val="100"/>
        <c:noMultiLvlLbl val="0"/>
      </c:catAx>
      <c:valAx>
        <c:axId val="20493747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593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700" b="0" i="0" u="none" strike="noStrike" kern="1200" baseline="0">
                <a:solidFill>
                  <a:schemeClr val="tx2"/>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437F0E-8767-4441-860A-F3C11CC3BF58}" type="doc">
      <dgm:prSet loTypeId="urn:microsoft.com/office/officeart/2005/8/layout/orgChart1" loCatId="hierarchy" qsTypeId="urn:microsoft.com/office/officeart/2005/8/quickstyle/simple3" qsCatId="simple" csTypeId="urn:microsoft.com/office/officeart/2005/8/colors/accent2_5" csCatId="accent2" phldr="1"/>
      <dgm:spPr/>
      <dgm:t>
        <a:bodyPr/>
        <a:lstStyle/>
        <a:p>
          <a:endParaRPr lang="tr-TR"/>
        </a:p>
      </dgm:t>
    </dgm:pt>
    <dgm:pt modelId="{DFB8283C-0CE7-4D06-AB09-FCE9E52142BE}">
      <dgm:prSet phldrT="[Metin]" custT="1"/>
      <dgm:spPr/>
      <dgm:t>
        <a:bodyPr/>
        <a:lstStyle/>
        <a:p>
          <a:pPr algn="ctr"/>
          <a:r>
            <a:rPr lang="tr-TR" sz="1000" b="1" baseline="0">
              <a:solidFill>
                <a:sysClr val="windowText" lastClr="000000"/>
              </a:solidFill>
            </a:rPr>
            <a:t>Enerji Piyasası Düzenleme Kurumu Başkanlığı</a:t>
          </a:r>
        </a:p>
      </dgm:t>
    </dgm:pt>
    <dgm:pt modelId="{C919E05F-C48C-4C45-84C8-C44E0DCC0B09}" type="sibTrans" cxnId="{0EE14FA8-DC8B-4621-8B44-08B589E2FF0A}">
      <dgm:prSet/>
      <dgm:spPr/>
      <dgm:t>
        <a:bodyPr/>
        <a:lstStyle/>
        <a:p>
          <a:endParaRPr lang="tr-TR" sz="700">
            <a:solidFill>
              <a:sysClr val="windowText" lastClr="000000"/>
            </a:solidFill>
          </a:endParaRPr>
        </a:p>
      </dgm:t>
    </dgm:pt>
    <dgm:pt modelId="{6D06BC29-0566-45F8-9CE3-E57D2BE0C34A}" type="parTrans" cxnId="{0EE14FA8-DC8B-4621-8B44-08B589E2FF0A}">
      <dgm:prSet/>
      <dgm:spPr/>
      <dgm:t>
        <a:bodyPr/>
        <a:lstStyle/>
        <a:p>
          <a:endParaRPr lang="tr-TR" sz="700">
            <a:solidFill>
              <a:sysClr val="windowText" lastClr="000000"/>
            </a:solidFill>
          </a:endParaRPr>
        </a:p>
      </dgm:t>
    </dgm:pt>
    <dgm:pt modelId="{34B93849-24CB-47BA-B279-7D66337865C9}">
      <dgm:prSet custT="1"/>
      <dgm:spPr/>
      <dgm:t>
        <a:bodyPr/>
        <a:lstStyle/>
        <a:p>
          <a:r>
            <a:rPr lang="tr-TR" sz="700" b="0" baseline="0" dirty="0">
              <a:solidFill>
                <a:sysClr val="windowText" lastClr="000000"/>
              </a:solidFill>
            </a:rPr>
            <a:t>Strateji Geliştirme Dairesi B.</a:t>
          </a:r>
        </a:p>
      </dgm:t>
    </dgm:pt>
    <dgm:pt modelId="{B979A926-874B-4198-94B6-256D78FB6401}" type="parTrans" cxnId="{8AE70B1B-0673-487A-A093-EA93C5F8D51B}">
      <dgm:prSet/>
      <dgm:spPr/>
      <dgm:t>
        <a:bodyPr/>
        <a:lstStyle/>
        <a:p>
          <a:endParaRPr lang="tr-TR" sz="700" b="0">
            <a:solidFill>
              <a:sysClr val="windowText" lastClr="000000"/>
            </a:solidFill>
          </a:endParaRPr>
        </a:p>
      </dgm:t>
    </dgm:pt>
    <dgm:pt modelId="{1EF1AC13-E660-4B83-8F3A-E7257A4F41D5}" type="sibTrans" cxnId="{8AE70B1B-0673-487A-A093-EA93C5F8D51B}">
      <dgm:prSet/>
      <dgm:spPr/>
      <dgm:t>
        <a:bodyPr/>
        <a:lstStyle/>
        <a:p>
          <a:endParaRPr lang="tr-TR" sz="700">
            <a:solidFill>
              <a:sysClr val="windowText" lastClr="000000"/>
            </a:solidFill>
          </a:endParaRPr>
        </a:p>
      </dgm:t>
    </dgm:pt>
    <dgm:pt modelId="{E426382F-883A-467A-A994-63995943CAE6}">
      <dgm:prSet custT="1"/>
      <dgm:spPr/>
      <dgm:t>
        <a:bodyPr/>
        <a:lstStyle/>
        <a:p>
          <a:r>
            <a:rPr lang="tr-TR" sz="700" b="0" baseline="0" dirty="0">
              <a:solidFill>
                <a:sysClr val="windowText" lastClr="000000"/>
              </a:solidFill>
            </a:rPr>
            <a:t>Tarifeler Dairesi  B.</a:t>
          </a:r>
        </a:p>
      </dgm:t>
    </dgm:pt>
    <dgm:pt modelId="{41B0B60F-B3F6-4D99-9070-E38E33C92AFF}" type="parTrans" cxnId="{29A7B3A9-B07D-425B-9D54-DDE3CC496279}">
      <dgm:prSet/>
      <dgm:spPr/>
      <dgm:t>
        <a:bodyPr/>
        <a:lstStyle/>
        <a:p>
          <a:endParaRPr lang="tr-TR" sz="700" b="0">
            <a:solidFill>
              <a:sysClr val="windowText" lastClr="000000"/>
            </a:solidFill>
          </a:endParaRPr>
        </a:p>
      </dgm:t>
    </dgm:pt>
    <dgm:pt modelId="{8814226D-CC22-4017-AD70-F49A83D44FB3}" type="sibTrans" cxnId="{29A7B3A9-B07D-425B-9D54-DDE3CC496279}">
      <dgm:prSet/>
      <dgm:spPr/>
      <dgm:t>
        <a:bodyPr/>
        <a:lstStyle/>
        <a:p>
          <a:endParaRPr lang="tr-TR" sz="700">
            <a:solidFill>
              <a:sysClr val="windowText" lastClr="000000"/>
            </a:solidFill>
          </a:endParaRPr>
        </a:p>
      </dgm:t>
    </dgm:pt>
    <dgm:pt modelId="{A75ECA52-D71D-4C1D-8DEF-5696B6B63F39}">
      <dgm:prSet custT="1"/>
      <dgm:spPr/>
      <dgm:t>
        <a:bodyPr/>
        <a:lstStyle/>
        <a:p>
          <a:r>
            <a:rPr lang="tr-TR" sz="700" baseline="0" dirty="0">
              <a:solidFill>
                <a:sysClr val="windowText" lastClr="000000"/>
              </a:solidFill>
            </a:rPr>
            <a:t>Elektrik Piyasası </a:t>
          </a:r>
          <a:r>
            <a:rPr lang="tr-TR" sz="700" baseline="0">
              <a:solidFill>
                <a:sysClr val="windowText" lastClr="000000"/>
              </a:solidFill>
            </a:rPr>
            <a:t>Tarifeler G.B</a:t>
          </a:r>
        </a:p>
      </dgm:t>
    </dgm:pt>
    <dgm:pt modelId="{2DBF18C3-F497-40E1-95DF-A6F6212D582C}" type="parTrans" cxnId="{932D959E-AAE7-4DF2-BADA-60642D9A52D8}">
      <dgm:prSet/>
      <dgm:spPr/>
      <dgm:t>
        <a:bodyPr/>
        <a:lstStyle/>
        <a:p>
          <a:endParaRPr lang="tr-TR" sz="700" b="0">
            <a:solidFill>
              <a:sysClr val="windowText" lastClr="000000"/>
            </a:solidFill>
          </a:endParaRPr>
        </a:p>
      </dgm:t>
    </dgm:pt>
    <dgm:pt modelId="{C8FE6FBC-FA01-48E8-8AE8-7026E9B26B76}" type="sibTrans" cxnId="{932D959E-AAE7-4DF2-BADA-60642D9A52D8}">
      <dgm:prSet/>
      <dgm:spPr/>
      <dgm:t>
        <a:bodyPr/>
        <a:lstStyle/>
        <a:p>
          <a:endParaRPr lang="tr-TR" sz="700">
            <a:solidFill>
              <a:sysClr val="windowText" lastClr="000000"/>
            </a:solidFill>
          </a:endParaRPr>
        </a:p>
      </dgm:t>
    </dgm:pt>
    <dgm:pt modelId="{C89416AA-AE55-4B34-ABC9-C8DF00D1CED3}">
      <dgm:prSet custT="1"/>
      <dgm:spPr/>
      <dgm:t>
        <a:bodyPr/>
        <a:lstStyle/>
        <a:p>
          <a:r>
            <a:rPr lang="tr-TR" sz="700" baseline="0" dirty="0">
              <a:solidFill>
                <a:sysClr val="windowText" lastClr="000000"/>
              </a:solidFill>
            </a:rPr>
            <a:t>Elektrik İletim ve Dağıtım Yatırımları G.B</a:t>
          </a:r>
        </a:p>
      </dgm:t>
    </dgm:pt>
    <dgm:pt modelId="{61E72054-93E5-467F-9B51-23DF2C39CC52}" type="parTrans" cxnId="{41747809-91B7-400F-A58F-E43682E62A95}">
      <dgm:prSet/>
      <dgm:spPr/>
      <dgm:t>
        <a:bodyPr/>
        <a:lstStyle/>
        <a:p>
          <a:endParaRPr lang="tr-TR" sz="700" b="0">
            <a:solidFill>
              <a:sysClr val="windowText" lastClr="000000"/>
            </a:solidFill>
          </a:endParaRPr>
        </a:p>
      </dgm:t>
    </dgm:pt>
    <dgm:pt modelId="{07C38E3B-DC22-4B68-A9DE-AE4FE8B8BCA7}" type="sibTrans" cxnId="{41747809-91B7-400F-A58F-E43682E62A95}">
      <dgm:prSet/>
      <dgm:spPr/>
      <dgm:t>
        <a:bodyPr/>
        <a:lstStyle/>
        <a:p>
          <a:endParaRPr lang="tr-TR" sz="700">
            <a:solidFill>
              <a:sysClr val="windowText" lastClr="000000"/>
            </a:solidFill>
          </a:endParaRPr>
        </a:p>
      </dgm:t>
    </dgm:pt>
    <dgm:pt modelId="{50EF48F9-FD29-452D-941D-616B54A1539D}">
      <dgm:prSet custT="1"/>
      <dgm:spPr/>
      <dgm:t>
        <a:bodyPr/>
        <a:lstStyle/>
        <a:p>
          <a:r>
            <a:rPr lang="tr-TR" sz="700" baseline="0" dirty="0">
              <a:solidFill>
                <a:sysClr val="windowText" lastClr="000000"/>
              </a:solidFill>
            </a:rPr>
            <a:t>Hidrokarbon </a:t>
          </a:r>
          <a:r>
            <a:rPr lang="tr-TR" sz="700" baseline="0">
              <a:solidFill>
                <a:sysClr val="windowText" lastClr="000000"/>
              </a:solidFill>
            </a:rPr>
            <a:t>Piyasaları Tarifeler G.B</a:t>
          </a:r>
        </a:p>
      </dgm:t>
    </dgm:pt>
    <dgm:pt modelId="{31186263-BAA4-4060-ACE5-8B7BA0307218}" type="parTrans" cxnId="{F6286D08-E881-48F3-8177-B5B822F97246}">
      <dgm:prSet/>
      <dgm:spPr/>
      <dgm:t>
        <a:bodyPr/>
        <a:lstStyle/>
        <a:p>
          <a:endParaRPr lang="tr-TR" sz="700" b="0">
            <a:solidFill>
              <a:sysClr val="windowText" lastClr="000000"/>
            </a:solidFill>
          </a:endParaRPr>
        </a:p>
      </dgm:t>
    </dgm:pt>
    <dgm:pt modelId="{D36CD5E4-FF0E-4300-B8E7-0DAEF258DD40}" type="sibTrans" cxnId="{F6286D08-E881-48F3-8177-B5B822F97246}">
      <dgm:prSet/>
      <dgm:spPr/>
      <dgm:t>
        <a:bodyPr/>
        <a:lstStyle/>
        <a:p>
          <a:endParaRPr lang="tr-TR" sz="700">
            <a:solidFill>
              <a:sysClr val="windowText" lastClr="000000"/>
            </a:solidFill>
          </a:endParaRPr>
        </a:p>
      </dgm:t>
    </dgm:pt>
    <dgm:pt modelId="{EB169C33-F586-4149-83FE-9DDAF38D4719}">
      <dgm:prSet phldrT="[Metin]" custT="1"/>
      <dgm:spPr/>
      <dgm:t>
        <a:bodyPr/>
        <a:lstStyle/>
        <a:p>
          <a:r>
            <a:rPr lang="tr-TR" sz="700" b="0" baseline="0">
              <a:solidFill>
                <a:sysClr val="windowText" lastClr="000000"/>
              </a:solidFill>
            </a:rPr>
            <a:t>Başkan Yardımcılığı</a:t>
          </a:r>
        </a:p>
      </dgm:t>
    </dgm:pt>
    <dgm:pt modelId="{6344A8D0-684B-4D8A-A233-02A9CFF2AB23}" type="parTrans" cxnId="{C32E5739-B962-4DE4-8DBF-8240BC531574}">
      <dgm:prSet/>
      <dgm:spPr/>
      <dgm:t>
        <a:bodyPr/>
        <a:lstStyle/>
        <a:p>
          <a:endParaRPr lang="tr-TR" sz="700">
            <a:solidFill>
              <a:sysClr val="windowText" lastClr="000000"/>
            </a:solidFill>
          </a:endParaRPr>
        </a:p>
      </dgm:t>
    </dgm:pt>
    <dgm:pt modelId="{E84E8417-62B6-4326-8B1D-359C80DF7479}" type="sibTrans" cxnId="{C32E5739-B962-4DE4-8DBF-8240BC531574}">
      <dgm:prSet/>
      <dgm:spPr/>
      <dgm:t>
        <a:bodyPr/>
        <a:lstStyle/>
        <a:p>
          <a:endParaRPr lang="tr-TR" sz="700">
            <a:solidFill>
              <a:sysClr val="windowText" lastClr="000000"/>
            </a:solidFill>
          </a:endParaRPr>
        </a:p>
      </dgm:t>
    </dgm:pt>
    <dgm:pt modelId="{616FB7FF-112C-4CAC-823F-8BBE25CD5E9A}">
      <dgm:prSet phldrT="[Metin]" custT="1"/>
      <dgm:spPr/>
      <dgm:t>
        <a:bodyPr/>
        <a:lstStyle/>
        <a:p>
          <a:r>
            <a:rPr lang="tr-TR" sz="700" b="0" baseline="0" dirty="0">
              <a:solidFill>
                <a:sysClr val="windowText" lastClr="000000"/>
              </a:solidFill>
            </a:rPr>
            <a:t>Başkan Yardımcılığı                   </a:t>
          </a:r>
        </a:p>
      </dgm:t>
    </dgm:pt>
    <dgm:pt modelId="{CDC69B11-594B-4989-A242-5A5E732F1B3C}" type="parTrans" cxnId="{774AA4D1-AFC1-4166-869D-33DFD65AA49D}">
      <dgm:prSet/>
      <dgm:spPr/>
      <dgm:t>
        <a:bodyPr/>
        <a:lstStyle/>
        <a:p>
          <a:endParaRPr lang="tr-TR" sz="700">
            <a:solidFill>
              <a:sysClr val="windowText" lastClr="000000"/>
            </a:solidFill>
          </a:endParaRPr>
        </a:p>
      </dgm:t>
    </dgm:pt>
    <dgm:pt modelId="{1D87C353-2204-4DD6-9A0E-E7D889039B10}" type="sibTrans" cxnId="{774AA4D1-AFC1-4166-869D-33DFD65AA49D}">
      <dgm:prSet/>
      <dgm:spPr/>
      <dgm:t>
        <a:bodyPr/>
        <a:lstStyle/>
        <a:p>
          <a:endParaRPr lang="tr-TR" sz="700">
            <a:solidFill>
              <a:sysClr val="windowText" lastClr="000000"/>
            </a:solidFill>
          </a:endParaRPr>
        </a:p>
      </dgm:t>
    </dgm:pt>
    <dgm:pt modelId="{F842DFF4-4AA1-4514-9B21-2776950B0A8F}">
      <dgm:prSet custT="1"/>
      <dgm:spPr/>
      <dgm:t>
        <a:bodyPr/>
        <a:lstStyle/>
        <a:p>
          <a:r>
            <a:rPr lang="tr-TR" sz="700" b="0" baseline="0" dirty="0">
              <a:solidFill>
                <a:sysClr val="windowText" lastClr="000000"/>
              </a:solidFill>
            </a:rPr>
            <a:t>Dış </a:t>
          </a:r>
          <a:r>
            <a:rPr lang="tr-TR" sz="700" b="0" baseline="0">
              <a:solidFill>
                <a:sysClr val="windowText" lastClr="000000"/>
              </a:solidFill>
            </a:rPr>
            <a:t>İlişkiler G.B</a:t>
          </a:r>
        </a:p>
      </dgm:t>
    </dgm:pt>
    <dgm:pt modelId="{C624C9E2-5B59-4128-AD99-C5C3990E1302}" type="parTrans" cxnId="{326D2B60-9BD8-4AB2-9FAC-88A3B44872AE}">
      <dgm:prSet/>
      <dgm:spPr/>
      <dgm:t>
        <a:bodyPr/>
        <a:lstStyle/>
        <a:p>
          <a:endParaRPr lang="tr-TR" sz="700" b="0">
            <a:solidFill>
              <a:sysClr val="windowText" lastClr="000000"/>
            </a:solidFill>
          </a:endParaRPr>
        </a:p>
      </dgm:t>
    </dgm:pt>
    <dgm:pt modelId="{66F17445-CA67-4C69-A26F-6701345A5410}" type="sibTrans" cxnId="{326D2B60-9BD8-4AB2-9FAC-88A3B44872AE}">
      <dgm:prSet/>
      <dgm:spPr/>
      <dgm:t>
        <a:bodyPr/>
        <a:lstStyle/>
        <a:p>
          <a:endParaRPr lang="tr-TR" sz="700">
            <a:solidFill>
              <a:sysClr val="windowText" lastClr="000000"/>
            </a:solidFill>
          </a:endParaRPr>
        </a:p>
      </dgm:t>
    </dgm:pt>
    <dgm:pt modelId="{4EFE7AD4-DBD9-4188-A189-59F616B7EE2A}">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                        </a:t>
          </a:r>
        </a:p>
      </dgm:t>
    </dgm:pt>
    <dgm:pt modelId="{5616C507-3EC9-4A94-8436-041D28DD5BDB}" type="parTrans" cxnId="{8A2A4B8B-D7BE-4735-9DB2-611488A55196}">
      <dgm:prSet/>
      <dgm:spPr/>
      <dgm:t>
        <a:bodyPr/>
        <a:lstStyle/>
        <a:p>
          <a:endParaRPr lang="tr-TR" sz="700" b="0">
            <a:solidFill>
              <a:sysClr val="windowText" lastClr="000000"/>
            </a:solidFill>
          </a:endParaRPr>
        </a:p>
      </dgm:t>
    </dgm:pt>
    <dgm:pt modelId="{F8898B3F-F47A-4868-B2CE-0F9036F12E66}" type="sibTrans" cxnId="{8A2A4B8B-D7BE-4735-9DB2-611488A55196}">
      <dgm:prSet/>
      <dgm:spPr/>
      <dgm:t>
        <a:bodyPr/>
        <a:lstStyle/>
        <a:p>
          <a:endParaRPr lang="tr-TR" sz="700">
            <a:solidFill>
              <a:sysClr val="windowText" lastClr="000000"/>
            </a:solidFill>
          </a:endParaRPr>
        </a:p>
      </dgm:t>
    </dgm:pt>
    <dgm:pt modelId="{E556190E-C195-42F6-88AE-C5D56F7BC78F}">
      <dgm:prSet custT="1"/>
      <dgm:spPr/>
      <dgm:t>
        <a:bodyPr/>
        <a:lstStyle/>
        <a:p>
          <a:r>
            <a:rPr lang="tr-TR" sz="700" b="0" baseline="0">
              <a:solidFill>
                <a:sysClr val="windowText" lastClr="000000"/>
              </a:solidFill>
            </a:rPr>
            <a:t>Strateji ve Sektörel Politikalar G.B</a:t>
          </a:r>
        </a:p>
      </dgm:t>
    </dgm:pt>
    <dgm:pt modelId="{CC0C5935-B886-4662-B1B2-A9C2C5738B15}" type="parTrans" cxnId="{555A4D9B-95F7-4BED-A2D6-3A349C63639B}">
      <dgm:prSet/>
      <dgm:spPr/>
      <dgm:t>
        <a:bodyPr/>
        <a:lstStyle/>
        <a:p>
          <a:endParaRPr lang="tr-TR" sz="700" b="0">
            <a:solidFill>
              <a:sysClr val="windowText" lastClr="000000"/>
            </a:solidFill>
          </a:endParaRPr>
        </a:p>
      </dgm:t>
    </dgm:pt>
    <dgm:pt modelId="{7522675D-7ED4-498C-9FE9-5EBAEB361629}" type="sibTrans" cxnId="{555A4D9B-95F7-4BED-A2D6-3A349C63639B}">
      <dgm:prSet/>
      <dgm:spPr/>
      <dgm:t>
        <a:bodyPr/>
        <a:lstStyle/>
        <a:p>
          <a:endParaRPr lang="tr-TR" sz="700">
            <a:solidFill>
              <a:sysClr val="windowText" lastClr="000000"/>
            </a:solidFill>
          </a:endParaRPr>
        </a:p>
      </dgm:t>
    </dgm:pt>
    <dgm:pt modelId="{3879F99A-9EB1-495E-999F-1F5170FE951D}">
      <dgm:prSet custT="1"/>
      <dgm:spPr/>
      <dgm:t>
        <a:bodyPr/>
        <a:lstStyle/>
        <a:p>
          <a:r>
            <a:rPr lang="tr-TR" sz="700" b="0" baseline="0" dirty="0">
              <a:solidFill>
                <a:sysClr val="windowText" lastClr="000000"/>
              </a:solidFill>
            </a:rPr>
            <a:t>Bilişim </a:t>
          </a:r>
          <a:r>
            <a:rPr lang="tr-TR" sz="700" b="0" baseline="0">
              <a:solidFill>
                <a:sysClr val="windowText" lastClr="000000"/>
              </a:solidFill>
            </a:rPr>
            <a:t>Hizmetleri G.B</a:t>
          </a:r>
        </a:p>
      </dgm:t>
    </dgm:pt>
    <dgm:pt modelId="{DB4F4A93-C5C1-4A29-974D-761BBCF1BBC0}" type="parTrans" cxnId="{12361C06-6B1D-41C8-8F9B-B8B13A8D950B}">
      <dgm:prSet/>
      <dgm:spPr/>
      <dgm:t>
        <a:bodyPr/>
        <a:lstStyle/>
        <a:p>
          <a:endParaRPr lang="tr-TR" sz="700" b="0">
            <a:solidFill>
              <a:sysClr val="windowText" lastClr="000000"/>
            </a:solidFill>
          </a:endParaRPr>
        </a:p>
      </dgm:t>
    </dgm:pt>
    <dgm:pt modelId="{EE23E686-68BD-4933-9DB5-CD25469593AE}" type="sibTrans" cxnId="{12361C06-6B1D-41C8-8F9B-B8B13A8D950B}">
      <dgm:prSet/>
      <dgm:spPr/>
      <dgm:t>
        <a:bodyPr/>
        <a:lstStyle/>
        <a:p>
          <a:endParaRPr lang="tr-TR" sz="700">
            <a:solidFill>
              <a:sysClr val="windowText" lastClr="000000"/>
            </a:solidFill>
          </a:endParaRPr>
        </a:p>
      </dgm:t>
    </dgm:pt>
    <dgm:pt modelId="{6F6884B7-B659-4B56-B272-005865FE347A}">
      <dgm:prSet custT="1"/>
      <dgm:spPr/>
      <dgm:t>
        <a:bodyPr/>
        <a:lstStyle/>
        <a:p>
          <a:r>
            <a:rPr lang="tr-TR" sz="700" b="0" baseline="0">
              <a:solidFill>
                <a:sysClr val="windowText" lastClr="000000"/>
              </a:solidFill>
            </a:rPr>
            <a:t>Muhasebe G.B</a:t>
          </a:r>
        </a:p>
      </dgm:t>
    </dgm:pt>
    <dgm:pt modelId="{7A45A8C5-78CB-4785-8598-354D4A4D8608}" type="parTrans" cxnId="{EF427ABE-4316-4DAA-874C-E32C4DA95B9F}">
      <dgm:prSet/>
      <dgm:spPr/>
      <dgm:t>
        <a:bodyPr/>
        <a:lstStyle/>
        <a:p>
          <a:endParaRPr lang="tr-TR" sz="700" b="0">
            <a:solidFill>
              <a:sysClr val="windowText" lastClr="000000"/>
            </a:solidFill>
          </a:endParaRPr>
        </a:p>
      </dgm:t>
    </dgm:pt>
    <dgm:pt modelId="{89743C7B-E89E-4744-80EE-5A7A1F326B94}" type="sibTrans" cxnId="{EF427ABE-4316-4DAA-874C-E32C4DA95B9F}">
      <dgm:prSet/>
      <dgm:spPr/>
      <dgm:t>
        <a:bodyPr/>
        <a:lstStyle/>
        <a:p>
          <a:endParaRPr lang="tr-TR" sz="700">
            <a:solidFill>
              <a:sysClr val="windowText" lastClr="000000"/>
            </a:solidFill>
          </a:endParaRPr>
        </a:p>
      </dgm:t>
    </dgm:pt>
    <dgm:pt modelId="{57F4BFCC-AFED-463E-9871-F70118883114}">
      <dgm:prSet custT="1"/>
      <dgm:spPr/>
      <dgm:t>
        <a:bodyPr/>
        <a:lstStyle/>
        <a:p>
          <a:r>
            <a:rPr lang="tr-TR" sz="700">
              <a:solidFill>
                <a:sysClr val="windowText" lastClr="000000"/>
              </a:solidFill>
            </a:rPr>
            <a:t>Bütçe ve Mali Hizmetler G.B.</a:t>
          </a:r>
        </a:p>
      </dgm:t>
    </dgm:pt>
    <dgm:pt modelId="{357A59C7-66B6-4C7A-AA68-6D5FB56FEDA6}" type="parTrans" cxnId="{BE2FB699-4204-420B-BF7C-465BC21896BF}">
      <dgm:prSet/>
      <dgm:spPr/>
      <dgm:t>
        <a:bodyPr/>
        <a:lstStyle/>
        <a:p>
          <a:endParaRPr lang="tr-TR" sz="700">
            <a:solidFill>
              <a:sysClr val="windowText" lastClr="000000"/>
            </a:solidFill>
          </a:endParaRPr>
        </a:p>
      </dgm:t>
    </dgm:pt>
    <dgm:pt modelId="{83A925B4-E587-4354-97C3-F146249E652A}" type="sibTrans" cxnId="{BE2FB699-4204-420B-BF7C-465BC21896BF}">
      <dgm:prSet/>
      <dgm:spPr/>
      <dgm:t>
        <a:bodyPr/>
        <a:lstStyle/>
        <a:p>
          <a:endParaRPr lang="tr-TR" sz="700">
            <a:solidFill>
              <a:sysClr val="windowText" lastClr="000000"/>
            </a:solidFill>
          </a:endParaRPr>
        </a:p>
      </dgm:t>
    </dgm:pt>
    <dgm:pt modelId="{083C6703-4C9C-43EF-B512-6260839E8D51}">
      <dgm:prSet phldrT="[Metin]" custT="1"/>
      <dgm:spPr/>
      <dgm:t>
        <a:bodyPr/>
        <a:lstStyle/>
        <a:p>
          <a:r>
            <a:rPr lang="tr-TR" sz="700" b="0">
              <a:solidFill>
                <a:sysClr val="windowText" lastClr="000000"/>
              </a:solidFill>
            </a:rPr>
            <a:t>Üretim Hidrolik </a:t>
          </a:r>
          <a:r>
            <a:rPr lang="tr-TR" sz="700" b="0" baseline="0">
              <a:solidFill>
                <a:sysClr val="windowText" lastClr="000000"/>
              </a:solidFill>
            </a:rPr>
            <a:t>G.B</a:t>
          </a:r>
        </a:p>
      </dgm:t>
    </dgm:pt>
    <dgm:pt modelId="{CF56514B-0756-478F-82A4-DC136F9EB1E4}" type="parTrans" cxnId="{CDC4E1B4-C944-4FA5-997D-C62EA406EF76}">
      <dgm:prSet/>
      <dgm:spPr/>
      <dgm:t>
        <a:bodyPr/>
        <a:lstStyle/>
        <a:p>
          <a:endParaRPr lang="tr-TR" sz="700">
            <a:solidFill>
              <a:sysClr val="windowText" lastClr="000000"/>
            </a:solidFill>
          </a:endParaRPr>
        </a:p>
      </dgm:t>
    </dgm:pt>
    <dgm:pt modelId="{E51F0736-49A8-4BBE-816F-A21B9B2DB26E}" type="sibTrans" cxnId="{CDC4E1B4-C944-4FA5-997D-C62EA406EF76}">
      <dgm:prSet/>
      <dgm:spPr/>
      <dgm:t>
        <a:bodyPr/>
        <a:lstStyle/>
        <a:p>
          <a:endParaRPr lang="tr-TR" sz="700">
            <a:solidFill>
              <a:sysClr val="windowText" lastClr="000000"/>
            </a:solidFill>
          </a:endParaRPr>
        </a:p>
      </dgm:t>
    </dgm:pt>
    <dgm:pt modelId="{54ED6CED-6BF0-40ED-ADB8-75C2B095A11D}">
      <dgm:prSet custT="1"/>
      <dgm:spPr/>
      <dgm:t>
        <a:bodyPr/>
        <a:lstStyle/>
        <a:p>
          <a:r>
            <a:rPr lang="tr-TR" sz="700" b="0" dirty="0">
              <a:solidFill>
                <a:sysClr val="windowText" lastClr="000000"/>
              </a:solidFill>
            </a:rPr>
            <a:t>Lisanssız Üretim G.B</a:t>
          </a:r>
        </a:p>
        <a:p>
          <a:endParaRPr lang="tr-TR" sz="700" b="0" dirty="0">
            <a:solidFill>
              <a:sysClr val="windowText" lastClr="000000"/>
            </a:solidFill>
          </a:endParaRPr>
        </a:p>
      </dgm:t>
    </dgm:pt>
    <dgm:pt modelId="{53E43430-252D-4FBC-BCB8-70B8C46B47BB}" type="parTrans" cxnId="{4432DAAE-F63F-4680-AFB8-1CB864C92084}">
      <dgm:prSet/>
      <dgm:spPr/>
      <dgm:t>
        <a:bodyPr/>
        <a:lstStyle/>
        <a:p>
          <a:endParaRPr lang="tr-TR" sz="700">
            <a:solidFill>
              <a:sysClr val="windowText" lastClr="000000"/>
            </a:solidFill>
          </a:endParaRPr>
        </a:p>
      </dgm:t>
    </dgm:pt>
    <dgm:pt modelId="{0E939A5F-CBFC-40FA-90CF-EB5E9650C5E4}" type="sibTrans" cxnId="{4432DAAE-F63F-4680-AFB8-1CB864C92084}">
      <dgm:prSet/>
      <dgm:spPr/>
      <dgm:t>
        <a:bodyPr/>
        <a:lstStyle/>
        <a:p>
          <a:endParaRPr lang="tr-TR" sz="700">
            <a:solidFill>
              <a:sysClr val="windowText" lastClr="000000"/>
            </a:solidFill>
          </a:endParaRPr>
        </a:p>
      </dgm:t>
    </dgm:pt>
    <dgm:pt modelId="{194F1D56-867F-4028-B7B3-9F31C28E1F55}">
      <dgm:prSet phldrT="[Metin]" custT="1"/>
      <dgm:spPr/>
      <dgm:t>
        <a:bodyPr/>
        <a:lstStyle/>
        <a:p>
          <a:r>
            <a:rPr lang="tr-TR" sz="700" b="0" dirty="0">
              <a:solidFill>
                <a:sysClr val="windowText" lastClr="000000"/>
              </a:solidFill>
            </a:rPr>
            <a:t>Üretim Termik </a:t>
          </a:r>
          <a:r>
            <a:rPr lang="tr-TR" sz="700" b="0" baseline="0" dirty="0">
              <a:solidFill>
                <a:sysClr val="windowText" lastClr="000000"/>
              </a:solidFill>
            </a:rPr>
            <a:t>G.B</a:t>
          </a:r>
        </a:p>
      </dgm:t>
    </dgm:pt>
    <dgm:pt modelId="{8057E219-908E-403D-A95C-41662850850D}" type="parTrans" cxnId="{3659B0BE-C501-4EC4-A058-9669134504D3}">
      <dgm:prSet/>
      <dgm:spPr/>
      <dgm:t>
        <a:bodyPr/>
        <a:lstStyle/>
        <a:p>
          <a:endParaRPr lang="tr-TR" sz="700">
            <a:solidFill>
              <a:sysClr val="windowText" lastClr="000000"/>
            </a:solidFill>
          </a:endParaRPr>
        </a:p>
      </dgm:t>
    </dgm:pt>
    <dgm:pt modelId="{E1B33999-ECCE-4871-B6CA-508D3137BCA7}" type="sibTrans" cxnId="{3659B0BE-C501-4EC4-A058-9669134504D3}">
      <dgm:prSet/>
      <dgm:spPr/>
      <dgm:t>
        <a:bodyPr/>
        <a:lstStyle/>
        <a:p>
          <a:endParaRPr lang="tr-TR" sz="700">
            <a:solidFill>
              <a:sysClr val="windowText" lastClr="000000"/>
            </a:solidFill>
          </a:endParaRPr>
        </a:p>
      </dgm:t>
    </dgm:pt>
    <dgm:pt modelId="{7E403424-63FE-4579-B666-F8AF1E7C0FA0}">
      <dgm:prSet phldrT="[Metin]" custT="1"/>
      <dgm:spPr/>
      <dgm:t>
        <a:bodyPr/>
        <a:lstStyle/>
        <a:p>
          <a:r>
            <a:rPr lang="tr-TR" sz="700" b="0" dirty="0">
              <a:solidFill>
                <a:sysClr val="windowText" lastClr="000000"/>
              </a:solidFill>
            </a:rPr>
            <a:t>Dağıtım ve Perakende Satış </a:t>
          </a:r>
          <a:r>
            <a:rPr lang="tr-TR" sz="700" b="0" baseline="0" dirty="0">
              <a:solidFill>
                <a:sysClr val="windowText" lastClr="000000"/>
              </a:solidFill>
            </a:rPr>
            <a:t>G.B</a:t>
          </a:r>
        </a:p>
      </dgm:t>
    </dgm:pt>
    <dgm:pt modelId="{BFBC62CF-C83F-4B7D-9DA1-A12B760FB8DF}" type="parTrans" cxnId="{FAE85EC0-FAB8-4583-BD73-F9CC558A363E}">
      <dgm:prSet/>
      <dgm:spPr/>
      <dgm:t>
        <a:bodyPr/>
        <a:lstStyle/>
        <a:p>
          <a:endParaRPr lang="tr-TR" sz="700">
            <a:solidFill>
              <a:sysClr val="windowText" lastClr="000000"/>
            </a:solidFill>
          </a:endParaRPr>
        </a:p>
      </dgm:t>
    </dgm:pt>
    <dgm:pt modelId="{7174D815-3DE0-4E9E-80E0-CAE841A0A721}" type="sibTrans" cxnId="{FAE85EC0-FAB8-4583-BD73-F9CC558A363E}">
      <dgm:prSet/>
      <dgm:spPr/>
      <dgm:t>
        <a:bodyPr/>
        <a:lstStyle/>
        <a:p>
          <a:endParaRPr lang="tr-TR" sz="700">
            <a:solidFill>
              <a:sysClr val="windowText" lastClr="000000"/>
            </a:solidFill>
          </a:endParaRPr>
        </a:p>
      </dgm:t>
    </dgm:pt>
    <dgm:pt modelId="{2789FD09-F80A-488A-8BB7-BC232B18AF06}">
      <dgm:prSet custT="1"/>
      <dgm:spPr/>
      <dgm:t>
        <a:bodyPr/>
        <a:lstStyle/>
        <a:p>
          <a:r>
            <a:rPr lang="tr-TR" sz="700" b="0" baseline="0" dirty="0">
              <a:solidFill>
                <a:sysClr val="windowText" lastClr="000000"/>
              </a:solidFill>
            </a:rPr>
            <a:t>    Kamulaştıma Dairesi B.  </a:t>
          </a:r>
        </a:p>
      </dgm:t>
    </dgm:pt>
    <dgm:pt modelId="{1D8B58E2-3100-4CE1-9744-08FD1BA12C97}" type="parTrans" cxnId="{806C7314-8272-4566-B3DC-6BC67CDB1FD8}">
      <dgm:prSet/>
      <dgm:spPr/>
      <dgm:t>
        <a:bodyPr/>
        <a:lstStyle/>
        <a:p>
          <a:endParaRPr lang="tr-TR" sz="700">
            <a:solidFill>
              <a:sysClr val="windowText" lastClr="000000"/>
            </a:solidFill>
          </a:endParaRPr>
        </a:p>
      </dgm:t>
    </dgm:pt>
    <dgm:pt modelId="{AD809462-6EF0-4946-BF68-21F182E4923C}" type="sibTrans" cxnId="{806C7314-8272-4566-B3DC-6BC67CDB1FD8}">
      <dgm:prSet/>
      <dgm:spPr/>
      <dgm:t>
        <a:bodyPr/>
        <a:lstStyle/>
        <a:p>
          <a:endParaRPr lang="tr-TR" sz="700">
            <a:solidFill>
              <a:sysClr val="windowText" lastClr="000000"/>
            </a:solidFill>
          </a:endParaRPr>
        </a:p>
      </dgm:t>
    </dgm:pt>
    <dgm:pt modelId="{1DF269A6-A004-43F1-A311-60EA1218DA1B}">
      <dgm:prSet phldrT="[Metin]" custT="1"/>
      <dgm:spPr/>
      <dgm:t>
        <a:bodyPr/>
        <a:lstStyle/>
        <a:p>
          <a:r>
            <a:rPr lang="tr-TR" sz="700" b="0" baseline="0" dirty="0">
              <a:solidFill>
                <a:sysClr val="windowText" lastClr="000000"/>
              </a:solidFill>
            </a:rPr>
            <a:t>1.Grup Başkanlığ</a:t>
          </a:r>
        </a:p>
      </dgm:t>
    </dgm:pt>
    <dgm:pt modelId="{E16A0123-272C-42D2-AC34-2463BA124D98}" type="parTrans" cxnId="{EFB3E4B0-CAEE-42F2-88BE-80AB1B7EE34C}">
      <dgm:prSet/>
      <dgm:spPr/>
      <dgm:t>
        <a:bodyPr/>
        <a:lstStyle/>
        <a:p>
          <a:endParaRPr lang="tr-TR" sz="700">
            <a:solidFill>
              <a:sysClr val="windowText" lastClr="000000"/>
            </a:solidFill>
          </a:endParaRPr>
        </a:p>
      </dgm:t>
    </dgm:pt>
    <dgm:pt modelId="{84018CF4-37E6-469C-807C-D17E3643AF5C}" type="sibTrans" cxnId="{EFB3E4B0-CAEE-42F2-88BE-80AB1B7EE34C}">
      <dgm:prSet/>
      <dgm:spPr/>
      <dgm:t>
        <a:bodyPr/>
        <a:lstStyle/>
        <a:p>
          <a:endParaRPr lang="tr-TR" sz="700">
            <a:solidFill>
              <a:sysClr val="windowText" lastClr="000000"/>
            </a:solidFill>
          </a:endParaRPr>
        </a:p>
      </dgm:t>
    </dgm:pt>
    <dgm:pt modelId="{3BEB41E2-8812-477A-BAAE-9AAAB713FC14}">
      <dgm:prSet phldrT="[Metin]" custT="1"/>
      <dgm:spPr/>
      <dgm:t>
        <a:bodyPr/>
        <a:lstStyle/>
        <a:p>
          <a:r>
            <a:rPr lang="tr-TR" sz="700" b="0" baseline="0" dirty="0">
              <a:solidFill>
                <a:sysClr val="windowText" lastClr="000000"/>
              </a:solidFill>
            </a:rPr>
            <a:t>2.Grup Başkanlığı</a:t>
          </a:r>
        </a:p>
      </dgm:t>
    </dgm:pt>
    <dgm:pt modelId="{34D4C62D-613F-4D0D-A0E1-E0CEC8592191}" type="parTrans" cxnId="{7468451A-E9CE-48EC-AA29-1851921B1D86}">
      <dgm:prSet/>
      <dgm:spPr/>
      <dgm:t>
        <a:bodyPr/>
        <a:lstStyle/>
        <a:p>
          <a:endParaRPr lang="tr-TR" sz="700">
            <a:solidFill>
              <a:sysClr val="windowText" lastClr="000000"/>
            </a:solidFill>
          </a:endParaRPr>
        </a:p>
      </dgm:t>
    </dgm:pt>
    <dgm:pt modelId="{E4CDE462-19D4-4843-99BE-AFB3273D82EF}" type="sibTrans" cxnId="{7468451A-E9CE-48EC-AA29-1851921B1D86}">
      <dgm:prSet/>
      <dgm:spPr/>
      <dgm:t>
        <a:bodyPr/>
        <a:lstStyle/>
        <a:p>
          <a:endParaRPr lang="tr-TR" sz="700">
            <a:solidFill>
              <a:sysClr val="windowText" lastClr="000000"/>
            </a:solidFill>
          </a:endParaRPr>
        </a:p>
      </dgm:t>
    </dgm:pt>
    <dgm:pt modelId="{7AE92220-DFC6-4B98-9031-A590619925ED}">
      <dgm:prSet custT="1"/>
      <dgm:spPr/>
      <dgm:t>
        <a:bodyPr/>
        <a:lstStyle/>
        <a:p>
          <a:r>
            <a:rPr lang="tr-TR" sz="700" b="0" baseline="0" dirty="0">
              <a:solidFill>
                <a:sysClr val="windowText" lastClr="000000"/>
              </a:solidFill>
            </a:rPr>
            <a:t>3.Grup Başkanlığı</a:t>
          </a:r>
        </a:p>
      </dgm:t>
    </dgm:pt>
    <dgm:pt modelId="{96054F4A-E54D-42B4-BD16-81F6222D445B}" type="parTrans" cxnId="{EC6BC6E6-B445-479F-A27D-709F791FFBC3}">
      <dgm:prSet/>
      <dgm:spPr/>
      <dgm:t>
        <a:bodyPr/>
        <a:lstStyle/>
        <a:p>
          <a:endParaRPr lang="tr-TR" sz="700">
            <a:solidFill>
              <a:sysClr val="windowText" lastClr="000000"/>
            </a:solidFill>
          </a:endParaRPr>
        </a:p>
      </dgm:t>
    </dgm:pt>
    <dgm:pt modelId="{4E90323F-485C-4816-93BD-1AB41572F7FF}" type="sibTrans" cxnId="{EC6BC6E6-B445-479F-A27D-709F791FFBC3}">
      <dgm:prSet/>
      <dgm:spPr/>
      <dgm:t>
        <a:bodyPr/>
        <a:lstStyle/>
        <a:p>
          <a:endParaRPr lang="tr-TR" sz="700">
            <a:solidFill>
              <a:sysClr val="windowText" lastClr="000000"/>
            </a:solidFill>
          </a:endParaRPr>
        </a:p>
      </dgm:t>
    </dgm:pt>
    <dgm:pt modelId="{6B82DE00-C4F7-4ED5-AF2D-207E2D5F9ECE}">
      <dgm:prSet custT="1"/>
      <dgm:spPr/>
      <dgm:t>
        <a:bodyPr/>
        <a:lstStyle/>
        <a:p>
          <a:r>
            <a:rPr lang="tr-TR" sz="700" b="0" baseline="0" dirty="0">
              <a:solidFill>
                <a:sysClr val="windowText" lastClr="000000"/>
              </a:solidFill>
            </a:rPr>
            <a:t>4.Grup Başkanlığı </a:t>
          </a:r>
        </a:p>
      </dgm:t>
    </dgm:pt>
    <dgm:pt modelId="{726F2886-3E09-40EE-849D-399207696B96}" type="parTrans" cxnId="{FD2C4544-212C-4448-A46B-C9A1F3B5F6C5}">
      <dgm:prSet/>
      <dgm:spPr/>
      <dgm:t>
        <a:bodyPr/>
        <a:lstStyle/>
        <a:p>
          <a:endParaRPr lang="tr-TR" sz="700">
            <a:solidFill>
              <a:sysClr val="windowText" lastClr="000000"/>
            </a:solidFill>
          </a:endParaRPr>
        </a:p>
      </dgm:t>
    </dgm:pt>
    <dgm:pt modelId="{46A8947A-3059-44FA-B1A0-0948ECA6BF61}" type="sibTrans" cxnId="{FD2C4544-212C-4448-A46B-C9A1F3B5F6C5}">
      <dgm:prSet/>
      <dgm:spPr/>
      <dgm:t>
        <a:bodyPr/>
        <a:lstStyle/>
        <a:p>
          <a:endParaRPr lang="tr-TR" sz="700">
            <a:solidFill>
              <a:sysClr val="windowText" lastClr="000000"/>
            </a:solidFill>
          </a:endParaRPr>
        </a:p>
      </dgm:t>
    </dgm:pt>
    <dgm:pt modelId="{ED311EC5-9145-4C08-85AC-48E2BFAC0BA8}">
      <dgm:prSet custT="1"/>
      <dgm:spPr/>
      <dgm:t>
        <a:bodyPr/>
        <a:lstStyle/>
        <a:p>
          <a:r>
            <a:rPr lang="tr-TR" sz="700" b="0" dirty="0">
              <a:solidFill>
                <a:sysClr val="windowText" lastClr="000000"/>
              </a:solidFill>
            </a:rPr>
            <a:t>Üretim Rüzgar ve Güneş </a:t>
          </a:r>
          <a:r>
            <a:rPr lang="tr-TR" sz="700" b="0" baseline="0" dirty="0">
              <a:solidFill>
                <a:sysClr val="windowText" lastClr="000000"/>
              </a:solidFill>
            </a:rPr>
            <a:t>G.B</a:t>
          </a:r>
        </a:p>
      </dgm:t>
    </dgm:pt>
    <dgm:pt modelId="{F1E6EABF-DEDF-44D5-BCAD-391BBF6B6D73}" type="sibTrans" cxnId="{BB54E4F1-48D7-4E09-829D-07A2728C3C7B}">
      <dgm:prSet/>
      <dgm:spPr/>
      <dgm:t>
        <a:bodyPr/>
        <a:lstStyle/>
        <a:p>
          <a:endParaRPr lang="tr-TR" sz="700">
            <a:solidFill>
              <a:sysClr val="windowText" lastClr="000000"/>
            </a:solidFill>
          </a:endParaRPr>
        </a:p>
      </dgm:t>
    </dgm:pt>
    <dgm:pt modelId="{BEF79483-C341-4DAB-A21F-57D38E7CF220}" type="parTrans" cxnId="{BB54E4F1-48D7-4E09-829D-07A2728C3C7B}">
      <dgm:prSet/>
      <dgm:spPr/>
      <dgm:t>
        <a:bodyPr/>
        <a:lstStyle/>
        <a:p>
          <a:endParaRPr lang="tr-TR" sz="700">
            <a:solidFill>
              <a:sysClr val="windowText" lastClr="000000"/>
            </a:solidFill>
          </a:endParaRPr>
        </a:p>
      </dgm:t>
    </dgm:pt>
    <dgm:pt modelId="{F64867BD-0949-4FA0-A4DE-B7D633F0034C}">
      <dgm:prSet phldrT="[Metin]" custT="1"/>
      <dgm:spPr/>
      <dgm:t>
        <a:bodyPr/>
        <a:lstStyle/>
        <a:p>
          <a:r>
            <a:rPr lang="tr-TR" sz="700" b="0" baseline="0" dirty="0">
              <a:solidFill>
                <a:sysClr val="windowText" lastClr="000000"/>
              </a:solidFill>
            </a:rPr>
            <a:t>Doğal Gaz Piyasası Dairesi B.</a:t>
          </a:r>
        </a:p>
      </dgm:t>
    </dgm:pt>
    <dgm:pt modelId="{207918A6-7772-41B1-96EF-AA65C65DEFC3}" type="parTrans" cxnId="{E2D5B18E-794C-45E2-B6F9-2151E23A4660}">
      <dgm:prSet/>
      <dgm:spPr/>
      <dgm:t>
        <a:bodyPr/>
        <a:lstStyle/>
        <a:p>
          <a:endParaRPr lang="tr-TR" sz="700"/>
        </a:p>
      </dgm:t>
    </dgm:pt>
    <dgm:pt modelId="{4727CBBE-20B7-4907-8972-F73F6F3777B8}" type="sibTrans" cxnId="{E2D5B18E-794C-45E2-B6F9-2151E23A4660}">
      <dgm:prSet/>
      <dgm:spPr/>
      <dgm:t>
        <a:bodyPr/>
        <a:lstStyle/>
        <a:p>
          <a:endParaRPr lang="tr-TR" sz="700"/>
        </a:p>
      </dgm:t>
    </dgm:pt>
    <dgm:pt modelId="{FA2DB15A-0F55-4DD0-A1F0-EBF79E7A4388}">
      <dgm:prSet phldrT="[Metin]" custT="1"/>
      <dgm:spPr/>
      <dgm:t>
        <a:bodyPr/>
        <a:lstStyle/>
        <a:p>
          <a:r>
            <a:rPr lang="tr-TR" sz="700" b="0" dirty="0">
              <a:solidFill>
                <a:sysClr val="windowText" lastClr="000000"/>
              </a:solidFill>
            </a:rPr>
            <a:t>Tüketici Hakları ve Müşteri Hizmetleri G.B   </a:t>
          </a:r>
        </a:p>
      </dgm:t>
    </dgm:pt>
    <dgm:pt modelId="{55D88064-4FB1-4441-9857-13536E02DD93}" type="parTrans" cxnId="{185F8741-E8A4-461C-9607-45C42612C7DD}">
      <dgm:prSet/>
      <dgm:spPr/>
      <dgm:t>
        <a:bodyPr/>
        <a:lstStyle/>
        <a:p>
          <a:endParaRPr lang="tr-TR" sz="700"/>
        </a:p>
      </dgm:t>
    </dgm:pt>
    <dgm:pt modelId="{8AE8C335-D5B4-4330-A80D-832F7825E014}" type="sibTrans" cxnId="{185F8741-E8A4-461C-9607-45C42612C7DD}">
      <dgm:prSet/>
      <dgm:spPr/>
      <dgm:t>
        <a:bodyPr/>
        <a:lstStyle/>
        <a:p>
          <a:endParaRPr lang="tr-TR" sz="700"/>
        </a:p>
      </dgm:t>
    </dgm:pt>
    <dgm:pt modelId="{9DD468CD-B3DA-4914-BAFF-BFB6219D38F3}">
      <dgm:prSet phldrT="[Metin]" custT="1"/>
      <dgm:spPr/>
      <dgm:t>
        <a:bodyPr/>
        <a:lstStyle/>
        <a:p>
          <a:r>
            <a:rPr lang="tr-TR" sz="700" b="0" dirty="0">
              <a:solidFill>
                <a:sysClr val="windowText" lastClr="000000"/>
              </a:solidFill>
            </a:rPr>
            <a:t>Dağıtım </a:t>
          </a:r>
          <a:r>
            <a:rPr lang="tr-TR" sz="700" b="0" baseline="0" dirty="0">
              <a:solidFill>
                <a:sysClr val="windowText" lastClr="000000"/>
              </a:solidFill>
            </a:rPr>
            <a:t>G.B   </a:t>
          </a:r>
          <a:endParaRPr lang="tr-TR" sz="700" b="0" dirty="0">
            <a:solidFill>
              <a:sysClr val="windowText" lastClr="000000"/>
            </a:solidFill>
          </a:endParaRPr>
        </a:p>
      </dgm:t>
    </dgm:pt>
    <dgm:pt modelId="{B9DD3140-D8F4-4547-B53D-72B3E3722327}" type="parTrans" cxnId="{DF89D98C-34AC-4565-B344-635125960BBA}">
      <dgm:prSet/>
      <dgm:spPr/>
      <dgm:t>
        <a:bodyPr/>
        <a:lstStyle/>
        <a:p>
          <a:endParaRPr lang="tr-TR" sz="700"/>
        </a:p>
      </dgm:t>
    </dgm:pt>
    <dgm:pt modelId="{3D69C083-F1C5-4768-AFCA-681C121E2D50}" type="sibTrans" cxnId="{DF89D98C-34AC-4565-B344-635125960BBA}">
      <dgm:prSet/>
      <dgm:spPr/>
      <dgm:t>
        <a:bodyPr/>
        <a:lstStyle/>
        <a:p>
          <a:endParaRPr lang="tr-TR" sz="700"/>
        </a:p>
      </dgm:t>
    </dgm:pt>
    <dgm:pt modelId="{D4D66C0A-F1B8-4A6C-97F2-5696C114BCDD}">
      <dgm:prSet phldrT="[Metin]" custT="1"/>
      <dgm:spPr/>
      <dgm:t>
        <a:bodyPr/>
        <a:lstStyle/>
        <a:p>
          <a:r>
            <a:rPr lang="tr-TR" sz="700" baseline="0" dirty="0">
              <a:solidFill>
                <a:sysClr val="windowText" lastClr="000000"/>
              </a:solidFill>
            </a:rPr>
            <a:t>Elektrik Piyasası Dairesi B.</a:t>
          </a:r>
        </a:p>
      </dgm:t>
    </dgm:pt>
    <dgm:pt modelId="{A66FD3D5-9F58-45E0-9A79-69FD3C25DBDF}" type="sibTrans" cxnId="{45716B5B-2111-4302-8C56-C990A8060238}">
      <dgm:prSet/>
      <dgm:spPr/>
      <dgm:t>
        <a:bodyPr/>
        <a:lstStyle/>
        <a:p>
          <a:endParaRPr lang="tr-TR" sz="700">
            <a:solidFill>
              <a:sysClr val="windowText" lastClr="000000"/>
            </a:solidFill>
          </a:endParaRPr>
        </a:p>
      </dgm:t>
    </dgm:pt>
    <dgm:pt modelId="{724A7A9E-7C7B-4425-8CFB-C6B5CAE460B4}" type="parTrans" cxnId="{45716B5B-2111-4302-8C56-C990A8060238}">
      <dgm:prSet/>
      <dgm:spPr/>
      <dgm:t>
        <a:bodyPr/>
        <a:lstStyle/>
        <a:p>
          <a:endParaRPr lang="tr-TR" sz="700">
            <a:solidFill>
              <a:sysClr val="windowText" lastClr="000000"/>
            </a:solidFill>
          </a:endParaRPr>
        </a:p>
      </dgm:t>
    </dgm:pt>
    <dgm:pt modelId="{7690D51C-E94A-441D-A994-D810D0463782}">
      <dgm:prSet custT="1"/>
      <dgm:spPr/>
      <dgm:t>
        <a:bodyPr/>
        <a:lstStyle/>
        <a:p>
          <a:endParaRPr lang="tr-TR" sz="700" b="0" dirty="0">
            <a:solidFill>
              <a:sysClr val="windowText" lastClr="000000"/>
            </a:solidFill>
          </a:endParaRPr>
        </a:p>
        <a:p>
          <a:r>
            <a:rPr lang="tr-TR" sz="700" b="0" dirty="0">
              <a:solidFill>
                <a:sysClr val="windowText" lastClr="000000"/>
              </a:solidFill>
            </a:rPr>
            <a:t>İletim ve OSB Faaliyetleri </a:t>
          </a:r>
          <a:r>
            <a:rPr lang="tr-TR" sz="700" b="0" baseline="0" dirty="0">
              <a:solidFill>
                <a:sysClr val="windowText" lastClr="000000"/>
              </a:solidFill>
            </a:rPr>
            <a:t>G.B</a:t>
          </a:r>
        </a:p>
        <a:p>
          <a:r>
            <a:rPr lang="tr-TR" sz="700" b="0" baseline="0" dirty="0">
              <a:solidFill>
                <a:sysClr val="windowText" lastClr="000000"/>
              </a:solidFill>
            </a:rPr>
            <a:t> </a:t>
          </a:r>
          <a:endParaRPr lang="tr-TR" sz="700" b="0" dirty="0">
            <a:solidFill>
              <a:sysClr val="windowText" lastClr="000000"/>
            </a:solidFill>
          </a:endParaRPr>
        </a:p>
      </dgm:t>
    </dgm:pt>
    <dgm:pt modelId="{4913341A-C8A1-4C7E-A30B-841E2F0EDD0A}" type="sibTrans" cxnId="{8F5319E5-66D8-4153-BBC8-84D160D0F445}">
      <dgm:prSet/>
      <dgm:spPr/>
      <dgm:t>
        <a:bodyPr/>
        <a:lstStyle/>
        <a:p>
          <a:endParaRPr lang="tr-TR" sz="700">
            <a:solidFill>
              <a:sysClr val="windowText" lastClr="000000"/>
            </a:solidFill>
          </a:endParaRPr>
        </a:p>
      </dgm:t>
    </dgm:pt>
    <dgm:pt modelId="{93FB0F21-249E-4C44-ADE3-C2C14C35757F}" type="parTrans" cxnId="{8F5319E5-66D8-4153-BBC8-84D160D0F445}">
      <dgm:prSet/>
      <dgm:spPr/>
      <dgm:t>
        <a:bodyPr/>
        <a:lstStyle/>
        <a:p>
          <a:endParaRPr lang="tr-TR" sz="700">
            <a:solidFill>
              <a:sysClr val="windowText" lastClr="000000"/>
            </a:solidFill>
          </a:endParaRPr>
        </a:p>
      </dgm:t>
    </dgm:pt>
    <dgm:pt modelId="{53AB66D1-6CFF-4954-9110-AE093B268504}">
      <dgm:prSet custT="1"/>
      <dgm:spPr/>
      <dgm:t>
        <a:bodyPr/>
        <a:lstStyle/>
        <a:p>
          <a:r>
            <a:rPr lang="tr-TR" sz="700" b="0" dirty="0">
              <a:solidFill>
                <a:sysClr val="windowText" lastClr="000000"/>
              </a:solidFill>
            </a:rPr>
            <a:t>Organize Toptan Satış Piyasaları G.B.</a:t>
          </a:r>
        </a:p>
      </dgm:t>
    </dgm:pt>
    <dgm:pt modelId="{14458DF4-705C-4910-8DFD-71629D0C277C}" type="sibTrans" cxnId="{2414A5C0-43D2-4B30-A1F3-97C4F4C9B353}">
      <dgm:prSet/>
      <dgm:spPr/>
      <dgm:t>
        <a:bodyPr/>
        <a:lstStyle/>
        <a:p>
          <a:endParaRPr lang="tr-TR" sz="700">
            <a:solidFill>
              <a:sysClr val="windowText" lastClr="000000"/>
            </a:solidFill>
          </a:endParaRPr>
        </a:p>
      </dgm:t>
    </dgm:pt>
    <dgm:pt modelId="{7E517B07-AB46-4CE4-B105-9628AD252AD0}" type="parTrans" cxnId="{2414A5C0-43D2-4B30-A1F3-97C4F4C9B353}">
      <dgm:prSet/>
      <dgm:spPr/>
      <dgm:t>
        <a:bodyPr/>
        <a:lstStyle/>
        <a:p>
          <a:endParaRPr lang="tr-TR" sz="700">
            <a:solidFill>
              <a:sysClr val="windowText" lastClr="000000"/>
            </a:solidFill>
          </a:endParaRPr>
        </a:p>
      </dgm:t>
    </dgm:pt>
    <dgm:pt modelId="{E10A59CB-B808-4678-B49F-15FE2CBE8F1B}">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a:t>
          </a:r>
        </a:p>
      </dgm:t>
    </dgm:pt>
    <dgm:pt modelId="{B7171BA8-9894-40C6-A48E-F621277B54A7}" type="sibTrans" cxnId="{C2DAC934-95A8-4CD0-9CAF-CE5CEDB52185}">
      <dgm:prSet/>
      <dgm:spPr/>
      <dgm:t>
        <a:bodyPr/>
        <a:lstStyle/>
        <a:p>
          <a:endParaRPr lang="tr-TR" sz="700">
            <a:solidFill>
              <a:sysClr val="windowText" lastClr="000000"/>
            </a:solidFill>
          </a:endParaRPr>
        </a:p>
      </dgm:t>
    </dgm:pt>
    <dgm:pt modelId="{0E5A9950-8875-4636-8B51-8271EB86A31D}" type="parTrans" cxnId="{C2DAC934-95A8-4CD0-9CAF-CE5CEDB52185}">
      <dgm:prSet/>
      <dgm:spPr/>
      <dgm:t>
        <a:bodyPr/>
        <a:lstStyle/>
        <a:p>
          <a:endParaRPr lang="tr-TR" sz="700">
            <a:solidFill>
              <a:sysClr val="windowText" lastClr="000000"/>
            </a:solidFill>
          </a:endParaRPr>
        </a:p>
      </dgm:t>
    </dgm:pt>
    <dgm:pt modelId="{FCF01F85-7413-4BC8-AEF6-C481AA9BABC1}">
      <dgm:prSet custT="1"/>
      <dgm:spPr/>
      <dgm:t>
        <a:bodyPr/>
        <a:lstStyle/>
        <a:p>
          <a:r>
            <a:rPr lang="tr-TR" sz="700" b="0" baseline="0" dirty="0">
              <a:solidFill>
                <a:sysClr val="windowText" lastClr="000000"/>
              </a:solidFill>
            </a:rPr>
            <a:t>İstatistik ve Raporlama </a:t>
          </a:r>
          <a:r>
            <a:rPr lang="tr-TR" sz="700" b="0" baseline="0">
              <a:solidFill>
                <a:sysClr val="windowText" lastClr="000000"/>
              </a:solidFill>
            </a:rPr>
            <a:t>G.B</a:t>
          </a:r>
        </a:p>
      </dgm:t>
    </dgm:pt>
    <dgm:pt modelId="{DB68F7D9-9BD5-4CEF-AB5A-660AE84C9789}" type="sibTrans" cxnId="{E7B1D664-2CCA-4065-95A7-2E1AC0D5DD19}">
      <dgm:prSet/>
      <dgm:spPr/>
      <dgm:t>
        <a:bodyPr/>
        <a:lstStyle/>
        <a:p>
          <a:endParaRPr lang="tr-TR" sz="700">
            <a:solidFill>
              <a:sysClr val="windowText" lastClr="000000"/>
            </a:solidFill>
          </a:endParaRPr>
        </a:p>
      </dgm:t>
    </dgm:pt>
    <dgm:pt modelId="{53F4EC35-1CD5-4CEE-A8A7-F94464996757}" type="parTrans" cxnId="{E7B1D664-2CCA-4065-95A7-2E1AC0D5DD19}">
      <dgm:prSet/>
      <dgm:spPr/>
      <dgm:t>
        <a:bodyPr/>
        <a:lstStyle/>
        <a:p>
          <a:endParaRPr lang="tr-TR" sz="700" b="0">
            <a:solidFill>
              <a:sysClr val="windowText" lastClr="000000"/>
            </a:solidFill>
          </a:endParaRPr>
        </a:p>
      </dgm:t>
    </dgm:pt>
    <dgm:pt modelId="{4F693BA6-26B2-4B73-8280-C164DA8C34B7}">
      <dgm:prSet phldrT="[Metin]" custT="1"/>
      <dgm:spPr/>
      <dgm:t>
        <a:bodyPr/>
        <a:lstStyle/>
        <a:p>
          <a:r>
            <a:rPr lang="tr-TR" sz="700" b="0" dirty="0">
              <a:solidFill>
                <a:sysClr val="windowText" lastClr="000000"/>
              </a:solidFill>
            </a:rPr>
            <a:t>Şebeke İşleyiş </a:t>
          </a:r>
          <a:r>
            <a:rPr lang="tr-TR" sz="700" b="0" baseline="0" dirty="0">
              <a:solidFill>
                <a:sysClr val="windowText" lastClr="000000"/>
              </a:solidFill>
            </a:rPr>
            <a:t>G.B</a:t>
          </a:r>
        </a:p>
      </dgm:t>
    </dgm:pt>
    <dgm:pt modelId="{A731950F-D2CF-4928-815D-E694CD60D38A}" type="sibTrans" cxnId="{C8012B76-D721-4880-B2FD-D67A9042EE11}">
      <dgm:prSet/>
      <dgm:spPr/>
      <dgm:t>
        <a:bodyPr/>
        <a:lstStyle/>
        <a:p>
          <a:endParaRPr lang="tr-TR" sz="700"/>
        </a:p>
      </dgm:t>
    </dgm:pt>
    <dgm:pt modelId="{9D13284D-3623-4556-A0C5-12269ECEBD01}" type="parTrans" cxnId="{C8012B76-D721-4880-B2FD-D67A9042EE11}">
      <dgm:prSet/>
      <dgm:spPr/>
      <dgm:t>
        <a:bodyPr/>
        <a:lstStyle/>
        <a:p>
          <a:endParaRPr lang="tr-TR" sz="700"/>
        </a:p>
      </dgm:t>
    </dgm:pt>
    <dgm:pt modelId="{D81F9C99-0C72-44D6-8B8F-79B3F0BB4C2F}">
      <dgm:prSet custT="1"/>
      <dgm:spPr/>
      <dgm:t>
        <a:bodyPr/>
        <a:lstStyle/>
        <a:p>
          <a:r>
            <a:rPr lang="tr-TR" sz="700" b="0">
              <a:solidFill>
                <a:sysClr val="windowText" lastClr="000000"/>
              </a:solidFill>
            </a:rPr>
            <a:t>Lisanslar ve Sertifika </a:t>
          </a:r>
          <a:r>
            <a:rPr lang="tr-TR" sz="700" b="0" baseline="0">
              <a:solidFill>
                <a:sysClr val="windowText" lastClr="000000"/>
              </a:solidFill>
            </a:rPr>
            <a:t>G.B</a:t>
          </a:r>
        </a:p>
      </dgm:t>
    </dgm:pt>
    <dgm:pt modelId="{638DEB82-C64C-40A3-A2F3-CA08FB7BC07A}" type="sibTrans" cxnId="{949F0B13-D4C2-4F23-B28A-CFD7E10001F2}">
      <dgm:prSet/>
      <dgm:spPr/>
      <dgm:t>
        <a:bodyPr/>
        <a:lstStyle/>
        <a:p>
          <a:endParaRPr lang="tr-TR" sz="700"/>
        </a:p>
      </dgm:t>
    </dgm:pt>
    <dgm:pt modelId="{95B5CF57-607F-4F9D-A210-216175C23BDF}" type="parTrans" cxnId="{949F0B13-D4C2-4F23-B28A-CFD7E10001F2}">
      <dgm:prSet/>
      <dgm:spPr/>
      <dgm:t>
        <a:bodyPr/>
        <a:lstStyle/>
        <a:p>
          <a:endParaRPr lang="tr-TR" sz="700"/>
        </a:p>
      </dgm:t>
    </dgm:pt>
    <dgm:pt modelId="{784170D0-2718-48DB-9982-BE5B78BF47E2}">
      <dgm:prSet phldrT="[Metin]" custT="1"/>
      <dgm:spPr/>
      <dgm:t>
        <a:bodyPr/>
        <a:lstStyle/>
        <a:p>
          <a:r>
            <a:rPr lang="tr-TR" sz="700" b="0" baseline="0">
              <a:solidFill>
                <a:sysClr val="windowText" lastClr="000000"/>
              </a:solidFill>
            </a:rPr>
            <a:t>Basın ve Halkla İlişkiler Müşavirliği                </a:t>
          </a:r>
        </a:p>
      </dgm:t>
    </dgm:pt>
    <dgm:pt modelId="{78950E37-BAE6-4234-BC2B-B54CE8DE1185}" type="parTrans" cxnId="{F3D6DD78-9EAB-4CD5-B38B-017EC68C0D8E}">
      <dgm:prSet/>
      <dgm:spPr/>
      <dgm:t>
        <a:bodyPr/>
        <a:lstStyle/>
        <a:p>
          <a:endParaRPr lang="tr-TR"/>
        </a:p>
      </dgm:t>
    </dgm:pt>
    <dgm:pt modelId="{6279A169-9D64-41A5-AC0D-3D4C8DAAB837}" type="sibTrans" cxnId="{F3D6DD78-9EAB-4CD5-B38B-017EC68C0D8E}">
      <dgm:prSet/>
      <dgm:spPr/>
      <dgm:t>
        <a:bodyPr/>
        <a:lstStyle/>
        <a:p>
          <a:endParaRPr lang="tr-TR"/>
        </a:p>
      </dgm:t>
    </dgm:pt>
    <dgm:pt modelId="{CF8D1FD1-2373-4AC9-B794-3B5B85639846}">
      <dgm:prSet phldrT="[Metin]" custT="1"/>
      <dgm:spPr/>
      <dgm:t>
        <a:bodyPr/>
        <a:lstStyle/>
        <a:p>
          <a:r>
            <a:rPr lang="tr-TR" sz="700" b="0" baseline="0">
              <a:solidFill>
                <a:sysClr val="windowText" lastClr="000000"/>
              </a:solidFill>
            </a:rPr>
            <a:t>Başkanlık Özel Kalem Müdürlüğü</a:t>
          </a:r>
        </a:p>
      </dgm:t>
    </dgm:pt>
    <dgm:pt modelId="{9FC8215C-0776-4A41-8809-A27475FABFE5}" type="parTrans" cxnId="{90E1CC76-4536-4C81-8B48-820EB5AD8776}">
      <dgm:prSet/>
      <dgm:spPr/>
      <dgm:t>
        <a:bodyPr/>
        <a:lstStyle/>
        <a:p>
          <a:endParaRPr lang="tr-TR"/>
        </a:p>
      </dgm:t>
    </dgm:pt>
    <dgm:pt modelId="{16897247-53E7-48FF-87B2-70F72D427469}" type="sibTrans" cxnId="{90E1CC76-4536-4C81-8B48-820EB5AD8776}">
      <dgm:prSet/>
      <dgm:spPr/>
      <dgm:t>
        <a:bodyPr/>
        <a:lstStyle/>
        <a:p>
          <a:endParaRPr lang="tr-TR"/>
        </a:p>
      </dgm:t>
    </dgm:pt>
    <dgm:pt modelId="{670DC88F-8F9F-48D0-BBD4-4787B3DCFE5D}">
      <dgm:prSet phldrT="[Metin]" custT="1"/>
      <dgm:spPr/>
      <dgm:t>
        <a:bodyPr/>
        <a:lstStyle/>
        <a:p>
          <a:r>
            <a:rPr lang="tr-TR" sz="700" b="0" baseline="0">
              <a:solidFill>
                <a:sysClr val="windowText" lastClr="000000"/>
              </a:solidFill>
            </a:rPr>
            <a:t>Kurul Hizmetleri Müdürlüğü</a:t>
          </a:r>
        </a:p>
      </dgm:t>
    </dgm:pt>
    <dgm:pt modelId="{A7AAAFDF-146D-435A-BDEF-02257F2DE347}" type="parTrans" cxnId="{ED5CE04B-A9A8-4877-AF10-7150B030742A}">
      <dgm:prSet/>
      <dgm:spPr/>
      <dgm:t>
        <a:bodyPr/>
        <a:lstStyle/>
        <a:p>
          <a:endParaRPr lang="tr-TR"/>
        </a:p>
      </dgm:t>
    </dgm:pt>
    <dgm:pt modelId="{5F60D1BB-0473-4A2B-A496-639E68ED45CC}" type="sibTrans" cxnId="{ED5CE04B-A9A8-4877-AF10-7150B030742A}">
      <dgm:prSet/>
      <dgm:spPr/>
      <dgm:t>
        <a:bodyPr/>
        <a:lstStyle/>
        <a:p>
          <a:endParaRPr lang="tr-TR"/>
        </a:p>
      </dgm:t>
    </dgm:pt>
    <dgm:pt modelId="{6572755B-958D-4AD0-AC20-76BB96C46399}">
      <dgm:prSet custT="1"/>
      <dgm:spPr/>
      <dgm:t>
        <a:bodyPr/>
        <a:lstStyle/>
        <a:p>
          <a:r>
            <a:rPr lang="tr-TR" sz="700" b="0" dirty="0">
              <a:solidFill>
                <a:sysClr val="windowText" lastClr="000000"/>
              </a:solidFill>
            </a:rPr>
            <a:t>Piyasa İzleme ve Mevzuat </a:t>
          </a:r>
          <a:r>
            <a:rPr lang="tr-TR" sz="700" b="0" baseline="0" dirty="0">
              <a:solidFill>
                <a:sysClr val="windowText" lastClr="000000"/>
              </a:solidFill>
            </a:rPr>
            <a:t>G.B</a:t>
          </a:r>
        </a:p>
      </dgm:t>
    </dgm:pt>
    <dgm:pt modelId="{4EE6395B-7B2A-4B8A-8A5D-31176E8E3FF1}" type="sibTrans" cxnId="{AB8AC668-FCCA-4224-B3F3-B836AFFB0660}">
      <dgm:prSet/>
      <dgm:spPr/>
      <dgm:t>
        <a:bodyPr/>
        <a:lstStyle/>
        <a:p>
          <a:endParaRPr lang="tr-TR" sz="700">
            <a:solidFill>
              <a:sysClr val="windowText" lastClr="000000"/>
            </a:solidFill>
          </a:endParaRPr>
        </a:p>
      </dgm:t>
    </dgm:pt>
    <dgm:pt modelId="{E4E3F4E3-9D40-4E60-8B48-C7D3EF91F30A}" type="parTrans" cxnId="{AB8AC668-FCCA-4224-B3F3-B836AFFB0660}">
      <dgm:prSet/>
      <dgm:spPr/>
      <dgm:t>
        <a:bodyPr/>
        <a:lstStyle/>
        <a:p>
          <a:endParaRPr lang="tr-TR" sz="700">
            <a:solidFill>
              <a:sysClr val="windowText" lastClr="000000"/>
            </a:solidFill>
          </a:endParaRPr>
        </a:p>
      </dgm:t>
    </dgm:pt>
    <dgm:pt modelId="{5637D293-26AA-4BC5-AA05-51CF2F8DB0D2}">
      <dgm:prSet custT="1"/>
      <dgm:spPr/>
      <dgm:t>
        <a:bodyPr/>
        <a:lstStyle/>
        <a:p>
          <a:r>
            <a:rPr lang="tr-TR" sz="700" baseline="0">
              <a:solidFill>
                <a:sysClr val="windowText" lastClr="000000"/>
              </a:solidFill>
            </a:rPr>
            <a:t> Mali Risk İzleme  G.B</a:t>
          </a:r>
          <a:endParaRPr lang="tr-TR" sz="700" baseline="0" dirty="0">
            <a:solidFill>
              <a:sysClr val="windowText" lastClr="000000"/>
            </a:solidFill>
          </a:endParaRPr>
        </a:p>
      </dgm:t>
    </dgm:pt>
    <dgm:pt modelId="{D134622F-338B-4EBC-B081-ECA803113203}" type="parTrans" cxnId="{3386BE7F-60D2-42FA-A54F-7491DB69E84D}">
      <dgm:prSet/>
      <dgm:spPr/>
      <dgm:t>
        <a:bodyPr/>
        <a:lstStyle/>
        <a:p>
          <a:endParaRPr lang="tr-TR"/>
        </a:p>
      </dgm:t>
    </dgm:pt>
    <dgm:pt modelId="{FF271AE8-1AFB-4BB4-9CC7-641C12E68B8C}" type="sibTrans" cxnId="{3386BE7F-60D2-42FA-A54F-7491DB69E84D}">
      <dgm:prSet/>
      <dgm:spPr/>
      <dgm:t>
        <a:bodyPr/>
        <a:lstStyle/>
        <a:p>
          <a:endParaRPr lang="tr-TR"/>
        </a:p>
      </dgm:t>
    </dgm:pt>
    <dgm:pt modelId="{54861D40-4416-4656-AE0F-854BA3EDC3F1}">
      <dgm:prSet phldrT="[Metin]" custT="1"/>
      <dgm:spPr/>
      <dgm:t>
        <a:bodyPr/>
        <a:lstStyle/>
        <a:p>
          <a:r>
            <a:rPr lang="tr-TR" sz="700" b="0" baseline="0">
              <a:solidFill>
                <a:sysClr val="windowText" lastClr="000000"/>
              </a:solidFill>
            </a:rPr>
            <a:t>İstanbul İrtibat Büro</a:t>
          </a:r>
        </a:p>
      </dgm:t>
    </dgm:pt>
    <dgm:pt modelId="{7521BCEF-954B-4581-9C9E-0433DD879313}" type="parTrans" cxnId="{99007736-257F-482E-B66F-52E268BE422C}">
      <dgm:prSet/>
      <dgm:spPr/>
      <dgm:t>
        <a:bodyPr/>
        <a:lstStyle/>
        <a:p>
          <a:endParaRPr lang="tr-TR"/>
        </a:p>
      </dgm:t>
    </dgm:pt>
    <dgm:pt modelId="{E3776FE4-4891-48B4-B5A0-3C19F30B07CE}" type="sibTrans" cxnId="{99007736-257F-482E-B66F-52E268BE422C}">
      <dgm:prSet/>
      <dgm:spPr/>
      <dgm:t>
        <a:bodyPr/>
        <a:lstStyle/>
        <a:p>
          <a:endParaRPr lang="tr-TR"/>
        </a:p>
      </dgm:t>
    </dgm:pt>
    <dgm:pt modelId="{27C3018E-1948-4088-8B9A-50977B556B66}">
      <dgm:prSet custT="1"/>
      <dgm:spPr/>
      <dgm:t>
        <a:bodyPr/>
        <a:lstStyle/>
        <a:p>
          <a:r>
            <a:rPr lang="tr-TR" sz="700" b="0" baseline="0" dirty="0">
              <a:solidFill>
                <a:sysClr val="windowText" lastClr="000000"/>
              </a:solidFill>
            </a:rPr>
            <a:t>Hukuk Dairesi B.</a:t>
          </a:r>
        </a:p>
        <a:p>
          <a:r>
            <a:rPr lang="tr-TR" sz="700" b="0" baseline="0" dirty="0">
              <a:solidFill>
                <a:sysClr val="windowText" lastClr="000000"/>
              </a:solidFill>
            </a:rPr>
            <a:t>         </a:t>
          </a:r>
        </a:p>
      </dgm:t>
    </dgm:pt>
    <dgm:pt modelId="{FC9A7C71-E8A8-4F95-8CD7-5342DE888308}" type="parTrans" cxnId="{76F8FCBD-2630-4AC0-AFC2-2375ED958B6F}">
      <dgm:prSet/>
      <dgm:spPr/>
      <dgm:t>
        <a:bodyPr/>
        <a:lstStyle/>
        <a:p>
          <a:endParaRPr lang="tr-TR"/>
        </a:p>
      </dgm:t>
    </dgm:pt>
    <dgm:pt modelId="{FE41CA89-5B84-4428-88BE-65AEF032B5EB}" type="sibTrans" cxnId="{76F8FCBD-2630-4AC0-AFC2-2375ED958B6F}">
      <dgm:prSet/>
      <dgm:spPr/>
      <dgm:t>
        <a:bodyPr/>
        <a:lstStyle/>
        <a:p>
          <a:endParaRPr lang="tr-TR"/>
        </a:p>
      </dgm:t>
    </dgm:pt>
    <dgm:pt modelId="{FEF42683-EE96-4174-8C7B-BCE6A884E1DC}">
      <dgm:prSet custT="1"/>
      <dgm:spPr/>
      <dgm:t>
        <a:bodyPr/>
        <a:lstStyle/>
        <a:p>
          <a:r>
            <a:rPr lang="tr-TR" sz="700" b="0" baseline="0" dirty="0">
              <a:solidFill>
                <a:sysClr val="windowText" lastClr="000000"/>
              </a:solidFill>
            </a:rPr>
            <a:t>1. Grup Başkanlığı</a:t>
          </a:r>
        </a:p>
      </dgm:t>
    </dgm:pt>
    <dgm:pt modelId="{3060B87B-D822-4BA2-BB8E-1C6C1F09EA56}" type="parTrans" cxnId="{532C2696-97EA-4ABF-8CE9-5901BD764F0C}">
      <dgm:prSet/>
      <dgm:spPr/>
      <dgm:t>
        <a:bodyPr/>
        <a:lstStyle/>
        <a:p>
          <a:endParaRPr lang="tr-TR"/>
        </a:p>
      </dgm:t>
    </dgm:pt>
    <dgm:pt modelId="{AC325ED6-972C-4D5E-998D-D1BB55EFC7D8}" type="sibTrans" cxnId="{532C2696-97EA-4ABF-8CE9-5901BD764F0C}">
      <dgm:prSet/>
      <dgm:spPr/>
      <dgm:t>
        <a:bodyPr/>
        <a:lstStyle/>
        <a:p>
          <a:endParaRPr lang="tr-TR"/>
        </a:p>
      </dgm:t>
    </dgm:pt>
    <dgm:pt modelId="{DCDF41E0-059A-462E-80A9-516107A8CFD7}">
      <dgm:prSet custT="1"/>
      <dgm:spPr/>
      <dgm:t>
        <a:bodyPr/>
        <a:lstStyle/>
        <a:p>
          <a:r>
            <a:rPr lang="tr-TR" sz="700" b="0" baseline="0" dirty="0">
              <a:solidFill>
                <a:sysClr val="windowText" lastClr="000000"/>
              </a:solidFill>
            </a:rPr>
            <a:t>2.Grup Başkanlığı</a:t>
          </a:r>
        </a:p>
      </dgm:t>
    </dgm:pt>
    <dgm:pt modelId="{BADAD6FA-6887-4CA0-93AA-2A43E4C753A8}" type="parTrans" cxnId="{01D41E65-05A7-4253-81FF-3CFED3020468}">
      <dgm:prSet/>
      <dgm:spPr/>
      <dgm:t>
        <a:bodyPr/>
        <a:lstStyle/>
        <a:p>
          <a:endParaRPr lang="tr-TR"/>
        </a:p>
      </dgm:t>
    </dgm:pt>
    <dgm:pt modelId="{2ABDBAC5-5603-497F-AB3E-F473A878D244}" type="sibTrans" cxnId="{01D41E65-05A7-4253-81FF-3CFED3020468}">
      <dgm:prSet/>
      <dgm:spPr/>
      <dgm:t>
        <a:bodyPr/>
        <a:lstStyle/>
        <a:p>
          <a:endParaRPr lang="tr-TR"/>
        </a:p>
      </dgm:t>
    </dgm:pt>
    <dgm:pt modelId="{DAC78C75-2075-4E92-8FED-16CE52DA9DBC}">
      <dgm:prSet custT="1"/>
      <dgm:spPr/>
      <dgm:t>
        <a:bodyPr/>
        <a:lstStyle/>
        <a:p>
          <a:r>
            <a:rPr lang="tr-TR" sz="700" b="0" baseline="0" dirty="0">
              <a:solidFill>
                <a:sysClr val="windowText" lastClr="000000"/>
              </a:solidFill>
            </a:rPr>
            <a:t>3.Grup Başkanlığı</a:t>
          </a:r>
        </a:p>
      </dgm:t>
    </dgm:pt>
    <dgm:pt modelId="{5A3FAD4B-5F94-4E2A-8DC5-D6EAA8B96B69}" type="parTrans" cxnId="{AE8A38CC-6E98-408A-A4B7-0D1358F63958}">
      <dgm:prSet/>
      <dgm:spPr/>
      <dgm:t>
        <a:bodyPr/>
        <a:lstStyle/>
        <a:p>
          <a:endParaRPr lang="tr-TR"/>
        </a:p>
      </dgm:t>
    </dgm:pt>
    <dgm:pt modelId="{67C9EDBD-BAC2-4047-83AA-436AFB21946A}" type="sibTrans" cxnId="{AE8A38CC-6E98-408A-A4B7-0D1358F63958}">
      <dgm:prSet/>
      <dgm:spPr/>
      <dgm:t>
        <a:bodyPr/>
        <a:lstStyle/>
        <a:p>
          <a:endParaRPr lang="tr-TR"/>
        </a:p>
      </dgm:t>
    </dgm:pt>
    <dgm:pt modelId="{9ACCD315-F79C-4F93-89B6-27CEDBB79EC7}">
      <dgm:prSet custT="1"/>
      <dgm:spPr/>
      <dgm:t>
        <a:bodyPr/>
        <a:lstStyle/>
        <a:p>
          <a:r>
            <a:rPr lang="tr-TR" sz="700" b="0" baseline="0" dirty="0">
              <a:solidFill>
                <a:sysClr val="windowText" lastClr="000000"/>
              </a:solidFill>
            </a:rPr>
            <a:t>Sıvılaştırılmış Petrol Gazları Piyasası Dairesi B.</a:t>
          </a:r>
        </a:p>
      </dgm:t>
    </dgm:pt>
    <dgm:pt modelId="{E699EBEC-620F-414D-BD16-849AD201C393}" type="parTrans" cxnId="{A2071CCE-67D3-41F2-B9AF-0A2EADB31016}">
      <dgm:prSet/>
      <dgm:spPr/>
      <dgm:t>
        <a:bodyPr/>
        <a:lstStyle/>
        <a:p>
          <a:endParaRPr lang="tr-TR"/>
        </a:p>
      </dgm:t>
    </dgm:pt>
    <dgm:pt modelId="{AAC8D654-B257-4F22-89E0-7A3A08E3BE29}" type="sibTrans" cxnId="{A2071CCE-67D3-41F2-B9AF-0A2EADB31016}">
      <dgm:prSet/>
      <dgm:spPr/>
      <dgm:t>
        <a:bodyPr/>
        <a:lstStyle/>
        <a:p>
          <a:endParaRPr lang="tr-TR"/>
        </a:p>
      </dgm:t>
    </dgm:pt>
    <dgm:pt modelId="{3B40AC12-DB25-4F3B-86E3-97EF8A39DAA4}">
      <dgm:prSet custT="1"/>
      <dgm:spPr/>
      <dgm:t>
        <a:bodyPr/>
        <a:lstStyle/>
        <a:p>
          <a:r>
            <a:rPr lang="tr-TR" sz="700" b="0">
              <a:solidFill>
                <a:sysClr val="windowText" lastClr="000000"/>
              </a:solidFill>
            </a:rPr>
            <a:t>Bayilik Lisansı 1. </a:t>
          </a:r>
          <a:r>
            <a:rPr lang="tr-TR" sz="700" b="0" baseline="0">
              <a:solidFill>
                <a:sysClr val="windowText" lastClr="000000"/>
              </a:solidFill>
            </a:rPr>
            <a:t>G.B</a:t>
          </a:r>
        </a:p>
      </dgm:t>
    </dgm:pt>
    <dgm:pt modelId="{FF633612-E89B-49F0-AE41-B4D720B3FABE}" type="parTrans" cxnId="{2FEF8FCD-38A2-4C6E-A8DF-5468FED23E4D}">
      <dgm:prSet/>
      <dgm:spPr/>
      <dgm:t>
        <a:bodyPr/>
        <a:lstStyle/>
        <a:p>
          <a:endParaRPr lang="tr-TR" b="0">
            <a:solidFill>
              <a:sysClr val="windowText" lastClr="000000"/>
            </a:solidFill>
          </a:endParaRPr>
        </a:p>
      </dgm:t>
    </dgm:pt>
    <dgm:pt modelId="{1A88201F-30C2-4021-A235-EC4E1636515F}" type="sibTrans" cxnId="{2FEF8FCD-38A2-4C6E-A8DF-5468FED23E4D}">
      <dgm:prSet/>
      <dgm:spPr/>
      <dgm:t>
        <a:bodyPr/>
        <a:lstStyle/>
        <a:p>
          <a:endParaRPr lang="tr-TR"/>
        </a:p>
      </dgm:t>
    </dgm:pt>
    <dgm:pt modelId="{0C06A092-57B5-430F-803C-AE2717EE8DA6}">
      <dgm:prSet custT="1"/>
      <dgm:spPr/>
      <dgm:t>
        <a:bodyPr/>
        <a:lstStyle/>
        <a:p>
          <a:r>
            <a:rPr lang="tr-TR" sz="700" b="0" baseline="0" dirty="0">
              <a:solidFill>
                <a:sysClr val="windowText" lastClr="000000"/>
              </a:solidFill>
            </a:rPr>
            <a:t>Bayilik Lisansı 2. G.B.</a:t>
          </a:r>
        </a:p>
      </dgm:t>
    </dgm:pt>
    <dgm:pt modelId="{F44A404F-E73F-4D9C-9B47-03D10BA20013}" type="parTrans" cxnId="{7AAFACC6-2504-4B65-974B-1EACCCC5198A}">
      <dgm:prSet/>
      <dgm:spPr/>
      <dgm:t>
        <a:bodyPr/>
        <a:lstStyle/>
        <a:p>
          <a:endParaRPr lang="tr-TR"/>
        </a:p>
      </dgm:t>
    </dgm:pt>
    <dgm:pt modelId="{69F9FD12-2A7B-48EB-ACB9-54DAF9F05F88}" type="sibTrans" cxnId="{7AAFACC6-2504-4B65-974B-1EACCCC5198A}">
      <dgm:prSet/>
      <dgm:spPr/>
      <dgm:t>
        <a:bodyPr/>
        <a:lstStyle/>
        <a:p>
          <a:endParaRPr lang="tr-TR"/>
        </a:p>
      </dgm:t>
    </dgm:pt>
    <dgm:pt modelId="{17275704-BCB6-4F9F-BDBB-61A09FA59BDB}">
      <dgm:prSet phldrT="[Metin]" custT="1"/>
      <dgm:spPr/>
      <dgm:t>
        <a:bodyPr/>
        <a:lstStyle/>
        <a:p>
          <a:r>
            <a:rPr lang="tr-TR" sz="700" b="0">
              <a:solidFill>
                <a:sysClr val="windowText" lastClr="000000"/>
              </a:solidFill>
            </a:rPr>
            <a:t>Mevzuat Geliştirme, Teknik Düzenleme ve Tüketici Hakları </a:t>
          </a:r>
          <a:r>
            <a:rPr lang="tr-TR" sz="700" b="0" baseline="0" dirty="0">
              <a:solidFill>
                <a:sysClr val="windowText" lastClr="000000"/>
              </a:solidFill>
            </a:rPr>
            <a:t>G.B</a:t>
          </a:r>
        </a:p>
      </dgm:t>
    </dgm:pt>
    <dgm:pt modelId="{D878227D-5E00-469A-99F4-5F4C959D9B67}" type="parTrans" cxnId="{206F605E-FCBB-438B-BE18-60D1D14092B3}">
      <dgm:prSet/>
      <dgm:spPr/>
      <dgm:t>
        <a:bodyPr/>
        <a:lstStyle/>
        <a:p>
          <a:endParaRPr lang="tr-TR" b="0">
            <a:solidFill>
              <a:sysClr val="windowText" lastClr="000000"/>
            </a:solidFill>
          </a:endParaRPr>
        </a:p>
      </dgm:t>
    </dgm:pt>
    <dgm:pt modelId="{0F9FC21F-85E7-4002-9440-E5A5A4811C91}" type="sibTrans" cxnId="{206F605E-FCBB-438B-BE18-60D1D14092B3}">
      <dgm:prSet/>
      <dgm:spPr/>
      <dgm:t>
        <a:bodyPr/>
        <a:lstStyle/>
        <a:p>
          <a:endParaRPr lang="tr-TR"/>
        </a:p>
      </dgm:t>
    </dgm:pt>
    <dgm:pt modelId="{D4E9074E-6311-4E96-95C2-041BC843F50F}">
      <dgm:prSet custT="1"/>
      <dgm:spPr/>
      <dgm:t>
        <a:bodyPr/>
        <a:lstStyle/>
        <a:p>
          <a:r>
            <a:rPr lang="tr-TR" sz="700" b="0">
              <a:solidFill>
                <a:sysClr val="windowText" lastClr="000000"/>
              </a:solidFill>
            </a:rPr>
            <a:t>Dağıtıcı, Depolama ve Diğer Lisanslar </a:t>
          </a:r>
          <a:r>
            <a:rPr lang="tr-TR" sz="700" b="0" baseline="0" dirty="0">
              <a:solidFill>
                <a:sysClr val="windowText" lastClr="000000"/>
              </a:solidFill>
            </a:rPr>
            <a:t>G.B</a:t>
          </a:r>
        </a:p>
        <a:p>
          <a:r>
            <a:rPr lang="tr-TR" sz="700" b="0" baseline="0" dirty="0">
              <a:solidFill>
                <a:sysClr val="windowText" lastClr="000000"/>
              </a:solidFill>
            </a:rPr>
            <a:t>                   </a:t>
          </a:r>
          <a:endParaRPr lang="tr-TR" sz="700" b="0" dirty="0">
            <a:solidFill>
              <a:sysClr val="windowText" lastClr="000000"/>
            </a:solidFill>
          </a:endParaRPr>
        </a:p>
      </dgm:t>
    </dgm:pt>
    <dgm:pt modelId="{C729FB89-ED36-42B9-83B9-8DD50A19A4D9}" type="parTrans" cxnId="{23A293A8-916F-4654-B612-5DE3F5393FAF}">
      <dgm:prSet/>
      <dgm:spPr/>
      <dgm:t>
        <a:bodyPr/>
        <a:lstStyle/>
        <a:p>
          <a:endParaRPr lang="tr-TR" b="0">
            <a:solidFill>
              <a:sysClr val="windowText" lastClr="000000"/>
            </a:solidFill>
          </a:endParaRPr>
        </a:p>
      </dgm:t>
    </dgm:pt>
    <dgm:pt modelId="{80172ED9-08E8-48FD-AFE8-67429407655F}" type="sibTrans" cxnId="{23A293A8-916F-4654-B612-5DE3F5393FAF}">
      <dgm:prSet/>
      <dgm:spPr/>
      <dgm:t>
        <a:bodyPr/>
        <a:lstStyle/>
        <a:p>
          <a:endParaRPr lang="tr-TR"/>
        </a:p>
      </dgm:t>
    </dgm:pt>
    <dgm:pt modelId="{DE09ACB2-65BC-46E1-AA9A-47CDDFD9091D}">
      <dgm:prSet custT="1"/>
      <dgm:spPr/>
      <dgm:t>
        <a:bodyPr/>
        <a:lstStyle/>
        <a:p>
          <a:r>
            <a:rPr lang="tr-TR" sz="700" b="0" dirty="0">
              <a:solidFill>
                <a:sysClr val="windowText" lastClr="000000"/>
              </a:solidFill>
            </a:rPr>
            <a:t>Piyasa İzleme ve Gözetim </a:t>
          </a:r>
          <a:r>
            <a:rPr lang="tr-TR" sz="700" b="0" baseline="0" dirty="0">
              <a:solidFill>
                <a:sysClr val="windowText" lastClr="000000"/>
              </a:solidFill>
            </a:rPr>
            <a:t>G.B </a:t>
          </a:r>
        </a:p>
      </dgm:t>
    </dgm:pt>
    <dgm:pt modelId="{7538FCE1-3BBD-4CD4-9F7E-8F1A53513270}" type="parTrans" cxnId="{730F31F0-C044-4B84-BD90-88E7029CC041}">
      <dgm:prSet/>
      <dgm:spPr/>
      <dgm:t>
        <a:bodyPr/>
        <a:lstStyle/>
        <a:p>
          <a:endParaRPr lang="tr-TR" b="0">
            <a:solidFill>
              <a:sysClr val="windowText" lastClr="000000"/>
            </a:solidFill>
          </a:endParaRPr>
        </a:p>
      </dgm:t>
    </dgm:pt>
    <dgm:pt modelId="{607D3C14-885F-48B7-91F5-A99580F19F27}" type="sibTrans" cxnId="{730F31F0-C044-4B84-BD90-88E7029CC041}">
      <dgm:prSet/>
      <dgm:spPr/>
      <dgm:t>
        <a:bodyPr/>
        <a:lstStyle/>
        <a:p>
          <a:endParaRPr lang="tr-TR"/>
        </a:p>
      </dgm:t>
    </dgm:pt>
    <dgm:pt modelId="{3032589B-8788-4F32-8948-919418D8EC72}">
      <dgm:prSet custT="1"/>
      <dgm:spPr/>
      <dgm:t>
        <a:bodyPr/>
        <a:lstStyle/>
        <a:p>
          <a:r>
            <a:rPr lang="tr-TR" sz="700" b="0" baseline="0" dirty="0">
              <a:solidFill>
                <a:sysClr val="windowText" lastClr="000000"/>
              </a:solidFill>
            </a:rPr>
            <a:t>   </a:t>
          </a:r>
          <a:r>
            <a:rPr lang="tr-TR" sz="700" b="0" baseline="0" dirty="0"/>
            <a:t>Denetim Dairesi B.</a:t>
          </a:r>
        </a:p>
      </dgm:t>
    </dgm:pt>
    <dgm:pt modelId="{05CEB898-A87F-4E33-9061-E67F605E1722}" type="parTrans" cxnId="{3D583AB1-D722-4B57-9066-33DDE4F7D74D}">
      <dgm:prSet/>
      <dgm:spPr/>
      <dgm:t>
        <a:bodyPr/>
        <a:lstStyle/>
        <a:p>
          <a:endParaRPr lang="tr-TR"/>
        </a:p>
      </dgm:t>
    </dgm:pt>
    <dgm:pt modelId="{2A059A9C-2763-4B79-84AB-6E16733E629F}" type="sibTrans" cxnId="{3D583AB1-D722-4B57-9066-33DDE4F7D74D}">
      <dgm:prSet/>
      <dgm:spPr/>
      <dgm:t>
        <a:bodyPr/>
        <a:lstStyle/>
        <a:p>
          <a:endParaRPr lang="tr-TR"/>
        </a:p>
      </dgm:t>
    </dgm:pt>
    <dgm:pt modelId="{9C5877DB-5FFF-44B2-A718-C2C391F9D61C}">
      <dgm:prSet custT="1"/>
      <dgm:spPr/>
      <dgm:t>
        <a:bodyPr/>
        <a:lstStyle/>
        <a:p>
          <a:r>
            <a:rPr lang="tr-TR" sz="700" b="0" baseline="0" dirty="0">
              <a:solidFill>
                <a:sysClr val="windowText" lastClr="000000"/>
              </a:solidFill>
            </a:rPr>
            <a:t>Petrol Denetimi 1. Grup Başkanlığı</a:t>
          </a:r>
        </a:p>
      </dgm:t>
    </dgm:pt>
    <dgm:pt modelId="{F273C308-DEEA-4A8D-8C6A-9CF39F1F3A08}" type="parTrans" cxnId="{9EEB5DEF-05C5-4669-B12C-C1390EA8BBB5}">
      <dgm:prSet/>
      <dgm:spPr/>
      <dgm:t>
        <a:bodyPr/>
        <a:lstStyle/>
        <a:p>
          <a:endParaRPr lang="tr-TR" b="0">
            <a:solidFill>
              <a:sysClr val="windowText" lastClr="000000"/>
            </a:solidFill>
          </a:endParaRPr>
        </a:p>
      </dgm:t>
    </dgm:pt>
    <dgm:pt modelId="{2D963A30-0805-41B1-921D-D5781D805578}" type="sibTrans" cxnId="{9EEB5DEF-05C5-4669-B12C-C1390EA8BBB5}">
      <dgm:prSet/>
      <dgm:spPr/>
      <dgm:t>
        <a:bodyPr/>
        <a:lstStyle/>
        <a:p>
          <a:endParaRPr lang="tr-TR"/>
        </a:p>
      </dgm:t>
    </dgm:pt>
    <dgm:pt modelId="{6C7746F2-4AF5-447B-9EDE-3CA71227ADCB}">
      <dgm:prSet custT="1"/>
      <dgm:spPr/>
      <dgm:t>
        <a:bodyPr/>
        <a:lstStyle/>
        <a:p>
          <a:r>
            <a:rPr lang="tr-TR" sz="700" b="0" baseline="0" dirty="0">
              <a:solidFill>
                <a:sysClr val="windowText" lastClr="000000"/>
              </a:solidFill>
            </a:rPr>
            <a:t>Petrol Denetimi 2. Grup Başkanlığı </a:t>
          </a:r>
        </a:p>
      </dgm:t>
    </dgm:pt>
    <dgm:pt modelId="{2FABFE8A-CB11-4BF8-A573-FDDC524F4A59}" type="parTrans" cxnId="{365FE42A-61D3-42D2-99BB-7DC5B5410F33}">
      <dgm:prSet/>
      <dgm:spPr/>
      <dgm:t>
        <a:bodyPr/>
        <a:lstStyle/>
        <a:p>
          <a:endParaRPr lang="tr-TR">
            <a:solidFill>
              <a:sysClr val="windowText" lastClr="000000"/>
            </a:solidFill>
          </a:endParaRPr>
        </a:p>
      </dgm:t>
    </dgm:pt>
    <dgm:pt modelId="{EC5843CF-61CC-4268-911D-FFAA4BBA4C3A}" type="sibTrans" cxnId="{365FE42A-61D3-42D2-99BB-7DC5B5410F33}">
      <dgm:prSet/>
      <dgm:spPr/>
      <dgm:t>
        <a:bodyPr/>
        <a:lstStyle/>
        <a:p>
          <a:endParaRPr lang="tr-TR"/>
        </a:p>
      </dgm:t>
    </dgm:pt>
    <dgm:pt modelId="{2807D3FA-2E78-4894-94FA-1A8C49DE0110}">
      <dgm:prSet custT="1"/>
      <dgm:spPr/>
      <dgm:t>
        <a:bodyPr/>
        <a:lstStyle/>
        <a:p>
          <a:r>
            <a:rPr lang="tr-TR" sz="700" b="0" baseline="0" dirty="0"/>
            <a:t>LPG Denetimi G.B      </a:t>
          </a:r>
        </a:p>
        <a:p>
          <a:r>
            <a:rPr lang="tr-TR" sz="700" b="0" baseline="0" dirty="0"/>
            <a:t>             </a:t>
          </a:r>
          <a:endParaRPr lang="tr-TR" sz="700" b="0" baseline="0" dirty="0">
            <a:solidFill>
              <a:sysClr val="windowText" lastClr="000000"/>
            </a:solidFill>
          </a:endParaRPr>
        </a:p>
      </dgm:t>
    </dgm:pt>
    <dgm:pt modelId="{A6CF12DB-9B92-40F0-895E-8A36753AF3F8}" type="parTrans" cxnId="{CDE59D14-2B55-40AA-A1EA-8A6D4F73F523}">
      <dgm:prSet/>
      <dgm:spPr/>
      <dgm:t>
        <a:bodyPr/>
        <a:lstStyle/>
        <a:p>
          <a:endParaRPr lang="tr-TR" sz="700">
            <a:solidFill>
              <a:sysClr val="windowText" lastClr="000000"/>
            </a:solidFill>
          </a:endParaRPr>
        </a:p>
      </dgm:t>
    </dgm:pt>
    <dgm:pt modelId="{68075364-18E4-4ADF-800C-7509CEB68191}" type="sibTrans" cxnId="{CDE59D14-2B55-40AA-A1EA-8A6D4F73F523}">
      <dgm:prSet/>
      <dgm:spPr/>
      <dgm:t>
        <a:bodyPr/>
        <a:lstStyle/>
        <a:p>
          <a:endParaRPr lang="tr-TR"/>
        </a:p>
      </dgm:t>
    </dgm:pt>
    <dgm:pt modelId="{696F36F7-CEB4-42BB-BB03-3C8EB7486B00}">
      <dgm:prSet custT="1"/>
      <dgm:spPr/>
      <dgm:t>
        <a:bodyPr/>
        <a:lstStyle/>
        <a:p>
          <a:r>
            <a:rPr lang="tr-TR" sz="700" b="0" baseline="0" dirty="0"/>
            <a:t>Elektrik Denetimi G.B</a:t>
          </a:r>
        </a:p>
        <a:p>
          <a:r>
            <a:rPr lang="tr-TR" sz="700" b="0" baseline="0" dirty="0"/>
            <a:t>           </a:t>
          </a:r>
          <a:endParaRPr lang="tr-TR" sz="700" b="0" baseline="0" dirty="0">
            <a:solidFill>
              <a:sysClr val="windowText" lastClr="000000"/>
            </a:solidFill>
          </a:endParaRPr>
        </a:p>
      </dgm:t>
    </dgm:pt>
    <dgm:pt modelId="{6BBF10A9-8AE1-4333-BE0C-7DBB170B15DB}" type="parTrans" cxnId="{E965562C-7624-42A0-BD58-7B0F73AF43A1}">
      <dgm:prSet/>
      <dgm:spPr/>
      <dgm:t>
        <a:bodyPr/>
        <a:lstStyle/>
        <a:p>
          <a:endParaRPr lang="tr-TR">
            <a:solidFill>
              <a:sysClr val="windowText" lastClr="000000"/>
            </a:solidFill>
          </a:endParaRPr>
        </a:p>
      </dgm:t>
    </dgm:pt>
    <dgm:pt modelId="{D015FEBE-A11C-4FBA-9C77-B6F7ED82BA7F}" type="sibTrans" cxnId="{E965562C-7624-42A0-BD58-7B0F73AF43A1}">
      <dgm:prSet/>
      <dgm:spPr/>
      <dgm:t>
        <a:bodyPr/>
        <a:lstStyle/>
        <a:p>
          <a:endParaRPr lang="tr-TR"/>
        </a:p>
      </dgm:t>
    </dgm:pt>
    <dgm:pt modelId="{8A7B8F3E-172B-40D9-B080-AE01AB329419}">
      <dgm:prSet custT="1"/>
      <dgm:spPr/>
      <dgm:t>
        <a:bodyPr/>
        <a:lstStyle/>
        <a:p>
          <a:r>
            <a:rPr lang="tr-TR" sz="700" b="0" baseline="0" dirty="0">
              <a:solidFill>
                <a:sysClr val="windowText" lastClr="000000"/>
              </a:solidFill>
            </a:rPr>
            <a:t>İnsan Kaynakları ve Destek Hizmetleri Dairesi B.</a:t>
          </a:r>
        </a:p>
      </dgm:t>
    </dgm:pt>
    <dgm:pt modelId="{57D9EA15-809C-4591-990C-7E4E37C9F59A}" type="parTrans" cxnId="{7756B622-16EE-4922-99A9-EDB8F79B01D5}">
      <dgm:prSet/>
      <dgm:spPr/>
      <dgm:t>
        <a:bodyPr/>
        <a:lstStyle/>
        <a:p>
          <a:endParaRPr lang="tr-TR"/>
        </a:p>
      </dgm:t>
    </dgm:pt>
    <dgm:pt modelId="{5FBD62DB-1CFD-47E4-8D9A-A8A91D31147C}" type="sibTrans" cxnId="{7756B622-16EE-4922-99A9-EDB8F79B01D5}">
      <dgm:prSet/>
      <dgm:spPr/>
      <dgm:t>
        <a:bodyPr/>
        <a:lstStyle/>
        <a:p>
          <a:endParaRPr lang="tr-TR"/>
        </a:p>
      </dgm:t>
    </dgm:pt>
    <dgm:pt modelId="{D9D11AEE-7F81-409C-A631-D8BBF558AD73}">
      <dgm:prSet custT="1"/>
      <dgm:spPr/>
      <dgm:t>
        <a:bodyPr/>
        <a:lstStyle/>
        <a:p>
          <a:r>
            <a:rPr lang="tr-TR" sz="700" b="0" baseline="0" dirty="0">
              <a:solidFill>
                <a:sysClr val="windowText" lastClr="000000"/>
              </a:solidFill>
            </a:rPr>
            <a:t>Personel ve Özlük İşleri G.B</a:t>
          </a:r>
        </a:p>
      </dgm:t>
    </dgm:pt>
    <dgm:pt modelId="{3EE71EEB-79B9-4F21-AC7D-587D554A0C5A}" type="parTrans" cxnId="{FB807AE0-1C8A-4E1B-A2A1-CF82DB9C2B5E}">
      <dgm:prSet/>
      <dgm:spPr/>
      <dgm:t>
        <a:bodyPr/>
        <a:lstStyle/>
        <a:p>
          <a:endParaRPr lang="tr-TR"/>
        </a:p>
      </dgm:t>
    </dgm:pt>
    <dgm:pt modelId="{60CE45F6-58C8-4B9C-A5F2-7ABF41DCAF2C}" type="sibTrans" cxnId="{FB807AE0-1C8A-4E1B-A2A1-CF82DB9C2B5E}">
      <dgm:prSet/>
      <dgm:spPr/>
      <dgm:t>
        <a:bodyPr/>
        <a:lstStyle/>
        <a:p>
          <a:endParaRPr lang="tr-TR"/>
        </a:p>
      </dgm:t>
    </dgm:pt>
    <dgm:pt modelId="{A4BBC16E-A9D1-4064-BA73-EA5822BCA898}">
      <dgm:prSet custT="1"/>
      <dgm:spPr/>
      <dgm:t>
        <a:bodyPr/>
        <a:lstStyle/>
        <a:p>
          <a:r>
            <a:rPr lang="tr-TR" sz="700" b="0" baseline="0" dirty="0">
              <a:solidFill>
                <a:sysClr val="windowText" lastClr="000000"/>
              </a:solidFill>
            </a:rPr>
            <a:t> Satınalma G.B</a:t>
          </a:r>
          <a:endParaRPr lang="tr-TR" sz="700" b="0" baseline="0" dirty="0"/>
        </a:p>
      </dgm:t>
    </dgm:pt>
    <dgm:pt modelId="{A7A2B61E-C51A-4913-B49F-94EC771AD480}" type="parTrans" cxnId="{AAE677ED-11A4-43C3-AE97-543DA6FF8F29}">
      <dgm:prSet/>
      <dgm:spPr/>
      <dgm:t>
        <a:bodyPr/>
        <a:lstStyle/>
        <a:p>
          <a:endParaRPr lang="tr-TR"/>
        </a:p>
      </dgm:t>
    </dgm:pt>
    <dgm:pt modelId="{E810CBEC-4FAD-4365-8430-0AFA8C10FE0A}" type="sibTrans" cxnId="{AAE677ED-11A4-43C3-AE97-543DA6FF8F29}">
      <dgm:prSet/>
      <dgm:spPr/>
      <dgm:t>
        <a:bodyPr/>
        <a:lstStyle/>
        <a:p>
          <a:endParaRPr lang="tr-TR"/>
        </a:p>
      </dgm:t>
    </dgm:pt>
    <dgm:pt modelId="{81A24046-04BB-4F02-AB73-0E458D676B4A}">
      <dgm:prSet custT="1"/>
      <dgm:spPr/>
      <dgm:t>
        <a:bodyPr/>
        <a:lstStyle/>
        <a:p>
          <a:r>
            <a:rPr lang="tr-TR" sz="700" b="0" baseline="0" dirty="0"/>
            <a:t>Petrol Piyasası Dairesi B.</a:t>
          </a:r>
        </a:p>
      </dgm:t>
    </dgm:pt>
    <dgm:pt modelId="{06D1C098-6463-4C5D-A19E-E9545479BD80}" type="parTrans" cxnId="{3B66412E-5DF8-47ED-B58B-7EFA98313FBD}">
      <dgm:prSet/>
      <dgm:spPr/>
      <dgm:t>
        <a:bodyPr/>
        <a:lstStyle/>
        <a:p>
          <a:endParaRPr lang="tr-TR"/>
        </a:p>
      </dgm:t>
    </dgm:pt>
    <dgm:pt modelId="{7C74D906-BBD1-4CA0-99CC-B0724B79DE15}" type="sibTrans" cxnId="{3B66412E-5DF8-47ED-B58B-7EFA98313FBD}">
      <dgm:prSet/>
      <dgm:spPr/>
      <dgm:t>
        <a:bodyPr/>
        <a:lstStyle/>
        <a:p>
          <a:endParaRPr lang="tr-TR"/>
        </a:p>
      </dgm:t>
    </dgm:pt>
    <dgm:pt modelId="{DFA01E18-02F2-4A7F-BA2F-FD530E6B00C0}">
      <dgm:prSet custT="1"/>
      <dgm:spPr/>
      <dgm:t>
        <a:bodyPr/>
        <a:lstStyle/>
        <a:p>
          <a:r>
            <a:rPr lang="tr-TR" sz="700" b="0"/>
            <a:t>Bayilik Lisans-1</a:t>
          </a:r>
        </a:p>
        <a:p>
          <a:r>
            <a:rPr lang="tr-TR" sz="700" b="0"/>
            <a:t>G.B                     </a:t>
          </a:r>
          <a:endParaRPr lang="tr-TR" sz="700" b="0" baseline="0" dirty="0"/>
        </a:p>
      </dgm:t>
    </dgm:pt>
    <dgm:pt modelId="{39B12F7A-BB8F-4DE8-B2F0-D129922A1D66}" type="parTrans" cxnId="{68C4545D-5146-469F-AE98-30C6F2747E46}">
      <dgm:prSet/>
      <dgm:spPr/>
      <dgm:t>
        <a:bodyPr/>
        <a:lstStyle/>
        <a:p>
          <a:endParaRPr lang="tr-TR"/>
        </a:p>
      </dgm:t>
    </dgm:pt>
    <dgm:pt modelId="{F1771D67-9131-46DD-ABA6-350A1CEF8D5F}" type="sibTrans" cxnId="{68C4545D-5146-469F-AE98-30C6F2747E46}">
      <dgm:prSet/>
      <dgm:spPr/>
      <dgm:t>
        <a:bodyPr/>
        <a:lstStyle/>
        <a:p>
          <a:endParaRPr lang="tr-TR"/>
        </a:p>
      </dgm:t>
    </dgm:pt>
    <dgm:pt modelId="{F07350B7-9307-42BB-84DD-90D8F66868EC}">
      <dgm:prSet phldrT="[Metin]" custT="1"/>
      <dgm:spPr/>
      <dgm:t>
        <a:bodyPr/>
        <a:lstStyle/>
        <a:p>
          <a:r>
            <a:rPr lang="tr-TR" sz="700" b="0" dirty="0"/>
            <a:t>Bayilik Lisans-2 </a:t>
          </a:r>
        </a:p>
        <a:p>
          <a:r>
            <a:rPr lang="tr-TR" sz="700" b="0" dirty="0"/>
            <a:t>G.B                 </a:t>
          </a:r>
        </a:p>
      </dgm:t>
    </dgm:pt>
    <dgm:pt modelId="{1FFB6300-A5F7-4076-A6A3-29D3636D9814}" type="parTrans" cxnId="{EE06D5F0-7CBF-41A8-B821-CE4AEECE6BBE}">
      <dgm:prSet/>
      <dgm:spPr/>
      <dgm:t>
        <a:bodyPr/>
        <a:lstStyle/>
        <a:p>
          <a:endParaRPr lang="tr-TR"/>
        </a:p>
      </dgm:t>
    </dgm:pt>
    <dgm:pt modelId="{A125E040-DFBD-40B9-AEA0-8F8FB8DA5242}" type="sibTrans" cxnId="{EE06D5F0-7CBF-41A8-B821-CE4AEECE6BBE}">
      <dgm:prSet/>
      <dgm:spPr/>
      <dgm:t>
        <a:bodyPr/>
        <a:lstStyle/>
        <a:p>
          <a:endParaRPr lang="tr-TR"/>
        </a:p>
      </dgm:t>
    </dgm:pt>
    <dgm:pt modelId="{56DFF7E9-98AC-4B22-AB77-33FABD972DF3}">
      <dgm:prSet phldrT="[Metin]" custT="1"/>
      <dgm:spPr/>
      <dgm:t>
        <a:bodyPr/>
        <a:lstStyle/>
        <a:p>
          <a:r>
            <a:rPr lang="tr-TR" sz="700" b="0"/>
            <a:t>Rafinerici, Dağıtıcı ve Diğer Lisanslar </a:t>
          </a:r>
          <a:r>
            <a:rPr lang="tr-TR" sz="700" b="0" baseline="0" dirty="0"/>
            <a:t>G.B</a:t>
          </a:r>
          <a:r>
            <a:rPr lang="tr-TR" sz="700" b="0" dirty="0"/>
            <a:t> </a:t>
          </a:r>
        </a:p>
      </dgm:t>
    </dgm:pt>
    <dgm:pt modelId="{EDC43AE7-0398-44EB-B67E-DC43D0C5D7C6}" type="parTrans" cxnId="{DC12C407-C0BD-4926-8C29-80E5A4B7FEE5}">
      <dgm:prSet/>
      <dgm:spPr/>
      <dgm:t>
        <a:bodyPr/>
        <a:lstStyle/>
        <a:p>
          <a:endParaRPr lang="tr-TR"/>
        </a:p>
      </dgm:t>
    </dgm:pt>
    <dgm:pt modelId="{73748009-1588-415B-AB9E-01BB52FE0660}" type="sibTrans" cxnId="{DC12C407-C0BD-4926-8C29-80E5A4B7FEE5}">
      <dgm:prSet/>
      <dgm:spPr/>
      <dgm:t>
        <a:bodyPr/>
        <a:lstStyle/>
        <a:p>
          <a:endParaRPr lang="tr-TR"/>
        </a:p>
      </dgm:t>
    </dgm:pt>
    <dgm:pt modelId="{1F817B38-8CE5-40B7-8477-7B6637B2B27D}">
      <dgm:prSet custT="1"/>
      <dgm:spPr/>
      <dgm:t>
        <a:bodyPr/>
        <a:lstStyle/>
        <a:p>
          <a:r>
            <a:rPr lang="tr-TR" sz="700" b="0"/>
            <a:t>Mevzuat Geliştirme, Teknik Düzenleme ve Tüketici Hakları </a:t>
          </a:r>
          <a:r>
            <a:rPr lang="tr-TR" sz="700" b="0" baseline="0" dirty="0"/>
            <a:t>G.B</a:t>
          </a:r>
        </a:p>
      </dgm:t>
    </dgm:pt>
    <dgm:pt modelId="{E122C91E-65B8-4E7A-9E8A-5BB75C211FE6}" type="parTrans" cxnId="{C761E06C-7488-4C4E-836F-54B2DF9A3ABA}">
      <dgm:prSet/>
      <dgm:spPr/>
      <dgm:t>
        <a:bodyPr/>
        <a:lstStyle/>
        <a:p>
          <a:endParaRPr lang="tr-TR"/>
        </a:p>
      </dgm:t>
    </dgm:pt>
    <dgm:pt modelId="{25C8A6E6-C06D-4572-B1DC-EB0A18405C52}" type="sibTrans" cxnId="{C761E06C-7488-4C4E-836F-54B2DF9A3ABA}">
      <dgm:prSet/>
      <dgm:spPr/>
      <dgm:t>
        <a:bodyPr/>
        <a:lstStyle/>
        <a:p>
          <a:endParaRPr lang="tr-TR"/>
        </a:p>
      </dgm:t>
    </dgm:pt>
    <dgm:pt modelId="{557B347C-D66E-41F4-8FBB-C07B0E0162C1}">
      <dgm:prSet custT="1"/>
      <dgm:spPr/>
      <dgm:t>
        <a:bodyPr/>
        <a:lstStyle/>
        <a:p>
          <a:r>
            <a:rPr lang="tr-TR" sz="700" b="0"/>
            <a:t>Piyasa Gözetim ve Otomasyon </a:t>
          </a:r>
          <a:r>
            <a:rPr lang="tr-TR" sz="700" b="0" baseline="0" dirty="0"/>
            <a:t>G.B</a:t>
          </a:r>
        </a:p>
      </dgm:t>
    </dgm:pt>
    <dgm:pt modelId="{497F45AD-5D09-42B8-98B4-9E03B7888689}" type="parTrans" cxnId="{717D3322-D9E7-43C3-997D-DC993FB2D5E2}">
      <dgm:prSet/>
      <dgm:spPr/>
      <dgm:t>
        <a:bodyPr/>
        <a:lstStyle/>
        <a:p>
          <a:endParaRPr lang="tr-TR"/>
        </a:p>
      </dgm:t>
    </dgm:pt>
    <dgm:pt modelId="{A9F1A058-A884-47B3-8F17-EBFF19BB33ED}" type="sibTrans" cxnId="{717D3322-D9E7-43C3-997D-DC993FB2D5E2}">
      <dgm:prSet/>
      <dgm:spPr/>
      <dgm:t>
        <a:bodyPr/>
        <a:lstStyle/>
        <a:p>
          <a:endParaRPr lang="tr-TR"/>
        </a:p>
      </dgm:t>
    </dgm:pt>
    <dgm:pt modelId="{8D0B8DAD-1653-47DE-B60D-49A8198B9B3E}">
      <dgm:prSet custT="1"/>
      <dgm:spPr/>
      <dgm:t>
        <a:bodyPr/>
        <a:lstStyle/>
        <a:p>
          <a:r>
            <a:rPr lang="tr-TR" sz="700" b="0" dirty="0"/>
            <a:t>Ulusal Marker ve Akaryakıt Harici Ürünler </a:t>
          </a:r>
          <a:r>
            <a:rPr lang="tr-TR" sz="700" b="0" baseline="0" dirty="0"/>
            <a:t>G.B</a:t>
          </a:r>
        </a:p>
      </dgm:t>
    </dgm:pt>
    <dgm:pt modelId="{925A15D5-8388-4D31-9EF3-D724108B126B}" type="parTrans" cxnId="{8F0F935D-15F6-44A3-8DC3-C8177425D07C}">
      <dgm:prSet/>
      <dgm:spPr/>
      <dgm:t>
        <a:bodyPr/>
        <a:lstStyle/>
        <a:p>
          <a:endParaRPr lang="tr-TR"/>
        </a:p>
      </dgm:t>
    </dgm:pt>
    <dgm:pt modelId="{1726F281-3CAB-4BBA-813B-CF91BCE7A394}" type="sibTrans" cxnId="{8F0F935D-15F6-44A3-8DC3-C8177425D07C}">
      <dgm:prSet/>
      <dgm:spPr/>
      <dgm:t>
        <a:bodyPr/>
        <a:lstStyle/>
        <a:p>
          <a:endParaRPr lang="tr-TR"/>
        </a:p>
      </dgm:t>
    </dgm:pt>
    <dgm:pt modelId="{5567F3F9-ED7F-478C-AFC1-71C36633BD7B}">
      <dgm:prSet custT="1"/>
      <dgm:spPr/>
      <dgm:t>
        <a:bodyPr/>
        <a:lstStyle/>
        <a:p>
          <a:r>
            <a:rPr lang="tr-TR" sz="700" b="0" baseline="0" dirty="0"/>
            <a:t>Doğal Gaz Denetimi G.B </a:t>
          </a:r>
        </a:p>
      </dgm:t>
    </dgm:pt>
    <dgm:pt modelId="{45D92EA8-0AC1-4DA5-B2FF-32F1CC8F2C35}" type="parTrans" cxnId="{FCE06772-BE35-47E1-A3CF-BAAAA59218ED}">
      <dgm:prSet/>
      <dgm:spPr/>
      <dgm:t>
        <a:bodyPr/>
        <a:lstStyle/>
        <a:p>
          <a:endParaRPr lang="tr-TR"/>
        </a:p>
      </dgm:t>
    </dgm:pt>
    <dgm:pt modelId="{4C549A97-2E7C-4EE3-9E9A-774122662F36}" type="sibTrans" cxnId="{FCE06772-BE35-47E1-A3CF-BAAAA59218ED}">
      <dgm:prSet/>
      <dgm:spPr/>
      <dgm:t>
        <a:bodyPr/>
        <a:lstStyle/>
        <a:p>
          <a:endParaRPr lang="tr-TR"/>
        </a:p>
      </dgm:t>
    </dgm:pt>
    <dgm:pt modelId="{8D8752DB-8874-4696-9D59-3B54570760C0}">
      <dgm:prSet custT="1"/>
      <dgm:spPr/>
      <dgm:t>
        <a:bodyPr/>
        <a:lstStyle/>
        <a:p>
          <a:r>
            <a:rPr lang="tr-TR" sz="700" b="0" baseline="0" dirty="0">
              <a:solidFill>
                <a:sysClr val="windowText" lastClr="000000"/>
              </a:solidFill>
            </a:rPr>
            <a:t>Yönetimi Geliştirme ve Eğitim G.B</a:t>
          </a:r>
        </a:p>
      </dgm:t>
    </dgm:pt>
    <dgm:pt modelId="{A52F1493-3C4C-46AA-8050-953878156EAC}" type="sibTrans" cxnId="{0A39FD8E-653D-435A-A9CF-67D7F11F7271}">
      <dgm:prSet/>
      <dgm:spPr/>
      <dgm:t>
        <a:bodyPr/>
        <a:lstStyle/>
        <a:p>
          <a:endParaRPr lang="tr-TR"/>
        </a:p>
      </dgm:t>
    </dgm:pt>
    <dgm:pt modelId="{D758EAEC-AB1E-4D44-9E7C-1E4F151702CC}" type="parTrans" cxnId="{0A39FD8E-653D-435A-A9CF-67D7F11F7271}">
      <dgm:prSet/>
      <dgm:spPr/>
      <dgm:t>
        <a:bodyPr/>
        <a:lstStyle/>
        <a:p>
          <a:endParaRPr lang="tr-TR"/>
        </a:p>
      </dgm:t>
    </dgm:pt>
    <dgm:pt modelId="{E22E582A-CE0E-4115-89E0-A304D84A6A35}">
      <dgm:prSet custT="1"/>
      <dgm:spPr/>
      <dgm:t>
        <a:bodyPr/>
        <a:lstStyle/>
        <a:p>
          <a:r>
            <a:rPr lang="tr-TR" sz="700" b="0" baseline="0" dirty="0">
              <a:solidFill>
                <a:sysClr val="windowText" lastClr="000000"/>
              </a:solidFill>
            </a:rPr>
            <a:t>Teknik İşler G.B</a:t>
          </a:r>
        </a:p>
      </dgm:t>
    </dgm:pt>
    <dgm:pt modelId="{2A0D6F88-A2D5-43C1-96C3-00D4EEAD3BA3}" type="sibTrans" cxnId="{7E0D2051-1C1A-4CEE-9292-A8B000DB79BB}">
      <dgm:prSet/>
      <dgm:spPr/>
      <dgm:t>
        <a:bodyPr/>
        <a:lstStyle/>
        <a:p>
          <a:endParaRPr lang="tr-TR"/>
        </a:p>
      </dgm:t>
    </dgm:pt>
    <dgm:pt modelId="{C512C5D0-E3AC-41B8-81E9-592D27986CE3}" type="parTrans" cxnId="{7E0D2051-1C1A-4CEE-9292-A8B000DB79BB}">
      <dgm:prSet/>
      <dgm:spPr/>
      <dgm:t>
        <a:bodyPr/>
        <a:lstStyle/>
        <a:p>
          <a:endParaRPr lang="tr-TR"/>
        </a:p>
      </dgm:t>
    </dgm:pt>
    <dgm:pt modelId="{DABF5ABC-080E-4AFE-B35F-032886E5D478}">
      <dgm:prSet custT="1"/>
      <dgm:spPr/>
      <dgm:t>
        <a:bodyPr/>
        <a:lstStyle/>
        <a:p>
          <a:r>
            <a:rPr lang="tr-TR" sz="700" b="0" baseline="0" dirty="0"/>
            <a:t>İdari Para Cezaları G.B</a:t>
          </a:r>
        </a:p>
      </dgm:t>
    </dgm:pt>
    <dgm:pt modelId="{0E8A9240-A6C1-4909-96FD-A11E641C157E}" type="sibTrans" cxnId="{976EE93C-7AFF-415D-9916-FEFBABF358A4}">
      <dgm:prSet/>
      <dgm:spPr/>
      <dgm:t>
        <a:bodyPr/>
        <a:lstStyle/>
        <a:p>
          <a:endParaRPr lang="tr-TR"/>
        </a:p>
      </dgm:t>
    </dgm:pt>
    <dgm:pt modelId="{D63B61D6-367E-4CA4-9FD5-0BD3039EF54D}" type="parTrans" cxnId="{976EE93C-7AFF-415D-9916-FEFBABF358A4}">
      <dgm:prSet/>
      <dgm:spPr/>
      <dgm:t>
        <a:bodyPr/>
        <a:lstStyle/>
        <a:p>
          <a:endParaRPr lang="tr-TR"/>
        </a:p>
      </dgm:t>
    </dgm:pt>
    <dgm:pt modelId="{B92A99B6-D476-45A7-B346-5A776125E002}">
      <dgm:prSet custT="1"/>
      <dgm:spPr/>
      <dgm:t>
        <a:bodyPr/>
        <a:lstStyle/>
        <a:p>
          <a:r>
            <a:rPr lang="tr-TR" sz="700" b="0" baseline="0" dirty="0"/>
            <a:t>İdari ve Sosyal İşler G.B</a:t>
          </a:r>
        </a:p>
      </dgm:t>
    </dgm:pt>
    <dgm:pt modelId="{1F38E190-6396-4F05-B2C1-7BCA0A4E7AFF}" type="parTrans" cxnId="{AD98EFEC-E813-4AFB-9E96-F773FB876B92}">
      <dgm:prSet/>
      <dgm:spPr/>
      <dgm:t>
        <a:bodyPr/>
        <a:lstStyle/>
        <a:p>
          <a:endParaRPr lang="tr-TR"/>
        </a:p>
      </dgm:t>
    </dgm:pt>
    <dgm:pt modelId="{BBC91A7A-2B5C-4825-A36F-ACB79E9F90B3}" type="sibTrans" cxnId="{AD98EFEC-E813-4AFB-9E96-F773FB876B92}">
      <dgm:prSet/>
      <dgm:spPr/>
      <dgm:t>
        <a:bodyPr/>
        <a:lstStyle/>
        <a:p>
          <a:endParaRPr lang="tr-TR"/>
        </a:p>
      </dgm:t>
    </dgm:pt>
    <dgm:pt modelId="{CC10D865-5FBB-44DF-A5A7-DF9D1BC08F73}" type="pres">
      <dgm:prSet presAssocID="{67437F0E-8767-4441-860A-F3C11CC3BF58}" presName="hierChild1" presStyleCnt="0">
        <dgm:presLayoutVars>
          <dgm:orgChart val="1"/>
          <dgm:chPref val="1"/>
          <dgm:dir/>
          <dgm:animOne val="branch"/>
          <dgm:animLvl val="lvl"/>
          <dgm:resizeHandles/>
        </dgm:presLayoutVars>
      </dgm:prSet>
      <dgm:spPr/>
      <dgm:t>
        <a:bodyPr/>
        <a:lstStyle/>
        <a:p>
          <a:endParaRPr lang="tr-TR"/>
        </a:p>
      </dgm:t>
    </dgm:pt>
    <dgm:pt modelId="{B28A6F88-A0D8-4956-8A1A-9528F7E8E0B6}" type="pres">
      <dgm:prSet presAssocID="{DFB8283C-0CE7-4D06-AB09-FCE9E52142BE}" presName="hierRoot1" presStyleCnt="0">
        <dgm:presLayoutVars>
          <dgm:hierBranch val="init"/>
        </dgm:presLayoutVars>
      </dgm:prSet>
      <dgm:spPr/>
    </dgm:pt>
    <dgm:pt modelId="{8573C9E8-E3C3-4A82-B2D1-E882BCA2A3CE}" type="pres">
      <dgm:prSet presAssocID="{DFB8283C-0CE7-4D06-AB09-FCE9E52142BE}" presName="rootComposite1" presStyleCnt="0"/>
      <dgm:spPr/>
    </dgm:pt>
    <dgm:pt modelId="{6FAB5780-021B-4AC8-9EE0-6263C5DD19B5}" type="pres">
      <dgm:prSet presAssocID="{DFB8283C-0CE7-4D06-AB09-FCE9E52142BE}" presName="rootText1" presStyleLbl="node0" presStyleIdx="0" presStyleCnt="1" custScaleX="361175" custScaleY="124552" custLinFactNeighborX="-4447" custLinFactNeighborY="-358">
        <dgm:presLayoutVars>
          <dgm:chPref val="3"/>
        </dgm:presLayoutVars>
      </dgm:prSet>
      <dgm:spPr/>
      <dgm:t>
        <a:bodyPr/>
        <a:lstStyle/>
        <a:p>
          <a:endParaRPr lang="tr-TR"/>
        </a:p>
      </dgm:t>
    </dgm:pt>
    <dgm:pt modelId="{22A57205-A1A7-400C-936D-6294AB8778FF}" type="pres">
      <dgm:prSet presAssocID="{DFB8283C-0CE7-4D06-AB09-FCE9E52142BE}" presName="rootConnector1" presStyleLbl="node1" presStyleIdx="0" presStyleCnt="0"/>
      <dgm:spPr/>
      <dgm:t>
        <a:bodyPr/>
        <a:lstStyle/>
        <a:p>
          <a:endParaRPr lang="tr-TR"/>
        </a:p>
      </dgm:t>
    </dgm:pt>
    <dgm:pt modelId="{F307BDAE-34F9-46DC-802D-E8AF4D91E2FF}" type="pres">
      <dgm:prSet presAssocID="{DFB8283C-0CE7-4D06-AB09-FCE9E52142BE}" presName="hierChild2" presStyleCnt="0"/>
      <dgm:spPr/>
    </dgm:pt>
    <dgm:pt modelId="{D88B375E-4545-4B7C-BE88-70477B09BB26}" type="pres">
      <dgm:prSet presAssocID="{6344A8D0-684B-4D8A-A233-02A9CFF2AB23}" presName="Name37" presStyleLbl="parChTrans1D2" presStyleIdx="0" presStyleCnt="6"/>
      <dgm:spPr/>
      <dgm:t>
        <a:bodyPr/>
        <a:lstStyle/>
        <a:p>
          <a:endParaRPr lang="tr-TR"/>
        </a:p>
      </dgm:t>
    </dgm:pt>
    <dgm:pt modelId="{64ACB60D-7E98-471B-9412-26DA0D5227CF}" type="pres">
      <dgm:prSet presAssocID="{EB169C33-F586-4149-83FE-9DDAF38D4719}" presName="hierRoot2" presStyleCnt="0">
        <dgm:presLayoutVars>
          <dgm:hierBranch val="init"/>
        </dgm:presLayoutVars>
      </dgm:prSet>
      <dgm:spPr/>
    </dgm:pt>
    <dgm:pt modelId="{8E28E8A4-2C02-44D3-984A-0B35B9537219}" type="pres">
      <dgm:prSet presAssocID="{EB169C33-F586-4149-83FE-9DDAF38D4719}" presName="rootComposite" presStyleCnt="0"/>
      <dgm:spPr/>
    </dgm:pt>
    <dgm:pt modelId="{87F5A956-FACC-4A9C-89CF-2B969FD61DB9}" type="pres">
      <dgm:prSet presAssocID="{EB169C33-F586-4149-83FE-9DDAF38D4719}" presName="rootText" presStyleLbl="node2" presStyleIdx="0" presStyleCnt="6" custScaleX="171625" custLinFactX="-100000" custLinFactY="40410" custLinFactNeighborX="-132877" custLinFactNeighborY="100000">
        <dgm:presLayoutVars>
          <dgm:chPref val="3"/>
        </dgm:presLayoutVars>
      </dgm:prSet>
      <dgm:spPr/>
      <dgm:t>
        <a:bodyPr/>
        <a:lstStyle/>
        <a:p>
          <a:endParaRPr lang="tr-TR"/>
        </a:p>
      </dgm:t>
    </dgm:pt>
    <dgm:pt modelId="{DC217170-FB62-40CE-A6F0-FCFB987A4096}" type="pres">
      <dgm:prSet presAssocID="{EB169C33-F586-4149-83FE-9DDAF38D4719}" presName="rootConnector" presStyleLbl="node2" presStyleIdx="0" presStyleCnt="6"/>
      <dgm:spPr/>
      <dgm:t>
        <a:bodyPr/>
        <a:lstStyle/>
        <a:p>
          <a:endParaRPr lang="tr-TR"/>
        </a:p>
      </dgm:t>
    </dgm:pt>
    <dgm:pt modelId="{A5B352F0-1CBC-407B-AC60-1428C166573B}" type="pres">
      <dgm:prSet presAssocID="{EB169C33-F586-4149-83FE-9DDAF38D4719}" presName="hierChild4" presStyleCnt="0"/>
      <dgm:spPr/>
    </dgm:pt>
    <dgm:pt modelId="{4D81FBBF-5B05-44C8-BDAA-131D067B57D3}" type="pres">
      <dgm:prSet presAssocID="{FC9A7C71-E8A8-4F95-8CD7-5342DE888308}" presName="Name37" presStyleLbl="parChTrans1D3" presStyleIdx="0" presStyleCnt="10"/>
      <dgm:spPr/>
      <dgm:t>
        <a:bodyPr/>
        <a:lstStyle/>
        <a:p>
          <a:endParaRPr lang="tr-TR"/>
        </a:p>
      </dgm:t>
    </dgm:pt>
    <dgm:pt modelId="{8D548B7E-7038-47ED-A2B2-6B41D7EAB6E4}" type="pres">
      <dgm:prSet presAssocID="{27C3018E-1948-4088-8B9A-50977B556B66}" presName="hierRoot2" presStyleCnt="0">
        <dgm:presLayoutVars>
          <dgm:hierBranch val="init"/>
        </dgm:presLayoutVars>
      </dgm:prSet>
      <dgm:spPr/>
    </dgm:pt>
    <dgm:pt modelId="{DE0D6A63-8E74-48D5-98F9-031664405B89}" type="pres">
      <dgm:prSet presAssocID="{27C3018E-1948-4088-8B9A-50977B556B66}" presName="rootComposite" presStyleCnt="0"/>
      <dgm:spPr/>
    </dgm:pt>
    <dgm:pt modelId="{17D4D4C1-9250-42EF-B81D-BD41D03127BA}" type="pres">
      <dgm:prSet presAssocID="{27C3018E-1948-4088-8B9A-50977B556B66}" presName="rootText" presStyleLbl="node3" presStyleIdx="0" presStyleCnt="10" custLinFactY="66022" custLinFactNeighborX="-362" custLinFactNeighborY="100000">
        <dgm:presLayoutVars>
          <dgm:chPref val="3"/>
        </dgm:presLayoutVars>
      </dgm:prSet>
      <dgm:spPr/>
      <dgm:t>
        <a:bodyPr/>
        <a:lstStyle/>
        <a:p>
          <a:endParaRPr lang="tr-TR"/>
        </a:p>
      </dgm:t>
    </dgm:pt>
    <dgm:pt modelId="{EDFEFE8F-DB28-4ACE-8002-99ED06298D99}" type="pres">
      <dgm:prSet presAssocID="{27C3018E-1948-4088-8B9A-50977B556B66}" presName="rootConnector" presStyleLbl="node3" presStyleIdx="0" presStyleCnt="10"/>
      <dgm:spPr/>
      <dgm:t>
        <a:bodyPr/>
        <a:lstStyle/>
        <a:p>
          <a:endParaRPr lang="tr-TR"/>
        </a:p>
      </dgm:t>
    </dgm:pt>
    <dgm:pt modelId="{93C051ED-D954-4990-BE05-3645BE54D20D}" type="pres">
      <dgm:prSet presAssocID="{27C3018E-1948-4088-8B9A-50977B556B66}" presName="hierChild4" presStyleCnt="0"/>
      <dgm:spPr/>
    </dgm:pt>
    <dgm:pt modelId="{26C69D4B-4BC6-4D6E-BB9D-766F11277F2F}" type="pres">
      <dgm:prSet presAssocID="{3060B87B-D822-4BA2-BB8E-1C6C1F09EA56}" presName="Name37" presStyleLbl="parChTrans1D4" presStyleIdx="0" presStyleCnt="53"/>
      <dgm:spPr/>
      <dgm:t>
        <a:bodyPr/>
        <a:lstStyle/>
        <a:p>
          <a:endParaRPr lang="tr-TR"/>
        </a:p>
      </dgm:t>
    </dgm:pt>
    <dgm:pt modelId="{EAEAE41A-A5E8-4C19-96C5-31D60DE11047}" type="pres">
      <dgm:prSet presAssocID="{FEF42683-EE96-4174-8C7B-BCE6A884E1DC}" presName="hierRoot2" presStyleCnt="0">
        <dgm:presLayoutVars>
          <dgm:hierBranch val="init"/>
        </dgm:presLayoutVars>
      </dgm:prSet>
      <dgm:spPr/>
    </dgm:pt>
    <dgm:pt modelId="{5A289322-9142-43D3-B103-358148DFE8B7}" type="pres">
      <dgm:prSet presAssocID="{FEF42683-EE96-4174-8C7B-BCE6A884E1DC}" presName="rootComposite" presStyleCnt="0"/>
      <dgm:spPr/>
    </dgm:pt>
    <dgm:pt modelId="{9C592B00-17BD-4902-AA17-ECBDFFCDF2D3}" type="pres">
      <dgm:prSet presAssocID="{FEF42683-EE96-4174-8C7B-BCE6A884E1DC}" presName="rootText" presStyleLbl="node4" presStyleIdx="0" presStyleCnt="53" custLinFactY="80918" custLinFactNeighborX="-10660" custLinFactNeighborY="100000">
        <dgm:presLayoutVars>
          <dgm:chPref val="3"/>
        </dgm:presLayoutVars>
      </dgm:prSet>
      <dgm:spPr/>
      <dgm:t>
        <a:bodyPr/>
        <a:lstStyle/>
        <a:p>
          <a:endParaRPr lang="tr-TR"/>
        </a:p>
      </dgm:t>
    </dgm:pt>
    <dgm:pt modelId="{54398053-D463-4DC6-A3FB-63577E95D28D}" type="pres">
      <dgm:prSet presAssocID="{FEF42683-EE96-4174-8C7B-BCE6A884E1DC}" presName="rootConnector" presStyleLbl="node4" presStyleIdx="0" presStyleCnt="53"/>
      <dgm:spPr/>
      <dgm:t>
        <a:bodyPr/>
        <a:lstStyle/>
        <a:p>
          <a:endParaRPr lang="tr-TR"/>
        </a:p>
      </dgm:t>
    </dgm:pt>
    <dgm:pt modelId="{7AB406E8-B677-48B6-97AA-73DA3E6BA330}" type="pres">
      <dgm:prSet presAssocID="{FEF42683-EE96-4174-8C7B-BCE6A884E1DC}" presName="hierChild4" presStyleCnt="0"/>
      <dgm:spPr/>
    </dgm:pt>
    <dgm:pt modelId="{5D71FDD6-C108-4448-BE5B-EF4D5C1D150E}" type="pres">
      <dgm:prSet presAssocID="{FEF42683-EE96-4174-8C7B-BCE6A884E1DC}" presName="hierChild5" presStyleCnt="0"/>
      <dgm:spPr/>
    </dgm:pt>
    <dgm:pt modelId="{81260CC3-B357-4E49-898C-6CA2BE6159E2}" type="pres">
      <dgm:prSet presAssocID="{BADAD6FA-6887-4CA0-93AA-2A43E4C753A8}" presName="Name37" presStyleLbl="parChTrans1D4" presStyleIdx="1" presStyleCnt="53"/>
      <dgm:spPr/>
      <dgm:t>
        <a:bodyPr/>
        <a:lstStyle/>
        <a:p>
          <a:endParaRPr lang="tr-TR"/>
        </a:p>
      </dgm:t>
    </dgm:pt>
    <dgm:pt modelId="{B65EF693-81A2-4652-943B-6D4698DEBC86}" type="pres">
      <dgm:prSet presAssocID="{DCDF41E0-059A-462E-80A9-516107A8CFD7}" presName="hierRoot2" presStyleCnt="0">
        <dgm:presLayoutVars>
          <dgm:hierBranch val="init"/>
        </dgm:presLayoutVars>
      </dgm:prSet>
      <dgm:spPr/>
    </dgm:pt>
    <dgm:pt modelId="{02131C14-0520-40B0-BFA6-FA9E657C4531}" type="pres">
      <dgm:prSet presAssocID="{DCDF41E0-059A-462E-80A9-516107A8CFD7}" presName="rootComposite" presStyleCnt="0"/>
      <dgm:spPr/>
    </dgm:pt>
    <dgm:pt modelId="{C16F47B9-EAE6-4D90-957F-1CDC35B20048}" type="pres">
      <dgm:prSet presAssocID="{DCDF41E0-059A-462E-80A9-516107A8CFD7}" presName="rootText" presStyleLbl="node4" presStyleIdx="1" presStyleCnt="53" custLinFactY="88197" custLinFactNeighborX="-8232" custLinFactNeighborY="100000">
        <dgm:presLayoutVars>
          <dgm:chPref val="3"/>
        </dgm:presLayoutVars>
      </dgm:prSet>
      <dgm:spPr/>
      <dgm:t>
        <a:bodyPr/>
        <a:lstStyle/>
        <a:p>
          <a:endParaRPr lang="tr-TR"/>
        </a:p>
      </dgm:t>
    </dgm:pt>
    <dgm:pt modelId="{6EBFAACF-25AF-4BEB-8009-F8D2200464CC}" type="pres">
      <dgm:prSet presAssocID="{DCDF41E0-059A-462E-80A9-516107A8CFD7}" presName="rootConnector" presStyleLbl="node4" presStyleIdx="1" presStyleCnt="53"/>
      <dgm:spPr/>
      <dgm:t>
        <a:bodyPr/>
        <a:lstStyle/>
        <a:p>
          <a:endParaRPr lang="tr-TR"/>
        </a:p>
      </dgm:t>
    </dgm:pt>
    <dgm:pt modelId="{8694B099-DD29-4E65-A4ED-713539A4454A}" type="pres">
      <dgm:prSet presAssocID="{DCDF41E0-059A-462E-80A9-516107A8CFD7}" presName="hierChild4" presStyleCnt="0"/>
      <dgm:spPr/>
    </dgm:pt>
    <dgm:pt modelId="{60F4EB1E-B757-4456-A07F-098A9F43A8FE}" type="pres">
      <dgm:prSet presAssocID="{DCDF41E0-059A-462E-80A9-516107A8CFD7}" presName="hierChild5" presStyleCnt="0"/>
      <dgm:spPr/>
    </dgm:pt>
    <dgm:pt modelId="{0CE57803-3D08-4164-B34A-3637BE7665E4}" type="pres">
      <dgm:prSet presAssocID="{5A3FAD4B-5F94-4E2A-8DC5-D6EAA8B96B69}" presName="Name37" presStyleLbl="parChTrans1D4" presStyleIdx="2" presStyleCnt="53"/>
      <dgm:spPr/>
      <dgm:t>
        <a:bodyPr/>
        <a:lstStyle/>
        <a:p>
          <a:endParaRPr lang="tr-TR"/>
        </a:p>
      </dgm:t>
    </dgm:pt>
    <dgm:pt modelId="{D6ED8C4B-3B60-4C8D-A74F-2C1094658705}" type="pres">
      <dgm:prSet presAssocID="{DAC78C75-2075-4E92-8FED-16CE52DA9DBC}" presName="hierRoot2" presStyleCnt="0">
        <dgm:presLayoutVars>
          <dgm:hierBranch val="init"/>
        </dgm:presLayoutVars>
      </dgm:prSet>
      <dgm:spPr/>
    </dgm:pt>
    <dgm:pt modelId="{1DAACD1A-4DB7-4C2C-BB50-8DD88D04EF7A}" type="pres">
      <dgm:prSet presAssocID="{DAC78C75-2075-4E92-8FED-16CE52DA9DBC}" presName="rootComposite" presStyleCnt="0"/>
      <dgm:spPr/>
    </dgm:pt>
    <dgm:pt modelId="{0B95C9ED-3560-4F73-AA80-072B5F1ADA9E}" type="pres">
      <dgm:prSet presAssocID="{DAC78C75-2075-4E92-8FED-16CE52DA9DBC}" presName="rootText" presStyleLbl="node4" presStyleIdx="2" presStyleCnt="53" custLinFactY="95477" custLinFactNeighborX="-10804" custLinFactNeighborY="100000">
        <dgm:presLayoutVars>
          <dgm:chPref val="3"/>
        </dgm:presLayoutVars>
      </dgm:prSet>
      <dgm:spPr/>
      <dgm:t>
        <a:bodyPr/>
        <a:lstStyle/>
        <a:p>
          <a:endParaRPr lang="tr-TR"/>
        </a:p>
      </dgm:t>
    </dgm:pt>
    <dgm:pt modelId="{2A583EAF-9800-488D-A341-B30B2CDDB5EE}" type="pres">
      <dgm:prSet presAssocID="{DAC78C75-2075-4E92-8FED-16CE52DA9DBC}" presName="rootConnector" presStyleLbl="node4" presStyleIdx="2" presStyleCnt="53"/>
      <dgm:spPr/>
      <dgm:t>
        <a:bodyPr/>
        <a:lstStyle/>
        <a:p>
          <a:endParaRPr lang="tr-TR"/>
        </a:p>
      </dgm:t>
    </dgm:pt>
    <dgm:pt modelId="{C9E0CC4F-1AC6-4A96-AC6B-7DA714249D07}" type="pres">
      <dgm:prSet presAssocID="{DAC78C75-2075-4E92-8FED-16CE52DA9DBC}" presName="hierChild4" presStyleCnt="0"/>
      <dgm:spPr/>
    </dgm:pt>
    <dgm:pt modelId="{3AAB3DD7-D6FB-4E25-AB05-F76DD593B9ED}" type="pres">
      <dgm:prSet presAssocID="{DAC78C75-2075-4E92-8FED-16CE52DA9DBC}" presName="hierChild5" presStyleCnt="0"/>
      <dgm:spPr/>
    </dgm:pt>
    <dgm:pt modelId="{0DC1B44F-4D6B-4852-A20D-91DF194F62DC}" type="pres">
      <dgm:prSet presAssocID="{27C3018E-1948-4088-8B9A-50977B556B66}" presName="hierChild5" presStyleCnt="0"/>
      <dgm:spPr/>
    </dgm:pt>
    <dgm:pt modelId="{6C935D04-E95E-48B9-97B8-D9006F3C3D22}" type="pres">
      <dgm:prSet presAssocID="{E699EBEC-620F-414D-BD16-849AD201C393}" presName="Name37" presStyleLbl="parChTrans1D3" presStyleIdx="1" presStyleCnt="10"/>
      <dgm:spPr/>
      <dgm:t>
        <a:bodyPr/>
        <a:lstStyle/>
        <a:p>
          <a:endParaRPr lang="tr-TR"/>
        </a:p>
      </dgm:t>
    </dgm:pt>
    <dgm:pt modelId="{6A2C7900-55F2-4CEB-B27B-ADDA5D4FAA3E}" type="pres">
      <dgm:prSet presAssocID="{9ACCD315-F79C-4F93-89B6-27CEDBB79EC7}" presName="hierRoot2" presStyleCnt="0">
        <dgm:presLayoutVars>
          <dgm:hierBranch val="init"/>
        </dgm:presLayoutVars>
      </dgm:prSet>
      <dgm:spPr/>
    </dgm:pt>
    <dgm:pt modelId="{9548D70B-C4DB-42D6-A091-3B8A0A3C13F1}" type="pres">
      <dgm:prSet presAssocID="{9ACCD315-F79C-4F93-89B6-27CEDBB79EC7}" presName="rootComposite" presStyleCnt="0"/>
      <dgm:spPr/>
    </dgm:pt>
    <dgm:pt modelId="{BB63393F-E92F-4B92-89EE-C704F87265CB}" type="pres">
      <dgm:prSet presAssocID="{9ACCD315-F79C-4F93-89B6-27CEDBB79EC7}" presName="rootText" presStyleLbl="node3" presStyleIdx="1" presStyleCnt="10" custLinFactY="68789" custLinFactNeighborX="-6716" custLinFactNeighborY="100000">
        <dgm:presLayoutVars>
          <dgm:chPref val="3"/>
        </dgm:presLayoutVars>
      </dgm:prSet>
      <dgm:spPr/>
      <dgm:t>
        <a:bodyPr/>
        <a:lstStyle/>
        <a:p>
          <a:endParaRPr lang="tr-TR"/>
        </a:p>
      </dgm:t>
    </dgm:pt>
    <dgm:pt modelId="{980542F8-39CF-4EDA-96E6-7F2E4E266168}" type="pres">
      <dgm:prSet presAssocID="{9ACCD315-F79C-4F93-89B6-27CEDBB79EC7}" presName="rootConnector" presStyleLbl="node3" presStyleIdx="1" presStyleCnt="10"/>
      <dgm:spPr/>
      <dgm:t>
        <a:bodyPr/>
        <a:lstStyle/>
        <a:p>
          <a:endParaRPr lang="tr-TR"/>
        </a:p>
      </dgm:t>
    </dgm:pt>
    <dgm:pt modelId="{67FA4A04-330F-4F35-BD94-62D2DFB94232}" type="pres">
      <dgm:prSet presAssocID="{9ACCD315-F79C-4F93-89B6-27CEDBB79EC7}" presName="hierChild4" presStyleCnt="0"/>
      <dgm:spPr/>
    </dgm:pt>
    <dgm:pt modelId="{46FD0464-7274-4723-9AFF-29A54C199DF3}" type="pres">
      <dgm:prSet presAssocID="{FF633612-E89B-49F0-AE41-B4D720B3FABE}" presName="Name37" presStyleLbl="parChTrans1D4" presStyleIdx="3" presStyleCnt="53"/>
      <dgm:spPr/>
      <dgm:t>
        <a:bodyPr/>
        <a:lstStyle/>
        <a:p>
          <a:endParaRPr lang="tr-TR"/>
        </a:p>
      </dgm:t>
    </dgm:pt>
    <dgm:pt modelId="{77A581BD-32D5-4598-B6FF-F842F4ECA441}" type="pres">
      <dgm:prSet presAssocID="{3B40AC12-DB25-4F3B-86E3-97EF8A39DAA4}" presName="hierRoot2" presStyleCnt="0">
        <dgm:presLayoutVars>
          <dgm:hierBranch val="init"/>
        </dgm:presLayoutVars>
      </dgm:prSet>
      <dgm:spPr/>
    </dgm:pt>
    <dgm:pt modelId="{DB9AEDE7-A630-4F93-BBE0-7D9CD899E94C}" type="pres">
      <dgm:prSet presAssocID="{3B40AC12-DB25-4F3B-86E3-97EF8A39DAA4}" presName="rootComposite" presStyleCnt="0"/>
      <dgm:spPr/>
    </dgm:pt>
    <dgm:pt modelId="{1C0710BE-8277-48FD-8E49-B815B773BAF7}" type="pres">
      <dgm:prSet presAssocID="{3B40AC12-DB25-4F3B-86E3-97EF8A39DAA4}" presName="rootText" presStyleLbl="node4" presStyleIdx="3" presStyleCnt="53" custLinFactY="68789" custLinFactNeighborX="-17157" custLinFactNeighborY="100000">
        <dgm:presLayoutVars>
          <dgm:chPref val="3"/>
        </dgm:presLayoutVars>
      </dgm:prSet>
      <dgm:spPr/>
      <dgm:t>
        <a:bodyPr/>
        <a:lstStyle/>
        <a:p>
          <a:endParaRPr lang="tr-TR"/>
        </a:p>
      </dgm:t>
    </dgm:pt>
    <dgm:pt modelId="{5C26582D-5B94-4378-B787-983135041F9E}" type="pres">
      <dgm:prSet presAssocID="{3B40AC12-DB25-4F3B-86E3-97EF8A39DAA4}" presName="rootConnector" presStyleLbl="node4" presStyleIdx="3" presStyleCnt="53"/>
      <dgm:spPr/>
      <dgm:t>
        <a:bodyPr/>
        <a:lstStyle/>
        <a:p>
          <a:endParaRPr lang="tr-TR"/>
        </a:p>
      </dgm:t>
    </dgm:pt>
    <dgm:pt modelId="{1E1D74B4-70BE-4221-8F52-EFF5A2C3D4CD}" type="pres">
      <dgm:prSet presAssocID="{3B40AC12-DB25-4F3B-86E3-97EF8A39DAA4}" presName="hierChild4" presStyleCnt="0"/>
      <dgm:spPr/>
    </dgm:pt>
    <dgm:pt modelId="{DCE29AC9-099A-4E9B-8181-294FA18590DB}" type="pres">
      <dgm:prSet presAssocID="{3B40AC12-DB25-4F3B-86E3-97EF8A39DAA4}" presName="hierChild5" presStyleCnt="0"/>
      <dgm:spPr/>
    </dgm:pt>
    <dgm:pt modelId="{7A81ACD0-97E0-411D-AC07-3D6C01FA0A91}" type="pres">
      <dgm:prSet presAssocID="{F44A404F-E73F-4D9C-9B47-03D10BA20013}" presName="Name37" presStyleLbl="parChTrans1D4" presStyleIdx="4" presStyleCnt="53"/>
      <dgm:spPr/>
      <dgm:t>
        <a:bodyPr/>
        <a:lstStyle/>
        <a:p>
          <a:endParaRPr lang="tr-TR"/>
        </a:p>
      </dgm:t>
    </dgm:pt>
    <dgm:pt modelId="{7EC930EC-E403-43DC-9849-9267E6A0CD56}" type="pres">
      <dgm:prSet presAssocID="{0C06A092-57B5-430F-803C-AE2717EE8DA6}" presName="hierRoot2" presStyleCnt="0">
        <dgm:presLayoutVars>
          <dgm:hierBranch val="init"/>
        </dgm:presLayoutVars>
      </dgm:prSet>
      <dgm:spPr/>
    </dgm:pt>
    <dgm:pt modelId="{2D2E1CB5-2D9C-4ED3-9C6F-062E6613E473}" type="pres">
      <dgm:prSet presAssocID="{0C06A092-57B5-430F-803C-AE2717EE8DA6}" presName="rootComposite" presStyleCnt="0"/>
      <dgm:spPr/>
    </dgm:pt>
    <dgm:pt modelId="{5E0FD9DF-C5B8-4569-B877-2D7596F406F5}" type="pres">
      <dgm:prSet presAssocID="{0C06A092-57B5-430F-803C-AE2717EE8DA6}" presName="rootText" presStyleLbl="node4" presStyleIdx="4" presStyleCnt="53" custLinFactY="74886" custLinFactNeighborX="-15661" custLinFactNeighborY="100000">
        <dgm:presLayoutVars>
          <dgm:chPref val="3"/>
        </dgm:presLayoutVars>
      </dgm:prSet>
      <dgm:spPr/>
      <dgm:t>
        <a:bodyPr/>
        <a:lstStyle/>
        <a:p>
          <a:endParaRPr lang="tr-TR"/>
        </a:p>
      </dgm:t>
    </dgm:pt>
    <dgm:pt modelId="{2338FD92-D443-4BD8-AF42-3421C5DCF7AA}" type="pres">
      <dgm:prSet presAssocID="{0C06A092-57B5-430F-803C-AE2717EE8DA6}" presName="rootConnector" presStyleLbl="node4" presStyleIdx="4" presStyleCnt="53"/>
      <dgm:spPr/>
      <dgm:t>
        <a:bodyPr/>
        <a:lstStyle/>
        <a:p>
          <a:endParaRPr lang="tr-TR"/>
        </a:p>
      </dgm:t>
    </dgm:pt>
    <dgm:pt modelId="{B5352BCB-B5F5-4262-80F2-983548113B25}" type="pres">
      <dgm:prSet presAssocID="{0C06A092-57B5-430F-803C-AE2717EE8DA6}" presName="hierChild4" presStyleCnt="0"/>
      <dgm:spPr/>
    </dgm:pt>
    <dgm:pt modelId="{4673A0BC-F087-4B73-841B-3F0A2A4014A8}" type="pres">
      <dgm:prSet presAssocID="{0C06A092-57B5-430F-803C-AE2717EE8DA6}" presName="hierChild5" presStyleCnt="0"/>
      <dgm:spPr/>
    </dgm:pt>
    <dgm:pt modelId="{F5A79DB7-1220-48B2-B347-75D17C7DFE1C}" type="pres">
      <dgm:prSet presAssocID="{D878227D-5E00-469A-99F4-5F4C959D9B67}" presName="Name37" presStyleLbl="parChTrans1D4" presStyleIdx="5" presStyleCnt="53"/>
      <dgm:spPr/>
      <dgm:t>
        <a:bodyPr/>
        <a:lstStyle/>
        <a:p>
          <a:endParaRPr lang="tr-TR"/>
        </a:p>
      </dgm:t>
    </dgm:pt>
    <dgm:pt modelId="{F9AB3127-B27A-4E76-BC12-C1BE53E6A7B8}" type="pres">
      <dgm:prSet presAssocID="{17275704-BCB6-4F9F-BDBB-61A09FA59BDB}" presName="hierRoot2" presStyleCnt="0">
        <dgm:presLayoutVars>
          <dgm:hierBranch val="init"/>
        </dgm:presLayoutVars>
      </dgm:prSet>
      <dgm:spPr/>
    </dgm:pt>
    <dgm:pt modelId="{8D2B34EA-ADEB-48DE-A72A-3EFCE6AEF2C0}" type="pres">
      <dgm:prSet presAssocID="{17275704-BCB6-4F9F-BDBB-61A09FA59BDB}" presName="rootComposite" presStyleCnt="0"/>
      <dgm:spPr/>
    </dgm:pt>
    <dgm:pt modelId="{FC079390-5E11-402E-A328-ECC2593DD836}" type="pres">
      <dgm:prSet presAssocID="{17275704-BCB6-4F9F-BDBB-61A09FA59BDB}" presName="rootText" presStyleLbl="node4" presStyleIdx="5" presStyleCnt="53" custLinFactY="68789" custLinFactNeighborX="-17157" custLinFactNeighborY="100000">
        <dgm:presLayoutVars>
          <dgm:chPref val="3"/>
        </dgm:presLayoutVars>
      </dgm:prSet>
      <dgm:spPr/>
      <dgm:t>
        <a:bodyPr/>
        <a:lstStyle/>
        <a:p>
          <a:endParaRPr lang="tr-TR"/>
        </a:p>
      </dgm:t>
    </dgm:pt>
    <dgm:pt modelId="{6534FDD8-5D36-4FF6-BAFF-937E27F0DE1C}" type="pres">
      <dgm:prSet presAssocID="{17275704-BCB6-4F9F-BDBB-61A09FA59BDB}" presName="rootConnector" presStyleLbl="node4" presStyleIdx="5" presStyleCnt="53"/>
      <dgm:spPr/>
      <dgm:t>
        <a:bodyPr/>
        <a:lstStyle/>
        <a:p>
          <a:endParaRPr lang="tr-TR"/>
        </a:p>
      </dgm:t>
    </dgm:pt>
    <dgm:pt modelId="{30FE8340-6FD3-4749-B8EF-6CE97F97A652}" type="pres">
      <dgm:prSet presAssocID="{17275704-BCB6-4F9F-BDBB-61A09FA59BDB}" presName="hierChild4" presStyleCnt="0"/>
      <dgm:spPr/>
    </dgm:pt>
    <dgm:pt modelId="{6B7AB42B-760F-4FC4-85D2-60BE0EC77F37}" type="pres">
      <dgm:prSet presAssocID="{17275704-BCB6-4F9F-BDBB-61A09FA59BDB}" presName="hierChild5" presStyleCnt="0"/>
      <dgm:spPr/>
    </dgm:pt>
    <dgm:pt modelId="{CF715C46-F3A0-4B6C-B5E7-AE6874E1E59B}" type="pres">
      <dgm:prSet presAssocID="{C729FB89-ED36-42B9-83B9-8DD50A19A4D9}" presName="Name37" presStyleLbl="parChTrans1D4" presStyleIdx="6" presStyleCnt="53"/>
      <dgm:spPr/>
      <dgm:t>
        <a:bodyPr/>
        <a:lstStyle/>
        <a:p>
          <a:endParaRPr lang="tr-TR"/>
        </a:p>
      </dgm:t>
    </dgm:pt>
    <dgm:pt modelId="{57610AA8-3B6F-4ED5-A483-9C29BB725057}" type="pres">
      <dgm:prSet presAssocID="{D4E9074E-6311-4E96-95C2-041BC843F50F}" presName="hierRoot2" presStyleCnt="0">
        <dgm:presLayoutVars>
          <dgm:hierBranch val="init"/>
        </dgm:presLayoutVars>
      </dgm:prSet>
      <dgm:spPr/>
    </dgm:pt>
    <dgm:pt modelId="{0972F509-0AD7-43A5-A7CB-8C5938982072}" type="pres">
      <dgm:prSet presAssocID="{D4E9074E-6311-4E96-95C2-041BC843F50F}" presName="rootComposite" presStyleCnt="0"/>
      <dgm:spPr/>
    </dgm:pt>
    <dgm:pt modelId="{4A3736C5-DD97-4DF9-B1AF-A713789D5C7E}" type="pres">
      <dgm:prSet presAssocID="{D4E9074E-6311-4E96-95C2-041BC843F50F}" presName="rootText" presStyleLbl="node4" presStyleIdx="6" presStyleCnt="53" custScaleY="94367" custLinFactY="68789" custLinFactNeighborX="-17157" custLinFactNeighborY="100000">
        <dgm:presLayoutVars>
          <dgm:chPref val="3"/>
        </dgm:presLayoutVars>
      </dgm:prSet>
      <dgm:spPr/>
      <dgm:t>
        <a:bodyPr/>
        <a:lstStyle/>
        <a:p>
          <a:endParaRPr lang="tr-TR"/>
        </a:p>
      </dgm:t>
    </dgm:pt>
    <dgm:pt modelId="{7400C2C2-DE8D-4183-A8CC-15053F75561F}" type="pres">
      <dgm:prSet presAssocID="{D4E9074E-6311-4E96-95C2-041BC843F50F}" presName="rootConnector" presStyleLbl="node4" presStyleIdx="6" presStyleCnt="53"/>
      <dgm:spPr/>
      <dgm:t>
        <a:bodyPr/>
        <a:lstStyle/>
        <a:p>
          <a:endParaRPr lang="tr-TR"/>
        </a:p>
      </dgm:t>
    </dgm:pt>
    <dgm:pt modelId="{B46E6602-5D33-4B49-A076-760DAB6E95FF}" type="pres">
      <dgm:prSet presAssocID="{D4E9074E-6311-4E96-95C2-041BC843F50F}" presName="hierChild4" presStyleCnt="0"/>
      <dgm:spPr/>
    </dgm:pt>
    <dgm:pt modelId="{A2E356FC-01A1-4A9A-91BF-0144973B12E1}" type="pres">
      <dgm:prSet presAssocID="{D4E9074E-6311-4E96-95C2-041BC843F50F}" presName="hierChild5" presStyleCnt="0"/>
      <dgm:spPr/>
    </dgm:pt>
    <dgm:pt modelId="{78C6A68A-B465-4C22-8A8A-2767386936F2}" type="pres">
      <dgm:prSet presAssocID="{7538FCE1-3BBD-4CD4-9F7E-8F1A53513270}" presName="Name37" presStyleLbl="parChTrans1D4" presStyleIdx="7" presStyleCnt="53"/>
      <dgm:spPr/>
      <dgm:t>
        <a:bodyPr/>
        <a:lstStyle/>
        <a:p>
          <a:endParaRPr lang="tr-TR"/>
        </a:p>
      </dgm:t>
    </dgm:pt>
    <dgm:pt modelId="{FC234938-0D4D-4DA6-86B5-2161AE4DBB86}" type="pres">
      <dgm:prSet presAssocID="{DE09ACB2-65BC-46E1-AA9A-47CDDFD9091D}" presName="hierRoot2" presStyleCnt="0">
        <dgm:presLayoutVars>
          <dgm:hierBranch val="init"/>
        </dgm:presLayoutVars>
      </dgm:prSet>
      <dgm:spPr/>
    </dgm:pt>
    <dgm:pt modelId="{21295964-D8DD-4435-8AE9-AEAEE74C5C91}" type="pres">
      <dgm:prSet presAssocID="{DE09ACB2-65BC-46E1-AA9A-47CDDFD9091D}" presName="rootComposite" presStyleCnt="0"/>
      <dgm:spPr/>
    </dgm:pt>
    <dgm:pt modelId="{68850AFD-9F93-4031-A3DA-23AB544C1C42}" type="pres">
      <dgm:prSet presAssocID="{DE09ACB2-65BC-46E1-AA9A-47CDDFD9091D}" presName="rootText" presStyleLbl="node4" presStyleIdx="7" presStyleCnt="53" custLinFactY="68789" custLinFactNeighborX="-17157" custLinFactNeighborY="100000">
        <dgm:presLayoutVars>
          <dgm:chPref val="3"/>
        </dgm:presLayoutVars>
      </dgm:prSet>
      <dgm:spPr/>
      <dgm:t>
        <a:bodyPr/>
        <a:lstStyle/>
        <a:p>
          <a:endParaRPr lang="tr-TR"/>
        </a:p>
      </dgm:t>
    </dgm:pt>
    <dgm:pt modelId="{49E06A30-CA78-4C3A-A6B3-CD6550A6DF09}" type="pres">
      <dgm:prSet presAssocID="{DE09ACB2-65BC-46E1-AA9A-47CDDFD9091D}" presName="rootConnector" presStyleLbl="node4" presStyleIdx="7" presStyleCnt="53"/>
      <dgm:spPr/>
      <dgm:t>
        <a:bodyPr/>
        <a:lstStyle/>
        <a:p>
          <a:endParaRPr lang="tr-TR"/>
        </a:p>
      </dgm:t>
    </dgm:pt>
    <dgm:pt modelId="{992A1B8E-1788-453B-94C6-56529B7BFACD}" type="pres">
      <dgm:prSet presAssocID="{DE09ACB2-65BC-46E1-AA9A-47CDDFD9091D}" presName="hierChild4" presStyleCnt="0"/>
      <dgm:spPr/>
    </dgm:pt>
    <dgm:pt modelId="{A746BC63-B8B9-4367-9DE9-F3D7E928CE81}" type="pres">
      <dgm:prSet presAssocID="{DE09ACB2-65BC-46E1-AA9A-47CDDFD9091D}" presName="hierChild5" presStyleCnt="0"/>
      <dgm:spPr/>
    </dgm:pt>
    <dgm:pt modelId="{AA424C92-F1C9-42FD-8466-2BC9A463A5AE}" type="pres">
      <dgm:prSet presAssocID="{9ACCD315-F79C-4F93-89B6-27CEDBB79EC7}" presName="hierChild5" presStyleCnt="0"/>
      <dgm:spPr/>
    </dgm:pt>
    <dgm:pt modelId="{87FB92F7-9004-4212-BA10-132952FDAACB}" type="pres">
      <dgm:prSet presAssocID="{05CEB898-A87F-4E33-9061-E67F605E1722}" presName="Name37" presStyleLbl="parChTrans1D3" presStyleIdx="2" presStyleCnt="10"/>
      <dgm:spPr/>
      <dgm:t>
        <a:bodyPr/>
        <a:lstStyle/>
        <a:p>
          <a:endParaRPr lang="tr-TR"/>
        </a:p>
      </dgm:t>
    </dgm:pt>
    <dgm:pt modelId="{7C7E511E-5484-4BE5-BD7A-3CC399C6AC38}" type="pres">
      <dgm:prSet presAssocID="{3032589B-8788-4F32-8948-919418D8EC72}" presName="hierRoot2" presStyleCnt="0">
        <dgm:presLayoutVars>
          <dgm:hierBranch val="init"/>
        </dgm:presLayoutVars>
      </dgm:prSet>
      <dgm:spPr/>
    </dgm:pt>
    <dgm:pt modelId="{9E48966F-BD7E-4F03-9D97-8F856459878F}" type="pres">
      <dgm:prSet presAssocID="{3032589B-8788-4F32-8948-919418D8EC72}" presName="rootComposite" presStyleCnt="0"/>
      <dgm:spPr/>
    </dgm:pt>
    <dgm:pt modelId="{A2309983-64E2-4013-B61D-39616B815912}" type="pres">
      <dgm:prSet presAssocID="{3032589B-8788-4F32-8948-919418D8EC72}" presName="rootText" presStyleLbl="node3" presStyleIdx="2" presStyleCnt="10" custLinFactY="66727" custLinFactNeighborX="2098" custLinFactNeighborY="100000">
        <dgm:presLayoutVars>
          <dgm:chPref val="3"/>
        </dgm:presLayoutVars>
      </dgm:prSet>
      <dgm:spPr/>
      <dgm:t>
        <a:bodyPr/>
        <a:lstStyle/>
        <a:p>
          <a:endParaRPr lang="tr-TR"/>
        </a:p>
      </dgm:t>
    </dgm:pt>
    <dgm:pt modelId="{853C645F-43EA-46AE-A61E-B9EBB661B325}" type="pres">
      <dgm:prSet presAssocID="{3032589B-8788-4F32-8948-919418D8EC72}" presName="rootConnector" presStyleLbl="node3" presStyleIdx="2" presStyleCnt="10"/>
      <dgm:spPr/>
      <dgm:t>
        <a:bodyPr/>
        <a:lstStyle/>
        <a:p>
          <a:endParaRPr lang="tr-TR"/>
        </a:p>
      </dgm:t>
    </dgm:pt>
    <dgm:pt modelId="{C44820D9-2F03-4158-94AC-F81555F327B0}" type="pres">
      <dgm:prSet presAssocID="{3032589B-8788-4F32-8948-919418D8EC72}" presName="hierChild4" presStyleCnt="0"/>
      <dgm:spPr/>
    </dgm:pt>
    <dgm:pt modelId="{43A51C16-37FA-4B02-9F52-DF7B935CD630}" type="pres">
      <dgm:prSet presAssocID="{F273C308-DEEA-4A8D-8C6A-9CF39F1F3A08}" presName="Name37" presStyleLbl="parChTrans1D4" presStyleIdx="8" presStyleCnt="53"/>
      <dgm:spPr/>
      <dgm:t>
        <a:bodyPr/>
        <a:lstStyle/>
        <a:p>
          <a:endParaRPr lang="tr-TR"/>
        </a:p>
      </dgm:t>
    </dgm:pt>
    <dgm:pt modelId="{F9FF6312-8997-40B6-9610-78D2B78E4018}" type="pres">
      <dgm:prSet presAssocID="{9C5877DB-5FFF-44B2-A718-C2C391F9D61C}" presName="hierRoot2" presStyleCnt="0">
        <dgm:presLayoutVars>
          <dgm:hierBranch val="init"/>
        </dgm:presLayoutVars>
      </dgm:prSet>
      <dgm:spPr/>
    </dgm:pt>
    <dgm:pt modelId="{3519BE3D-14A4-4D5C-AC38-FBA5ED384C3D}" type="pres">
      <dgm:prSet presAssocID="{9C5877DB-5FFF-44B2-A718-C2C391F9D61C}" presName="rootComposite" presStyleCnt="0"/>
      <dgm:spPr/>
    </dgm:pt>
    <dgm:pt modelId="{A0B514C0-E66F-4AA6-A418-99212F9C976B}" type="pres">
      <dgm:prSet presAssocID="{9C5877DB-5FFF-44B2-A718-C2C391F9D61C}" presName="rootText" presStyleLbl="node4" presStyleIdx="8" presStyleCnt="53" custLinFactY="69203" custLinFactNeighborX="6890" custLinFactNeighborY="100000">
        <dgm:presLayoutVars>
          <dgm:chPref val="3"/>
        </dgm:presLayoutVars>
      </dgm:prSet>
      <dgm:spPr/>
      <dgm:t>
        <a:bodyPr/>
        <a:lstStyle/>
        <a:p>
          <a:endParaRPr lang="tr-TR"/>
        </a:p>
      </dgm:t>
    </dgm:pt>
    <dgm:pt modelId="{92137862-6743-4F42-BB1D-E5B0B6BFFA5D}" type="pres">
      <dgm:prSet presAssocID="{9C5877DB-5FFF-44B2-A718-C2C391F9D61C}" presName="rootConnector" presStyleLbl="node4" presStyleIdx="8" presStyleCnt="53"/>
      <dgm:spPr/>
      <dgm:t>
        <a:bodyPr/>
        <a:lstStyle/>
        <a:p>
          <a:endParaRPr lang="tr-TR"/>
        </a:p>
      </dgm:t>
    </dgm:pt>
    <dgm:pt modelId="{57693E0F-3F49-457B-96E0-EB328D27FF02}" type="pres">
      <dgm:prSet presAssocID="{9C5877DB-5FFF-44B2-A718-C2C391F9D61C}" presName="hierChild4" presStyleCnt="0"/>
      <dgm:spPr/>
    </dgm:pt>
    <dgm:pt modelId="{ABA164E7-C9DD-47CD-B104-43B406252CAE}" type="pres">
      <dgm:prSet presAssocID="{9C5877DB-5FFF-44B2-A718-C2C391F9D61C}" presName="hierChild5" presStyleCnt="0"/>
      <dgm:spPr/>
    </dgm:pt>
    <dgm:pt modelId="{D5C737D7-D757-4175-9785-85ED9586E540}" type="pres">
      <dgm:prSet presAssocID="{2FABFE8A-CB11-4BF8-A573-FDDC524F4A59}" presName="Name37" presStyleLbl="parChTrans1D4" presStyleIdx="9" presStyleCnt="53"/>
      <dgm:spPr/>
      <dgm:t>
        <a:bodyPr/>
        <a:lstStyle/>
        <a:p>
          <a:endParaRPr lang="tr-TR"/>
        </a:p>
      </dgm:t>
    </dgm:pt>
    <dgm:pt modelId="{42B7229A-EB33-41C8-8E24-383AE4D7319F}" type="pres">
      <dgm:prSet presAssocID="{6C7746F2-4AF5-447B-9EDE-3CA71227ADCB}" presName="hierRoot2" presStyleCnt="0">
        <dgm:presLayoutVars>
          <dgm:hierBranch val="init"/>
        </dgm:presLayoutVars>
      </dgm:prSet>
      <dgm:spPr/>
    </dgm:pt>
    <dgm:pt modelId="{52648CED-3CD2-404E-AB3C-CD616501AC72}" type="pres">
      <dgm:prSet presAssocID="{6C7746F2-4AF5-447B-9EDE-3CA71227ADCB}" presName="rootComposite" presStyleCnt="0"/>
      <dgm:spPr/>
    </dgm:pt>
    <dgm:pt modelId="{6EB9EC8F-3815-4FA8-AB91-7FF1CDF88BA3}" type="pres">
      <dgm:prSet presAssocID="{6C7746F2-4AF5-447B-9EDE-3CA71227ADCB}" presName="rootText" presStyleLbl="node4" presStyleIdx="9" presStyleCnt="53" custLinFactY="74006" custLinFactNeighborX="4524" custLinFactNeighborY="100000">
        <dgm:presLayoutVars>
          <dgm:chPref val="3"/>
        </dgm:presLayoutVars>
      </dgm:prSet>
      <dgm:spPr/>
      <dgm:t>
        <a:bodyPr/>
        <a:lstStyle/>
        <a:p>
          <a:endParaRPr lang="tr-TR"/>
        </a:p>
      </dgm:t>
    </dgm:pt>
    <dgm:pt modelId="{F6AAFC1B-2821-439E-B21B-B7C15AA54264}" type="pres">
      <dgm:prSet presAssocID="{6C7746F2-4AF5-447B-9EDE-3CA71227ADCB}" presName="rootConnector" presStyleLbl="node4" presStyleIdx="9" presStyleCnt="53"/>
      <dgm:spPr/>
      <dgm:t>
        <a:bodyPr/>
        <a:lstStyle/>
        <a:p>
          <a:endParaRPr lang="tr-TR"/>
        </a:p>
      </dgm:t>
    </dgm:pt>
    <dgm:pt modelId="{051066B4-0A86-4BD9-B305-6791F500B5C1}" type="pres">
      <dgm:prSet presAssocID="{6C7746F2-4AF5-447B-9EDE-3CA71227ADCB}" presName="hierChild4" presStyleCnt="0"/>
      <dgm:spPr/>
    </dgm:pt>
    <dgm:pt modelId="{E141C784-FEB4-4E50-94C5-6DDE787A96A0}" type="pres">
      <dgm:prSet presAssocID="{6C7746F2-4AF5-447B-9EDE-3CA71227ADCB}" presName="hierChild5" presStyleCnt="0"/>
      <dgm:spPr/>
    </dgm:pt>
    <dgm:pt modelId="{8F9A3F07-91E0-4045-A8A5-B6061CB70E1B}" type="pres">
      <dgm:prSet presAssocID="{A6CF12DB-9B92-40F0-895E-8A36753AF3F8}" presName="Name37" presStyleLbl="parChTrans1D4" presStyleIdx="10" presStyleCnt="53"/>
      <dgm:spPr/>
      <dgm:t>
        <a:bodyPr/>
        <a:lstStyle/>
        <a:p>
          <a:endParaRPr lang="tr-TR"/>
        </a:p>
      </dgm:t>
    </dgm:pt>
    <dgm:pt modelId="{2D9588D3-817E-4CFE-BE42-1BA71BDBEEFA}" type="pres">
      <dgm:prSet presAssocID="{2807D3FA-2E78-4894-94FA-1A8C49DE0110}" presName="hierRoot2" presStyleCnt="0">
        <dgm:presLayoutVars>
          <dgm:hierBranch val="init"/>
        </dgm:presLayoutVars>
      </dgm:prSet>
      <dgm:spPr/>
    </dgm:pt>
    <dgm:pt modelId="{3F8661D7-A266-4576-966D-C8D755C1EBF7}" type="pres">
      <dgm:prSet presAssocID="{2807D3FA-2E78-4894-94FA-1A8C49DE0110}" presName="rootComposite" presStyleCnt="0"/>
      <dgm:spPr/>
    </dgm:pt>
    <dgm:pt modelId="{54B187C0-B183-42C9-B68A-9309AC25D80F}" type="pres">
      <dgm:prSet presAssocID="{2807D3FA-2E78-4894-94FA-1A8C49DE0110}" presName="rootText" presStyleLbl="node4" presStyleIdx="10" presStyleCnt="53" custLinFactY="74006" custLinFactNeighborX="4524" custLinFactNeighborY="100000">
        <dgm:presLayoutVars>
          <dgm:chPref val="3"/>
        </dgm:presLayoutVars>
      </dgm:prSet>
      <dgm:spPr/>
      <dgm:t>
        <a:bodyPr/>
        <a:lstStyle/>
        <a:p>
          <a:endParaRPr lang="tr-TR"/>
        </a:p>
      </dgm:t>
    </dgm:pt>
    <dgm:pt modelId="{12C13CD1-66F0-4735-B853-1F5653371D8D}" type="pres">
      <dgm:prSet presAssocID="{2807D3FA-2E78-4894-94FA-1A8C49DE0110}" presName="rootConnector" presStyleLbl="node4" presStyleIdx="10" presStyleCnt="53"/>
      <dgm:spPr/>
      <dgm:t>
        <a:bodyPr/>
        <a:lstStyle/>
        <a:p>
          <a:endParaRPr lang="tr-TR"/>
        </a:p>
      </dgm:t>
    </dgm:pt>
    <dgm:pt modelId="{102677DA-C5CF-482F-A466-96AEF0A9CF7D}" type="pres">
      <dgm:prSet presAssocID="{2807D3FA-2E78-4894-94FA-1A8C49DE0110}" presName="hierChild4" presStyleCnt="0"/>
      <dgm:spPr/>
    </dgm:pt>
    <dgm:pt modelId="{4EF3041F-1898-498C-9E60-0D2712CDD774}" type="pres">
      <dgm:prSet presAssocID="{2807D3FA-2E78-4894-94FA-1A8C49DE0110}" presName="hierChild5" presStyleCnt="0"/>
      <dgm:spPr/>
    </dgm:pt>
    <dgm:pt modelId="{FE1E039A-3C1B-4D91-9AA8-D49198CFE252}" type="pres">
      <dgm:prSet presAssocID="{6BBF10A9-8AE1-4333-BE0C-7DBB170B15DB}" presName="Name37" presStyleLbl="parChTrans1D4" presStyleIdx="11" presStyleCnt="53"/>
      <dgm:spPr/>
      <dgm:t>
        <a:bodyPr/>
        <a:lstStyle/>
        <a:p>
          <a:endParaRPr lang="tr-TR"/>
        </a:p>
      </dgm:t>
    </dgm:pt>
    <dgm:pt modelId="{9C445FC0-F24E-4ED8-99F2-D13022D39E66}" type="pres">
      <dgm:prSet presAssocID="{696F36F7-CEB4-42BB-BB03-3C8EB7486B00}" presName="hierRoot2" presStyleCnt="0">
        <dgm:presLayoutVars>
          <dgm:hierBranch val="init"/>
        </dgm:presLayoutVars>
      </dgm:prSet>
      <dgm:spPr/>
    </dgm:pt>
    <dgm:pt modelId="{7E2110A7-7247-4551-BB2E-602EE11DFE3A}" type="pres">
      <dgm:prSet presAssocID="{696F36F7-CEB4-42BB-BB03-3C8EB7486B00}" presName="rootComposite" presStyleCnt="0"/>
      <dgm:spPr/>
    </dgm:pt>
    <dgm:pt modelId="{F2BF0078-FA9D-45D3-ABA6-2A26BEB489A7}" type="pres">
      <dgm:prSet presAssocID="{696F36F7-CEB4-42BB-BB03-3C8EB7486B00}" presName="rootText" presStyleLbl="node4" presStyleIdx="11" presStyleCnt="53" custLinFactY="74006" custLinFactNeighborX="4524" custLinFactNeighborY="100000">
        <dgm:presLayoutVars>
          <dgm:chPref val="3"/>
        </dgm:presLayoutVars>
      </dgm:prSet>
      <dgm:spPr/>
      <dgm:t>
        <a:bodyPr/>
        <a:lstStyle/>
        <a:p>
          <a:endParaRPr lang="tr-TR"/>
        </a:p>
      </dgm:t>
    </dgm:pt>
    <dgm:pt modelId="{E7C4D0D6-379D-499B-B4DF-BC88B707187A}" type="pres">
      <dgm:prSet presAssocID="{696F36F7-CEB4-42BB-BB03-3C8EB7486B00}" presName="rootConnector" presStyleLbl="node4" presStyleIdx="11" presStyleCnt="53"/>
      <dgm:spPr/>
      <dgm:t>
        <a:bodyPr/>
        <a:lstStyle/>
        <a:p>
          <a:endParaRPr lang="tr-TR"/>
        </a:p>
      </dgm:t>
    </dgm:pt>
    <dgm:pt modelId="{BAC52F69-4CF7-4B38-82AF-2DF8EFFB27D0}" type="pres">
      <dgm:prSet presAssocID="{696F36F7-CEB4-42BB-BB03-3C8EB7486B00}" presName="hierChild4" presStyleCnt="0"/>
      <dgm:spPr/>
    </dgm:pt>
    <dgm:pt modelId="{CC94FC67-C77F-4B75-BC4E-D7A77C511209}" type="pres">
      <dgm:prSet presAssocID="{696F36F7-CEB4-42BB-BB03-3C8EB7486B00}" presName="hierChild5" presStyleCnt="0"/>
      <dgm:spPr/>
    </dgm:pt>
    <dgm:pt modelId="{6E7E895B-9108-4AA9-B42E-925D9E20DB86}" type="pres">
      <dgm:prSet presAssocID="{45D92EA8-0AC1-4DA5-B2FF-32F1CC8F2C35}" presName="Name37" presStyleLbl="parChTrans1D4" presStyleIdx="12" presStyleCnt="53"/>
      <dgm:spPr/>
      <dgm:t>
        <a:bodyPr/>
        <a:lstStyle/>
        <a:p>
          <a:endParaRPr lang="tr-TR"/>
        </a:p>
      </dgm:t>
    </dgm:pt>
    <dgm:pt modelId="{3F97CECF-5289-47B5-9116-026BF1522BDB}" type="pres">
      <dgm:prSet presAssocID="{5567F3F9-ED7F-478C-AFC1-71C36633BD7B}" presName="hierRoot2" presStyleCnt="0">
        <dgm:presLayoutVars>
          <dgm:hierBranch val="init"/>
        </dgm:presLayoutVars>
      </dgm:prSet>
      <dgm:spPr/>
    </dgm:pt>
    <dgm:pt modelId="{F51554EB-3534-440A-B936-AD939A7368DF}" type="pres">
      <dgm:prSet presAssocID="{5567F3F9-ED7F-478C-AFC1-71C36633BD7B}" presName="rootComposite" presStyleCnt="0"/>
      <dgm:spPr/>
    </dgm:pt>
    <dgm:pt modelId="{C362857C-DBE7-445D-8007-4AD3FBD12260}" type="pres">
      <dgm:prSet presAssocID="{5567F3F9-ED7F-478C-AFC1-71C36633BD7B}" presName="rootText" presStyleLbl="node4" presStyleIdx="12" presStyleCnt="53" custLinFactY="66161" custLinFactNeighborX="1553" custLinFactNeighborY="100000">
        <dgm:presLayoutVars>
          <dgm:chPref val="3"/>
        </dgm:presLayoutVars>
      </dgm:prSet>
      <dgm:spPr/>
      <dgm:t>
        <a:bodyPr/>
        <a:lstStyle/>
        <a:p>
          <a:endParaRPr lang="tr-TR"/>
        </a:p>
      </dgm:t>
    </dgm:pt>
    <dgm:pt modelId="{27FB6715-480E-4162-9493-B3EB899BFAC0}" type="pres">
      <dgm:prSet presAssocID="{5567F3F9-ED7F-478C-AFC1-71C36633BD7B}" presName="rootConnector" presStyleLbl="node4" presStyleIdx="12" presStyleCnt="53"/>
      <dgm:spPr/>
      <dgm:t>
        <a:bodyPr/>
        <a:lstStyle/>
        <a:p>
          <a:endParaRPr lang="tr-TR"/>
        </a:p>
      </dgm:t>
    </dgm:pt>
    <dgm:pt modelId="{8E14B458-1254-4D63-8305-7983694AC1A2}" type="pres">
      <dgm:prSet presAssocID="{5567F3F9-ED7F-478C-AFC1-71C36633BD7B}" presName="hierChild4" presStyleCnt="0"/>
      <dgm:spPr/>
    </dgm:pt>
    <dgm:pt modelId="{E7828B18-E6B4-432E-AF4B-D6790CBE92C4}" type="pres">
      <dgm:prSet presAssocID="{5567F3F9-ED7F-478C-AFC1-71C36633BD7B}" presName="hierChild5" presStyleCnt="0"/>
      <dgm:spPr/>
    </dgm:pt>
    <dgm:pt modelId="{B62EF04B-411F-47F1-9FFF-B7356F8A668B}" type="pres">
      <dgm:prSet presAssocID="{3032589B-8788-4F32-8948-919418D8EC72}" presName="hierChild5" presStyleCnt="0"/>
      <dgm:spPr/>
    </dgm:pt>
    <dgm:pt modelId="{A2F60D0B-90EE-4BF5-A760-02E3784DD2B6}" type="pres">
      <dgm:prSet presAssocID="{57D9EA15-809C-4591-990C-7E4E37C9F59A}" presName="Name37" presStyleLbl="parChTrans1D3" presStyleIdx="3" presStyleCnt="10"/>
      <dgm:spPr/>
      <dgm:t>
        <a:bodyPr/>
        <a:lstStyle/>
        <a:p>
          <a:endParaRPr lang="tr-TR"/>
        </a:p>
      </dgm:t>
    </dgm:pt>
    <dgm:pt modelId="{315D4090-E5A0-43D5-AB6D-1955F6D3F3AC}" type="pres">
      <dgm:prSet presAssocID="{8A7B8F3E-172B-40D9-B080-AE01AB329419}" presName="hierRoot2" presStyleCnt="0">
        <dgm:presLayoutVars>
          <dgm:hierBranch val="init"/>
        </dgm:presLayoutVars>
      </dgm:prSet>
      <dgm:spPr/>
    </dgm:pt>
    <dgm:pt modelId="{3D63383B-B992-454B-9060-7AFC2F05F848}" type="pres">
      <dgm:prSet presAssocID="{8A7B8F3E-172B-40D9-B080-AE01AB329419}" presName="rootComposite" presStyleCnt="0"/>
      <dgm:spPr/>
    </dgm:pt>
    <dgm:pt modelId="{653C35D3-E917-4746-8610-363BB3EBB7D5}" type="pres">
      <dgm:prSet presAssocID="{8A7B8F3E-172B-40D9-B080-AE01AB329419}" presName="rootText" presStyleLbl="node3" presStyleIdx="3" presStyleCnt="10" custLinFactY="69203" custLinFactNeighborX="6890" custLinFactNeighborY="100000">
        <dgm:presLayoutVars>
          <dgm:chPref val="3"/>
        </dgm:presLayoutVars>
      </dgm:prSet>
      <dgm:spPr/>
      <dgm:t>
        <a:bodyPr/>
        <a:lstStyle/>
        <a:p>
          <a:endParaRPr lang="tr-TR"/>
        </a:p>
      </dgm:t>
    </dgm:pt>
    <dgm:pt modelId="{CDC51FD8-6994-4B38-96C6-2D3B45508FD2}" type="pres">
      <dgm:prSet presAssocID="{8A7B8F3E-172B-40D9-B080-AE01AB329419}" presName="rootConnector" presStyleLbl="node3" presStyleIdx="3" presStyleCnt="10"/>
      <dgm:spPr/>
      <dgm:t>
        <a:bodyPr/>
        <a:lstStyle/>
        <a:p>
          <a:endParaRPr lang="tr-TR"/>
        </a:p>
      </dgm:t>
    </dgm:pt>
    <dgm:pt modelId="{659DE2BF-3E79-4F23-A8D5-E3473A5BAC9A}" type="pres">
      <dgm:prSet presAssocID="{8A7B8F3E-172B-40D9-B080-AE01AB329419}" presName="hierChild4" presStyleCnt="0"/>
      <dgm:spPr/>
    </dgm:pt>
    <dgm:pt modelId="{D5AB7A51-AA8D-447C-A434-1AA782044751}" type="pres">
      <dgm:prSet presAssocID="{3EE71EEB-79B9-4F21-AC7D-587D554A0C5A}" presName="Name37" presStyleLbl="parChTrans1D4" presStyleIdx="13" presStyleCnt="53"/>
      <dgm:spPr/>
      <dgm:t>
        <a:bodyPr/>
        <a:lstStyle/>
        <a:p>
          <a:endParaRPr lang="tr-TR"/>
        </a:p>
      </dgm:t>
    </dgm:pt>
    <dgm:pt modelId="{E62B2FEA-975B-48D9-88D6-5EBB7D94AC30}" type="pres">
      <dgm:prSet presAssocID="{D9D11AEE-7F81-409C-A631-D8BBF558AD73}" presName="hierRoot2" presStyleCnt="0">
        <dgm:presLayoutVars>
          <dgm:hierBranch val="init"/>
        </dgm:presLayoutVars>
      </dgm:prSet>
      <dgm:spPr/>
    </dgm:pt>
    <dgm:pt modelId="{E254392D-7D1A-4533-9ADD-F2D8CEE86C51}" type="pres">
      <dgm:prSet presAssocID="{D9D11AEE-7F81-409C-A631-D8BBF558AD73}" presName="rootComposite" presStyleCnt="0"/>
      <dgm:spPr/>
    </dgm:pt>
    <dgm:pt modelId="{C6DE2F7C-655B-4642-BFA2-EE41AF376D12}" type="pres">
      <dgm:prSet presAssocID="{D9D11AEE-7F81-409C-A631-D8BBF558AD73}" presName="rootText" presStyleLbl="node4" presStyleIdx="13" presStyleCnt="53" custLinFactY="69203" custLinFactNeighborX="6890" custLinFactNeighborY="100000">
        <dgm:presLayoutVars>
          <dgm:chPref val="3"/>
        </dgm:presLayoutVars>
      </dgm:prSet>
      <dgm:spPr/>
      <dgm:t>
        <a:bodyPr/>
        <a:lstStyle/>
        <a:p>
          <a:endParaRPr lang="tr-TR"/>
        </a:p>
      </dgm:t>
    </dgm:pt>
    <dgm:pt modelId="{1AF223CA-5BFC-4493-B708-8B8D321F2430}" type="pres">
      <dgm:prSet presAssocID="{D9D11AEE-7F81-409C-A631-D8BBF558AD73}" presName="rootConnector" presStyleLbl="node4" presStyleIdx="13" presStyleCnt="53"/>
      <dgm:spPr/>
      <dgm:t>
        <a:bodyPr/>
        <a:lstStyle/>
        <a:p>
          <a:endParaRPr lang="tr-TR"/>
        </a:p>
      </dgm:t>
    </dgm:pt>
    <dgm:pt modelId="{EEDB8F1A-7973-45F0-86EC-7240AC3CE2B1}" type="pres">
      <dgm:prSet presAssocID="{D9D11AEE-7F81-409C-A631-D8BBF558AD73}" presName="hierChild4" presStyleCnt="0"/>
      <dgm:spPr/>
    </dgm:pt>
    <dgm:pt modelId="{53A496B6-96E0-4DDD-849B-49CC48A1E531}" type="pres">
      <dgm:prSet presAssocID="{D9D11AEE-7F81-409C-A631-D8BBF558AD73}" presName="hierChild5" presStyleCnt="0"/>
      <dgm:spPr/>
    </dgm:pt>
    <dgm:pt modelId="{7660725F-7212-4CA2-A1EE-C341295451C7}" type="pres">
      <dgm:prSet presAssocID="{A7A2B61E-C51A-4913-B49F-94EC771AD480}" presName="Name37" presStyleLbl="parChTrans1D4" presStyleIdx="14" presStyleCnt="53"/>
      <dgm:spPr/>
      <dgm:t>
        <a:bodyPr/>
        <a:lstStyle/>
        <a:p>
          <a:endParaRPr lang="tr-TR"/>
        </a:p>
      </dgm:t>
    </dgm:pt>
    <dgm:pt modelId="{33F7ADED-A432-4CFD-99E9-1C93135DC825}" type="pres">
      <dgm:prSet presAssocID="{A4BBC16E-A9D1-4064-BA73-EA5822BCA898}" presName="hierRoot2" presStyleCnt="0">
        <dgm:presLayoutVars>
          <dgm:hierBranch val="init"/>
        </dgm:presLayoutVars>
      </dgm:prSet>
      <dgm:spPr/>
    </dgm:pt>
    <dgm:pt modelId="{4A36C120-AEFC-447B-B80C-A828ADED1FF2}" type="pres">
      <dgm:prSet presAssocID="{A4BBC16E-A9D1-4064-BA73-EA5822BCA898}" presName="rootComposite" presStyleCnt="0"/>
      <dgm:spPr/>
    </dgm:pt>
    <dgm:pt modelId="{82F1FBAB-C386-4DF3-980F-76B6259A0CD3}" type="pres">
      <dgm:prSet presAssocID="{A4BBC16E-A9D1-4064-BA73-EA5822BCA898}" presName="rootText" presStyleLbl="node4" presStyleIdx="14" presStyleCnt="53" custLinFactY="69203" custLinFactNeighborX="6890" custLinFactNeighborY="100000">
        <dgm:presLayoutVars>
          <dgm:chPref val="3"/>
        </dgm:presLayoutVars>
      </dgm:prSet>
      <dgm:spPr/>
      <dgm:t>
        <a:bodyPr/>
        <a:lstStyle/>
        <a:p>
          <a:endParaRPr lang="tr-TR"/>
        </a:p>
      </dgm:t>
    </dgm:pt>
    <dgm:pt modelId="{23F9534B-1377-4214-98FB-359E290622DA}" type="pres">
      <dgm:prSet presAssocID="{A4BBC16E-A9D1-4064-BA73-EA5822BCA898}" presName="rootConnector" presStyleLbl="node4" presStyleIdx="14" presStyleCnt="53"/>
      <dgm:spPr/>
      <dgm:t>
        <a:bodyPr/>
        <a:lstStyle/>
        <a:p>
          <a:endParaRPr lang="tr-TR"/>
        </a:p>
      </dgm:t>
    </dgm:pt>
    <dgm:pt modelId="{ABDF8CF2-016B-4D00-8720-BF03C14BE392}" type="pres">
      <dgm:prSet presAssocID="{A4BBC16E-A9D1-4064-BA73-EA5822BCA898}" presName="hierChild4" presStyleCnt="0"/>
      <dgm:spPr/>
    </dgm:pt>
    <dgm:pt modelId="{8ECCE9A4-6DF6-46EA-830C-C1A74D7889D3}" type="pres">
      <dgm:prSet presAssocID="{A4BBC16E-A9D1-4064-BA73-EA5822BCA898}" presName="hierChild5" presStyleCnt="0"/>
      <dgm:spPr/>
    </dgm:pt>
    <dgm:pt modelId="{9D1B24DD-F1C1-4FA8-B363-9ABE65CC006B}" type="pres">
      <dgm:prSet presAssocID="{D758EAEC-AB1E-4D44-9E7C-1E4F151702CC}" presName="Name37" presStyleLbl="parChTrans1D4" presStyleIdx="15" presStyleCnt="53"/>
      <dgm:spPr/>
      <dgm:t>
        <a:bodyPr/>
        <a:lstStyle/>
        <a:p>
          <a:endParaRPr lang="tr-TR"/>
        </a:p>
      </dgm:t>
    </dgm:pt>
    <dgm:pt modelId="{972E7947-8EC6-4F37-9018-DAD666EEFB2E}" type="pres">
      <dgm:prSet presAssocID="{8D8752DB-8874-4696-9D59-3B54570760C0}" presName="hierRoot2" presStyleCnt="0">
        <dgm:presLayoutVars>
          <dgm:hierBranch val="init"/>
        </dgm:presLayoutVars>
      </dgm:prSet>
      <dgm:spPr/>
    </dgm:pt>
    <dgm:pt modelId="{1A8A989D-F26C-43AE-B538-673540E5699F}" type="pres">
      <dgm:prSet presAssocID="{8D8752DB-8874-4696-9D59-3B54570760C0}" presName="rootComposite" presStyleCnt="0"/>
      <dgm:spPr/>
    </dgm:pt>
    <dgm:pt modelId="{1390195A-49D7-49A1-AFAD-7C9E5B036761}" type="pres">
      <dgm:prSet presAssocID="{8D8752DB-8874-4696-9D59-3B54570760C0}" presName="rootText" presStyleLbl="node4" presStyleIdx="15" presStyleCnt="53" custLinFactY="69203" custLinFactNeighborX="6890" custLinFactNeighborY="100000">
        <dgm:presLayoutVars>
          <dgm:chPref val="3"/>
        </dgm:presLayoutVars>
      </dgm:prSet>
      <dgm:spPr/>
      <dgm:t>
        <a:bodyPr/>
        <a:lstStyle/>
        <a:p>
          <a:endParaRPr lang="tr-TR"/>
        </a:p>
      </dgm:t>
    </dgm:pt>
    <dgm:pt modelId="{FCFDD2FC-FB66-47E2-9042-F7078A51CE8F}" type="pres">
      <dgm:prSet presAssocID="{8D8752DB-8874-4696-9D59-3B54570760C0}" presName="rootConnector" presStyleLbl="node4" presStyleIdx="15" presStyleCnt="53"/>
      <dgm:spPr/>
      <dgm:t>
        <a:bodyPr/>
        <a:lstStyle/>
        <a:p>
          <a:endParaRPr lang="tr-TR"/>
        </a:p>
      </dgm:t>
    </dgm:pt>
    <dgm:pt modelId="{4F878410-B7E8-4C8D-8055-DA8D6C0E06ED}" type="pres">
      <dgm:prSet presAssocID="{8D8752DB-8874-4696-9D59-3B54570760C0}" presName="hierChild4" presStyleCnt="0"/>
      <dgm:spPr/>
    </dgm:pt>
    <dgm:pt modelId="{CBE0841A-69CA-4D3D-A9B1-43501E3E01B7}" type="pres">
      <dgm:prSet presAssocID="{8D8752DB-8874-4696-9D59-3B54570760C0}" presName="hierChild5" presStyleCnt="0"/>
      <dgm:spPr/>
    </dgm:pt>
    <dgm:pt modelId="{7C58B567-0A9D-42A5-80DA-B6DA4F72A65D}" type="pres">
      <dgm:prSet presAssocID="{C512C5D0-E3AC-41B8-81E9-592D27986CE3}" presName="Name37" presStyleLbl="parChTrans1D4" presStyleIdx="16" presStyleCnt="53"/>
      <dgm:spPr/>
      <dgm:t>
        <a:bodyPr/>
        <a:lstStyle/>
        <a:p>
          <a:endParaRPr lang="tr-TR"/>
        </a:p>
      </dgm:t>
    </dgm:pt>
    <dgm:pt modelId="{832F699E-3EFB-4EBC-8AA8-3A2E9AD73455}" type="pres">
      <dgm:prSet presAssocID="{E22E582A-CE0E-4115-89E0-A304D84A6A35}" presName="hierRoot2" presStyleCnt="0">
        <dgm:presLayoutVars>
          <dgm:hierBranch val="init"/>
        </dgm:presLayoutVars>
      </dgm:prSet>
      <dgm:spPr/>
    </dgm:pt>
    <dgm:pt modelId="{99DDB1CC-8584-4653-9DEF-6E0CBCBD0017}" type="pres">
      <dgm:prSet presAssocID="{E22E582A-CE0E-4115-89E0-A304D84A6A35}" presName="rootComposite" presStyleCnt="0"/>
      <dgm:spPr/>
    </dgm:pt>
    <dgm:pt modelId="{7CBBFA7E-0103-4643-9CFF-CE7397AA098F}" type="pres">
      <dgm:prSet presAssocID="{E22E582A-CE0E-4115-89E0-A304D84A6A35}" presName="rootText" presStyleLbl="node4" presStyleIdx="16" presStyleCnt="53" custLinFactY="69203" custLinFactNeighborX="6890" custLinFactNeighborY="100000">
        <dgm:presLayoutVars>
          <dgm:chPref val="3"/>
        </dgm:presLayoutVars>
      </dgm:prSet>
      <dgm:spPr/>
      <dgm:t>
        <a:bodyPr/>
        <a:lstStyle/>
        <a:p>
          <a:endParaRPr lang="tr-TR"/>
        </a:p>
      </dgm:t>
    </dgm:pt>
    <dgm:pt modelId="{0C4F3AC3-8F93-48FA-A5F7-B13702E58931}" type="pres">
      <dgm:prSet presAssocID="{E22E582A-CE0E-4115-89E0-A304D84A6A35}" presName="rootConnector" presStyleLbl="node4" presStyleIdx="16" presStyleCnt="53"/>
      <dgm:spPr/>
      <dgm:t>
        <a:bodyPr/>
        <a:lstStyle/>
        <a:p>
          <a:endParaRPr lang="tr-TR"/>
        </a:p>
      </dgm:t>
    </dgm:pt>
    <dgm:pt modelId="{1739A6BD-959A-4121-9931-5651F073163B}" type="pres">
      <dgm:prSet presAssocID="{E22E582A-CE0E-4115-89E0-A304D84A6A35}" presName="hierChild4" presStyleCnt="0"/>
      <dgm:spPr/>
    </dgm:pt>
    <dgm:pt modelId="{2DB5EF3E-6396-4190-A1A0-1D27336DAC1F}" type="pres">
      <dgm:prSet presAssocID="{E22E582A-CE0E-4115-89E0-A304D84A6A35}" presName="hierChild5" presStyleCnt="0"/>
      <dgm:spPr/>
    </dgm:pt>
    <dgm:pt modelId="{3AB166BC-06E0-4830-9778-E5B92A167E93}" type="pres">
      <dgm:prSet presAssocID="{D63B61D6-367E-4CA4-9FD5-0BD3039EF54D}" presName="Name37" presStyleLbl="parChTrans1D4" presStyleIdx="17" presStyleCnt="53"/>
      <dgm:spPr/>
      <dgm:t>
        <a:bodyPr/>
        <a:lstStyle/>
        <a:p>
          <a:endParaRPr lang="tr-TR"/>
        </a:p>
      </dgm:t>
    </dgm:pt>
    <dgm:pt modelId="{B953ADB9-28FF-49E3-B925-CC29ABB05253}" type="pres">
      <dgm:prSet presAssocID="{DABF5ABC-080E-4AFE-B35F-032886E5D478}" presName="hierRoot2" presStyleCnt="0">
        <dgm:presLayoutVars>
          <dgm:hierBranch val="init"/>
        </dgm:presLayoutVars>
      </dgm:prSet>
      <dgm:spPr/>
    </dgm:pt>
    <dgm:pt modelId="{7FBE14FA-33FD-4801-BB4E-E938A84A2788}" type="pres">
      <dgm:prSet presAssocID="{DABF5ABC-080E-4AFE-B35F-032886E5D478}" presName="rootComposite" presStyleCnt="0"/>
      <dgm:spPr/>
    </dgm:pt>
    <dgm:pt modelId="{CF4DBC25-52FB-4289-B0DA-C4CA791310FD}" type="pres">
      <dgm:prSet presAssocID="{DABF5ABC-080E-4AFE-B35F-032886E5D478}" presName="rootText" presStyleLbl="node4" presStyleIdx="17" presStyleCnt="53" custLinFactY="69203" custLinFactNeighborX="6890" custLinFactNeighborY="100000">
        <dgm:presLayoutVars>
          <dgm:chPref val="3"/>
        </dgm:presLayoutVars>
      </dgm:prSet>
      <dgm:spPr/>
      <dgm:t>
        <a:bodyPr/>
        <a:lstStyle/>
        <a:p>
          <a:endParaRPr lang="tr-TR"/>
        </a:p>
      </dgm:t>
    </dgm:pt>
    <dgm:pt modelId="{21E9039E-0C60-49A6-9C4E-D0FB6A206C76}" type="pres">
      <dgm:prSet presAssocID="{DABF5ABC-080E-4AFE-B35F-032886E5D478}" presName="rootConnector" presStyleLbl="node4" presStyleIdx="17" presStyleCnt="53"/>
      <dgm:spPr/>
      <dgm:t>
        <a:bodyPr/>
        <a:lstStyle/>
        <a:p>
          <a:endParaRPr lang="tr-TR"/>
        </a:p>
      </dgm:t>
    </dgm:pt>
    <dgm:pt modelId="{17881DE7-A9FC-41E3-B7E1-CF070306DBC6}" type="pres">
      <dgm:prSet presAssocID="{DABF5ABC-080E-4AFE-B35F-032886E5D478}" presName="hierChild4" presStyleCnt="0"/>
      <dgm:spPr/>
    </dgm:pt>
    <dgm:pt modelId="{09AB40F7-2082-4991-82C5-4B8250500911}" type="pres">
      <dgm:prSet presAssocID="{DABF5ABC-080E-4AFE-B35F-032886E5D478}" presName="hierChild5" presStyleCnt="0"/>
      <dgm:spPr/>
    </dgm:pt>
    <dgm:pt modelId="{7393554E-9767-41E3-B700-4951E6AA4227}" type="pres">
      <dgm:prSet presAssocID="{1F38E190-6396-4F05-B2C1-7BCA0A4E7AFF}" presName="Name37" presStyleLbl="parChTrans1D4" presStyleIdx="18" presStyleCnt="53"/>
      <dgm:spPr/>
      <dgm:t>
        <a:bodyPr/>
        <a:lstStyle/>
        <a:p>
          <a:endParaRPr lang="tr-TR"/>
        </a:p>
      </dgm:t>
    </dgm:pt>
    <dgm:pt modelId="{D34336D8-0789-49EF-910B-19221F954F30}" type="pres">
      <dgm:prSet presAssocID="{B92A99B6-D476-45A7-B346-5A776125E002}" presName="hierRoot2" presStyleCnt="0">
        <dgm:presLayoutVars>
          <dgm:hierBranch val="init"/>
        </dgm:presLayoutVars>
      </dgm:prSet>
      <dgm:spPr/>
    </dgm:pt>
    <dgm:pt modelId="{DD025D00-22CF-43A6-94CF-FFE07AF675DA}" type="pres">
      <dgm:prSet presAssocID="{B92A99B6-D476-45A7-B346-5A776125E002}" presName="rootComposite" presStyleCnt="0"/>
      <dgm:spPr/>
    </dgm:pt>
    <dgm:pt modelId="{2A3D2624-299A-4C75-8A25-AE2DC0F0A04D}" type="pres">
      <dgm:prSet presAssocID="{B92A99B6-D476-45A7-B346-5A776125E002}" presName="rootText" presStyleLbl="node4" presStyleIdx="18" presStyleCnt="53" custScaleX="96134" custLinFactY="79555" custLinFactNeighborX="4852" custLinFactNeighborY="100000">
        <dgm:presLayoutVars>
          <dgm:chPref val="3"/>
        </dgm:presLayoutVars>
      </dgm:prSet>
      <dgm:spPr/>
      <dgm:t>
        <a:bodyPr/>
        <a:lstStyle/>
        <a:p>
          <a:endParaRPr lang="tr-TR"/>
        </a:p>
      </dgm:t>
    </dgm:pt>
    <dgm:pt modelId="{83F6376A-99CF-4C30-874C-27ED357D404F}" type="pres">
      <dgm:prSet presAssocID="{B92A99B6-D476-45A7-B346-5A776125E002}" presName="rootConnector" presStyleLbl="node4" presStyleIdx="18" presStyleCnt="53"/>
      <dgm:spPr/>
      <dgm:t>
        <a:bodyPr/>
        <a:lstStyle/>
        <a:p>
          <a:endParaRPr lang="tr-TR"/>
        </a:p>
      </dgm:t>
    </dgm:pt>
    <dgm:pt modelId="{3F916E7B-CBC2-4B55-AAA0-FD78CDD6D590}" type="pres">
      <dgm:prSet presAssocID="{B92A99B6-D476-45A7-B346-5A776125E002}" presName="hierChild4" presStyleCnt="0"/>
      <dgm:spPr/>
    </dgm:pt>
    <dgm:pt modelId="{E335A6DE-D1F9-40A4-8BCB-F4F4D8CC417F}" type="pres">
      <dgm:prSet presAssocID="{B92A99B6-D476-45A7-B346-5A776125E002}" presName="hierChild5" presStyleCnt="0"/>
      <dgm:spPr/>
    </dgm:pt>
    <dgm:pt modelId="{E21EB5B0-E876-471D-BFFE-DBCC15151B2D}" type="pres">
      <dgm:prSet presAssocID="{8A7B8F3E-172B-40D9-B080-AE01AB329419}" presName="hierChild5" presStyleCnt="0"/>
      <dgm:spPr/>
    </dgm:pt>
    <dgm:pt modelId="{6972CBBD-2785-4DA2-B2F0-524ECFB78670}" type="pres">
      <dgm:prSet presAssocID="{06D1C098-6463-4C5D-A19E-E9545479BD80}" presName="Name37" presStyleLbl="parChTrans1D3" presStyleIdx="4" presStyleCnt="10"/>
      <dgm:spPr/>
      <dgm:t>
        <a:bodyPr/>
        <a:lstStyle/>
        <a:p>
          <a:endParaRPr lang="tr-TR"/>
        </a:p>
      </dgm:t>
    </dgm:pt>
    <dgm:pt modelId="{724778DE-D913-4E6C-B04F-B44172437C6B}" type="pres">
      <dgm:prSet presAssocID="{81A24046-04BB-4F02-AB73-0E458D676B4A}" presName="hierRoot2" presStyleCnt="0">
        <dgm:presLayoutVars>
          <dgm:hierBranch val="init"/>
        </dgm:presLayoutVars>
      </dgm:prSet>
      <dgm:spPr/>
    </dgm:pt>
    <dgm:pt modelId="{61B1A310-9F14-42D5-91A4-27471ACF02A3}" type="pres">
      <dgm:prSet presAssocID="{81A24046-04BB-4F02-AB73-0E458D676B4A}" presName="rootComposite" presStyleCnt="0"/>
      <dgm:spPr/>
    </dgm:pt>
    <dgm:pt modelId="{93A4B01C-61F9-4E55-BF93-4C4E701F393F}" type="pres">
      <dgm:prSet presAssocID="{81A24046-04BB-4F02-AB73-0E458D676B4A}" presName="rootText" presStyleLbl="node3" presStyleIdx="4" presStyleCnt="10" custLinFactY="67143" custLinFactNeighborX="14008" custLinFactNeighborY="100000">
        <dgm:presLayoutVars>
          <dgm:chPref val="3"/>
        </dgm:presLayoutVars>
      </dgm:prSet>
      <dgm:spPr/>
      <dgm:t>
        <a:bodyPr/>
        <a:lstStyle/>
        <a:p>
          <a:endParaRPr lang="tr-TR"/>
        </a:p>
      </dgm:t>
    </dgm:pt>
    <dgm:pt modelId="{47DEE9BD-C63A-4748-B3AA-4D182255A084}" type="pres">
      <dgm:prSet presAssocID="{81A24046-04BB-4F02-AB73-0E458D676B4A}" presName="rootConnector" presStyleLbl="node3" presStyleIdx="4" presStyleCnt="10"/>
      <dgm:spPr/>
      <dgm:t>
        <a:bodyPr/>
        <a:lstStyle/>
        <a:p>
          <a:endParaRPr lang="tr-TR"/>
        </a:p>
      </dgm:t>
    </dgm:pt>
    <dgm:pt modelId="{DA27F9B8-9319-45EC-BD1F-FC9082676F0B}" type="pres">
      <dgm:prSet presAssocID="{81A24046-04BB-4F02-AB73-0E458D676B4A}" presName="hierChild4" presStyleCnt="0"/>
      <dgm:spPr/>
    </dgm:pt>
    <dgm:pt modelId="{812C7A73-A9E9-4F29-8753-1B06479711FE}" type="pres">
      <dgm:prSet presAssocID="{39B12F7A-BB8F-4DE8-B2F0-D129922A1D66}" presName="Name37" presStyleLbl="parChTrans1D4" presStyleIdx="19" presStyleCnt="53"/>
      <dgm:spPr/>
      <dgm:t>
        <a:bodyPr/>
        <a:lstStyle/>
        <a:p>
          <a:endParaRPr lang="tr-TR"/>
        </a:p>
      </dgm:t>
    </dgm:pt>
    <dgm:pt modelId="{6C8D54E1-F767-444B-A096-237A698BECDB}" type="pres">
      <dgm:prSet presAssocID="{DFA01E18-02F2-4A7F-BA2F-FD530E6B00C0}" presName="hierRoot2" presStyleCnt="0">
        <dgm:presLayoutVars>
          <dgm:hierBranch val="init"/>
        </dgm:presLayoutVars>
      </dgm:prSet>
      <dgm:spPr/>
    </dgm:pt>
    <dgm:pt modelId="{DBC82E47-C451-425E-9FBD-E9819A04E91E}" type="pres">
      <dgm:prSet presAssocID="{DFA01E18-02F2-4A7F-BA2F-FD530E6B00C0}" presName="rootComposite" presStyleCnt="0"/>
      <dgm:spPr/>
    </dgm:pt>
    <dgm:pt modelId="{D02299FA-4479-495D-8CBD-480AE3E2BA21}" type="pres">
      <dgm:prSet presAssocID="{DFA01E18-02F2-4A7F-BA2F-FD530E6B00C0}" presName="rootText" presStyleLbl="node4" presStyleIdx="19" presStyleCnt="53" custLinFactY="74422" custLinFactNeighborX="14008" custLinFactNeighborY="100000">
        <dgm:presLayoutVars>
          <dgm:chPref val="3"/>
        </dgm:presLayoutVars>
      </dgm:prSet>
      <dgm:spPr/>
      <dgm:t>
        <a:bodyPr/>
        <a:lstStyle/>
        <a:p>
          <a:endParaRPr lang="tr-TR"/>
        </a:p>
      </dgm:t>
    </dgm:pt>
    <dgm:pt modelId="{040EDBC0-1A72-4D6D-8F1E-A74C40EE3431}" type="pres">
      <dgm:prSet presAssocID="{DFA01E18-02F2-4A7F-BA2F-FD530E6B00C0}" presName="rootConnector" presStyleLbl="node4" presStyleIdx="19" presStyleCnt="53"/>
      <dgm:spPr/>
      <dgm:t>
        <a:bodyPr/>
        <a:lstStyle/>
        <a:p>
          <a:endParaRPr lang="tr-TR"/>
        </a:p>
      </dgm:t>
    </dgm:pt>
    <dgm:pt modelId="{E82F3F72-695F-4961-A7F4-06C62CA3F74A}" type="pres">
      <dgm:prSet presAssocID="{DFA01E18-02F2-4A7F-BA2F-FD530E6B00C0}" presName="hierChild4" presStyleCnt="0"/>
      <dgm:spPr/>
    </dgm:pt>
    <dgm:pt modelId="{D4E204C0-CC1C-4E30-B95C-5DA401766D86}" type="pres">
      <dgm:prSet presAssocID="{DFA01E18-02F2-4A7F-BA2F-FD530E6B00C0}" presName="hierChild5" presStyleCnt="0"/>
      <dgm:spPr/>
    </dgm:pt>
    <dgm:pt modelId="{3218B332-4925-4D86-88B2-71F9A17D0333}" type="pres">
      <dgm:prSet presAssocID="{1FFB6300-A5F7-4076-A6A3-29D3636D9814}" presName="Name37" presStyleLbl="parChTrans1D4" presStyleIdx="20" presStyleCnt="53"/>
      <dgm:spPr/>
      <dgm:t>
        <a:bodyPr/>
        <a:lstStyle/>
        <a:p>
          <a:endParaRPr lang="tr-TR"/>
        </a:p>
      </dgm:t>
    </dgm:pt>
    <dgm:pt modelId="{AB31AD9C-8855-405B-9696-17C4FC995F6D}" type="pres">
      <dgm:prSet presAssocID="{F07350B7-9307-42BB-84DD-90D8F66868EC}" presName="hierRoot2" presStyleCnt="0">
        <dgm:presLayoutVars>
          <dgm:hierBranch val="init"/>
        </dgm:presLayoutVars>
      </dgm:prSet>
      <dgm:spPr/>
    </dgm:pt>
    <dgm:pt modelId="{8D12E631-65D7-4805-8503-AFB148045099}" type="pres">
      <dgm:prSet presAssocID="{F07350B7-9307-42BB-84DD-90D8F66868EC}" presName="rootComposite" presStyleCnt="0"/>
      <dgm:spPr/>
    </dgm:pt>
    <dgm:pt modelId="{7E2A0415-83F2-434E-824C-962406704058}" type="pres">
      <dgm:prSet presAssocID="{F07350B7-9307-42BB-84DD-90D8F66868EC}" presName="rootText" presStyleLbl="node4" presStyleIdx="20" presStyleCnt="53" custLinFactY="74422" custLinFactNeighborX="14008" custLinFactNeighborY="100000">
        <dgm:presLayoutVars>
          <dgm:chPref val="3"/>
        </dgm:presLayoutVars>
      </dgm:prSet>
      <dgm:spPr/>
      <dgm:t>
        <a:bodyPr/>
        <a:lstStyle/>
        <a:p>
          <a:endParaRPr lang="tr-TR"/>
        </a:p>
      </dgm:t>
    </dgm:pt>
    <dgm:pt modelId="{8E1AE36E-E61D-4AC4-910A-7F86ECD5B0E4}" type="pres">
      <dgm:prSet presAssocID="{F07350B7-9307-42BB-84DD-90D8F66868EC}" presName="rootConnector" presStyleLbl="node4" presStyleIdx="20" presStyleCnt="53"/>
      <dgm:spPr/>
      <dgm:t>
        <a:bodyPr/>
        <a:lstStyle/>
        <a:p>
          <a:endParaRPr lang="tr-TR"/>
        </a:p>
      </dgm:t>
    </dgm:pt>
    <dgm:pt modelId="{28351F9F-F038-450D-BC57-38BCDD7A7462}" type="pres">
      <dgm:prSet presAssocID="{F07350B7-9307-42BB-84DD-90D8F66868EC}" presName="hierChild4" presStyleCnt="0"/>
      <dgm:spPr/>
    </dgm:pt>
    <dgm:pt modelId="{41C99D9B-4B44-43F3-9942-F5D67218260B}" type="pres">
      <dgm:prSet presAssocID="{F07350B7-9307-42BB-84DD-90D8F66868EC}" presName="hierChild5" presStyleCnt="0"/>
      <dgm:spPr/>
    </dgm:pt>
    <dgm:pt modelId="{D255F7C2-BB82-4FD9-811A-9351B8A0D25D}" type="pres">
      <dgm:prSet presAssocID="{EDC43AE7-0398-44EB-B67E-DC43D0C5D7C6}" presName="Name37" presStyleLbl="parChTrans1D4" presStyleIdx="21" presStyleCnt="53"/>
      <dgm:spPr/>
      <dgm:t>
        <a:bodyPr/>
        <a:lstStyle/>
        <a:p>
          <a:endParaRPr lang="tr-TR"/>
        </a:p>
      </dgm:t>
    </dgm:pt>
    <dgm:pt modelId="{CB83ABB5-3A65-45D3-8954-B1BA04E204DB}" type="pres">
      <dgm:prSet presAssocID="{56DFF7E9-98AC-4B22-AB77-33FABD972DF3}" presName="hierRoot2" presStyleCnt="0">
        <dgm:presLayoutVars>
          <dgm:hierBranch val="init"/>
        </dgm:presLayoutVars>
      </dgm:prSet>
      <dgm:spPr/>
    </dgm:pt>
    <dgm:pt modelId="{D4D74C2C-7A41-449E-9C07-ECC54579DF38}" type="pres">
      <dgm:prSet presAssocID="{56DFF7E9-98AC-4B22-AB77-33FABD972DF3}" presName="rootComposite" presStyleCnt="0"/>
      <dgm:spPr/>
    </dgm:pt>
    <dgm:pt modelId="{72D96D66-AD07-40DF-9B3C-9E05EE661377}" type="pres">
      <dgm:prSet presAssocID="{56DFF7E9-98AC-4B22-AB77-33FABD972DF3}" presName="rootText" presStyleLbl="node4" presStyleIdx="21" presStyleCnt="53" custScaleY="107940" custLinFactY="74422" custLinFactNeighborX="14008" custLinFactNeighborY="100000">
        <dgm:presLayoutVars>
          <dgm:chPref val="3"/>
        </dgm:presLayoutVars>
      </dgm:prSet>
      <dgm:spPr/>
      <dgm:t>
        <a:bodyPr/>
        <a:lstStyle/>
        <a:p>
          <a:endParaRPr lang="tr-TR"/>
        </a:p>
      </dgm:t>
    </dgm:pt>
    <dgm:pt modelId="{93E68B5D-8E4D-467B-809E-50C18EAF13E3}" type="pres">
      <dgm:prSet presAssocID="{56DFF7E9-98AC-4B22-AB77-33FABD972DF3}" presName="rootConnector" presStyleLbl="node4" presStyleIdx="21" presStyleCnt="53"/>
      <dgm:spPr/>
      <dgm:t>
        <a:bodyPr/>
        <a:lstStyle/>
        <a:p>
          <a:endParaRPr lang="tr-TR"/>
        </a:p>
      </dgm:t>
    </dgm:pt>
    <dgm:pt modelId="{D03D9001-10CE-449C-A023-AF9CEAB82F6F}" type="pres">
      <dgm:prSet presAssocID="{56DFF7E9-98AC-4B22-AB77-33FABD972DF3}" presName="hierChild4" presStyleCnt="0"/>
      <dgm:spPr/>
    </dgm:pt>
    <dgm:pt modelId="{58B0F87E-0343-4B00-9AAD-F9B436FCC27F}" type="pres">
      <dgm:prSet presAssocID="{56DFF7E9-98AC-4B22-AB77-33FABD972DF3}" presName="hierChild5" presStyleCnt="0"/>
      <dgm:spPr/>
    </dgm:pt>
    <dgm:pt modelId="{DF3582D0-F126-41D2-B40B-B85023B3EC76}" type="pres">
      <dgm:prSet presAssocID="{E122C91E-65B8-4E7A-9E8A-5BB75C211FE6}" presName="Name37" presStyleLbl="parChTrans1D4" presStyleIdx="22" presStyleCnt="53"/>
      <dgm:spPr/>
      <dgm:t>
        <a:bodyPr/>
        <a:lstStyle/>
        <a:p>
          <a:endParaRPr lang="tr-TR"/>
        </a:p>
      </dgm:t>
    </dgm:pt>
    <dgm:pt modelId="{659E1179-50D8-4941-8C45-2E68EEE17EB0}" type="pres">
      <dgm:prSet presAssocID="{1F817B38-8CE5-40B7-8477-7B6637B2B27D}" presName="hierRoot2" presStyleCnt="0">
        <dgm:presLayoutVars>
          <dgm:hierBranch val="init"/>
        </dgm:presLayoutVars>
      </dgm:prSet>
      <dgm:spPr/>
    </dgm:pt>
    <dgm:pt modelId="{A1CB085A-F712-4023-9A72-9E70E80891AD}" type="pres">
      <dgm:prSet presAssocID="{1F817B38-8CE5-40B7-8477-7B6637B2B27D}" presName="rootComposite" presStyleCnt="0"/>
      <dgm:spPr/>
    </dgm:pt>
    <dgm:pt modelId="{DDB031A7-0DDB-4016-92D3-27B0B0281414}" type="pres">
      <dgm:prSet presAssocID="{1F817B38-8CE5-40B7-8477-7B6637B2B27D}" presName="rootText" presStyleLbl="node4" presStyleIdx="22" presStyleCnt="53" custScaleY="147256" custLinFactY="74422" custLinFactNeighborX="14008" custLinFactNeighborY="100000">
        <dgm:presLayoutVars>
          <dgm:chPref val="3"/>
        </dgm:presLayoutVars>
      </dgm:prSet>
      <dgm:spPr/>
      <dgm:t>
        <a:bodyPr/>
        <a:lstStyle/>
        <a:p>
          <a:endParaRPr lang="tr-TR"/>
        </a:p>
      </dgm:t>
    </dgm:pt>
    <dgm:pt modelId="{FFABBCBA-DA2A-47E9-BDD6-DF3F115DF796}" type="pres">
      <dgm:prSet presAssocID="{1F817B38-8CE5-40B7-8477-7B6637B2B27D}" presName="rootConnector" presStyleLbl="node4" presStyleIdx="22" presStyleCnt="53"/>
      <dgm:spPr/>
      <dgm:t>
        <a:bodyPr/>
        <a:lstStyle/>
        <a:p>
          <a:endParaRPr lang="tr-TR"/>
        </a:p>
      </dgm:t>
    </dgm:pt>
    <dgm:pt modelId="{7F2250B9-4C6E-4EB0-AC59-C493B84B6319}" type="pres">
      <dgm:prSet presAssocID="{1F817B38-8CE5-40B7-8477-7B6637B2B27D}" presName="hierChild4" presStyleCnt="0"/>
      <dgm:spPr/>
    </dgm:pt>
    <dgm:pt modelId="{82DB5E2F-449E-40D0-952E-2EC5F8E2F908}" type="pres">
      <dgm:prSet presAssocID="{1F817B38-8CE5-40B7-8477-7B6637B2B27D}" presName="hierChild5" presStyleCnt="0"/>
      <dgm:spPr/>
    </dgm:pt>
    <dgm:pt modelId="{E079A0E3-9D9F-409F-B448-C8EF05E470FE}" type="pres">
      <dgm:prSet presAssocID="{497F45AD-5D09-42B8-98B4-9E03B7888689}" presName="Name37" presStyleLbl="parChTrans1D4" presStyleIdx="23" presStyleCnt="53"/>
      <dgm:spPr/>
      <dgm:t>
        <a:bodyPr/>
        <a:lstStyle/>
        <a:p>
          <a:endParaRPr lang="tr-TR"/>
        </a:p>
      </dgm:t>
    </dgm:pt>
    <dgm:pt modelId="{77CFC9B8-8A21-49D4-9271-2885DF46E258}" type="pres">
      <dgm:prSet presAssocID="{557B347C-D66E-41F4-8FBB-C07B0E0162C1}" presName="hierRoot2" presStyleCnt="0">
        <dgm:presLayoutVars>
          <dgm:hierBranch val="init"/>
        </dgm:presLayoutVars>
      </dgm:prSet>
      <dgm:spPr/>
    </dgm:pt>
    <dgm:pt modelId="{8678F983-16A2-44F8-B06C-D38415693049}" type="pres">
      <dgm:prSet presAssocID="{557B347C-D66E-41F4-8FBB-C07B0E0162C1}" presName="rootComposite" presStyleCnt="0"/>
      <dgm:spPr/>
    </dgm:pt>
    <dgm:pt modelId="{138021F5-AEF8-4EB3-A72B-DD3C4686A16A}" type="pres">
      <dgm:prSet presAssocID="{557B347C-D66E-41F4-8FBB-C07B0E0162C1}" presName="rootText" presStyleLbl="node4" presStyleIdx="23" presStyleCnt="53" custLinFactY="74422" custLinFactNeighborX="14008" custLinFactNeighborY="100000">
        <dgm:presLayoutVars>
          <dgm:chPref val="3"/>
        </dgm:presLayoutVars>
      </dgm:prSet>
      <dgm:spPr/>
      <dgm:t>
        <a:bodyPr/>
        <a:lstStyle/>
        <a:p>
          <a:endParaRPr lang="tr-TR"/>
        </a:p>
      </dgm:t>
    </dgm:pt>
    <dgm:pt modelId="{1C38E7C7-7267-4A8D-863D-7D8825715CBA}" type="pres">
      <dgm:prSet presAssocID="{557B347C-D66E-41F4-8FBB-C07B0E0162C1}" presName="rootConnector" presStyleLbl="node4" presStyleIdx="23" presStyleCnt="53"/>
      <dgm:spPr/>
      <dgm:t>
        <a:bodyPr/>
        <a:lstStyle/>
        <a:p>
          <a:endParaRPr lang="tr-TR"/>
        </a:p>
      </dgm:t>
    </dgm:pt>
    <dgm:pt modelId="{7E977413-ED4C-46E3-B234-2687D0FA62D3}" type="pres">
      <dgm:prSet presAssocID="{557B347C-D66E-41F4-8FBB-C07B0E0162C1}" presName="hierChild4" presStyleCnt="0"/>
      <dgm:spPr/>
    </dgm:pt>
    <dgm:pt modelId="{8A7D0B9A-80A2-46B0-9521-40D55BFAE527}" type="pres">
      <dgm:prSet presAssocID="{557B347C-D66E-41F4-8FBB-C07B0E0162C1}" presName="hierChild5" presStyleCnt="0"/>
      <dgm:spPr/>
    </dgm:pt>
    <dgm:pt modelId="{FBF90033-302D-47D6-91C7-EB5504980320}" type="pres">
      <dgm:prSet presAssocID="{925A15D5-8388-4D31-9EF3-D724108B126B}" presName="Name37" presStyleLbl="parChTrans1D4" presStyleIdx="24" presStyleCnt="53"/>
      <dgm:spPr/>
      <dgm:t>
        <a:bodyPr/>
        <a:lstStyle/>
        <a:p>
          <a:endParaRPr lang="tr-TR"/>
        </a:p>
      </dgm:t>
    </dgm:pt>
    <dgm:pt modelId="{2E144C14-6287-426D-A386-C70239BECA05}" type="pres">
      <dgm:prSet presAssocID="{8D0B8DAD-1653-47DE-B60D-49A8198B9B3E}" presName="hierRoot2" presStyleCnt="0">
        <dgm:presLayoutVars>
          <dgm:hierBranch val="init"/>
        </dgm:presLayoutVars>
      </dgm:prSet>
      <dgm:spPr/>
    </dgm:pt>
    <dgm:pt modelId="{BF3B0291-C822-41D2-8D05-353913E5468A}" type="pres">
      <dgm:prSet presAssocID="{8D0B8DAD-1653-47DE-B60D-49A8198B9B3E}" presName="rootComposite" presStyleCnt="0"/>
      <dgm:spPr/>
    </dgm:pt>
    <dgm:pt modelId="{16241D69-0B1F-492C-8452-AC27B5F58EE1}" type="pres">
      <dgm:prSet presAssocID="{8D0B8DAD-1653-47DE-B60D-49A8198B9B3E}" presName="rootText" presStyleLbl="node4" presStyleIdx="24" presStyleCnt="53" custScaleY="119411" custLinFactY="74422" custLinFactNeighborX="14008" custLinFactNeighborY="100000">
        <dgm:presLayoutVars>
          <dgm:chPref val="3"/>
        </dgm:presLayoutVars>
      </dgm:prSet>
      <dgm:spPr/>
      <dgm:t>
        <a:bodyPr/>
        <a:lstStyle/>
        <a:p>
          <a:endParaRPr lang="tr-TR"/>
        </a:p>
      </dgm:t>
    </dgm:pt>
    <dgm:pt modelId="{8BFDD089-410F-48F4-A2DE-82DD2806B249}" type="pres">
      <dgm:prSet presAssocID="{8D0B8DAD-1653-47DE-B60D-49A8198B9B3E}" presName="rootConnector" presStyleLbl="node4" presStyleIdx="24" presStyleCnt="53"/>
      <dgm:spPr/>
      <dgm:t>
        <a:bodyPr/>
        <a:lstStyle/>
        <a:p>
          <a:endParaRPr lang="tr-TR"/>
        </a:p>
      </dgm:t>
    </dgm:pt>
    <dgm:pt modelId="{8B8996FB-C439-4F01-822C-DECC20F1FC3E}" type="pres">
      <dgm:prSet presAssocID="{8D0B8DAD-1653-47DE-B60D-49A8198B9B3E}" presName="hierChild4" presStyleCnt="0"/>
      <dgm:spPr/>
    </dgm:pt>
    <dgm:pt modelId="{69B1CF57-4F34-44F9-897D-868CADF78E67}" type="pres">
      <dgm:prSet presAssocID="{8D0B8DAD-1653-47DE-B60D-49A8198B9B3E}" presName="hierChild5" presStyleCnt="0"/>
      <dgm:spPr/>
    </dgm:pt>
    <dgm:pt modelId="{292DE037-B33F-4844-AC0B-90E4E5B8486A}" type="pres">
      <dgm:prSet presAssocID="{81A24046-04BB-4F02-AB73-0E458D676B4A}" presName="hierChild5" presStyleCnt="0"/>
      <dgm:spPr/>
    </dgm:pt>
    <dgm:pt modelId="{1B0CD237-FFEF-4FAF-AB6E-3961424C99A9}" type="pres">
      <dgm:prSet presAssocID="{EB169C33-F586-4149-83FE-9DDAF38D4719}" presName="hierChild5" presStyleCnt="0"/>
      <dgm:spPr/>
    </dgm:pt>
    <dgm:pt modelId="{72AC3BD5-4A09-465F-9D74-1F4C77F1781A}" type="pres">
      <dgm:prSet presAssocID="{A7AAAFDF-146D-435A-BDEF-02257F2DE347}" presName="Name37" presStyleLbl="parChTrans1D2" presStyleIdx="1" presStyleCnt="6"/>
      <dgm:spPr/>
      <dgm:t>
        <a:bodyPr/>
        <a:lstStyle/>
        <a:p>
          <a:endParaRPr lang="tr-TR"/>
        </a:p>
      </dgm:t>
    </dgm:pt>
    <dgm:pt modelId="{533ED15D-8B4D-4350-83D9-759D8E43701F}" type="pres">
      <dgm:prSet presAssocID="{670DC88F-8F9F-48D0-BBD4-4787B3DCFE5D}" presName="hierRoot2" presStyleCnt="0">
        <dgm:presLayoutVars>
          <dgm:hierBranch val="init"/>
        </dgm:presLayoutVars>
      </dgm:prSet>
      <dgm:spPr/>
    </dgm:pt>
    <dgm:pt modelId="{822F02B6-E783-42CC-9677-2BD4C584EB27}" type="pres">
      <dgm:prSet presAssocID="{670DC88F-8F9F-48D0-BBD4-4787B3DCFE5D}" presName="rootComposite" presStyleCnt="0"/>
      <dgm:spPr/>
    </dgm:pt>
    <dgm:pt modelId="{57E88E86-B06D-4ECF-BC0D-8A2EF486527E}" type="pres">
      <dgm:prSet presAssocID="{670DC88F-8F9F-48D0-BBD4-4787B3DCFE5D}" presName="rootText" presStyleLbl="node2" presStyleIdx="1" presStyleCnt="6" custLinFactNeighborX="59294" custLinFactNeighborY="12817">
        <dgm:presLayoutVars>
          <dgm:chPref val="3"/>
        </dgm:presLayoutVars>
      </dgm:prSet>
      <dgm:spPr/>
      <dgm:t>
        <a:bodyPr/>
        <a:lstStyle/>
        <a:p>
          <a:endParaRPr lang="tr-TR"/>
        </a:p>
      </dgm:t>
    </dgm:pt>
    <dgm:pt modelId="{5467DE21-90FC-472F-AB6D-C09BAE5667C1}" type="pres">
      <dgm:prSet presAssocID="{670DC88F-8F9F-48D0-BBD4-4787B3DCFE5D}" presName="rootConnector" presStyleLbl="node2" presStyleIdx="1" presStyleCnt="6"/>
      <dgm:spPr/>
      <dgm:t>
        <a:bodyPr/>
        <a:lstStyle/>
        <a:p>
          <a:endParaRPr lang="tr-TR"/>
        </a:p>
      </dgm:t>
    </dgm:pt>
    <dgm:pt modelId="{58C8CFDE-A082-4FA2-8CA7-3B2375F3B36A}" type="pres">
      <dgm:prSet presAssocID="{670DC88F-8F9F-48D0-BBD4-4787B3DCFE5D}" presName="hierChild4" presStyleCnt="0"/>
      <dgm:spPr/>
    </dgm:pt>
    <dgm:pt modelId="{47FAC795-148B-4984-920D-CE887F657FE6}" type="pres">
      <dgm:prSet presAssocID="{670DC88F-8F9F-48D0-BBD4-4787B3DCFE5D}" presName="hierChild5" presStyleCnt="0"/>
      <dgm:spPr/>
    </dgm:pt>
    <dgm:pt modelId="{71B9B71D-F8F5-4841-8F10-F68FA451EF78}" type="pres">
      <dgm:prSet presAssocID="{9FC8215C-0776-4A41-8809-A27475FABFE5}" presName="Name37" presStyleLbl="parChTrans1D2" presStyleIdx="2" presStyleCnt="6"/>
      <dgm:spPr/>
      <dgm:t>
        <a:bodyPr/>
        <a:lstStyle/>
        <a:p>
          <a:endParaRPr lang="tr-TR"/>
        </a:p>
      </dgm:t>
    </dgm:pt>
    <dgm:pt modelId="{7402BAEB-8CA2-43A6-B24F-2FD05378FC62}" type="pres">
      <dgm:prSet presAssocID="{CF8D1FD1-2373-4AC9-B794-3B5B85639846}" presName="hierRoot2" presStyleCnt="0">
        <dgm:presLayoutVars>
          <dgm:hierBranch val="init"/>
        </dgm:presLayoutVars>
      </dgm:prSet>
      <dgm:spPr/>
    </dgm:pt>
    <dgm:pt modelId="{8A94324E-FB53-4CE6-9B67-920991C95D8F}" type="pres">
      <dgm:prSet presAssocID="{CF8D1FD1-2373-4AC9-B794-3B5B85639846}" presName="rootComposite" presStyleCnt="0"/>
      <dgm:spPr/>
    </dgm:pt>
    <dgm:pt modelId="{88CADB34-9059-4CC8-A53B-F09A3CD20534}" type="pres">
      <dgm:prSet presAssocID="{CF8D1FD1-2373-4AC9-B794-3B5B85639846}" presName="rootText" presStyleLbl="node2" presStyleIdx="2" presStyleCnt="6" custLinFactX="-100302" custLinFactNeighborX="-200000" custLinFactNeighborY="12697">
        <dgm:presLayoutVars>
          <dgm:chPref val="3"/>
        </dgm:presLayoutVars>
      </dgm:prSet>
      <dgm:spPr/>
      <dgm:t>
        <a:bodyPr/>
        <a:lstStyle/>
        <a:p>
          <a:endParaRPr lang="tr-TR"/>
        </a:p>
      </dgm:t>
    </dgm:pt>
    <dgm:pt modelId="{E89E281C-401C-4E16-9B28-80800F618814}" type="pres">
      <dgm:prSet presAssocID="{CF8D1FD1-2373-4AC9-B794-3B5B85639846}" presName="rootConnector" presStyleLbl="node2" presStyleIdx="2" presStyleCnt="6"/>
      <dgm:spPr/>
      <dgm:t>
        <a:bodyPr/>
        <a:lstStyle/>
        <a:p>
          <a:endParaRPr lang="tr-TR"/>
        </a:p>
      </dgm:t>
    </dgm:pt>
    <dgm:pt modelId="{C2A71E1F-CA7C-48B8-BCD6-60BADECC1874}" type="pres">
      <dgm:prSet presAssocID="{CF8D1FD1-2373-4AC9-B794-3B5B85639846}" presName="hierChild4" presStyleCnt="0"/>
      <dgm:spPr/>
    </dgm:pt>
    <dgm:pt modelId="{B1501EE1-2F00-4347-9D11-BA99FE543F45}" type="pres">
      <dgm:prSet presAssocID="{CF8D1FD1-2373-4AC9-B794-3B5B85639846}" presName="hierChild5" presStyleCnt="0"/>
      <dgm:spPr/>
    </dgm:pt>
    <dgm:pt modelId="{D7D50860-540F-480E-AE47-45EB77C5B58B}" type="pres">
      <dgm:prSet presAssocID="{78950E37-BAE6-4234-BC2B-B54CE8DE1185}" presName="Name37" presStyleLbl="parChTrans1D2" presStyleIdx="3" presStyleCnt="6"/>
      <dgm:spPr/>
      <dgm:t>
        <a:bodyPr/>
        <a:lstStyle/>
        <a:p>
          <a:endParaRPr lang="tr-TR"/>
        </a:p>
      </dgm:t>
    </dgm:pt>
    <dgm:pt modelId="{02AE4A9E-BA8A-40DC-BA73-00D39E813398}" type="pres">
      <dgm:prSet presAssocID="{784170D0-2718-48DB-9982-BE5B78BF47E2}" presName="hierRoot2" presStyleCnt="0">
        <dgm:presLayoutVars>
          <dgm:hierBranch val="init"/>
        </dgm:presLayoutVars>
      </dgm:prSet>
      <dgm:spPr/>
    </dgm:pt>
    <dgm:pt modelId="{48C8BCE5-4763-478E-8DB9-BB4628449106}" type="pres">
      <dgm:prSet presAssocID="{784170D0-2718-48DB-9982-BE5B78BF47E2}" presName="rootComposite" presStyleCnt="0"/>
      <dgm:spPr/>
    </dgm:pt>
    <dgm:pt modelId="{37D1510E-50C9-4BE4-950F-FA6ADCC72F19}" type="pres">
      <dgm:prSet presAssocID="{784170D0-2718-48DB-9982-BE5B78BF47E2}" presName="rootText" presStyleLbl="node2" presStyleIdx="3" presStyleCnt="6" custLinFactNeighborX="86953" custLinFactNeighborY="15308">
        <dgm:presLayoutVars>
          <dgm:chPref val="3"/>
        </dgm:presLayoutVars>
      </dgm:prSet>
      <dgm:spPr/>
      <dgm:t>
        <a:bodyPr/>
        <a:lstStyle/>
        <a:p>
          <a:endParaRPr lang="tr-TR"/>
        </a:p>
      </dgm:t>
    </dgm:pt>
    <dgm:pt modelId="{077DA4A3-729F-4A79-B64A-9CC6222FE027}" type="pres">
      <dgm:prSet presAssocID="{784170D0-2718-48DB-9982-BE5B78BF47E2}" presName="rootConnector" presStyleLbl="node2" presStyleIdx="3" presStyleCnt="6"/>
      <dgm:spPr/>
      <dgm:t>
        <a:bodyPr/>
        <a:lstStyle/>
        <a:p>
          <a:endParaRPr lang="tr-TR"/>
        </a:p>
      </dgm:t>
    </dgm:pt>
    <dgm:pt modelId="{6F8E397A-C1B0-4784-A18E-BB0DFA75F646}" type="pres">
      <dgm:prSet presAssocID="{784170D0-2718-48DB-9982-BE5B78BF47E2}" presName="hierChild4" presStyleCnt="0"/>
      <dgm:spPr/>
    </dgm:pt>
    <dgm:pt modelId="{6540DCBC-6688-4F9C-8FDA-3073028E7492}" type="pres">
      <dgm:prSet presAssocID="{784170D0-2718-48DB-9982-BE5B78BF47E2}" presName="hierChild5" presStyleCnt="0"/>
      <dgm:spPr/>
    </dgm:pt>
    <dgm:pt modelId="{7C017CE9-3696-4D4B-8FF6-AE8A7CD1249C}" type="pres">
      <dgm:prSet presAssocID="{7521BCEF-954B-4581-9C9E-0433DD879313}" presName="Name37" presStyleLbl="parChTrans1D2" presStyleIdx="4" presStyleCnt="6"/>
      <dgm:spPr/>
      <dgm:t>
        <a:bodyPr/>
        <a:lstStyle/>
        <a:p>
          <a:endParaRPr lang="tr-TR"/>
        </a:p>
      </dgm:t>
    </dgm:pt>
    <dgm:pt modelId="{954A96C6-B27D-4DB0-8DA0-90BD71ADA9E0}" type="pres">
      <dgm:prSet presAssocID="{54861D40-4416-4656-AE0F-854BA3EDC3F1}" presName="hierRoot2" presStyleCnt="0">
        <dgm:presLayoutVars>
          <dgm:hierBranch val="init"/>
        </dgm:presLayoutVars>
      </dgm:prSet>
      <dgm:spPr/>
    </dgm:pt>
    <dgm:pt modelId="{0C5652F5-2673-4543-8E1A-728274A73C01}" type="pres">
      <dgm:prSet presAssocID="{54861D40-4416-4656-AE0F-854BA3EDC3F1}" presName="rootComposite" presStyleCnt="0"/>
      <dgm:spPr/>
    </dgm:pt>
    <dgm:pt modelId="{FD998899-A3AC-4149-B5FC-A567190C5DF4}" type="pres">
      <dgm:prSet presAssocID="{54861D40-4416-4656-AE0F-854BA3EDC3F1}" presName="rootText" presStyleLbl="node2" presStyleIdx="4" presStyleCnt="6" custLinFactX="100000" custLinFactNeighborX="114579" custLinFactNeighborY="15554">
        <dgm:presLayoutVars>
          <dgm:chPref val="3"/>
        </dgm:presLayoutVars>
      </dgm:prSet>
      <dgm:spPr/>
      <dgm:t>
        <a:bodyPr/>
        <a:lstStyle/>
        <a:p>
          <a:endParaRPr lang="tr-TR"/>
        </a:p>
      </dgm:t>
    </dgm:pt>
    <dgm:pt modelId="{3629476B-49AA-46B6-8370-0A8983223F39}" type="pres">
      <dgm:prSet presAssocID="{54861D40-4416-4656-AE0F-854BA3EDC3F1}" presName="rootConnector" presStyleLbl="node2" presStyleIdx="4" presStyleCnt="6"/>
      <dgm:spPr/>
      <dgm:t>
        <a:bodyPr/>
        <a:lstStyle/>
        <a:p>
          <a:endParaRPr lang="tr-TR"/>
        </a:p>
      </dgm:t>
    </dgm:pt>
    <dgm:pt modelId="{B99C1EA5-129C-46D9-AC7B-B3275122FA6C}" type="pres">
      <dgm:prSet presAssocID="{54861D40-4416-4656-AE0F-854BA3EDC3F1}" presName="hierChild4" presStyleCnt="0"/>
      <dgm:spPr/>
    </dgm:pt>
    <dgm:pt modelId="{4AB5F6D4-45E4-4893-9A8B-C59263A90402}" type="pres">
      <dgm:prSet presAssocID="{54861D40-4416-4656-AE0F-854BA3EDC3F1}" presName="hierChild5" presStyleCnt="0"/>
      <dgm:spPr/>
    </dgm:pt>
    <dgm:pt modelId="{1900817C-BC3A-4063-BF21-EA19C13BEAC3}" type="pres">
      <dgm:prSet presAssocID="{CDC69B11-594B-4989-A242-5A5E732F1B3C}" presName="Name37" presStyleLbl="parChTrans1D2" presStyleIdx="5" presStyleCnt="6"/>
      <dgm:spPr/>
      <dgm:t>
        <a:bodyPr/>
        <a:lstStyle/>
        <a:p>
          <a:endParaRPr lang="tr-TR"/>
        </a:p>
      </dgm:t>
    </dgm:pt>
    <dgm:pt modelId="{388856BD-B2CE-4B04-A9D1-05EB772B303B}" type="pres">
      <dgm:prSet presAssocID="{616FB7FF-112C-4CAC-823F-8BBE25CD5E9A}" presName="hierRoot2" presStyleCnt="0">
        <dgm:presLayoutVars>
          <dgm:hierBranch val="init"/>
        </dgm:presLayoutVars>
      </dgm:prSet>
      <dgm:spPr/>
    </dgm:pt>
    <dgm:pt modelId="{F8C336BF-7137-4953-BDF1-25FCAB415240}" type="pres">
      <dgm:prSet presAssocID="{616FB7FF-112C-4CAC-823F-8BBE25CD5E9A}" presName="rootComposite" presStyleCnt="0"/>
      <dgm:spPr/>
    </dgm:pt>
    <dgm:pt modelId="{AFF3DD0F-D12D-43BB-BC6A-2BEC1DE5394E}" type="pres">
      <dgm:prSet presAssocID="{616FB7FF-112C-4CAC-823F-8BBE25CD5E9A}" presName="rootText" presStyleLbl="node2" presStyleIdx="5" presStyleCnt="6" custScaleX="207324" custLinFactX="183541" custLinFactY="42740" custLinFactNeighborX="200000" custLinFactNeighborY="100000">
        <dgm:presLayoutVars>
          <dgm:chPref val="3"/>
        </dgm:presLayoutVars>
      </dgm:prSet>
      <dgm:spPr/>
      <dgm:t>
        <a:bodyPr/>
        <a:lstStyle/>
        <a:p>
          <a:endParaRPr lang="tr-TR"/>
        </a:p>
      </dgm:t>
    </dgm:pt>
    <dgm:pt modelId="{765A02AA-2CCF-4D49-B7C3-511E94709E79}" type="pres">
      <dgm:prSet presAssocID="{616FB7FF-112C-4CAC-823F-8BBE25CD5E9A}" presName="rootConnector" presStyleLbl="node2" presStyleIdx="5" presStyleCnt="6"/>
      <dgm:spPr/>
      <dgm:t>
        <a:bodyPr/>
        <a:lstStyle/>
        <a:p>
          <a:endParaRPr lang="tr-TR"/>
        </a:p>
      </dgm:t>
    </dgm:pt>
    <dgm:pt modelId="{13DDB4C3-0D60-4597-A7E3-D55996F3D501}" type="pres">
      <dgm:prSet presAssocID="{616FB7FF-112C-4CAC-823F-8BBE25CD5E9A}" presName="hierChild4" presStyleCnt="0"/>
      <dgm:spPr/>
    </dgm:pt>
    <dgm:pt modelId="{5191C8D2-C742-4855-8403-1381C48670A5}" type="pres">
      <dgm:prSet presAssocID="{724A7A9E-7C7B-4425-8CFB-C6B5CAE460B4}" presName="Name37" presStyleLbl="parChTrans1D3" presStyleIdx="5" presStyleCnt="10"/>
      <dgm:spPr/>
      <dgm:t>
        <a:bodyPr/>
        <a:lstStyle/>
        <a:p>
          <a:endParaRPr lang="tr-TR"/>
        </a:p>
      </dgm:t>
    </dgm:pt>
    <dgm:pt modelId="{D1659EAA-A5F6-43A7-B774-A62326116416}" type="pres">
      <dgm:prSet presAssocID="{D4D66C0A-F1B8-4A6C-97F2-5696C114BCDD}" presName="hierRoot2" presStyleCnt="0">
        <dgm:presLayoutVars>
          <dgm:hierBranch val="init"/>
        </dgm:presLayoutVars>
      </dgm:prSet>
      <dgm:spPr/>
    </dgm:pt>
    <dgm:pt modelId="{40DC502D-5D3C-4733-ACBF-8A9C1FACF338}" type="pres">
      <dgm:prSet presAssocID="{D4D66C0A-F1B8-4A6C-97F2-5696C114BCDD}" presName="rootComposite" presStyleCnt="0"/>
      <dgm:spPr/>
    </dgm:pt>
    <dgm:pt modelId="{5E736DAE-6B81-477A-B6E3-E196BA17E89A}" type="pres">
      <dgm:prSet presAssocID="{D4D66C0A-F1B8-4A6C-97F2-5696C114BCDD}" presName="rootText" presStyleLbl="node3" presStyleIdx="5" presStyleCnt="10" custLinFactY="43103" custLinFactNeighborX="-18380" custLinFactNeighborY="100000">
        <dgm:presLayoutVars>
          <dgm:chPref val="3"/>
        </dgm:presLayoutVars>
      </dgm:prSet>
      <dgm:spPr/>
      <dgm:t>
        <a:bodyPr/>
        <a:lstStyle/>
        <a:p>
          <a:endParaRPr lang="tr-TR"/>
        </a:p>
      </dgm:t>
    </dgm:pt>
    <dgm:pt modelId="{060398CD-602F-4CD2-8816-79421AE46628}" type="pres">
      <dgm:prSet presAssocID="{D4D66C0A-F1B8-4A6C-97F2-5696C114BCDD}" presName="rootConnector" presStyleLbl="node3" presStyleIdx="5" presStyleCnt="10"/>
      <dgm:spPr/>
      <dgm:t>
        <a:bodyPr/>
        <a:lstStyle/>
        <a:p>
          <a:endParaRPr lang="tr-TR"/>
        </a:p>
      </dgm:t>
    </dgm:pt>
    <dgm:pt modelId="{807C30DE-0C59-4226-BE70-F1CD2B0DE1D9}" type="pres">
      <dgm:prSet presAssocID="{D4D66C0A-F1B8-4A6C-97F2-5696C114BCDD}" presName="hierChild4" presStyleCnt="0"/>
      <dgm:spPr/>
    </dgm:pt>
    <dgm:pt modelId="{87607D8E-B464-45E4-B627-B6EBA2FA1191}" type="pres">
      <dgm:prSet presAssocID="{CF56514B-0756-478F-82A4-DC136F9EB1E4}" presName="Name37" presStyleLbl="parChTrans1D4" presStyleIdx="25" presStyleCnt="53"/>
      <dgm:spPr/>
      <dgm:t>
        <a:bodyPr/>
        <a:lstStyle/>
        <a:p>
          <a:endParaRPr lang="tr-TR"/>
        </a:p>
      </dgm:t>
    </dgm:pt>
    <dgm:pt modelId="{2F1202A7-E268-4FAB-924D-298179F54A54}" type="pres">
      <dgm:prSet presAssocID="{083C6703-4C9C-43EF-B512-6260839E8D51}" presName="hierRoot2" presStyleCnt="0">
        <dgm:presLayoutVars>
          <dgm:hierBranch val="init"/>
        </dgm:presLayoutVars>
      </dgm:prSet>
      <dgm:spPr/>
    </dgm:pt>
    <dgm:pt modelId="{12A58AD3-EB78-430B-B2EC-ABDB0B9148D9}" type="pres">
      <dgm:prSet presAssocID="{083C6703-4C9C-43EF-B512-6260839E8D51}" presName="rootComposite" presStyleCnt="0"/>
      <dgm:spPr/>
    </dgm:pt>
    <dgm:pt modelId="{F4628EFE-68D0-4956-A927-B561936D2859}" type="pres">
      <dgm:prSet presAssocID="{083C6703-4C9C-43EF-B512-6260839E8D51}" presName="rootText" presStyleLbl="node4" presStyleIdx="25" presStyleCnt="53" custLinFactY="43103" custLinFactNeighborX="-18380" custLinFactNeighborY="100000">
        <dgm:presLayoutVars>
          <dgm:chPref val="3"/>
        </dgm:presLayoutVars>
      </dgm:prSet>
      <dgm:spPr/>
      <dgm:t>
        <a:bodyPr/>
        <a:lstStyle/>
        <a:p>
          <a:endParaRPr lang="tr-TR"/>
        </a:p>
      </dgm:t>
    </dgm:pt>
    <dgm:pt modelId="{991398EC-D76F-4F9C-B973-CB23B25B9AF9}" type="pres">
      <dgm:prSet presAssocID="{083C6703-4C9C-43EF-B512-6260839E8D51}" presName="rootConnector" presStyleLbl="node4" presStyleIdx="25" presStyleCnt="53"/>
      <dgm:spPr/>
      <dgm:t>
        <a:bodyPr/>
        <a:lstStyle/>
        <a:p>
          <a:endParaRPr lang="tr-TR"/>
        </a:p>
      </dgm:t>
    </dgm:pt>
    <dgm:pt modelId="{B5227FD4-343A-4F26-A2CC-0F52F96C8AED}" type="pres">
      <dgm:prSet presAssocID="{083C6703-4C9C-43EF-B512-6260839E8D51}" presName="hierChild4" presStyleCnt="0"/>
      <dgm:spPr/>
    </dgm:pt>
    <dgm:pt modelId="{125C3DA6-CDA1-4112-B287-28A3547A7B85}" type="pres">
      <dgm:prSet presAssocID="{083C6703-4C9C-43EF-B512-6260839E8D51}" presName="hierChild5" presStyleCnt="0"/>
      <dgm:spPr/>
    </dgm:pt>
    <dgm:pt modelId="{36C6DAE6-D26A-4C03-893D-B131F067D411}" type="pres">
      <dgm:prSet presAssocID="{BEF79483-C341-4DAB-A21F-57D38E7CF220}" presName="Name37" presStyleLbl="parChTrans1D4" presStyleIdx="26" presStyleCnt="53"/>
      <dgm:spPr/>
      <dgm:t>
        <a:bodyPr/>
        <a:lstStyle/>
        <a:p>
          <a:endParaRPr lang="tr-TR"/>
        </a:p>
      </dgm:t>
    </dgm:pt>
    <dgm:pt modelId="{2089EFEE-7A0D-4715-A9F7-4BFF4F489940}" type="pres">
      <dgm:prSet presAssocID="{ED311EC5-9145-4C08-85AC-48E2BFAC0BA8}" presName="hierRoot2" presStyleCnt="0">
        <dgm:presLayoutVars>
          <dgm:hierBranch val="init"/>
        </dgm:presLayoutVars>
      </dgm:prSet>
      <dgm:spPr/>
    </dgm:pt>
    <dgm:pt modelId="{8DBAD52E-303C-4E32-A683-B4CEC4CBA0C3}" type="pres">
      <dgm:prSet presAssocID="{ED311EC5-9145-4C08-85AC-48E2BFAC0BA8}" presName="rootComposite" presStyleCnt="0"/>
      <dgm:spPr/>
    </dgm:pt>
    <dgm:pt modelId="{7C72C695-63A5-4F90-BE20-C6318326F80E}" type="pres">
      <dgm:prSet presAssocID="{ED311EC5-9145-4C08-85AC-48E2BFAC0BA8}" presName="rootText" presStyleLbl="node4" presStyleIdx="26" presStyleCnt="53" custLinFactY="24831" custLinFactNeighborX="-19685" custLinFactNeighborY="100000">
        <dgm:presLayoutVars>
          <dgm:chPref val="3"/>
        </dgm:presLayoutVars>
      </dgm:prSet>
      <dgm:spPr/>
      <dgm:t>
        <a:bodyPr/>
        <a:lstStyle/>
        <a:p>
          <a:endParaRPr lang="tr-TR"/>
        </a:p>
      </dgm:t>
    </dgm:pt>
    <dgm:pt modelId="{0FF6CA8A-B5DA-447C-8C7D-542A9B697564}" type="pres">
      <dgm:prSet presAssocID="{ED311EC5-9145-4C08-85AC-48E2BFAC0BA8}" presName="rootConnector" presStyleLbl="node4" presStyleIdx="26" presStyleCnt="53"/>
      <dgm:spPr/>
      <dgm:t>
        <a:bodyPr/>
        <a:lstStyle/>
        <a:p>
          <a:endParaRPr lang="tr-TR"/>
        </a:p>
      </dgm:t>
    </dgm:pt>
    <dgm:pt modelId="{71EF3D8C-1624-4A43-B2D6-1C59876B5FC2}" type="pres">
      <dgm:prSet presAssocID="{ED311EC5-9145-4C08-85AC-48E2BFAC0BA8}" presName="hierChild4" presStyleCnt="0"/>
      <dgm:spPr/>
    </dgm:pt>
    <dgm:pt modelId="{AEE8319A-869A-4C38-ACC2-CBD6EDC3CAC7}" type="pres">
      <dgm:prSet presAssocID="{ED311EC5-9145-4C08-85AC-48E2BFAC0BA8}" presName="hierChild5" presStyleCnt="0"/>
      <dgm:spPr/>
    </dgm:pt>
    <dgm:pt modelId="{EC96CCFA-F262-4AE4-96DE-BB9844075579}" type="pres">
      <dgm:prSet presAssocID="{53E43430-252D-4FBC-BCB8-70B8C46B47BB}" presName="Name37" presStyleLbl="parChTrans1D4" presStyleIdx="27" presStyleCnt="53"/>
      <dgm:spPr/>
      <dgm:t>
        <a:bodyPr/>
        <a:lstStyle/>
        <a:p>
          <a:endParaRPr lang="tr-TR"/>
        </a:p>
      </dgm:t>
    </dgm:pt>
    <dgm:pt modelId="{D3BB0694-8929-4FF7-9449-6C7654CD60A2}" type="pres">
      <dgm:prSet presAssocID="{54ED6CED-6BF0-40ED-ADB8-75C2B095A11D}" presName="hierRoot2" presStyleCnt="0">
        <dgm:presLayoutVars>
          <dgm:hierBranch val="init"/>
        </dgm:presLayoutVars>
      </dgm:prSet>
      <dgm:spPr/>
    </dgm:pt>
    <dgm:pt modelId="{D0CA7F4F-0151-4CD8-8DEE-8E34F4356D0F}" type="pres">
      <dgm:prSet presAssocID="{54ED6CED-6BF0-40ED-ADB8-75C2B095A11D}" presName="rootComposite" presStyleCnt="0"/>
      <dgm:spPr/>
    </dgm:pt>
    <dgm:pt modelId="{A76CD527-76BF-4B6C-B542-DCDB53E7ED8B}" type="pres">
      <dgm:prSet presAssocID="{54ED6CED-6BF0-40ED-ADB8-75C2B095A11D}" presName="rootText" presStyleLbl="node4" presStyleIdx="27" presStyleCnt="53" custScaleY="97018" custLinFactY="17001" custLinFactNeighborX="-17075" custLinFactNeighborY="100000">
        <dgm:presLayoutVars>
          <dgm:chPref val="3"/>
        </dgm:presLayoutVars>
      </dgm:prSet>
      <dgm:spPr/>
      <dgm:t>
        <a:bodyPr/>
        <a:lstStyle/>
        <a:p>
          <a:endParaRPr lang="tr-TR"/>
        </a:p>
      </dgm:t>
    </dgm:pt>
    <dgm:pt modelId="{20F4D4D9-46DB-4253-ADC1-2B988D855638}" type="pres">
      <dgm:prSet presAssocID="{54ED6CED-6BF0-40ED-ADB8-75C2B095A11D}" presName="rootConnector" presStyleLbl="node4" presStyleIdx="27" presStyleCnt="53"/>
      <dgm:spPr/>
      <dgm:t>
        <a:bodyPr/>
        <a:lstStyle/>
        <a:p>
          <a:endParaRPr lang="tr-TR"/>
        </a:p>
      </dgm:t>
    </dgm:pt>
    <dgm:pt modelId="{9B40A51F-D5DA-4D2B-B488-81EB09713D04}" type="pres">
      <dgm:prSet presAssocID="{54ED6CED-6BF0-40ED-ADB8-75C2B095A11D}" presName="hierChild4" presStyleCnt="0"/>
      <dgm:spPr/>
    </dgm:pt>
    <dgm:pt modelId="{7602187D-5E80-420C-9764-8EB683231BCA}" type="pres">
      <dgm:prSet presAssocID="{54ED6CED-6BF0-40ED-ADB8-75C2B095A11D}" presName="hierChild5" presStyleCnt="0"/>
      <dgm:spPr/>
    </dgm:pt>
    <dgm:pt modelId="{D1DD8EBC-108D-4D2C-954D-FE294933BD46}" type="pres">
      <dgm:prSet presAssocID="{8057E219-908E-403D-A95C-41662850850D}" presName="Name37" presStyleLbl="parChTrans1D4" presStyleIdx="28" presStyleCnt="53"/>
      <dgm:spPr/>
      <dgm:t>
        <a:bodyPr/>
        <a:lstStyle/>
        <a:p>
          <a:endParaRPr lang="tr-TR"/>
        </a:p>
      </dgm:t>
    </dgm:pt>
    <dgm:pt modelId="{560706F3-8C7C-44BB-8959-5505C447D9EE}" type="pres">
      <dgm:prSet presAssocID="{194F1D56-867F-4028-B7B3-9F31C28E1F55}" presName="hierRoot2" presStyleCnt="0">
        <dgm:presLayoutVars>
          <dgm:hierBranch val="init"/>
        </dgm:presLayoutVars>
      </dgm:prSet>
      <dgm:spPr/>
    </dgm:pt>
    <dgm:pt modelId="{F698A091-59AE-4B8A-87D3-563202C260B0}" type="pres">
      <dgm:prSet presAssocID="{194F1D56-867F-4028-B7B3-9F31C28E1F55}" presName="rootComposite" presStyleCnt="0"/>
      <dgm:spPr/>
    </dgm:pt>
    <dgm:pt modelId="{61D009CE-346B-47A3-9123-66DCCD81544E}" type="pres">
      <dgm:prSet presAssocID="{194F1D56-867F-4028-B7B3-9F31C28E1F55}" presName="rootText" presStyleLbl="node4" presStyleIdx="28" presStyleCnt="53" custLinFactNeighborX="-19686" custLinFactNeighborY="96119">
        <dgm:presLayoutVars>
          <dgm:chPref val="3"/>
        </dgm:presLayoutVars>
      </dgm:prSet>
      <dgm:spPr/>
      <dgm:t>
        <a:bodyPr/>
        <a:lstStyle/>
        <a:p>
          <a:endParaRPr lang="tr-TR"/>
        </a:p>
      </dgm:t>
    </dgm:pt>
    <dgm:pt modelId="{9D3DD3A4-EC97-4683-A837-A30961E8E5B2}" type="pres">
      <dgm:prSet presAssocID="{194F1D56-867F-4028-B7B3-9F31C28E1F55}" presName="rootConnector" presStyleLbl="node4" presStyleIdx="28" presStyleCnt="53"/>
      <dgm:spPr/>
      <dgm:t>
        <a:bodyPr/>
        <a:lstStyle/>
        <a:p>
          <a:endParaRPr lang="tr-TR"/>
        </a:p>
      </dgm:t>
    </dgm:pt>
    <dgm:pt modelId="{626AEDDD-409E-473F-93E9-A25D5310C9A6}" type="pres">
      <dgm:prSet presAssocID="{194F1D56-867F-4028-B7B3-9F31C28E1F55}" presName="hierChild4" presStyleCnt="0"/>
      <dgm:spPr/>
    </dgm:pt>
    <dgm:pt modelId="{3EFB7D90-3C0D-4B66-94FD-2E959F4FBF90}" type="pres">
      <dgm:prSet presAssocID="{194F1D56-867F-4028-B7B3-9F31C28E1F55}" presName="hierChild5" presStyleCnt="0"/>
      <dgm:spPr/>
    </dgm:pt>
    <dgm:pt modelId="{FF22FD5D-E0C6-434B-A201-67977C56FF26}" type="pres">
      <dgm:prSet presAssocID="{BFBC62CF-C83F-4B7D-9DA1-A12B760FB8DF}" presName="Name37" presStyleLbl="parChTrans1D4" presStyleIdx="29" presStyleCnt="53"/>
      <dgm:spPr/>
      <dgm:t>
        <a:bodyPr/>
        <a:lstStyle/>
        <a:p>
          <a:endParaRPr lang="tr-TR"/>
        </a:p>
      </dgm:t>
    </dgm:pt>
    <dgm:pt modelId="{C04B2F0F-D10F-479C-9037-643D3A16342B}" type="pres">
      <dgm:prSet presAssocID="{7E403424-63FE-4579-B666-F8AF1E7C0FA0}" presName="hierRoot2" presStyleCnt="0">
        <dgm:presLayoutVars>
          <dgm:hierBranch val="init"/>
        </dgm:presLayoutVars>
      </dgm:prSet>
      <dgm:spPr/>
    </dgm:pt>
    <dgm:pt modelId="{C42EC910-C2C1-449F-9497-8A09CB60574A}" type="pres">
      <dgm:prSet presAssocID="{7E403424-63FE-4579-B666-F8AF1E7C0FA0}" presName="rootComposite" presStyleCnt="0"/>
      <dgm:spPr/>
    </dgm:pt>
    <dgm:pt modelId="{A22B5146-B096-4C85-A0C5-04AE69B3C103}" type="pres">
      <dgm:prSet presAssocID="{7E403424-63FE-4579-B666-F8AF1E7C0FA0}" presName="rootText" presStyleLbl="node4" presStyleIdx="29" presStyleCnt="53" custLinFactNeighborX="-19685" custLinFactNeighborY="77847">
        <dgm:presLayoutVars>
          <dgm:chPref val="3"/>
        </dgm:presLayoutVars>
      </dgm:prSet>
      <dgm:spPr/>
      <dgm:t>
        <a:bodyPr/>
        <a:lstStyle/>
        <a:p>
          <a:endParaRPr lang="tr-TR"/>
        </a:p>
      </dgm:t>
    </dgm:pt>
    <dgm:pt modelId="{FB8EDED7-56CA-4734-9880-CF1A5170256A}" type="pres">
      <dgm:prSet presAssocID="{7E403424-63FE-4579-B666-F8AF1E7C0FA0}" presName="rootConnector" presStyleLbl="node4" presStyleIdx="29" presStyleCnt="53"/>
      <dgm:spPr/>
      <dgm:t>
        <a:bodyPr/>
        <a:lstStyle/>
        <a:p>
          <a:endParaRPr lang="tr-TR"/>
        </a:p>
      </dgm:t>
    </dgm:pt>
    <dgm:pt modelId="{35302ABD-9A6D-40ED-B86D-392959B392E6}" type="pres">
      <dgm:prSet presAssocID="{7E403424-63FE-4579-B666-F8AF1E7C0FA0}" presName="hierChild4" presStyleCnt="0"/>
      <dgm:spPr/>
    </dgm:pt>
    <dgm:pt modelId="{8B6DA8AF-3529-4469-BE1A-3D94D68A969D}" type="pres">
      <dgm:prSet presAssocID="{7E403424-63FE-4579-B666-F8AF1E7C0FA0}" presName="hierChild5" presStyleCnt="0"/>
      <dgm:spPr/>
    </dgm:pt>
    <dgm:pt modelId="{7173E6D0-59CC-4A2E-B597-2C245B1261D5}" type="pres">
      <dgm:prSet presAssocID="{93FB0F21-249E-4C44-ADE3-C2C14C35757F}" presName="Name37" presStyleLbl="parChTrans1D4" presStyleIdx="30" presStyleCnt="53"/>
      <dgm:spPr/>
      <dgm:t>
        <a:bodyPr/>
        <a:lstStyle/>
        <a:p>
          <a:endParaRPr lang="tr-TR"/>
        </a:p>
      </dgm:t>
    </dgm:pt>
    <dgm:pt modelId="{2E8F3991-1E81-4299-B71E-55B9CBD4468A}" type="pres">
      <dgm:prSet presAssocID="{7690D51C-E94A-441D-A994-D810D0463782}" presName="hierRoot2" presStyleCnt="0">
        <dgm:presLayoutVars>
          <dgm:hierBranch val="init"/>
        </dgm:presLayoutVars>
      </dgm:prSet>
      <dgm:spPr/>
    </dgm:pt>
    <dgm:pt modelId="{7C520B18-6970-44BA-9080-318223853CE8}" type="pres">
      <dgm:prSet presAssocID="{7690D51C-E94A-441D-A994-D810D0463782}" presName="rootComposite" presStyleCnt="0"/>
      <dgm:spPr/>
    </dgm:pt>
    <dgm:pt modelId="{AC1DC7FD-96CA-4879-B31A-28A8193DEE14}" type="pres">
      <dgm:prSet presAssocID="{7690D51C-E94A-441D-A994-D810D0463782}" presName="rootText" presStyleLbl="node4" presStyleIdx="30" presStyleCnt="53" custLinFactNeighborX="-17075" custLinFactNeighborY="54355">
        <dgm:presLayoutVars>
          <dgm:chPref val="3"/>
        </dgm:presLayoutVars>
      </dgm:prSet>
      <dgm:spPr/>
      <dgm:t>
        <a:bodyPr/>
        <a:lstStyle/>
        <a:p>
          <a:endParaRPr lang="tr-TR"/>
        </a:p>
      </dgm:t>
    </dgm:pt>
    <dgm:pt modelId="{AEAF4525-0AAB-4313-9D62-B5D199B05FAC}" type="pres">
      <dgm:prSet presAssocID="{7690D51C-E94A-441D-A994-D810D0463782}" presName="rootConnector" presStyleLbl="node4" presStyleIdx="30" presStyleCnt="53"/>
      <dgm:spPr/>
      <dgm:t>
        <a:bodyPr/>
        <a:lstStyle/>
        <a:p>
          <a:endParaRPr lang="tr-TR"/>
        </a:p>
      </dgm:t>
    </dgm:pt>
    <dgm:pt modelId="{E3E3C4A8-7882-4E1A-8980-50A5DA1805DF}" type="pres">
      <dgm:prSet presAssocID="{7690D51C-E94A-441D-A994-D810D0463782}" presName="hierChild4" presStyleCnt="0"/>
      <dgm:spPr/>
    </dgm:pt>
    <dgm:pt modelId="{2AB08F79-9614-49EE-9A90-14FE3C24E64D}" type="pres">
      <dgm:prSet presAssocID="{7690D51C-E94A-441D-A994-D810D0463782}" presName="hierChild5" presStyleCnt="0"/>
      <dgm:spPr/>
    </dgm:pt>
    <dgm:pt modelId="{F337DFFB-3795-4064-9638-4A2C6550BAB3}" type="pres">
      <dgm:prSet presAssocID="{7E517B07-AB46-4CE4-B105-9628AD252AD0}" presName="Name37" presStyleLbl="parChTrans1D4" presStyleIdx="31" presStyleCnt="53"/>
      <dgm:spPr/>
      <dgm:t>
        <a:bodyPr/>
        <a:lstStyle/>
        <a:p>
          <a:endParaRPr lang="tr-TR"/>
        </a:p>
      </dgm:t>
    </dgm:pt>
    <dgm:pt modelId="{80D17301-914C-4452-B4F5-F8DE6C6BB772}" type="pres">
      <dgm:prSet presAssocID="{53AB66D1-6CFF-4954-9110-AE093B268504}" presName="hierRoot2" presStyleCnt="0">
        <dgm:presLayoutVars>
          <dgm:hierBranch val="init"/>
        </dgm:presLayoutVars>
      </dgm:prSet>
      <dgm:spPr/>
    </dgm:pt>
    <dgm:pt modelId="{ED5A1FEE-F6B0-4159-B9F0-ABC0446BA967}" type="pres">
      <dgm:prSet presAssocID="{53AB66D1-6CFF-4954-9110-AE093B268504}" presName="rootComposite" presStyleCnt="0"/>
      <dgm:spPr/>
    </dgm:pt>
    <dgm:pt modelId="{0DEB88A5-741D-4D30-9F30-A11FBD0736D5}" type="pres">
      <dgm:prSet presAssocID="{53AB66D1-6CFF-4954-9110-AE093B268504}" presName="rootText" presStyleLbl="node4" presStyleIdx="31" presStyleCnt="53" custLinFactNeighborX="-15770" custLinFactNeighborY="43914">
        <dgm:presLayoutVars>
          <dgm:chPref val="3"/>
        </dgm:presLayoutVars>
      </dgm:prSet>
      <dgm:spPr/>
      <dgm:t>
        <a:bodyPr/>
        <a:lstStyle/>
        <a:p>
          <a:endParaRPr lang="tr-TR"/>
        </a:p>
      </dgm:t>
    </dgm:pt>
    <dgm:pt modelId="{C3CF04C0-40A4-4478-8597-AD47BF39F08F}" type="pres">
      <dgm:prSet presAssocID="{53AB66D1-6CFF-4954-9110-AE093B268504}" presName="rootConnector" presStyleLbl="node4" presStyleIdx="31" presStyleCnt="53"/>
      <dgm:spPr/>
      <dgm:t>
        <a:bodyPr/>
        <a:lstStyle/>
        <a:p>
          <a:endParaRPr lang="tr-TR"/>
        </a:p>
      </dgm:t>
    </dgm:pt>
    <dgm:pt modelId="{A7FA4C2E-6270-435D-8ACB-1675A3A71038}" type="pres">
      <dgm:prSet presAssocID="{53AB66D1-6CFF-4954-9110-AE093B268504}" presName="hierChild4" presStyleCnt="0"/>
      <dgm:spPr/>
    </dgm:pt>
    <dgm:pt modelId="{D7F8E384-A7D8-4050-9210-D7E11325A579}" type="pres">
      <dgm:prSet presAssocID="{53AB66D1-6CFF-4954-9110-AE093B268504}" presName="hierChild5" presStyleCnt="0"/>
      <dgm:spPr/>
    </dgm:pt>
    <dgm:pt modelId="{605C5B48-4701-4775-8313-879EA1AFA7DF}" type="pres">
      <dgm:prSet presAssocID="{0E5A9950-8875-4636-8B51-8271EB86A31D}" presName="Name37" presStyleLbl="parChTrans1D4" presStyleIdx="32" presStyleCnt="53"/>
      <dgm:spPr/>
      <dgm:t>
        <a:bodyPr/>
        <a:lstStyle/>
        <a:p>
          <a:endParaRPr lang="tr-TR"/>
        </a:p>
      </dgm:t>
    </dgm:pt>
    <dgm:pt modelId="{21CF2E7D-CB2C-49D7-B2C4-2EF9AFBB4FD9}" type="pres">
      <dgm:prSet presAssocID="{E10A59CB-B808-4678-B49F-15FE2CBE8F1B}" presName="hierRoot2" presStyleCnt="0">
        <dgm:presLayoutVars>
          <dgm:hierBranch val="init"/>
        </dgm:presLayoutVars>
      </dgm:prSet>
      <dgm:spPr/>
    </dgm:pt>
    <dgm:pt modelId="{62291637-239A-40CE-8CC2-65D6053E51A1}" type="pres">
      <dgm:prSet presAssocID="{E10A59CB-B808-4678-B49F-15FE2CBE8F1B}" presName="rootComposite" presStyleCnt="0"/>
      <dgm:spPr/>
    </dgm:pt>
    <dgm:pt modelId="{1D8C5301-37FC-455F-880A-B8EC6310BE1C}" type="pres">
      <dgm:prSet presAssocID="{E10A59CB-B808-4678-B49F-15FE2CBE8F1B}" presName="rootText" presStyleLbl="node4" presStyleIdx="32" presStyleCnt="53" custScaleX="100603" custScaleY="108717" custLinFactNeighborX="-15769" custLinFactNeighborY="20142">
        <dgm:presLayoutVars>
          <dgm:chPref val="3"/>
        </dgm:presLayoutVars>
      </dgm:prSet>
      <dgm:spPr/>
      <dgm:t>
        <a:bodyPr/>
        <a:lstStyle/>
        <a:p>
          <a:endParaRPr lang="tr-TR"/>
        </a:p>
      </dgm:t>
    </dgm:pt>
    <dgm:pt modelId="{EB827E25-E682-43FC-A0B8-75AAD9D58C2F}" type="pres">
      <dgm:prSet presAssocID="{E10A59CB-B808-4678-B49F-15FE2CBE8F1B}" presName="rootConnector" presStyleLbl="node4" presStyleIdx="32" presStyleCnt="53"/>
      <dgm:spPr/>
      <dgm:t>
        <a:bodyPr/>
        <a:lstStyle/>
        <a:p>
          <a:endParaRPr lang="tr-TR"/>
        </a:p>
      </dgm:t>
    </dgm:pt>
    <dgm:pt modelId="{3744B17F-D931-4894-8C9E-FD58AD2756FB}" type="pres">
      <dgm:prSet presAssocID="{E10A59CB-B808-4678-B49F-15FE2CBE8F1B}" presName="hierChild4" presStyleCnt="0"/>
      <dgm:spPr/>
    </dgm:pt>
    <dgm:pt modelId="{6A18F11D-A071-466A-9436-645E834EF15B}" type="pres">
      <dgm:prSet presAssocID="{E10A59CB-B808-4678-B49F-15FE2CBE8F1B}" presName="hierChild5" presStyleCnt="0"/>
      <dgm:spPr/>
    </dgm:pt>
    <dgm:pt modelId="{294F3DA8-2C3C-480B-85EF-35BEE7385541}" type="pres">
      <dgm:prSet presAssocID="{E4E3F4E3-9D40-4E60-8B48-C7D3EF91F30A}" presName="Name37" presStyleLbl="parChTrans1D4" presStyleIdx="33" presStyleCnt="53"/>
      <dgm:spPr/>
      <dgm:t>
        <a:bodyPr/>
        <a:lstStyle/>
        <a:p>
          <a:endParaRPr lang="tr-TR"/>
        </a:p>
      </dgm:t>
    </dgm:pt>
    <dgm:pt modelId="{F3213BF5-84DF-44D9-B143-BEE5DB712EEB}" type="pres">
      <dgm:prSet presAssocID="{6572755B-958D-4AD0-AC20-76BB96C46399}" presName="hierRoot2" presStyleCnt="0">
        <dgm:presLayoutVars>
          <dgm:hierBranch val="init"/>
        </dgm:presLayoutVars>
      </dgm:prSet>
      <dgm:spPr/>
    </dgm:pt>
    <dgm:pt modelId="{3891D711-86C9-4FBC-8663-E0975392A6C4}" type="pres">
      <dgm:prSet presAssocID="{6572755B-958D-4AD0-AC20-76BB96C46399}" presName="rootComposite" presStyleCnt="0"/>
      <dgm:spPr/>
    </dgm:pt>
    <dgm:pt modelId="{4E8E5938-5D61-443B-BEE0-212A2890730F}" type="pres">
      <dgm:prSet presAssocID="{6572755B-958D-4AD0-AC20-76BB96C46399}" presName="rootText" presStyleLbl="node4" presStyleIdx="33" presStyleCnt="53" custLinFactNeighborX="-13160" custLinFactNeighborY="823">
        <dgm:presLayoutVars>
          <dgm:chPref val="3"/>
        </dgm:presLayoutVars>
      </dgm:prSet>
      <dgm:spPr/>
      <dgm:t>
        <a:bodyPr/>
        <a:lstStyle/>
        <a:p>
          <a:endParaRPr lang="tr-TR"/>
        </a:p>
      </dgm:t>
    </dgm:pt>
    <dgm:pt modelId="{940C74FB-41E2-4487-A62D-8107EF9A1523}" type="pres">
      <dgm:prSet presAssocID="{6572755B-958D-4AD0-AC20-76BB96C46399}" presName="rootConnector" presStyleLbl="node4" presStyleIdx="33" presStyleCnt="53"/>
      <dgm:spPr/>
      <dgm:t>
        <a:bodyPr/>
        <a:lstStyle/>
        <a:p>
          <a:endParaRPr lang="tr-TR"/>
        </a:p>
      </dgm:t>
    </dgm:pt>
    <dgm:pt modelId="{C9CF72E4-1487-43B1-8EBD-60E683DF0543}" type="pres">
      <dgm:prSet presAssocID="{6572755B-958D-4AD0-AC20-76BB96C46399}" presName="hierChild4" presStyleCnt="0"/>
      <dgm:spPr/>
    </dgm:pt>
    <dgm:pt modelId="{1EA5AAC8-19FD-4D7E-88B8-356B171D80B4}" type="pres">
      <dgm:prSet presAssocID="{6572755B-958D-4AD0-AC20-76BB96C46399}" presName="hierChild5" presStyleCnt="0"/>
      <dgm:spPr/>
    </dgm:pt>
    <dgm:pt modelId="{43EE01E2-0A9D-4BCE-87CE-5E2482EC8C4C}" type="pres">
      <dgm:prSet presAssocID="{D4D66C0A-F1B8-4A6C-97F2-5696C114BCDD}" presName="hierChild5" presStyleCnt="0"/>
      <dgm:spPr/>
    </dgm:pt>
    <dgm:pt modelId="{38FF5E14-A1F9-4421-810B-ED51659BDA71}" type="pres">
      <dgm:prSet presAssocID="{B979A926-874B-4198-94B6-256D78FB6401}" presName="Name37" presStyleLbl="parChTrans1D3" presStyleIdx="6" presStyleCnt="10"/>
      <dgm:spPr/>
      <dgm:t>
        <a:bodyPr/>
        <a:lstStyle/>
        <a:p>
          <a:endParaRPr lang="tr-TR"/>
        </a:p>
      </dgm:t>
    </dgm:pt>
    <dgm:pt modelId="{EEF2EB6A-C361-4828-9F74-0470CE355928}" type="pres">
      <dgm:prSet presAssocID="{34B93849-24CB-47BA-B279-7D66337865C9}" presName="hierRoot2" presStyleCnt="0">
        <dgm:presLayoutVars>
          <dgm:hierBranch val="init"/>
        </dgm:presLayoutVars>
      </dgm:prSet>
      <dgm:spPr/>
    </dgm:pt>
    <dgm:pt modelId="{05681E1E-C9DB-4A51-ADFB-B443C7709969}" type="pres">
      <dgm:prSet presAssocID="{34B93849-24CB-47BA-B279-7D66337865C9}" presName="rootComposite" presStyleCnt="0"/>
      <dgm:spPr/>
    </dgm:pt>
    <dgm:pt modelId="{ACE5E5C5-F9D7-4A92-BCA0-086975AB6659}" type="pres">
      <dgm:prSet presAssocID="{34B93849-24CB-47BA-B279-7D66337865C9}" presName="rootText" presStyleLbl="node3" presStyleIdx="6" presStyleCnt="10" custLinFactY="45919" custLinFactNeighborX="-7114" custLinFactNeighborY="100000">
        <dgm:presLayoutVars>
          <dgm:chPref val="3"/>
        </dgm:presLayoutVars>
      </dgm:prSet>
      <dgm:spPr/>
      <dgm:t>
        <a:bodyPr/>
        <a:lstStyle/>
        <a:p>
          <a:endParaRPr lang="tr-TR"/>
        </a:p>
      </dgm:t>
    </dgm:pt>
    <dgm:pt modelId="{A4BA49A7-9C74-4C53-A367-277FDB7C4CD8}" type="pres">
      <dgm:prSet presAssocID="{34B93849-24CB-47BA-B279-7D66337865C9}" presName="rootConnector" presStyleLbl="node3" presStyleIdx="6" presStyleCnt="10"/>
      <dgm:spPr/>
      <dgm:t>
        <a:bodyPr/>
        <a:lstStyle/>
        <a:p>
          <a:endParaRPr lang="tr-TR"/>
        </a:p>
      </dgm:t>
    </dgm:pt>
    <dgm:pt modelId="{3C2FBF2E-03DA-42E7-9898-846B0832F231}" type="pres">
      <dgm:prSet presAssocID="{34B93849-24CB-47BA-B279-7D66337865C9}" presName="hierChild4" presStyleCnt="0"/>
      <dgm:spPr/>
    </dgm:pt>
    <dgm:pt modelId="{E658A557-C8B6-4207-9615-2E301524CE03}" type="pres">
      <dgm:prSet presAssocID="{53F4EC35-1CD5-4CEE-A8A7-F94464996757}" presName="Name37" presStyleLbl="parChTrans1D4" presStyleIdx="34" presStyleCnt="53"/>
      <dgm:spPr/>
      <dgm:t>
        <a:bodyPr/>
        <a:lstStyle/>
        <a:p>
          <a:endParaRPr lang="tr-TR"/>
        </a:p>
      </dgm:t>
    </dgm:pt>
    <dgm:pt modelId="{729EF948-4300-4626-9BBC-F7E38986D7E7}" type="pres">
      <dgm:prSet presAssocID="{FCF01F85-7413-4BC8-AEF6-C481AA9BABC1}" presName="hierRoot2" presStyleCnt="0">
        <dgm:presLayoutVars>
          <dgm:hierBranch val="init"/>
        </dgm:presLayoutVars>
      </dgm:prSet>
      <dgm:spPr/>
    </dgm:pt>
    <dgm:pt modelId="{7595DE25-20A0-486B-B1BC-7EED107D3E39}" type="pres">
      <dgm:prSet presAssocID="{FCF01F85-7413-4BC8-AEF6-C481AA9BABC1}" presName="rootComposite" presStyleCnt="0"/>
      <dgm:spPr/>
    </dgm:pt>
    <dgm:pt modelId="{8E9B989F-E559-42AE-8BA1-E3D5969F3603}" type="pres">
      <dgm:prSet presAssocID="{FCF01F85-7413-4BC8-AEF6-C481AA9BABC1}" presName="rootText" presStyleLbl="node4" presStyleIdx="34" presStyleCnt="53" custLinFactY="45919" custLinFactNeighborX="-7114" custLinFactNeighborY="100000">
        <dgm:presLayoutVars>
          <dgm:chPref val="3"/>
        </dgm:presLayoutVars>
      </dgm:prSet>
      <dgm:spPr/>
      <dgm:t>
        <a:bodyPr/>
        <a:lstStyle/>
        <a:p>
          <a:endParaRPr lang="tr-TR"/>
        </a:p>
      </dgm:t>
    </dgm:pt>
    <dgm:pt modelId="{A5D40824-A4BA-4C19-BB04-4F46A43F3DCF}" type="pres">
      <dgm:prSet presAssocID="{FCF01F85-7413-4BC8-AEF6-C481AA9BABC1}" presName="rootConnector" presStyleLbl="node4" presStyleIdx="34" presStyleCnt="53"/>
      <dgm:spPr/>
      <dgm:t>
        <a:bodyPr/>
        <a:lstStyle/>
        <a:p>
          <a:endParaRPr lang="tr-TR"/>
        </a:p>
      </dgm:t>
    </dgm:pt>
    <dgm:pt modelId="{73120441-E639-4B10-BE23-51672D2F219D}" type="pres">
      <dgm:prSet presAssocID="{FCF01F85-7413-4BC8-AEF6-C481AA9BABC1}" presName="hierChild4" presStyleCnt="0"/>
      <dgm:spPr/>
    </dgm:pt>
    <dgm:pt modelId="{FCCB865C-264C-4FDF-994F-A7C41C8EE000}" type="pres">
      <dgm:prSet presAssocID="{FCF01F85-7413-4BC8-AEF6-C481AA9BABC1}" presName="hierChild5" presStyleCnt="0"/>
      <dgm:spPr/>
    </dgm:pt>
    <dgm:pt modelId="{3AC951F2-B722-415D-8BB2-CA1C533CA8C6}" type="pres">
      <dgm:prSet presAssocID="{C624C9E2-5B59-4128-AD99-C5C3990E1302}" presName="Name37" presStyleLbl="parChTrans1D4" presStyleIdx="35" presStyleCnt="53"/>
      <dgm:spPr/>
      <dgm:t>
        <a:bodyPr/>
        <a:lstStyle/>
        <a:p>
          <a:endParaRPr lang="tr-TR"/>
        </a:p>
      </dgm:t>
    </dgm:pt>
    <dgm:pt modelId="{8F0895DD-4756-4F37-8500-48D7AEECAA6E}" type="pres">
      <dgm:prSet presAssocID="{F842DFF4-4AA1-4514-9B21-2776950B0A8F}" presName="hierRoot2" presStyleCnt="0">
        <dgm:presLayoutVars>
          <dgm:hierBranch val="init"/>
        </dgm:presLayoutVars>
      </dgm:prSet>
      <dgm:spPr/>
    </dgm:pt>
    <dgm:pt modelId="{18542B08-BA45-4E91-928F-AA914FBA994E}" type="pres">
      <dgm:prSet presAssocID="{F842DFF4-4AA1-4514-9B21-2776950B0A8F}" presName="rootComposite" presStyleCnt="0"/>
      <dgm:spPr/>
    </dgm:pt>
    <dgm:pt modelId="{AFC350A0-3238-4B4E-AB91-168E054AA5F8}" type="pres">
      <dgm:prSet presAssocID="{F842DFF4-4AA1-4514-9B21-2776950B0A8F}" presName="rootText" presStyleLbl="node4" presStyleIdx="35" presStyleCnt="53" custLinFactY="45919" custLinFactNeighborX="-7114" custLinFactNeighborY="100000">
        <dgm:presLayoutVars>
          <dgm:chPref val="3"/>
        </dgm:presLayoutVars>
      </dgm:prSet>
      <dgm:spPr/>
      <dgm:t>
        <a:bodyPr/>
        <a:lstStyle/>
        <a:p>
          <a:endParaRPr lang="tr-TR"/>
        </a:p>
      </dgm:t>
    </dgm:pt>
    <dgm:pt modelId="{EA262689-B26F-49C3-826F-235A8D7144E5}" type="pres">
      <dgm:prSet presAssocID="{F842DFF4-4AA1-4514-9B21-2776950B0A8F}" presName="rootConnector" presStyleLbl="node4" presStyleIdx="35" presStyleCnt="53"/>
      <dgm:spPr/>
      <dgm:t>
        <a:bodyPr/>
        <a:lstStyle/>
        <a:p>
          <a:endParaRPr lang="tr-TR"/>
        </a:p>
      </dgm:t>
    </dgm:pt>
    <dgm:pt modelId="{FAB19F35-EA12-4B1C-9D21-886FEFAB46D9}" type="pres">
      <dgm:prSet presAssocID="{F842DFF4-4AA1-4514-9B21-2776950B0A8F}" presName="hierChild4" presStyleCnt="0"/>
      <dgm:spPr/>
    </dgm:pt>
    <dgm:pt modelId="{AFC50EE1-1C7C-40B2-9CF1-CA2BDE59E2E6}" type="pres">
      <dgm:prSet presAssocID="{F842DFF4-4AA1-4514-9B21-2776950B0A8F}" presName="hierChild5" presStyleCnt="0"/>
      <dgm:spPr/>
    </dgm:pt>
    <dgm:pt modelId="{0B7A5ABE-45EC-4EDA-9996-120A44D2BA67}" type="pres">
      <dgm:prSet presAssocID="{5616C507-3EC9-4A94-8436-041D28DD5BDB}" presName="Name37" presStyleLbl="parChTrans1D4" presStyleIdx="36" presStyleCnt="53"/>
      <dgm:spPr/>
      <dgm:t>
        <a:bodyPr/>
        <a:lstStyle/>
        <a:p>
          <a:endParaRPr lang="tr-TR"/>
        </a:p>
      </dgm:t>
    </dgm:pt>
    <dgm:pt modelId="{B80378F9-4D5B-4E43-93E2-0CE0399BC2F9}" type="pres">
      <dgm:prSet presAssocID="{4EFE7AD4-DBD9-4188-A189-59F616B7EE2A}" presName="hierRoot2" presStyleCnt="0">
        <dgm:presLayoutVars>
          <dgm:hierBranch val="init"/>
        </dgm:presLayoutVars>
      </dgm:prSet>
      <dgm:spPr/>
    </dgm:pt>
    <dgm:pt modelId="{C28D5004-9B8A-4DD3-90D4-36CF45E02FF8}" type="pres">
      <dgm:prSet presAssocID="{4EFE7AD4-DBD9-4188-A189-59F616B7EE2A}" presName="rootComposite" presStyleCnt="0"/>
      <dgm:spPr/>
    </dgm:pt>
    <dgm:pt modelId="{18621BD3-ACFC-42A4-8BD6-F3C69B3610FB}" type="pres">
      <dgm:prSet presAssocID="{4EFE7AD4-DBD9-4188-A189-59F616B7EE2A}" presName="rootText" presStyleLbl="node4" presStyleIdx="36" presStyleCnt="53" custLinFactY="45919" custLinFactNeighborX="-7114" custLinFactNeighborY="100000">
        <dgm:presLayoutVars>
          <dgm:chPref val="3"/>
        </dgm:presLayoutVars>
      </dgm:prSet>
      <dgm:spPr/>
      <dgm:t>
        <a:bodyPr/>
        <a:lstStyle/>
        <a:p>
          <a:endParaRPr lang="tr-TR"/>
        </a:p>
      </dgm:t>
    </dgm:pt>
    <dgm:pt modelId="{C227DDAE-3FB5-497F-BA19-C3B79BB7A4E2}" type="pres">
      <dgm:prSet presAssocID="{4EFE7AD4-DBD9-4188-A189-59F616B7EE2A}" presName="rootConnector" presStyleLbl="node4" presStyleIdx="36" presStyleCnt="53"/>
      <dgm:spPr/>
      <dgm:t>
        <a:bodyPr/>
        <a:lstStyle/>
        <a:p>
          <a:endParaRPr lang="tr-TR"/>
        </a:p>
      </dgm:t>
    </dgm:pt>
    <dgm:pt modelId="{D4F7CEE9-448B-499E-928D-46CE1759ADAB}" type="pres">
      <dgm:prSet presAssocID="{4EFE7AD4-DBD9-4188-A189-59F616B7EE2A}" presName="hierChild4" presStyleCnt="0"/>
      <dgm:spPr/>
    </dgm:pt>
    <dgm:pt modelId="{B76975C0-3F1A-4A91-B8DA-6C6ABF227C03}" type="pres">
      <dgm:prSet presAssocID="{4EFE7AD4-DBD9-4188-A189-59F616B7EE2A}" presName="hierChild5" presStyleCnt="0"/>
      <dgm:spPr/>
    </dgm:pt>
    <dgm:pt modelId="{D5072BDF-7170-4E2B-A18D-555AB2D264FE}" type="pres">
      <dgm:prSet presAssocID="{CC0C5935-B886-4662-B1B2-A9C2C5738B15}" presName="Name37" presStyleLbl="parChTrans1D4" presStyleIdx="37" presStyleCnt="53"/>
      <dgm:spPr/>
      <dgm:t>
        <a:bodyPr/>
        <a:lstStyle/>
        <a:p>
          <a:endParaRPr lang="tr-TR"/>
        </a:p>
      </dgm:t>
    </dgm:pt>
    <dgm:pt modelId="{03D76E8C-DB7C-4D80-94D1-1A0F0DD38168}" type="pres">
      <dgm:prSet presAssocID="{E556190E-C195-42F6-88AE-C5D56F7BC78F}" presName="hierRoot2" presStyleCnt="0">
        <dgm:presLayoutVars>
          <dgm:hierBranch val="init"/>
        </dgm:presLayoutVars>
      </dgm:prSet>
      <dgm:spPr/>
    </dgm:pt>
    <dgm:pt modelId="{6DF5885D-B8A8-4613-A2D4-0C532499A74A}" type="pres">
      <dgm:prSet presAssocID="{E556190E-C195-42F6-88AE-C5D56F7BC78F}" presName="rootComposite" presStyleCnt="0"/>
      <dgm:spPr/>
    </dgm:pt>
    <dgm:pt modelId="{A16717FC-F9E0-4DC6-9A95-9F29B92A2E38}" type="pres">
      <dgm:prSet presAssocID="{E556190E-C195-42F6-88AE-C5D56F7BC78F}" presName="rootText" presStyleLbl="node4" presStyleIdx="37" presStyleCnt="53" custLinFactY="45919" custLinFactNeighborX="-7114" custLinFactNeighborY="100000">
        <dgm:presLayoutVars>
          <dgm:chPref val="3"/>
        </dgm:presLayoutVars>
      </dgm:prSet>
      <dgm:spPr/>
      <dgm:t>
        <a:bodyPr/>
        <a:lstStyle/>
        <a:p>
          <a:endParaRPr lang="tr-TR"/>
        </a:p>
      </dgm:t>
    </dgm:pt>
    <dgm:pt modelId="{1D4D4949-FD1C-4AA8-934C-9DCF2E2B3985}" type="pres">
      <dgm:prSet presAssocID="{E556190E-C195-42F6-88AE-C5D56F7BC78F}" presName="rootConnector" presStyleLbl="node4" presStyleIdx="37" presStyleCnt="53"/>
      <dgm:spPr/>
      <dgm:t>
        <a:bodyPr/>
        <a:lstStyle/>
        <a:p>
          <a:endParaRPr lang="tr-TR"/>
        </a:p>
      </dgm:t>
    </dgm:pt>
    <dgm:pt modelId="{343A15E0-DC60-4603-9772-68EE95C75D39}" type="pres">
      <dgm:prSet presAssocID="{E556190E-C195-42F6-88AE-C5D56F7BC78F}" presName="hierChild4" presStyleCnt="0"/>
      <dgm:spPr/>
    </dgm:pt>
    <dgm:pt modelId="{CC526BCC-621D-4412-AD02-0C68BE80620E}" type="pres">
      <dgm:prSet presAssocID="{E556190E-C195-42F6-88AE-C5D56F7BC78F}" presName="hierChild5" presStyleCnt="0"/>
      <dgm:spPr/>
    </dgm:pt>
    <dgm:pt modelId="{12662FD9-A32C-42C3-B3FC-BC11B5CBB5F7}" type="pres">
      <dgm:prSet presAssocID="{DB4F4A93-C5C1-4A29-974D-761BBCF1BBC0}" presName="Name37" presStyleLbl="parChTrans1D4" presStyleIdx="38" presStyleCnt="53"/>
      <dgm:spPr/>
      <dgm:t>
        <a:bodyPr/>
        <a:lstStyle/>
        <a:p>
          <a:endParaRPr lang="tr-TR"/>
        </a:p>
      </dgm:t>
    </dgm:pt>
    <dgm:pt modelId="{66041846-7E48-4111-ACA0-B867137F3F1B}" type="pres">
      <dgm:prSet presAssocID="{3879F99A-9EB1-495E-999F-1F5170FE951D}" presName="hierRoot2" presStyleCnt="0">
        <dgm:presLayoutVars>
          <dgm:hierBranch val="init"/>
        </dgm:presLayoutVars>
      </dgm:prSet>
      <dgm:spPr/>
    </dgm:pt>
    <dgm:pt modelId="{6E096C90-5663-4BEC-8CAA-C484DD2A0C84}" type="pres">
      <dgm:prSet presAssocID="{3879F99A-9EB1-495E-999F-1F5170FE951D}" presName="rootComposite" presStyleCnt="0"/>
      <dgm:spPr/>
    </dgm:pt>
    <dgm:pt modelId="{2EBE267D-7E0E-41C0-AEE8-1DCDB4249532}" type="pres">
      <dgm:prSet presAssocID="{3879F99A-9EB1-495E-999F-1F5170FE951D}" presName="rootText" presStyleLbl="node4" presStyleIdx="38" presStyleCnt="53" custLinFactY="45919" custLinFactNeighborX="-7114" custLinFactNeighborY="100000">
        <dgm:presLayoutVars>
          <dgm:chPref val="3"/>
        </dgm:presLayoutVars>
      </dgm:prSet>
      <dgm:spPr/>
      <dgm:t>
        <a:bodyPr/>
        <a:lstStyle/>
        <a:p>
          <a:endParaRPr lang="tr-TR"/>
        </a:p>
      </dgm:t>
    </dgm:pt>
    <dgm:pt modelId="{69FF9995-9E9A-4FE3-B25C-04BC11C2D9D7}" type="pres">
      <dgm:prSet presAssocID="{3879F99A-9EB1-495E-999F-1F5170FE951D}" presName="rootConnector" presStyleLbl="node4" presStyleIdx="38" presStyleCnt="53"/>
      <dgm:spPr/>
      <dgm:t>
        <a:bodyPr/>
        <a:lstStyle/>
        <a:p>
          <a:endParaRPr lang="tr-TR"/>
        </a:p>
      </dgm:t>
    </dgm:pt>
    <dgm:pt modelId="{E15C968F-36A1-4915-8068-3501322B9556}" type="pres">
      <dgm:prSet presAssocID="{3879F99A-9EB1-495E-999F-1F5170FE951D}" presName="hierChild4" presStyleCnt="0"/>
      <dgm:spPr/>
    </dgm:pt>
    <dgm:pt modelId="{F365C398-9869-4492-8EA7-12BF75620AEA}" type="pres">
      <dgm:prSet presAssocID="{3879F99A-9EB1-495E-999F-1F5170FE951D}" presName="hierChild5" presStyleCnt="0"/>
      <dgm:spPr/>
    </dgm:pt>
    <dgm:pt modelId="{B9EECB3B-4F77-439E-91CD-AE8805001C06}" type="pres">
      <dgm:prSet presAssocID="{7A45A8C5-78CB-4785-8598-354D4A4D8608}" presName="Name37" presStyleLbl="parChTrans1D4" presStyleIdx="39" presStyleCnt="53"/>
      <dgm:spPr/>
      <dgm:t>
        <a:bodyPr/>
        <a:lstStyle/>
        <a:p>
          <a:endParaRPr lang="tr-TR"/>
        </a:p>
      </dgm:t>
    </dgm:pt>
    <dgm:pt modelId="{41D3AE07-5605-4EF1-A0B6-56E5D963D013}" type="pres">
      <dgm:prSet presAssocID="{6F6884B7-B659-4B56-B272-005865FE347A}" presName="hierRoot2" presStyleCnt="0">
        <dgm:presLayoutVars>
          <dgm:hierBranch val="init"/>
        </dgm:presLayoutVars>
      </dgm:prSet>
      <dgm:spPr/>
    </dgm:pt>
    <dgm:pt modelId="{DCB4543C-2729-4A8D-B3DF-0B93731FE550}" type="pres">
      <dgm:prSet presAssocID="{6F6884B7-B659-4B56-B272-005865FE347A}" presName="rootComposite" presStyleCnt="0"/>
      <dgm:spPr/>
    </dgm:pt>
    <dgm:pt modelId="{89DC2744-6A2F-4732-92D5-55D811463EB6}" type="pres">
      <dgm:prSet presAssocID="{6F6884B7-B659-4B56-B272-005865FE347A}" presName="rootText" presStyleLbl="node4" presStyleIdx="39" presStyleCnt="53" custLinFactY="45919" custLinFactNeighborX="-7114" custLinFactNeighborY="100000">
        <dgm:presLayoutVars>
          <dgm:chPref val="3"/>
        </dgm:presLayoutVars>
      </dgm:prSet>
      <dgm:spPr/>
      <dgm:t>
        <a:bodyPr/>
        <a:lstStyle/>
        <a:p>
          <a:endParaRPr lang="tr-TR"/>
        </a:p>
      </dgm:t>
    </dgm:pt>
    <dgm:pt modelId="{4148F804-5911-4A44-8111-55F90BDAB173}" type="pres">
      <dgm:prSet presAssocID="{6F6884B7-B659-4B56-B272-005865FE347A}" presName="rootConnector" presStyleLbl="node4" presStyleIdx="39" presStyleCnt="53"/>
      <dgm:spPr/>
      <dgm:t>
        <a:bodyPr/>
        <a:lstStyle/>
        <a:p>
          <a:endParaRPr lang="tr-TR"/>
        </a:p>
      </dgm:t>
    </dgm:pt>
    <dgm:pt modelId="{89CAAC42-0821-4CDA-A2CA-0CA632FA95D5}" type="pres">
      <dgm:prSet presAssocID="{6F6884B7-B659-4B56-B272-005865FE347A}" presName="hierChild4" presStyleCnt="0"/>
      <dgm:spPr/>
    </dgm:pt>
    <dgm:pt modelId="{430BEA59-83C8-46A3-98ED-F193EE2FDE89}" type="pres">
      <dgm:prSet presAssocID="{6F6884B7-B659-4B56-B272-005865FE347A}" presName="hierChild5" presStyleCnt="0"/>
      <dgm:spPr/>
    </dgm:pt>
    <dgm:pt modelId="{EBD55146-8045-4C6B-8576-72CED9C08E80}" type="pres">
      <dgm:prSet presAssocID="{357A59C7-66B6-4C7A-AA68-6D5FB56FEDA6}" presName="Name37" presStyleLbl="parChTrans1D4" presStyleIdx="40" presStyleCnt="53"/>
      <dgm:spPr/>
      <dgm:t>
        <a:bodyPr/>
        <a:lstStyle/>
        <a:p>
          <a:endParaRPr lang="tr-TR"/>
        </a:p>
      </dgm:t>
    </dgm:pt>
    <dgm:pt modelId="{64883BCB-2169-4CCC-B6CA-7008B791604A}" type="pres">
      <dgm:prSet presAssocID="{57F4BFCC-AFED-463E-9871-F70118883114}" presName="hierRoot2" presStyleCnt="0">
        <dgm:presLayoutVars>
          <dgm:hierBranch val="init"/>
        </dgm:presLayoutVars>
      </dgm:prSet>
      <dgm:spPr/>
    </dgm:pt>
    <dgm:pt modelId="{D626E795-1DB6-4C07-A483-360CF0BC0419}" type="pres">
      <dgm:prSet presAssocID="{57F4BFCC-AFED-463E-9871-F70118883114}" presName="rootComposite" presStyleCnt="0"/>
      <dgm:spPr/>
    </dgm:pt>
    <dgm:pt modelId="{2F3F7E40-079F-46D2-8070-43B7A32210E6}" type="pres">
      <dgm:prSet presAssocID="{57F4BFCC-AFED-463E-9871-F70118883114}" presName="rootText" presStyleLbl="node4" presStyleIdx="40" presStyleCnt="53" custLinFactY="45919" custLinFactNeighborX="-7114" custLinFactNeighborY="100000">
        <dgm:presLayoutVars>
          <dgm:chPref val="3"/>
        </dgm:presLayoutVars>
      </dgm:prSet>
      <dgm:spPr/>
      <dgm:t>
        <a:bodyPr/>
        <a:lstStyle/>
        <a:p>
          <a:endParaRPr lang="tr-TR"/>
        </a:p>
      </dgm:t>
    </dgm:pt>
    <dgm:pt modelId="{5D047CD2-B585-41D2-B6EF-C733B8AF6C03}" type="pres">
      <dgm:prSet presAssocID="{57F4BFCC-AFED-463E-9871-F70118883114}" presName="rootConnector" presStyleLbl="node4" presStyleIdx="40" presStyleCnt="53"/>
      <dgm:spPr/>
      <dgm:t>
        <a:bodyPr/>
        <a:lstStyle/>
        <a:p>
          <a:endParaRPr lang="tr-TR"/>
        </a:p>
      </dgm:t>
    </dgm:pt>
    <dgm:pt modelId="{161B0427-68AA-4877-B216-4F380914B4B9}" type="pres">
      <dgm:prSet presAssocID="{57F4BFCC-AFED-463E-9871-F70118883114}" presName="hierChild4" presStyleCnt="0"/>
      <dgm:spPr/>
    </dgm:pt>
    <dgm:pt modelId="{15E72854-C2EB-4235-927F-D5127C5DF2FE}" type="pres">
      <dgm:prSet presAssocID="{57F4BFCC-AFED-463E-9871-F70118883114}" presName="hierChild5" presStyleCnt="0"/>
      <dgm:spPr/>
    </dgm:pt>
    <dgm:pt modelId="{E4FE75B4-0ACC-41F9-9128-1FB8554A447D}" type="pres">
      <dgm:prSet presAssocID="{34B93849-24CB-47BA-B279-7D66337865C9}" presName="hierChild5" presStyleCnt="0"/>
      <dgm:spPr/>
    </dgm:pt>
    <dgm:pt modelId="{8E385000-70F0-4FC9-8000-269D59E93F1C}" type="pres">
      <dgm:prSet presAssocID="{1D8B58E2-3100-4CE1-9744-08FD1BA12C97}" presName="Name37" presStyleLbl="parChTrans1D3" presStyleIdx="7" presStyleCnt="10"/>
      <dgm:spPr/>
      <dgm:t>
        <a:bodyPr/>
        <a:lstStyle/>
        <a:p>
          <a:endParaRPr lang="tr-TR"/>
        </a:p>
      </dgm:t>
    </dgm:pt>
    <dgm:pt modelId="{0E220C4A-7378-4319-A875-239AC1103F89}" type="pres">
      <dgm:prSet presAssocID="{2789FD09-F80A-488A-8BB7-BC232B18AF06}" presName="hierRoot2" presStyleCnt="0">
        <dgm:presLayoutVars>
          <dgm:hierBranch val="init"/>
        </dgm:presLayoutVars>
      </dgm:prSet>
      <dgm:spPr/>
    </dgm:pt>
    <dgm:pt modelId="{5D10EF6E-FAF4-4828-B278-76C79065F67F}" type="pres">
      <dgm:prSet presAssocID="{2789FD09-F80A-488A-8BB7-BC232B18AF06}" presName="rootComposite" presStyleCnt="0"/>
      <dgm:spPr/>
    </dgm:pt>
    <dgm:pt modelId="{BDC147E6-8871-4EA7-A8E8-60EE912F1727}" type="pres">
      <dgm:prSet presAssocID="{2789FD09-F80A-488A-8BB7-BC232B18AF06}" presName="rootText" presStyleLbl="node3" presStyleIdx="7" presStyleCnt="10" custLinFactY="43102" custLinFactNeighborX="6968" custLinFactNeighborY="100000">
        <dgm:presLayoutVars>
          <dgm:chPref val="3"/>
        </dgm:presLayoutVars>
      </dgm:prSet>
      <dgm:spPr/>
      <dgm:t>
        <a:bodyPr/>
        <a:lstStyle/>
        <a:p>
          <a:endParaRPr lang="tr-TR"/>
        </a:p>
      </dgm:t>
    </dgm:pt>
    <dgm:pt modelId="{E8004E2B-3C32-4A36-A1AC-85C045781A67}" type="pres">
      <dgm:prSet presAssocID="{2789FD09-F80A-488A-8BB7-BC232B18AF06}" presName="rootConnector" presStyleLbl="node3" presStyleIdx="7" presStyleCnt="10"/>
      <dgm:spPr/>
      <dgm:t>
        <a:bodyPr/>
        <a:lstStyle/>
        <a:p>
          <a:endParaRPr lang="tr-TR"/>
        </a:p>
      </dgm:t>
    </dgm:pt>
    <dgm:pt modelId="{933FAF06-413D-4090-809B-105795266EDA}" type="pres">
      <dgm:prSet presAssocID="{2789FD09-F80A-488A-8BB7-BC232B18AF06}" presName="hierChild4" presStyleCnt="0"/>
      <dgm:spPr/>
    </dgm:pt>
    <dgm:pt modelId="{051B9C95-24ED-46C3-A8CF-CF6625967647}" type="pres">
      <dgm:prSet presAssocID="{E16A0123-272C-42D2-AC34-2463BA124D98}" presName="Name37" presStyleLbl="parChTrans1D4" presStyleIdx="41" presStyleCnt="53"/>
      <dgm:spPr/>
      <dgm:t>
        <a:bodyPr/>
        <a:lstStyle/>
        <a:p>
          <a:endParaRPr lang="tr-TR"/>
        </a:p>
      </dgm:t>
    </dgm:pt>
    <dgm:pt modelId="{A279F12B-D460-4F47-9493-14A2A748E198}" type="pres">
      <dgm:prSet presAssocID="{1DF269A6-A004-43F1-A311-60EA1218DA1B}" presName="hierRoot2" presStyleCnt="0">
        <dgm:presLayoutVars>
          <dgm:hierBranch val="init"/>
        </dgm:presLayoutVars>
      </dgm:prSet>
      <dgm:spPr/>
    </dgm:pt>
    <dgm:pt modelId="{0E64E15B-D905-441B-926B-039BD387DB12}" type="pres">
      <dgm:prSet presAssocID="{1DF269A6-A004-43F1-A311-60EA1218DA1B}" presName="rootComposite" presStyleCnt="0"/>
      <dgm:spPr/>
    </dgm:pt>
    <dgm:pt modelId="{3CF89496-0578-4C97-873B-B7694AC9FCD7}" type="pres">
      <dgm:prSet presAssocID="{1DF269A6-A004-43F1-A311-60EA1218DA1B}" presName="rootText" presStyleLbl="node4" presStyleIdx="41" presStyleCnt="53" custLinFactY="43102" custLinFactNeighborX="6968" custLinFactNeighborY="100000">
        <dgm:presLayoutVars>
          <dgm:chPref val="3"/>
        </dgm:presLayoutVars>
      </dgm:prSet>
      <dgm:spPr/>
      <dgm:t>
        <a:bodyPr/>
        <a:lstStyle/>
        <a:p>
          <a:endParaRPr lang="tr-TR"/>
        </a:p>
      </dgm:t>
    </dgm:pt>
    <dgm:pt modelId="{ED8D8B67-F9B4-4875-9900-A04DC2A190E4}" type="pres">
      <dgm:prSet presAssocID="{1DF269A6-A004-43F1-A311-60EA1218DA1B}" presName="rootConnector" presStyleLbl="node4" presStyleIdx="41" presStyleCnt="53"/>
      <dgm:spPr/>
      <dgm:t>
        <a:bodyPr/>
        <a:lstStyle/>
        <a:p>
          <a:endParaRPr lang="tr-TR"/>
        </a:p>
      </dgm:t>
    </dgm:pt>
    <dgm:pt modelId="{F6E108CD-617A-479B-925C-A601EFA26751}" type="pres">
      <dgm:prSet presAssocID="{1DF269A6-A004-43F1-A311-60EA1218DA1B}" presName="hierChild4" presStyleCnt="0"/>
      <dgm:spPr/>
    </dgm:pt>
    <dgm:pt modelId="{25AE7C71-9A41-4428-ABCD-DA63E842AF5E}" type="pres">
      <dgm:prSet presAssocID="{1DF269A6-A004-43F1-A311-60EA1218DA1B}" presName="hierChild5" presStyleCnt="0"/>
      <dgm:spPr/>
    </dgm:pt>
    <dgm:pt modelId="{A1F9B978-F512-459E-8D4D-B18D8628A18B}" type="pres">
      <dgm:prSet presAssocID="{34D4C62D-613F-4D0D-A0E1-E0CEC8592191}" presName="Name37" presStyleLbl="parChTrans1D4" presStyleIdx="42" presStyleCnt="53"/>
      <dgm:spPr/>
      <dgm:t>
        <a:bodyPr/>
        <a:lstStyle/>
        <a:p>
          <a:endParaRPr lang="tr-TR"/>
        </a:p>
      </dgm:t>
    </dgm:pt>
    <dgm:pt modelId="{A0BA809A-906A-4C85-93E5-7FEC0CD7BC91}" type="pres">
      <dgm:prSet presAssocID="{3BEB41E2-8812-477A-BAAE-9AAAB713FC14}" presName="hierRoot2" presStyleCnt="0">
        <dgm:presLayoutVars>
          <dgm:hierBranch val="init"/>
        </dgm:presLayoutVars>
      </dgm:prSet>
      <dgm:spPr/>
    </dgm:pt>
    <dgm:pt modelId="{10404FEC-F42C-4427-8DD1-47F9799D2B5F}" type="pres">
      <dgm:prSet presAssocID="{3BEB41E2-8812-477A-BAAE-9AAAB713FC14}" presName="rootComposite" presStyleCnt="0"/>
      <dgm:spPr/>
    </dgm:pt>
    <dgm:pt modelId="{FCDE16EF-E941-4E66-A369-BC4894259277}" type="pres">
      <dgm:prSet presAssocID="{3BEB41E2-8812-477A-BAAE-9AAAB713FC14}" presName="rootText" presStyleLbl="node4" presStyleIdx="42" presStyleCnt="53" custLinFactY="43102" custLinFactNeighborX="6968" custLinFactNeighborY="100000">
        <dgm:presLayoutVars>
          <dgm:chPref val="3"/>
        </dgm:presLayoutVars>
      </dgm:prSet>
      <dgm:spPr/>
      <dgm:t>
        <a:bodyPr/>
        <a:lstStyle/>
        <a:p>
          <a:endParaRPr lang="tr-TR"/>
        </a:p>
      </dgm:t>
    </dgm:pt>
    <dgm:pt modelId="{9A5156B4-BFEA-4BFB-A196-7E247CABCADB}" type="pres">
      <dgm:prSet presAssocID="{3BEB41E2-8812-477A-BAAE-9AAAB713FC14}" presName="rootConnector" presStyleLbl="node4" presStyleIdx="42" presStyleCnt="53"/>
      <dgm:spPr/>
      <dgm:t>
        <a:bodyPr/>
        <a:lstStyle/>
        <a:p>
          <a:endParaRPr lang="tr-TR"/>
        </a:p>
      </dgm:t>
    </dgm:pt>
    <dgm:pt modelId="{21EC18BC-F4EE-4326-A58A-B33DB759FDD8}" type="pres">
      <dgm:prSet presAssocID="{3BEB41E2-8812-477A-BAAE-9AAAB713FC14}" presName="hierChild4" presStyleCnt="0"/>
      <dgm:spPr/>
    </dgm:pt>
    <dgm:pt modelId="{B145E3C0-E6D1-4561-B8E9-30C9D37E9224}" type="pres">
      <dgm:prSet presAssocID="{3BEB41E2-8812-477A-BAAE-9AAAB713FC14}" presName="hierChild5" presStyleCnt="0"/>
      <dgm:spPr/>
    </dgm:pt>
    <dgm:pt modelId="{3023A377-AB31-4084-BCFD-8F862D4AEB15}" type="pres">
      <dgm:prSet presAssocID="{96054F4A-E54D-42B4-BD16-81F6222D445B}" presName="Name37" presStyleLbl="parChTrans1D4" presStyleIdx="43" presStyleCnt="53"/>
      <dgm:spPr/>
      <dgm:t>
        <a:bodyPr/>
        <a:lstStyle/>
        <a:p>
          <a:endParaRPr lang="tr-TR"/>
        </a:p>
      </dgm:t>
    </dgm:pt>
    <dgm:pt modelId="{D1A64AB9-E591-4F53-AAF6-0A2491D54AF0}" type="pres">
      <dgm:prSet presAssocID="{7AE92220-DFC6-4B98-9031-A590619925ED}" presName="hierRoot2" presStyleCnt="0">
        <dgm:presLayoutVars>
          <dgm:hierBranch val="init"/>
        </dgm:presLayoutVars>
      </dgm:prSet>
      <dgm:spPr/>
    </dgm:pt>
    <dgm:pt modelId="{E423337F-AA0F-4050-A63B-4155103AD28C}" type="pres">
      <dgm:prSet presAssocID="{7AE92220-DFC6-4B98-9031-A590619925ED}" presName="rootComposite" presStyleCnt="0"/>
      <dgm:spPr/>
    </dgm:pt>
    <dgm:pt modelId="{F8FD6581-6201-40CA-A902-4A567D56633E}" type="pres">
      <dgm:prSet presAssocID="{7AE92220-DFC6-4B98-9031-A590619925ED}" presName="rootText" presStyleLbl="node4" presStyleIdx="43" presStyleCnt="53" custLinFactY="44655" custLinFactNeighborX="7987" custLinFactNeighborY="100000">
        <dgm:presLayoutVars>
          <dgm:chPref val="3"/>
        </dgm:presLayoutVars>
      </dgm:prSet>
      <dgm:spPr/>
      <dgm:t>
        <a:bodyPr/>
        <a:lstStyle/>
        <a:p>
          <a:endParaRPr lang="tr-TR"/>
        </a:p>
      </dgm:t>
    </dgm:pt>
    <dgm:pt modelId="{88271DD5-DBE6-409A-B7F8-B3520A3D4D5A}" type="pres">
      <dgm:prSet presAssocID="{7AE92220-DFC6-4B98-9031-A590619925ED}" presName="rootConnector" presStyleLbl="node4" presStyleIdx="43" presStyleCnt="53"/>
      <dgm:spPr/>
      <dgm:t>
        <a:bodyPr/>
        <a:lstStyle/>
        <a:p>
          <a:endParaRPr lang="tr-TR"/>
        </a:p>
      </dgm:t>
    </dgm:pt>
    <dgm:pt modelId="{229254C7-2FC0-4D14-BA0A-15CA1A6A4D9B}" type="pres">
      <dgm:prSet presAssocID="{7AE92220-DFC6-4B98-9031-A590619925ED}" presName="hierChild4" presStyleCnt="0"/>
      <dgm:spPr/>
    </dgm:pt>
    <dgm:pt modelId="{48DF0634-A857-4DFD-95F7-09333E2C102A}" type="pres">
      <dgm:prSet presAssocID="{7AE92220-DFC6-4B98-9031-A590619925ED}" presName="hierChild5" presStyleCnt="0"/>
      <dgm:spPr/>
    </dgm:pt>
    <dgm:pt modelId="{D6818D12-B24E-4069-895B-E1648FA8CB22}" type="pres">
      <dgm:prSet presAssocID="{726F2886-3E09-40EE-849D-399207696B96}" presName="Name37" presStyleLbl="parChTrans1D4" presStyleIdx="44" presStyleCnt="53"/>
      <dgm:spPr/>
      <dgm:t>
        <a:bodyPr/>
        <a:lstStyle/>
        <a:p>
          <a:endParaRPr lang="tr-TR"/>
        </a:p>
      </dgm:t>
    </dgm:pt>
    <dgm:pt modelId="{7C13B109-B5E3-42CB-B9E3-467E391D82C3}" type="pres">
      <dgm:prSet presAssocID="{6B82DE00-C4F7-4ED5-AF2D-207E2D5F9ECE}" presName="hierRoot2" presStyleCnt="0">
        <dgm:presLayoutVars>
          <dgm:hierBranch val="init"/>
        </dgm:presLayoutVars>
      </dgm:prSet>
      <dgm:spPr/>
    </dgm:pt>
    <dgm:pt modelId="{9822D9E4-E140-435A-948D-CCACBBAEABFA}" type="pres">
      <dgm:prSet presAssocID="{6B82DE00-C4F7-4ED5-AF2D-207E2D5F9ECE}" presName="rootComposite" presStyleCnt="0"/>
      <dgm:spPr/>
    </dgm:pt>
    <dgm:pt modelId="{9516D145-26D6-44D3-897C-8FF25FA978A7}" type="pres">
      <dgm:prSet presAssocID="{6B82DE00-C4F7-4ED5-AF2D-207E2D5F9ECE}" presName="rootText" presStyleLbl="node4" presStyleIdx="44" presStyleCnt="53" custLinFactY="43102" custLinFactNeighborX="6968" custLinFactNeighborY="100000">
        <dgm:presLayoutVars>
          <dgm:chPref val="3"/>
        </dgm:presLayoutVars>
      </dgm:prSet>
      <dgm:spPr/>
      <dgm:t>
        <a:bodyPr/>
        <a:lstStyle/>
        <a:p>
          <a:endParaRPr lang="tr-TR"/>
        </a:p>
      </dgm:t>
    </dgm:pt>
    <dgm:pt modelId="{CDA5AD1B-AD01-4C99-9790-42AD7D231DE7}" type="pres">
      <dgm:prSet presAssocID="{6B82DE00-C4F7-4ED5-AF2D-207E2D5F9ECE}" presName="rootConnector" presStyleLbl="node4" presStyleIdx="44" presStyleCnt="53"/>
      <dgm:spPr/>
      <dgm:t>
        <a:bodyPr/>
        <a:lstStyle/>
        <a:p>
          <a:endParaRPr lang="tr-TR"/>
        </a:p>
      </dgm:t>
    </dgm:pt>
    <dgm:pt modelId="{1CF8D398-A4EC-461F-BEDC-5247EC5A8C11}" type="pres">
      <dgm:prSet presAssocID="{6B82DE00-C4F7-4ED5-AF2D-207E2D5F9ECE}" presName="hierChild4" presStyleCnt="0"/>
      <dgm:spPr/>
    </dgm:pt>
    <dgm:pt modelId="{EE6AEA5A-051C-4925-BD4D-49D8BAC2FCC8}" type="pres">
      <dgm:prSet presAssocID="{6B82DE00-C4F7-4ED5-AF2D-207E2D5F9ECE}" presName="hierChild5" presStyleCnt="0"/>
      <dgm:spPr/>
    </dgm:pt>
    <dgm:pt modelId="{34CC24AD-7E91-4FA6-BCCF-24DD53398C28}" type="pres">
      <dgm:prSet presAssocID="{2789FD09-F80A-488A-8BB7-BC232B18AF06}" presName="hierChild5" presStyleCnt="0"/>
      <dgm:spPr/>
    </dgm:pt>
    <dgm:pt modelId="{5CF7E422-49B7-4152-BAB8-FC63F2BF9160}" type="pres">
      <dgm:prSet presAssocID="{207918A6-7772-41B1-96EF-AA65C65DEFC3}" presName="Name37" presStyleLbl="parChTrans1D3" presStyleIdx="8" presStyleCnt="10"/>
      <dgm:spPr/>
      <dgm:t>
        <a:bodyPr/>
        <a:lstStyle/>
        <a:p>
          <a:endParaRPr lang="tr-TR"/>
        </a:p>
      </dgm:t>
    </dgm:pt>
    <dgm:pt modelId="{24B98033-8D90-407A-B43B-5B2959C2E033}" type="pres">
      <dgm:prSet presAssocID="{F64867BD-0949-4FA0-A4DE-B7D633F0034C}" presName="hierRoot2" presStyleCnt="0">
        <dgm:presLayoutVars>
          <dgm:hierBranch val="init"/>
        </dgm:presLayoutVars>
      </dgm:prSet>
      <dgm:spPr/>
    </dgm:pt>
    <dgm:pt modelId="{D97066FA-0E2C-4AF2-AC4C-1DB194C18EEE}" type="pres">
      <dgm:prSet presAssocID="{F64867BD-0949-4FA0-A4DE-B7D633F0034C}" presName="rootComposite" presStyleCnt="0"/>
      <dgm:spPr/>
    </dgm:pt>
    <dgm:pt modelId="{8DE7FA51-B0F9-4640-B35D-FD71CF99804D}" type="pres">
      <dgm:prSet presAssocID="{F64867BD-0949-4FA0-A4DE-B7D633F0034C}" presName="rootText" presStyleLbl="node3" presStyleIdx="8" presStyleCnt="10" custLinFactY="43875" custLinFactNeighborX="13062" custLinFactNeighborY="100000">
        <dgm:presLayoutVars>
          <dgm:chPref val="3"/>
        </dgm:presLayoutVars>
      </dgm:prSet>
      <dgm:spPr/>
      <dgm:t>
        <a:bodyPr/>
        <a:lstStyle/>
        <a:p>
          <a:endParaRPr lang="tr-TR"/>
        </a:p>
      </dgm:t>
    </dgm:pt>
    <dgm:pt modelId="{06F11B46-2FB9-477C-BC1B-90C7E023E04D}" type="pres">
      <dgm:prSet presAssocID="{F64867BD-0949-4FA0-A4DE-B7D633F0034C}" presName="rootConnector" presStyleLbl="node3" presStyleIdx="8" presStyleCnt="10"/>
      <dgm:spPr/>
      <dgm:t>
        <a:bodyPr/>
        <a:lstStyle/>
        <a:p>
          <a:endParaRPr lang="tr-TR"/>
        </a:p>
      </dgm:t>
    </dgm:pt>
    <dgm:pt modelId="{878A3ECF-238A-4A9A-AFA3-1A05B3273911}" type="pres">
      <dgm:prSet presAssocID="{F64867BD-0949-4FA0-A4DE-B7D633F0034C}" presName="hierChild4" presStyleCnt="0"/>
      <dgm:spPr/>
    </dgm:pt>
    <dgm:pt modelId="{6FAA0D14-02C4-41EF-B2DF-6A952974F2EC}" type="pres">
      <dgm:prSet presAssocID="{9D13284D-3623-4556-A0C5-12269ECEBD01}" presName="Name37" presStyleLbl="parChTrans1D4" presStyleIdx="45" presStyleCnt="53"/>
      <dgm:spPr/>
      <dgm:t>
        <a:bodyPr/>
        <a:lstStyle/>
        <a:p>
          <a:endParaRPr lang="tr-TR"/>
        </a:p>
      </dgm:t>
    </dgm:pt>
    <dgm:pt modelId="{402D85B3-0D91-4A30-BB83-098BD8DB3678}" type="pres">
      <dgm:prSet presAssocID="{4F693BA6-26B2-4B73-8280-C164DA8C34B7}" presName="hierRoot2" presStyleCnt="0">
        <dgm:presLayoutVars>
          <dgm:hierBranch val="init"/>
        </dgm:presLayoutVars>
      </dgm:prSet>
      <dgm:spPr/>
    </dgm:pt>
    <dgm:pt modelId="{BB578ABC-476B-4EAA-A71A-0A544C8CC85F}" type="pres">
      <dgm:prSet presAssocID="{4F693BA6-26B2-4B73-8280-C164DA8C34B7}" presName="rootComposite" presStyleCnt="0"/>
      <dgm:spPr/>
    </dgm:pt>
    <dgm:pt modelId="{AED77F61-D481-4F5F-B12C-CC8E1069DEC4}" type="pres">
      <dgm:prSet presAssocID="{4F693BA6-26B2-4B73-8280-C164DA8C34B7}" presName="rootText" presStyleLbl="node4" presStyleIdx="45" presStyleCnt="53" custLinFactY="48322" custLinFactNeighborX="6487" custLinFactNeighborY="100000">
        <dgm:presLayoutVars>
          <dgm:chPref val="3"/>
        </dgm:presLayoutVars>
      </dgm:prSet>
      <dgm:spPr/>
      <dgm:t>
        <a:bodyPr/>
        <a:lstStyle/>
        <a:p>
          <a:endParaRPr lang="tr-TR"/>
        </a:p>
      </dgm:t>
    </dgm:pt>
    <dgm:pt modelId="{2AA7AAEA-4596-4A15-A250-7C6D01E2B7DD}" type="pres">
      <dgm:prSet presAssocID="{4F693BA6-26B2-4B73-8280-C164DA8C34B7}" presName="rootConnector" presStyleLbl="node4" presStyleIdx="45" presStyleCnt="53"/>
      <dgm:spPr/>
      <dgm:t>
        <a:bodyPr/>
        <a:lstStyle/>
        <a:p>
          <a:endParaRPr lang="tr-TR"/>
        </a:p>
      </dgm:t>
    </dgm:pt>
    <dgm:pt modelId="{B282C05B-0A79-4140-BCE0-4E7B9C3420BD}" type="pres">
      <dgm:prSet presAssocID="{4F693BA6-26B2-4B73-8280-C164DA8C34B7}" presName="hierChild4" presStyleCnt="0"/>
      <dgm:spPr/>
    </dgm:pt>
    <dgm:pt modelId="{D38E680A-9DE7-4DC2-A359-425E0B3149F7}" type="pres">
      <dgm:prSet presAssocID="{4F693BA6-26B2-4B73-8280-C164DA8C34B7}" presName="hierChild5" presStyleCnt="0"/>
      <dgm:spPr/>
    </dgm:pt>
    <dgm:pt modelId="{AA844D41-C2EA-4BCE-A1F1-029FFC1EA975}" type="pres">
      <dgm:prSet presAssocID="{55D88064-4FB1-4441-9857-13536E02DD93}" presName="Name37" presStyleLbl="parChTrans1D4" presStyleIdx="46" presStyleCnt="53"/>
      <dgm:spPr/>
      <dgm:t>
        <a:bodyPr/>
        <a:lstStyle/>
        <a:p>
          <a:endParaRPr lang="tr-TR"/>
        </a:p>
      </dgm:t>
    </dgm:pt>
    <dgm:pt modelId="{2F511B03-7799-4BA5-8017-B2DB179A2B5A}" type="pres">
      <dgm:prSet presAssocID="{FA2DB15A-0F55-4DD0-A1F0-EBF79E7A4388}" presName="hierRoot2" presStyleCnt="0">
        <dgm:presLayoutVars>
          <dgm:hierBranch val="init"/>
        </dgm:presLayoutVars>
      </dgm:prSet>
      <dgm:spPr/>
    </dgm:pt>
    <dgm:pt modelId="{97F64D9D-982B-4F25-A19D-7291F6199BA9}" type="pres">
      <dgm:prSet presAssocID="{FA2DB15A-0F55-4DD0-A1F0-EBF79E7A4388}" presName="rootComposite" presStyleCnt="0"/>
      <dgm:spPr/>
    </dgm:pt>
    <dgm:pt modelId="{C4EFC886-DC90-4D63-8D8A-BA9A2EF65C67}" type="pres">
      <dgm:prSet presAssocID="{FA2DB15A-0F55-4DD0-A1F0-EBF79E7A4388}" presName="rootText" presStyleLbl="node4" presStyleIdx="46" presStyleCnt="53" custLinFactY="48322" custLinFactNeighborX="6487" custLinFactNeighborY="100000">
        <dgm:presLayoutVars>
          <dgm:chPref val="3"/>
        </dgm:presLayoutVars>
      </dgm:prSet>
      <dgm:spPr/>
      <dgm:t>
        <a:bodyPr/>
        <a:lstStyle/>
        <a:p>
          <a:endParaRPr lang="tr-TR"/>
        </a:p>
      </dgm:t>
    </dgm:pt>
    <dgm:pt modelId="{DD776819-9D32-422F-ACEC-6EECEE002578}" type="pres">
      <dgm:prSet presAssocID="{FA2DB15A-0F55-4DD0-A1F0-EBF79E7A4388}" presName="rootConnector" presStyleLbl="node4" presStyleIdx="46" presStyleCnt="53"/>
      <dgm:spPr/>
      <dgm:t>
        <a:bodyPr/>
        <a:lstStyle/>
        <a:p>
          <a:endParaRPr lang="tr-TR"/>
        </a:p>
      </dgm:t>
    </dgm:pt>
    <dgm:pt modelId="{A0E05CF2-4639-473E-B3BF-B1A83551A063}" type="pres">
      <dgm:prSet presAssocID="{FA2DB15A-0F55-4DD0-A1F0-EBF79E7A4388}" presName="hierChild4" presStyleCnt="0"/>
      <dgm:spPr/>
    </dgm:pt>
    <dgm:pt modelId="{431DD116-BC30-4106-A427-0558E32AB57F}" type="pres">
      <dgm:prSet presAssocID="{FA2DB15A-0F55-4DD0-A1F0-EBF79E7A4388}" presName="hierChild5" presStyleCnt="0"/>
      <dgm:spPr/>
    </dgm:pt>
    <dgm:pt modelId="{A114889E-141A-43A9-9198-75DD20A1921B}" type="pres">
      <dgm:prSet presAssocID="{B9DD3140-D8F4-4547-B53D-72B3E3722327}" presName="Name37" presStyleLbl="parChTrans1D4" presStyleIdx="47" presStyleCnt="53"/>
      <dgm:spPr/>
      <dgm:t>
        <a:bodyPr/>
        <a:lstStyle/>
        <a:p>
          <a:endParaRPr lang="tr-TR"/>
        </a:p>
      </dgm:t>
    </dgm:pt>
    <dgm:pt modelId="{EAE3E303-6EC1-4A3F-B24E-2B3C2B639D6B}" type="pres">
      <dgm:prSet presAssocID="{9DD468CD-B3DA-4914-BAFF-BFB6219D38F3}" presName="hierRoot2" presStyleCnt="0">
        <dgm:presLayoutVars>
          <dgm:hierBranch val="init"/>
        </dgm:presLayoutVars>
      </dgm:prSet>
      <dgm:spPr/>
    </dgm:pt>
    <dgm:pt modelId="{85BFB48B-36A2-43A9-AEAD-F190306A3933}" type="pres">
      <dgm:prSet presAssocID="{9DD468CD-B3DA-4914-BAFF-BFB6219D38F3}" presName="rootComposite" presStyleCnt="0"/>
      <dgm:spPr/>
    </dgm:pt>
    <dgm:pt modelId="{FE6FD7C3-42D2-4614-B277-F0D2A781149B}" type="pres">
      <dgm:prSet presAssocID="{9DD468CD-B3DA-4914-BAFF-BFB6219D38F3}" presName="rootText" presStyleLbl="node4" presStyleIdx="47" presStyleCnt="53" custLinFactY="48322" custLinFactNeighborX="6487" custLinFactNeighborY="100000">
        <dgm:presLayoutVars>
          <dgm:chPref val="3"/>
        </dgm:presLayoutVars>
      </dgm:prSet>
      <dgm:spPr/>
      <dgm:t>
        <a:bodyPr/>
        <a:lstStyle/>
        <a:p>
          <a:endParaRPr lang="tr-TR"/>
        </a:p>
      </dgm:t>
    </dgm:pt>
    <dgm:pt modelId="{36156576-32D1-4C3A-BF33-789F1E7A5BB2}" type="pres">
      <dgm:prSet presAssocID="{9DD468CD-B3DA-4914-BAFF-BFB6219D38F3}" presName="rootConnector" presStyleLbl="node4" presStyleIdx="47" presStyleCnt="53"/>
      <dgm:spPr/>
      <dgm:t>
        <a:bodyPr/>
        <a:lstStyle/>
        <a:p>
          <a:endParaRPr lang="tr-TR"/>
        </a:p>
      </dgm:t>
    </dgm:pt>
    <dgm:pt modelId="{CD477A6D-CBFD-4266-9664-4EFA9970D497}" type="pres">
      <dgm:prSet presAssocID="{9DD468CD-B3DA-4914-BAFF-BFB6219D38F3}" presName="hierChild4" presStyleCnt="0"/>
      <dgm:spPr/>
    </dgm:pt>
    <dgm:pt modelId="{82DB9BBC-8696-4D38-91FC-5D9E1E767F3D}" type="pres">
      <dgm:prSet presAssocID="{9DD468CD-B3DA-4914-BAFF-BFB6219D38F3}" presName="hierChild5" presStyleCnt="0"/>
      <dgm:spPr/>
    </dgm:pt>
    <dgm:pt modelId="{3BDBB033-DA5A-42F7-AA19-6643D7B83E5F}" type="pres">
      <dgm:prSet presAssocID="{95B5CF57-607F-4F9D-A210-216175C23BDF}" presName="Name37" presStyleLbl="parChTrans1D4" presStyleIdx="48" presStyleCnt="53"/>
      <dgm:spPr/>
      <dgm:t>
        <a:bodyPr/>
        <a:lstStyle/>
        <a:p>
          <a:endParaRPr lang="tr-TR"/>
        </a:p>
      </dgm:t>
    </dgm:pt>
    <dgm:pt modelId="{7BAEE7C0-CC31-469D-A55A-820F9844C7B2}" type="pres">
      <dgm:prSet presAssocID="{D81F9C99-0C72-44D6-8B8F-79B3F0BB4C2F}" presName="hierRoot2" presStyleCnt="0">
        <dgm:presLayoutVars>
          <dgm:hierBranch val="init"/>
        </dgm:presLayoutVars>
      </dgm:prSet>
      <dgm:spPr/>
    </dgm:pt>
    <dgm:pt modelId="{FC59D5A2-37C7-442C-A36B-B51DD04CBC6F}" type="pres">
      <dgm:prSet presAssocID="{D81F9C99-0C72-44D6-8B8F-79B3F0BB4C2F}" presName="rootComposite" presStyleCnt="0"/>
      <dgm:spPr/>
    </dgm:pt>
    <dgm:pt modelId="{15E5EE25-D21D-4742-8F20-7AB5D7559FCB}" type="pres">
      <dgm:prSet presAssocID="{D81F9C99-0C72-44D6-8B8F-79B3F0BB4C2F}" presName="rootText" presStyleLbl="node4" presStyleIdx="48" presStyleCnt="53" custLinFactY="48322" custLinFactNeighborX="6487" custLinFactNeighborY="100000">
        <dgm:presLayoutVars>
          <dgm:chPref val="3"/>
        </dgm:presLayoutVars>
      </dgm:prSet>
      <dgm:spPr/>
      <dgm:t>
        <a:bodyPr/>
        <a:lstStyle/>
        <a:p>
          <a:endParaRPr lang="tr-TR"/>
        </a:p>
      </dgm:t>
    </dgm:pt>
    <dgm:pt modelId="{A3E00E92-A59E-4D77-8E79-B2B312F7718A}" type="pres">
      <dgm:prSet presAssocID="{D81F9C99-0C72-44D6-8B8F-79B3F0BB4C2F}" presName="rootConnector" presStyleLbl="node4" presStyleIdx="48" presStyleCnt="53"/>
      <dgm:spPr/>
      <dgm:t>
        <a:bodyPr/>
        <a:lstStyle/>
        <a:p>
          <a:endParaRPr lang="tr-TR"/>
        </a:p>
      </dgm:t>
    </dgm:pt>
    <dgm:pt modelId="{37AC68F4-756F-4659-97FA-3F6ADAFDA02E}" type="pres">
      <dgm:prSet presAssocID="{D81F9C99-0C72-44D6-8B8F-79B3F0BB4C2F}" presName="hierChild4" presStyleCnt="0"/>
      <dgm:spPr/>
    </dgm:pt>
    <dgm:pt modelId="{A9FF484E-9A1C-4A75-AE4E-7248711B88A1}" type="pres">
      <dgm:prSet presAssocID="{D81F9C99-0C72-44D6-8B8F-79B3F0BB4C2F}" presName="hierChild5" presStyleCnt="0"/>
      <dgm:spPr/>
    </dgm:pt>
    <dgm:pt modelId="{084C2E56-91F7-4E8F-B1AD-D64D5D61D15C}" type="pres">
      <dgm:prSet presAssocID="{F64867BD-0949-4FA0-A4DE-B7D633F0034C}" presName="hierChild5" presStyleCnt="0"/>
      <dgm:spPr/>
    </dgm:pt>
    <dgm:pt modelId="{FFD01530-30C1-41E1-A1A6-FFB2347D9DCD}" type="pres">
      <dgm:prSet presAssocID="{41B0B60F-B3F6-4D99-9070-E38E33C92AFF}" presName="Name37" presStyleLbl="parChTrans1D3" presStyleIdx="9" presStyleCnt="10"/>
      <dgm:spPr/>
      <dgm:t>
        <a:bodyPr/>
        <a:lstStyle/>
        <a:p>
          <a:endParaRPr lang="tr-TR"/>
        </a:p>
      </dgm:t>
    </dgm:pt>
    <dgm:pt modelId="{56FABFD9-A3C8-4FB9-8651-3FC7CC0C4F39}" type="pres">
      <dgm:prSet presAssocID="{E426382F-883A-467A-A994-63995943CAE6}" presName="hierRoot2" presStyleCnt="0">
        <dgm:presLayoutVars>
          <dgm:hierBranch val="init"/>
        </dgm:presLayoutVars>
      </dgm:prSet>
      <dgm:spPr/>
    </dgm:pt>
    <dgm:pt modelId="{FFFABC72-A496-4224-9429-690B37D4050D}" type="pres">
      <dgm:prSet presAssocID="{E426382F-883A-467A-A994-63995943CAE6}" presName="rootComposite" presStyleCnt="0"/>
      <dgm:spPr/>
    </dgm:pt>
    <dgm:pt modelId="{34B0C2AA-5D36-4D01-AB5E-A627EF0AA33A}" type="pres">
      <dgm:prSet presAssocID="{E426382F-883A-467A-A994-63995943CAE6}" presName="rootText" presStyleLbl="node3" presStyleIdx="9" presStyleCnt="10" custLinFactY="43999" custLinFactNeighborX="8628" custLinFactNeighborY="100000">
        <dgm:presLayoutVars>
          <dgm:chPref val="3"/>
        </dgm:presLayoutVars>
      </dgm:prSet>
      <dgm:spPr/>
      <dgm:t>
        <a:bodyPr/>
        <a:lstStyle/>
        <a:p>
          <a:endParaRPr lang="tr-TR"/>
        </a:p>
      </dgm:t>
    </dgm:pt>
    <dgm:pt modelId="{28DD9BCE-B407-4B77-8763-06FD1F67D8DF}" type="pres">
      <dgm:prSet presAssocID="{E426382F-883A-467A-A994-63995943CAE6}" presName="rootConnector" presStyleLbl="node3" presStyleIdx="9" presStyleCnt="10"/>
      <dgm:spPr/>
      <dgm:t>
        <a:bodyPr/>
        <a:lstStyle/>
        <a:p>
          <a:endParaRPr lang="tr-TR"/>
        </a:p>
      </dgm:t>
    </dgm:pt>
    <dgm:pt modelId="{530C00FD-19D1-4752-8A64-9A1CAE38CC14}" type="pres">
      <dgm:prSet presAssocID="{E426382F-883A-467A-A994-63995943CAE6}" presName="hierChild4" presStyleCnt="0"/>
      <dgm:spPr/>
    </dgm:pt>
    <dgm:pt modelId="{715556E5-F59C-429E-B838-920F82B68197}" type="pres">
      <dgm:prSet presAssocID="{2DBF18C3-F497-40E1-95DF-A6F6212D582C}" presName="Name37" presStyleLbl="parChTrans1D4" presStyleIdx="49" presStyleCnt="53"/>
      <dgm:spPr/>
      <dgm:t>
        <a:bodyPr/>
        <a:lstStyle/>
        <a:p>
          <a:endParaRPr lang="tr-TR"/>
        </a:p>
      </dgm:t>
    </dgm:pt>
    <dgm:pt modelId="{5A4B0498-0AF5-4D56-9799-E7C4918E7601}" type="pres">
      <dgm:prSet presAssocID="{A75ECA52-D71D-4C1D-8DEF-5696B6B63F39}" presName="hierRoot2" presStyleCnt="0">
        <dgm:presLayoutVars>
          <dgm:hierBranch val="init"/>
        </dgm:presLayoutVars>
      </dgm:prSet>
      <dgm:spPr/>
    </dgm:pt>
    <dgm:pt modelId="{858DA73D-311B-412D-9049-926740AF1E5D}" type="pres">
      <dgm:prSet presAssocID="{A75ECA52-D71D-4C1D-8DEF-5696B6B63F39}" presName="rootComposite" presStyleCnt="0"/>
      <dgm:spPr/>
    </dgm:pt>
    <dgm:pt modelId="{1F5342DD-7431-45A9-95CD-6416E5C4FCCE}" type="pres">
      <dgm:prSet presAssocID="{A75ECA52-D71D-4C1D-8DEF-5696B6B63F39}" presName="rootText" presStyleLbl="node4" presStyleIdx="49" presStyleCnt="53" custLinFactY="65837" custLinFactNeighborX="7642" custLinFactNeighborY="100000">
        <dgm:presLayoutVars>
          <dgm:chPref val="3"/>
        </dgm:presLayoutVars>
      </dgm:prSet>
      <dgm:spPr/>
      <dgm:t>
        <a:bodyPr/>
        <a:lstStyle/>
        <a:p>
          <a:endParaRPr lang="tr-TR"/>
        </a:p>
      </dgm:t>
    </dgm:pt>
    <dgm:pt modelId="{C2BB2759-D417-4AD8-AEA7-AB06002C9A4B}" type="pres">
      <dgm:prSet presAssocID="{A75ECA52-D71D-4C1D-8DEF-5696B6B63F39}" presName="rootConnector" presStyleLbl="node4" presStyleIdx="49" presStyleCnt="53"/>
      <dgm:spPr/>
      <dgm:t>
        <a:bodyPr/>
        <a:lstStyle/>
        <a:p>
          <a:endParaRPr lang="tr-TR"/>
        </a:p>
      </dgm:t>
    </dgm:pt>
    <dgm:pt modelId="{AAD1A3AE-D3CE-4C7D-916E-3592AFE00480}" type="pres">
      <dgm:prSet presAssocID="{A75ECA52-D71D-4C1D-8DEF-5696B6B63F39}" presName="hierChild4" presStyleCnt="0"/>
      <dgm:spPr/>
    </dgm:pt>
    <dgm:pt modelId="{464A09D0-58D0-4A9E-A3AE-6FB307AB10AF}" type="pres">
      <dgm:prSet presAssocID="{A75ECA52-D71D-4C1D-8DEF-5696B6B63F39}" presName="hierChild5" presStyleCnt="0"/>
      <dgm:spPr/>
    </dgm:pt>
    <dgm:pt modelId="{17D19BB1-0ED6-42D8-8FBC-D627B4319800}" type="pres">
      <dgm:prSet presAssocID="{61E72054-93E5-467F-9B51-23DF2C39CC52}" presName="Name37" presStyleLbl="parChTrans1D4" presStyleIdx="50" presStyleCnt="53"/>
      <dgm:spPr/>
      <dgm:t>
        <a:bodyPr/>
        <a:lstStyle/>
        <a:p>
          <a:endParaRPr lang="tr-TR"/>
        </a:p>
      </dgm:t>
    </dgm:pt>
    <dgm:pt modelId="{2C18ABDC-FD69-4926-B888-57503DBC137E}" type="pres">
      <dgm:prSet presAssocID="{C89416AA-AE55-4B34-ABC9-C8DF00D1CED3}" presName="hierRoot2" presStyleCnt="0">
        <dgm:presLayoutVars>
          <dgm:hierBranch val="init"/>
        </dgm:presLayoutVars>
      </dgm:prSet>
      <dgm:spPr/>
    </dgm:pt>
    <dgm:pt modelId="{7970047A-1F56-432B-A92E-B786357BDC5F}" type="pres">
      <dgm:prSet presAssocID="{C89416AA-AE55-4B34-ABC9-C8DF00D1CED3}" presName="rootComposite" presStyleCnt="0"/>
      <dgm:spPr/>
    </dgm:pt>
    <dgm:pt modelId="{E62884E6-4BF6-455E-8FD9-3B0C2EC2DF11}" type="pres">
      <dgm:prSet presAssocID="{C89416AA-AE55-4B34-ABC9-C8DF00D1CED3}" presName="rootText" presStyleLbl="node4" presStyleIdx="50" presStyleCnt="53" custLinFactY="58558" custLinFactNeighborX="-306" custLinFactNeighborY="100000">
        <dgm:presLayoutVars>
          <dgm:chPref val="3"/>
        </dgm:presLayoutVars>
      </dgm:prSet>
      <dgm:spPr/>
      <dgm:t>
        <a:bodyPr/>
        <a:lstStyle/>
        <a:p>
          <a:endParaRPr lang="tr-TR"/>
        </a:p>
      </dgm:t>
    </dgm:pt>
    <dgm:pt modelId="{9668495F-ACB9-439F-9A73-6A01BBE3E6A7}" type="pres">
      <dgm:prSet presAssocID="{C89416AA-AE55-4B34-ABC9-C8DF00D1CED3}" presName="rootConnector" presStyleLbl="node4" presStyleIdx="50" presStyleCnt="53"/>
      <dgm:spPr/>
      <dgm:t>
        <a:bodyPr/>
        <a:lstStyle/>
        <a:p>
          <a:endParaRPr lang="tr-TR"/>
        </a:p>
      </dgm:t>
    </dgm:pt>
    <dgm:pt modelId="{CAB58515-3C8C-480C-ABDE-631D4F95E39A}" type="pres">
      <dgm:prSet presAssocID="{C89416AA-AE55-4B34-ABC9-C8DF00D1CED3}" presName="hierChild4" presStyleCnt="0"/>
      <dgm:spPr/>
    </dgm:pt>
    <dgm:pt modelId="{AB06A6B2-EE7F-4E24-AE7A-63F2BD48B4AB}" type="pres">
      <dgm:prSet presAssocID="{C89416AA-AE55-4B34-ABC9-C8DF00D1CED3}" presName="hierChild5" presStyleCnt="0"/>
      <dgm:spPr/>
    </dgm:pt>
    <dgm:pt modelId="{9ED2F0FF-F944-4182-8F72-8B8A63177936}" type="pres">
      <dgm:prSet presAssocID="{31186263-BAA4-4060-ACE5-8B7BA0307218}" presName="Name37" presStyleLbl="parChTrans1D4" presStyleIdx="51" presStyleCnt="53"/>
      <dgm:spPr/>
      <dgm:t>
        <a:bodyPr/>
        <a:lstStyle/>
        <a:p>
          <a:endParaRPr lang="tr-TR"/>
        </a:p>
      </dgm:t>
    </dgm:pt>
    <dgm:pt modelId="{225BD835-83BF-4A9B-BC1D-68872EC87FC4}" type="pres">
      <dgm:prSet presAssocID="{50EF48F9-FD29-452D-941D-616B54A1539D}" presName="hierRoot2" presStyleCnt="0">
        <dgm:presLayoutVars>
          <dgm:hierBranch val="init"/>
        </dgm:presLayoutVars>
      </dgm:prSet>
      <dgm:spPr/>
    </dgm:pt>
    <dgm:pt modelId="{F5CF5168-611D-483A-A0C4-36F7A3036BD3}" type="pres">
      <dgm:prSet presAssocID="{50EF48F9-FD29-452D-941D-616B54A1539D}" presName="rootComposite" presStyleCnt="0"/>
      <dgm:spPr/>
    </dgm:pt>
    <dgm:pt modelId="{74EBB25B-F0E3-4895-8750-4988C5F097AA}" type="pres">
      <dgm:prSet presAssocID="{50EF48F9-FD29-452D-941D-616B54A1539D}" presName="rootText" presStyleLbl="node4" presStyleIdx="51" presStyleCnt="53" custLinFactY="58558" custLinFactNeighborX="-306" custLinFactNeighborY="100000">
        <dgm:presLayoutVars>
          <dgm:chPref val="3"/>
        </dgm:presLayoutVars>
      </dgm:prSet>
      <dgm:spPr/>
      <dgm:t>
        <a:bodyPr/>
        <a:lstStyle/>
        <a:p>
          <a:endParaRPr lang="tr-TR"/>
        </a:p>
      </dgm:t>
    </dgm:pt>
    <dgm:pt modelId="{6D0A3236-209F-4CBA-8BED-01892C7E2453}" type="pres">
      <dgm:prSet presAssocID="{50EF48F9-FD29-452D-941D-616B54A1539D}" presName="rootConnector" presStyleLbl="node4" presStyleIdx="51" presStyleCnt="53"/>
      <dgm:spPr/>
      <dgm:t>
        <a:bodyPr/>
        <a:lstStyle/>
        <a:p>
          <a:endParaRPr lang="tr-TR"/>
        </a:p>
      </dgm:t>
    </dgm:pt>
    <dgm:pt modelId="{427D5B67-5DB4-447B-A2A2-E6220811FD44}" type="pres">
      <dgm:prSet presAssocID="{50EF48F9-FD29-452D-941D-616B54A1539D}" presName="hierChild4" presStyleCnt="0"/>
      <dgm:spPr/>
    </dgm:pt>
    <dgm:pt modelId="{5FF1DFE1-4D45-4A02-8DD9-8700B6AC0B6F}" type="pres">
      <dgm:prSet presAssocID="{50EF48F9-FD29-452D-941D-616B54A1539D}" presName="hierChild5" presStyleCnt="0"/>
      <dgm:spPr/>
    </dgm:pt>
    <dgm:pt modelId="{BC00BBA9-8976-4162-8207-CA28E8EA1DC0}" type="pres">
      <dgm:prSet presAssocID="{D134622F-338B-4EBC-B081-ECA803113203}" presName="Name37" presStyleLbl="parChTrans1D4" presStyleIdx="52" presStyleCnt="53"/>
      <dgm:spPr/>
      <dgm:t>
        <a:bodyPr/>
        <a:lstStyle/>
        <a:p>
          <a:endParaRPr lang="tr-TR"/>
        </a:p>
      </dgm:t>
    </dgm:pt>
    <dgm:pt modelId="{8F86E3EA-DE0D-4467-952A-E026B6FE5AE4}" type="pres">
      <dgm:prSet presAssocID="{5637D293-26AA-4BC5-AA05-51CF2F8DB0D2}" presName="hierRoot2" presStyleCnt="0">
        <dgm:presLayoutVars>
          <dgm:hierBranch val="init"/>
        </dgm:presLayoutVars>
      </dgm:prSet>
      <dgm:spPr/>
    </dgm:pt>
    <dgm:pt modelId="{5636031C-F164-4ED3-8D6D-A2DEB002F485}" type="pres">
      <dgm:prSet presAssocID="{5637D293-26AA-4BC5-AA05-51CF2F8DB0D2}" presName="rootComposite" presStyleCnt="0"/>
      <dgm:spPr/>
    </dgm:pt>
    <dgm:pt modelId="{CC8582FD-3BD6-4D31-A9CB-E4C2D0288E80}" type="pres">
      <dgm:prSet presAssocID="{5637D293-26AA-4BC5-AA05-51CF2F8DB0D2}" presName="rootText" presStyleLbl="node4" presStyleIdx="52" presStyleCnt="53" custLinFactY="48784" custLinFactNeighborX="3915" custLinFactNeighborY="100000">
        <dgm:presLayoutVars>
          <dgm:chPref val="3"/>
        </dgm:presLayoutVars>
      </dgm:prSet>
      <dgm:spPr/>
      <dgm:t>
        <a:bodyPr/>
        <a:lstStyle/>
        <a:p>
          <a:endParaRPr lang="tr-TR"/>
        </a:p>
      </dgm:t>
    </dgm:pt>
    <dgm:pt modelId="{B766C2D0-6584-4846-B7A0-27C25C6FC8D1}" type="pres">
      <dgm:prSet presAssocID="{5637D293-26AA-4BC5-AA05-51CF2F8DB0D2}" presName="rootConnector" presStyleLbl="node4" presStyleIdx="52" presStyleCnt="53"/>
      <dgm:spPr/>
      <dgm:t>
        <a:bodyPr/>
        <a:lstStyle/>
        <a:p>
          <a:endParaRPr lang="tr-TR"/>
        </a:p>
      </dgm:t>
    </dgm:pt>
    <dgm:pt modelId="{C1933713-5F28-4681-8A29-FAB703B811FF}" type="pres">
      <dgm:prSet presAssocID="{5637D293-26AA-4BC5-AA05-51CF2F8DB0D2}" presName="hierChild4" presStyleCnt="0"/>
      <dgm:spPr/>
    </dgm:pt>
    <dgm:pt modelId="{FBFE98E3-DB1A-4577-9059-7B4024999056}" type="pres">
      <dgm:prSet presAssocID="{5637D293-26AA-4BC5-AA05-51CF2F8DB0D2}" presName="hierChild5" presStyleCnt="0"/>
      <dgm:spPr/>
    </dgm:pt>
    <dgm:pt modelId="{E459FE8D-9FFB-45BC-82BB-210BC96EFE15}" type="pres">
      <dgm:prSet presAssocID="{E426382F-883A-467A-A994-63995943CAE6}" presName="hierChild5" presStyleCnt="0"/>
      <dgm:spPr/>
    </dgm:pt>
    <dgm:pt modelId="{FB69F1F2-FFD1-417C-82CA-59C5357A3243}" type="pres">
      <dgm:prSet presAssocID="{616FB7FF-112C-4CAC-823F-8BBE25CD5E9A}" presName="hierChild5" presStyleCnt="0"/>
      <dgm:spPr/>
    </dgm:pt>
    <dgm:pt modelId="{6EEA4CD2-35B4-4C2E-9443-CC0F0F4E49D2}" type="pres">
      <dgm:prSet presAssocID="{DFB8283C-0CE7-4D06-AB09-FCE9E52142BE}" presName="hierChild3" presStyleCnt="0"/>
      <dgm:spPr/>
    </dgm:pt>
  </dgm:ptLst>
  <dgm:cxnLst>
    <dgm:cxn modelId="{76F8FCBD-2630-4AC0-AFC2-2375ED958B6F}" srcId="{EB169C33-F586-4149-83FE-9DDAF38D4719}" destId="{27C3018E-1948-4088-8B9A-50977B556B66}" srcOrd="0" destOrd="0" parTransId="{FC9A7C71-E8A8-4F95-8CD7-5342DE888308}" sibTransId="{FE41CA89-5B84-4428-88BE-65AEF032B5EB}"/>
    <dgm:cxn modelId="{45091CD6-7FFA-4A45-9366-30E87F3A052B}" type="presOf" srcId="{C512C5D0-E3AC-41B8-81E9-592D27986CE3}" destId="{7C58B567-0A9D-42A5-80DA-B6DA4F72A65D}" srcOrd="0" destOrd="0" presId="urn:microsoft.com/office/officeart/2005/8/layout/orgChart1"/>
    <dgm:cxn modelId="{E8D9F8CD-F146-4A02-80A3-B8B847870679}" type="presOf" srcId="{7E517B07-AB46-4CE4-B105-9628AD252AD0}" destId="{F337DFFB-3795-4064-9638-4A2C6550BAB3}" srcOrd="0" destOrd="0" presId="urn:microsoft.com/office/officeart/2005/8/layout/orgChart1"/>
    <dgm:cxn modelId="{0A76E7DA-E5F5-4F46-A4AB-34A6340BC1DF}" type="presOf" srcId="{9C5877DB-5FFF-44B2-A718-C2C391F9D61C}" destId="{92137862-6743-4F42-BB1D-E5B0B6BFFA5D}" srcOrd="1" destOrd="0" presId="urn:microsoft.com/office/officeart/2005/8/layout/orgChart1"/>
    <dgm:cxn modelId="{19816D31-5B3F-459E-B25B-B4CCA7022BC7}" type="presOf" srcId="{A7A2B61E-C51A-4913-B49F-94EC771AD480}" destId="{7660725F-7212-4CA2-A1EE-C341295451C7}" srcOrd="0" destOrd="0" presId="urn:microsoft.com/office/officeart/2005/8/layout/orgChart1"/>
    <dgm:cxn modelId="{441D164E-5677-4249-A285-73A8AAC66936}" type="presOf" srcId="{D758EAEC-AB1E-4D44-9E7C-1E4F151702CC}" destId="{9D1B24DD-F1C1-4FA8-B363-9ABE65CC006B}" srcOrd="0" destOrd="0" presId="urn:microsoft.com/office/officeart/2005/8/layout/orgChart1"/>
    <dgm:cxn modelId="{A75EADE8-B4A5-4D63-ACBA-8BE4DD75EF95}" type="presOf" srcId="{54861D40-4416-4656-AE0F-854BA3EDC3F1}" destId="{3629476B-49AA-46B6-8370-0A8983223F39}" srcOrd="1" destOrd="0" presId="urn:microsoft.com/office/officeart/2005/8/layout/orgChart1"/>
    <dgm:cxn modelId="{A5680E03-684F-4A08-9D28-16A853BDD8D4}" type="presOf" srcId="{497F45AD-5D09-42B8-98B4-9E03B7888689}" destId="{E079A0E3-9D9F-409F-B448-C8EF05E470FE}" srcOrd="0" destOrd="0" presId="urn:microsoft.com/office/officeart/2005/8/layout/orgChart1"/>
    <dgm:cxn modelId="{A0FC3B28-1CAF-4046-865E-72D813A8CAA6}" type="presOf" srcId="{7538FCE1-3BBD-4CD4-9F7E-8F1A53513270}" destId="{78C6A68A-B465-4C22-8A8A-2767386936F2}" srcOrd="0" destOrd="0" presId="urn:microsoft.com/office/officeart/2005/8/layout/orgChart1"/>
    <dgm:cxn modelId="{B9323D2F-A051-4E1E-BDCD-2878B8805D3E}" type="presOf" srcId="{E699EBEC-620F-414D-BD16-849AD201C393}" destId="{6C935D04-E95E-48B9-97B8-D9006F3C3D22}" srcOrd="0" destOrd="0" presId="urn:microsoft.com/office/officeart/2005/8/layout/orgChart1"/>
    <dgm:cxn modelId="{0CB8D544-92AC-4BEF-8576-A214FC832ECA}" type="presOf" srcId="{A75ECA52-D71D-4C1D-8DEF-5696B6B63F39}" destId="{1F5342DD-7431-45A9-95CD-6416E5C4FCCE}" srcOrd="0" destOrd="0" presId="urn:microsoft.com/office/officeart/2005/8/layout/orgChart1"/>
    <dgm:cxn modelId="{C8012B76-D721-4880-B2FD-D67A9042EE11}" srcId="{F64867BD-0949-4FA0-A4DE-B7D633F0034C}" destId="{4F693BA6-26B2-4B73-8280-C164DA8C34B7}" srcOrd="0" destOrd="0" parTransId="{9D13284D-3623-4556-A0C5-12269ECEBD01}" sibTransId="{A731950F-D2CF-4928-815D-E694CD60D38A}"/>
    <dgm:cxn modelId="{4855495A-DC21-49A7-B08B-132E4EDA1281}" type="presOf" srcId="{DAC78C75-2075-4E92-8FED-16CE52DA9DBC}" destId="{0B95C9ED-3560-4F73-AA80-072B5F1ADA9E}" srcOrd="0" destOrd="0" presId="urn:microsoft.com/office/officeart/2005/8/layout/orgChart1"/>
    <dgm:cxn modelId="{D34B8F42-5F23-42ED-990C-A2406B083A86}" type="presOf" srcId="{B92A99B6-D476-45A7-B346-5A776125E002}" destId="{83F6376A-99CF-4C30-874C-27ED357D404F}" srcOrd="1" destOrd="0" presId="urn:microsoft.com/office/officeart/2005/8/layout/orgChart1"/>
    <dgm:cxn modelId="{50F3FEB7-CED0-4A71-B281-1082E02A6C2B}" type="presOf" srcId="{1DF269A6-A004-43F1-A311-60EA1218DA1B}" destId="{3CF89496-0578-4C97-873B-B7694AC9FCD7}" srcOrd="0" destOrd="0" presId="urn:microsoft.com/office/officeart/2005/8/layout/orgChart1"/>
    <dgm:cxn modelId="{138E75FD-58F9-4ED9-BDEE-FE6FC0AA0F61}" type="presOf" srcId="{A4BBC16E-A9D1-4064-BA73-EA5822BCA898}" destId="{82F1FBAB-C386-4DF3-980F-76B6259A0CD3}" srcOrd="0" destOrd="0" presId="urn:microsoft.com/office/officeart/2005/8/layout/orgChart1"/>
    <dgm:cxn modelId="{0A39FD8E-653D-435A-A9CF-67D7F11F7271}" srcId="{8A7B8F3E-172B-40D9-B080-AE01AB329419}" destId="{8D8752DB-8874-4696-9D59-3B54570760C0}" srcOrd="2" destOrd="0" parTransId="{D758EAEC-AB1E-4D44-9E7C-1E4F151702CC}" sibTransId="{A52F1493-3C4C-46AA-8050-953878156EAC}"/>
    <dgm:cxn modelId="{803A4AD3-A5A4-4770-8309-A399A8C824CC}" type="presOf" srcId="{FEF42683-EE96-4174-8C7B-BCE6A884E1DC}" destId="{54398053-D463-4DC6-A3FB-63577E95D28D}" srcOrd="1" destOrd="0" presId="urn:microsoft.com/office/officeart/2005/8/layout/orgChart1"/>
    <dgm:cxn modelId="{61953675-CF77-4409-82FB-CA8B9AD1C009}" type="presOf" srcId="{FCF01F85-7413-4BC8-AEF6-C481AA9BABC1}" destId="{8E9B989F-E559-42AE-8BA1-E3D5969F3603}" srcOrd="0" destOrd="0" presId="urn:microsoft.com/office/officeart/2005/8/layout/orgChart1"/>
    <dgm:cxn modelId="{2EEF2FD3-0C47-4DA7-B185-11FF27A679DA}" type="presOf" srcId="{8057E219-908E-403D-A95C-41662850850D}" destId="{D1DD8EBC-108D-4D2C-954D-FE294933BD46}" srcOrd="0" destOrd="0" presId="urn:microsoft.com/office/officeart/2005/8/layout/orgChart1"/>
    <dgm:cxn modelId="{59CEA57D-60A3-4296-8074-CB42857C5572}" type="presOf" srcId="{D9D11AEE-7F81-409C-A631-D8BBF558AD73}" destId="{C6DE2F7C-655B-4642-BFA2-EE41AF376D12}" srcOrd="0" destOrd="0" presId="urn:microsoft.com/office/officeart/2005/8/layout/orgChart1"/>
    <dgm:cxn modelId="{1088F805-3DC7-4770-9A97-433EF0A6C3A4}" type="presOf" srcId="{670DC88F-8F9F-48D0-BBD4-4787B3DCFE5D}" destId="{5467DE21-90FC-472F-AB6D-C09BAE5667C1}" srcOrd="1" destOrd="0" presId="urn:microsoft.com/office/officeart/2005/8/layout/orgChart1"/>
    <dgm:cxn modelId="{C32E5739-B962-4DE4-8DBF-8240BC531574}" srcId="{DFB8283C-0CE7-4D06-AB09-FCE9E52142BE}" destId="{EB169C33-F586-4149-83FE-9DDAF38D4719}" srcOrd="0" destOrd="0" parTransId="{6344A8D0-684B-4D8A-A233-02A9CFF2AB23}" sibTransId="{E84E8417-62B6-4326-8B1D-359C80DF7479}"/>
    <dgm:cxn modelId="{5B431BF6-C9DC-45A8-860C-319734834501}" type="presOf" srcId="{45D92EA8-0AC1-4DA5-B2FF-32F1CC8F2C35}" destId="{6E7E895B-9108-4AA9-B42E-925D9E20DB86}" srcOrd="0" destOrd="0" presId="urn:microsoft.com/office/officeart/2005/8/layout/orgChart1"/>
    <dgm:cxn modelId="{5DE957AA-7899-4738-9522-3A98CECFEA3F}" type="presOf" srcId="{3BEB41E2-8812-477A-BAAE-9AAAB713FC14}" destId="{FCDE16EF-E941-4E66-A369-BC4894259277}" srcOrd="0" destOrd="0" presId="urn:microsoft.com/office/officeart/2005/8/layout/orgChart1"/>
    <dgm:cxn modelId="{8B6D64B7-6F70-47FD-8D29-633FA60B828F}" type="presOf" srcId="{0E5A9950-8875-4636-8B51-8271EB86A31D}" destId="{605C5B48-4701-4775-8313-879EA1AFA7DF}" srcOrd="0" destOrd="0" presId="urn:microsoft.com/office/officeart/2005/8/layout/orgChart1"/>
    <dgm:cxn modelId="{9399A0BD-3A92-46B3-8984-9A77EB0B2EE6}" type="presOf" srcId="{F842DFF4-4AA1-4514-9B21-2776950B0A8F}" destId="{AFC350A0-3238-4B4E-AB91-168E054AA5F8}" srcOrd="0" destOrd="0" presId="urn:microsoft.com/office/officeart/2005/8/layout/orgChart1"/>
    <dgm:cxn modelId="{B7370DF1-569E-4F87-9294-09A47C13A402}" type="presOf" srcId="{6C7746F2-4AF5-447B-9EDE-3CA71227ADCB}" destId="{F6AAFC1B-2821-439E-B21B-B7C15AA54264}" srcOrd="1" destOrd="0" presId="urn:microsoft.com/office/officeart/2005/8/layout/orgChart1"/>
    <dgm:cxn modelId="{EFB3E4B0-CAEE-42F2-88BE-80AB1B7EE34C}" srcId="{2789FD09-F80A-488A-8BB7-BC232B18AF06}" destId="{1DF269A6-A004-43F1-A311-60EA1218DA1B}" srcOrd="0" destOrd="0" parTransId="{E16A0123-272C-42D2-AC34-2463BA124D98}" sibTransId="{84018CF4-37E6-469C-807C-D17E3643AF5C}"/>
    <dgm:cxn modelId="{7DC82BA2-AA6D-4A82-AC0E-7F73A4CFA01E}" type="presOf" srcId="{2789FD09-F80A-488A-8BB7-BC232B18AF06}" destId="{E8004E2B-3C32-4A36-A1AC-85C045781A67}" srcOrd="1" destOrd="0" presId="urn:microsoft.com/office/officeart/2005/8/layout/orgChart1"/>
    <dgm:cxn modelId="{0BE2C89A-16AB-4A62-8C7C-CF4CF52A60E5}" type="presOf" srcId="{4EFE7AD4-DBD9-4188-A189-59F616B7EE2A}" destId="{C227DDAE-3FB5-497F-BA19-C3B79BB7A4E2}" srcOrd="1" destOrd="0" presId="urn:microsoft.com/office/officeart/2005/8/layout/orgChart1"/>
    <dgm:cxn modelId="{6009762E-81E9-4BE5-83B8-24143AF3FBA7}" type="presOf" srcId="{56DFF7E9-98AC-4B22-AB77-33FABD972DF3}" destId="{72D96D66-AD07-40DF-9B3C-9E05EE661377}" srcOrd="0" destOrd="0" presId="urn:microsoft.com/office/officeart/2005/8/layout/orgChart1"/>
    <dgm:cxn modelId="{FCE06772-BE35-47E1-A3CF-BAAAA59218ED}" srcId="{3032589B-8788-4F32-8948-919418D8EC72}" destId="{5567F3F9-ED7F-478C-AFC1-71C36633BD7B}" srcOrd="4" destOrd="0" parTransId="{45D92EA8-0AC1-4DA5-B2FF-32F1CC8F2C35}" sibTransId="{4C549A97-2E7C-4EE3-9E9A-774122662F36}"/>
    <dgm:cxn modelId="{DC12C407-C0BD-4926-8C29-80E5A4B7FEE5}" srcId="{81A24046-04BB-4F02-AB73-0E458D676B4A}" destId="{56DFF7E9-98AC-4B22-AB77-33FABD972DF3}" srcOrd="2" destOrd="0" parTransId="{EDC43AE7-0398-44EB-B67E-DC43D0C5D7C6}" sibTransId="{73748009-1588-415B-AB9E-01BB52FE0660}"/>
    <dgm:cxn modelId="{AAE677ED-11A4-43C3-AE97-543DA6FF8F29}" srcId="{8A7B8F3E-172B-40D9-B080-AE01AB329419}" destId="{A4BBC16E-A9D1-4064-BA73-EA5822BCA898}" srcOrd="1" destOrd="0" parTransId="{A7A2B61E-C51A-4913-B49F-94EC771AD480}" sibTransId="{E810CBEC-4FAD-4365-8430-0AFA8C10FE0A}"/>
    <dgm:cxn modelId="{28831226-3245-4D00-BF5C-A29F9A961B85}" type="presOf" srcId="{7521BCEF-954B-4581-9C9E-0433DD879313}" destId="{7C017CE9-3696-4D4B-8FF6-AE8A7CD1249C}" srcOrd="0" destOrd="0" presId="urn:microsoft.com/office/officeart/2005/8/layout/orgChart1"/>
    <dgm:cxn modelId="{62EFE80A-D54D-4B05-864F-4B061333DB9A}" type="presOf" srcId="{78950E37-BAE6-4234-BC2B-B54CE8DE1185}" destId="{D7D50860-540F-480E-AE47-45EB77C5B58B}" srcOrd="0" destOrd="0" presId="urn:microsoft.com/office/officeart/2005/8/layout/orgChart1"/>
    <dgm:cxn modelId="{5AF069CC-E781-4FE9-B7C0-C785BDA92F81}" type="presOf" srcId="{F64867BD-0949-4FA0-A4DE-B7D633F0034C}" destId="{8DE7FA51-B0F9-4640-B35D-FD71CF99804D}" srcOrd="0" destOrd="0" presId="urn:microsoft.com/office/officeart/2005/8/layout/orgChart1"/>
    <dgm:cxn modelId="{F583E254-3184-4B9D-A159-803DB4ECA690}" type="presOf" srcId="{207918A6-7772-41B1-96EF-AA65C65DEFC3}" destId="{5CF7E422-49B7-4152-BAB8-FC63F2BF9160}" srcOrd="0" destOrd="0" presId="urn:microsoft.com/office/officeart/2005/8/layout/orgChart1"/>
    <dgm:cxn modelId="{F6286D08-E881-48F3-8177-B5B822F97246}" srcId="{E426382F-883A-467A-A994-63995943CAE6}" destId="{50EF48F9-FD29-452D-941D-616B54A1539D}" srcOrd="2" destOrd="0" parTransId="{31186263-BAA4-4060-ACE5-8B7BA0307218}" sibTransId="{D36CD5E4-FF0E-4300-B8E7-0DAEF258DD40}"/>
    <dgm:cxn modelId="{5416D558-F653-409D-8685-90D0BE857BD1}" type="presOf" srcId="{7AE92220-DFC6-4B98-9031-A590619925ED}" destId="{F8FD6581-6201-40CA-A902-4A567D56633E}" srcOrd="0" destOrd="0" presId="urn:microsoft.com/office/officeart/2005/8/layout/orgChart1"/>
    <dgm:cxn modelId="{7D45F8F8-549F-4835-8354-94DC6B9F631D}" type="presOf" srcId="{E10A59CB-B808-4678-B49F-15FE2CBE8F1B}" destId="{EB827E25-E682-43FC-A0B8-75AAD9D58C2F}" srcOrd="1" destOrd="0" presId="urn:microsoft.com/office/officeart/2005/8/layout/orgChart1"/>
    <dgm:cxn modelId="{6DFEBB08-C426-4E75-AFE9-4E866141B8E6}" type="presOf" srcId="{DFA01E18-02F2-4A7F-BA2F-FD530E6B00C0}" destId="{040EDBC0-1A72-4D6D-8F1E-A74C40EE3431}" srcOrd="1" destOrd="0" presId="urn:microsoft.com/office/officeart/2005/8/layout/orgChart1"/>
    <dgm:cxn modelId="{7C71393E-7B8C-4A1B-A04C-8F39F6C0F23B}" type="presOf" srcId="{5567F3F9-ED7F-478C-AFC1-71C36633BD7B}" destId="{C362857C-DBE7-445D-8007-4AD3FBD12260}" srcOrd="0" destOrd="0" presId="urn:microsoft.com/office/officeart/2005/8/layout/orgChart1"/>
    <dgm:cxn modelId="{24EA3573-537C-482E-B3F7-8AF4964482AA}" type="presOf" srcId="{DB4F4A93-C5C1-4A29-974D-761BBCF1BBC0}" destId="{12662FD9-A32C-42C3-B3FC-BC11B5CBB5F7}" srcOrd="0" destOrd="0" presId="urn:microsoft.com/office/officeart/2005/8/layout/orgChart1"/>
    <dgm:cxn modelId="{E6FAEADB-F331-4E58-98BB-CC48C867532D}" type="presOf" srcId="{D4D66C0A-F1B8-4A6C-97F2-5696C114BCDD}" destId="{5E736DAE-6B81-477A-B6E3-E196BA17E89A}" srcOrd="0" destOrd="0" presId="urn:microsoft.com/office/officeart/2005/8/layout/orgChart1"/>
    <dgm:cxn modelId="{8450486E-15F3-406A-BA0E-9F815D21E95C}" type="presOf" srcId="{3879F99A-9EB1-495E-999F-1F5170FE951D}" destId="{69FF9995-9E9A-4FE3-B25C-04BC11C2D9D7}" srcOrd="1" destOrd="0" presId="urn:microsoft.com/office/officeart/2005/8/layout/orgChart1"/>
    <dgm:cxn modelId="{9896E07A-CA96-4466-BFC6-B0AFDEF07FC1}" type="presOf" srcId="{E4E3F4E3-9D40-4E60-8B48-C7D3EF91F30A}" destId="{294F3DA8-2C3C-480B-85EF-35BEE7385541}" srcOrd="0" destOrd="0" presId="urn:microsoft.com/office/officeart/2005/8/layout/orgChart1"/>
    <dgm:cxn modelId="{185F8741-E8A4-461C-9607-45C42612C7DD}" srcId="{F64867BD-0949-4FA0-A4DE-B7D633F0034C}" destId="{FA2DB15A-0F55-4DD0-A1F0-EBF79E7A4388}" srcOrd="1" destOrd="0" parTransId="{55D88064-4FB1-4441-9857-13536E02DD93}" sibTransId="{8AE8C335-D5B4-4330-A80D-832F7825E014}"/>
    <dgm:cxn modelId="{B8287B12-9E80-46F7-A50B-1E06E2709558}" type="presOf" srcId="{53F4EC35-1CD5-4CEE-A8A7-F94464996757}" destId="{E658A557-C8B6-4207-9615-2E301524CE03}" srcOrd="0" destOrd="0" presId="urn:microsoft.com/office/officeart/2005/8/layout/orgChart1"/>
    <dgm:cxn modelId="{04D7BB8F-EE94-4BE8-9ED1-51439AC1FD3E}" type="presOf" srcId="{616FB7FF-112C-4CAC-823F-8BBE25CD5E9A}" destId="{765A02AA-2CCF-4D49-B7C3-511E94709E79}" srcOrd="1" destOrd="0" presId="urn:microsoft.com/office/officeart/2005/8/layout/orgChart1"/>
    <dgm:cxn modelId="{90E1CC76-4536-4C81-8B48-820EB5AD8776}" srcId="{DFB8283C-0CE7-4D06-AB09-FCE9E52142BE}" destId="{CF8D1FD1-2373-4AC9-B794-3B5B85639846}" srcOrd="2" destOrd="0" parTransId="{9FC8215C-0776-4A41-8809-A27475FABFE5}" sibTransId="{16897247-53E7-48FF-87B2-70F72D427469}"/>
    <dgm:cxn modelId="{D1084F02-4F80-4AB3-B776-30A0F47A42E3}" type="presOf" srcId="{A6CF12DB-9B92-40F0-895E-8A36753AF3F8}" destId="{8F9A3F07-91E0-4045-A8A5-B6061CB70E1B}" srcOrd="0" destOrd="0" presId="urn:microsoft.com/office/officeart/2005/8/layout/orgChart1"/>
    <dgm:cxn modelId="{552A1150-06C7-42CA-9D6E-BF342B6653A0}" type="presOf" srcId="{05CEB898-A87F-4E33-9061-E67F605E1722}" destId="{87FB92F7-9004-4212-BA10-132952FDAACB}" srcOrd="0" destOrd="0" presId="urn:microsoft.com/office/officeart/2005/8/layout/orgChart1"/>
    <dgm:cxn modelId="{11BFAA83-9BE8-48C1-953C-1BB50CA54AAD}" type="presOf" srcId="{F64867BD-0949-4FA0-A4DE-B7D633F0034C}" destId="{06F11B46-2FB9-477C-BC1B-90C7E023E04D}" srcOrd="1" destOrd="0" presId="urn:microsoft.com/office/officeart/2005/8/layout/orgChart1"/>
    <dgm:cxn modelId="{B13EFE86-074D-4DD9-B037-2A1357A88C28}" type="presOf" srcId="{54861D40-4416-4656-AE0F-854BA3EDC3F1}" destId="{FD998899-A3AC-4149-B5FC-A567190C5DF4}" srcOrd="0" destOrd="0" presId="urn:microsoft.com/office/officeart/2005/8/layout/orgChart1"/>
    <dgm:cxn modelId="{BF7D2530-EDAF-4EA7-BF5C-D017FE56741B}" type="presOf" srcId="{B9DD3140-D8F4-4547-B53D-72B3E3722327}" destId="{A114889E-141A-43A9-9198-75DD20A1921B}" srcOrd="0" destOrd="0" presId="urn:microsoft.com/office/officeart/2005/8/layout/orgChart1"/>
    <dgm:cxn modelId="{089571A5-797A-44F6-815E-8AFE72947EB0}" type="presOf" srcId="{BEF79483-C341-4DAB-A21F-57D38E7CF220}" destId="{36C6DAE6-D26A-4C03-893D-B131F067D411}" srcOrd="0" destOrd="0" presId="urn:microsoft.com/office/officeart/2005/8/layout/orgChart1"/>
    <dgm:cxn modelId="{48FF2834-1635-4D1D-9801-CF7613914119}" type="presOf" srcId="{FA2DB15A-0F55-4DD0-A1F0-EBF79E7A4388}" destId="{DD776819-9D32-422F-ACEC-6EECEE002578}" srcOrd="1" destOrd="0" presId="urn:microsoft.com/office/officeart/2005/8/layout/orgChart1"/>
    <dgm:cxn modelId="{3386BE7F-60D2-42FA-A54F-7491DB69E84D}" srcId="{E426382F-883A-467A-A994-63995943CAE6}" destId="{5637D293-26AA-4BC5-AA05-51CF2F8DB0D2}" srcOrd="3" destOrd="0" parTransId="{D134622F-338B-4EBC-B081-ECA803113203}" sibTransId="{FF271AE8-1AFB-4BB4-9CC7-641C12E68B8C}"/>
    <dgm:cxn modelId="{7E0D2051-1C1A-4CEE-9292-A8B000DB79BB}" srcId="{8A7B8F3E-172B-40D9-B080-AE01AB329419}" destId="{E22E582A-CE0E-4115-89E0-A304D84A6A35}" srcOrd="3" destOrd="0" parTransId="{C512C5D0-E3AC-41B8-81E9-592D27986CE3}" sibTransId="{2A0D6F88-A2D5-43C1-96C3-00D4EEAD3BA3}"/>
    <dgm:cxn modelId="{7468451A-E9CE-48EC-AA29-1851921B1D86}" srcId="{2789FD09-F80A-488A-8BB7-BC232B18AF06}" destId="{3BEB41E2-8812-477A-BAAE-9AAAB713FC14}" srcOrd="1" destOrd="0" parTransId="{34D4C62D-613F-4D0D-A0E1-E0CEC8592191}" sibTransId="{E4CDE462-19D4-4843-99BE-AFB3273D82EF}"/>
    <dgm:cxn modelId="{0BBF1782-40C7-4690-8E23-4A74BF3D5C29}" type="presOf" srcId="{357A59C7-66B6-4C7A-AA68-6D5FB56FEDA6}" destId="{EBD55146-8045-4C6B-8576-72CED9C08E80}" srcOrd="0" destOrd="0" presId="urn:microsoft.com/office/officeart/2005/8/layout/orgChart1"/>
    <dgm:cxn modelId="{FAE85EC0-FAB8-4583-BD73-F9CC558A363E}" srcId="{D4D66C0A-F1B8-4A6C-97F2-5696C114BCDD}" destId="{7E403424-63FE-4579-B666-F8AF1E7C0FA0}" srcOrd="4" destOrd="0" parTransId="{BFBC62CF-C83F-4B7D-9DA1-A12B760FB8DF}" sibTransId="{7174D815-3DE0-4E9E-80E0-CAE841A0A721}"/>
    <dgm:cxn modelId="{AD98EFEC-E813-4AFB-9E96-F773FB876B92}" srcId="{8A7B8F3E-172B-40D9-B080-AE01AB329419}" destId="{B92A99B6-D476-45A7-B346-5A776125E002}" srcOrd="5" destOrd="0" parTransId="{1F38E190-6396-4F05-B2C1-7BCA0A4E7AFF}" sibTransId="{BBC91A7A-2B5C-4825-A36F-ACB79E9F90B3}"/>
    <dgm:cxn modelId="{3C6BCB17-EA8B-4910-9F2F-6AF09BC2E688}" type="presOf" srcId="{57F4BFCC-AFED-463E-9871-F70118883114}" destId="{5D047CD2-B585-41D2-B6EF-C733B8AF6C03}" srcOrd="1" destOrd="0" presId="urn:microsoft.com/office/officeart/2005/8/layout/orgChart1"/>
    <dgm:cxn modelId="{BF5DDDE6-92B7-4994-A2EF-97B97F7464AC}" type="presOf" srcId="{D134622F-338B-4EBC-B081-ECA803113203}" destId="{BC00BBA9-8976-4162-8207-CA28E8EA1DC0}" srcOrd="0" destOrd="0" presId="urn:microsoft.com/office/officeart/2005/8/layout/orgChart1"/>
    <dgm:cxn modelId="{97BD7570-D137-47A0-BAF9-B18BDC58AFDB}" type="presOf" srcId="{D81F9C99-0C72-44D6-8B8F-79B3F0BB4C2F}" destId="{A3E00E92-A59E-4D77-8E79-B2B312F7718A}" srcOrd="1" destOrd="0" presId="urn:microsoft.com/office/officeart/2005/8/layout/orgChart1"/>
    <dgm:cxn modelId="{50E82A11-8CF0-439F-B2E2-09680FE3ACDB}" type="presOf" srcId="{31186263-BAA4-4060-ACE5-8B7BA0307218}" destId="{9ED2F0FF-F944-4182-8F72-8B8A63177936}" srcOrd="0" destOrd="0" presId="urn:microsoft.com/office/officeart/2005/8/layout/orgChart1"/>
    <dgm:cxn modelId="{8A2A4B8B-D7BE-4735-9DB2-611488A55196}" srcId="{34B93849-24CB-47BA-B279-7D66337865C9}" destId="{4EFE7AD4-DBD9-4188-A189-59F616B7EE2A}" srcOrd="2" destOrd="0" parTransId="{5616C507-3EC9-4A94-8436-041D28DD5BDB}" sibTransId="{F8898B3F-F47A-4868-B2CE-0F9036F12E66}"/>
    <dgm:cxn modelId="{C5B8D2E8-A5B1-4A34-B4C4-7B6722420A34}" type="presOf" srcId="{A7AAAFDF-146D-435A-BDEF-02257F2DE347}" destId="{72AC3BD5-4A09-465F-9D74-1F4C77F1781A}" srcOrd="0" destOrd="0" presId="urn:microsoft.com/office/officeart/2005/8/layout/orgChart1"/>
    <dgm:cxn modelId="{57CE2F73-7EF3-45C3-85FA-05E3C6426AA4}" type="presOf" srcId="{8D0B8DAD-1653-47DE-B60D-49A8198B9B3E}" destId="{16241D69-0B1F-492C-8452-AC27B5F58EE1}" srcOrd="0" destOrd="0" presId="urn:microsoft.com/office/officeart/2005/8/layout/orgChart1"/>
    <dgm:cxn modelId="{D082609D-E6CD-4649-8372-C0DA254E005A}" type="presOf" srcId="{1FFB6300-A5F7-4076-A6A3-29D3636D9814}" destId="{3218B332-4925-4D86-88B2-71F9A17D0333}" srcOrd="0" destOrd="0" presId="urn:microsoft.com/office/officeart/2005/8/layout/orgChart1"/>
    <dgm:cxn modelId="{9373B2EE-A31B-4EBF-A0AA-215014A5C4C3}" type="presOf" srcId="{53AB66D1-6CFF-4954-9110-AE093B268504}" destId="{0DEB88A5-741D-4D30-9F30-A11FBD0736D5}" srcOrd="0" destOrd="0" presId="urn:microsoft.com/office/officeart/2005/8/layout/orgChart1"/>
    <dgm:cxn modelId="{A2071CCE-67D3-41F2-B9AF-0A2EADB31016}" srcId="{EB169C33-F586-4149-83FE-9DDAF38D4719}" destId="{9ACCD315-F79C-4F93-89B6-27CEDBB79EC7}" srcOrd="1" destOrd="0" parTransId="{E699EBEC-620F-414D-BD16-849AD201C393}" sibTransId="{AAC8D654-B257-4F22-89E0-7A3A08E3BE29}"/>
    <dgm:cxn modelId="{EF427ABE-4316-4DAA-874C-E32C4DA95B9F}" srcId="{34B93849-24CB-47BA-B279-7D66337865C9}" destId="{6F6884B7-B659-4B56-B272-005865FE347A}" srcOrd="5" destOrd="0" parTransId="{7A45A8C5-78CB-4785-8598-354D4A4D8608}" sibTransId="{89743C7B-E89E-4744-80EE-5A7A1F326B94}"/>
    <dgm:cxn modelId="{A3FDAA15-F2E5-4F05-B406-E33B42F1D86A}" type="presOf" srcId="{4EFE7AD4-DBD9-4188-A189-59F616B7EE2A}" destId="{18621BD3-ACFC-42A4-8BD6-F3C69B3610FB}" srcOrd="0" destOrd="0" presId="urn:microsoft.com/office/officeart/2005/8/layout/orgChart1"/>
    <dgm:cxn modelId="{472B631D-D03F-441A-9422-CBC41F39C732}" type="presOf" srcId="{FF633612-E89B-49F0-AE41-B4D720B3FABE}" destId="{46FD0464-7274-4723-9AFF-29A54C199DF3}" srcOrd="0" destOrd="0" presId="urn:microsoft.com/office/officeart/2005/8/layout/orgChart1"/>
    <dgm:cxn modelId="{1C7D9B38-C88F-4715-B2B6-76DA41F9C705}" type="presOf" srcId="{C729FB89-ED36-42B9-83B9-8DD50A19A4D9}" destId="{CF715C46-F3A0-4B6C-B5E7-AE6874E1E59B}" srcOrd="0" destOrd="0" presId="urn:microsoft.com/office/officeart/2005/8/layout/orgChart1"/>
    <dgm:cxn modelId="{F04BE306-B9DC-4584-B9D7-03B4FC46174A}" type="presOf" srcId="{EB169C33-F586-4149-83FE-9DDAF38D4719}" destId="{87F5A956-FACC-4A9C-89CF-2B969FD61DB9}" srcOrd="0" destOrd="0" presId="urn:microsoft.com/office/officeart/2005/8/layout/orgChart1"/>
    <dgm:cxn modelId="{6FF51D16-93C1-4535-97FD-993B0B927588}" type="presOf" srcId="{17275704-BCB6-4F9F-BDBB-61A09FA59BDB}" destId="{6534FDD8-5D36-4FF6-BAFF-937E27F0DE1C}" srcOrd="1" destOrd="0" presId="urn:microsoft.com/office/officeart/2005/8/layout/orgChart1"/>
    <dgm:cxn modelId="{25B9DD23-26FC-46F0-A012-15E809CCED3F}" type="presOf" srcId="{CC0C5935-B886-4662-B1B2-A9C2C5738B15}" destId="{D5072BDF-7170-4E2B-A18D-555AB2D264FE}" srcOrd="0" destOrd="0" presId="urn:microsoft.com/office/officeart/2005/8/layout/orgChart1"/>
    <dgm:cxn modelId="{313B2C81-9667-40AC-AAFE-709A91409895}" type="presOf" srcId="{A4BBC16E-A9D1-4064-BA73-EA5822BCA898}" destId="{23F9534B-1377-4214-98FB-359E290622DA}" srcOrd="1" destOrd="0" presId="urn:microsoft.com/office/officeart/2005/8/layout/orgChart1"/>
    <dgm:cxn modelId="{D37C47C9-F559-4DFD-B152-A4D7011610CD}" type="presOf" srcId="{A75ECA52-D71D-4C1D-8DEF-5696B6B63F39}" destId="{C2BB2759-D417-4AD8-AEA7-AB06002C9A4B}" srcOrd="1" destOrd="0" presId="urn:microsoft.com/office/officeart/2005/8/layout/orgChart1"/>
    <dgm:cxn modelId="{B5493FC7-7F19-4249-BF3F-D946A77EDDBA}" type="presOf" srcId="{1F817B38-8CE5-40B7-8477-7B6637B2B27D}" destId="{DDB031A7-0DDB-4016-92D3-27B0B0281414}" srcOrd="0" destOrd="0" presId="urn:microsoft.com/office/officeart/2005/8/layout/orgChart1"/>
    <dgm:cxn modelId="{730F31F0-C044-4B84-BD90-88E7029CC041}" srcId="{9ACCD315-F79C-4F93-89B6-27CEDBB79EC7}" destId="{DE09ACB2-65BC-46E1-AA9A-47CDDFD9091D}" srcOrd="4" destOrd="0" parTransId="{7538FCE1-3BBD-4CD4-9F7E-8F1A53513270}" sibTransId="{607D3C14-885F-48B7-91F5-A99580F19F27}"/>
    <dgm:cxn modelId="{6BD2F9AB-6ABA-4E66-950D-2712862B444A}" type="presOf" srcId="{E426382F-883A-467A-A994-63995943CAE6}" destId="{34B0C2AA-5D36-4D01-AB5E-A627EF0AA33A}" srcOrd="0" destOrd="0" presId="urn:microsoft.com/office/officeart/2005/8/layout/orgChart1"/>
    <dgm:cxn modelId="{D082A860-91BE-43B4-A7C0-CFA87CF19CA3}" type="presOf" srcId="{61E72054-93E5-467F-9B51-23DF2C39CC52}" destId="{17D19BB1-0ED6-42D8-8FBC-D627B4319800}" srcOrd="0" destOrd="0" presId="urn:microsoft.com/office/officeart/2005/8/layout/orgChart1"/>
    <dgm:cxn modelId="{83106B5A-3D69-4F9F-9526-673580EF91A8}" type="presOf" srcId="{34D4C62D-613F-4D0D-A0E1-E0CEC8592191}" destId="{A1F9B978-F512-459E-8D4D-B18D8628A18B}" srcOrd="0" destOrd="0" presId="urn:microsoft.com/office/officeart/2005/8/layout/orgChart1"/>
    <dgm:cxn modelId="{96AD21FD-D094-4F69-AAB7-BC0EBECBB134}" type="presOf" srcId="{557B347C-D66E-41F4-8FBB-C07B0E0162C1}" destId="{1C38E7C7-7267-4A8D-863D-7D8825715CBA}" srcOrd="1" destOrd="0" presId="urn:microsoft.com/office/officeart/2005/8/layout/orgChart1"/>
    <dgm:cxn modelId="{BB5AFEF1-7F85-49FC-8AC3-385CF758E26E}" type="presOf" srcId="{CDC69B11-594B-4989-A242-5A5E732F1B3C}" destId="{1900817C-BC3A-4063-BF21-EA19C13BEAC3}" srcOrd="0" destOrd="0" presId="urn:microsoft.com/office/officeart/2005/8/layout/orgChart1"/>
    <dgm:cxn modelId="{312A4B6A-EA76-4D22-8508-D6620410A2D0}" type="presOf" srcId="{7A45A8C5-78CB-4785-8598-354D4A4D8608}" destId="{B9EECB3B-4F77-439E-91CD-AE8805001C06}" srcOrd="0" destOrd="0" presId="urn:microsoft.com/office/officeart/2005/8/layout/orgChart1"/>
    <dgm:cxn modelId="{8F2E3EBA-A586-4986-BFC3-FD276EFC5505}" type="presOf" srcId="{4F693BA6-26B2-4B73-8280-C164DA8C34B7}" destId="{2AA7AAEA-4596-4A15-A250-7C6D01E2B7DD}" srcOrd="1" destOrd="0" presId="urn:microsoft.com/office/officeart/2005/8/layout/orgChart1"/>
    <dgm:cxn modelId="{3B66412E-5DF8-47ED-B58B-7EFA98313FBD}" srcId="{EB169C33-F586-4149-83FE-9DDAF38D4719}" destId="{81A24046-04BB-4F02-AB73-0E458D676B4A}" srcOrd="4" destOrd="0" parTransId="{06D1C098-6463-4C5D-A19E-E9545479BD80}" sibTransId="{7C74D906-BBD1-4CA0-99CC-B0724B79DE15}"/>
    <dgm:cxn modelId="{EA638078-9611-4721-85B7-34BCB8E166B0}" type="presOf" srcId="{57F4BFCC-AFED-463E-9871-F70118883114}" destId="{2F3F7E40-079F-46D2-8070-43B7A32210E6}" srcOrd="0" destOrd="0" presId="urn:microsoft.com/office/officeart/2005/8/layout/orgChart1"/>
    <dgm:cxn modelId="{6BECD7C5-D736-48B2-AB54-E11F13AB4422}" type="presOf" srcId="{B979A926-874B-4198-94B6-256D78FB6401}" destId="{38FF5E14-A1F9-4421-810B-ED51659BDA71}" srcOrd="0" destOrd="0" presId="urn:microsoft.com/office/officeart/2005/8/layout/orgChart1"/>
    <dgm:cxn modelId="{34AC1020-DFE2-45A3-8A13-7792144A56C5}" type="presOf" srcId="{55D88064-4FB1-4441-9857-13536E02DD93}" destId="{AA844D41-C2EA-4BCE-A1F1-029FFC1EA975}" srcOrd="0" destOrd="0" presId="urn:microsoft.com/office/officeart/2005/8/layout/orgChart1"/>
    <dgm:cxn modelId="{22EEAF82-EE34-46A4-A1EB-70A1A91306E7}" type="presOf" srcId="{670DC88F-8F9F-48D0-BBD4-4787B3DCFE5D}" destId="{57E88E86-B06D-4ECF-BC0D-8A2EF486527E}" srcOrd="0" destOrd="0" presId="urn:microsoft.com/office/officeart/2005/8/layout/orgChart1"/>
    <dgm:cxn modelId="{2414A5C0-43D2-4B30-A1F3-97C4F4C9B353}" srcId="{D4D66C0A-F1B8-4A6C-97F2-5696C114BCDD}" destId="{53AB66D1-6CFF-4954-9110-AE093B268504}" srcOrd="6" destOrd="0" parTransId="{7E517B07-AB46-4CE4-B105-9628AD252AD0}" sibTransId="{14458DF4-705C-4910-8DFD-71629D0C277C}"/>
    <dgm:cxn modelId="{313738ED-7F2C-43DE-A8EB-5EBAC98252D4}" type="presOf" srcId="{E22E582A-CE0E-4115-89E0-A304D84A6A35}" destId="{7CBBFA7E-0103-4643-9CFF-CE7397AA098F}" srcOrd="0" destOrd="0" presId="urn:microsoft.com/office/officeart/2005/8/layout/orgChart1"/>
    <dgm:cxn modelId="{4956ED31-8907-4E83-994C-398F56A8C26E}" type="presOf" srcId="{5567F3F9-ED7F-478C-AFC1-71C36633BD7B}" destId="{27FB6715-480E-4162-9493-B3EB899BFAC0}" srcOrd="1" destOrd="0" presId="urn:microsoft.com/office/officeart/2005/8/layout/orgChart1"/>
    <dgm:cxn modelId="{2FEF8FCD-38A2-4C6E-A8DF-5468FED23E4D}" srcId="{9ACCD315-F79C-4F93-89B6-27CEDBB79EC7}" destId="{3B40AC12-DB25-4F3B-86E3-97EF8A39DAA4}" srcOrd="0" destOrd="0" parTransId="{FF633612-E89B-49F0-AE41-B4D720B3FABE}" sibTransId="{1A88201F-30C2-4021-A235-EC4E1636515F}"/>
    <dgm:cxn modelId="{AE3E0D5E-443C-4B52-9843-4B8A0CE4944E}" type="presOf" srcId="{C624C9E2-5B59-4128-AD99-C5C3990E1302}" destId="{3AC951F2-B722-415D-8BB2-CA1C533CA8C6}" srcOrd="0" destOrd="0" presId="urn:microsoft.com/office/officeart/2005/8/layout/orgChart1"/>
    <dgm:cxn modelId="{BBF7ECDD-BE88-443B-98F3-2BE30445A4F5}" type="presOf" srcId="{8D8752DB-8874-4696-9D59-3B54570760C0}" destId="{1390195A-49D7-49A1-AFAD-7C9E5B036761}" srcOrd="0" destOrd="0" presId="urn:microsoft.com/office/officeart/2005/8/layout/orgChart1"/>
    <dgm:cxn modelId="{E7B1D664-2CCA-4065-95A7-2E1AC0D5DD19}" srcId="{34B93849-24CB-47BA-B279-7D66337865C9}" destId="{FCF01F85-7413-4BC8-AEF6-C481AA9BABC1}" srcOrd="0" destOrd="0" parTransId="{53F4EC35-1CD5-4CEE-A8A7-F94464996757}" sibTransId="{DB68F7D9-9BD5-4CEF-AB5A-660AE84C9789}"/>
    <dgm:cxn modelId="{B63C9BEE-EFBD-486E-BFE3-9BE6415D4195}" type="presOf" srcId="{34B93849-24CB-47BA-B279-7D66337865C9}" destId="{A4BA49A7-9C74-4C53-A367-277FDB7C4CD8}" srcOrd="1" destOrd="0" presId="urn:microsoft.com/office/officeart/2005/8/layout/orgChart1"/>
    <dgm:cxn modelId="{C7EC7CD0-9063-4914-9F39-DD7E7ABD4D9D}" type="presOf" srcId="{BADAD6FA-6887-4CA0-93AA-2A43E4C753A8}" destId="{81260CC3-B357-4E49-898C-6CA2BE6159E2}" srcOrd="0" destOrd="0" presId="urn:microsoft.com/office/officeart/2005/8/layout/orgChart1"/>
    <dgm:cxn modelId="{AB38AB65-C84E-4FBD-9474-F94578F9F946}" type="presOf" srcId="{3B40AC12-DB25-4F3B-86E3-97EF8A39DAA4}" destId="{1C0710BE-8277-48FD-8E49-B815B773BAF7}" srcOrd="0" destOrd="0" presId="urn:microsoft.com/office/officeart/2005/8/layout/orgChart1"/>
    <dgm:cxn modelId="{976EE93C-7AFF-415D-9916-FEFBABF358A4}" srcId="{8A7B8F3E-172B-40D9-B080-AE01AB329419}" destId="{DABF5ABC-080E-4AFE-B35F-032886E5D478}" srcOrd="4" destOrd="0" parTransId="{D63B61D6-367E-4CA4-9FD5-0BD3039EF54D}" sibTransId="{0E8A9240-A6C1-4909-96FD-A11E641C157E}"/>
    <dgm:cxn modelId="{FEFDAB1D-5981-4FD5-BC4C-0CD3C1914EE9}" type="presOf" srcId="{9DD468CD-B3DA-4914-BAFF-BFB6219D38F3}" destId="{FE6FD7C3-42D2-4614-B277-F0D2A781149B}" srcOrd="0" destOrd="0" presId="urn:microsoft.com/office/officeart/2005/8/layout/orgChart1"/>
    <dgm:cxn modelId="{EE06D5F0-7CBF-41A8-B821-CE4AEECE6BBE}" srcId="{81A24046-04BB-4F02-AB73-0E458D676B4A}" destId="{F07350B7-9307-42BB-84DD-90D8F66868EC}" srcOrd="1" destOrd="0" parTransId="{1FFB6300-A5F7-4076-A6A3-29D3636D9814}" sibTransId="{A125E040-DFBD-40B9-AEA0-8F8FB8DA5242}"/>
    <dgm:cxn modelId="{5971AD72-6435-4DFA-86E8-EBDC538EB184}" type="presOf" srcId="{57D9EA15-809C-4591-990C-7E4E37C9F59A}" destId="{A2F60D0B-90EE-4BF5-A760-02E3784DD2B6}" srcOrd="0" destOrd="0" presId="urn:microsoft.com/office/officeart/2005/8/layout/orgChart1"/>
    <dgm:cxn modelId="{AF367559-079C-42F5-9D37-89DEE19CCC80}" type="presOf" srcId="{7E403424-63FE-4579-B666-F8AF1E7C0FA0}" destId="{A22B5146-B096-4C85-A0C5-04AE69B3C103}" srcOrd="0" destOrd="0" presId="urn:microsoft.com/office/officeart/2005/8/layout/orgChart1"/>
    <dgm:cxn modelId="{9EEB5DEF-05C5-4669-B12C-C1390EA8BBB5}" srcId="{3032589B-8788-4F32-8948-919418D8EC72}" destId="{9C5877DB-5FFF-44B2-A718-C2C391F9D61C}" srcOrd="0" destOrd="0" parTransId="{F273C308-DEEA-4A8D-8C6A-9CF39F1F3A08}" sibTransId="{2D963A30-0805-41B1-921D-D5781D805578}"/>
    <dgm:cxn modelId="{6530AB63-764E-41EE-B744-43AF4545FB91}" type="presOf" srcId="{E16A0123-272C-42D2-AC34-2463BA124D98}" destId="{051B9C95-24ED-46C3-A8CF-CF6625967647}" srcOrd="0" destOrd="0" presId="urn:microsoft.com/office/officeart/2005/8/layout/orgChart1"/>
    <dgm:cxn modelId="{D2768F3F-398D-4542-8A4C-F8C88B14F987}" type="presOf" srcId="{696F36F7-CEB4-42BB-BB03-3C8EB7486B00}" destId="{F2BF0078-FA9D-45D3-ABA6-2A26BEB489A7}" srcOrd="0" destOrd="0" presId="urn:microsoft.com/office/officeart/2005/8/layout/orgChart1"/>
    <dgm:cxn modelId="{CDC4E1B4-C944-4FA5-997D-C62EA406EF76}" srcId="{D4D66C0A-F1B8-4A6C-97F2-5696C114BCDD}" destId="{083C6703-4C9C-43EF-B512-6260839E8D51}" srcOrd="0" destOrd="0" parTransId="{CF56514B-0756-478F-82A4-DC136F9EB1E4}" sibTransId="{E51F0736-49A8-4BBE-816F-A21B9B2DB26E}"/>
    <dgm:cxn modelId="{0EE14FA8-DC8B-4621-8B44-08B589E2FF0A}" srcId="{67437F0E-8767-4441-860A-F3C11CC3BF58}" destId="{DFB8283C-0CE7-4D06-AB09-FCE9E52142BE}" srcOrd="0" destOrd="0" parTransId="{6D06BC29-0566-45F8-9CE3-E57D2BE0C34A}" sibTransId="{C919E05F-C48C-4C45-84C8-C44E0DCC0B09}"/>
    <dgm:cxn modelId="{5426E3B8-7331-4990-AF9E-81C7F4615D86}" type="presOf" srcId="{ED311EC5-9145-4C08-85AC-48E2BFAC0BA8}" destId="{0FF6CA8A-B5DA-447C-8C7D-542A9B697564}" srcOrd="1" destOrd="0" presId="urn:microsoft.com/office/officeart/2005/8/layout/orgChart1"/>
    <dgm:cxn modelId="{48EC45DD-A268-46E3-84E4-675EB0922C26}" type="presOf" srcId="{C89416AA-AE55-4B34-ABC9-C8DF00D1CED3}" destId="{9668495F-ACB9-439F-9A73-6A01BBE3E6A7}" srcOrd="1" destOrd="0" presId="urn:microsoft.com/office/officeart/2005/8/layout/orgChart1"/>
    <dgm:cxn modelId="{09695810-8763-4C12-91E1-998AB6B68F20}" type="presOf" srcId="{696F36F7-CEB4-42BB-BB03-3C8EB7486B00}" destId="{E7C4D0D6-379D-499B-B4DF-BC88B707187A}" srcOrd="1" destOrd="0" presId="urn:microsoft.com/office/officeart/2005/8/layout/orgChart1"/>
    <dgm:cxn modelId="{3CA63E13-79D2-4B5B-A369-C5E9614D1778}" type="presOf" srcId="{F07350B7-9307-42BB-84DD-90D8F66868EC}" destId="{7E2A0415-83F2-434E-824C-962406704058}" srcOrd="0" destOrd="0" presId="urn:microsoft.com/office/officeart/2005/8/layout/orgChart1"/>
    <dgm:cxn modelId="{11F9CCA8-C026-4546-9859-A1ADBCD94A62}" type="presOf" srcId="{FA2DB15A-0F55-4DD0-A1F0-EBF79E7A4388}" destId="{C4EFC886-DC90-4D63-8D8A-BA9A2EF65C67}" srcOrd="0" destOrd="0" presId="urn:microsoft.com/office/officeart/2005/8/layout/orgChart1"/>
    <dgm:cxn modelId="{806C7314-8272-4566-B3DC-6BC67CDB1FD8}" srcId="{616FB7FF-112C-4CAC-823F-8BBE25CD5E9A}" destId="{2789FD09-F80A-488A-8BB7-BC232B18AF06}" srcOrd="2" destOrd="0" parTransId="{1D8B58E2-3100-4CE1-9744-08FD1BA12C97}" sibTransId="{AD809462-6EF0-4946-BF68-21F182E4923C}"/>
    <dgm:cxn modelId="{1A066A27-22C0-4094-8F62-F3C1D2E02EC6}" type="presOf" srcId="{DFA01E18-02F2-4A7F-BA2F-FD530E6B00C0}" destId="{D02299FA-4479-495D-8CBD-480AE3E2BA21}" srcOrd="0" destOrd="0" presId="urn:microsoft.com/office/officeart/2005/8/layout/orgChart1"/>
    <dgm:cxn modelId="{33FB4CCD-4D76-45A8-A7A3-04F6E55C87F6}" type="presOf" srcId="{3BEB41E2-8812-477A-BAAE-9AAAB713FC14}" destId="{9A5156B4-BFEA-4BFB-A196-7E247CABCADB}" srcOrd="1" destOrd="0" presId="urn:microsoft.com/office/officeart/2005/8/layout/orgChart1"/>
    <dgm:cxn modelId="{0243CAF4-39AE-48E6-A24D-B06D3FD76486}" type="presOf" srcId="{F44A404F-E73F-4D9C-9B47-03D10BA20013}" destId="{7A81ACD0-97E0-411D-AC07-3D6C01FA0A91}" srcOrd="0" destOrd="0" presId="urn:microsoft.com/office/officeart/2005/8/layout/orgChart1"/>
    <dgm:cxn modelId="{AFB3C7CA-0972-4C01-BA5E-B359ADB52F09}" type="presOf" srcId="{E122C91E-65B8-4E7A-9E8A-5BB75C211FE6}" destId="{DF3582D0-F126-41D2-B40B-B85023B3EC76}" srcOrd="0" destOrd="0" presId="urn:microsoft.com/office/officeart/2005/8/layout/orgChart1"/>
    <dgm:cxn modelId="{CEDFF59C-865D-4679-B24B-CF400FBA861E}" type="presOf" srcId="{3032589B-8788-4F32-8948-919418D8EC72}" destId="{A2309983-64E2-4013-B61D-39616B815912}" srcOrd="0" destOrd="0" presId="urn:microsoft.com/office/officeart/2005/8/layout/orgChart1"/>
    <dgm:cxn modelId="{FCAF087E-AD34-4591-9B2F-A62A16893694}" type="presOf" srcId="{FCF01F85-7413-4BC8-AEF6-C481AA9BABC1}" destId="{A5D40824-A4BA-4C19-BB04-4F46A43F3DCF}" srcOrd="1" destOrd="0" presId="urn:microsoft.com/office/officeart/2005/8/layout/orgChart1"/>
    <dgm:cxn modelId="{16E457F2-FCFB-44F8-B42E-55F47BB8C579}" type="presOf" srcId="{3B40AC12-DB25-4F3B-86E3-97EF8A39DAA4}" destId="{5C26582D-5B94-4378-B787-983135041F9E}" srcOrd="1" destOrd="0" presId="urn:microsoft.com/office/officeart/2005/8/layout/orgChart1"/>
    <dgm:cxn modelId="{266966B5-CA01-4ECB-9110-BEF09242F080}" type="presOf" srcId="{7690D51C-E94A-441D-A994-D810D0463782}" destId="{AEAF4525-0AAB-4313-9D62-B5D199B05FAC}" srcOrd="1" destOrd="0" presId="urn:microsoft.com/office/officeart/2005/8/layout/orgChart1"/>
    <dgm:cxn modelId="{8F0F935D-15F6-44A3-8DC3-C8177425D07C}" srcId="{81A24046-04BB-4F02-AB73-0E458D676B4A}" destId="{8D0B8DAD-1653-47DE-B60D-49A8198B9B3E}" srcOrd="5" destOrd="0" parTransId="{925A15D5-8388-4D31-9EF3-D724108B126B}" sibTransId="{1726F281-3CAB-4BBA-813B-CF91BCE7A394}"/>
    <dgm:cxn modelId="{D423C783-46C8-48BE-89FB-4DA39A1B3520}" type="presOf" srcId="{E556190E-C195-42F6-88AE-C5D56F7BC78F}" destId="{A16717FC-F9E0-4DC6-9A95-9F29B92A2E38}" srcOrd="0" destOrd="0" presId="urn:microsoft.com/office/officeart/2005/8/layout/orgChart1"/>
    <dgm:cxn modelId="{7347E7A7-A09C-44A9-AA8B-5CC967AFE2BA}" type="presOf" srcId="{67437F0E-8767-4441-860A-F3C11CC3BF58}" destId="{CC10D865-5FBB-44DF-A5A7-DF9D1BC08F73}" srcOrd="0" destOrd="0" presId="urn:microsoft.com/office/officeart/2005/8/layout/orgChart1"/>
    <dgm:cxn modelId="{44766152-8C30-45AD-AC14-8E011187E098}" type="presOf" srcId="{54ED6CED-6BF0-40ED-ADB8-75C2B095A11D}" destId="{A76CD527-76BF-4B6C-B542-DCDB53E7ED8B}" srcOrd="0" destOrd="0" presId="urn:microsoft.com/office/officeart/2005/8/layout/orgChart1"/>
    <dgm:cxn modelId="{D44AFFE0-92FB-4EA9-89B9-E53E3492FF5E}" type="presOf" srcId="{E10A59CB-B808-4678-B49F-15FE2CBE8F1B}" destId="{1D8C5301-37FC-455F-880A-B8EC6310BE1C}" srcOrd="0" destOrd="0" presId="urn:microsoft.com/office/officeart/2005/8/layout/orgChart1"/>
    <dgm:cxn modelId="{50EFE9E8-4856-4162-B467-E2CFCFE050EC}" type="presOf" srcId="{DE09ACB2-65BC-46E1-AA9A-47CDDFD9091D}" destId="{68850AFD-9F93-4031-A3DA-23AB544C1C42}" srcOrd="0" destOrd="0" presId="urn:microsoft.com/office/officeart/2005/8/layout/orgChart1"/>
    <dgm:cxn modelId="{92BD6466-9E3A-48B0-AA3C-0EABB2FE42CC}" type="presOf" srcId="{7E403424-63FE-4579-B666-F8AF1E7C0FA0}" destId="{FB8EDED7-56CA-4734-9880-CF1A5170256A}" srcOrd="1" destOrd="0" presId="urn:microsoft.com/office/officeart/2005/8/layout/orgChart1"/>
    <dgm:cxn modelId="{E2D5B18E-794C-45E2-B6F9-2151E23A4660}" srcId="{616FB7FF-112C-4CAC-823F-8BBE25CD5E9A}" destId="{F64867BD-0949-4FA0-A4DE-B7D633F0034C}" srcOrd="3" destOrd="0" parTransId="{207918A6-7772-41B1-96EF-AA65C65DEFC3}" sibTransId="{4727CBBE-20B7-4907-8972-F73F6F3777B8}"/>
    <dgm:cxn modelId="{D657CE75-7D49-42BF-B621-281C61466180}" type="presOf" srcId="{27C3018E-1948-4088-8B9A-50977B556B66}" destId="{EDFEFE8F-DB28-4ACE-8002-99ED06298D99}" srcOrd="1" destOrd="0" presId="urn:microsoft.com/office/officeart/2005/8/layout/orgChart1"/>
    <dgm:cxn modelId="{5E5316D9-C327-4680-A5C9-A9AF274C2D78}" type="presOf" srcId="{D81F9C99-0C72-44D6-8B8F-79B3F0BB4C2F}" destId="{15E5EE25-D21D-4742-8F20-7AB5D7559FCB}" srcOrd="0" destOrd="0" presId="urn:microsoft.com/office/officeart/2005/8/layout/orgChart1"/>
    <dgm:cxn modelId="{554152C5-904E-43A7-9CB5-3FB2CE02C53C}" type="presOf" srcId="{7AE92220-DFC6-4B98-9031-A590619925ED}" destId="{88271DD5-DBE6-409A-B7F8-B3520A3D4D5A}" srcOrd="1" destOrd="0" presId="urn:microsoft.com/office/officeart/2005/8/layout/orgChart1"/>
    <dgm:cxn modelId="{810467B5-99CC-45B3-B6E0-7316F2151339}" type="presOf" srcId="{50EF48F9-FD29-452D-941D-616B54A1539D}" destId="{6D0A3236-209F-4CBA-8BED-01892C7E2453}" srcOrd="1" destOrd="0" presId="urn:microsoft.com/office/officeart/2005/8/layout/orgChart1"/>
    <dgm:cxn modelId="{A60CBC58-28F5-4F5F-B117-F52E3EEBA348}" type="presOf" srcId="{DFB8283C-0CE7-4D06-AB09-FCE9E52142BE}" destId="{22A57205-A1A7-400C-936D-6294AB8778FF}" srcOrd="1" destOrd="0" presId="urn:microsoft.com/office/officeart/2005/8/layout/orgChart1"/>
    <dgm:cxn modelId="{D0FB9DA3-35D8-41CB-929B-21A5C9E11A74}" type="presOf" srcId="{D4E9074E-6311-4E96-95C2-041BC843F50F}" destId="{4A3736C5-DD97-4DF9-B1AF-A713789D5C7E}" srcOrd="0" destOrd="0" presId="urn:microsoft.com/office/officeart/2005/8/layout/orgChart1"/>
    <dgm:cxn modelId="{FD2C4544-212C-4448-A46B-C9A1F3B5F6C5}" srcId="{2789FD09-F80A-488A-8BB7-BC232B18AF06}" destId="{6B82DE00-C4F7-4ED5-AF2D-207E2D5F9ECE}" srcOrd="3" destOrd="0" parTransId="{726F2886-3E09-40EE-849D-399207696B96}" sibTransId="{46A8947A-3059-44FA-B1A0-0948ECA6BF61}"/>
    <dgm:cxn modelId="{7AAFACC6-2504-4B65-974B-1EACCCC5198A}" srcId="{9ACCD315-F79C-4F93-89B6-27CEDBB79EC7}" destId="{0C06A092-57B5-430F-803C-AE2717EE8DA6}" srcOrd="1" destOrd="0" parTransId="{F44A404F-E73F-4D9C-9B47-03D10BA20013}" sibTransId="{69F9FD12-2A7B-48EB-ACB9-54DAF9F05F88}"/>
    <dgm:cxn modelId="{774AA4D1-AFC1-4166-869D-33DFD65AA49D}" srcId="{DFB8283C-0CE7-4D06-AB09-FCE9E52142BE}" destId="{616FB7FF-112C-4CAC-823F-8BBE25CD5E9A}" srcOrd="5" destOrd="0" parTransId="{CDC69B11-594B-4989-A242-5A5E732F1B3C}" sibTransId="{1D87C353-2204-4DD6-9A0E-E7D889039B10}"/>
    <dgm:cxn modelId="{23A293A8-916F-4654-B612-5DE3F5393FAF}" srcId="{9ACCD315-F79C-4F93-89B6-27CEDBB79EC7}" destId="{D4E9074E-6311-4E96-95C2-041BC843F50F}" srcOrd="3" destOrd="0" parTransId="{C729FB89-ED36-42B9-83B9-8DD50A19A4D9}" sibTransId="{80172ED9-08E8-48FD-AFE8-67429407655F}"/>
    <dgm:cxn modelId="{56C1D9B6-D04C-4AD9-957D-B14E5686C56F}" type="presOf" srcId="{6344A8D0-684B-4D8A-A233-02A9CFF2AB23}" destId="{D88B375E-4545-4B7C-BE88-70477B09BB26}" srcOrd="0" destOrd="0" presId="urn:microsoft.com/office/officeart/2005/8/layout/orgChart1"/>
    <dgm:cxn modelId="{C2DAC934-95A8-4CD0-9CAF-CE5CEDB52185}" srcId="{D4D66C0A-F1B8-4A6C-97F2-5696C114BCDD}" destId="{E10A59CB-B808-4678-B49F-15FE2CBE8F1B}" srcOrd="7" destOrd="0" parTransId="{0E5A9950-8875-4636-8B51-8271EB86A31D}" sibTransId="{B7171BA8-9894-40C6-A48E-F621277B54A7}"/>
    <dgm:cxn modelId="{6C53E002-0156-4D15-9B4C-9B2BD0ED5A6A}" type="presOf" srcId="{81A24046-04BB-4F02-AB73-0E458D676B4A}" destId="{93A4B01C-61F9-4E55-BF93-4C4E701F393F}" srcOrd="0" destOrd="0" presId="urn:microsoft.com/office/officeart/2005/8/layout/orgChart1"/>
    <dgm:cxn modelId="{108A0B57-E5CC-4F73-9156-FC3DA02207A0}" type="presOf" srcId="{3EE71EEB-79B9-4F21-AC7D-587D554A0C5A}" destId="{D5AB7A51-AA8D-447C-A434-1AA782044751}" srcOrd="0" destOrd="0" presId="urn:microsoft.com/office/officeart/2005/8/layout/orgChart1"/>
    <dgm:cxn modelId="{45CA62A9-76FE-43AD-B545-269C7652B351}" type="presOf" srcId="{9D13284D-3623-4556-A0C5-12269ECEBD01}" destId="{6FAA0D14-02C4-41EF-B2DF-6A952974F2EC}" srcOrd="0" destOrd="0" presId="urn:microsoft.com/office/officeart/2005/8/layout/orgChart1"/>
    <dgm:cxn modelId="{42072422-B776-4C6C-BDA9-A7720465D1BB}" type="presOf" srcId="{784170D0-2718-48DB-9982-BE5B78BF47E2}" destId="{077DA4A3-729F-4A79-B64A-9CC6222FE027}" srcOrd="1" destOrd="0" presId="urn:microsoft.com/office/officeart/2005/8/layout/orgChart1"/>
    <dgm:cxn modelId="{555A4D9B-95F7-4BED-A2D6-3A349C63639B}" srcId="{34B93849-24CB-47BA-B279-7D66337865C9}" destId="{E556190E-C195-42F6-88AE-C5D56F7BC78F}" srcOrd="3" destOrd="0" parTransId="{CC0C5935-B886-4662-B1B2-A9C2C5738B15}" sibTransId="{7522675D-7ED4-498C-9FE9-5EBAEB361629}"/>
    <dgm:cxn modelId="{99EA75BC-9A78-4DC5-B030-46E5D409F3C8}" type="presOf" srcId="{083C6703-4C9C-43EF-B512-6260839E8D51}" destId="{F4628EFE-68D0-4956-A927-B561936D2859}" srcOrd="0" destOrd="0" presId="urn:microsoft.com/office/officeart/2005/8/layout/orgChart1"/>
    <dgm:cxn modelId="{EA4E89C0-58E1-4416-9576-FABDAD79F0E2}" type="presOf" srcId="{DFB8283C-0CE7-4D06-AB09-FCE9E52142BE}" destId="{6FAB5780-021B-4AC8-9EE0-6263C5DD19B5}" srcOrd="0" destOrd="0" presId="urn:microsoft.com/office/officeart/2005/8/layout/orgChart1"/>
    <dgm:cxn modelId="{707026F1-884F-41A9-B216-3367E779E48D}" type="presOf" srcId="{3879F99A-9EB1-495E-999F-1F5170FE951D}" destId="{2EBE267D-7E0E-41C0-AEE8-1DCDB4249532}" srcOrd="0" destOrd="0" presId="urn:microsoft.com/office/officeart/2005/8/layout/orgChart1"/>
    <dgm:cxn modelId="{A876B2CB-85D3-4199-B841-13DD3076A3CD}" type="presOf" srcId="{E556190E-C195-42F6-88AE-C5D56F7BC78F}" destId="{1D4D4949-FD1C-4AA8-934C-9DCF2E2B3985}" srcOrd="1" destOrd="0" presId="urn:microsoft.com/office/officeart/2005/8/layout/orgChart1"/>
    <dgm:cxn modelId="{483E16C2-844B-4315-9D83-0BC0186A5547}" type="presOf" srcId="{F842DFF4-4AA1-4514-9B21-2776950B0A8F}" destId="{EA262689-B26F-49C3-826F-235A8D7144E5}" srcOrd="1" destOrd="0" presId="urn:microsoft.com/office/officeart/2005/8/layout/orgChart1"/>
    <dgm:cxn modelId="{5123298A-3640-43CD-9AD2-552392692884}" type="presOf" srcId="{1D8B58E2-3100-4CE1-9744-08FD1BA12C97}" destId="{8E385000-70F0-4FC9-8000-269D59E93F1C}" srcOrd="0" destOrd="0" presId="urn:microsoft.com/office/officeart/2005/8/layout/orgChart1"/>
    <dgm:cxn modelId="{DC46144E-713E-4728-93CC-6BF2D515ACC1}" type="presOf" srcId="{1F817B38-8CE5-40B7-8477-7B6637B2B27D}" destId="{FFABBCBA-DA2A-47E9-BDD6-DF3F115DF796}" srcOrd="1" destOrd="0" presId="urn:microsoft.com/office/officeart/2005/8/layout/orgChart1"/>
    <dgm:cxn modelId="{1E215E1A-62A9-41E1-8A12-68805872A87D}" type="presOf" srcId="{34B93849-24CB-47BA-B279-7D66337865C9}" destId="{ACE5E5C5-F9D7-4A92-BCA0-086975AB6659}" srcOrd="0" destOrd="0" presId="urn:microsoft.com/office/officeart/2005/8/layout/orgChart1"/>
    <dgm:cxn modelId="{1B7DAD16-DBB6-410B-B24F-EB6F830D0C55}" type="presOf" srcId="{8A7B8F3E-172B-40D9-B080-AE01AB329419}" destId="{CDC51FD8-6994-4B38-96C6-2D3B45508FD2}" srcOrd="1" destOrd="0" presId="urn:microsoft.com/office/officeart/2005/8/layout/orgChart1"/>
    <dgm:cxn modelId="{BA76B524-D140-4867-9F80-A67DBD6B32FC}" type="presOf" srcId="{9FC8215C-0776-4A41-8809-A27475FABFE5}" destId="{71B9B71D-F8F5-4841-8F10-F68FA451EF78}" srcOrd="0" destOrd="0" presId="urn:microsoft.com/office/officeart/2005/8/layout/orgChart1"/>
    <dgm:cxn modelId="{EBDC6B11-431E-4C0A-A00C-72FDB8A10A42}" type="presOf" srcId="{083C6703-4C9C-43EF-B512-6260839E8D51}" destId="{991398EC-D76F-4F9C-B973-CB23B25B9AF9}" srcOrd="1" destOrd="0" presId="urn:microsoft.com/office/officeart/2005/8/layout/orgChart1"/>
    <dgm:cxn modelId="{95F4C249-84A3-4D8E-98F6-3A195DC9D165}" type="presOf" srcId="{3060B87B-D822-4BA2-BB8E-1C6C1F09EA56}" destId="{26C69D4B-4BC6-4D6E-BB9D-766F11277F2F}" srcOrd="0" destOrd="0" presId="urn:microsoft.com/office/officeart/2005/8/layout/orgChart1"/>
    <dgm:cxn modelId="{99007736-257F-482E-B66F-52E268BE422C}" srcId="{DFB8283C-0CE7-4D06-AB09-FCE9E52142BE}" destId="{54861D40-4416-4656-AE0F-854BA3EDC3F1}" srcOrd="4" destOrd="0" parTransId="{7521BCEF-954B-4581-9C9E-0433DD879313}" sibTransId="{E3776FE4-4891-48B4-B5A0-3C19F30B07CE}"/>
    <dgm:cxn modelId="{EFBA0421-BA55-4D26-9595-F7AAB6D005EE}" type="presOf" srcId="{3032589B-8788-4F32-8948-919418D8EC72}" destId="{853C645F-43EA-46AE-A61E-B9EBB661B325}" srcOrd="1" destOrd="0" presId="urn:microsoft.com/office/officeart/2005/8/layout/orgChart1"/>
    <dgm:cxn modelId="{532C2696-97EA-4ABF-8CE9-5901BD764F0C}" srcId="{27C3018E-1948-4088-8B9A-50977B556B66}" destId="{FEF42683-EE96-4174-8C7B-BCE6A884E1DC}" srcOrd="0" destOrd="0" parTransId="{3060B87B-D822-4BA2-BB8E-1C6C1F09EA56}" sibTransId="{AC325ED6-972C-4D5E-998D-D1BB55EFC7D8}"/>
    <dgm:cxn modelId="{78F3E644-7BD7-4CBB-93FD-04F805979B0C}" type="presOf" srcId="{557B347C-D66E-41F4-8FBB-C07B0E0162C1}" destId="{138021F5-AEF8-4EB3-A72B-DD3C4686A16A}" srcOrd="0" destOrd="0" presId="urn:microsoft.com/office/officeart/2005/8/layout/orgChart1"/>
    <dgm:cxn modelId="{E2857794-B253-4C35-A151-0E29276AABCD}" type="presOf" srcId="{5637D293-26AA-4BC5-AA05-51CF2F8DB0D2}" destId="{CC8582FD-3BD6-4D31-A9CB-E4C2D0288E80}" srcOrd="0" destOrd="0" presId="urn:microsoft.com/office/officeart/2005/8/layout/orgChart1"/>
    <dgm:cxn modelId="{C011B62A-0BF1-4185-904A-E75CF091A1B2}" type="presOf" srcId="{6572755B-958D-4AD0-AC20-76BB96C46399}" destId="{940C74FB-41E2-4487-A62D-8107EF9A1523}" srcOrd="1" destOrd="0" presId="urn:microsoft.com/office/officeart/2005/8/layout/orgChart1"/>
    <dgm:cxn modelId="{DF89D98C-34AC-4565-B344-635125960BBA}" srcId="{F64867BD-0949-4FA0-A4DE-B7D633F0034C}" destId="{9DD468CD-B3DA-4914-BAFF-BFB6219D38F3}" srcOrd="2" destOrd="0" parTransId="{B9DD3140-D8F4-4547-B53D-72B3E3722327}" sibTransId="{3D69C083-F1C5-4768-AFCA-681C121E2D50}"/>
    <dgm:cxn modelId="{53385943-F0AD-4B1A-BC95-DC836CE27800}" type="presOf" srcId="{724A7A9E-7C7B-4425-8CFB-C6B5CAE460B4}" destId="{5191C8D2-C742-4855-8403-1381C48670A5}" srcOrd="0" destOrd="0" presId="urn:microsoft.com/office/officeart/2005/8/layout/orgChart1"/>
    <dgm:cxn modelId="{7A656207-E511-4A20-9C24-C8DD0B323363}" type="presOf" srcId="{41B0B60F-B3F6-4D99-9070-E38E33C92AFF}" destId="{FFD01530-30C1-41E1-A1A6-FFB2347D9DCD}" srcOrd="0" destOrd="0" presId="urn:microsoft.com/office/officeart/2005/8/layout/orgChart1"/>
    <dgm:cxn modelId="{A96D352A-EEBF-4F44-A5ED-BF1974871736}" type="presOf" srcId="{CF8D1FD1-2373-4AC9-B794-3B5B85639846}" destId="{88CADB34-9059-4CC8-A53B-F09A3CD20534}" srcOrd="0" destOrd="0" presId="urn:microsoft.com/office/officeart/2005/8/layout/orgChart1"/>
    <dgm:cxn modelId="{E6A92CBB-4902-4BC3-82BD-91EEB683FAC5}" type="presOf" srcId="{6BBF10A9-8AE1-4333-BE0C-7DBB170B15DB}" destId="{FE1E039A-3C1B-4D91-9AA8-D49198CFE252}" srcOrd="0" destOrd="0" presId="urn:microsoft.com/office/officeart/2005/8/layout/orgChart1"/>
    <dgm:cxn modelId="{0F56543B-A10B-4879-BD34-1936F8D31C42}" type="presOf" srcId="{2789FD09-F80A-488A-8BB7-BC232B18AF06}" destId="{BDC147E6-8871-4EA7-A8E8-60EE912F1727}" srcOrd="0" destOrd="0" presId="urn:microsoft.com/office/officeart/2005/8/layout/orgChart1"/>
    <dgm:cxn modelId="{0BA23381-7D7A-407F-828E-653D0DE64331}" type="presOf" srcId="{616FB7FF-112C-4CAC-823F-8BBE25CD5E9A}" destId="{AFF3DD0F-D12D-43BB-BC6A-2BEC1DE5394E}" srcOrd="0" destOrd="0" presId="urn:microsoft.com/office/officeart/2005/8/layout/orgChart1"/>
    <dgm:cxn modelId="{2B84A411-16A0-4683-8820-C928571E8819}" type="presOf" srcId="{DCDF41E0-059A-462E-80A9-516107A8CFD7}" destId="{6EBFAACF-25AF-4BEB-8009-F8D2200464CC}" srcOrd="1" destOrd="0" presId="urn:microsoft.com/office/officeart/2005/8/layout/orgChart1"/>
    <dgm:cxn modelId="{BB54E4F1-48D7-4E09-829D-07A2728C3C7B}" srcId="{D4D66C0A-F1B8-4A6C-97F2-5696C114BCDD}" destId="{ED311EC5-9145-4C08-85AC-48E2BFAC0BA8}" srcOrd="1" destOrd="0" parTransId="{BEF79483-C341-4DAB-A21F-57D38E7CF220}" sibTransId="{F1E6EABF-DEDF-44D5-BCAD-391BBF6B6D73}"/>
    <dgm:cxn modelId="{096E0110-0486-460E-8950-B7B73444D7CF}" type="presOf" srcId="{F273C308-DEEA-4A8D-8C6A-9CF39F1F3A08}" destId="{43A51C16-37FA-4B02-9F52-DF7B935CD630}" srcOrd="0" destOrd="0" presId="urn:microsoft.com/office/officeart/2005/8/layout/orgChart1"/>
    <dgm:cxn modelId="{F3D6DD78-9EAB-4CD5-B38B-017EC68C0D8E}" srcId="{DFB8283C-0CE7-4D06-AB09-FCE9E52142BE}" destId="{784170D0-2718-48DB-9982-BE5B78BF47E2}" srcOrd="3" destOrd="0" parTransId="{78950E37-BAE6-4234-BC2B-B54CE8DE1185}" sibTransId="{6279A169-9D64-41A5-AC0D-3D4C8DAAB837}"/>
    <dgm:cxn modelId="{9DD26B8D-99B3-49CF-A601-58057BAA42A5}" type="presOf" srcId="{C89416AA-AE55-4B34-ABC9-C8DF00D1CED3}" destId="{E62884E6-4BF6-455E-8FD9-3B0C2EC2DF11}" srcOrd="0" destOrd="0" presId="urn:microsoft.com/office/officeart/2005/8/layout/orgChart1"/>
    <dgm:cxn modelId="{12361C06-6B1D-41C8-8F9B-B8B13A8D950B}" srcId="{34B93849-24CB-47BA-B279-7D66337865C9}" destId="{3879F99A-9EB1-495E-999F-1F5170FE951D}" srcOrd="4" destOrd="0" parTransId="{DB4F4A93-C5C1-4A29-974D-761BBCF1BBC0}" sibTransId="{EE23E686-68BD-4933-9DB5-CD25469593AE}"/>
    <dgm:cxn modelId="{23C86FA1-0FCF-4C34-9FA0-BB8B718E63D0}" type="presOf" srcId="{194F1D56-867F-4028-B7B3-9F31C28E1F55}" destId="{9D3DD3A4-EC97-4683-A837-A30961E8E5B2}" srcOrd="1" destOrd="0" presId="urn:microsoft.com/office/officeart/2005/8/layout/orgChart1"/>
    <dgm:cxn modelId="{7E143BB4-45C5-4BBA-8747-E945E9580604}" type="presOf" srcId="{D4D66C0A-F1B8-4A6C-97F2-5696C114BCDD}" destId="{060398CD-602F-4CD2-8816-79421AE46628}" srcOrd="1" destOrd="0" presId="urn:microsoft.com/office/officeart/2005/8/layout/orgChart1"/>
    <dgm:cxn modelId="{878D6808-4763-4AA2-A14F-E9AAD94B2637}" type="presOf" srcId="{EDC43AE7-0398-44EB-B67E-DC43D0C5D7C6}" destId="{D255F7C2-BB82-4FD9-811A-9351B8A0D25D}" srcOrd="0" destOrd="0" presId="urn:microsoft.com/office/officeart/2005/8/layout/orgChart1"/>
    <dgm:cxn modelId="{F45EF324-6F01-4696-AF33-F63AC529DAC9}" type="presOf" srcId="{54ED6CED-6BF0-40ED-ADB8-75C2B095A11D}" destId="{20F4D4D9-46DB-4253-ADC1-2B988D855638}" srcOrd="1" destOrd="0" presId="urn:microsoft.com/office/officeart/2005/8/layout/orgChart1"/>
    <dgm:cxn modelId="{68C4545D-5146-469F-AE98-30C6F2747E46}" srcId="{81A24046-04BB-4F02-AB73-0E458D676B4A}" destId="{DFA01E18-02F2-4A7F-BA2F-FD530E6B00C0}" srcOrd="0" destOrd="0" parTransId="{39B12F7A-BB8F-4DE8-B2F0-D129922A1D66}" sibTransId="{F1771D67-9131-46DD-ABA6-350A1CEF8D5F}"/>
    <dgm:cxn modelId="{0AF94500-2446-41EF-8938-561DD8874658}" type="presOf" srcId="{56DFF7E9-98AC-4B22-AB77-33FABD972DF3}" destId="{93E68B5D-8E4D-467B-809E-50C18EAF13E3}" srcOrd="1" destOrd="0" presId="urn:microsoft.com/office/officeart/2005/8/layout/orgChart1"/>
    <dgm:cxn modelId="{C761E06C-7488-4C4E-836F-54B2DF9A3ABA}" srcId="{81A24046-04BB-4F02-AB73-0E458D676B4A}" destId="{1F817B38-8CE5-40B7-8477-7B6637B2B27D}" srcOrd="3" destOrd="0" parTransId="{E122C91E-65B8-4E7A-9E8A-5BB75C211FE6}" sibTransId="{25C8A6E6-C06D-4572-B1DC-EB0A18405C52}"/>
    <dgm:cxn modelId="{E260D68F-1D4C-4C92-B781-0E2A43A81BCD}" type="presOf" srcId="{D63B61D6-367E-4CA4-9FD5-0BD3039EF54D}" destId="{3AB166BC-06E0-4830-9778-E5B92A167E93}" srcOrd="0" destOrd="0" presId="urn:microsoft.com/office/officeart/2005/8/layout/orgChart1"/>
    <dgm:cxn modelId="{387051FA-1DF7-43F9-A6D2-EC3762C7028F}" type="presOf" srcId="{17275704-BCB6-4F9F-BDBB-61A09FA59BDB}" destId="{FC079390-5E11-402E-A328-ECC2593DD836}" srcOrd="0" destOrd="0" presId="urn:microsoft.com/office/officeart/2005/8/layout/orgChart1"/>
    <dgm:cxn modelId="{EB2B6983-D10F-4465-B3DB-45DBD1421D72}" type="presOf" srcId="{6C7746F2-4AF5-447B-9EDE-3CA71227ADCB}" destId="{6EB9EC8F-3815-4FA8-AB91-7FF1CDF88BA3}" srcOrd="0" destOrd="0" presId="urn:microsoft.com/office/officeart/2005/8/layout/orgChart1"/>
    <dgm:cxn modelId="{01D41E65-05A7-4253-81FF-3CFED3020468}" srcId="{27C3018E-1948-4088-8B9A-50977B556B66}" destId="{DCDF41E0-059A-462E-80A9-516107A8CFD7}" srcOrd="1" destOrd="0" parTransId="{BADAD6FA-6887-4CA0-93AA-2A43E4C753A8}" sibTransId="{2ABDBAC5-5603-497F-AB3E-F473A878D244}"/>
    <dgm:cxn modelId="{BE2FB699-4204-420B-BF7C-465BC21896BF}" srcId="{34B93849-24CB-47BA-B279-7D66337865C9}" destId="{57F4BFCC-AFED-463E-9871-F70118883114}" srcOrd="6" destOrd="0" parTransId="{357A59C7-66B6-4C7A-AA68-6D5FB56FEDA6}" sibTransId="{83A925B4-E587-4354-97C3-F146249E652A}"/>
    <dgm:cxn modelId="{3E191A53-DE5A-4724-93CB-EF4A208CDA23}" type="presOf" srcId="{53E43430-252D-4FBC-BCB8-70B8C46B47BB}" destId="{EC96CCFA-F262-4AE4-96DE-BB9844075579}" srcOrd="0" destOrd="0" presId="urn:microsoft.com/office/officeart/2005/8/layout/orgChart1"/>
    <dgm:cxn modelId="{FDA4D3BE-046B-4BE1-9F1E-FA0832B146B9}" type="presOf" srcId="{7690D51C-E94A-441D-A994-D810D0463782}" destId="{AC1DC7FD-96CA-4879-B31A-28A8193DEE14}" srcOrd="0" destOrd="0" presId="urn:microsoft.com/office/officeart/2005/8/layout/orgChart1"/>
    <dgm:cxn modelId="{890126EF-CE60-474C-B058-949F5DBA103D}" type="presOf" srcId="{5A3FAD4B-5F94-4E2A-8DC5-D6EAA8B96B69}" destId="{0CE57803-3D08-4164-B34A-3637BE7665E4}" srcOrd="0" destOrd="0" presId="urn:microsoft.com/office/officeart/2005/8/layout/orgChart1"/>
    <dgm:cxn modelId="{298DC936-87FC-40C5-97C8-D4F6EFDDE3F6}" type="presOf" srcId="{E22E582A-CE0E-4115-89E0-A304D84A6A35}" destId="{0C4F3AC3-8F93-48FA-A5F7-B13702E58931}" srcOrd="1" destOrd="0" presId="urn:microsoft.com/office/officeart/2005/8/layout/orgChart1"/>
    <dgm:cxn modelId="{3FF63CE0-1FB4-466D-ACDD-2C6423F2F6C5}" type="presOf" srcId="{EB169C33-F586-4149-83FE-9DDAF38D4719}" destId="{DC217170-FB62-40CE-A6F0-FCFB987A4096}" srcOrd="1" destOrd="0" presId="urn:microsoft.com/office/officeart/2005/8/layout/orgChart1"/>
    <dgm:cxn modelId="{AE8A38CC-6E98-408A-A4B7-0D1358F63958}" srcId="{27C3018E-1948-4088-8B9A-50977B556B66}" destId="{DAC78C75-2075-4E92-8FED-16CE52DA9DBC}" srcOrd="2" destOrd="0" parTransId="{5A3FAD4B-5F94-4E2A-8DC5-D6EAA8B96B69}" sibTransId="{67C9EDBD-BAC2-4047-83AA-436AFB21946A}"/>
    <dgm:cxn modelId="{7BBAA416-302B-4EB0-AB3F-8745E2B0A5D4}" type="presOf" srcId="{1DF269A6-A004-43F1-A311-60EA1218DA1B}" destId="{ED8D8B67-F9B4-4875-9900-A04DC2A190E4}" srcOrd="1" destOrd="0" presId="urn:microsoft.com/office/officeart/2005/8/layout/orgChart1"/>
    <dgm:cxn modelId="{D5C8BE7B-6D66-40DE-BF90-0C2E91C24DA7}" type="presOf" srcId="{5616C507-3EC9-4A94-8436-041D28DD5BDB}" destId="{0B7A5ABE-45EC-4EDA-9996-120A44D2BA67}" srcOrd="0" destOrd="0" presId="urn:microsoft.com/office/officeart/2005/8/layout/orgChart1"/>
    <dgm:cxn modelId="{7E3AFDEE-5840-4C86-822B-B8B59CCEA470}" type="presOf" srcId="{726F2886-3E09-40EE-849D-399207696B96}" destId="{D6818D12-B24E-4069-895B-E1648FA8CB22}" srcOrd="0" destOrd="0" presId="urn:microsoft.com/office/officeart/2005/8/layout/orgChart1"/>
    <dgm:cxn modelId="{29A7B3A9-B07D-425B-9D54-DDE3CC496279}" srcId="{616FB7FF-112C-4CAC-823F-8BBE25CD5E9A}" destId="{E426382F-883A-467A-A994-63995943CAE6}" srcOrd="4" destOrd="0" parTransId="{41B0B60F-B3F6-4D99-9070-E38E33C92AFF}" sibTransId="{8814226D-CC22-4017-AD70-F49A83D44FB3}"/>
    <dgm:cxn modelId="{1511E9F5-E55A-4730-9243-B83F0E900071}" type="presOf" srcId="{E426382F-883A-467A-A994-63995943CAE6}" destId="{28DD9BCE-B407-4B77-8763-06FD1F67D8DF}" srcOrd="1" destOrd="0" presId="urn:microsoft.com/office/officeart/2005/8/layout/orgChart1"/>
    <dgm:cxn modelId="{2C997E32-81B3-4B82-94F4-789C99086D6D}" type="presOf" srcId="{6572755B-958D-4AD0-AC20-76BB96C46399}" destId="{4E8E5938-5D61-443B-BEE0-212A2890730F}" srcOrd="0" destOrd="0" presId="urn:microsoft.com/office/officeart/2005/8/layout/orgChart1"/>
    <dgm:cxn modelId="{54E55CD3-B393-4BDC-8B42-FE1C4A2338A8}" type="presOf" srcId="{CF8D1FD1-2373-4AC9-B794-3B5B85639846}" destId="{E89E281C-401C-4E16-9B28-80800F618814}" srcOrd="1" destOrd="0" presId="urn:microsoft.com/office/officeart/2005/8/layout/orgChart1"/>
    <dgm:cxn modelId="{68F58C07-E14C-45BB-B2A3-04E9A1DFF976}" type="presOf" srcId="{ED311EC5-9145-4C08-85AC-48E2BFAC0BA8}" destId="{7C72C695-63A5-4F90-BE20-C6318326F80E}" srcOrd="0" destOrd="0" presId="urn:microsoft.com/office/officeart/2005/8/layout/orgChart1"/>
    <dgm:cxn modelId="{C801F4BE-7DFB-4CDF-9BAC-7C70E71C8832}" type="presOf" srcId="{39B12F7A-BB8F-4DE8-B2F0-D129922A1D66}" destId="{812C7A73-A9E9-4F29-8753-1B06479711FE}" srcOrd="0" destOrd="0" presId="urn:microsoft.com/office/officeart/2005/8/layout/orgChart1"/>
    <dgm:cxn modelId="{207AFC96-DC05-42C2-B598-7F02EE89BC0D}" type="presOf" srcId="{B92A99B6-D476-45A7-B346-5A776125E002}" destId="{2A3D2624-299A-4C75-8A25-AE2DC0F0A04D}" srcOrd="0" destOrd="0" presId="urn:microsoft.com/office/officeart/2005/8/layout/orgChart1"/>
    <dgm:cxn modelId="{8AE70B1B-0673-487A-A093-EA93C5F8D51B}" srcId="{616FB7FF-112C-4CAC-823F-8BBE25CD5E9A}" destId="{34B93849-24CB-47BA-B279-7D66337865C9}" srcOrd="1" destOrd="0" parTransId="{B979A926-874B-4198-94B6-256D78FB6401}" sibTransId="{1EF1AC13-E660-4B83-8F3A-E7257A4F41D5}"/>
    <dgm:cxn modelId="{EC6BC6E6-B445-479F-A27D-709F791FFBC3}" srcId="{2789FD09-F80A-488A-8BB7-BC232B18AF06}" destId="{7AE92220-DFC6-4B98-9031-A590619925ED}" srcOrd="2" destOrd="0" parTransId="{96054F4A-E54D-42B4-BD16-81F6222D445B}" sibTransId="{4E90323F-485C-4816-93BD-1AB41572F7FF}"/>
    <dgm:cxn modelId="{36AEEA03-414E-4549-830A-BC5CA30CB432}" type="presOf" srcId="{27C3018E-1948-4088-8B9A-50977B556B66}" destId="{17D4D4C1-9250-42EF-B81D-BD41D03127BA}" srcOrd="0" destOrd="0" presId="urn:microsoft.com/office/officeart/2005/8/layout/orgChart1"/>
    <dgm:cxn modelId="{E1C0A389-0B8F-4D04-95A5-55861C69656B}" type="presOf" srcId="{194F1D56-867F-4028-B7B3-9F31C28E1F55}" destId="{61D009CE-346B-47A3-9123-66DCCD81544E}" srcOrd="0" destOrd="0" presId="urn:microsoft.com/office/officeart/2005/8/layout/orgChart1"/>
    <dgm:cxn modelId="{97BCF74D-2D79-49C4-A06F-6DB53477028D}" type="presOf" srcId="{06D1C098-6463-4C5D-A19E-E9545479BD80}" destId="{6972CBBD-2785-4DA2-B2F0-524ECFB78670}" srcOrd="0" destOrd="0" presId="urn:microsoft.com/office/officeart/2005/8/layout/orgChart1"/>
    <dgm:cxn modelId="{F90ED755-5510-4D53-8B38-8F76E70F80B6}" type="presOf" srcId="{2FABFE8A-CB11-4BF8-A573-FDDC524F4A59}" destId="{D5C737D7-D757-4175-9785-85ED9586E540}" srcOrd="0" destOrd="0" presId="urn:microsoft.com/office/officeart/2005/8/layout/orgChart1"/>
    <dgm:cxn modelId="{40C9B907-08E0-466E-B8EF-E2911C743214}" type="presOf" srcId="{96054F4A-E54D-42B4-BD16-81F6222D445B}" destId="{3023A377-AB31-4084-BCFD-8F862D4AEB15}" srcOrd="0" destOrd="0" presId="urn:microsoft.com/office/officeart/2005/8/layout/orgChart1"/>
    <dgm:cxn modelId="{C3D9CC4E-FC73-4404-B329-9506DC3128AA}" type="presOf" srcId="{DABF5ABC-080E-4AFE-B35F-032886E5D478}" destId="{CF4DBC25-52FB-4289-B0DA-C4CA791310FD}" srcOrd="0" destOrd="0" presId="urn:microsoft.com/office/officeart/2005/8/layout/orgChart1"/>
    <dgm:cxn modelId="{1A54FE10-1C24-43EE-8FC9-AEB00A1EAD3B}" type="presOf" srcId="{BFBC62CF-C83F-4B7D-9DA1-A12B760FB8DF}" destId="{FF22FD5D-E0C6-434B-A201-67977C56FF26}" srcOrd="0" destOrd="0" presId="urn:microsoft.com/office/officeart/2005/8/layout/orgChart1"/>
    <dgm:cxn modelId="{E965562C-7624-42A0-BD58-7B0F73AF43A1}" srcId="{3032589B-8788-4F32-8948-919418D8EC72}" destId="{696F36F7-CEB4-42BB-BB03-3C8EB7486B00}" srcOrd="3" destOrd="0" parTransId="{6BBF10A9-8AE1-4333-BE0C-7DBB170B15DB}" sibTransId="{D015FEBE-A11C-4FBA-9C77-B6F7ED82BA7F}"/>
    <dgm:cxn modelId="{595417F2-E01B-4333-ACE1-CD2CF892A04A}" type="presOf" srcId="{DCDF41E0-059A-462E-80A9-516107A8CFD7}" destId="{C16F47B9-EAE6-4D90-957F-1CDC35B20048}" srcOrd="0" destOrd="0" presId="urn:microsoft.com/office/officeart/2005/8/layout/orgChart1"/>
    <dgm:cxn modelId="{0D771DE4-B7DA-45DB-8091-4E16FA69E979}" type="presOf" srcId="{CF56514B-0756-478F-82A4-DC136F9EB1E4}" destId="{87607D8E-B464-45E4-B627-B6EBA2FA1191}" srcOrd="0" destOrd="0" presId="urn:microsoft.com/office/officeart/2005/8/layout/orgChart1"/>
    <dgm:cxn modelId="{2C69B01E-508D-47EB-89F2-ACB4C82DFEB8}" type="presOf" srcId="{6B82DE00-C4F7-4ED5-AF2D-207E2D5F9ECE}" destId="{CDA5AD1B-AD01-4C99-9790-42AD7D231DE7}" srcOrd="1" destOrd="0" presId="urn:microsoft.com/office/officeart/2005/8/layout/orgChart1"/>
    <dgm:cxn modelId="{C101698A-A08C-4434-B3EE-9BE640D20CE2}" type="presOf" srcId="{D4E9074E-6311-4E96-95C2-041BC843F50F}" destId="{7400C2C2-DE8D-4183-A8CC-15053F75561F}" srcOrd="1" destOrd="0" presId="urn:microsoft.com/office/officeart/2005/8/layout/orgChart1"/>
    <dgm:cxn modelId="{AB8AC668-FCCA-4224-B3F3-B836AFFB0660}" srcId="{D4D66C0A-F1B8-4A6C-97F2-5696C114BCDD}" destId="{6572755B-958D-4AD0-AC20-76BB96C46399}" srcOrd="8" destOrd="0" parTransId="{E4E3F4E3-9D40-4E60-8B48-C7D3EF91F30A}" sibTransId="{4EE6395B-7B2A-4B8A-8A5D-31176E8E3FF1}"/>
    <dgm:cxn modelId="{BEABD52B-87B0-4F2C-B3B5-4AD70D53E07B}" type="presOf" srcId="{FEF42683-EE96-4174-8C7B-BCE6A884E1DC}" destId="{9C592B00-17BD-4902-AA17-ECBDFFCDF2D3}" srcOrd="0" destOrd="0" presId="urn:microsoft.com/office/officeart/2005/8/layout/orgChart1"/>
    <dgm:cxn modelId="{9CB01282-7DAB-46F8-8803-BAB7F1638739}" type="presOf" srcId="{8D0B8DAD-1653-47DE-B60D-49A8198B9B3E}" destId="{8BFDD089-410F-48F4-A2DE-82DD2806B249}" srcOrd="1" destOrd="0" presId="urn:microsoft.com/office/officeart/2005/8/layout/orgChart1"/>
    <dgm:cxn modelId="{365FE42A-61D3-42D2-99BB-7DC5B5410F33}" srcId="{3032589B-8788-4F32-8948-919418D8EC72}" destId="{6C7746F2-4AF5-447B-9EDE-3CA71227ADCB}" srcOrd="1" destOrd="0" parTransId="{2FABFE8A-CB11-4BF8-A573-FDDC524F4A59}" sibTransId="{EC5843CF-61CC-4268-911D-FFAA4BBA4C3A}"/>
    <dgm:cxn modelId="{326D2B60-9BD8-4AB2-9FAC-88A3B44872AE}" srcId="{34B93849-24CB-47BA-B279-7D66337865C9}" destId="{F842DFF4-4AA1-4514-9B21-2776950B0A8F}" srcOrd="1" destOrd="0" parTransId="{C624C9E2-5B59-4128-AD99-C5C3990E1302}" sibTransId="{66F17445-CA67-4C69-A26F-6701345A5410}"/>
    <dgm:cxn modelId="{7756B622-16EE-4922-99A9-EDB8F79B01D5}" srcId="{EB169C33-F586-4149-83FE-9DDAF38D4719}" destId="{8A7B8F3E-172B-40D9-B080-AE01AB329419}" srcOrd="3" destOrd="0" parTransId="{57D9EA15-809C-4591-990C-7E4E37C9F59A}" sibTransId="{5FBD62DB-1CFD-47E4-8D9A-A8A91D31147C}"/>
    <dgm:cxn modelId="{2AAFA076-6D45-4418-8554-C2F7A3F7547A}" type="presOf" srcId="{1F38E190-6396-4F05-B2C1-7BCA0A4E7AFF}" destId="{7393554E-9767-41E3-B700-4951E6AA4227}" srcOrd="0" destOrd="0" presId="urn:microsoft.com/office/officeart/2005/8/layout/orgChart1"/>
    <dgm:cxn modelId="{35CB8F86-6379-4846-8FB5-4DDF334F95BA}" type="presOf" srcId="{9DD468CD-B3DA-4914-BAFF-BFB6219D38F3}" destId="{36156576-32D1-4C3A-BF33-789F1E7A5BB2}" srcOrd="1" destOrd="0" presId="urn:microsoft.com/office/officeart/2005/8/layout/orgChart1"/>
    <dgm:cxn modelId="{6AB6C903-ADA1-48E5-A637-FB85722B93F8}" type="presOf" srcId="{DE09ACB2-65BC-46E1-AA9A-47CDDFD9091D}" destId="{49E06A30-CA78-4C3A-A6B3-CD6550A6DF09}" srcOrd="1" destOrd="0" presId="urn:microsoft.com/office/officeart/2005/8/layout/orgChart1"/>
    <dgm:cxn modelId="{E8E8ED80-A331-424C-BE86-3E621AF0263E}" type="presOf" srcId="{0C06A092-57B5-430F-803C-AE2717EE8DA6}" destId="{5E0FD9DF-C5B8-4569-B877-2D7596F406F5}" srcOrd="0" destOrd="0" presId="urn:microsoft.com/office/officeart/2005/8/layout/orgChart1"/>
    <dgm:cxn modelId="{AD5E05EB-B372-4E4A-BFF5-FCB5455BC618}" type="presOf" srcId="{2DBF18C3-F497-40E1-95DF-A6F6212D582C}" destId="{715556E5-F59C-429E-B838-920F82B68197}" srcOrd="0" destOrd="0" presId="urn:microsoft.com/office/officeart/2005/8/layout/orgChart1"/>
    <dgm:cxn modelId="{B33B5164-5203-41C2-82BA-585F2AB931FC}" type="presOf" srcId="{8A7B8F3E-172B-40D9-B080-AE01AB329419}" destId="{653C35D3-E917-4746-8610-363BB3EBB7D5}" srcOrd="0" destOrd="0" presId="urn:microsoft.com/office/officeart/2005/8/layout/orgChart1"/>
    <dgm:cxn modelId="{DE9444C2-6CF1-4DC0-9E0B-EDB182164CF6}" type="presOf" srcId="{9ACCD315-F79C-4F93-89B6-27CEDBB79EC7}" destId="{BB63393F-E92F-4B92-89EE-C704F87265CB}" srcOrd="0" destOrd="0" presId="urn:microsoft.com/office/officeart/2005/8/layout/orgChart1"/>
    <dgm:cxn modelId="{949F0B13-D4C2-4F23-B28A-CFD7E10001F2}" srcId="{F64867BD-0949-4FA0-A4DE-B7D633F0034C}" destId="{D81F9C99-0C72-44D6-8B8F-79B3F0BB4C2F}" srcOrd="3" destOrd="0" parTransId="{95B5CF57-607F-4F9D-A210-216175C23BDF}" sibTransId="{638DEB82-C64C-40A3-A2F3-CA08FB7BC07A}"/>
    <dgm:cxn modelId="{2FCA79CC-C028-46EA-B5C1-8AC12E532A04}" type="presOf" srcId="{6F6884B7-B659-4B56-B272-005865FE347A}" destId="{4148F804-5911-4A44-8111-55F90BDAB173}" srcOrd="1" destOrd="0" presId="urn:microsoft.com/office/officeart/2005/8/layout/orgChart1"/>
    <dgm:cxn modelId="{2FD19A30-E950-4A3E-A68A-D7B2C1F95A20}" type="presOf" srcId="{FC9A7C71-E8A8-4F95-8CD7-5342DE888308}" destId="{4D81FBBF-5B05-44C8-BDAA-131D067B57D3}" srcOrd="0" destOrd="0" presId="urn:microsoft.com/office/officeart/2005/8/layout/orgChart1"/>
    <dgm:cxn modelId="{B848F285-6252-4502-80F1-EA7A6E9B4694}" type="presOf" srcId="{6F6884B7-B659-4B56-B272-005865FE347A}" destId="{89DC2744-6A2F-4732-92D5-55D811463EB6}" srcOrd="0" destOrd="0" presId="urn:microsoft.com/office/officeart/2005/8/layout/orgChart1"/>
    <dgm:cxn modelId="{2F8316DB-2841-4B86-BBC5-22F091F026D0}" type="presOf" srcId="{81A24046-04BB-4F02-AB73-0E458D676B4A}" destId="{47DEE9BD-C63A-4748-B3AA-4D182255A084}" srcOrd="1" destOrd="0" presId="urn:microsoft.com/office/officeart/2005/8/layout/orgChart1"/>
    <dgm:cxn modelId="{932D959E-AAE7-4DF2-BADA-60642D9A52D8}" srcId="{E426382F-883A-467A-A994-63995943CAE6}" destId="{A75ECA52-D71D-4C1D-8DEF-5696B6B63F39}" srcOrd="0" destOrd="0" parTransId="{2DBF18C3-F497-40E1-95DF-A6F6212D582C}" sibTransId="{C8FE6FBC-FA01-48E8-8AE8-7026E9B26B76}"/>
    <dgm:cxn modelId="{F68577DF-7040-4667-8E84-656475BC8A00}" type="presOf" srcId="{9ACCD315-F79C-4F93-89B6-27CEDBB79EC7}" destId="{980542F8-39CF-4EDA-96E6-7F2E4E266168}" srcOrd="1" destOrd="0" presId="urn:microsoft.com/office/officeart/2005/8/layout/orgChart1"/>
    <dgm:cxn modelId="{717D3322-D9E7-43C3-997D-DC993FB2D5E2}" srcId="{81A24046-04BB-4F02-AB73-0E458D676B4A}" destId="{557B347C-D66E-41F4-8FBB-C07B0E0162C1}" srcOrd="4" destOrd="0" parTransId="{497F45AD-5D09-42B8-98B4-9E03B7888689}" sibTransId="{A9F1A058-A884-47B3-8F17-EBFF19BB33ED}"/>
    <dgm:cxn modelId="{934E71C6-B628-4A79-9EB9-7091460E6229}" type="presOf" srcId="{2807D3FA-2E78-4894-94FA-1A8C49DE0110}" destId="{12C13CD1-66F0-4735-B853-1F5653371D8D}" srcOrd="1" destOrd="0" presId="urn:microsoft.com/office/officeart/2005/8/layout/orgChart1"/>
    <dgm:cxn modelId="{ADE3CF4F-EE09-40ED-9B59-175BCCBCD45A}" type="presOf" srcId="{93FB0F21-249E-4C44-ADE3-C2C14C35757F}" destId="{7173E6D0-59CC-4A2E-B597-2C245B1261D5}" srcOrd="0" destOrd="0" presId="urn:microsoft.com/office/officeart/2005/8/layout/orgChart1"/>
    <dgm:cxn modelId="{1760F40E-CDF0-45C4-9BF8-BB8F9F9D54F0}" type="presOf" srcId="{50EF48F9-FD29-452D-941D-616B54A1539D}" destId="{74EBB25B-F0E3-4895-8750-4988C5F097AA}" srcOrd="0" destOrd="0" presId="urn:microsoft.com/office/officeart/2005/8/layout/orgChart1"/>
    <dgm:cxn modelId="{4432DAAE-F63F-4680-AFB8-1CB864C92084}" srcId="{D4D66C0A-F1B8-4A6C-97F2-5696C114BCDD}" destId="{54ED6CED-6BF0-40ED-ADB8-75C2B095A11D}" srcOrd="2" destOrd="0" parTransId="{53E43430-252D-4FBC-BCB8-70B8C46B47BB}" sibTransId="{0E939A5F-CBFC-40FA-90CF-EB5E9650C5E4}"/>
    <dgm:cxn modelId="{D559BA05-457D-420A-808F-35AB60150E36}" type="presOf" srcId="{925A15D5-8388-4D31-9EF3-D724108B126B}" destId="{FBF90033-302D-47D6-91C7-EB5504980320}" srcOrd="0" destOrd="0" presId="urn:microsoft.com/office/officeart/2005/8/layout/orgChart1"/>
    <dgm:cxn modelId="{CDE59D14-2B55-40AA-A1EA-8A6D4F73F523}" srcId="{3032589B-8788-4F32-8948-919418D8EC72}" destId="{2807D3FA-2E78-4894-94FA-1A8C49DE0110}" srcOrd="2" destOrd="0" parTransId="{A6CF12DB-9B92-40F0-895E-8A36753AF3F8}" sibTransId="{68075364-18E4-4ADF-800C-7509CEB68191}"/>
    <dgm:cxn modelId="{ED5CE04B-A9A8-4877-AF10-7150B030742A}" srcId="{DFB8283C-0CE7-4D06-AB09-FCE9E52142BE}" destId="{670DC88F-8F9F-48D0-BBD4-4787B3DCFE5D}" srcOrd="1" destOrd="0" parTransId="{A7AAAFDF-146D-435A-BDEF-02257F2DE347}" sibTransId="{5F60D1BB-0473-4A2B-A496-639E68ED45CC}"/>
    <dgm:cxn modelId="{3659B0BE-C501-4EC4-A058-9669134504D3}" srcId="{D4D66C0A-F1B8-4A6C-97F2-5696C114BCDD}" destId="{194F1D56-867F-4028-B7B3-9F31C28E1F55}" srcOrd="3" destOrd="0" parTransId="{8057E219-908E-403D-A95C-41662850850D}" sibTransId="{E1B33999-ECCE-4871-B6CA-508D3137BCA7}"/>
    <dgm:cxn modelId="{875596F5-AD06-49B1-8D78-443D32E29ED1}" type="presOf" srcId="{2807D3FA-2E78-4894-94FA-1A8C49DE0110}" destId="{54B187C0-B183-42C9-B68A-9309AC25D80F}" srcOrd="0" destOrd="0" presId="urn:microsoft.com/office/officeart/2005/8/layout/orgChart1"/>
    <dgm:cxn modelId="{41747809-91B7-400F-A58F-E43682E62A95}" srcId="{E426382F-883A-467A-A994-63995943CAE6}" destId="{C89416AA-AE55-4B34-ABC9-C8DF00D1CED3}" srcOrd="1" destOrd="0" parTransId="{61E72054-93E5-467F-9B51-23DF2C39CC52}" sibTransId="{07C38E3B-DC22-4B68-A9DE-AE4FE8B8BCA7}"/>
    <dgm:cxn modelId="{51C55FA2-3C3C-4AF5-836D-E3504ED6B463}" type="presOf" srcId="{D9D11AEE-7F81-409C-A631-D8BBF558AD73}" destId="{1AF223CA-5BFC-4493-B708-8B8D321F2430}" srcOrd="1" destOrd="0" presId="urn:microsoft.com/office/officeart/2005/8/layout/orgChart1"/>
    <dgm:cxn modelId="{DB4B2600-ECF5-4274-A3ED-57CF8A04B0A7}" type="presOf" srcId="{5637D293-26AA-4BC5-AA05-51CF2F8DB0D2}" destId="{B766C2D0-6584-4846-B7A0-27C25C6FC8D1}" srcOrd="1" destOrd="0" presId="urn:microsoft.com/office/officeart/2005/8/layout/orgChart1"/>
    <dgm:cxn modelId="{49CDDED2-E658-4C4F-B143-CEE2EEC0B601}" type="presOf" srcId="{F07350B7-9307-42BB-84DD-90D8F66868EC}" destId="{8E1AE36E-E61D-4AC4-910A-7F86ECD5B0E4}" srcOrd="1" destOrd="0" presId="urn:microsoft.com/office/officeart/2005/8/layout/orgChart1"/>
    <dgm:cxn modelId="{5B51AD2B-5729-410B-9C18-AA395E9366CF}" type="presOf" srcId="{DABF5ABC-080E-4AFE-B35F-032886E5D478}" destId="{21E9039E-0C60-49A6-9C4E-D0FB6A206C76}" srcOrd="1" destOrd="0" presId="urn:microsoft.com/office/officeart/2005/8/layout/orgChart1"/>
    <dgm:cxn modelId="{A843CBD7-0569-4D0C-A8A4-7B0AC68C3EFA}" type="presOf" srcId="{DAC78C75-2075-4E92-8FED-16CE52DA9DBC}" destId="{2A583EAF-9800-488D-A341-B30B2CDDB5EE}" srcOrd="1" destOrd="0" presId="urn:microsoft.com/office/officeart/2005/8/layout/orgChart1"/>
    <dgm:cxn modelId="{C80D1628-5113-4838-817C-E721967B36DC}" type="presOf" srcId="{95B5CF57-607F-4F9D-A210-216175C23BDF}" destId="{3BDBB033-DA5A-42F7-AA19-6643D7B83E5F}" srcOrd="0" destOrd="0" presId="urn:microsoft.com/office/officeart/2005/8/layout/orgChart1"/>
    <dgm:cxn modelId="{265ED9FF-97B3-4B5A-9A5E-7574F2121103}" type="presOf" srcId="{6B82DE00-C4F7-4ED5-AF2D-207E2D5F9ECE}" destId="{9516D145-26D6-44D3-897C-8FF25FA978A7}" srcOrd="0" destOrd="0" presId="urn:microsoft.com/office/officeart/2005/8/layout/orgChart1"/>
    <dgm:cxn modelId="{8F5319E5-66D8-4153-BBC8-84D160D0F445}" srcId="{D4D66C0A-F1B8-4A6C-97F2-5696C114BCDD}" destId="{7690D51C-E94A-441D-A994-D810D0463782}" srcOrd="5" destOrd="0" parTransId="{93FB0F21-249E-4C44-ADE3-C2C14C35757F}" sibTransId="{4913341A-C8A1-4C7E-A30B-841E2F0EDD0A}"/>
    <dgm:cxn modelId="{58797F59-8EFC-42A2-9794-F51922F42483}" type="presOf" srcId="{53AB66D1-6CFF-4954-9110-AE093B268504}" destId="{C3CF04C0-40A4-4478-8597-AD47BF39F08F}" srcOrd="1" destOrd="0" presId="urn:microsoft.com/office/officeart/2005/8/layout/orgChart1"/>
    <dgm:cxn modelId="{3A9C84EE-4ED9-48DE-800E-38060B335F70}" type="presOf" srcId="{0C06A092-57B5-430F-803C-AE2717EE8DA6}" destId="{2338FD92-D443-4BD8-AF42-3421C5DCF7AA}" srcOrd="1" destOrd="0" presId="urn:microsoft.com/office/officeart/2005/8/layout/orgChart1"/>
    <dgm:cxn modelId="{3263F0F0-5187-4FDA-9BB9-1B7ECD12C5CE}" type="presOf" srcId="{9C5877DB-5FFF-44B2-A718-C2C391F9D61C}" destId="{A0B514C0-E66F-4AA6-A418-99212F9C976B}" srcOrd="0" destOrd="0" presId="urn:microsoft.com/office/officeart/2005/8/layout/orgChart1"/>
    <dgm:cxn modelId="{3D583AB1-D722-4B57-9066-33DDE4F7D74D}" srcId="{EB169C33-F586-4149-83FE-9DDAF38D4719}" destId="{3032589B-8788-4F32-8948-919418D8EC72}" srcOrd="2" destOrd="0" parTransId="{05CEB898-A87F-4E33-9061-E67F605E1722}" sibTransId="{2A059A9C-2763-4B79-84AB-6E16733E629F}"/>
    <dgm:cxn modelId="{FB807AE0-1C8A-4E1B-A2A1-CF82DB9C2B5E}" srcId="{8A7B8F3E-172B-40D9-B080-AE01AB329419}" destId="{D9D11AEE-7F81-409C-A631-D8BBF558AD73}" srcOrd="0" destOrd="0" parTransId="{3EE71EEB-79B9-4F21-AC7D-587D554A0C5A}" sibTransId="{60CE45F6-58C8-4B9C-A5F2-7ABF41DCAF2C}"/>
    <dgm:cxn modelId="{584E5342-00EB-4A37-B365-20EE7ABC9EAC}" type="presOf" srcId="{D878227D-5E00-469A-99F4-5F4C959D9B67}" destId="{F5A79DB7-1220-48B2-B347-75D17C7DFE1C}" srcOrd="0" destOrd="0" presId="urn:microsoft.com/office/officeart/2005/8/layout/orgChart1"/>
    <dgm:cxn modelId="{A48B9B66-EDCB-4948-BCF1-418E656439ED}" type="presOf" srcId="{4F693BA6-26B2-4B73-8280-C164DA8C34B7}" destId="{AED77F61-D481-4F5F-B12C-CC8E1069DEC4}" srcOrd="0" destOrd="0" presId="urn:microsoft.com/office/officeart/2005/8/layout/orgChart1"/>
    <dgm:cxn modelId="{45716B5B-2111-4302-8C56-C990A8060238}" srcId="{616FB7FF-112C-4CAC-823F-8BBE25CD5E9A}" destId="{D4D66C0A-F1B8-4A6C-97F2-5696C114BCDD}" srcOrd="0" destOrd="0" parTransId="{724A7A9E-7C7B-4425-8CFB-C6B5CAE460B4}" sibTransId="{A66FD3D5-9F58-45E0-9A79-69FD3C25DBDF}"/>
    <dgm:cxn modelId="{7A1195AC-E136-4441-9036-4A12E317C550}" type="presOf" srcId="{784170D0-2718-48DB-9982-BE5B78BF47E2}" destId="{37D1510E-50C9-4BE4-950F-FA6ADCC72F19}" srcOrd="0" destOrd="0" presId="urn:microsoft.com/office/officeart/2005/8/layout/orgChart1"/>
    <dgm:cxn modelId="{0C1D8BAB-9CF1-4F11-A18A-8B59055B3870}" type="presOf" srcId="{8D8752DB-8874-4696-9D59-3B54570760C0}" destId="{FCFDD2FC-FB66-47E2-9042-F7078A51CE8F}" srcOrd="1" destOrd="0" presId="urn:microsoft.com/office/officeart/2005/8/layout/orgChart1"/>
    <dgm:cxn modelId="{206F605E-FCBB-438B-BE18-60D1D14092B3}" srcId="{9ACCD315-F79C-4F93-89B6-27CEDBB79EC7}" destId="{17275704-BCB6-4F9F-BDBB-61A09FA59BDB}" srcOrd="2" destOrd="0" parTransId="{D878227D-5E00-469A-99F4-5F4C959D9B67}" sibTransId="{0F9FC21F-85E7-4002-9440-E5A5A4811C91}"/>
    <dgm:cxn modelId="{AFE6399E-6802-41E3-A4C0-90C0F952A7E2}" type="presParOf" srcId="{CC10D865-5FBB-44DF-A5A7-DF9D1BC08F73}" destId="{B28A6F88-A0D8-4956-8A1A-9528F7E8E0B6}" srcOrd="0" destOrd="0" presId="urn:microsoft.com/office/officeart/2005/8/layout/orgChart1"/>
    <dgm:cxn modelId="{737D11F5-3213-45A2-B9B9-503662108F00}" type="presParOf" srcId="{B28A6F88-A0D8-4956-8A1A-9528F7E8E0B6}" destId="{8573C9E8-E3C3-4A82-B2D1-E882BCA2A3CE}" srcOrd="0" destOrd="0" presId="urn:microsoft.com/office/officeart/2005/8/layout/orgChart1"/>
    <dgm:cxn modelId="{7109AFB4-BCF8-438D-9456-1606B22CBC78}" type="presParOf" srcId="{8573C9E8-E3C3-4A82-B2D1-E882BCA2A3CE}" destId="{6FAB5780-021B-4AC8-9EE0-6263C5DD19B5}" srcOrd="0" destOrd="0" presId="urn:microsoft.com/office/officeart/2005/8/layout/orgChart1"/>
    <dgm:cxn modelId="{A70AEB15-DDDA-4C23-A08F-3D66B5F57E68}" type="presParOf" srcId="{8573C9E8-E3C3-4A82-B2D1-E882BCA2A3CE}" destId="{22A57205-A1A7-400C-936D-6294AB8778FF}" srcOrd="1" destOrd="0" presId="urn:microsoft.com/office/officeart/2005/8/layout/orgChart1"/>
    <dgm:cxn modelId="{F7AED8AB-062A-42CD-AE0B-C9BC452A522A}" type="presParOf" srcId="{B28A6F88-A0D8-4956-8A1A-9528F7E8E0B6}" destId="{F307BDAE-34F9-46DC-802D-E8AF4D91E2FF}" srcOrd="1" destOrd="0" presId="urn:microsoft.com/office/officeart/2005/8/layout/orgChart1"/>
    <dgm:cxn modelId="{2266B7D5-4508-4027-BF33-75B9DC7C051C}" type="presParOf" srcId="{F307BDAE-34F9-46DC-802D-E8AF4D91E2FF}" destId="{D88B375E-4545-4B7C-BE88-70477B09BB26}" srcOrd="0" destOrd="0" presId="urn:microsoft.com/office/officeart/2005/8/layout/orgChart1"/>
    <dgm:cxn modelId="{373591BC-20D5-40D9-BC4C-C81FC3759C4B}" type="presParOf" srcId="{F307BDAE-34F9-46DC-802D-E8AF4D91E2FF}" destId="{64ACB60D-7E98-471B-9412-26DA0D5227CF}" srcOrd="1" destOrd="0" presId="urn:microsoft.com/office/officeart/2005/8/layout/orgChart1"/>
    <dgm:cxn modelId="{85570200-5655-4A04-A64E-12140807744D}" type="presParOf" srcId="{64ACB60D-7E98-471B-9412-26DA0D5227CF}" destId="{8E28E8A4-2C02-44D3-984A-0B35B9537219}" srcOrd="0" destOrd="0" presId="urn:microsoft.com/office/officeart/2005/8/layout/orgChart1"/>
    <dgm:cxn modelId="{81A75710-24A8-4476-A123-FC0064D8A09B}" type="presParOf" srcId="{8E28E8A4-2C02-44D3-984A-0B35B9537219}" destId="{87F5A956-FACC-4A9C-89CF-2B969FD61DB9}" srcOrd="0" destOrd="0" presId="urn:microsoft.com/office/officeart/2005/8/layout/orgChart1"/>
    <dgm:cxn modelId="{6C0F7777-75C8-45CB-985A-F8C227C85ADC}" type="presParOf" srcId="{8E28E8A4-2C02-44D3-984A-0B35B9537219}" destId="{DC217170-FB62-40CE-A6F0-FCFB987A4096}" srcOrd="1" destOrd="0" presId="urn:microsoft.com/office/officeart/2005/8/layout/orgChart1"/>
    <dgm:cxn modelId="{47E57213-85D1-412F-8F79-939C4D9A9BF0}" type="presParOf" srcId="{64ACB60D-7E98-471B-9412-26DA0D5227CF}" destId="{A5B352F0-1CBC-407B-AC60-1428C166573B}" srcOrd="1" destOrd="0" presId="urn:microsoft.com/office/officeart/2005/8/layout/orgChart1"/>
    <dgm:cxn modelId="{88180B2A-1AEB-49C1-BB9A-B644F589E5AF}" type="presParOf" srcId="{A5B352F0-1CBC-407B-AC60-1428C166573B}" destId="{4D81FBBF-5B05-44C8-BDAA-131D067B57D3}" srcOrd="0" destOrd="0" presId="urn:microsoft.com/office/officeart/2005/8/layout/orgChart1"/>
    <dgm:cxn modelId="{5BCA8944-21BC-49C6-908D-7F6EC8DE787E}" type="presParOf" srcId="{A5B352F0-1CBC-407B-AC60-1428C166573B}" destId="{8D548B7E-7038-47ED-A2B2-6B41D7EAB6E4}" srcOrd="1" destOrd="0" presId="urn:microsoft.com/office/officeart/2005/8/layout/orgChart1"/>
    <dgm:cxn modelId="{BE7E62D7-FEC5-4E4A-BF42-C1BD2623A4C1}" type="presParOf" srcId="{8D548B7E-7038-47ED-A2B2-6B41D7EAB6E4}" destId="{DE0D6A63-8E74-48D5-98F9-031664405B89}" srcOrd="0" destOrd="0" presId="urn:microsoft.com/office/officeart/2005/8/layout/orgChart1"/>
    <dgm:cxn modelId="{1E275521-EEF4-4EBC-91F8-0E15C701152B}" type="presParOf" srcId="{DE0D6A63-8E74-48D5-98F9-031664405B89}" destId="{17D4D4C1-9250-42EF-B81D-BD41D03127BA}" srcOrd="0" destOrd="0" presId="urn:microsoft.com/office/officeart/2005/8/layout/orgChart1"/>
    <dgm:cxn modelId="{ADA9DCFF-26E3-43A7-A4E7-4D722C7901A3}" type="presParOf" srcId="{DE0D6A63-8E74-48D5-98F9-031664405B89}" destId="{EDFEFE8F-DB28-4ACE-8002-99ED06298D99}" srcOrd="1" destOrd="0" presId="urn:microsoft.com/office/officeart/2005/8/layout/orgChart1"/>
    <dgm:cxn modelId="{B4778002-8266-4995-B636-916B5A39B48D}" type="presParOf" srcId="{8D548B7E-7038-47ED-A2B2-6B41D7EAB6E4}" destId="{93C051ED-D954-4990-BE05-3645BE54D20D}" srcOrd="1" destOrd="0" presId="urn:microsoft.com/office/officeart/2005/8/layout/orgChart1"/>
    <dgm:cxn modelId="{FC17F5D2-0AE1-43CA-B4FF-19F893C333B3}" type="presParOf" srcId="{93C051ED-D954-4990-BE05-3645BE54D20D}" destId="{26C69D4B-4BC6-4D6E-BB9D-766F11277F2F}" srcOrd="0" destOrd="0" presId="urn:microsoft.com/office/officeart/2005/8/layout/orgChart1"/>
    <dgm:cxn modelId="{CC8C9FC4-D079-4425-8863-852C948858B8}" type="presParOf" srcId="{93C051ED-D954-4990-BE05-3645BE54D20D}" destId="{EAEAE41A-A5E8-4C19-96C5-31D60DE11047}" srcOrd="1" destOrd="0" presId="urn:microsoft.com/office/officeart/2005/8/layout/orgChart1"/>
    <dgm:cxn modelId="{3693AA4A-1284-4977-B873-EA2F27048206}" type="presParOf" srcId="{EAEAE41A-A5E8-4C19-96C5-31D60DE11047}" destId="{5A289322-9142-43D3-B103-358148DFE8B7}" srcOrd="0" destOrd="0" presId="urn:microsoft.com/office/officeart/2005/8/layout/orgChart1"/>
    <dgm:cxn modelId="{AE51CF57-A131-4ECD-891B-E0703EE6EF07}" type="presParOf" srcId="{5A289322-9142-43D3-B103-358148DFE8B7}" destId="{9C592B00-17BD-4902-AA17-ECBDFFCDF2D3}" srcOrd="0" destOrd="0" presId="urn:microsoft.com/office/officeart/2005/8/layout/orgChart1"/>
    <dgm:cxn modelId="{4B4A7F65-1DDE-4919-99E9-0BB071FDC85C}" type="presParOf" srcId="{5A289322-9142-43D3-B103-358148DFE8B7}" destId="{54398053-D463-4DC6-A3FB-63577E95D28D}" srcOrd="1" destOrd="0" presId="urn:microsoft.com/office/officeart/2005/8/layout/orgChart1"/>
    <dgm:cxn modelId="{6F89F92B-D9E1-4DF1-8AFC-250EB75ABCDF}" type="presParOf" srcId="{EAEAE41A-A5E8-4C19-96C5-31D60DE11047}" destId="{7AB406E8-B677-48B6-97AA-73DA3E6BA330}" srcOrd="1" destOrd="0" presId="urn:microsoft.com/office/officeart/2005/8/layout/orgChart1"/>
    <dgm:cxn modelId="{85A7BA56-99F3-4E29-9B40-F68D2F173C06}" type="presParOf" srcId="{EAEAE41A-A5E8-4C19-96C5-31D60DE11047}" destId="{5D71FDD6-C108-4448-BE5B-EF4D5C1D150E}" srcOrd="2" destOrd="0" presId="urn:microsoft.com/office/officeart/2005/8/layout/orgChart1"/>
    <dgm:cxn modelId="{2932A897-BC68-4630-8BD3-598A8250A84C}" type="presParOf" srcId="{93C051ED-D954-4990-BE05-3645BE54D20D}" destId="{81260CC3-B357-4E49-898C-6CA2BE6159E2}" srcOrd="2" destOrd="0" presId="urn:microsoft.com/office/officeart/2005/8/layout/orgChart1"/>
    <dgm:cxn modelId="{3F28CC6F-27B9-444B-957C-C28F39C05400}" type="presParOf" srcId="{93C051ED-D954-4990-BE05-3645BE54D20D}" destId="{B65EF693-81A2-4652-943B-6D4698DEBC86}" srcOrd="3" destOrd="0" presId="urn:microsoft.com/office/officeart/2005/8/layout/orgChart1"/>
    <dgm:cxn modelId="{3A87CEE2-584A-4A73-B851-AF7E7592F8D4}" type="presParOf" srcId="{B65EF693-81A2-4652-943B-6D4698DEBC86}" destId="{02131C14-0520-40B0-BFA6-FA9E657C4531}" srcOrd="0" destOrd="0" presId="urn:microsoft.com/office/officeart/2005/8/layout/orgChart1"/>
    <dgm:cxn modelId="{789E6210-3D49-4C04-8A85-8ED4B4A6E195}" type="presParOf" srcId="{02131C14-0520-40B0-BFA6-FA9E657C4531}" destId="{C16F47B9-EAE6-4D90-957F-1CDC35B20048}" srcOrd="0" destOrd="0" presId="urn:microsoft.com/office/officeart/2005/8/layout/orgChart1"/>
    <dgm:cxn modelId="{C4393075-A549-434C-9C36-2858A0E7DD01}" type="presParOf" srcId="{02131C14-0520-40B0-BFA6-FA9E657C4531}" destId="{6EBFAACF-25AF-4BEB-8009-F8D2200464CC}" srcOrd="1" destOrd="0" presId="urn:microsoft.com/office/officeart/2005/8/layout/orgChart1"/>
    <dgm:cxn modelId="{1A7DA44A-E337-4300-B529-5DA32AB45F21}" type="presParOf" srcId="{B65EF693-81A2-4652-943B-6D4698DEBC86}" destId="{8694B099-DD29-4E65-A4ED-713539A4454A}" srcOrd="1" destOrd="0" presId="urn:microsoft.com/office/officeart/2005/8/layout/orgChart1"/>
    <dgm:cxn modelId="{EF0F139E-F665-40EE-87CD-37E749E362E4}" type="presParOf" srcId="{B65EF693-81A2-4652-943B-6D4698DEBC86}" destId="{60F4EB1E-B757-4456-A07F-098A9F43A8FE}" srcOrd="2" destOrd="0" presId="urn:microsoft.com/office/officeart/2005/8/layout/orgChart1"/>
    <dgm:cxn modelId="{CD1497B3-8062-4660-A227-C6B170A7FA38}" type="presParOf" srcId="{93C051ED-D954-4990-BE05-3645BE54D20D}" destId="{0CE57803-3D08-4164-B34A-3637BE7665E4}" srcOrd="4" destOrd="0" presId="urn:microsoft.com/office/officeart/2005/8/layout/orgChart1"/>
    <dgm:cxn modelId="{F351E4B2-138D-4F2F-9809-C8226148D1F1}" type="presParOf" srcId="{93C051ED-D954-4990-BE05-3645BE54D20D}" destId="{D6ED8C4B-3B60-4C8D-A74F-2C1094658705}" srcOrd="5" destOrd="0" presId="urn:microsoft.com/office/officeart/2005/8/layout/orgChart1"/>
    <dgm:cxn modelId="{CF3C6EB0-1CB8-4167-854B-035EBEB72F83}" type="presParOf" srcId="{D6ED8C4B-3B60-4C8D-A74F-2C1094658705}" destId="{1DAACD1A-4DB7-4C2C-BB50-8DD88D04EF7A}" srcOrd="0" destOrd="0" presId="urn:microsoft.com/office/officeart/2005/8/layout/orgChart1"/>
    <dgm:cxn modelId="{AC152501-5394-4BE5-8980-9BA36A790596}" type="presParOf" srcId="{1DAACD1A-4DB7-4C2C-BB50-8DD88D04EF7A}" destId="{0B95C9ED-3560-4F73-AA80-072B5F1ADA9E}" srcOrd="0" destOrd="0" presId="urn:microsoft.com/office/officeart/2005/8/layout/orgChart1"/>
    <dgm:cxn modelId="{736A2854-1D7B-4894-9495-120118595C97}" type="presParOf" srcId="{1DAACD1A-4DB7-4C2C-BB50-8DD88D04EF7A}" destId="{2A583EAF-9800-488D-A341-B30B2CDDB5EE}" srcOrd="1" destOrd="0" presId="urn:microsoft.com/office/officeart/2005/8/layout/orgChart1"/>
    <dgm:cxn modelId="{CC60BD7F-EA41-4428-B690-BE0C55EAF0AD}" type="presParOf" srcId="{D6ED8C4B-3B60-4C8D-A74F-2C1094658705}" destId="{C9E0CC4F-1AC6-4A96-AC6B-7DA714249D07}" srcOrd="1" destOrd="0" presId="urn:microsoft.com/office/officeart/2005/8/layout/orgChart1"/>
    <dgm:cxn modelId="{C6568DA4-A2E7-4D96-B2D7-F5D7C492EFE1}" type="presParOf" srcId="{D6ED8C4B-3B60-4C8D-A74F-2C1094658705}" destId="{3AAB3DD7-D6FB-4E25-AB05-F76DD593B9ED}" srcOrd="2" destOrd="0" presId="urn:microsoft.com/office/officeart/2005/8/layout/orgChart1"/>
    <dgm:cxn modelId="{8D2A9FF2-D02D-4B06-BB4F-F5BC0B7C0D2E}" type="presParOf" srcId="{8D548B7E-7038-47ED-A2B2-6B41D7EAB6E4}" destId="{0DC1B44F-4D6B-4852-A20D-91DF194F62DC}" srcOrd="2" destOrd="0" presId="urn:microsoft.com/office/officeart/2005/8/layout/orgChart1"/>
    <dgm:cxn modelId="{2B55A156-97CC-4BC1-AC70-BB2166C0FD92}" type="presParOf" srcId="{A5B352F0-1CBC-407B-AC60-1428C166573B}" destId="{6C935D04-E95E-48B9-97B8-D9006F3C3D22}" srcOrd="2" destOrd="0" presId="urn:microsoft.com/office/officeart/2005/8/layout/orgChart1"/>
    <dgm:cxn modelId="{6F264598-5543-4EB9-8859-7B4405AB23C8}" type="presParOf" srcId="{A5B352F0-1CBC-407B-AC60-1428C166573B}" destId="{6A2C7900-55F2-4CEB-B27B-ADDA5D4FAA3E}" srcOrd="3" destOrd="0" presId="urn:microsoft.com/office/officeart/2005/8/layout/orgChart1"/>
    <dgm:cxn modelId="{DEBA78DF-CEB7-434A-83AA-89D5ECF0D54F}" type="presParOf" srcId="{6A2C7900-55F2-4CEB-B27B-ADDA5D4FAA3E}" destId="{9548D70B-C4DB-42D6-A091-3B8A0A3C13F1}" srcOrd="0" destOrd="0" presId="urn:microsoft.com/office/officeart/2005/8/layout/orgChart1"/>
    <dgm:cxn modelId="{E27C1D5E-657C-4559-8049-7C92B4F6A8E9}" type="presParOf" srcId="{9548D70B-C4DB-42D6-A091-3B8A0A3C13F1}" destId="{BB63393F-E92F-4B92-89EE-C704F87265CB}" srcOrd="0" destOrd="0" presId="urn:microsoft.com/office/officeart/2005/8/layout/orgChart1"/>
    <dgm:cxn modelId="{EF2DBE50-B590-478D-AF97-3C494B32C7FF}" type="presParOf" srcId="{9548D70B-C4DB-42D6-A091-3B8A0A3C13F1}" destId="{980542F8-39CF-4EDA-96E6-7F2E4E266168}" srcOrd="1" destOrd="0" presId="urn:microsoft.com/office/officeart/2005/8/layout/orgChart1"/>
    <dgm:cxn modelId="{52EAF77B-42AB-4487-ACCC-C9EA3B25E54B}" type="presParOf" srcId="{6A2C7900-55F2-4CEB-B27B-ADDA5D4FAA3E}" destId="{67FA4A04-330F-4F35-BD94-62D2DFB94232}" srcOrd="1" destOrd="0" presId="urn:microsoft.com/office/officeart/2005/8/layout/orgChart1"/>
    <dgm:cxn modelId="{DFAED0FE-FD2C-45AB-9AFF-025A463B0896}" type="presParOf" srcId="{67FA4A04-330F-4F35-BD94-62D2DFB94232}" destId="{46FD0464-7274-4723-9AFF-29A54C199DF3}" srcOrd="0" destOrd="0" presId="urn:microsoft.com/office/officeart/2005/8/layout/orgChart1"/>
    <dgm:cxn modelId="{0E889CFE-EA89-43BE-92DD-1D90D31899C6}" type="presParOf" srcId="{67FA4A04-330F-4F35-BD94-62D2DFB94232}" destId="{77A581BD-32D5-4598-B6FF-F842F4ECA441}" srcOrd="1" destOrd="0" presId="urn:microsoft.com/office/officeart/2005/8/layout/orgChart1"/>
    <dgm:cxn modelId="{0453DFD2-5437-4293-A513-1830D22D974C}" type="presParOf" srcId="{77A581BD-32D5-4598-B6FF-F842F4ECA441}" destId="{DB9AEDE7-A630-4F93-BBE0-7D9CD899E94C}" srcOrd="0" destOrd="0" presId="urn:microsoft.com/office/officeart/2005/8/layout/orgChart1"/>
    <dgm:cxn modelId="{CD84B129-1F93-45A8-BB57-C28339E11DB6}" type="presParOf" srcId="{DB9AEDE7-A630-4F93-BBE0-7D9CD899E94C}" destId="{1C0710BE-8277-48FD-8E49-B815B773BAF7}" srcOrd="0" destOrd="0" presId="urn:microsoft.com/office/officeart/2005/8/layout/orgChart1"/>
    <dgm:cxn modelId="{1D0E30EB-B7A7-4F5F-A403-06805C0E7B04}" type="presParOf" srcId="{DB9AEDE7-A630-4F93-BBE0-7D9CD899E94C}" destId="{5C26582D-5B94-4378-B787-983135041F9E}" srcOrd="1" destOrd="0" presId="urn:microsoft.com/office/officeart/2005/8/layout/orgChart1"/>
    <dgm:cxn modelId="{1B3F7F24-B31C-47FB-9B8A-A5E667AA3482}" type="presParOf" srcId="{77A581BD-32D5-4598-B6FF-F842F4ECA441}" destId="{1E1D74B4-70BE-4221-8F52-EFF5A2C3D4CD}" srcOrd="1" destOrd="0" presId="urn:microsoft.com/office/officeart/2005/8/layout/orgChart1"/>
    <dgm:cxn modelId="{8A2D8FD3-A204-4670-A4B8-63CC7BC1360F}" type="presParOf" srcId="{77A581BD-32D5-4598-B6FF-F842F4ECA441}" destId="{DCE29AC9-099A-4E9B-8181-294FA18590DB}" srcOrd="2" destOrd="0" presId="urn:microsoft.com/office/officeart/2005/8/layout/orgChart1"/>
    <dgm:cxn modelId="{9E6779E4-1738-4935-B2B1-1FFE01EE7D93}" type="presParOf" srcId="{67FA4A04-330F-4F35-BD94-62D2DFB94232}" destId="{7A81ACD0-97E0-411D-AC07-3D6C01FA0A91}" srcOrd="2" destOrd="0" presId="urn:microsoft.com/office/officeart/2005/8/layout/orgChart1"/>
    <dgm:cxn modelId="{2E113334-3970-4F1E-9F9D-E600E95E5C28}" type="presParOf" srcId="{67FA4A04-330F-4F35-BD94-62D2DFB94232}" destId="{7EC930EC-E403-43DC-9849-9267E6A0CD56}" srcOrd="3" destOrd="0" presId="urn:microsoft.com/office/officeart/2005/8/layout/orgChart1"/>
    <dgm:cxn modelId="{8004FDD7-40DB-4AAD-8D92-76423E4866B1}" type="presParOf" srcId="{7EC930EC-E403-43DC-9849-9267E6A0CD56}" destId="{2D2E1CB5-2D9C-4ED3-9C6F-062E6613E473}" srcOrd="0" destOrd="0" presId="urn:microsoft.com/office/officeart/2005/8/layout/orgChart1"/>
    <dgm:cxn modelId="{6BC8F0A3-0FCC-40E2-9515-F2BDFACF1260}" type="presParOf" srcId="{2D2E1CB5-2D9C-4ED3-9C6F-062E6613E473}" destId="{5E0FD9DF-C5B8-4569-B877-2D7596F406F5}" srcOrd="0" destOrd="0" presId="urn:microsoft.com/office/officeart/2005/8/layout/orgChart1"/>
    <dgm:cxn modelId="{868252FE-C473-4E99-ADD0-2B284635394E}" type="presParOf" srcId="{2D2E1CB5-2D9C-4ED3-9C6F-062E6613E473}" destId="{2338FD92-D443-4BD8-AF42-3421C5DCF7AA}" srcOrd="1" destOrd="0" presId="urn:microsoft.com/office/officeart/2005/8/layout/orgChart1"/>
    <dgm:cxn modelId="{C74ED95E-2870-4EF5-BA59-AA4C255728A2}" type="presParOf" srcId="{7EC930EC-E403-43DC-9849-9267E6A0CD56}" destId="{B5352BCB-B5F5-4262-80F2-983548113B25}" srcOrd="1" destOrd="0" presId="urn:microsoft.com/office/officeart/2005/8/layout/orgChart1"/>
    <dgm:cxn modelId="{A539CA7A-4728-4A40-B3FF-9663646B0ACC}" type="presParOf" srcId="{7EC930EC-E403-43DC-9849-9267E6A0CD56}" destId="{4673A0BC-F087-4B73-841B-3F0A2A4014A8}" srcOrd="2" destOrd="0" presId="urn:microsoft.com/office/officeart/2005/8/layout/orgChart1"/>
    <dgm:cxn modelId="{487F4220-C448-4FE4-91CA-9345A009E4C4}" type="presParOf" srcId="{67FA4A04-330F-4F35-BD94-62D2DFB94232}" destId="{F5A79DB7-1220-48B2-B347-75D17C7DFE1C}" srcOrd="4" destOrd="0" presId="urn:microsoft.com/office/officeart/2005/8/layout/orgChart1"/>
    <dgm:cxn modelId="{0E86B2DC-8245-4CC0-8801-02C3F564C1FE}" type="presParOf" srcId="{67FA4A04-330F-4F35-BD94-62D2DFB94232}" destId="{F9AB3127-B27A-4E76-BC12-C1BE53E6A7B8}" srcOrd="5" destOrd="0" presId="urn:microsoft.com/office/officeart/2005/8/layout/orgChart1"/>
    <dgm:cxn modelId="{81EAD155-7213-4470-8BDA-AE01233F2554}" type="presParOf" srcId="{F9AB3127-B27A-4E76-BC12-C1BE53E6A7B8}" destId="{8D2B34EA-ADEB-48DE-A72A-3EFCE6AEF2C0}" srcOrd="0" destOrd="0" presId="urn:microsoft.com/office/officeart/2005/8/layout/orgChart1"/>
    <dgm:cxn modelId="{C47D887F-0CD0-40F7-81A2-23D52690703B}" type="presParOf" srcId="{8D2B34EA-ADEB-48DE-A72A-3EFCE6AEF2C0}" destId="{FC079390-5E11-402E-A328-ECC2593DD836}" srcOrd="0" destOrd="0" presId="urn:microsoft.com/office/officeart/2005/8/layout/orgChart1"/>
    <dgm:cxn modelId="{CA014A95-94C7-49C3-82F9-CF978716336E}" type="presParOf" srcId="{8D2B34EA-ADEB-48DE-A72A-3EFCE6AEF2C0}" destId="{6534FDD8-5D36-4FF6-BAFF-937E27F0DE1C}" srcOrd="1" destOrd="0" presId="urn:microsoft.com/office/officeart/2005/8/layout/orgChart1"/>
    <dgm:cxn modelId="{E970EC24-5C7D-404E-8471-F735DA3496BB}" type="presParOf" srcId="{F9AB3127-B27A-4E76-BC12-C1BE53E6A7B8}" destId="{30FE8340-6FD3-4749-B8EF-6CE97F97A652}" srcOrd="1" destOrd="0" presId="urn:microsoft.com/office/officeart/2005/8/layout/orgChart1"/>
    <dgm:cxn modelId="{146A5B84-0CCD-4B8F-BAC7-5162D271EC1D}" type="presParOf" srcId="{F9AB3127-B27A-4E76-BC12-C1BE53E6A7B8}" destId="{6B7AB42B-760F-4FC4-85D2-60BE0EC77F37}" srcOrd="2" destOrd="0" presId="urn:microsoft.com/office/officeart/2005/8/layout/orgChart1"/>
    <dgm:cxn modelId="{5FD66D05-0A68-42D0-9AE3-0CEC9500300D}" type="presParOf" srcId="{67FA4A04-330F-4F35-BD94-62D2DFB94232}" destId="{CF715C46-F3A0-4B6C-B5E7-AE6874E1E59B}" srcOrd="6" destOrd="0" presId="urn:microsoft.com/office/officeart/2005/8/layout/orgChart1"/>
    <dgm:cxn modelId="{86538AB4-3088-48C9-9F29-01410E93D7D5}" type="presParOf" srcId="{67FA4A04-330F-4F35-BD94-62D2DFB94232}" destId="{57610AA8-3B6F-4ED5-A483-9C29BB725057}" srcOrd="7" destOrd="0" presId="urn:microsoft.com/office/officeart/2005/8/layout/orgChart1"/>
    <dgm:cxn modelId="{F46EBF26-DCF2-4BDA-BA40-20E29704FD70}" type="presParOf" srcId="{57610AA8-3B6F-4ED5-A483-9C29BB725057}" destId="{0972F509-0AD7-43A5-A7CB-8C5938982072}" srcOrd="0" destOrd="0" presId="urn:microsoft.com/office/officeart/2005/8/layout/orgChart1"/>
    <dgm:cxn modelId="{13AD56C5-1236-4513-B3AD-8D6E0EA2E2A6}" type="presParOf" srcId="{0972F509-0AD7-43A5-A7CB-8C5938982072}" destId="{4A3736C5-DD97-4DF9-B1AF-A713789D5C7E}" srcOrd="0" destOrd="0" presId="urn:microsoft.com/office/officeart/2005/8/layout/orgChart1"/>
    <dgm:cxn modelId="{5B777867-A56F-4C76-B469-BC41B3CD4721}" type="presParOf" srcId="{0972F509-0AD7-43A5-A7CB-8C5938982072}" destId="{7400C2C2-DE8D-4183-A8CC-15053F75561F}" srcOrd="1" destOrd="0" presId="urn:microsoft.com/office/officeart/2005/8/layout/orgChart1"/>
    <dgm:cxn modelId="{0223F3B9-D0CE-42EB-9F80-F021CC25900C}" type="presParOf" srcId="{57610AA8-3B6F-4ED5-A483-9C29BB725057}" destId="{B46E6602-5D33-4B49-A076-760DAB6E95FF}" srcOrd="1" destOrd="0" presId="urn:microsoft.com/office/officeart/2005/8/layout/orgChart1"/>
    <dgm:cxn modelId="{4E1BB477-19DF-45F9-B454-80FFE0B7EAE0}" type="presParOf" srcId="{57610AA8-3B6F-4ED5-A483-9C29BB725057}" destId="{A2E356FC-01A1-4A9A-91BF-0144973B12E1}" srcOrd="2" destOrd="0" presId="urn:microsoft.com/office/officeart/2005/8/layout/orgChart1"/>
    <dgm:cxn modelId="{E224E464-F96C-4F9B-AE42-CB03A2296ECF}" type="presParOf" srcId="{67FA4A04-330F-4F35-BD94-62D2DFB94232}" destId="{78C6A68A-B465-4C22-8A8A-2767386936F2}" srcOrd="8" destOrd="0" presId="urn:microsoft.com/office/officeart/2005/8/layout/orgChart1"/>
    <dgm:cxn modelId="{44B9CE35-40CA-4489-8F1A-6D826B307C79}" type="presParOf" srcId="{67FA4A04-330F-4F35-BD94-62D2DFB94232}" destId="{FC234938-0D4D-4DA6-86B5-2161AE4DBB86}" srcOrd="9" destOrd="0" presId="urn:microsoft.com/office/officeart/2005/8/layout/orgChart1"/>
    <dgm:cxn modelId="{8A6A16D1-3ED1-417C-9952-41695DCF0180}" type="presParOf" srcId="{FC234938-0D4D-4DA6-86B5-2161AE4DBB86}" destId="{21295964-D8DD-4435-8AE9-AEAEE74C5C91}" srcOrd="0" destOrd="0" presId="urn:microsoft.com/office/officeart/2005/8/layout/orgChart1"/>
    <dgm:cxn modelId="{2EB4801B-175A-456B-AEC3-8BA9291794C9}" type="presParOf" srcId="{21295964-D8DD-4435-8AE9-AEAEE74C5C91}" destId="{68850AFD-9F93-4031-A3DA-23AB544C1C42}" srcOrd="0" destOrd="0" presId="urn:microsoft.com/office/officeart/2005/8/layout/orgChart1"/>
    <dgm:cxn modelId="{362326CF-02D5-4E09-8D24-AB6239B80820}" type="presParOf" srcId="{21295964-D8DD-4435-8AE9-AEAEE74C5C91}" destId="{49E06A30-CA78-4C3A-A6B3-CD6550A6DF09}" srcOrd="1" destOrd="0" presId="urn:microsoft.com/office/officeart/2005/8/layout/orgChart1"/>
    <dgm:cxn modelId="{05B4B882-5BA7-4192-92C8-5C4A77E6C291}" type="presParOf" srcId="{FC234938-0D4D-4DA6-86B5-2161AE4DBB86}" destId="{992A1B8E-1788-453B-94C6-56529B7BFACD}" srcOrd="1" destOrd="0" presId="urn:microsoft.com/office/officeart/2005/8/layout/orgChart1"/>
    <dgm:cxn modelId="{D5C561DD-AE7B-4427-92CC-50F26BBCA642}" type="presParOf" srcId="{FC234938-0D4D-4DA6-86B5-2161AE4DBB86}" destId="{A746BC63-B8B9-4367-9DE9-F3D7E928CE81}" srcOrd="2" destOrd="0" presId="urn:microsoft.com/office/officeart/2005/8/layout/orgChart1"/>
    <dgm:cxn modelId="{6D4F5536-6967-4A80-82D8-069C5663BC6E}" type="presParOf" srcId="{6A2C7900-55F2-4CEB-B27B-ADDA5D4FAA3E}" destId="{AA424C92-F1C9-42FD-8466-2BC9A463A5AE}" srcOrd="2" destOrd="0" presId="urn:microsoft.com/office/officeart/2005/8/layout/orgChart1"/>
    <dgm:cxn modelId="{3444CC9D-E54C-47D7-9AFB-C65C9EADD137}" type="presParOf" srcId="{A5B352F0-1CBC-407B-AC60-1428C166573B}" destId="{87FB92F7-9004-4212-BA10-132952FDAACB}" srcOrd="4" destOrd="0" presId="urn:microsoft.com/office/officeart/2005/8/layout/orgChart1"/>
    <dgm:cxn modelId="{1ABE406C-FD53-4D2C-8ED4-49BBFBA419C2}" type="presParOf" srcId="{A5B352F0-1CBC-407B-AC60-1428C166573B}" destId="{7C7E511E-5484-4BE5-BD7A-3CC399C6AC38}" srcOrd="5" destOrd="0" presId="urn:microsoft.com/office/officeart/2005/8/layout/orgChart1"/>
    <dgm:cxn modelId="{7BACE275-7A31-4B16-A065-F0496AE736A6}" type="presParOf" srcId="{7C7E511E-5484-4BE5-BD7A-3CC399C6AC38}" destId="{9E48966F-BD7E-4F03-9D97-8F856459878F}" srcOrd="0" destOrd="0" presId="urn:microsoft.com/office/officeart/2005/8/layout/orgChart1"/>
    <dgm:cxn modelId="{2115C294-3061-4F41-A8AB-199FD0E487B4}" type="presParOf" srcId="{9E48966F-BD7E-4F03-9D97-8F856459878F}" destId="{A2309983-64E2-4013-B61D-39616B815912}" srcOrd="0" destOrd="0" presId="urn:microsoft.com/office/officeart/2005/8/layout/orgChart1"/>
    <dgm:cxn modelId="{43CCEDD3-4FE3-4C74-81B9-430AF85CFECF}" type="presParOf" srcId="{9E48966F-BD7E-4F03-9D97-8F856459878F}" destId="{853C645F-43EA-46AE-A61E-B9EBB661B325}" srcOrd="1" destOrd="0" presId="urn:microsoft.com/office/officeart/2005/8/layout/orgChart1"/>
    <dgm:cxn modelId="{06706013-6A10-4925-AE19-A5185145C621}" type="presParOf" srcId="{7C7E511E-5484-4BE5-BD7A-3CC399C6AC38}" destId="{C44820D9-2F03-4158-94AC-F81555F327B0}" srcOrd="1" destOrd="0" presId="urn:microsoft.com/office/officeart/2005/8/layout/orgChart1"/>
    <dgm:cxn modelId="{C931F03C-244E-4A51-A631-1339437C8D38}" type="presParOf" srcId="{C44820D9-2F03-4158-94AC-F81555F327B0}" destId="{43A51C16-37FA-4B02-9F52-DF7B935CD630}" srcOrd="0" destOrd="0" presId="urn:microsoft.com/office/officeart/2005/8/layout/orgChart1"/>
    <dgm:cxn modelId="{EB3CFBF1-117F-47FA-BD22-D7F74BA4301E}" type="presParOf" srcId="{C44820D9-2F03-4158-94AC-F81555F327B0}" destId="{F9FF6312-8997-40B6-9610-78D2B78E4018}" srcOrd="1" destOrd="0" presId="urn:microsoft.com/office/officeart/2005/8/layout/orgChart1"/>
    <dgm:cxn modelId="{DA3E5034-3DD5-4954-B424-BF09DBFCC1A2}" type="presParOf" srcId="{F9FF6312-8997-40B6-9610-78D2B78E4018}" destId="{3519BE3D-14A4-4D5C-AC38-FBA5ED384C3D}" srcOrd="0" destOrd="0" presId="urn:microsoft.com/office/officeart/2005/8/layout/orgChart1"/>
    <dgm:cxn modelId="{4EBFF3DD-CE50-4DE7-AF80-DEC552D7F4F7}" type="presParOf" srcId="{3519BE3D-14A4-4D5C-AC38-FBA5ED384C3D}" destId="{A0B514C0-E66F-4AA6-A418-99212F9C976B}" srcOrd="0" destOrd="0" presId="urn:microsoft.com/office/officeart/2005/8/layout/orgChart1"/>
    <dgm:cxn modelId="{C0F76166-1376-4283-8734-3225B36048A1}" type="presParOf" srcId="{3519BE3D-14A4-4D5C-AC38-FBA5ED384C3D}" destId="{92137862-6743-4F42-BB1D-E5B0B6BFFA5D}" srcOrd="1" destOrd="0" presId="urn:microsoft.com/office/officeart/2005/8/layout/orgChart1"/>
    <dgm:cxn modelId="{2605B37C-820B-426A-BCA3-8624EF39DE88}" type="presParOf" srcId="{F9FF6312-8997-40B6-9610-78D2B78E4018}" destId="{57693E0F-3F49-457B-96E0-EB328D27FF02}" srcOrd="1" destOrd="0" presId="urn:microsoft.com/office/officeart/2005/8/layout/orgChart1"/>
    <dgm:cxn modelId="{04D845C7-F616-4D96-ABD5-6093C7B641E1}" type="presParOf" srcId="{F9FF6312-8997-40B6-9610-78D2B78E4018}" destId="{ABA164E7-C9DD-47CD-B104-43B406252CAE}" srcOrd="2" destOrd="0" presId="urn:microsoft.com/office/officeart/2005/8/layout/orgChart1"/>
    <dgm:cxn modelId="{6D9C53B9-9B1F-4B6F-BBEC-6762ADB8432A}" type="presParOf" srcId="{C44820D9-2F03-4158-94AC-F81555F327B0}" destId="{D5C737D7-D757-4175-9785-85ED9586E540}" srcOrd="2" destOrd="0" presId="urn:microsoft.com/office/officeart/2005/8/layout/orgChart1"/>
    <dgm:cxn modelId="{6D7C7269-5D0D-4C87-9285-F06198C7344C}" type="presParOf" srcId="{C44820D9-2F03-4158-94AC-F81555F327B0}" destId="{42B7229A-EB33-41C8-8E24-383AE4D7319F}" srcOrd="3" destOrd="0" presId="urn:microsoft.com/office/officeart/2005/8/layout/orgChart1"/>
    <dgm:cxn modelId="{28FB25D0-74BC-4838-9BC8-8394C6C567B4}" type="presParOf" srcId="{42B7229A-EB33-41C8-8E24-383AE4D7319F}" destId="{52648CED-3CD2-404E-AB3C-CD616501AC72}" srcOrd="0" destOrd="0" presId="urn:microsoft.com/office/officeart/2005/8/layout/orgChart1"/>
    <dgm:cxn modelId="{6B17EB1E-6255-47B0-8C40-F5B992AD2FF1}" type="presParOf" srcId="{52648CED-3CD2-404E-AB3C-CD616501AC72}" destId="{6EB9EC8F-3815-4FA8-AB91-7FF1CDF88BA3}" srcOrd="0" destOrd="0" presId="urn:microsoft.com/office/officeart/2005/8/layout/orgChart1"/>
    <dgm:cxn modelId="{66DF9089-7163-4B53-B553-B5C3CAD73F67}" type="presParOf" srcId="{52648CED-3CD2-404E-AB3C-CD616501AC72}" destId="{F6AAFC1B-2821-439E-B21B-B7C15AA54264}" srcOrd="1" destOrd="0" presId="urn:microsoft.com/office/officeart/2005/8/layout/orgChart1"/>
    <dgm:cxn modelId="{FD551255-0916-4F0F-B291-823103520649}" type="presParOf" srcId="{42B7229A-EB33-41C8-8E24-383AE4D7319F}" destId="{051066B4-0A86-4BD9-B305-6791F500B5C1}" srcOrd="1" destOrd="0" presId="urn:microsoft.com/office/officeart/2005/8/layout/orgChart1"/>
    <dgm:cxn modelId="{B2DA3824-3DB3-43EA-AD80-711C844F365F}" type="presParOf" srcId="{42B7229A-EB33-41C8-8E24-383AE4D7319F}" destId="{E141C784-FEB4-4E50-94C5-6DDE787A96A0}" srcOrd="2" destOrd="0" presId="urn:microsoft.com/office/officeart/2005/8/layout/orgChart1"/>
    <dgm:cxn modelId="{CF07F14F-EA75-4B1B-B3E5-BFE72FCDD20E}" type="presParOf" srcId="{C44820D9-2F03-4158-94AC-F81555F327B0}" destId="{8F9A3F07-91E0-4045-A8A5-B6061CB70E1B}" srcOrd="4" destOrd="0" presId="urn:microsoft.com/office/officeart/2005/8/layout/orgChart1"/>
    <dgm:cxn modelId="{59C51C8E-9B6A-47E3-BD4F-33CCA2B21284}" type="presParOf" srcId="{C44820D9-2F03-4158-94AC-F81555F327B0}" destId="{2D9588D3-817E-4CFE-BE42-1BA71BDBEEFA}" srcOrd="5" destOrd="0" presId="urn:microsoft.com/office/officeart/2005/8/layout/orgChart1"/>
    <dgm:cxn modelId="{FEC3BAFD-C6D3-4602-8E03-0CB9E8B240E9}" type="presParOf" srcId="{2D9588D3-817E-4CFE-BE42-1BA71BDBEEFA}" destId="{3F8661D7-A266-4576-966D-C8D755C1EBF7}" srcOrd="0" destOrd="0" presId="urn:microsoft.com/office/officeart/2005/8/layout/orgChart1"/>
    <dgm:cxn modelId="{9E0F7EDF-0EDE-4ABA-9FF1-B92B0118CA4E}" type="presParOf" srcId="{3F8661D7-A266-4576-966D-C8D755C1EBF7}" destId="{54B187C0-B183-42C9-B68A-9309AC25D80F}" srcOrd="0" destOrd="0" presId="urn:microsoft.com/office/officeart/2005/8/layout/orgChart1"/>
    <dgm:cxn modelId="{C7E1F6C4-5A41-4521-BA27-63F50E98E22A}" type="presParOf" srcId="{3F8661D7-A266-4576-966D-C8D755C1EBF7}" destId="{12C13CD1-66F0-4735-B853-1F5653371D8D}" srcOrd="1" destOrd="0" presId="urn:microsoft.com/office/officeart/2005/8/layout/orgChart1"/>
    <dgm:cxn modelId="{07263295-4315-4D3F-926B-E8A1B95D97D5}" type="presParOf" srcId="{2D9588D3-817E-4CFE-BE42-1BA71BDBEEFA}" destId="{102677DA-C5CF-482F-A466-96AEF0A9CF7D}" srcOrd="1" destOrd="0" presId="urn:microsoft.com/office/officeart/2005/8/layout/orgChart1"/>
    <dgm:cxn modelId="{1C54B033-BBFD-48A1-8BF6-F1DB1C503D80}" type="presParOf" srcId="{2D9588D3-817E-4CFE-BE42-1BA71BDBEEFA}" destId="{4EF3041F-1898-498C-9E60-0D2712CDD774}" srcOrd="2" destOrd="0" presId="urn:microsoft.com/office/officeart/2005/8/layout/orgChart1"/>
    <dgm:cxn modelId="{2A8A29ED-F206-4A2C-86BD-47310D9E9EF2}" type="presParOf" srcId="{C44820D9-2F03-4158-94AC-F81555F327B0}" destId="{FE1E039A-3C1B-4D91-9AA8-D49198CFE252}" srcOrd="6" destOrd="0" presId="urn:microsoft.com/office/officeart/2005/8/layout/orgChart1"/>
    <dgm:cxn modelId="{BB38C1AC-35AB-45F3-A253-DE98E396D465}" type="presParOf" srcId="{C44820D9-2F03-4158-94AC-F81555F327B0}" destId="{9C445FC0-F24E-4ED8-99F2-D13022D39E66}" srcOrd="7" destOrd="0" presId="urn:microsoft.com/office/officeart/2005/8/layout/orgChart1"/>
    <dgm:cxn modelId="{7BEC2531-D8C1-493E-9272-DCB3883F1058}" type="presParOf" srcId="{9C445FC0-F24E-4ED8-99F2-D13022D39E66}" destId="{7E2110A7-7247-4551-BB2E-602EE11DFE3A}" srcOrd="0" destOrd="0" presId="urn:microsoft.com/office/officeart/2005/8/layout/orgChart1"/>
    <dgm:cxn modelId="{00089AAD-4A7C-4E2B-AF19-4D627EE3E976}" type="presParOf" srcId="{7E2110A7-7247-4551-BB2E-602EE11DFE3A}" destId="{F2BF0078-FA9D-45D3-ABA6-2A26BEB489A7}" srcOrd="0" destOrd="0" presId="urn:microsoft.com/office/officeart/2005/8/layout/orgChart1"/>
    <dgm:cxn modelId="{F659E98F-6285-40AA-B1AB-07963D398C5C}" type="presParOf" srcId="{7E2110A7-7247-4551-BB2E-602EE11DFE3A}" destId="{E7C4D0D6-379D-499B-B4DF-BC88B707187A}" srcOrd="1" destOrd="0" presId="urn:microsoft.com/office/officeart/2005/8/layout/orgChart1"/>
    <dgm:cxn modelId="{38D14947-AC97-49D3-B724-671DB339B103}" type="presParOf" srcId="{9C445FC0-F24E-4ED8-99F2-D13022D39E66}" destId="{BAC52F69-4CF7-4B38-82AF-2DF8EFFB27D0}" srcOrd="1" destOrd="0" presId="urn:microsoft.com/office/officeart/2005/8/layout/orgChart1"/>
    <dgm:cxn modelId="{0D533B08-6571-4F12-8813-89C94DB9DB83}" type="presParOf" srcId="{9C445FC0-F24E-4ED8-99F2-D13022D39E66}" destId="{CC94FC67-C77F-4B75-BC4E-D7A77C511209}" srcOrd="2" destOrd="0" presId="urn:microsoft.com/office/officeart/2005/8/layout/orgChart1"/>
    <dgm:cxn modelId="{058C7C8D-3BE7-41BB-943A-56629EB908BE}" type="presParOf" srcId="{C44820D9-2F03-4158-94AC-F81555F327B0}" destId="{6E7E895B-9108-4AA9-B42E-925D9E20DB86}" srcOrd="8" destOrd="0" presId="urn:microsoft.com/office/officeart/2005/8/layout/orgChart1"/>
    <dgm:cxn modelId="{355B72CE-CB17-42C6-A886-AD7292ABBD5C}" type="presParOf" srcId="{C44820D9-2F03-4158-94AC-F81555F327B0}" destId="{3F97CECF-5289-47B5-9116-026BF1522BDB}" srcOrd="9" destOrd="0" presId="urn:microsoft.com/office/officeart/2005/8/layout/orgChart1"/>
    <dgm:cxn modelId="{38ED5FBF-88D1-4A07-83E0-E9A227F41839}" type="presParOf" srcId="{3F97CECF-5289-47B5-9116-026BF1522BDB}" destId="{F51554EB-3534-440A-B936-AD939A7368DF}" srcOrd="0" destOrd="0" presId="urn:microsoft.com/office/officeart/2005/8/layout/orgChart1"/>
    <dgm:cxn modelId="{5B4246EC-C4F0-4215-AD81-5A1BA49F15E0}" type="presParOf" srcId="{F51554EB-3534-440A-B936-AD939A7368DF}" destId="{C362857C-DBE7-445D-8007-4AD3FBD12260}" srcOrd="0" destOrd="0" presId="urn:microsoft.com/office/officeart/2005/8/layout/orgChart1"/>
    <dgm:cxn modelId="{2A534787-4ED6-401B-A36E-B5BD9C90149A}" type="presParOf" srcId="{F51554EB-3534-440A-B936-AD939A7368DF}" destId="{27FB6715-480E-4162-9493-B3EB899BFAC0}" srcOrd="1" destOrd="0" presId="urn:microsoft.com/office/officeart/2005/8/layout/orgChart1"/>
    <dgm:cxn modelId="{7D564A88-1C8A-45F4-B1BD-20B8A7B6EB4D}" type="presParOf" srcId="{3F97CECF-5289-47B5-9116-026BF1522BDB}" destId="{8E14B458-1254-4D63-8305-7983694AC1A2}" srcOrd="1" destOrd="0" presId="urn:microsoft.com/office/officeart/2005/8/layout/orgChart1"/>
    <dgm:cxn modelId="{EF435E4D-3741-43BC-A30C-0266881DD6B9}" type="presParOf" srcId="{3F97CECF-5289-47B5-9116-026BF1522BDB}" destId="{E7828B18-E6B4-432E-AF4B-D6790CBE92C4}" srcOrd="2" destOrd="0" presId="urn:microsoft.com/office/officeart/2005/8/layout/orgChart1"/>
    <dgm:cxn modelId="{9F83254C-9434-48EA-B5B9-4DDBBAE91668}" type="presParOf" srcId="{7C7E511E-5484-4BE5-BD7A-3CC399C6AC38}" destId="{B62EF04B-411F-47F1-9FFF-B7356F8A668B}" srcOrd="2" destOrd="0" presId="urn:microsoft.com/office/officeart/2005/8/layout/orgChart1"/>
    <dgm:cxn modelId="{A2671372-A7E7-40A0-86E5-AB3789B67861}" type="presParOf" srcId="{A5B352F0-1CBC-407B-AC60-1428C166573B}" destId="{A2F60D0B-90EE-4BF5-A760-02E3784DD2B6}" srcOrd="6" destOrd="0" presId="urn:microsoft.com/office/officeart/2005/8/layout/orgChart1"/>
    <dgm:cxn modelId="{9E3622ED-9960-4937-B79E-1B7E276E926C}" type="presParOf" srcId="{A5B352F0-1CBC-407B-AC60-1428C166573B}" destId="{315D4090-E5A0-43D5-AB6D-1955F6D3F3AC}" srcOrd="7" destOrd="0" presId="urn:microsoft.com/office/officeart/2005/8/layout/orgChart1"/>
    <dgm:cxn modelId="{DCB697CA-FF9B-463B-A7E7-135B6A7337CA}" type="presParOf" srcId="{315D4090-E5A0-43D5-AB6D-1955F6D3F3AC}" destId="{3D63383B-B992-454B-9060-7AFC2F05F848}" srcOrd="0" destOrd="0" presId="urn:microsoft.com/office/officeart/2005/8/layout/orgChart1"/>
    <dgm:cxn modelId="{E272F1D5-7F65-49C6-B90E-FF43A6EE5C98}" type="presParOf" srcId="{3D63383B-B992-454B-9060-7AFC2F05F848}" destId="{653C35D3-E917-4746-8610-363BB3EBB7D5}" srcOrd="0" destOrd="0" presId="urn:microsoft.com/office/officeart/2005/8/layout/orgChart1"/>
    <dgm:cxn modelId="{58AF4066-BD17-4C06-9F25-0BB7493C713A}" type="presParOf" srcId="{3D63383B-B992-454B-9060-7AFC2F05F848}" destId="{CDC51FD8-6994-4B38-96C6-2D3B45508FD2}" srcOrd="1" destOrd="0" presId="urn:microsoft.com/office/officeart/2005/8/layout/orgChart1"/>
    <dgm:cxn modelId="{78D8688B-06A2-42C8-A476-696463CBC006}" type="presParOf" srcId="{315D4090-E5A0-43D5-AB6D-1955F6D3F3AC}" destId="{659DE2BF-3E79-4F23-A8D5-E3473A5BAC9A}" srcOrd="1" destOrd="0" presId="urn:microsoft.com/office/officeart/2005/8/layout/orgChart1"/>
    <dgm:cxn modelId="{A11CE9EF-0F48-42FA-8E86-329BB7E98CC8}" type="presParOf" srcId="{659DE2BF-3E79-4F23-A8D5-E3473A5BAC9A}" destId="{D5AB7A51-AA8D-447C-A434-1AA782044751}" srcOrd="0" destOrd="0" presId="urn:microsoft.com/office/officeart/2005/8/layout/orgChart1"/>
    <dgm:cxn modelId="{CD980B4B-85C5-4CA0-8E55-76759FAB4F54}" type="presParOf" srcId="{659DE2BF-3E79-4F23-A8D5-E3473A5BAC9A}" destId="{E62B2FEA-975B-48D9-88D6-5EBB7D94AC30}" srcOrd="1" destOrd="0" presId="urn:microsoft.com/office/officeart/2005/8/layout/orgChart1"/>
    <dgm:cxn modelId="{269418FF-EB63-4632-88DA-D356413EBDA8}" type="presParOf" srcId="{E62B2FEA-975B-48D9-88D6-5EBB7D94AC30}" destId="{E254392D-7D1A-4533-9ADD-F2D8CEE86C51}" srcOrd="0" destOrd="0" presId="urn:microsoft.com/office/officeart/2005/8/layout/orgChart1"/>
    <dgm:cxn modelId="{4D41E1F7-96A2-4AFF-85C4-426BBBECFABC}" type="presParOf" srcId="{E254392D-7D1A-4533-9ADD-F2D8CEE86C51}" destId="{C6DE2F7C-655B-4642-BFA2-EE41AF376D12}" srcOrd="0" destOrd="0" presId="urn:microsoft.com/office/officeart/2005/8/layout/orgChart1"/>
    <dgm:cxn modelId="{A8482D75-17A3-4E04-9CB3-D02EC5A94A1F}" type="presParOf" srcId="{E254392D-7D1A-4533-9ADD-F2D8CEE86C51}" destId="{1AF223CA-5BFC-4493-B708-8B8D321F2430}" srcOrd="1" destOrd="0" presId="urn:microsoft.com/office/officeart/2005/8/layout/orgChart1"/>
    <dgm:cxn modelId="{8ABF12D6-8551-4A0E-8E16-3E43C8CB78BF}" type="presParOf" srcId="{E62B2FEA-975B-48D9-88D6-5EBB7D94AC30}" destId="{EEDB8F1A-7973-45F0-86EC-7240AC3CE2B1}" srcOrd="1" destOrd="0" presId="urn:microsoft.com/office/officeart/2005/8/layout/orgChart1"/>
    <dgm:cxn modelId="{D311AD55-E3F8-447F-BA1A-FE17EAE87591}" type="presParOf" srcId="{E62B2FEA-975B-48D9-88D6-5EBB7D94AC30}" destId="{53A496B6-96E0-4DDD-849B-49CC48A1E531}" srcOrd="2" destOrd="0" presId="urn:microsoft.com/office/officeart/2005/8/layout/orgChart1"/>
    <dgm:cxn modelId="{5EA56007-416B-4CF4-AB76-E33ADCA35F11}" type="presParOf" srcId="{659DE2BF-3E79-4F23-A8D5-E3473A5BAC9A}" destId="{7660725F-7212-4CA2-A1EE-C341295451C7}" srcOrd="2" destOrd="0" presId="urn:microsoft.com/office/officeart/2005/8/layout/orgChart1"/>
    <dgm:cxn modelId="{EB20B3EE-6F25-4F4F-AB7E-6F8A7F5E8274}" type="presParOf" srcId="{659DE2BF-3E79-4F23-A8D5-E3473A5BAC9A}" destId="{33F7ADED-A432-4CFD-99E9-1C93135DC825}" srcOrd="3" destOrd="0" presId="urn:microsoft.com/office/officeart/2005/8/layout/orgChart1"/>
    <dgm:cxn modelId="{985FA470-E628-40D5-B19D-B92F4D47CDD0}" type="presParOf" srcId="{33F7ADED-A432-4CFD-99E9-1C93135DC825}" destId="{4A36C120-AEFC-447B-B80C-A828ADED1FF2}" srcOrd="0" destOrd="0" presId="urn:microsoft.com/office/officeart/2005/8/layout/orgChart1"/>
    <dgm:cxn modelId="{1BC026B2-AF7E-4226-BDCD-60CA5C842DBD}" type="presParOf" srcId="{4A36C120-AEFC-447B-B80C-A828ADED1FF2}" destId="{82F1FBAB-C386-4DF3-980F-76B6259A0CD3}" srcOrd="0" destOrd="0" presId="urn:microsoft.com/office/officeart/2005/8/layout/orgChart1"/>
    <dgm:cxn modelId="{6CE6E6BC-B618-4341-901D-C92A52E544D2}" type="presParOf" srcId="{4A36C120-AEFC-447B-B80C-A828ADED1FF2}" destId="{23F9534B-1377-4214-98FB-359E290622DA}" srcOrd="1" destOrd="0" presId="urn:microsoft.com/office/officeart/2005/8/layout/orgChart1"/>
    <dgm:cxn modelId="{1496F21D-D063-45DE-8B6D-6E88CB9ED686}" type="presParOf" srcId="{33F7ADED-A432-4CFD-99E9-1C93135DC825}" destId="{ABDF8CF2-016B-4D00-8720-BF03C14BE392}" srcOrd="1" destOrd="0" presId="urn:microsoft.com/office/officeart/2005/8/layout/orgChart1"/>
    <dgm:cxn modelId="{BD3564F2-0F44-4D8A-A1B2-F47BEC21050D}" type="presParOf" srcId="{33F7ADED-A432-4CFD-99E9-1C93135DC825}" destId="{8ECCE9A4-6DF6-46EA-830C-C1A74D7889D3}" srcOrd="2" destOrd="0" presId="urn:microsoft.com/office/officeart/2005/8/layout/orgChart1"/>
    <dgm:cxn modelId="{26ECCD32-EB9D-49BF-82E0-5CBB527406DD}" type="presParOf" srcId="{659DE2BF-3E79-4F23-A8D5-E3473A5BAC9A}" destId="{9D1B24DD-F1C1-4FA8-B363-9ABE65CC006B}" srcOrd="4" destOrd="0" presId="urn:microsoft.com/office/officeart/2005/8/layout/orgChart1"/>
    <dgm:cxn modelId="{A6F3E0D3-7A0B-4C5E-8A2A-A23A8E18AAC4}" type="presParOf" srcId="{659DE2BF-3E79-4F23-A8D5-E3473A5BAC9A}" destId="{972E7947-8EC6-4F37-9018-DAD666EEFB2E}" srcOrd="5" destOrd="0" presId="urn:microsoft.com/office/officeart/2005/8/layout/orgChart1"/>
    <dgm:cxn modelId="{BD755236-6F86-4DB0-B2BD-B256C5239125}" type="presParOf" srcId="{972E7947-8EC6-4F37-9018-DAD666EEFB2E}" destId="{1A8A989D-F26C-43AE-B538-673540E5699F}" srcOrd="0" destOrd="0" presId="urn:microsoft.com/office/officeart/2005/8/layout/orgChart1"/>
    <dgm:cxn modelId="{65FC7708-B743-4767-A08C-EB93E9FA91DA}" type="presParOf" srcId="{1A8A989D-F26C-43AE-B538-673540E5699F}" destId="{1390195A-49D7-49A1-AFAD-7C9E5B036761}" srcOrd="0" destOrd="0" presId="urn:microsoft.com/office/officeart/2005/8/layout/orgChart1"/>
    <dgm:cxn modelId="{4E925775-B643-4887-98E8-6F5BEE2E2D27}" type="presParOf" srcId="{1A8A989D-F26C-43AE-B538-673540E5699F}" destId="{FCFDD2FC-FB66-47E2-9042-F7078A51CE8F}" srcOrd="1" destOrd="0" presId="urn:microsoft.com/office/officeart/2005/8/layout/orgChart1"/>
    <dgm:cxn modelId="{4A256426-A404-435C-A29E-26143BB8E859}" type="presParOf" srcId="{972E7947-8EC6-4F37-9018-DAD666EEFB2E}" destId="{4F878410-B7E8-4C8D-8055-DA8D6C0E06ED}" srcOrd="1" destOrd="0" presId="urn:microsoft.com/office/officeart/2005/8/layout/orgChart1"/>
    <dgm:cxn modelId="{C6F2C0FB-0B62-4A25-9E06-8570BDC44530}" type="presParOf" srcId="{972E7947-8EC6-4F37-9018-DAD666EEFB2E}" destId="{CBE0841A-69CA-4D3D-A9B1-43501E3E01B7}" srcOrd="2" destOrd="0" presId="urn:microsoft.com/office/officeart/2005/8/layout/orgChart1"/>
    <dgm:cxn modelId="{90ED3D6C-1A54-448F-8C9D-17E808331CDA}" type="presParOf" srcId="{659DE2BF-3E79-4F23-A8D5-E3473A5BAC9A}" destId="{7C58B567-0A9D-42A5-80DA-B6DA4F72A65D}" srcOrd="6" destOrd="0" presId="urn:microsoft.com/office/officeart/2005/8/layout/orgChart1"/>
    <dgm:cxn modelId="{F78BED13-BA55-4569-AB96-F5B84285583E}" type="presParOf" srcId="{659DE2BF-3E79-4F23-A8D5-E3473A5BAC9A}" destId="{832F699E-3EFB-4EBC-8AA8-3A2E9AD73455}" srcOrd="7" destOrd="0" presId="urn:microsoft.com/office/officeart/2005/8/layout/orgChart1"/>
    <dgm:cxn modelId="{332EE82F-66A1-4E59-8622-7878CFF0C9ED}" type="presParOf" srcId="{832F699E-3EFB-4EBC-8AA8-3A2E9AD73455}" destId="{99DDB1CC-8584-4653-9DEF-6E0CBCBD0017}" srcOrd="0" destOrd="0" presId="urn:microsoft.com/office/officeart/2005/8/layout/orgChart1"/>
    <dgm:cxn modelId="{EA76FF4E-47A7-4747-B3F4-28FCEB731E8E}" type="presParOf" srcId="{99DDB1CC-8584-4653-9DEF-6E0CBCBD0017}" destId="{7CBBFA7E-0103-4643-9CFF-CE7397AA098F}" srcOrd="0" destOrd="0" presId="urn:microsoft.com/office/officeart/2005/8/layout/orgChart1"/>
    <dgm:cxn modelId="{BE5D73B0-E39B-448D-898A-2D4D531D2BDD}" type="presParOf" srcId="{99DDB1CC-8584-4653-9DEF-6E0CBCBD0017}" destId="{0C4F3AC3-8F93-48FA-A5F7-B13702E58931}" srcOrd="1" destOrd="0" presId="urn:microsoft.com/office/officeart/2005/8/layout/orgChart1"/>
    <dgm:cxn modelId="{2CADB9E8-6D5C-436D-8B46-2EC5B352E407}" type="presParOf" srcId="{832F699E-3EFB-4EBC-8AA8-3A2E9AD73455}" destId="{1739A6BD-959A-4121-9931-5651F073163B}" srcOrd="1" destOrd="0" presId="urn:microsoft.com/office/officeart/2005/8/layout/orgChart1"/>
    <dgm:cxn modelId="{326FEAC8-761C-4DC7-8849-193EE48DAE8E}" type="presParOf" srcId="{832F699E-3EFB-4EBC-8AA8-3A2E9AD73455}" destId="{2DB5EF3E-6396-4190-A1A0-1D27336DAC1F}" srcOrd="2" destOrd="0" presId="urn:microsoft.com/office/officeart/2005/8/layout/orgChart1"/>
    <dgm:cxn modelId="{6D6C957E-FE7D-4BF1-A891-ECB944C0E1D4}" type="presParOf" srcId="{659DE2BF-3E79-4F23-A8D5-E3473A5BAC9A}" destId="{3AB166BC-06E0-4830-9778-E5B92A167E93}" srcOrd="8" destOrd="0" presId="urn:microsoft.com/office/officeart/2005/8/layout/orgChart1"/>
    <dgm:cxn modelId="{75DCE2EA-0177-4281-96C6-E4292717669A}" type="presParOf" srcId="{659DE2BF-3E79-4F23-A8D5-E3473A5BAC9A}" destId="{B953ADB9-28FF-49E3-B925-CC29ABB05253}" srcOrd="9" destOrd="0" presId="urn:microsoft.com/office/officeart/2005/8/layout/orgChart1"/>
    <dgm:cxn modelId="{42008A64-2BEC-423B-8C9E-14AB18B60AF1}" type="presParOf" srcId="{B953ADB9-28FF-49E3-B925-CC29ABB05253}" destId="{7FBE14FA-33FD-4801-BB4E-E938A84A2788}" srcOrd="0" destOrd="0" presId="urn:microsoft.com/office/officeart/2005/8/layout/orgChart1"/>
    <dgm:cxn modelId="{5BFD3D5D-C14F-4812-8B4A-2832A9F98D31}" type="presParOf" srcId="{7FBE14FA-33FD-4801-BB4E-E938A84A2788}" destId="{CF4DBC25-52FB-4289-B0DA-C4CA791310FD}" srcOrd="0" destOrd="0" presId="urn:microsoft.com/office/officeart/2005/8/layout/orgChart1"/>
    <dgm:cxn modelId="{BE5C88BE-545B-452E-930D-1F940E5C4E14}" type="presParOf" srcId="{7FBE14FA-33FD-4801-BB4E-E938A84A2788}" destId="{21E9039E-0C60-49A6-9C4E-D0FB6A206C76}" srcOrd="1" destOrd="0" presId="urn:microsoft.com/office/officeart/2005/8/layout/orgChart1"/>
    <dgm:cxn modelId="{C9163713-9947-4F4A-9DA9-E2B9EF6E78A5}" type="presParOf" srcId="{B953ADB9-28FF-49E3-B925-CC29ABB05253}" destId="{17881DE7-A9FC-41E3-B7E1-CF070306DBC6}" srcOrd="1" destOrd="0" presId="urn:microsoft.com/office/officeart/2005/8/layout/orgChart1"/>
    <dgm:cxn modelId="{1ADE8300-66B7-4E0A-BE80-976EBD93EA7C}" type="presParOf" srcId="{B953ADB9-28FF-49E3-B925-CC29ABB05253}" destId="{09AB40F7-2082-4991-82C5-4B8250500911}" srcOrd="2" destOrd="0" presId="urn:microsoft.com/office/officeart/2005/8/layout/orgChart1"/>
    <dgm:cxn modelId="{9399BE13-46F1-4370-872E-347B2B7F1ED3}" type="presParOf" srcId="{659DE2BF-3E79-4F23-A8D5-E3473A5BAC9A}" destId="{7393554E-9767-41E3-B700-4951E6AA4227}" srcOrd="10" destOrd="0" presId="urn:microsoft.com/office/officeart/2005/8/layout/orgChart1"/>
    <dgm:cxn modelId="{39F93921-7A42-42DF-BE82-EAC8F4A218BF}" type="presParOf" srcId="{659DE2BF-3E79-4F23-A8D5-E3473A5BAC9A}" destId="{D34336D8-0789-49EF-910B-19221F954F30}" srcOrd="11" destOrd="0" presId="urn:microsoft.com/office/officeart/2005/8/layout/orgChart1"/>
    <dgm:cxn modelId="{3F98197C-8788-46F5-94D3-4ED38B1F8595}" type="presParOf" srcId="{D34336D8-0789-49EF-910B-19221F954F30}" destId="{DD025D00-22CF-43A6-94CF-FFE07AF675DA}" srcOrd="0" destOrd="0" presId="urn:microsoft.com/office/officeart/2005/8/layout/orgChart1"/>
    <dgm:cxn modelId="{558CF19C-36CE-4213-9374-582DFD629DC3}" type="presParOf" srcId="{DD025D00-22CF-43A6-94CF-FFE07AF675DA}" destId="{2A3D2624-299A-4C75-8A25-AE2DC0F0A04D}" srcOrd="0" destOrd="0" presId="urn:microsoft.com/office/officeart/2005/8/layout/orgChart1"/>
    <dgm:cxn modelId="{24B4DEEF-07EC-4EE1-8CD1-A49EE641E78E}" type="presParOf" srcId="{DD025D00-22CF-43A6-94CF-FFE07AF675DA}" destId="{83F6376A-99CF-4C30-874C-27ED357D404F}" srcOrd="1" destOrd="0" presId="urn:microsoft.com/office/officeart/2005/8/layout/orgChart1"/>
    <dgm:cxn modelId="{0932F568-766C-4F75-BC11-7F7F53CD5A85}" type="presParOf" srcId="{D34336D8-0789-49EF-910B-19221F954F30}" destId="{3F916E7B-CBC2-4B55-AAA0-FD78CDD6D590}" srcOrd="1" destOrd="0" presId="urn:microsoft.com/office/officeart/2005/8/layout/orgChart1"/>
    <dgm:cxn modelId="{14A8794F-4040-4D65-AF4C-F4124CC7E3CB}" type="presParOf" srcId="{D34336D8-0789-49EF-910B-19221F954F30}" destId="{E335A6DE-D1F9-40A4-8BCB-F4F4D8CC417F}" srcOrd="2" destOrd="0" presId="urn:microsoft.com/office/officeart/2005/8/layout/orgChart1"/>
    <dgm:cxn modelId="{9FC4F6E4-2E8B-4F43-AC4E-7A19CC2CA19F}" type="presParOf" srcId="{315D4090-E5A0-43D5-AB6D-1955F6D3F3AC}" destId="{E21EB5B0-E876-471D-BFFE-DBCC15151B2D}" srcOrd="2" destOrd="0" presId="urn:microsoft.com/office/officeart/2005/8/layout/orgChart1"/>
    <dgm:cxn modelId="{4D6D24F2-5F95-43EE-A0F5-A7270BD4C16B}" type="presParOf" srcId="{A5B352F0-1CBC-407B-AC60-1428C166573B}" destId="{6972CBBD-2785-4DA2-B2F0-524ECFB78670}" srcOrd="8" destOrd="0" presId="urn:microsoft.com/office/officeart/2005/8/layout/orgChart1"/>
    <dgm:cxn modelId="{8D52C498-89CF-4C44-9D55-526B48F42B28}" type="presParOf" srcId="{A5B352F0-1CBC-407B-AC60-1428C166573B}" destId="{724778DE-D913-4E6C-B04F-B44172437C6B}" srcOrd="9" destOrd="0" presId="urn:microsoft.com/office/officeart/2005/8/layout/orgChart1"/>
    <dgm:cxn modelId="{09248B4D-3E1B-4E95-AD5B-A9D32AE4F6AD}" type="presParOf" srcId="{724778DE-D913-4E6C-B04F-B44172437C6B}" destId="{61B1A310-9F14-42D5-91A4-27471ACF02A3}" srcOrd="0" destOrd="0" presId="urn:microsoft.com/office/officeart/2005/8/layout/orgChart1"/>
    <dgm:cxn modelId="{C3CED08A-8957-4452-ACB9-3679DB8F2F4A}" type="presParOf" srcId="{61B1A310-9F14-42D5-91A4-27471ACF02A3}" destId="{93A4B01C-61F9-4E55-BF93-4C4E701F393F}" srcOrd="0" destOrd="0" presId="urn:microsoft.com/office/officeart/2005/8/layout/orgChart1"/>
    <dgm:cxn modelId="{16AD2C56-8C36-442A-BF64-069E5432D3D1}" type="presParOf" srcId="{61B1A310-9F14-42D5-91A4-27471ACF02A3}" destId="{47DEE9BD-C63A-4748-B3AA-4D182255A084}" srcOrd="1" destOrd="0" presId="urn:microsoft.com/office/officeart/2005/8/layout/orgChart1"/>
    <dgm:cxn modelId="{85D63650-89FA-4E68-8441-46E520DA6496}" type="presParOf" srcId="{724778DE-D913-4E6C-B04F-B44172437C6B}" destId="{DA27F9B8-9319-45EC-BD1F-FC9082676F0B}" srcOrd="1" destOrd="0" presId="urn:microsoft.com/office/officeart/2005/8/layout/orgChart1"/>
    <dgm:cxn modelId="{FAE49792-FA8A-43FF-934F-8AC0AE59F37F}" type="presParOf" srcId="{DA27F9B8-9319-45EC-BD1F-FC9082676F0B}" destId="{812C7A73-A9E9-4F29-8753-1B06479711FE}" srcOrd="0" destOrd="0" presId="urn:microsoft.com/office/officeart/2005/8/layout/orgChart1"/>
    <dgm:cxn modelId="{B0DA50EA-8718-4624-A4BE-E41CA21ADBB1}" type="presParOf" srcId="{DA27F9B8-9319-45EC-BD1F-FC9082676F0B}" destId="{6C8D54E1-F767-444B-A096-237A698BECDB}" srcOrd="1" destOrd="0" presId="urn:microsoft.com/office/officeart/2005/8/layout/orgChart1"/>
    <dgm:cxn modelId="{C7C38B65-EDA8-45CE-98C7-C59674BFFCAC}" type="presParOf" srcId="{6C8D54E1-F767-444B-A096-237A698BECDB}" destId="{DBC82E47-C451-425E-9FBD-E9819A04E91E}" srcOrd="0" destOrd="0" presId="urn:microsoft.com/office/officeart/2005/8/layout/orgChart1"/>
    <dgm:cxn modelId="{24A8AAA6-6A92-42FE-BFA2-BEA98B438A75}" type="presParOf" srcId="{DBC82E47-C451-425E-9FBD-E9819A04E91E}" destId="{D02299FA-4479-495D-8CBD-480AE3E2BA21}" srcOrd="0" destOrd="0" presId="urn:microsoft.com/office/officeart/2005/8/layout/orgChart1"/>
    <dgm:cxn modelId="{2060655B-58CB-46F9-8CEC-F4570DC3DDD4}" type="presParOf" srcId="{DBC82E47-C451-425E-9FBD-E9819A04E91E}" destId="{040EDBC0-1A72-4D6D-8F1E-A74C40EE3431}" srcOrd="1" destOrd="0" presId="urn:microsoft.com/office/officeart/2005/8/layout/orgChart1"/>
    <dgm:cxn modelId="{FB37480B-8C1A-4037-AFF1-2EEB4DE360AE}" type="presParOf" srcId="{6C8D54E1-F767-444B-A096-237A698BECDB}" destId="{E82F3F72-695F-4961-A7F4-06C62CA3F74A}" srcOrd="1" destOrd="0" presId="urn:microsoft.com/office/officeart/2005/8/layout/orgChart1"/>
    <dgm:cxn modelId="{40428B40-3A80-490A-9249-A484C0D7B946}" type="presParOf" srcId="{6C8D54E1-F767-444B-A096-237A698BECDB}" destId="{D4E204C0-CC1C-4E30-B95C-5DA401766D86}" srcOrd="2" destOrd="0" presId="urn:microsoft.com/office/officeart/2005/8/layout/orgChart1"/>
    <dgm:cxn modelId="{4ADA9424-1409-4C41-8E43-14A505D0CC09}" type="presParOf" srcId="{DA27F9B8-9319-45EC-BD1F-FC9082676F0B}" destId="{3218B332-4925-4D86-88B2-71F9A17D0333}" srcOrd="2" destOrd="0" presId="urn:microsoft.com/office/officeart/2005/8/layout/orgChart1"/>
    <dgm:cxn modelId="{8C91981C-3A7E-4466-8A38-C388D9FFD87C}" type="presParOf" srcId="{DA27F9B8-9319-45EC-BD1F-FC9082676F0B}" destId="{AB31AD9C-8855-405B-9696-17C4FC995F6D}" srcOrd="3" destOrd="0" presId="urn:microsoft.com/office/officeart/2005/8/layout/orgChart1"/>
    <dgm:cxn modelId="{EC17799A-B9BE-448C-BCE8-5292BBC7324C}" type="presParOf" srcId="{AB31AD9C-8855-405B-9696-17C4FC995F6D}" destId="{8D12E631-65D7-4805-8503-AFB148045099}" srcOrd="0" destOrd="0" presId="urn:microsoft.com/office/officeart/2005/8/layout/orgChart1"/>
    <dgm:cxn modelId="{9EA66610-E8C6-47DE-A32B-9E2537D393D9}" type="presParOf" srcId="{8D12E631-65D7-4805-8503-AFB148045099}" destId="{7E2A0415-83F2-434E-824C-962406704058}" srcOrd="0" destOrd="0" presId="urn:microsoft.com/office/officeart/2005/8/layout/orgChart1"/>
    <dgm:cxn modelId="{7C4507BB-FD5A-43C6-964A-51D58013FF90}" type="presParOf" srcId="{8D12E631-65D7-4805-8503-AFB148045099}" destId="{8E1AE36E-E61D-4AC4-910A-7F86ECD5B0E4}" srcOrd="1" destOrd="0" presId="urn:microsoft.com/office/officeart/2005/8/layout/orgChart1"/>
    <dgm:cxn modelId="{04BF6494-CA56-442C-B81F-5FD0195371CA}" type="presParOf" srcId="{AB31AD9C-8855-405B-9696-17C4FC995F6D}" destId="{28351F9F-F038-450D-BC57-38BCDD7A7462}" srcOrd="1" destOrd="0" presId="urn:microsoft.com/office/officeart/2005/8/layout/orgChart1"/>
    <dgm:cxn modelId="{02688929-B8BE-4027-80E0-B56BD125E6B0}" type="presParOf" srcId="{AB31AD9C-8855-405B-9696-17C4FC995F6D}" destId="{41C99D9B-4B44-43F3-9942-F5D67218260B}" srcOrd="2" destOrd="0" presId="urn:microsoft.com/office/officeart/2005/8/layout/orgChart1"/>
    <dgm:cxn modelId="{23930EB1-B5F4-4AF7-90D2-056EDA4870FF}" type="presParOf" srcId="{DA27F9B8-9319-45EC-BD1F-FC9082676F0B}" destId="{D255F7C2-BB82-4FD9-811A-9351B8A0D25D}" srcOrd="4" destOrd="0" presId="urn:microsoft.com/office/officeart/2005/8/layout/orgChart1"/>
    <dgm:cxn modelId="{297E5B2C-6999-4689-A514-61D959F47055}" type="presParOf" srcId="{DA27F9B8-9319-45EC-BD1F-FC9082676F0B}" destId="{CB83ABB5-3A65-45D3-8954-B1BA04E204DB}" srcOrd="5" destOrd="0" presId="urn:microsoft.com/office/officeart/2005/8/layout/orgChart1"/>
    <dgm:cxn modelId="{B90A1EA2-C2E5-41F3-8905-1B944A57C6B1}" type="presParOf" srcId="{CB83ABB5-3A65-45D3-8954-B1BA04E204DB}" destId="{D4D74C2C-7A41-449E-9C07-ECC54579DF38}" srcOrd="0" destOrd="0" presId="urn:microsoft.com/office/officeart/2005/8/layout/orgChart1"/>
    <dgm:cxn modelId="{034DBCB1-E4F3-4FB9-A7B5-C1F0BAE3C471}" type="presParOf" srcId="{D4D74C2C-7A41-449E-9C07-ECC54579DF38}" destId="{72D96D66-AD07-40DF-9B3C-9E05EE661377}" srcOrd="0" destOrd="0" presId="urn:microsoft.com/office/officeart/2005/8/layout/orgChart1"/>
    <dgm:cxn modelId="{FEE7BA38-92AF-45F3-8879-A11F3EB7FFD4}" type="presParOf" srcId="{D4D74C2C-7A41-449E-9C07-ECC54579DF38}" destId="{93E68B5D-8E4D-467B-809E-50C18EAF13E3}" srcOrd="1" destOrd="0" presId="urn:microsoft.com/office/officeart/2005/8/layout/orgChart1"/>
    <dgm:cxn modelId="{9A7E98EC-FFDB-4DD3-A8FA-B55F9B3E172B}" type="presParOf" srcId="{CB83ABB5-3A65-45D3-8954-B1BA04E204DB}" destId="{D03D9001-10CE-449C-A023-AF9CEAB82F6F}" srcOrd="1" destOrd="0" presId="urn:microsoft.com/office/officeart/2005/8/layout/orgChart1"/>
    <dgm:cxn modelId="{E46D2800-A35A-4F2F-AF97-7E5489A4967D}" type="presParOf" srcId="{CB83ABB5-3A65-45D3-8954-B1BA04E204DB}" destId="{58B0F87E-0343-4B00-9AAD-F9B436FCC27F}" srcOrd="2" destOrd="0" presId="urn:microsoft.com/office/officeart/2005/8/layout/orgChart1"/>
    <dgm:cxn modelId="{242B424C-B957-4825-900F-6260572A2FB2}" type="presParOf" srcId="{DA27F9B8-9319-45EC-BD1F-FC9082676F0B}" destId="{DF3582D0-F126-41D2-B40B-B85023B3EC76}" srcOrd="6" destOrd="0" presId="urn:microsoft.com/office/officeart/2005/8/layout/orgChart1"/>
    <dgm:cxn modelId="{1264C61D-31FE-463C-8BA4-9B72690028B7}" type="presParOf" srcId="{DA27F9B8-9319-45EC-BD1F-FC9082676F0B}" destId="{659E1179-50D8-4941-8C45-2E68EEE17EB0}" srcOrd="7" destOrd="0" presId="urn:microsoft.com/office/officeart/2005/8/layout/orgChart1"/>
    <dgm:cxn modelId="{565C29D9-193E-4E8E-A577-A874B17409E3}" type="presParOf" srcId="{659E1179-50D8-4941-8C45-2E68EEE17EB0}" destId="{A1CB085A-F712-4023-9A72-9E70E80891AD}" srcOrd="0" destOrd="0" presId="urn:microsoft.com/office/officeart/2005/8/layout/orgChart1"/>
    <dgm:cxn modelId="{DAF08623-579A-44C2-A60D-9610CF4E0DF1}" type="presParOf" srcId="{A1CB085A-F712-4023-9A72-9E70E80891AD}" destId="{DDB031A7-0DDB-4016-92D3-27B0B0281414}" srcOrd="0" destOrd="0" presId="urn:microsoft.com/office/officeart/2005/8/layout/orgChart1"/>
    <dgm:cxn modelId="{503245FF-7AF7-4296-81B9-73D3098F845E}" type="presParOf" srcId="{A1CB085A-F712-4023-9A72-9E70E80891AD}" destId="{FFABBCBA-DA2A-47E9-BDD6-DF3F115DF796}" srcOrd="1" destOrd="0" presId="urn:microsoft.com/office/officeart/2005/8/layout/orgChart1"/>
    <dgm:cxn modelId="{9C68F6E7-F4FD-4929-AE5D-E475E1AD75F0}" type="presParOf" srcId="{659E1179-50D8-4941-8C45-2E68EEE17EB0}" destId="{7F2250B9-4C6E-4EB0-AC59-C493B84B6319}" srcOrd="1" destOrd="0" presId="urn:microsoft.com/office/officeart/2005/8/layout/orgChart1"/>
    <dgm:cxn modelId="{D7A5629A-D605-45AA-8557-5796E4340362}" type="presParOf" srcId="{659E1179-50D8-4941-8C45-2E68EEE17EB0}" destId="{82DB5E2F-449E-40D0-952E-2EC5F8E2F908}" srcOrd="2" destOrd="0" presId="urn:microsoft.com/office/officeart/2005/8/layout/orgChart1"/>
    <dgm:cxn modelId="{C2D664EE-87AD-45F2-9476-60103621F664}" type="presParOf" srcId="{DA27F9B8-9319-45EC-BD1F-FC9082676F0B}" destId="{E079A0E3-9D9F-409F-B448-C8EF05E470FE}" srcOrd="8" destOrd="0" presId="urn:microsoft.com/office/officeart/2005/8/layout/orgChart1"/>
    <dgm:cxn modelId="{C80F3145-48CE-438A-9CDE-A1F5417D88B9}" type="presParOf" srcId="{DA27F9B8-9319-45EC-BD1F-FC9082676F0B}" destId="{77CFC9B8-8A21-49D4-9271-2885DF46E258}" srcOrd="9" destOrd="0" presId="urn:microsoft.com/office/officeart/2005/8/layout/orgChart1"/>
    <dgm:cxn modelId="{844C0AC3-8307-4244-AEF2-056601D7A2CC}" type="presParOf" srcId="{77CFC9B8-8A21-49D4-9271-2885DF46E258}" destId="{8678F983-16A2-44F8-B06C-D38415693049}" srcOrd="0" destOrd="0" presId="urn:microsoft.com/office/officeart/2005/8/layout/orgChart1"/>
    <dgm:cxn modelId="{A473F212-5A22-4E22-B984-C00D21F141AC}" type="presParOf" srcId="{8678F983-16A2-44F8-B06C-D38415693049}" destId="{138021F5-AEF8-4EB3-A72B-DD3C4686A16A}" srcOrd="0" destOrd="0" presId="urn:microsoft.com/office/officeart/2005/8/layout/orgChart1"/>
    <dgm:cxn modelId="{6B97CDF0-8A61-45D6-9B3B-431A3FA1A27C}" type="presParOf" srcId="{8678F983-16A2-44F8-B06C-D38415693049}" destId="{1C38E7C7-7267-4A8D-863D-7D8825715CBA}" srcOrd="1" destOrd="0" presId="urn:microsoft.com/office/officeart/2005/8/layout/orgChart1"/>
    <dgm:cxn modelId="{73DCCCF1-CEA3-49FD-85C1-1149A1AFA815}" type="presParOf" srcId="{77CFC9B8-8A21-49D4-9271-2885DF46E258}" destId="{7E977413-ED4C-46E3-B234-2687D0FA62D3}" srcOrd="1" destOrd="0" presId="urn:microsoft.com/office/officeart/2005/8/layout/orgChart1"/>
    <dgm:cxn modelId="{E35138C9-0875-42D8-A6ED-3DA05BD68A55}" type="presParOf" srcId="{77CFC9B8-8A21-49D4-9271-2885DF46E258}" destId="{8A7D0B9A-80A2-46B0-9521-40D55BFAE527}" srcOrd="2" destOrd="0" presId="urn:microsoft.com/office/officeart/2005/8/layout/orgChart1"/>
    <dgm:cxn modelId="{06250922-A6FF-42C2-B2CC-E6DFA2F468B7}" type="presParOf" srcId="{DA27F9B8-9319-45EC-BD1F-FC9082676F0B}" destId="{FBF90033-302D-47D6-91C7-EB5504980320}" srcOrd="10" destOrd="0" presId="urn:microsoft.com/office/officeart/2005/8/layout/orgChart1"/>
    <dgm:cxn modelId="{95987C42-E94F-44BF-915D-A907E892F778}" type="presParOf" srcId="{DA27F9B8-9319-45EC-BD1F-FC9082676F0B}" destId="{2E144C14-6287-426D-A386-C70239BECA05}" srcOrd="11" destOrd="0" presId="urn:microsoft.com/office/officeart/2005/8/layout/orgChart1"/>
    <dgm:cxn modelId="{9DCBF6A7-7BB0-42F9-8DB8-9D5FFE2C2505}" type="presParOf" srcId="{2E144C14-6287-426D-A386-C70239BECA05}" destId="{BF3B0291-C822-41D2-8D05-353913E5468A}" srcOrd="0" destOrd="0" presId="urn:microsoft.com/office/officeart/2005/8/layout/orgChart1"/>
    <dgm:cxn modelId="{CA670363-A96C-447F-9D18-4A9A0BCF5688}" type="presParOf" srcId="{BF3B0291-C822-41D2-8D05-353913E5468A}" destId="{16241D69-0B1F-492C-8452-AC27B5F58EE1}" srcOrd="0" destOrd="0" presId="urn:microsoft.com/office/officeart/2005/8/layout/orgChart1"/>
    <dgm:cxn modelId="{108B8128-964F-4D56-9E6B-9DE105989180}" type="presParOf" srcId="{BF3B0291-C822-41D2-8D05-353913E5468A}" destId="{8BFDD089-410F-48F4-A2DE-82DD2806B249}" srcOrd="1" destOrd="0" presId="urn:microsoft.com/office/officeart/2005/8/layout/orgChart1"/>
    <dgm:cxn modelId="{BEC4BE80-FF22-483A-9DF0-677E3A9165C6}" type="presParOf" srcId="{2E144C14-6287-426D-A386-C70239BECA05}" destId="{8B8996FB-C439-4F01-822C-DECC20F1FC3E}" srcOrd="1" destOrd="0" presId="urn:microsoft.com/office/officeart/2005/8/layout/orgChart1"/>
    <dgm:cxn modelId="{4A19B2DA-5628-437D-A2A5-13F017F24281}" type="presParOf" srcId="{2E144C14-6287-426D-A386-C70239BECA05}" destId="{69B1CF57-4F34-44F9-897D-868CADF78E67}" srcOrd="2" destOrd="0" presId="urn:microsoft.com/office/officeart/2005/8/layout/orgChart1"/>
    <dgm:cxn modelId="{BD8B4F07-0A43-489E-8CD9-B948400AFD0A}" type="presParOf" srcId="{724778DE-D913-4E6C-B04F-B44172437C6B}" destId="{292DE037-B33F-4844-AC0B-90E4E5B8486A}" srcOrd="2" destOrd="0" presId="urn:microsoft.com/office/officeart/2005/8/layout/orgChart1"/>
    <dgm:cxn modelId="{A1507B5A-DDEC-4F01-8EF4-62DDB51087BE}" type="presParOf" srcId="{64ACB60D-7E98-471B-9412-26DA0D5227CF}" destId="{1B0CD237-FFEF-4FAF-AB6E-3961424C99A9}" srcOrd="2" destOrd="0" presId="urn:microsoft.com/office/officeart/2005/8/layout/orgChart1"/>
    <dgm:cxn modelId="{9834B548-3C59-4177-AE78-880E2DE08691}" type="presParOf" srcId="{F307BDAE-34F9-46DC-802D-E8AF4D91E2FF}" destId="{72AC3BD5-4A09-465F-9D74-1F4C77F1781A}" srcOrd="2" destOrd="0" presId="urn:microsoft.com/office/officeart/2005/8/layout/orgChart1"/>
    <dgm:cxn modelId="{3BFC82B5-319A-489D-A7EC-B607DB861D37}" type="presParOf" srcId="{F307BDAE-34F9-46DC-802D-E8AF4D91E2FF}" destId="{533ED15D-8B4D-4350-83D9-759D8E43701F}" srcOrd="3" destOrd="0" presId="urn:microsoft.com/office/officeart/2005/8/layout/orgChart1"/>
    <dgm:cxn modelId="{1DFEF976-8D4F-469D-898D-68B4917F54E3}" type="presParOf" srcId="{533ED15D-8B4D-4350-83D9-759D8E43701F}" destId="{822F02B6-E783-42CC-9677-2BD4C584EB27}" srcOrd="0" destOrd="0" presId="urn:microsoft.com/office/officeart/2005/8/layout/orgChart1"/>
    <dgm:cxn modelId="{4B402E90-B3CF-4B8A-9D3C-6C9890207F32}" type="presParOf" srcId="{822F02B6-E783-42CC-9677-2BD4C584EB27}" destId="{57E88E86-B06D-4ECF-BC0D-8A2EF486527E}" srcOrd="0" destOrd="0" presId="urn:microsoft.com/office/officeart/2005/8/layout/orgChart1"/>
    <dgm:cxn modelId="{6D4A728E-27FB-4ECA-B0C0-109536BD8A13}" type="presParOf" srcId="{822F02B6-E783-42CC-9677-2BD4C584EB27}" destId="{5467DE21-90FC-472F-AB6D-C09BAE5667C1}" srcOrd="1" destOrd="0" presId="urn:microsoft.com/office/officeart/2005/8/layout/orgChart1"/>
    <dgm:cxn modelId="{4EB26FFC-C20D-46E3-BD62-EB8850DD6347}" type="presParOf" srcId="{533ED15D-8B4D-4350-83D9-759D8E43701F}" destId="{58C8CFDE-A082-4FA2-8CA7-3B2375F3B36A}" srcOrd="1" destOrd="0" presId="urn:microsoft.com/office/officeart/2005/8/layout/orgChart1"/>
    <dgm:cxn modelId="{4DD49698-718D-4219-A5C3-CD8D6E799F86}" type="presParOf" srcId="{533ED15D-8B4D-4350-83D9-759D8E43701F}" destId="{47FAC795-148B-4984-920D-CE887F657FE6}" srcOrd="2" destOrd="0" presId="urn:microsoft.com/office/officeart/2005/8/layout/orgChart1"/>
    <dgm:cxn modelId="{8C1505AF-2DDE-4C16-9705-840EEC939728}" type="presParOf" srcId="{F307BDAE-34F9-46DC-802D-E8AF4D91E2FF}" destId="{71B9B71D-F8F5-4841-8F10-F68FA451EF78}" srcOrd="4" destOrd="0" presId="urn:microsoft.com/office/officeart/2005/8/layout/orgChart1"/>
    <dgm:cxn modelId="{2C0CBB22-0962-4A80-BAD7-19D97C18E79D}" type="presParOf" srcId="{F307BDAE-34F9-46DC-802D-E8AF4D91E2FF}" destId="{7402BAEB-8CA2-43A6-B24F-2FD05378FC62}" srcOrd="5" destOrd="0" presId="urn:microsoft.com/office/officeart/2005/8/layout/orgChart1"/>
    <dgm:cxn modelId="{C8EFA88D-D3C7-452E-8895-C8543BAA6A66}" type="presParOf" srcId="{7402BAEB-8CA2-43A6-B24F-2FD05378FC62}" destId="{8A94324E-FB53-4CE6-9B67-920991C95D8F}" srcOrd="0" destOrd="0" presId="urn:microsoft.com/office/officeart/2005/8/layout/orgChart1"/>
    <dgm:cxn modelId="{94FC3282-F6D2-452E-B367-5B4826659F7B}" type="presParOf" srcId="{8A94324E-FB53-4CE6-9B67-920991C95D8F}" destId="{88CADB34-9059-4CC8-A53B-F09A3CD20534}" srcOrd="0" destOrd="0" presId="urn:microsoft.com/office/officeart/2005/8/layout/orgChart1"/>
    <dgm:cxn modelId="{7F64A86C-A91C-4213-8755-4AF653A50FAE}" type="presParOf" srcId="{8A94324E-FB53-4CE6-9B67-920991C95D8F}" destId="{E89E281C-401C-4E16-9B28-80800F618814}" srcOrd="1" destOrd="0" presId="urn:microsoft.com/office/officeart/2005/8/layout/orgChart1"/>
    <dgm:cxn modelId="{6FA6B9DA-0938-43FD-AD42-07684753106C}" type="presParOf" srcId="{7402BAEB-8CA2-43A6-B24F-2FD05378FC62}" destId="{C2A71E1F-CA7C-48B8-BCD6-60BADECC1874}" srcOrd="1" destOrd="0" presId="urn:microsoft.com/office/officeart/2005/8/layout/orgChart1"/>
    <dgm:cxn modelId="{F2AA61E7-DF55-4FC0-8F31-003DF7B7DDE3}" type="presParOf" srcId="{7402BAEB-8CA2-43A6-B24F-2FD05378FC62}" destId="{B1501EE1-2F00-4347-9D11-BA99FE543F45}" srcOrd="2" destOrd="0" presId="urn:microsoft.com/office/officeart/2005/8/layout/orgChart1"/>
    <dgm:cxn modelId="{9B025270-786F-44E5-A7D2-9B70BFC7B3C4}" type="presParOf" srcId="{F307BDAE-34F9-46DC-802D-E8AF4D91E2FF}" destId="{D7D50860-540F-480E-AE47-45EB77C5B58B}" srcOrd="6" destOrd="0" presId="urn:microsoft.com/office/officeart/2005/8/layout/orgChart1"/>
    <dgm:cxn modelId="{13027ACD-F0CC-4F5B-8C6E-0D5F974EF135}" type="presParOf" srcId="{F307BDAE-34F9-46DC-802D-E8AF4D91E2FF}" destId="{02AE4A9E-BA8A-40DC-BA73-00D39E813398}" srcOrd="7" destOrd="0" presId="urn:microsoft.com/office/officeart/2005/8/layout/orgChart1"/>
    <dgm:cxn modelId="{E1152251-3A5E-412E-8514-E3A9D9BC5A10}" type="presParOf" srcId="{02AE4A9E-BA8A-40DC-BA73-00D39E813398}" destId="{48C8BCE5-4763-478E-8DB9-BB4628449106}" srcOrd="0" destOrd="0" presId="urn:microsoft.com/office/officeart/2005/8/layout/orgChart1"/>
    <dgm:cxn modelId="{6CE96762-5545-47E6-A6F5-7C2BA7DFAFF2}" type="presParOf" srcId="{48C8BCE5-4763-478E-8DB9-BB4628449106}" destId="{37D1510E-50C9-4BE4-950F-FA6ADCC72F19}" srcOrd="0" destOrd="0" presId="urn:microsoft.com/office/officeart/2005/8/layout/orgChart1"/>
    <dgm:cxn modelId="{E6B2B8C7-1E94-4B4E-8163-917CD31DC967}" type="presParOf" srcId="{48C8BCE5-4763-478E-8DB9-BB4628449106}" destId="{077DA4A3-729F-4A79-B64A-9CC6222FE027}" srcOrd="1" destOrd="0" presId="urn:microsoft.com/office/officeart/2005/8/layout/orgChart1"/>
    <dgm:cxn modelId="{79EA8E72-2332-4260-85CD-3A45B2A47059}" type="presParOf" srcId="{02AE4A9E-BA8A-40DC-BA73-00D39E813398}" destId="{6F8E397A-C1B0-4784-A18E-BB0DFA75F646}" srcOrd="1" destOrd="0" presId="urn:microsoft.com/office/officeart/2005/8/layout/orgChart1"/>
    <dgm:cxn modelId="{B7AC120B-9383-4BC5-AC67-41D8239C29A1}" type="presParOf" srcId="{02AE4A9E-BA8A-40DC-BA73-00D39E813398}" destId="{6540DCBC-6688-4F9C-8FDA-3073028E7492}" srcOrd="2" destOrd="0" presId="urn:microsoft.com/office/officeart/2005/8/layout/orgChart1"/>
    <dgm:cxn modelId="{E2E970EE-F2BD-4D97-A551-D6C2BCE091E1}" type="presParOf" srcId="{F307BDAE-34F9-46DC-802D-E8AF4D91E2FF}" destId="{7C017CE9-3696-4D4B-8FF6-AE8A7CD1249C}" srcOrd="8" destOrd="0" presId="urn:microsoft.com/office/officeart/2005/8/layout/orgChart1"/>
    <dgm:cxn modelId="{BF797E9A-B423-4CDE-A686-C262F48E4A83}" type="presParOf" srcId="{F307BDAE-34F9-46DC-802D-E8AF4D91E2FF}" destId="{954A96C6-B27D-4DB0-8DA0-90BD71ADA9E0}" srcOrd="9" destOrd="0" presId="urn:microsoft.com/office/officeart/2005/8/layout/orgChart1"/>
    <dgm:cxn modelId="{7E88784F-8C84-4DD1-9DD4-35204975D1DD}" type="presParOf" srcId="{954A96C6-B27D-4DB0-8DA0-90BD71ADA9E0}" destId="{0C5652F5-2673-4543-8E1A-728274A73C01}" srcOrd="0" destOrd="0" presId="urn:microsoft.com/office/officeart/2005/8/layout/orgChart1"/>
    <dgm:cxn modelId="{78749173-8BA7-4EF9-BA6D-B8E0729342B7}" type="presParOf" srcId="{0C5652F5-2673-4543-8E1A-728274A73C01}" destId="{FD998899-A3AC-4149-B5FC-A567190C5DF4}" srcOrd="0" destOrd="0" presId="urn:microsoft.com/office/officeart/2005/8/layout/orgChart1"/>
    <dgm:cxn modelId="{4AB718E0-54AA-4F07-BE93-2319CA97DBC4}" type="presParOf" srcId="{0C5652F5-2673-4543-8E1A-728274A73C01}" destId="{3629476B-49AA-46B6-8370-0A8983223F39}" srcOrd="1" destOrd="0" presId="urn:microsoft.com/office/officeart/2005/8/layout/orgChart1"/>
    <dgm:cxn modelId="{A01D9F68-BB3B-4940-BCA4-BF3E5CB4D323}" type="presParOf" srcId="{954A96C6-B27D-4DB0-8DA0-90BD71ADA9E0}" destId="{B99C1EA5-129C-46D9-AC7B-B3275122FA6C}" srcOrd="1" destOrd="0" presId="urn:microsoft.com/office/officeart/2005/8/layout/orgChart1"/>
    <dgm:cxn modelId="{9499745E-0C12-46B9-8845-018874669C79}" type="presParOf" srcId="{954A96C6-B27D-4DB0-8DA0-90BD71ADA9E0}" destId="{4AB5F6D4-45E4-4893-9A8B-C59263A90402}" srcOrd="2" destOrd="0" presId="urn:microsoft.com/office/officeart/2005/8/layout/orgChart1"/>
    <dgm:cxn modelId="{96981A57-827A-42FD-847E-28F8AE3E4013}" type="presParOf" srcId="{F307BDAE-34F9-46DC-802D-E8AF4D91E2FF}" destId="{1900817C-BC3A-4063-BF21-EA19C13BEAC3}" srcOrd="10" destOrd="0" presId="urn:microsoft.com/office/officeart/2005/8/layout/orgChart1"/>
    <dgm:cxn modelId="{4322A19B-953B-465A-B2FC-5A25AC7D774C}" type="presParOf" srcId="{F307BDAE-34F9-46DC-802D-E8AF4D91E2FF}" destId="{388856BD-B2CE-4B04-A9D1-05EB772B303B}" srcOrd="11" destOrd="0" presId="urn:microsoft.com/office/officeart/2005/8/layout/orgChart1"/>
    <dgm:cxn modelId="{8F2FFC22-0B11-4026-A125-8F324B75781D}" type="presParOf" srcId="{388856BD-B2CE-4B04-A9D1-05EB772B303B}" destId="{F8C336BF-7137-4953-BDF1-25FCAB415240}" srcOrd="0" destOrd="0" presId="urn:microsoft.com/office/officeart/2005/8/layout/orgChart1"/>
    <dgm:cxn modelId="{D12F7BB4-B6EE-4770-B9EE-BBA4EC13C2D8}" type="presParOf" srcId="{F8C336BF-7137-4953-BDF1-25FCAB415240}" destId="{AFF3DD0F-D12D-43BB-BC6A-2BEC1DE5394E}" srcOrd="0" destOrd="0" presId="urn:microsoft.com/office/officeart/2005/8/layout/orgChart1"/>
    <dgm:cxn modelId="{68A69854-65E6-442E-AF61-0EEF52096D1F}" type="presParOf" srcId="{F8C336BF-7137-4953-BDF1-25FCAB415240}" destId="{765A02AA-2CCF-4D49-B7C3-511E94709E79}" srcOrd="1" destOrd="0" presId="urn:microsoft.com/office/officeart/2005/8/layout/orgChart1"/>
    <dgm:cxn modelId="{21748E04-AE9F-4C3F-AF06-5B3D9299D0CF}" type="presParOf" srcId="{388856BD-B2CE-4B04-A9D1-05EB772B303B}" destId="{13DDB4C3-0D60-4597-A7E3-D55996F3D501}" srcOrd="1" destOrd="0" presId="urn:microsoft.com/office/officeart/2005/8/layout/orgChart1"/>
    <dgm:cxn modelId="{1EBC02FC-1AEB-412E-AED2-3ABC46C89ECB}" type="presParOf" srcId="{13DDB4C3-0D60-4597-A7E3-D55996F3D501}" destId="{5191C8D2-C742-4855-8403-1381C48670A5}" srcOrd="0" destOrd="0" presId="urn:microsoft.com/office/officeart/2005/8/layout/orgChart1"/>
    <dgm:cxn modelId="{52F93AE8-9CE4-415D-9E1D-E860BB466963}" type="presParOf" srcId="{13DDB4C3-0D60-4597-A7E3-D55996F3D501}" destId="{D1659EAA-A5F6-43A7-B774-A62326116416}" srcOrd="1" destOrd="0" presId="urn:microsoft.com/office/officeart/2005/8/layout/orgChart1"/>
    <dgm:cxn modelId="{67D1724F-DFD7-4BB4-BCD9-EBD270E7F2D3}" type="presParOf" srcId="{D1659EAA-A5F6-43A7-B774-A62326116416}" destId="{40DC502D-5D3C-4733-ACBF-8A9C1FACF338}" srcOrd="0" destOrd="0" presId="urn:microsoft.com/office/officeart/2005/8/layout/orgChart1"/>
    <dgm:cxn modelId="{081E195F-16D7-4622-8830-C127B4D59259}" type="presParOf" srcId="{40DC502D-5D3C-4733-ACBF-8A9C1FACF338}" destId="{5E736DAE-6B81-477A-B6E3-E196BA17E89A}" srcOrd="0" destOrd="0" presId="urn:microsoft.com/office/officeart/2005/8/layout/orgChart1"/>
    <dgm:cxn modelId="{D46C9E82-5574-40DE-825A-58280BD5AF1A}" type="presParOf" srcId="{40DC502D-5D3C-4733-ACBF-8A9C1FACF338}" destId="{060398CD-602F-4CD2-8816-79421AE46628}" srcOrd="1" destOrd="0" presId="urn:microsoft.com/office/officeart/2005/8/layout/orgChart1"/>
    <dgm:cxn modelId="{34D63A07-58B3-4E3A-AE98-FAD7CF5EA1FD}" type="presParOf" srcId="{D1659EAA-A5F6-43A7-B774-A62326116416}" destId="{807C30DE-0C59-4226-BE70-F1CD2B0DE1D9}" srcOrd="1" destOrd="0" presId="urn:microsoft.com/office/officeart/2005/8/layout/orgChart1"/>
    <dgm:cxn modelId="{98F08697-3EB4-464C-8A8F-8C2B52C333D6}" type="presParOf" srcId="{807C30DE-0C59-4226-BE70-F1CD2B0DE1D9}" destId="{87607D8E-B464-45E4-B627-B6EBA2FA1191}" srcOrd="0" destOrd="0" presId="urn:microsoft.com/office/officeart/2005/8/layout/orgChart1"/>
    <dgm:cxn modelId="{0E726C51-BCD0-471A-B4B5-AA2AC718698E}" type="presParOf" srcId="{807C30DE-0C59-4226-BE70-F1CD2B0DE1D9}" destId="{2F1202A7-E268-4FAB-924D-298179F54A54}" srcOrd="1" destOrd="0" presId="urn:microsoft.com/office/officeart/2005/8/layout/orgChart1"/>
    <dgm:cxn modelId="{2E9E28B6-40FC-40C2-96D9-D46D4032B792}" type="presParOf" srcId="{2F1202A7-E268-4FAB-924D-298179F54A54}" destId="{12A58AD3-EB78-430B-B2EC-ABDB0B9148D9}" srcOrd="0" destOrd="0" presId="urn:microsoft.com/office/officeart/2005/8/layout/orgChart1"/>
    <dgm:cxn modelId="{DC66E175-BD0D-4233-A5DD-6754116FABEE}" type="presParOf" srcId="{12A58AD3-EB78-430B-B2EC-ABDB0B9148D9}" destId="{F4628EFE-68D0-4956-A927-B561936D2859}" srcOrd="0" destOrd="0" presId="urn:microsoft.com/office/officeart/2005/8/layout/orgChart1"/>
    <dgm:cxn modelId="{F4CF8318-48B7-419B-80E4-FAA508DD95FE}" type="presParOf" srcId="{12A58AD3-EB78-430B-B2EC-ABDB0B9148D9}" destId="{991398EC-D76F-4F9C-B973-CB23B25B9AF9}" srcOrd="1" destOrd="0" presId="urn:microsoft.com/office/officeart/2005/8/layout/orgChart1"/>
    <dgm:cxn modelId="{7071C63E-B7DF-41F8-BA4B-FEB687C0CE42}" type="presParOf" srcId="{2F1202A7-E268-4FAB-924D-298179F54A54}" destId="{B5227FD4-343A-4F26-A2CC-0F52F96C8AED}" srcOrd="1" destOrd="0" presId="urn:microsoft.com/office/officeart/2005/8/layout/orgChart1"/>
    <dgm:cxn modelId="{AC87AC70-B44F-4FC0-B06F-B8499DFE00FE}" type="presParOf" srcId="{2F1202A7-E268-4FAB-924D-298179F54A54}" destId="{125C3DA6-CDA1-4112-B287-28A3547A7B85}" srcOrd="2" destOrd="0" presId="urn:microsoft.com/office/officeart/2005/8/layout/orgChart1"/>
    <dgm:cxn modelId="{759B3D12-9142-4937-A347-DBC7D4B8AAFB}" type="presParOf" srcId="{807C30DE-0C59-4226-BE70-F1CD2B0DE1D9}" destId="{36C6DAE6-D26A-4C03-893D-B131F067D411}" srcOrd="2" destOrd="0" presId="urn:microsoft.com/office/officeart/2005/8/layout/orgChart1"/>
    <dgm:cxn modelId="{DE0A330F-81CE-4508-A321-5E70AF453451}" type="presParOf" srcId="{807C30DE-0C59-4226-BE70-F1CD2B0DE1D9}" destId="{2089EFEE-7A0D-4715-A9F7-4BFF4F489940}" srcOrd="3" destOrd="0" presId="urn:microsoft.com/office/officeart/2005/8/layout/orgChart1"/>
    <dgm:cxn modelId="{F7064DD1-FC6D-4057-9D06-1F86A574228B}" type="presParOf" srcId="{2089EFEE-7A0D-4715-A9F7-4BFF4F489940}" destId="{8DBAD52E-303C-4E32-A683-B4CEC4CBA0C3}" srcOrd="0" destOrd="0" presId="urn:microsoft.com/office/officeart/2005/8/layout/orgChart1"/>
    <dgm:cxn modelId="{CDC65988-36AA-4AE6-A045-667FF2280913}" type="presParOf" srcId="{8DBAD52E-303C-4E32-A683-B4CEC4CBA0C3}" destId="{7C72C695-63A5-4F90-BE20-C6318326F80E}" srcOrd="0" destOrd="0" presId="urn:microsoft.com/office/officeart/2005/8/layout/orgChart1"/>
    <dgm:cxn modelId="{C222531C-D774-45DB-A4D8-FA6E15D62014}" type="presParOf" srcId="{8DBAD52E-303C-4E32-A683-B4CEC4CBA0C3}" destId="{0FF6CA8A-B5DA-447C-8C7D-542A9B697564}" srcOrd="1" destOrd="0" presId="urn:microsoft.com/office/officeart/2005/8/layout/orgChart1"/>
    <dgm:cxn modelId="{FB1E2FD4-ED3A-4114-8357-F6354C64FA5C}" type="presParOf" srcId="{2089EFEE-7A0D-4715-A9F7-4BFF4F489940}" destId="{71EF3D8C-1624-4A43-B2D6-1C59876B5FC2}" srcOrd="1" destOrd="0" presId="urn:microsoft.com/office/officeart/2005/8/layout/orgChart1"/>
    <dgm:cxn modelId="{3C051406-4E0E-4C06-AEB9-078B703B0605}" type="presParOf" srcId="{2089EFEE-7A0D-4715-A9F7-4BFF4F489940}" destId="{AEE8319A-869A-4C38-ACC2-CBD6EDC3CAC7}" srcOrd="2" destOrd="0" presId="urn:microsoft.com/office/officeart/2005/8/layout/orgChart1"/>
    <dgm:cxn modelId="{588CD7D4-9F38-4D5E-9B7E-23A207EC1D36}" type="presParOf" srcId="{807C30DE-0C59-4226-BE70-F1CD2B0DE1D9}" destId="{EC96CCFA-F262-4AE4-96DE-BB9844075579}" srcOrd="4" destOrd="0" presId="urn:microsoft.com/office/officeart/2005/8/layout/orgChart1"/>
    <dgm:cxn modelId="{ECD8831D-6BE8-42C7-8D0E-485313E2631D}" type="presParOf" srcId="{807C30DE-0C59-4226-BE70-F1CD2B0DE1D9}" destId="{D3BB0694-8929-4FF7-9449-6C7654CD60A2}" srcOrd="5" destOrd="0" presId="urn:microsoft.com/office/officeart/2005/8/layout/orgChart1"/>
    <dgm:cxn modelId="{215DB32E-9B40-4B28-9C04-40293EA87BF9}" type="presParOf" srcId="{D3BB0694-8929-4FF7-9449-6C7654CD60A2}" destId="{D0CA7F4F-0151-4CD8-8DEE-8E34F4356D0F}" srcOrd="0" destOrd="0" presId="urn:microsoft.com/office/officeart/2005/8/layout/orgChart1"/>
    <dgm:cxn modelId="{F5AE5207-296A-48BE-A8A4-B566A1FB7FD4}" type="presParOf" srcId="{D0CA7F4F-0151-4CD8-8DEE-8E34F4356D0F}" destId="{A76CD527-76BF-4B6C-B542-DCDB53E7ED8B}" srcOrd="0" destOrd="0" presId="urn:microsoft.com/office/officeart/2005/8/layout/orgChart1"/>
    <dgm:cxn modelId="{A519290E-8B0A-44C2-B711-9C013AB1F03B}" type="presParOf" srcId="{D0CA7F4F-0151-4CD8-8DEE-8E34F4356D0F}" destId="{20F4D4D9-46DB-4253-ADC1-2B988D855638}" srcOrd="1" destOrd="0" presId="urn:microsoft.com/office/officeart/2005/8/layout/orgChart1"/>
    <dgm:cxn modelId="{F0E98100-205E-477D-B5A9-D97C05BD254D}" type="presParOf" srcId="{D3BB0694-8929-4FF7-9449-6C7654CD60A2}" destId="{9B40A51F-D5DA-4D2B-B488-81EB09713D04}" srcOrd="1" destOrd="0" presId="urn:microsoft.com/office/officeart/2005/8/layout/orgChart1"/>
    <dgm:cxn modelId="{4E2B260C-11E4-4B92-A49C-D85AE1BCEB6C}" type="presParOf" srcId="{D3BB0694-8929-4FF7-9449-6C7654CD60A2}" destId="{7602187D-5E80-420C-9764-8EB683231BCA}" srcOrd="2" destOrd="0" presId="urn:microsoft.com/office/officeart/2005/8/layout/orgChart1"/>
    <dgm:cxn modelId="{C8FCB7AC-9A72-4514-9B58-7662798E0755}" type="presParOf" srcId="{807C30DE-0C59-4226-BE70-F1CD2B0DE1D9}" destId="{D1DD8EBC-108D-4D2C-954D-FE294933BD46}" srcOrd="6" destOrd="0" presId="urn:microsoft.com/office/officeart/2005/8/layout/orgChart1"/>
    <dgm:cxn modelId="{5871E62E-AED5-409F-B81A-9F9FFFC479F3}" type="presParOf" srcId="{807C30DE-0C59-4226-BE70-F1CD2B0DE1D9}" destId="{560706F3-8C7C-44BB-8959-5505C447D9EE}" srcOrd="7" destOrd="0" presId="urn:microsoft.com/office/officeart/2005/8/layout/orgChart1"/>
    <dgm:cxn modelId="{109D2DBA-4443-4677-A3D0-BD6984FEA84A}" type="presParOf" srcId="{560706F3-8C7C-44BB-8959-5505C447D9EE}" destId="{F698A091-59AE-4B8A-87D3-563202C260B0}" srcOrd="0" destOrd="0" presId="urn:microsoft.com/office/officeart/2005/8/layout/orgChart1"/>
    <dgm:cxn modelId="{B07F3825-8647-44AE-9788-7BEC4D5E9222}" type="presParOf" srcId="{F698A091-59AE-4B8A-87D3-563202C260B0}" destId="{61D009CE-346B-47A3-9123-66DCCD81544E}" srcOrd="0" destOrd="0" presId="urn:microsoft.com/office/officeart/2005/8/layout/orgChart1"/>
    <dgm:cxn modelId="{5B43594A-6344-4A58-A2DD-04B956C1FF49}" type="presParOf" srcId="{F698A091-59AE-4B8A-87D3-563202C260B0}" destId="{9D3DD3A4-EC97-4683-A837-A30961E8E5B2}" srcOrd="1" destOrd="0" presId="urn:microsoft.com/office/officeart/2005/8/layout/orgChart1"/>
    <dgm:cxn modelId="{8F72C926-128E-4415-A65D-659AD90012CF}" type="presParOf" srcId="{560706F3-8C7C-44BB-8959-5505C447D9EE}" destId="{626AEDDD-409E-473F-93E9-A25D5310C9A6}" srcOrd="1" destOrd="0" presId="urn:microsoft.com/office/officeart/2005/8/layout/orgChart1"/>
    <dgm:cxn modelId="{155E1C81-AC6A-4082-9131-A0B50EDBC9F2}" type="presParOf" srcId="{560706F3-8C7C-44BB-8959-5505C447D9EE}" destId="{3EFB7D90-3C0D-4B66-94FD-2E959F4FBF90}" srcOrd="2" destOrd="0" presId="urn:microsoft.com/office/officeart/2005/8/layout/orgChart1"/>
    <dgm:cxn modelId="{7D73EE91-0D7C-4420-9AE5-54088FBB8E71}" type="presParOf" srcId="{807C30DE-0C59-4226-BE70-F1CD2B0DE1D9}" destId="{FF22FD5D-E0C6-434B-A201-67977C56FF26}" srcOrd="8" destOrd="0" presId="urn:microsoft.com/office/officeart/2005/8/layout/orgChart1"/>
    <dgm:cxn modelId="{90277435-D169-4568-9B50-1EFB4913A0B9}" type="presParOf" srcId="{807C30DE-0C59-4226-BE70-F1CD2B0DE1D9}" destId="{C04B2F0F-D10F-479C-9037-643D3A16342B}" srcOrd="9" destOrd="0" presId="urn:microsoft.com/office/officeart/2005/8/layout/orgChart1"/>
    <dgm:cxn modelId="{6AD5EF85-9100-4546-8651-CBECEE991D2B}" type="presParOf" srcId="{C04B2F0F-D10F-479C-9037-643D3A16342B}" destId="{C42EC910-C2C1-449F-9497-8A09CB60574A}" srcOrd="0" destOrd="0" presId="urn:microsoft.com/office/officeart/2005/8/layout/orgChart1"/>
    <dgm:cxn modelId="{8B20D36B-7689-44DC-85A9-F713295DD2DC}" type="presParOf" srcId="{C42EC910-C2C1-449F-9497-8A09CB60574A}" destId="{A22B5146-B096-4C85-A0C5-04AE69B3C103}" srcOrd="0" destOrd="0" presId="urn:microsoft.com/office/officeart/2005/8/layout/orgChart1"/>
    <dgm:cxn modelId="{9819233E-C388-4C36-87FF-CB78E52BE5FD}" type="presParOf" srcId="{C42EC910-C2C1-449F-9497-8A09CB60574A}" destId="{FB8EDED7-56CA-4734-9880-CF1A5170256A}" srcOrd="1" destOrd="0" presId="urn:microsoft.com/office/officeart/2005/8/layout/orgChart1"/>
    <dgm:cxn modelId="{064144AA-8848-4279-9156-A7192F122FD3}" type="presParOf" srcId="{C04B2F0F-D10F-479C-9037-643D3A16342B}" destId="{35302ABD-9A6D-40ED-B86D-392959B392E6}" srcOrd="1" destOrd="0" presId="urn:microsoft.com/office/officeart/2005/8/layout/orgChart1"/>
    <dgm:cxn modelId="{C10E0C60-8BEE-4305-AF39-6C3C909158E5}" type="presParOf" srcId="{C04B2F0F-D10F-479C-9037-643D3A16342B}" destId="{8B6DA8AF-3529-4469-BE1A-3D94D68A969D}" srcOrd="2" destOrd="0" presId="urn:microsoft.com/office/officeart/2005/8/layout/orgChart1"/>
    <dgm:cxn modelId="{D296D806-DAA5-460B-A23E-FD7BC24A2439}" type="presParOf" srcId="{807C30DE-0C59-4226-BE70-F1CD2B0DE1D9}" destId="{7173E6D0-59CC-4A2E-B597-2C245B1261D5}" srcOrd="10" destOrd="0" presId="urn:microsoft.com/office/officeart/2005/8/layout/orgChart1"/>
    <dgm:cxn modelId="{73F86E29-8C7E-432A-ABF0-9BDB61F0C6E7}" type="presParOf" srcId="{807C30DE-0C59-4226-BE70-F1CD2B0DE1D9}" destId="{2E8F3991-1E81-4299-B71E-55B9CBD4468A}" srcOrd="11" destOrd="0" presId="urn:microsoft.com/office/officeart/2005/8/layout/orgChart1"/>
    <dgm:cxn modelId="{E314DED1-F26B-4AAA-9E59-60D24F5FF7CE}" type="presParOf" srcId="{2E8F3991-1E81-4299-B71E-55B9CBD4468A}" destId="{7C520B18-6970-44BA-9080-318223853CE8}" srcOrd="0" destOrd="0" presId="urn:microsoft.com/office/officeart/2005/8/layout/orgChart1"/>
    <dgm:cxn modelId="{44FA1E11-64E8-485E-8E94-8E437EC4ABBC}" type="presParOf" srcId="{7C520B18-6970-44BA-9080-318223853CE8}" destId="{AC1DC7FD-96CA-4879-B31A-28A8193DEE14}" srcOrd="0" destOrd="0" presId="urn:microsoft.com/office/officeart/2005/8/layout/orgChart1"/>
    <dgm:cxn modelId="{38379062-13C0-46E8-8310-E8B50FEBB575}" type="presParOf" srcId="{7C520B18-6970-44BA-9080-318223853CE8}" destId="{AEAF4525-0AAB-4313-9D62-B5D199B05FAC}" srcOrd="1" destOrd="0" presId="urn:microsoft.com/office/officeart/2005/8/layout/orgChart1"/>
    <dgm:cxn modelId="{080BED18-E071-4DCC-86C3-5C6B76415D50}" type="presParOf" srcId="{2E8F3991-1E81-4299-B71E-55B9CBD4468A}" destId="{E3E3C4A8-7882-4E1A-8980-50A5DA1805DF}" srcOrd="1" destOrd="0" presId="urn:microsoft.com/office/officeart/2005/8/layout/orgChart1"/>
    <dgm:cxn modelId="{307CCDE9-FB22-4B6D-B6D6-8365FA6D5DE4}" type="presParOf" srcId="{2E8F3991-1E81-4299-B71E-55B9CBD4468A}" destId="{2AB08F79-9614-49EE-9A90-14FE3C24E64D}" srcOrd="2" destOrd="0" presId="urn:microsoft.com/office/officeart/2005/8/layout/orgChart1"/>
    <dgm:cxn modelId="{49A5869A-2B6C-44FC-8F12-58A99263E41C}" type="presParOf" srcId="{807C30DE-0C59-4226-BE70-F1CD2B0DE1D9}" destId="{F337DFFB-3795-4064-9638-4A2C6550BAB3}" srcOrd="12" destOrd="0" presId="urn:microsoft.com/office/officeart/2005/8/layout/orgChart1"/>
    <dgm:cxn modelId="{53CE6CAC-5CD5-4356-8FCB-97E40D7D1FAC}" type="presParOf" srcId="{807C30DE-0C59-4226-BE70-F1CD2B0DE1D9}" destId="{80D17301-914C-4452-B4F5-F8DE6C6BB772}" srcOrd="13" destOrd="0" presId="urn:microsoft.com/office/officeart/2005/8/layout/orgChart1"/>
    <dgm:cxn modelId="{B9FD52C1-4F9B-42D8-B70A-C9E2AFAB5107}" type="presParOf" srcId="{80D17301-914C-4452-B4F5-F8DE6C6BB772}" destId="{ED5A1FEE-F6B0-4159-B9F0-ABC0446BA967}" srcOrd="0" destOrd="0" presId="urn:microsoft.com/office/officeart/2005/8/layout/orgChart1"/>
    <dgm:cxn modelId="{A775CCD0-EB22-4270-8CB0-9FAFF68B4F71}" type="presParOf" srcId="{ED5A1FEE-F6B0-4159-B9F0-ABC0446BA967}" destId="{0DEB88A5-741D-4D30-9F30-A11FBD0736D5}" srcOrd="0" destOrd="0" presId="urn:microsoft.com/office/officeart/2005/8/layout/orgChart1"/>
    <dgm:cxn modelId="{62F3CBDB-0937-47FC-8BBD-25ECB85B1774}" type="presParOf" srcId="{ED5A1FEE-F6B0-4159-B9F0-ABC0446BA967}" destId="{C3CF04C0-40A4-4478-8597-AD47BF39F08F}" srcOrd="1" destOrd="0" presId="urn:microsoft.com/office/officeart/2005/8/layout/orgChart1"/>
    <dgm:cxn modelId="{49BD8B3F-BFF0-4A10-9D1E-9AB271653550}" type="presParOf" srcId="{80D17301-914C-4452-B4F5-F8DE6C6BB772}" destId="{A7FA4C2E-6270-435D-8ACB-1675A3A71038}" srcOrd="1" destOrd="0" presId="urn:microsoft.com/office/officeart/2005/8/layout/orgChart1"/>
    <dgm:cxn modelId="{AF584CF5-6E77-4FCD-B3DC-41B5CCF5F2D9}" type="presParOf" srcId="{80D17301-914C-4452-B4F5-F8DE6C6BB772}" destId="{D7F8E384-A7D8-4050-9210-D7E11325A579}" srcOrd="2" destOrd="0" presId="urn:microsoft.com/office/officeart/2005/8/layout/orgChart1"/>
    <dgm:cxn modelId="{7DC8379B-7B17-4278-AB38-EBC3A40DF201}" type="presParOf" srcId="{807C30DE-0C59-4226-BE70-F1CD2B0DE1D9}" destId="{605C5B48-4701-4775-8313-879EA1AFA7DF}" srcOrd="14" destOrd="0" presId="urn:microsoft.com/office/officeart/2005/8/layout/orgChart1"/>
    <dgm:cxn modelId="{700D2F08-586B-4E8E-B443-4568BA28E6C6}" type="presParOf" srcId="{807C30DE-0C59-4226-BE70-F1CD2B0DE1D9}" destId="{21CF2E7D-CB2C-49D7-B2C4-2EF9AFBB4FD9}" srcOrd="15" destOrd="0" presId="urn:microsoft.com/office/officeart/2005/8/layout/orgChart1"/>
    <dgm:cxn modelId="{1D12B47E-78F7-4A7F-ACF4-F465A2F9C008}" type="presParOf" srcId="{21CF2E7D-CB2C-49D7-B2C4-2EF9AFBB4FD9}" destId="{62291637-239A-40CE-8CC2-65D6053E51A1}" srcOrd="0" destOrd="0" presId="urn:microsoft.com/office/officeart/2005/8/layout/orgChart1"/>
    <dgm:cxn modelId="{66D6AD2F-366A-4343-A514-571E3811AF66}" type="presParOf" srcId="{62291637-239A-40CE-8CC2-65D6053E51A1}" destId="{1D8C5301-37FC-455F-880A-B8EC6310BE1C}" srcOrd="0" destOrd="0" presId="urn:microsoft.com/office/officeart/2005/8/layout/orgChart1"/>
    <dgm:cxn modelId="{1DCC956F-A0F4-4408-BE22-9496686CFA59}" type="presParOf" srcId="{62291637-239A-40CE-8CC2-65D6053E51A1}" destId="{EB827E25-E682-43FC-A0B8-75AAD9D58C2F}" srcOrd="1" destOrd="0" presId="urn:microsoft.com/office/officeart/2005/8/layout/orgChart1"/>
    <dgm:cxn modelId="{C1477F3D-ABFA-451D-922E-8CC00833A551}" type="presParOf" srcId="{21CF2E7D-CB2C-49D7-B2C4-2EF9AFBB4FD9}" destId="{3744B17F-D931-4894-8C9E-FD58AD2756FB}" srcOrd="1" destOrd="0" presId="urn:microsoft.com/office/officeart/2005/8/layout/orgChart1"/>
    <dgm:cxn modelId="{798574C8-E902-440D-9DA8-8E4E24178D7D}" type="presParOf" srcId="{21CF2E7D-CB2C-49D7-B2C4-2EF9AFBB4FD9}" destId="{6A18F11D-A071-466A-9436-645E834EF15B}" srcOrd="2" destOrd="0" presId="urn:microsoft.com/office/officeart/2005/8/layout/orgChart1"/>
    <dgm:cxn modelId="{BB6181A4-044E-45A0-B46F-E7EC57E75A1E}" type="presParOf" srcId="{807C30DE-0C59-4226-BE70-F1CD2B0DE1D9}" destId="{294F3DA8-2C3C-480B-85EF-35BEE7385541}" srcOrd="16" destOrd="0" presId="urn:microsoft.com/office/officeart/2005/8/layout/orgChart1"/>
    <dgm:cxn modelId="{585AB07D-00CB-4E8E-9A60-979DC1882635}" type="presParOf" srcId="{807C30DE-0C59-4226-BE70-F1CD2B0DE1D9}" destId="{F3213BF5-84DF-44D9-B143-BEE5DB712EEB}" srcOrd="17" destOrd="0" presId="urn:microsoft.com/office/officeart/2005/8/layout/orgChart1"/>
    <dgm:cxn modelId="{A7EC457A-A0FB-4B81-9EE0-D7FCF20F6508}" type="presParOf" srcId="{F3213BF5-84DF-44D9-B143-BEE5DB712EEB}" destId="{3891D711-86C9-4FBC-8663-E0975392A6C4}" srcOrd="0" destOrd="0" presId="urn:microsoft.com/office/officeart/2005/8/layout/orgChart1"/>
    <dgm:cxn modelId="{807E01CE-023B-478B-BA7D-5C7D14C91557}" type="presParOf" srcId="{3891D711-86C9-4FBC-8663-E0975392A6C4}" destId="{4E8E5938-5D61-443B-BEE0-212A2890730F}" srcOrd="0" destOrd="0" presId="urn:microsoft.com/office/officeart/2005/8/layout/orgChart1"/>
    <dgm:cxn modelId="{D1520C24-137C-4FED-8333-A11EDEC7BCED}" type="presParOf" srcId="{3891D711-86C9-4FBC-8663-E0975392A6C4}" destId="{940C74FB-41E2-4487-A62D-8107EF9A1523}" srcOrd="1" destOrd="0" presId="urn:microsoft.com/office/officeart/2005/8/layout/orgChart1"/>
    <dgm:cxn modelId="{D073BAF1-9E08-4812-B9E8-B8CD8099D1E0}" type="presParOf" srcId="{F3213BF5-84DF-44D9-B143-BEE5DB712EEB}" destId="{C9CF72E4-1487-43B1-8EBD-60E683DF0543}" srcOrd="1" destOrd="0" presId="urn:microsoft.com/office/officeart/2005/8/layout/orgChart1"/>
    <dgm:cxn modelId="{3DA2B7E9-25AE-4BE5-A043-16B04491C380}" type="presParOf" srcId="{F3213BF5-84DF-44D9-B143-BEE5DB712EEB}" destId="{1EA5AAC8-19FD-4D7E-88B8-356B171D80B4}" srcOrd="2" destOrd="0" presId="urn:microsoft.com/office/officeart/2005/8/layout/orgChart1"/>
    <dgm:cxn modelId="{D60CA51C-D8A6-4782-9A27-3B6AB2CB2D0C}" type="presParOf" srcId="{D1659EAA-A5F6-43A7-B774-A62326116416}" destId="{43EE01E2-0A9D-4BCE-87CE-5E2482EC8C4C}" srcOrd="2" destOrd="0" presId="urn:microsoft.com/office/officeart/2005/8/layout/orgChart1"/>
    <dgm:cxn modelId="{04820445-45E6-4A1C-B87D-0924B3F70D41}" type="presParOf" srcId="{13DDB4C3-0D60-4597-A7E3-D55996F3D501}" destId="{38FF5E14-A1F9-4421-810B-ED51659BDA71}" srcOrd="2" destOrd="0" presId="urn:microsoft.com/office/officeart/2005/8/layout/orgChart1"/>
    <dgm:cxn modelId="{28B35B88-5C80-4C02-A428-F40127A2A1BA}" type="presParOf" srcId="{13DDB4C3-0D60-4597-A7E3-D55996F3D501}" destId="{EEF2EB6A-C361-4828-9F74-0470CE355928}" srcOrd="3" destOrd="0" presId="urn:microsoft.com/office/officeart/2005/8/layout/orgChart1"/>
    <dgm:cxn modelId="{0C822F3C-A43A-4B70-8D0A-F34072F0A565}" type="presParOf" srcId="{EEF2EB6A-C361-4828-9F74-0470CE355928}" destId="{05681E1E-C9DB-4A51-ADFB-B443C7709969}" srcOrd="0" destOrd="0" presId="urn:microsoft.com/office/officeart/2005/8/layout/orgChart1"/>
    <dgm:cxn modelId="{22EEA4C9-D5C1-4D48-9985-2F4F852D1165}" type="presParOf" srcId="{05681E1E-C9DB-4A51-ADFB-B443C7709969}" destId="{ACE5E5C5-F9D7-4A92-BCA0-086975AB6659}" srcOrd="0" destOrd="0" presId="urn:microsoft.com/office/officeart/2005/8/layout/orgChart1"/>
    <dgm:cxn modelId="{5A03F2C7-33EB-4DE5-91BC-19CF302CC98E}" type="presParOf" srcId="{05681E1E-C9DB-4A51-ADFB-B443C7709969}" destId="{A4BA49A7-9C74-4C53-A367-277FDB7C4CD8}" srcOrd="1" destOrd="0" presId="urn:microsoft.com/office/officeart/2005/8/layout/orgChart1"/>
    <dgm:cxn modelId="{60E12233-5A27-40C3-89ED-2303E550E699}" type="presParOf" srcId="{EEF2EB6A-C361-4828-9F74-0470CE355928}" destId="{3C2FBF2E-03DA-42E7-9898-846B0832F231}" srcOrd="1" destOrd="0" presId="urn:microsoft.com/office/officeart/2005/8/layout/orgChart1"/>
    <dgm:cxn modelId="{EE22E7C8-0A22-4B80-BF99-E59AD843A3F2}" type="presParOf" srcId="{3C2FBF2E-03DA-42E7-9898-846B0832F231}" destId="{E658A557-C8B6-4207-9615-2E301524CE03}" srcOrd="0" destOrd="0" presId="urn:microsoft.com/office/officeart/2005/8/layout/orgChart1"/>
    <dgm:cxn modelId="{0EE060EB-6269-4FDA-9747-4725AA841752}" type="presParOf" srcId="{3C2FBF2E-03DA-42E7-9898-846B0832F231}" destId="{729EF948-4300-4626-9BBC-F7E38986D7E7}" srcOrd="1" destOrd="0" presId="urn:microsoft.com/office/officeart/2005/8/layout/orgChart1"/>
    <dgm:cxn modelId="{CA350E2A-C419-4BA3-9C0E-577F2C225484}" type="presParOf" srcId="{729EF948-4300-4626-9BBC-F7E38986D7E7}" destId="{7595DE25-20A0-486B-B1BC-7EED107D3E39}" srcOrd="0" destOrd="0" presId="urn:microsoft.com/office/officeart/2005/8/layout/orgChart1"/>
    <dgm:cxn modelId="{96C3503D-50AD-4508-BE44-EB995F9BD111}" type="presParOf" srcId="{7595DE25-20A0-486B-B1BC-7EED107D3E39}" destId="{8E9B989F-E559-42AE-8BA1-E3D5969F3603}" srcOrd="0" destOrd="0" presId="urn:microsoft.com/office/officeart/2005/8/layout/orgChart1"/>
    <dgm:cxn modelId="{15C3E99E-C6DA-4B44-BCF0-F7302E75C866}" type="presParOf" srcId="{7595DE25-20A0-486B-B1BC-7EED107D3E39}" destId="{A5D40824-A4BA-4C19-BB04-4F46A43F3DCF}" srcOrd="1" destOrd="0" presId="urn:microsoft.com/office/officeart/2005/8/layout/orgChart1"/>
    <dgm:cxn modelId="{50B7D51E-907F-48BB-B734-8C6D68D42337}" type="presParOf" srcId="{729EF948-4300-4626-9BBC-F7E38986D7E7}" destId="{73120441-E639-4B10-BE23-51672D2F219D}" srcOrd="1" destOrd="0" presId="urn:microsoft.com/office/officeart/2005/8/layout/orgChart1"/>
    <dgm:cxn modelId="{4BC70369-2232-4D45-983F-7CEBED4088D3}" type="presParOf" srcId="{729EF948-4300-4626-9BBC-F7E38986D7E7}" destId="{FCCB865C-264C-4FDF-994F-A7C41C8EE000}" srcOrd="2" destOrd="0" presId="urn:microsoft.com/office/officeart/2005/8/layout/orgChart1"/>
    <dgm:cxn modelId="{DC5CFC22-9376-4206-8D74-9878FD198280}" type="presParOf" srcId="{3C2FBF2E-03DA-42E7-9898-846B0832F231}" destId="{3AC951F2-B722-415D-8BB2-CA1C533CA8C6}" srcOrd="2" destOrd="0" presId="urn:microsoft.com/office/officeart/2005/8/layout/orgChart1"/>
    <dgm:cxn modelId="{0D6DB5A1-C571-4609-9D69-111064631C6E}" type="presParOf" srcId="{3C2FBF2E-03DA-42E7-9898-846B0832F231}" destId="{8F0895DD-4756-4F37-8500-48D7AEECAA6E}" srcOrd="3" destOrd="0" presId="urn:microsoft.com/office/officeart/2005/8/layout/orgChart1"/>
    <dgm:cxn modelId="{BD00767F-4AC7-49AE-9512-86F22FBBEA53}" type="presParOf" srcId="{8F0895DD-4756-4F37-8500-48D7AEECAA6E}" destId="{18542B08-BA45-4E91-928F-AA914FBA994E}" srcOrd="0" destOrd="0" presId="urn:microsoft.com/office/officeart/2005/8/layout/orgChart1"/>
    <dgm:cxn modelId="{AACD1194-842F-4D91-B682-6824636E7D37}" type="presParOf" srcId="{18542B08-BA45-4E91-928F-AA914FBA994E}" destId="{AFC350A0-3238-4B4E-AB91-168E054AA5F8}" srcOrd="0" destOrd="0" presId="urn:microsoft.com/office/officeart/2005/8/layout/orgChart1"/>
    <dgm:cxn modelId="{510A3A43-BB71-4DE8-A087-2A704ED289B9}" type="presParOf" srcId="{18542B08-BA45-4E91-928F-AA914FBA994E}" destId="{EA262689-B26F-49C3-826F-235A8D7144E5}" srcOrd="1" destOrd="0" presId="urn:microsoft.com/office/officeart/2005/8/layout/orgChart1"/>
    <dgm:cxn modelId="{8AD56EEA-4A49-4E6B-AB90-4936CE493405}" type="presParOf" srcId="{8F0895DD-4756-4F37-8500-48D7AEECAA6E}" destId="{FAB19F35-EA12-4B1C-9D21-886FEFAB46D9}" srcOrd="1" destOrd="0" presId="urn:microsoft.com/office/officeart/2005/8/layout/orgChart1"/>
    <dgm:cxn modelId="{D4E2E046-8AFE-4C3E-898D-D8930F0CE62C}" type="presParOf" srcId="{8F0895DD-4756-4F37-8500-48D7AEECAA6E}" destId="{AFC50EE1-1C7C-40B2-9CF1-CA2BDE59E2E6}" srcOrd="2" destOrd="0" presId="urn:microsoft.com/office/officeart/2005/8/layout/orgChart1"/>
    <dgm:cxn modelId="{6263E056-2324-40DC-9C0D-57D0C5114A2F}" type="presParOf" srcId="{3C2FBF2E-03DA-42E7-9898-846B0832F231}" destId="{0B7A5ABE-45EC-4EDA-9996-120A44D2BA67}" srcOrd="4" destOrd="0" presId="urn:microsoft.com/office/officeart/2005/8/layout/orgChart1"/>
    <dgm:cxn modelId="{D0AEEA3F-EE01-4EAA-93ED-C77A9B4A90A2}" type="presParOf" srcId="{3C2FBF2E-03DA-42E7-9898-846B0832F231}" destId="{B80378F9-4D5B-4E43-93E2-0CE0399BC2F9}" srcOrd="5" destOrd="0" presId="urn:microsoft.com/office/officeart/2005/8/layout/orgChart1"/>
    <dgm:cxn modelId="{521C765B-5AE1-424F-955B-AB2731396A4B}" type="presParOf" srcId="{B80378F9-4D5B-4E43-93E2-0CE0399BC2F9}" destId="{C28D5004-9B8A-4DD3-90D4-36CF45E02FF8}" srcOrd="0" destOrd="0" presId="urn:microsoft.com/office/officeart/2005/8/layout/orgChart1"/>
    <dgm:cxn modelId="{BA63A009-AF9D-4B7F-87D4-3AB3D3B2726C}" type="presParOf" srcId="{C28D5004-9B8A-4DD3-90D4-36CF45E02FF8}" destId="{18621BD3-ACFC-42A4-8BD6-F3C69B3610FB}" srcOrd="0" destOrd="0" presId="urn:microsoft.com/office/officeart/2005/8/layout/orgChart1"/>
    <dgm:cxn modelId="{D84A341E-08FD-4113-8941-5B9D1E405547}" type="presParOf" srcId="{C28D5004-9B8A-4DD3-90D4-36CF45E02FF8}" destId="{C227DDAE-3FB5-497F-BA19-C3B79BB7A4E2}" srcOrd="1" destOrd="0" presId="urn:microsoft.com/office/officeart/2005/8/layout/orgChart1"/>
    <dgm:cxn modelId="{30C2A464-C317-45F6-A295-FB6D18091131}" type="presParOf" srcId="{B80378F9-4D5B-4E43-93E2-0CE0399BC2F9}" destId="{D4F7CEE9-448B-499E-928D-46CE1759ADAB}" srcOrd="1" destOrd="0" presId="urn:microsoft.com/office/officeart/2005/8/layout/orgChart1"/>
    <dgm:cxn modelId="{9A09D0F2-221D-4328-BCE9-E207C329DDA4}" type="presParOf" srcId="{B80378F9-4D5B-4E43-93E2-0CE0399BC2F9}" destId="{B76975C0-3F1A-4A91-B8DA-6C6ABF227C03}" srcOrd="2" destOrd="0" presId="urn:microsoft.com/office/officeart/2005/8/layout/orgChart1"/>
    <dgm:cxn modelId="{55D5F459-045F-4EE1-9671-AE2931255C88}" type="presParOf" srcId="{3C2FBF2E-03DA-42E7-9898-846B0832F231}" destId="{D5072BDF-7170-4E2B-A18D-555AB2D264FE}" srcOrd="6" destOrd="0" presId="urn:microsoft.com/office/officeart/2005/8/layout/orgChart1"/>
    <dgm:cxn modelId="{EB114EFC-4EA9-4E51-BB99-1F244D0F133C}" type="presParOf" srcId="{3C2FBF2E-03DA-42E7-9898-846B0832F231}" destId="{03D76E8C-DB7C-4D80-94D1-1A0F0DD38168}" srcOrd="7" destOrd="0" presId="urn:microsoft.com/office/officeart/2005/8/layout/orgChart1"/>
    <dgm:cxn modelId="{32A1589B-DFCF-49DF-A38E-514380B80B20}" type="presParOf" srcId="{03D76E8C-DB7C-4D80-94D1-1A0F0DD38168}" destId="{6DF5885D-B8A8-4613-A2D4-0C532499A74A}" srcOrd="0" destOrd="0" presId="urn:microsoft.com/office/officeart/2005/8/layout/orgChart1"/>
    <dgm:cxn modelId="{B0BCAF23-65B6-41B8-ABA4-496F64A01122}" type="presParOf" srcId="{6DF5885D-B8A8-4613-A2D4-0C532499A74A}" destId="{A16717FC-F9E0-4DC6-9A95-9F29B92A2E38}" srcOrd="0" destOrd="0" presId="urn:microsoft.com/office/officeart/2005/8/layout/orgChart1"/>
    <dgm:cxn modelId="{B1017EB0-E856-4BAE-AACB-C2406C83DF54}" type="presParOf" srcId="{6DF5885D-B8A8-4613-A2D4-0C532499A74A}" destId="{1D4D4949-FD1C-4AA8-934C-9DCF2E2B3985}" srcOrd="1" destOrd="0" presId="urn:microsoft.com/office/officeart/2005/8/layout/orgChart1"/>
    <dgm:cxn modelId="{9AEC757D-1744-4F98-A0A2-7DBAE19A716D}" type="presParOf" srcId="{03D76E8C-DB7C-4D80-94D1-1A0F0DD38168}" destId="{343A15E0-DC60-4603-9772-68EE95C75D39}" srcOrd="1" destOrd="0" presId="urn:microsoft.com/office/officeart/2005/8/layout/orgChart1"/>
    <dgm:cxn modelId="{5DB15D8F-DBE5-47C0-A9AE-8588395FBE0B}" type="presParOf" srcId="{03D76E8C-DB7C-4D80-94D1-1A0F0DD38168}" destId="{CC526BCC-621D-4412-AD02-0C68BE80620E}" srcOrd="2" destOrd="0" presId="urn:microsoft.com/office/officeart/2005/8/layout/orgChart1"/>
    <dgm:cxn modelId="{495EEA4F-DC5E-4434-A795-E2504CC416DC}" type="presParOf" srcId="{3C2FBF2E-03DA-42E7-9898-846B0832F231}" destId="{12662FD9-A32C-42C3-B3FC-BC11B5CBB5F7}" srcOrd="8" destOrd="0" presId="urn:microsoft.com/office/officeart/2005/8/layout/orgChart1"/>
    <dgm:cxn modelId="{FCEEDC16-6391-4000-BE8A-CA0BE633DBF7}" type="presParOf" srcId="{3C2FBF2E-03DA-42E7-9898-846B0832F231}" destId="{66041846-7E48-4111-ACA0-B867137F3F1B}" srcOrd="9" destOrd="0" presId="urn:microsoft.com/office/officeart/2005/8/layout/orgChart1"/>
    <dgm:cxn modelId="{32CC25B0-2EDA-4C17-B9CA-B3FE460B3737}" type="presParOf" srcId="{66041846-7E48-4111-ACA0-B867137F3F1B}" destId="{6E096C90-5663-4BEC-8CAA-C484DD2A0C84}" srcOrd="0" destOrd="0" presId="urn:microsoft.com/office/officeart/2005/8/layout/orgChart1"/>
    <dgm:cxn modelId="{97C1697D-7D16-40D5-81B2-C208ED0852D2}" type="presParOf" srcId="{6E096C90-5663-4BEC-8CAA-C484DD2A0C84}" destId="{2EBE267D-7E0E-41C0-AEE8-1DCDB4249532}" srcOrd="0" destOrd="0" presId="urn:microsoft.com/office/officeart/2005/8/layout/orgChart1"/>
    <dgm:cxn modelId="{D313361A-C46B-4543-986A-59626DF79527}" type="presParOf" srcId="{6E096C90-5663-4BEC-8CAA-C484DD2A0C84}" destId="{69FF9995-9E9A-4FE3-B25C-04BC11C2D9D7}" srcOrd="1" destOrd="0" presId="urn:microsoft.com/office/officeart/2005/8/layout/orgChart1"/>
    <dgm:cxn modelId="{7D5B7357-5C79-413B-854D-94ECD42607EB}" type="presParOf" srcId="{66041846-7E48-4111-ACA0-B867137F3F1B}" destId="{E15C968F-36A1-4915-8068-3501322B9556}" srcOrd="1" destOrd="0" presId="urn:microsoft.com/office/officeart/2005/8/layout/orgChart1"/>
    <dgm:cxn modelId="{5EF66341-EB13-4AA0-A242-2C7C451424AA}" type="presParOf" srcId="{66041846-7E48-4111-ACA0-B867137F3F1B}" destId="{F365C398-9869-4492-8EA7-12BF75620AEA}" srcOrd="2" destOrd="0" presId="urn:microsoft.com/office/officeart/2005/8/layout/orgChart1"/>
    <dgm:cxn modelId="{220B3EF6-40FE-4E87-A828-D325096EB6EB}" type="presParOf" srcId="{3C2FBF2E-03DA-42E7-9898-846B0832F231}" destId="{B9EECB3B-4F77-439E-91CD-AE8805001C06}" srcOrd="10" destOrd="0" presId="urn:microsoft.com/office/officeart/2005/8/layout/orgChart1"/>
    <dgm:cxn modelId="{0D06212F-28F8-4D15-A9B9-683B90C1ED68}" type="presParOf" srcId="{3C2FBF2E-03DA-42E7-9898-846B0832F231}" destId="{41D3AE07-5605-4EF1-A0B6-56E5D963D013}" srcOrd="11" destOrd="0" presId="urn:microsoft.com/office/officeart/2005/8/layout/orgChart1"/>
    <dgm:cxn modelId="{9176C4FD-B6DC-47F2-9DB1-6268EA63018C}" type="presParOf" srcId="{41D3AE07-5605-4EF1-A0B6-56E5D963D013}" destId="{DCB4543C-2729-4A8D-B3DF-0B93731FE550}" srcOrd="0" destOrd="0" presId="urn:microsoft.com/office/officeart/2005/8/layout/orgChart1"/>
    <dgm:cxn modelId="{68BD8F25-601C-4A20-B37C-8FC93ED62E20}" type="presParOf" srcId="{DCB4543C-2729-4A8D-B3DF-0B93731FE550}" destId="{89DC2744-6A2F-4732-92D5-55D811463EB6}" srcOrd="0" destOrd="0" presId="urn:microsoft.com/office/officeart/2005/8/layout/orgChart1"/>
    <dgm:cxn modelId="{79A16B11-E09A-4C33-B625-E9CA04C83CE7}" type="presParOf" srcId="{DCB4543C-2729-4A8D-B3DF-0B93731FE550}" destId="{4148F804-5911-4A44-8111-55F90BDAB173}" srcOrd="1" destOrd="0" presId="urn:microsoft.com/office/officeart/2005/8/layout/orgChart1"/>
    <dgm:cxn modelId="{FD78298F-B719-440C-AD7E-545A7CE4AA80}" type="presParOf" srcId="{41D3AE07-5605-4EF1-A0B6-56E5D963D013}" destId="{89CAAC42-0821-4CDA-A2CA-0CA632FA95D5}" srcOrd="1" destOrd="0" presId="urn:microsoft.com/office/officeart/2005/8/layout/orgChart1"/>
    <dgm:cxn modelId="{1ADAFA78-440D-472A-A845-A6817C127582}" type="presParOf" srcId="{41D3AE07-5605-4EF1-A0B6-56E5D963D013}" destId="{430BEA59-83C8-46A3-98ED-F193EE2FDE89}" srcOrd="2" destOrd="0" presId="urn:microsoft.com/office/officeart/2005/8/layout/orgChart1"/>
    <dgm:cxn modelId="{CAFCF367-F767-4BF9-9DAB-0C2878C746E2}" type="presParOf" srcId="{3C2FBF2E-03DA-42E7-9898-846B0832F231}" destId="{EBD55146-8045-4C6B-8576-72CED9C08E80}" srcOrd="12" destOrd="0" presId="urn:microsoft.com/office/officeart/2005/8/layout/orgChart1"/>
    <dgm:cxn modelId="{D19CB74D-9684-48B7-93E3-85D0D438A4E8}" type="presParOf" srcId="{3C2FBF2E-03DA-42E7-9898-846B0832F231}" destId="{64883BCB-2169-4CCC-B6CA-7008B791604A}" srcOrd="13" destOrd="0" presId="urn:microsoft.com/office/officeart/2005/8/layout/orgChart1"/>
    <dgm:cxn modelId="{7DDA0009-FF7A-49FB-9704-DD451AA8C3BC}" type="presParOf" srcId="{64883BCB-2169-4CCC-B6CA-7008B791604A}" destId="{D626E795-1DB6-4C07-A483-360CF0BC0419}" srcOrd="0" destOrd="0" presId="urn:microsoft.com/office/officeart/2005/8/layout/orgChart1"/>
    <dgm:cxn modelId="{55851E89-6C7A-4A03-967F-B9A2D2FC5692}" type="presParOf" srcId="{D626E795-1DB6-4C07-A483-360CF0BC0419}" destId="{2F3F7E40-079F-46D2-8070-43B7A32210E6}" srcOrd="0" destOrd="0" presId="urn:microsoft.com/office/officeart/2005/8/layout/orgChart1"/>
    <dgm:cxn modelId="{6CEF4D7E-507B-403F-973D-E75BE291E264}" type="presParOf" srcId="{D626E795-1DB6-4C07-A483-360CF0BC0419}" destId="{5D047CD2-B585-41D2-B6EF-C733B8AF6C03}" srcOrd="1" destOrd="0" presId="urn:microsoft.com/office/officeart/2005/8/layout/orgChart1"/>
    <dgm:cxn modelId="{43482901-6BAF-44C7-98A4-A460C45DC751}" type="presParOf" srcId="{64883BCB-2169-4CCC-B6CA-7008B791604A}" destId="{161B0427-68AA-4877-B216-4F380914B4B9}" srcOrd="1" destOrd="0" presId="urn:microsoft.com/office/officeart/2005/8/layout/orgChart1"/>
    <dgm:cxn modelId="{D44A7F07-F500-47F4-A403-CF5F1D4F0FA2}" type="presParOf" srcId="{64883BCB-2169-4CCC-B6CA-7008B791604A}" destId="{15E72854-C2EB-4235-927F-D5127C5DF2FE}" srcOrd="2" destOrd="0" presId="urn:microsoft.com/office/officeart/2005/8/layout/orgChart1"/>
    <dgm:cxn modelId="{B7E9D646-F03B-4F91-B996-2B25BF60B8EA}" type="presParOf" srcId="{EEF2EB6A-C361-4828-9F74-0470CE355928}" destId="{E4FE75B4-0ACC-41F9-9128-1FB8554A447D}" srcOrd="2" destOrd="0" presId="urn:microsoft.com/office/officeart/2005/8/layout/orgChart1"/>
    <dgm:cxn modelId="{073C2687-31AC-4EC5-925E-18BDA5D5EB16}" type="presParOf" srcId="{13DDB4C3-0D60-4597-A7E3-D55996F3D501}" destId="{8E385000-70F0-4FC9-8000-269D59E93F1C}" srcOrd="4" destOrd="0" presId="urn:microsoft.com/office/officeart/2005/8/layout/orgChart1"/>
    <dgm:cxn modelId="{E54A9C80-8B2B-4001-BCA3-67090E26B405}" type="presParOf" srcId="{13DDB4C3-0D60-4597-A7E3-D55996F3D501}" destId="{0E220C4A-7378-4319-A875-239AC1103F89}" srcOrd="5" destOrd="0" presId="urn:microsoft.com/office/officeart/2005/8/layout/orgChart1"/>
    <dgm:cxn modelId="{A7C12891-4862-45E5-8493-23AC1726EB32}" type="presParOf" srcId="{0E220C4A-7378-4319-A875-239AC1103F89}" destId="{5D10EF6E-FAF4-4828-B278-76C79065F67F}" srcOrd="0" destOrd="0" presId="urn:microsoft.com/office/officeart/2005/8/layout/orgChart1"/>
    <dgm:cxn modelId="{A1738EA6-9598-4A58-B346-57B03CE06CAC}" type="presParOf" srcId="{5D10EF6E-FAF4-4828-B278-76C79065F67F}" destId="{BDC147E6-8871-4EA7-A8E8-60EE912F1727}" srcOrd="0" destOrd="0" presId="urn:microsoft.com/office/officeart/2005/8/layout/orgChart1"/>
    <dgm:cxn modelId="{35DD1B4F-A6E1-4265-8035-9D2AB2AEC368}" type="presParOf" srcId="{5D10EF6E-FAF4-4828-B278-76C79065F67F}" destId="{E8004E2B-3C32-4A36-A1AC-85C045781A67}" srcOrd="1" destOrd="0" presId="urn:microsoft.com/office/officeart/2005/8/layout/orgChart1"/>
    <dgm:cxn modelId="{EFF8FD3D-5C7E-4812-BEDC-3331FB64C78C}" type="presParOf" srcId="{0E220C4A-7378-4319-A875-239AC1103F89}" destId="{933FAF06-413D-4090-809B-105795266EDA}" srcOrd="1" destOrd="0" presId="urn:microsoft.com/office/officeart/2005/8/layout/orgChart1"/>
    <dgm:cxn modelId="{49D6B934-4A3D-4601-A8E6-575D435F21E3}" type="presParOf" srcId="{933FAF06-413D-4090-809B-105795266EDA}" destId="{051B9C95-24ED-46C3-A8CF-CF6625967647}" srcOrd="0" destOrd="0" presId="urn:microsoft.com/office/officeart/2005/8/layout/orgChart1"/>
    <dgm:cxn modelId="{D2718C16-69C9-4EDD-9EDF-A69280709078}" type="presParOf" srcId="{933FAF06-413D-4090-809B-105795266EDA}" destId="{A279F12B-D460-4F47-9493-14A2A748E198}" srcOrd="1" destOrd="0" presId="urn:microsoft.com/office/officeart/2005/8/layout/orgChart1"/>
    <dgm:cxn modelId="{DBAE6BE1-9342-4735-8814-C6012C2A3AF8}" type="presParOf" srcId="{A279F12B-D460-4F47-9493-14A2A748E198}" destId="{0E64E15B-D905-441B-926B-039BD387DB12}" srcOrd="0" destOrd="0" presId="urn:microsoft.com/office/officeart/2005/8/layout/orgChart1"/>
    <dgm:cxn modelId="{FBF49669-2278-4EBD-9AD1-69BF9CCE27C7}" type="presParOf" srcId="{0E64E15B-D905-441B-926B-039BD387DB12}" destId="{3CF89496-0578-4C97-873B-B7694AC9FCD7}" srcOrd="0" destOrd="0" presId="urn:microsoft.com/office/officeart/2005/8/layout/orgChart1"/>
    <dgm:cxn modelId="{8C3ACB8A-76D2-44A4-9C84-490BA7E4F14C}" type="presParOf" srcId="{0E64E15B-D905-441B-926B-039BD387DB12}" destId="{ED8D8B67-F9B4-4875-9900-A04DC2A190E4}" srcOrd="1" destOrd="0" presId="urn:microsoft.com/office/officeart/2005/8/layout/orgChart1"/>
    <dgm:cxn modelId="{DB64D1BF-09AD-4949-AA4B-5158B9C2707F}" type="presParOf" srcId="{A279F12B-D460-4F47-9493-14A2A748E198}" destId="{F6E108CD-617A-479B-925C-A601EFA26751}" srcOrd="1" destOrd="0" presId="urn:microsoft.com/office/officeart/2005/8/layout/orgChart1"/>
    <dgm:cxn modelId="{FBA3CF15-1FC9-4AAF-9BAC-DF0F1D29C9F4}" type="presParOf" srcId="{A279F12B-D460-4F47-9493-14A2A748E198}" destId="{25AE7C71-9A41-4428-ABCD-DA63E842AF5E}" srcOrd="2" destOrd="0" presId="urn:microsoft.com/office/officeart/2005/8/layout/orgChart1"/>
    <dgm:cxn modelId="{9B41E196-D468-4AF8-BE3F-B8CEF53ED89E}" type="presParOf" srcId="{933FAF06-413D-4090-809B-105795266EDA}" destId="{A1F9B978-F512-459E-8D4D-B18D8628A18B}" srcOrd="2" destOrd="0" presId="urn:microsoft.com/office/officeart/2005/8/layout/orgChart1"/>
    <dgm:cxn modelId="{B6F408D7-C232-4248-A671-424EECF4DE87}" type="presParOf" srcId="{933FAF06-413D-4090-809B-105795266EDA}" destId="{A0BA809A-906A-4C85-93E5-7FEC0CD7BC91}" srcOrd="3" destOrd="0" presId="urn:microsoft.com/office/officeart/2005/8/layout/orgChart1"/>
    <dgm:cxn modelId="{3EE73166-8961-4211-B0C6-BB45E4BC2A99}" type="presParOf" srcId="{A0BA809A-906A-4C85-93E5-7FEC0CD7BC91}" destId="{10404FEC-F42C-4427-8DD1-47F9799D2B5F}" srcOrd="0" destOrd="0" presId="urn:microsoft.com/office/officeart/2005/8/layout/orgChart1"/>
    <dgm:cxn modelId="{3FD069C9-82BD-4834-AFF1-424E247FF50D}" type="presParOf" srcId="{10404FEC-F42C-4427-8DD1-47F9799D2B5F}" destId="{FCDE16EF-E941-4E66-A369-BC4894259277}" srcOrd="0" destOrd="0" presId="urn:microsoft.com/office/officeart/2005/8/layout/orgChart1"/>
    <dgm:cxn modelId="{B06E19F6-C458-49DF-8291-E4AA4A153002}" type="presParOf" srcId="{10404FEC-F42C-4427-8DD1-47F9799D2B5F}" destId="{9A5156B4-BFEA-4BFB-A196-7E247CABCADB}" srcOrd="1" destOrd="0" presId="urn:microsoft.com/office/officeart/2005/8/layout/orgChart1"/>
    <dgm:cxn modelId="{A48C3040-8B93-4B8D-9DDB-4BF5F308B64F}" type="presParOf" srcId="{A0BA809A-906A-4C85-93E5-7FEC0CD7BC91}" destId="{21EC18BC-F4EE-4326-A58A-B33DB759FDD8}" srcOrd="1" destOrd="0" presId="urn:microsoft.com/office/officeart/2005/8/layout/orgChart1"/>
    <dgm:cxn modelId="{789F316F-A402-4111-A7A8-0CCB7B1355E3}" type="presParOf" srcId="{A0BA809A-906A-4C85-93E5-7FEC0CD7BC91}" destId="{B145E3C0-E6D1-4561-B8E9-30C9D37E9224}" srcOrd="2" destOrd="0" presId="urn:microsoft.com/office/officeart/2005/8/layout/orgChart1"/>
    <dgm:cxn modelId="{7C595167-46CB-4499-A4A4-33C2F84E8616}" type="presParOf" srcId="{933FAF06-413D-4090-809B-105795266EDA}" destId="{3023A377-AB31-4084-BCFD-8F862D4AEB15}" srcOrd="4" destOrd="0" presId="urn:microsoft.com/office/officeart/2005/8/layout/orgChart1"/>
    <dgm:cxn modelId="{ECEF2DC9-E838-4983-9DC2-6AA8E1ADA646}" type="presParOf" srcId="{933FAF06-413D-4090-809B-105795266EDA}" destId="{D1A64AB9-E591-4F53-AAF6-0A2491D54AF0}" srcOrd="5" destOrd="0" presId="urn:microsoft.com/office/officeart/2005/8/layout/orgChart1"/>
    <dgm:cxn modelId="{C0F630D9-9599-4D86-A2C1-F8DE8CBD4046}" type="presParOf" srcId="{D1A64AB9-E591-4F53-AAF6-0A2491D54AF0}" destId="{E423337F-AA0F-4050-A63B-4155103AD28C}" srcOrd="0" destOrd="0" presId="urn:microsoft.com/office/officeart/2005/8/layout/orgChart1"/>
    <dgm:cxn modelId="{CE6263EC-79E9-4864-A3B5-4703EAE2557F}" type="presParOf" srcId="{E423337F-AA0F-4050-A63B-4155103AD28C}" destId="{F8FD6581-6201-40CA-A902-4A567D56633E}" srcOrd="0" destOrd="0" presId="urn:microsoft.com/office/officeart/2005/8/layout/orgChart1"/>
    <dgm:cxn modelId="{063465E3-4343-4998-BAAD-0C3789C70032}" type="presParOf" srcId="{E423337F-AA0F-4050-A63B-4155103AD28C}" destId="{88271DD5-DBE6-409A-B7F8-B3520A3D4D5A}" srcOrd="1" destOrd="0" presId="urn:microsoft.com/office/officeart/2005/8/layout/orgChart1"/>
    <dgm:cxn modelId="{03C736C8-8B9A-4DA3-8EEB-FA7609B0ADE7}" type="presParOf" srcId="{D1A64AB9-E591-4F53-AAF6-0A2491D54AF0}" destId="{229254C7-2FC0-4D14-BA0A-15CA1A6A4D9B}" srcOrd="1" destOrd="0" presId="urn:microsoft.com/office/officeart/2005/8/layout/orgChart1"/>
    <dgm:cxn modelId="{830D4F53-8D99-45C5-BD64-D1D788A97F0A}" type="presParOf" srcId="{D1A64AB9-E591-4F53-AAF6-0A2491D54AF0}" destId="{48DF0634-A857-4DFD-95F7-09333E2C102A}" srcOrd="2" destOrd="0" presId="urn:microsoft.com/office/officeart/2005/8/layout/orgChart1"/>
    <dgm:cxn modelId="{2B4F71E9-451D-404D-9289-AD46681863E4}" type="presParOf" srcId="{933FAF06-413D-4090-809B-105795266EDA}" destId="{D6818D12-B24E-4069-895B-E1648FA8CB22}" srcOrd="6" destOrd="0" presId="urn:microsoft.com/office/officeart/2005/8/layout/orgChart1"/>
    <dgm:cxn modelId="{D6628BCC-C21C-425C-B60E-8F77E1F4C276}" type="presParOf" srcId="{933FAF06-413D-4090-809B-105795266EDA}" destId="{7C13B109-B5E3-42CB-B9E3-467E391D82C3}" srcOrd="7" destOrd="0" presId="urn:microsoft.com/office/officeart/2005/8/layout/orgChart1"/>
    <dgm:cxn modelId="{3681E5EC-86A4-41A7-B1E2-9582BADCAA98}" type="presParOf" srcId="{7C13B109-B5E3-42CB-B9E3-467E391D82C3}" destId="{9822D9E4-E140-435A-948D-CCACBBAEABFA}" srcOrd="0" destOrd="0" presId="urn:microsoft.com/office/officeart/2005/8/layout/orgChart1"/>
    <dgm:cxn modelId="{7197467D-8268-4737-A7C4-85FE0EBE38C7}" type="presParOf" srcId="{9822D9E4-E140-435A-948D-CCACBBAEABFA}" destId="{9516D145-26D6-44D3-897C-8FF25FA978A7}" srcOrd="0" destOrd="0" presId="urn:microsoft.com/office/officeart/2005/8/layout/orgChart1"/>
    <dgm:cxn modelId="{9ECFE6FF-319C-46DF-B777-9F40B863C480}" type="presParOf" srcId="{9822D9E4-E140-435A-948D-CCACBBAEABFA}" destId="{CDA5AD1B-AD01-4C99-9790-42AD7D231DE7}" srcOrd="1" destOrd="0" presId="urn:microsoft.com/office/officeart/2005/8/layout/orgChart1"/>
    <dgm:cxn modelId="{AB37D389-C1DD-47FD-80A2-402C9E9B8C7F}" type="presParOf" srcId="{7C13B109-B5E3-42CB-B9E3-467E391D82C3}" destId="{1CF8D398-A4EC-461F-BEDC-5247EC5A8C11}" srcOrd="1" destOrd="0" presId="urn:microsoft.com/office/officeart/2005/8/layout/orgChart1"/>
    <dgm:cxn modelId="{030BB0AE-4161-46E2-BD0D-9792015D1738}" type="presParOf" srcId="{7C13B109-B5E3-42CB-B9E3-467E391D82C3}" destId="{EE6AEA5A-051C-4925-BD4D-49D8BAC2FCC8}" srcOrd="2" destOrd="0" presId="urn:microsoft.com/office/officeart/2005/8/layout/orgChart1"/>
    <dgm:cxn modelId="{14403512-6150-48AC-A700-B637F1FA4C10}" type="presParOf" srcId="{0E220C4A-7378-4319-A875-239AC1103F89}" destId="{34CC24AD-7E91-4FA6-BCCF-24DD53398C28}" srcOrd="2" destOrd="0" presId="urn:microsoft.com/office/officeart/2005/8/layout/orgChart1"/>
    <dgm:cxn modelId="{6871D1EF-B478-4DA2-B1E8-091F177E7AC7}" type="presParOf" srcId="{13DDB4C3-0D60-4597-A7E3-D55996F3D501}" destId="{5CF7E422-49B7-4152-BAB8-FC63F2BF9160}" srcOrd="6" destOrd="0" presId="urn:microsoft.com/office/officeart/2005/8/layout/orgChart1"/>
    <dgm:cxn modelId="{06EF93A9-6623-4EB7-A972-86F66F3907DA}" type="presParOf" srcId="{13DDB4C3-0D60-4597-A7E3-D55996F3D501}" destId="{24B98033-8D90-407A-B43B-5B2959C2E033}" srcOrd="7" destOrd="0" presId="urn:microsoft.com/office/officeart/2005/8/layout/orgChart1"/>
    <dgm:cxn modelId="{419E57FC-E56E-4871-9313-619959A08DEB}" type="presParOf" srcId="{24B98033-8D90-407A-B43B-5B2959C2E033}" destId="{D97066FA-0E2C-4AF2-AC4C-1DB194C18EEE}" srcOrd="0" destOrd="0" presId="urn:microsoft.com/office/officeart/2005/8/layout/orgChart1"/>
    <dgm:cxn modelId="{9D74B64F-AA73-4AB7-AACF-68F2E63E29F3}" type="presParOf" srcId="{D97066FA-0E2C-4AF2-AC4C-1DB194C18EEE}" destId="{8DE7FA51-B0F9-4640-B35D-FD71CF99804D}" srcOrd="0" destOrd="0" presId="urn:microsoft.com/office/officeart/2005/8/layout/orgChart1"/>
    <dgm:cxn modelId="{B76E5E01-7C9E-481D-A9E1-AE6D8876A5AF}" type="presParOf" srcId="{D97066FA-0E2C-4AF2-AC4C-1DB194C18EEE}" destId="{06F11B46-2FB9-477C-BC1B-90C7E023E04D}" srcOrd="1" destOrd="0" presId="urn:microsoft.com/office/officeart/2005/8/layout/orgChart1"/>
    <dgm:cxn modelId="{F715F5DC-ED69-498C-A628-FA75072D2E65}" type="presParOf" srcId="{24B98033-8D90-407A-B43B-5B2959C2E033}" destId="{878A3ECF-238A-4A9A-AFA3-1A05B3273911}" srcOrd="1" destOrd="0" presId="urn:microsoft.com/office/officeart/2005/8/layout/orgChart1"/>
    <dgm:cxn modelId="{2461F03F-3DD8-4D93-B367-4ACE8F0273ED}" type="presParOf" srcId="{878A3ECF-238A-4A9A-AFA3-1A05B3273911}" destId="{6FAA0D14-02C4-41EF-B2DF-6A952974F2EC}" srcOrd="0" destOrd="0" presId="urn:microsoft.com/office/officeart/2005/8/layout/orgChart1"/>
    <dgm:cxn modelId="{8777AE4D-24B3-4915-B148-52645BE964EC}" type="presParOf" srcId="{878A3ECF-238A-4A9A-AFA3-1A05B3273911}" destId="{402D85B3-0D91-4A30-BB83-098BD8DB3678}" srcOrd="1" destOrd="0" presId="urn:microsoft.com/office/officeart/2005/8/layout/orgChart1"/>
    <dgm:cxn modelId="{B3ADB10E-EA2E-4963-9BD7-021BC7AE7966}" type="presParOf" srcId="{402D85B3-0D91-4A30-BB83-098BD8DB3678}" destId="{BB578ABC-476B-4EAA-A71A-0A544C8CC85F}" srcOrd="0" destOrd="0" presId="urn:microsoft.com/office/officeart/2005/8/layout/orgChart1"/>
    <dgm:cxn modelId="{383091DA-C426-4699-A3C0-C3BB240A5AA5}" type="presParOf" srcId="{BB578ABC-476B-4EAA-A71A-0A544C8CC85F}" destId="{AED77F61-D481-4F5F-B12C-CC8E1069DEC4}" srcOrd="0" destOrd="0" presId="urn:microsoft.com/office/officeart/2005/8/layout/orgChart1"/>
    <dgm:cxn modelId="{93F75099-6D3E-4D7C-9A9F-6C9C1BFD909D}" type="presParOf" srcId="{BB578ABC-476B-4EAA-A71A-0A544C8CC85F}" destId="{2AA7AAEA-4596-4A15-A250-7C6D01E2B7DD}" srcOrd="1" destOrd="0" presId="urn:microsoft.com/office/officeart/2005/8/layout/orgChart1"/>
    <dgm:cxn modelId="{78B4A106-B9F3-4807-9425-DEED4FFF2B0A}" type="presParOf" srcId="{402D85B3-0D91-4A30-BB83-098BD8DB3678}" destId="{B282C05B-0A79-4140-BCE0-4E7B9C3420BD}" srcOrd="1" destOrd="0" presId="urn:microsoft.com/office/officeart/2005/8/layout/orgChart1"/>
    <dgm:cxn modelId="{1B993AE8-3650-461B-814A-3D6320661B42}" type="presParOf" srcId="{402D85B3-0D91-4A30-BB83-098BD8DB3678}" destId="{D38E680A-9DE7-4DC2-A359-425E0B3149F7}" srcOrd="2" destOrd="0" presId="urn:microsoft.com/office/officeart/2005/8/layout/orgChart1"/>
    <dgm:cxn modelId="{43EDB24F-D9DF-498F-A6C9-16577EE4AB31}" type="presParOf" srcId="{878A3ECF-238A-4A9A-AFA3-1A05B3273911}" destId="{AA844D41-C2EA-4BCE-A1F1-029FFC1EA975}" srcOrd="2" destOrd="0" presId="urn:microsoft.com/office/officeart/2005/8/layout/orgChart1"/>
    <dgm:cxn modelId="{695E9749-FA55-4808-B157-34D2A5DFE4A0}" type="presParOf" srcId="{878A3ECF-238A-4A9A-AFA3-1A05B3273911}" destId="{2F511B03-7799-4BA5-8017-B2DB179A2B5A}" srcOrd="3" destOrd="0" presId="urn:microsoft.com/office/officeart/2005/8/layout/orgChart1"/>
    <dgm:cxn modelId="{AEBF743E-6664-4F18-AF37-7D0DCE4F8444}" type="presParOf" srcId="{2F511B03-7799-4BA5-8017-B2DB179A2B5A}" destId="{97F64D9D-982B-4F25-A19D-7291F6199BA9}" srcOrd="0" destOrd="0" presId="urn:microsoft.com/office/officeart/2005/8/layout/orgChart1"/>
    <dgm:cxn modelId="{02EBC45F-B03B-4D78-B37B-5258A7DEA586}" type="presParOf" srcId="{97F64D9D-982B-4F25-A19D-7291F6199BA9}" destId="{C4EFC886-DC90-4D63-8D8A-BA9A2EF65C67}" srcOrd="0" destOrd="0" presId="urn:microsoft.com/office/officeart/2005/8/layout/orgChart1"/>
    <dgm:cxn modelId="{1DF83D09-B039-4701-8994-D7B19C159D67}" type="presParOf" srcId="{97F64D9D-982B-4F25-A19D-7291F6199BA9}" destId="{DD776819-9D32-422F-ACEC-6EECEE002578}" srcOrd="1" destOrd="0" presId="urn:microsoft.com/office/officeart/2005/8/layout/orgChart1"/>
    <dgm:cxn modelId="{4A7B447D-F190-4133-8190-8D1E234FC35E}" type="presParOf" srcId="{2F511B03-7799-4BA5-8017-B2DB179A2B5A}" destId="{A0E05CF2-4639-473E-B3BF-B1A83551A063}" srcOrd="1" destOrd="0" presId="urn:microsoft.com/office/officeart/2005/8/layout/orgChart1"/>
    <dgm:cxn modelId="{E557D644-F10A-4882-8762-B6C7DEC533A5}" type="presParOf" srcId="{2F511B03-7799-4BA5-8017-B2DB179A2B5A}" destId="{431DD116-BC30-4106-A427-0558E32AB57F}" srcOrd="2" destOrd="0" presId="urn:microsoft.com/office/officeart/2005/8/layout/orgChart1"/>
    <dgm:cxn modelId="{D2C088CB-EB22-441B-8EC9-BBEFE860DC35}" type="presParOf" srcId="{878A3ECF-238A-4A9A-AFA3-1A05B3273911}" destId="{A114889E-141A-43A9-9198-75DD20A1921B}" srcOrd="4" destOrd="0" presId="urn:microsoft.com/office/officeart/2005/8/layout/orgChart1"/>
    <dgm:cxn modelId="{035E8712-3DC3-403F-BFDE-08B5EA931BF2}" type="presParOf" srcId="{878A3ECF-238A-4A9A-AFA3-1A05B3273911}" destId="{EAE3E303-6EC1-4A3F-B24E-2B3C2B639D6B}" srcOrd="5" destOrd="0" presId="urn:microsoft.com/office/officeart/2005/8/layout/orgChart1"/>
    <dgm:cxn modelId="{6C87E307-F9B1-4376-9FD6-8CDAE62C87B5}" type="presParOf" srcId="{EAE3E303-6EC1-4A3F-B24E-2B3C2B639D6B}" destId="{85BFB48B-36A2-43A9-AEAD-F190306A3933}" srcOrd="0" destOrd="0" presId="urn:microsoft.com/office/officeart/2005/8/layout/orgChart1"/>
    <dgm:cxn modelId="{69E9E237-0546-4EFF-9A52-F0695C61E7CC}" type="presParOf" srcId="{85BFB48B-36A2-43A9-AEAD-F190306A3933}" destId="{FE6FD7C3-42D2-4614-B277-F0D2A781149B}" srcOrd="0" destOrd="0" presId="urn:microsoft.com/office/officeart/2005/8/layout/orgChart1"/>
    <dgm:cxn modelId="{49CD4680-8547-4AA8-91EE-FF6958B51F39}" type="presParOf" srcId="{85BFB48B-36A2-43A9-AEAD-F190306A3933}" destId="{36156576-32D1-4C3A-BF33-789F1E7A5BB2}" srcOrd="1" destOrd="0" presId="urn:microsoft.com/office/officeart/2005/8/layout/orgChart1"/>
    <dgm:cxn modelId="{B55586F0-DB8B-432B-B6EA-CCE1719406E0}" type="presParOf" srcId="{EAE3E303-6EC1-4A3F-B24E-2B3C2B639D6B}" destId="{CD477A6D-CBFD-4266-9664-4EFA9970D497}" srcOrd="1" destOrd="0" presId="urn:microsoft.com/office/officeart/2005/8/layout/orgChart1"/>
    <dgm:cxn modelId="{9208F165-C6BE-411A-B801-CC0A0519384D}" type="presParOf" srcId="{EAE3E303-6EC1-4A3F-B24E-2B3C2B639D6B}" destId="{82DB9BBC-8696-4D38-91FC-5D9E1E767F3D}" srcOrd="2" destOrd="0" presId="urn:microsoft.com/office/officeart/2005/8/layout/orgChart1"/>
    <dgm:cxn modelId="{C5B8A5A0-3A99-41E4-B2DB-A05DB77FDECC}" type="presParOf" srcId="{878A3ECF-238A-4A9A-AFA3-1A05B3273911}" destId="{3BDBB033-DA5A-42F7-AA19-6643D7B83E5F}" srcOrd="6" destOrd="0" presId="urn:microsoft.com/office/officeart/2005/8/layout/orgChart1"/>
    <dgm:cxn modelId="{C060839B-12D1-4937-A4EE-BEF2DBAA8D66}" type="presParOf" srcId="{878A3ECF-238A-4A9A-AFA3-1A05B3273911}" destId="{7BAEE7C0-CC31-469D-A55A-820F9844C7B2}" srcOrd="7" destOrd="0" presId="urn:microsoft.com/office/officeart/2005/8/layout/orgChart1"/>
    <dgm:cxn modelId="{B8446079-393E-4E96-8548-66D79184A391}" type="presParOf" srcId="{7BAEE7C0-CC31-469D-A55A-820F9844C7B2}" destId="{FC59D5A2-37C7-442C-A36B-B51DD04CBC6F}" srcOrd="0" destOrd="0" presId="urn:microsoft.com/office/officeart/2005/8/layout/orgChart1"/>
    <dgm:cxn modelId="{82DFF2FD-6358-41B3-B272-53EF36636ACE}" type="presParOf" srcId="{FC59D5A2-37C7-442C-A36B-B51DD04CBC6F}" destId="{15E5EE25-D21D-4742-8F20-7AB5D7559FCB}" srcOrd="0" destOrd="0" presId="urn:microsoft.com/office/officeart/2005/8/layout/orgChart1"/>
    <dgm:cxn modelId="{484690B0-4650-4A81-B72E-0CE9164E22CA}" type="presParOf" srcId="{FC59D5A2-37C7-442C-A36B-B51DD04CBC6F}" destId="{A3E00E92-A59E-4D77-8E79-B2B312F7718A}" srcOrd="1" destOrd="0" presId="urn:microsoft.com/office/officeart/2005/8/layout/orgChart1"/>
    <dgm:cxn modelId="{344C5782-39F0-4596-A303-A7121ADAD40D}" type="presParOf" srcId="{7BAEE7C0-CC31-469D-A55A-820F9844C7B2}" destId="{37AC68F4-756F-4659-97FA-3F6ADAFDA02E}" srcOrd="1" destOrd="0" presId="urn:microsoft.com/office/officeart/2005/8/layout/orgChart1"/>
    <dgm:cxn modelId="{FC09B609-CD68-44E1-8035-16B78D21E24E}" type="presParOf" srcId="{7BAEE7C0-CC31-469D-A55A-820F9844C7B2}" destId="{A9FF484E-9A1C-4A75-AE4E-7248711B88A1}" srcOrd="2" destOrd="0" presId="urn:microsoft.com/office/officeart/2005/8/layout/orgChart1"/>
    <dgm:cxn modelId="{59151C24-400B-495B-846E-F9FAB8E0A740}" type="presParOf" srcId="{24B98033-8D90-407A-B43B-5B2959C2E033}" destId="{084C2E56-91F7-4E8F-B1AD-D64D5D61D15C}" srcOrd="2" destOrd="0" presId="urn:microsoft.com/office/officeart/2005/8/layout/orgChart1"/>
    <dgm:cxn modelId="{D1D48670-6050-4FE2-B4A1-27998BBDBD20}" type="presParOf" srcId="{13DDB4C3-0D60-4597-A7E3-D55996F3D501}" destId="{FFD01530-30C1-41E1-A1A6-FFB2347D9DCD}" srcOrd="8" destOrd="0" presId="urn:microsoft.com/office/officeart/2005/8/layout/orgChart1"/>
    <dgm:cxn modelId="{2C9B2DD5-21B4-47B3-86D1-8D1503DF306C}" type="presParOf" srcId="{13DDB4C3-0D60-4597-A7E3-D55996F3D501}" destId="{56FABFD9-A3C8-4FB9-8651-3FC7CC0C4F39}" srcOrd="9" destOrd="0" presId="urn:microsoft.com/office/officeart/2005/8/layout/orgChart1"/>
    <dgm:cxn modelId="{051E9E0C-15C3-4F50-99D7-65C2F1C75FD0}" type="presParOf" srcId="{56FABFD9-A3C8-4FB9-8651-3FC7CC0C4F39}" destId="{FFFABC72-A496-4224-9429-690B37D4050D}" srcOrd="0" destOrd="0" presId="urn:microsoft.com/office/officeart/2005/8/layout/orgChart1"/>
    <dgm:cxn modelId="{479AB7A3-AE56-4DCD-A394-7FC0BFC57A18}" type="presParOf" srcId="{FFFABC72-A496-4224-9429-690B37D4050D}" destId="{34B0C2AA-5D36-4D01-AB5E-A627EF0AA33A}" srcOrd="0" destOrd="0" presId="urn:microsoft.com/office/officeart/2005/8/layout/orgChart1"/>
    <dgm:cxn modelId="{D856DB33-E978-4690-9D98-036DC6C36760}" type="presParOf" srcId="{FFFABC72-A496-4224-9429-690B37D4050D}" destId="{28DD9BCE-B407-4B77-8763-06FD1F67D8DF}" srcOrd="1" destOrd="0" presId="urn:microsoft.com/office/officeart/2005/8/layout/orgChart1"/>
    <dgm:cxn modelId="{19C6017C-4E0B-4B3A-866E-4CC9A0CB71DF}" type="presParOf" srcId="{56FABFD9-A3C8-4FB9-8651-3FC7CC0C4F39}" destId="{530C00FD-19D1-4752-8A64-9A1CAE38CC14}" srcOrd="1" destOrd="0" presId="urn:microsoft.com/office/officeart/2005/8/layout/orgChart1"/>
    <dgm:cxn modelId="{837D26AF-204F-4012-8D0B-90C4A51FBD9C}" type="presParOf" srcId="{530C00FD-19D1-4752-8A64-9A1CAE38CC14}" destId="{715556E5-F59C-429E-B838-920F82B68197}" srcOrd="0" destOrd="0" presId="urn:microsoft.com/office/officeart/2005/8/layout/orgChart1"/>
    <dgm:cxn modelId="{6285BB5C-9C1D-4F29-8C1D-272D5857D216}" type="presParOf" srcId="{530C00FD-19D1-4752-8A64-9A1CAE38CC14}" destId="{5A4B0498-0AF5-4D56-9799-E7C4918E7601}" srcOrd="1" destOrd="0" presId="urn:microsoft.com/office/officeart/2005/8/layout/orgChart1"/>
    <dgm:cxn modelId="{A74881CD-6D4E-4B10-B6CA-01CACC79CE01}" type="presParOf" srcId="{5A4B0498-0AF5-4D56-9799-E7C4918E7601}" destId="{858DA73D-311B-412D-9049-926740AF1E5D}" srcOrd="0" destOrd="0" presId="urn:microsoft.com/office/officeart/2005/8/layout/orgChart1"/>
    <dgm:cxn modelId="{1D53BEAA-10FB-4699-A3DF-6427022280F7}" type="presParOf" srcId="{858DA73D-311B-412D-9049-926740AF1E5D}" destId="{1F5342DD-7431-45A9-95CD-6416E5C4FCCE}" srcOrd="0" destOrd="0" presId="urn:microsoft.com/office/officeart/2005/8/layout/orgChart1"/>
    <dgm:cxn modelId="{587BCF3D-50F4-42C6-BFAD-318322B07E3C}" type="presParOf" srcId="{858DA73D-311B-412D-9049-926740AF1E5D}" destId="{C2BB2759-D417-4AD8-AEA7-AB06002C9A4B}" srcOrd="1" destOrd="0" presId="urn:microsoft.com/office/officeart/2005/8/layout/orgChart1"/>
    <dgm:cxn modelId="{7D2A9C0E-0D2A-4D78-80FA-26D9B033F6B9}" type="presParOf" srcId="{5A4B0498-0AF5-4D56-9799-E7C4918E7601}" destId="{AAD1A3AE-D3CE-4C7D-916E-3592AFE00480}" srcOrd="1" destOrd="0" presId="urn:microsoft.com/office/officeart/2005/8/layout/orgChart1"/>
    <dgm:cxn modelId="{06FE1326-A03A-427E-9F1F-AAF631A948FB}" type="presParOf" srcId="{5A4B0498-0AF5-4D56-9799-E7C4918E7601}" destId="{464A09D0-58D0-4A9E-A3AE-6FB307AB10AF}" srcOrd="2" destOrd="0" presId="urn:microsoft.com/office/officeart/2005/8/layout/orgChart1"/>
    <dgm:cxn modelId="{2837D486-5231-4279-94F2-E07EA0A10016}" type="presParOf" srcId="{530C00FD-19D1-4752-8A64-9A1CAE38CC14}" destId="{17D19BB1-0ED6-42D8-8FBC-D627B4319800}" srcOrd="2" destOrd="0" presId="urn:microsoft.com/office/officeart/2005/8/layout/orgChart1"/>
    <dgm:cxn modelId="{7A73F789-968D-4A90-835C-0160556E9FF2}" type="presParOf" srcId="{530C00FD-19D1-4752-8A64-9A1CAE38CC14}" destId="{2C18ABDC-FD69-4926-B888-57503DBC137E}" srcOrd="3" destOrd="0" presId="urn:microsoft.com/office/officeart/2005/8/layout/orgChart1"/>
    <dgm:cxn modelId="{60F980C7-F06C-46CD-B6B8-189BBFB0A926}" type="presParOf" srcId="{2C18ABDC-FD69-4926-B888-57503DBC137E}" destId="{7970047A-1F56-432B-A92E-B786357BDC5F}" srcOrd="0" destOrd="0" presId="urn:microsoft.com/office/officeart/2005/8/layout/orgChart1"/>
    <dgm:cxn modelId="{67B4CE1A-8BCC-4216-BAE1-8A3FCEC950B7}" type="presParOf" srcId="{7970047A-1F56-432B-A92E-B786357BDC5F}" destId="{E62884E6-4BF6-455E-8FD9-3B0C2EC2DF11}" srcOrd="0" destOrd="0" presId="urn:microsoft.com/office/officeart/2005/8/layout/orgChart1"/>
    <dgm:cxn modelId="{89D03A50-A643-49A1-AA71-23D1FA09ED26}" type="presParOf" srcId="{7970047A-1F56-432B-A92E-B786357BDC5F}" destId="{9668495F-ACB9-439F-9A73-6A01BBE3E6A7}" srcOrd="1" destOrd="0" presId="urn:microsoft.com/office/officeart/2005/8/layout/orgChart1"/>
    <dgm:cxn modelId="{754B333C-7F9F-44F9-86D7-8384ECA48844}" type="presParOf" srcId="{2C18ABDC-FD69-4926-B888-57503DBC137E}" destId="{CAB58515-3C8C-480C-ABDE-631D4F95E39A}" srcOrd="1" destOrd="0" presId="urn:microsoft.com/office/officeart/2005/8/layout/orgChart1"/>
    <dgm:cxn modelId="{BB8B8757-2446-4CF6-9C45-73C93A2D5E03}" type="presParOf" srcId="{2C18ABDC-FD69-4926-B888-57503DBC137E}" destId="{AB06A6B2-EE7F-4E24-AE7A-63F2BD48B4AB}" srcOrd="2" destOrd="0" presId="urn:microsoft.com/office/officeart/2005/8/layout/orgChart1"/>
    <dgm:cxn modelId="{0B70360C-42AD-4BFD-BC96-93D7C10C99F8}" type="presParOf" srcId="{530C00FD-19D1-4752-8A64-9A1CAE38CC14}" destId="{9ED2F0FF-F944-4182-8F72-8B8A63177936}" srcOrd="4" destOrd="0" presId="urn:microsoft.com/office/officeart/2005/8/layout/orgChart1"/>
    <dgm:cxn modelId="{D875BA8A-D220-4E2C-9B5D-0F50FA8396B2}" type="presParOf" srcId="{530C00FD-19D1-4752-8A64-9A1CAE38CC14}" destId="{225BD835-83BF-4A9B-BC1D-68872EC87FC4}" srcOrd="5" destOrd="0" presId="urn:microsoft.com/office/officeart/2005/8/layout/orgChart1"/>
    <dgm:cxn modelId="{58AC225D-8AD2-46E4-BC2A-E9C16A7D1C7E}" type="presParOf" srcId="{225BD835-83BF-4A9B-BC1D-68872EC87FC4}" destId="{F5CF5168-611D-483A-A0C4-36F7A3036BD3}" srcOrd="0" destOrd="0" presId="urn:microsoft.com/office/officeart/2005/8/layout/orgChart1"/>
    <dgm:cxn modelId="{C9D2A0A3-900A-4D95-9B99-C397871ADA23}" type="presParOf" srcId="{F5CF5168-611D-483A-A0C4-36F7A3036BD3}" destId="{74EBB25B-F0E3-4895-8750-4988C5F097AA}" srcOrd="0" destOrd="0" presId="urn:microsoft.com/office/officeart/2005/8/layout/orgChart1"/>
    <dgm:cxn modelId="{7BE17C2B-3B48-4517-83AB-B17894289F4D}" type="presParOf" srcId="{F5CF5168-611D-483A-A0C4-36F7A3036BD3}" destId="{6D0A3236-209F-4CBA-8BED-01892C7E2453}" srcOrd="1" destOrd="0" presId="urn:microsoft.com/office/officeart/2005/8/layout/orgChart1"/>
    <dgm:cxn modelId="{5437FDAB-79E7-4D54-82F4-7FC6FE01C08F}" type="presParOf" srcId="{225BD835-83BF-4A9B-BC1D-68872EC87FC4}" destId="{427D5B67-5DB4-447B-A2A2-E6220811FD44}" srcOrd="1" destOrd="0" presId="urn:microsoft.com/office/officeart/2005/8/layout/orgChart1"/>
    <dgm:cxn modelId="{FE02AB1F-3A06-4E4F-A29A-9EB92A78C80D}" type="presParOf" srcId="{225BD835-83BF-4A9B-BC1D-68872EC87FC4}" destId="{5FF1DFE1-4D45-4A02-8DD9-8700B6AC0B6F}" srcOrd="2" destOrd="0" presId="urn:microsoft.com/office/officeart/2005/8/layout/orgChart1"/>
    <dgm:cxn modelId="{A4E2A35A-EC18-425A-85E7-1DA524447544}" type="presParOf" srcId="{530C00FD-19D1-4752-8A64-9A1CAE38CC14}" destId="{BC00BBA9-8976-4162-8207-CA28E8EA1DC0}" srcOrd="6" destOrd="0" presId="urn:microsoft.com/office/officeart/2005/8/layout/orgChart1"/>
    <dgm:cxn modelId="{B18C3009-A9CB-4DA6-9B93-0562854E400B}" type="presParOf" srcId="{530C00FD-19D1-4752-8A64-9A1CAE38CC14}" destId="{8F86E3EA-DE0D-4467-952A-E026B6FE5AE4}" srcOrd="7" destOrd="0" presId="urn:microsoft.com/office/officeart/2005/8/layout/orgChart1"/>
    <dgm:cxn modelId="{263D27A4-69D6-45D6-B433-0C08AFF4BD4B}" type="presParOf" srcId="{8F86E3EA-DE0D-4467-952A-E026B6FE5AE4}" destId="{5636031C-F164-4ED3-8D6D-A2DEB002F485}" srcOrd="0" destOrd="0" presId="urn:microsoft.com/office/officeart/2005/8/layout/orgChart1"/>
    <dgm:cxn modelId="{8F101BCA-92A1-466D-B951-B6F4B4BD415E}" type="presParOf" srcId="{5636031C-F164-4ED3-8D6D-A2DEB002F485}" destId="{CC8582FD-3BD6-4D31-A9CB-E4C2D0288E80}" srcOrd="0" destOrd="0" presId="urn:microsoft.com/office/officeart/2005/8/layout/orgChart1"/>
    <dgm:cxn modelId="{12C3FAC7-571F-4C24-A893-C32145F2E177}" type="presParOf" srcId="{5636031C-F164-4ED3-8D6D-A2DEB002F485}" destId="{B766C2D0-6584-4846-B7A0-27C25C6FC8D1}" srcOrd="1" destOrd="0" presId="urn:microsoft.com/office/officeart/2005/8/layout/orgChart1"/>
    <dgm:cxn modelId="{DAE342D7-52CD-4ADC-B547-B601C17D3169}" type="presParOf" srcId="{8F86E3EA-DE0D-4467-952A-E026B6FE5AE4}" destId="{C1933713-5F28-4681-8A29-FAB703B811FF}" srcOrd="1" destOrd="0" presId="urn:microsoft.com/office/officeart/2005/8/layout/orgChart1"/>
    <dgm:cxn modelId="{CC30580C-468B-45D5-8828-8A557B37FF5D}" type="presParOf" srcId="{8F86E3EA-DE0D-4467-952A-E026B6FE5AE4}" destId="{FBFE98E3-DB1A-4577-9059-7B4024999056}" srcOrd="2" destOrd="0" presId="urn:microsoft.com/office/officeart/2005/8/layout/orgChart1"/>
    <dgm:cxn modelId="{4D19FB06-FE83-43EC-A4F7-F8D8D8FFC7F6}" type="presParOf" srcId="{56FABFD9-A3C8-4FB9-8651-3FC7CC0C4F39}" destId="{E459FE8D-9FFB-45BC-82BB-210BC96EFE15}" srcOrd="2" destOrd="0" presId="urn:microsoft.com/office/officeart/2005/8/layout/orgChart1"/>
    <dgm:cxn modelId="{901E4968-7C6D-4515-983D-709170798790}" type="presParOf" srcId="{388856BD-B2CE-4B04-A9D1-05EB772B303B}" destId="{FB69F1F2-FFD1-417C-82CA-59C5357A3243}" srcOrd="2" destOrd="0" presId="urn:microsoft.com/office/officeart/2005/8/layout/orgChart1"/>
    <dgm:cxn modelId="{F0B0F1E5-907D-46F9-A515-80D370392E69}" type="presParOf" srcId="{B28A6F88-A0D8-4956-8A1A-9528F7E8E0B6}" destId="{6EEA4CD2-35B4-4C2E-9443-CC0F0F4E49D2}"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00BBA9-8976-4162-8207-CA28E8EA1DC0}">
      <dsp:nvSpPr>
        <dsp:cNvPr id="0" name=""/>
        <dsp:cNvSpPr/>
      </dsp:nvSpPr>
      <dsp:spPr>
        <a:xfrm>
          <a:off x="8117897" y="1997447"/>
          <a:ext cx="91440" cy="1782021"/>
        </a:xfrm>
        <a:custGeom>
          <a:avLst/>
          <a:gdLst/>
          <a:ahLst/>
          <a:cxnLst/>
          <a:rect l="0" t="0" r="0" b="0"/>
          <a:pathLst>
            <a:path>
              <a:moveTo>
                <a:pt x="45720" y="0"/>
              </a:moveTo>
              <a:lnTo>
                <a:pt x="45720" y="1782021"/>
              </a:lnTo>
              <a:lnTo>
                <a:pt x="91630" y="178202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D2F0FF-F944-4182-8F72-8B8A63177936}">
      <dsp:nvSpPr>
        <dsp:cNvPr id="0" name=""/>
        <dsp:cNvSpPr/>
      </dsp:nvSpPr>
      <dsp:spPr>
        <a:xfrm>
          <a:off x="8117897" y="1997447"/>
          <a:ext cx="91440" cy="1331302"/>
        </a:xfrm>
        <a:custGeom>
          <a:avLst/>
          <a:gdLst/>
          <a:ahLst/>
          <a:cxnLst/>
          <a:rect l="0" t="0" r="0" b="0"/>
          <a:pathLst>
            <a:path>
              <a:moveTo>
                <a:pt x="45720" y="0"/>
              </a:moveTo>
              <a:lnTo>
                <a:pt x="45720" y="1331302"/>
              </a:lnTo>
              <a:lnTo>
                <a:pt x="87074" y="133130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D19BB1-0ED6-42D8-8FBC-D627B4319800}">
      <dsp:nvSpPr>
        <dsp:cNvPr id="0" name=""/>
        <dsp:cNvSpPr/>
      </dsp:nvSpPr>
      <dsp:spPr>
        <a:xfrm>
          <a:off x="8117897" y="1997447"/>
          <a:ext cx="91440" cy="847265"/>
        </a:xfrm>
        <a:custGeom>
          <a:avLst/>
          <a:gdLst/>
          <a:ahLst/>
          <a:cxnLst/>
          <a:rect l="0" t="0" r="0" b="0"/>
          <a:pathLst>
            <a:path>
              <a:moveTo>
                <a:pt x="45720" y="0"/>
              </a:moveTo>
              <a:lnTo>
                <a:pt x="45720" y="847265"/>
              </a:lnTo>
              <a:lnTo>
                <a:pt x="87074" y="84726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5556E5-F59C-429E-B838-920F82B68197}">
      <dsp:nvSpPr>
        <dsp:cNvPr id="0" name=""/>
        <dsp:cNvSpPr/>
      </dsp:nvSpPr>
      <dsp:spPr>
        <a:xfrm>
          <a:off x="8117897" y="1997447"/>
          <a:ext cx="91440" cy="388040"/>
        </a:xfrm>
        <a:custGeom>
          <a:avLst/>
          <a:gdLst/>
          <a:ahLst/>
          <a:cxnLst/>
          <a:rect l="0" t="0" r="0" b="0"/>
          <a:pathLst>
            <a:path>
              <a:moveTo>
                <a:pt x="45720" y="0"/>
              </a:moveTo>
              <a:lnTo>
                <a:pt x="45720" y="388040"/>
              </a:lnTo>
              <a:lnTo>
                <a:pt x="91630" y="38804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D01530-30C1-41E1-A1A6-FFB2347D9DCD}">
      <dsp:nvSpPr>
        <dsp:cNvPr id="0" name=""/>
        <dsp:cNvSpPr/>
      </dsp:nvSpPr>
      <dsp:spPr>
        <a:xfrm>
          <a:off x="8184562" y="1509119"/>
          <a:ext cx="251751" cy="147457"/>
        </a:xfrm>
        <a:custGeom>
          <a:avLst/>
          <a:gdLst/>
          <a:ahLst/>
          <a:cxnLst/>
          <a:rect l="0" t="0" r="0" b="0"/>
          <a:pathLst>
            <a:path>
              <a:moveTo>
                <a:pt x="0" y="0"/>
              </a:moveTo>
              <a:lnTo>
                <a:pt x="0" y="75874"/>
              </a:lnTo>
              <a:lnTo>
                <a:pt x="251751" y="75874"/>
              </a:lnTo>
              <a:lnTo>
                <a:pt x="251751" y="147457"/>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DBB033-DA5A-42F7-AA19-6643D7B83E5F}">
      <dsp:nvSpPr>
        <dsp:cNvPr id="0" name=""/>
        <dsp:cNvSpPr/>
      </dsp:nvSpPr>
      <dsp:spPr>
        <a:xfrm>
          <a:off x="7323218" y="1997024"/>
          <a:ext cx="91440" cy="1780869"/>
        </a:xfrm>
        <a:custGeom>
          <a:avLst/>
          <a:gdLst/>
          <a:ahLst/>
          <a:cxnLst/>
          <a:rect l="0" t="0" r="0" b="0"/>
          <a:pathLst>
            <a:path>
              <a:moveTo>
                <a:pt x="45720" y="0"/>
              </a:moveTo>
              <a:lnTo>
                <a:pt x="45720" y="1780869"/>
              </a:lnTo>
              <a:lnTo>
                <a:pt x="103156" y="178086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14889E-141A-43A9-9198-75DD20A1921B}">
      <dsp:nvSpPr>
        <dsp:cNvPr id="0" name=""/>
        <dsp:cNvSpPr/>
      </dsp:nvSpPr>
      <dsp:spPr>
        <a:xfrm>
          <a:off x="7323218" y="1997024"/>
          <a:ext cx="91440" cy="1296833"/>
        </a:xfrm>
        <a:custGeom>
          <a:avLst/>
          <a:gdLst/>
          <a:ahLst/>
          <a:cxnLst/>
          <a:rect l="0" t="0" r="0" b="0"/>
          <a:pathLst>
            <a:path>
              <a:moveTo>
                <a:pt x="45720" y="0"/>
              </a:moveTo>
              <a:lnTo>
                <a:pt x="45720" y="1296833"/>
              </a:lnTo>
              <a:lnTo>
                <a:pt x="103156" y="129683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844D41-C2EA-4BCE-A1F1-029FFC1EA975}">
      <dsp:nvSpPr>
        <dsp:cNvPr id="0" name=""/>
        <dsp:cNvSpPr/>
      </dsp:nvSpPr>
      <dsp:spPr>
        <a:xfrm>
          <a:off x="7323218" y="1997024"/>
          <a:ext cx="91440" cy="812796"/>
        </a:xfrm>
        <a:custGeom>
          <a:avLst/>
          <a:gdLst/>
          <a:ahLst/>
          <a:cxnLst/>
          <a:rect l="0" t="0" r="0" b="0"/>
          <a:pathLst>
            <a:path>
              <a:moveTo>
                <a:pt x="45720" y="0"/>
              </a:moveTo>
              <a:lnTo>
                <a:pt x="45720" y="812796"/>
              </a:lnTo>
              <a:lnTo>
                <a:pt x="103156" y="81279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A0D14-02C4-41EF-B2DF-6A952974F2EC}">
      <dsp:nvSpPr>
        <dsp:cNvPr id="0" name=""/>
        <dsp:cNvSpPr/>
      </dsp:nvSpPr>
      <dsp:spPr>
        <a:xfrm>
          <a:off x="7323218" y="1997024"/>
          <a:ext cx="91440" cy="328759"/>
        </a:xfrm>
        <a:custGeom>
          <a:avLst/>
          <a:gdLst/>
          <a:ahLst/>
          <a:cxnLst/>
          <a:rect l="0" t="0" r="0" b="0"/>
          <a:pathLst>
            <a:path>
              <a:moveTo>
                <a:pt x="45720" y="0"/>
              </a:moveTo>
              <a:lnTo>
                <a:pt x="45720" y="328759"/>
              </a:lnTo>
              <a:lnTo>
                <a:pt x="103156" y="32875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F7E422-49B7-4152-BAB8-FC63F2BF9160}">
      <dsp:nvSpPr>
        <dsp:cNvPr id="0" name=""/>
        <dsp:cNvSpPr/>
      </dsp:nvSpPr>
      <dsp:spPr>
        <a:xfrm>
          <a:off x="7641635" y="1509119"/>
          <a:ext cx="542927" cy="147034"/>
        </a:xfrm>
        <a:custGeom>
          <a:avLst/>
          <a:gdLst/>
          <a:ahLst/>
          <a:cxnLst/>
          <a:rect l="0" t="0" r="0" b="0"/>
          <a:pathLst>
            <a:path>
              <a:moveTo>
                <a:pt x="542927" y="0"/>
              </a:moveTo>
              <a:lnTo>
                <a:pt x="542927" y="75451"/>
              </a:lnTo>
              <a:lnTo>
                <a:pt x="0" y="75451"/>
              </a:lnTo>
              <a:lnTo>
                <a:pt x="0" y="147034"/>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818D12-B24E-4069-895B-E1648FA8CB22}">
      <dsp:nvSpPr>
        <dsp:cNvPr id="0" name=""/>
        <dsp:cNvSpPr/>
      </dsp:nvSpPr>
      <dsp:spPr>
        <a:xfrm>
          <a:off x="6502485" y="1994389"/>
          <a:ext cx="102261" cy="1765711"/>
        </a:xfrm>
        <a:custGeom>
          <a:avLst/>
          <a:gdLst/>
          <a:ahLst/>
          <a:cxnLst/>
          <a:rect l="0" t="0" r="0" b="0"/>
          <a:pathLst>
            <a:path>
              <a:moveTo>
                <a:pt x="0" y="0"/>
              </a:moveTo>
              <a:lnTo>
                <a:pt x="0" y="1765711"/>
              </a:lnTo>
              <a:lnTo>
                <a:pt x="102261" y="176571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23A377-AB31-4084-BCFD-8F862D4AEB15}">
      <dsp:nvSpPr>
        <dsp:cNvPr id="0" name=""/>
        <dsp:cNvSpPr/>
      </dsp:nvSpPr>
      <dsp:spPr>
        <a:xfrm>
          <a:off x="6502485" y="1994389"/>
          <a:ext cx="109208" cy="1286968"/>
        </a:xfrm>
        <a:custGeom>
          <a:avLst/>
          <a:gdLst/>
          <a:ahLst/>
          <a:cxnLst/>
          <a:rect l="0" t="0" r="0" b="0"/>
          <a:pathLst>
            <a:path>
              <a:moveTo>
                <a:pt x="0" y="0"/>
              </a:moveTo>
              <a:lnTo>
                <a:pt x="0" y="1286968"/>
              </a:lnTo>
              <a:lnTo>
                <a:pt x="109208" y="128696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F9B978-F512-459E-8D4D-B18D8628A18B}">
      <dsp:nvSpPr>
        <dsp:cNvPr id="0" name=""/>
        <dsp:cNvSpPr/>
      </dsp:nvSpPr>
      <dsp:spPr>
        <a:xfrm>
          <a:off x="6502485" y="1994389"/>
          <a:ext cx="102261" cy="797637"/>
        </a:xfrm>
        <a:custGeom>
          <a:avLst/>
          <a:gdLst/>
          <a:ahLst/>
          <a:cxnLst/>
          <a:rect l="0" t="0" r="0" b="0"/>
          <a:pathLst>
            <a:path>
              <a:moveTo>
                <a:pt x="0" y="0"/>
              </a:moveTo>
              <a:lnTo>
                <a:pt x="0" y="797637"/>
              </a:lnTo>
              <a:lnTo>
                <a:pt x="102261" y="79763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1B9C95-24ED-46C3-A8CF-CF6625967647}">
      <dsp:nvSpPr>
        <dsp:cNvPr id="0" name=""/>
        <dsp:cNvSpPr/>
      </dsp:nvSpPr>
      <dsp:spPr>
        <a:xfrm>
          <a:off x="6502485" y="1994389"/>
          <a:ext cx="102261" cy="313601"/>
        </a:xfrm>
        <a:custGeom>
          <a:avLst/>
          <a:gdLst/>
          <a:ahLst/>
          <a:cxnLst/>
          <a:rect l="0" t="0" r="0" b="0"/>
          <a:pathLst>
            <a:path>
              <a:moveTo>
                <a:pt x="0" y="0"/>
              </a:moveTo>
              <a:lnTo>
                <a:pt x="0" y="313601"/>
              </a:lnTo>
              <a:lnTo>
                <a:pt x="102261" y="31360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385000-70F0-4FC9-8000-269D59E93F1C}">
      <dsp:nvSpPr>
        <dsp:cNvPr id="0" name=""/>
        <dsp:cNvSpPr/>
      </dsp:nvSpPr>
      <dsp:spPr>
        <a:xfrm>
          <a:off x="6775182" y="1509119"/>
          <a:ext cx="1409380" cy="144399"/>
        </a:xfrm>
        <a:custGeom>
          <a:avLst/>
          <a:gdLst/>
          <a:ahLst/>
          <a:cxnLst/>
          <a:rect l="0" t="0" r="0" b="0"/>
          <a:pathLst>
            <a:path>
              <a:moveTo>
                <a:pt x="1409380" y="0"/>
              </a:moveTo>
              <a:lnTo>
                <a:pt x="1409380" y="72816"/>
              </a:lnTo>
              <a:lnTo>
                <a:pt x="0" y="72816"/>
              </a:lnTo>
              <a:lnTo>
                <a:pt x="0" y="144399"/>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D55146-8045-4C6B-8576-72CED9C08E80}">
      <dsp:nvSpPr>
        <dsp:cNvPr id="0" name=""/>
        <dsp:cNvSpPr/>
      </dsp:nvSpPr>
      <dsp:spPr>
        <a:xfrm>
          <a:off x="5581575" y="2003992"/>
          <a:ext cx="102261" cy="3217821"/>
        </a:xfrm>
        <a:custGeom>
          <a:avLst/>
          <a:gdLst/>
          <a:ahLst/>
          <a:cxnLst/>
          <a:rect l="0" t="0" r="0" b="0"/>
          <a:pathLst>
            <a:path>
              <a:moveTo>
                <a:pt x="0" y="0"/>
              </a:moveTo>
              <a:lnTo>
                <a:pt x="0" y="3217821"/>
              </a:lnTo>
              <a:lnTo>
                <a:pt x="102261" y="321782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EECB3B-4F77-439E-91CD-AE8805001C06}">
      <dsp:nvSpPr>
        <dsp:cNvPr id="0" name=""/>
        <dsp:cNvSpPr/>
      </dsp:nvSpPr>
      <dsp:spPr>
        <a:xfrm>
          <a:off x="5581575" y="2003992"/>
          <a:ext cx="102261" cy="2733784"/>
        </a:xfrm>
        <a:custGeom>
          <a:avLst/>
          <a:gdLst/>
          <a:ahLst/>
          <a:cxnLst/>
          <a:rect l="0" t="0" r="0" b="0"/>
          <a:pathLst>
            <a:path>
              <a:moveTo>
                <a:pt x="0" y="0"/>
              </a:moveTo>
              <a:lnTo>
                <a:pt x="0" y="2733784"/>
              </a:lnTo>
              <a:lnTo>
                <a:pt x="102261" y="273378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662FD9-A32C-42C3-B3FC-BC11B5CBB5F7}">
      <dsp:nvSpPr>
        <dsp:cNvPr id="0" name=""/>
        <dsp:cNvSpPr/>
      </dsp:nvSpPr>
      <dsp:spPr>
        <a:xfrm>
          <a:off x="5581575" y="2003992"/>
          <a:ext cx="102261" cy="2249747"/>
        </a:xfrm>
        <a:custGeom>
          <a:avLst/>
          <a:gdLst/>
          <a:ahLst/>
          <a:cxnLst/>
          <a:rect l="0" t="0" r="0" b="0"/>
          <a:pathLst>
            <a:path>
              <a:moveTo>
                <a:pt x="0" y="0"/>
              </a:moveTo>
              <a:lnTo>
                <a:pt x="0" y="2249747"/>
              </a:lnTo>
              <a:lnTo>
                <a:pt x="102261" y="224974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072BDF-7170-4E2B-A18D-555AB2D264FE}">
      <dsp:nvSpPr>
        <dsp:cNvPr id="0" name=""/>
        <dsp:cNvSpPr/>
      </dsp:nvSpPr>
      <dsp:spPr>
        <a:xfrm>
          <a:off x="5581575" y="2003992"/>
          <a:ext cx="102261" cy="1765711"/>
        </a:xfrm>
        <a:custGeom>
          <a:avLst/>
          <a:gdLst/>
          <a:ahLst/>
          <a:cxnLst/>
          <a:rect l="0" t="0" r="0" b="0"/>
          <a:pathLst>
            <a:path>
              <a:moveTo>
                <a:pt x="0" y="0"/>
              </a:moveTo>
              <a:lnTo>
                <a:pt x="0" y="1765711"/>
              </a:lnTo>
              <a:lnTo>
                <a:pt x="102261" y="176571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7A5ABE-45EC-4EDA-9996-120A44D2BA67}">
      <dsp:nvSpPr>
        <dsp:cNvPr id="0" name=""/>
        <dsp:cNvSpPr/>
      </dsp:nvSpPr>
      <dsp:spPr>
        <a:xfrm>
          <a:off x="5581575" y="2003992"/>
          <a:ext cx="102261" cy="1281674"/>
        </a:xfrm>
        <a:custGeom>
          <a:avLst/>
          <a:gdLst/>
          <a:ahLst/>
          <a:cxnLst/>
          <a:rect l="0" t="0" r="0" b="0"/>
          <a:pathLst>
            <a:path>
              <a:moveTo>
                <a:pt x="0" y="0"/>
              </a:moveTo>
              <a:lnTo>
                <a:pt x="0" y="1281674"/>
              </a:lnTo>
              <a:lnTo>
                <a:pt x="102261" y="128167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C951F2-B722-415D-8BB2-CA1C533CA8C6}">
      <dsp:nvSpPr>
        <dsp:cNvPr id="0" name=""/>
        <dsp:cNvSpPr/>
      </dsp:nvSpPr>
      <dsp:spPr>
        <a:xfrm>
          <a:off x="5581575" y="2003992"/>
          <a:ext cx="102261" cy="797637"/>
        </a:xfrm>
        <a:custGeom>
          <a:avLst/>
          <a:gdLst/>
          <a:ahLst/>
          <a:cxnLst/>
          <a:rect l="0" t="0" r="0" b="0"/>
          <a:pathLst>
            <a:path>
              <a:moveTo>
                <a:pt x="0" y="0"/>
              </a:moveTo>
              <a:lnTo>
                <a:pt x="0" y="797637"/>
              </a:lnTo>
              <a:lnTo>
                <a:pt x="102261" y="79763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58A557-C8B6-4207-9615-2E301524CE03}">
      <dsp:nvSpPr>
        <dsp:cNvPr id="0" name=""/>
        <dsp:cNvSpPr/>
      </dsp:nvSpPr>
      <dsp:spPr>
        <a:xfrm>
          <a:off x="5581575" y="2003992"/>
          <a:ext cx="102261" cy="313601"/>
        </a:xfrm>
        <a:custGeom>
          <a:avLst/>
          <a:gdLst/>
          <a:ahLst/>
          <a:cxnLst/>
          <a:rect l="0" t="0" r="0" b="0"/>
          <a:pathLst>
            <a:path>
              <a:moveTo>
                <a:pt x="0" y="0"/>
              </a:moveTo>
              <a:lnTo>
                <a:pt x="0" y="313601"/>
              </a:lnTo>
              <a:lnTo>
                <a:pt x="102261" y="31360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FF5E14-A1F9-4421-810B-ED51659BDA71}">
      <dsp:nvSpPr>
        <dsp:cNvPr id="0" name=""/>
        <dsp:cNvSpPr/>
      </dsp:nvSpPr>
      <dsp:spPr>
        <a:xfrm>
          <a:off x="5854272" y="1509119"/>
          <a:ext cx="2330290" cy="154002"/>
        </a:xfrm>
        <a:custGeom>
          <a:avLst/>
          <a:gdLst/>
          <a:ahLst/>
          <a:cxnLst/>
          <a:rect l="0" t="0" r="0" b="0"/>
          <a:pathLst>
            <a:path>
              <a:moveTo>
                <a:pt x="2330290" y="0"/>
              </a:moveTo>
              <a:lnTo>
                <a:pt x="2330290" y="82419"/>
              </a:lnTo>
              <a:lnTo>
                <a:pt x="0" y="82419"/>
              </a:lnTo>
              <a:lnTo>
                <a:pt x="0" y="154002"/>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4F3DA8-2C3C-480B-85EF-35BEE7385541}">
      <dsp:nvSpPr>
        <dsp:cNvPr id="0" name=""/>
        <dsp:cNvSpPr/>
      </dsp:nvSpPr>
      <dsp:spPr>
        <a:xfrm>
          <a:off x="4679862" y="1994393"/>
          <a:ext cx="137848" cy="3720452"/>
        </a:xfrm>
        <a:custGeom>
          <a:avLst/>
          <a:gdLst/>
          <a:ahLst/>
          <a:cxnLst/>
          <a:rect l="0" t="0" r="0" b="0"/>
          <a:pathLst>
            <a:path>
              <a:moveTo>
                <a:pt x="0" y="0"/>
              </a:moveTo>
              <a:lnTo>
                <a:pt x="0" y="3720452"/>
              </a:lnTo>
              <a:lnTo>
                <a:pt x="137848" y="372045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5C5B48-4701-4775-8313-879EA1AFA7DF}">
      <dsp:nvSpPr>
        <dsp:cNvPr id="0" name=""/>
        <dsp:cNvSpPr/>
      </dsp:nvSpPr>
      <dsp:spPr>
        <a:xfrm>
          <a:off x="4679862" y="1994393"/>
          <a:ext cx="120061" cy="3287411"/>
        </a:xfrm>
        <a:custGeom>
          <a:avLst/>
          <a:gdLst/>
          <a:ahLst/>
          <a:cxnLst/>
          <a:rect l="0" t="0" r="0" b="0"/>
          <a:pathLst>
            <a:path>
              <a:moveTo>
                <a:pt x="0" y="0"/>
              </a:moveTo>
              <a:lnTo>
                <a:pt x="0" y="3287411"/>
              </a:lnTo>
              <a:lnTo>
                <a:pt x="120061" y="328741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37DFFB-3795-4064-9638-4A2C6550BAB3}">
      <dsp:nvSpPr>
        <dsp:cNvPr id="0" name=""/>
        <dsp:cNvSpPr/>
      </dsp:nvSpPr>
      <dsp:spPr>
        <a:xfrm>
          <a:off x="4679862" y="1994393"/>
          <a:ext cx="120054" cy="2869550"/>
        </a:xfrm>
        <a:custGeom>
          <a:avLst/>
          <a:gdLst/>
          <a:ahLst/>
          <a:cxnLst/>
          <a:rect l="0" t="0" r="0" b="0"/>
          <a:pathLst>
            <a:path>
              <a:moveTo>
                <a:pt x="0" y="0"/>
              </a:moveTo>
              <a:lnTo>
                <a:pt x="0" y="2869550"/>
              </a:lnTo>
              <a:lnTo>
                <a:pt x="120054" y="286955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73E6D0-59CC-4A2E-B597-2C245B1261D5}">
      <dsp:nvSpPr>
        <dsp:cNvPr id="0" name=""/>
        <dsp:cNvSpPr/>
      </dsp:nvSpPr>
      <dsp:spPr>
        <a:xfrm>
          <a:off x="4679862" y="1994393"/>
          <a:ext cx="111158" cy="2421103"/>
        </a:xfrm>
        <a:custGeom>
          <a:avLst/>
          <a:gdLst/>
          <a:ahLst/>
          <a:cxnLst/>
          <a:rect l="0" t="0" r="0" b="0"/>
          <a:pathLst>
            <a:path>
              <a:moveTo>
                <a:pt x="0" y="0"/>
              </a:moveTo>
              <a:lnTo>
                <a:pt x="0" y="2421103"/>
              </a:lnTo>
              <a:lnTo>
                <a:pt x="111158" y="242110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22FD5D-E0C6-434B-A201-67977C56FF26}">
      <dsp:nvSpPr>
        <dsp:cNvPr id="0" name=""/>
        <dsp:cNvSpPr/>
      </dsp:nvSpPr>
      <dsp:spPr>
        <a:xfrm>
          <a:off x="4679862" y="1994393"/>
          <a:ext cx="93364" cy="2017144"/>
        </a:xfrm>
        <a:custGeom>
          <a:avLst/>
          <a:gdLst/>
          <a:ahLst/>
          <a:cxnLst/>
          <a:rect l="0" t="0" r="0" b="0"/>
          <a:pathLst>
            <a:path>
              <a:moveTo>
                <a:pt x="0" y="0"/>
              </a:moveTo>
              <a:lnTo>
                <a:pt x="0" y="2017144"/>
              </a:lnTo>
              <a:lnTo>
                <a:pt x="93364" y="201714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DD8EBC-108D-4D2C-954D-FE294933BD46}">
      <dsp:nvSpPr>
        <dsp:cNvPr id="0" name=""/>
        <dsp:cNvSpPr/>
      </dsp:nvSpPr>
      <dsp:spPr>
        <a:xfrm>
          <a:off x="4679862" y="1994393"/>
          <a:ext cx="93357" cy="1595391"/>
        </a:xfrm>
        <a:custGeom>
          <a:avLst/>
          <a:gdLst/>
          <a:ahLst/>
          <a:cxnLst/>
          <a:rect l="0" t="0" r="0" b="0"/>
          <a:pathLst>
            <a:path>
              <a:moveTo>
                <a:pt x="0" y="0"/>
              </a:moveTo>
              <a:lnTo>
                <a:pt x="0" y="1595391"/>
              </a:lnTo>
              <a:lnTo>
                <a:pt x="93357" y="159539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96CCFA-F262-4AE4-96DE-BB9844075579}">
      <dsp:nvSpPr>
        <dsp:cNvPr id="0" name=""/>
        <dsp:cNvSpPr/>
      </dsp:nvSpPr>
      <dsp:spPr>
        <a:xfrm>
          <a:off x="4679862" y="1994393"/>
          <a:ext cx="111158" cy="1187618"/>
        </a:xfrm>
        <a:custGeom>
          <a:avLst/>
          <a:gdLst/>
          <a:ahLst/>
          <a:cxnLst/>
          <a:rect l="0" t="0" r="0" b="0"/>
          <a:pathLst>
            <a:path>
              <a:moveTo>
                <a:pt x="0" y="0"/>
              </a:moveTo>
              <a:lnTo>
                <a:pt x="0" y="1187618"/>
              </a:lnTo>
              <a:lnTo>
                <a:pt x="111158" y="118761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C6DAE6-D26A-4C03-893D-B131F067D411}">
      <dsp:nvSpPr>
        <dsp:cNvPr id="0" name=""/>
        <dsp:cNvSpPr/>
      </dsp:nvSpPr>
      <dsp:spPr>
        <a:xfrm>
          <a:off x="4679862" y="1994393"/>
          <a:ext cx="93364" cy="735353"/>
        </a:xfrm>
        <a:custGeom>
          <a:avLst/>
          <a:gdLst/>
          <a:ahLst/>
          <a:cxnLst/>
          <a:rect l="0" t="0" r="0" b="0"/>
          <a:pathLst>
            <a:path>
              <a:moveTo>
                <a:pt x="0" y="0"/>
              </a:moveTo>
              <a:lnTo>
                <a:pt x="0" y="735353"/>
              </a:lnTo>
              <a:lnTo>
                <a:pt x="93364" y="73535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607D8E-B464-45E4-B627-B6EBA2FA1191}">
      <dsp:nvSpPr>
        <dsp:cNvPr id="0" name=""/>
        <dsp:cNvSpPr/>
      </dsp:nvSpPr>
      <dsp:spPr>
        <a:xfrm>
          <a:off x="4679862" y="1994393"/>
          <a:ext cx="102261" cy="313601"/>
        </a:xfrm>
        <a:custGeom>
          <a:avLst/>
          <a:gdLst/>
          <a:ahLst/>
          <a:cxnLst/>
          <a:rect l="0" t="0" r="0" b="0"/>
          <a:pathLst>
            <a:path>
              <a:moveTo>
                <a:pt x="0" y="0"/>
              </a:moveTo>
              <a:lnTo>
                <a:pt x="0" y="313601"/>
              </a:lnTo>
              <a:lnTo>
                <a:pt x="102261" y="31360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91C8D2-C742-4855-8403-1381C48670A5}">
      <dsp:nvSpPr>
        <dsp:cNvPr id="0" name=""/>
        <dsp:cNvSpPr/>
      </dsp:nvSpPr>
      <dsp:spPr>
        <a:xfrm>
          <a:off x="4952559" y="1509119"/>
          <a:ext cx="3232003" cy="144403"/>
        </a:xfrm>
        <a:custGeom>
          <a:avLst/>
          <a:gdLst/>
          <a:ahLst/>
          <a:cxnLst/>
          <a:rect l="0" t="0" r="0" b="0"/>
          <a:pathLst>
            <a:path>
              <a:moveTo>
                <a:pt x="3232003" y="0"/>
              </a:moveTo>
              <a:lnTo>
                <a:pt x="3232003" y="72820"/>
              </a:lnTo>
              <a:lnTo>
                <a:pt x="0" y="72820"/>
              </a:lnTo>
              <a:lnTo>
                <a:pt x="0" y="144403"/>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00817C-BC3A-4063-BF21-EA19C13BEAC3}">
      <dsp:nvSpPr>
        <dsp:cNvPr id="0" name=""/>
        <dsp:cNvSpPr/>
      </dsp:nvSpPr>
      <dsp:spPr>
        <a:xfrm>
          <a:off x="4390943" y="537303"/>
          <a:ext cx="3793618" cy="630945"/>
        </a:xfrm>
        <a:custGeom>
          <a:avLst/>
          <a:gdLst/>
          <a:ahLst/>
          <a:cxnLst/>
          <a:rect l="0" t="0" r="0" b="0"/>
          <a:pathLst>
            <a:path>
              <a:moveTo>
                <a:pt x="0" y="0"/>
              </a:moveTo>
              <a:lnTo>
                <a:pt x="0" y="559362"/>
              </a:lnTo>
              <a:lnTo>
                <a:pt x="3793618" y="559362"/>
              </a:lnTo>
              <a:lnTo>
                <a:pt x="3793618" y="630945"/>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017CE9-3696-4D4B-8FF6-AE8A7CD1249C}">
      <dsp:nvSpPr>
        <dsp:cNvPr id="0" name=""/>
        <dsp:cNvSpPr/>
      </dsp:nvSpPr>
      <dsp:spPr>
        <a:xfrm>
          <a:off x="4390943" y="537303"/>
          <a:ext cx="2608865" cy="197405"/>
        </a:xfrm>
        <a:custGeom>
          <a:avLst/>
          <a:gdLst/>
          <a:ahLst/>
          <a:cxnLst/>
          <a:rect l="0" t="0" r="0" b="0"/>
          <a:pathLst>
            <a:path>
              <a:moveTo>
                <a:pt x="0" y="0"/>
              </a:moveTo>
              <a:lnTo>
                <a:pt x="0" y="125822"/>
              </a:lnTo>
              <a:lnTo>
                <a:pt x="2608865" y="125822"/>
              </a:lnTo>
              <a:lnTo>
                <a:pt x="2608865" y="197405"/>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D50860-540F-480E-AE47-45EB77C5B58B}">
      <dsp:nvSpPr>
        <dsp:cNvPr id="0" name=""/>
        <dsp:cNvSpPr/>
      </dsp:nvSpPr>
      <dsp:spPr>
        <a:xfrm>
          <a:off x="4390943" y="537303"/>
          <a:ext cx="913878" cy="196566"/>
        </a:xfrm>
        <a:custGeom>
          <a:avLst/>
          <a:gdLst/>
          <a:ahLst/>
          <a:cxnLst/>
          <a:rect l="0" t="0" r="0" b="0"/>
          <a:pathLst>
            <a:path>
              <a:moveTo>
                <a:pt x="0" y="0"/>
              </a:moveTo>
              <a:lnTo>
                <a:pt x="0" y="124983"/>
              </a:lnTo>
              <a:lnTo>
                <a:pt x="913878" y="124983"/>
              </a:lnTo>
              <a:lnTo>
                <a:pt x="913878" y="19656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B9B71D-F8F5-4841-8F10-F68FA451EF78}">
      <dsp:nvSpPr>
        <dsp:cNvPr id="0" name=""/>
        <dsp:cNvSpPr/>
      </dsp:nvSpPr>
      <dsp:spPr>
        <a:xfrm>
          <a:off x="1839835" y="537303"/>
          <a:ext cx="2551108" cy="187666"/>
        </a:xfrm>
        <a:custGeom>
          <a:avLst/>
          <a:gdLst/>
          <a:ahLst/>
          <a:cxnLst/>
          <a:rect l="0" t="0" r="0" b="0"/>
          <a:pathLst>
            <a:path>
              <a:moveTo>
                <a:pt x="2551108" y="0"/>
              </a:moveTo>
              <a:lnTo>
                <a:pt x="2551108" y="116083"/>
              </a:lnTo>
              <a:lnTo>
                <a:pt x="0" y="116083"/>
              </a:lnTo>
              <a:lnTo>
                <a:pt x="0" y="18766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AC3BD5-4A09-465F-9D74-1F4C77F1781A}">
      <dsp:nvSpPr>
        <dsp:cNvPr id="0" name=""/>
        <dsp:cNvSpPr/>
      </dsp:nvSpPr>
      <dsp:spPr>
        <a:xfrm>
          <a:off x="3466444" y="537303"/>
          <a:ext cx="924499" cy="188075"/>
        </a:xfrm>
        <a:custGeom>
          <a:avLst/>
          <a:gdLst/>
          <a:ahLst/>
          <a:cxnLst/>
          <a:rect l="0" t="0" r="0" b="0"/>
          <a:pathLst>
            <a:path>
              <a:moveTo>
                <a:pt x="924499" y="0"/>
              </a:moveTo>
              <a:lnTo>
                <a:pt x="924499" y="116492"/>
              </a:lnTo>
              <a:lnTo>
                <a:pt x="0" y="116492"/>
              </a:lnTo>
              <a:lnTo>
                <a:pt x="0" y="188075"/>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F90033-302D-47D6-91C7-EB5504980320}">
      <dsp:nvSpPr>
        <dsp:cNvPr id="0" name=""/>
        <dsp:cNvSpPr/>
      </dsp:nvSpPr>
      <dsp:spPr>
        <a:xfrm>
          <a:off x="3465772" y="2076338"/>
          <a:ext cx="102261" cy="2979827"/>
        </a:xfrm>
        <a:custGeom>
          <a:avLst/>
          <a:gdLst/>
          <a:ahLst/>
          <a:cxnLst/>
          <a:rect l="0" t="0" r="0" b="0"/>
          <a:pathLst>
            <a:path>
              <a:moveTo>
                <a:pt x="0" y="0"/>
              </a:moveTo>
              <a:lnTo>
                <a:pt x="0" y="2979827"/>
              </a:lnTo>
              <a:lnTo>
                <a:pt x="102261" y="297982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79A0E3-9D9F-409F-B448-C8EF05E470FE}">
      <dsp:nvSpPr>
        <dsp:cNvPr id="0" name=""/>
        <dsp:cNvSpPr/>
      </dsp:nvSpPr>
      <dsp:spPr>
        <a:xfrm>
          <a:off x="3465772" y="2076338"/>
          <a:ext cx="102261" cy="2462707"/>
        </a:xfrm>
        <a:custGeom>
          <a:avLst/>
          <a:gdLst/>
          <a:ahLst/>
          <a:cxnLst/>
          <a:rect l="0" t="0" r="0" b="0"/>
          <a:pathLst>
            <a:path>
              <a:moveTo>
                <a:pt x="0" y="0"/>
              </a:moveTo>
              <a:lnTo>
                <a:pt x="0" y="2462707"/>
              </a:lnTo>
              <a:lnTo>
                <a:pt x="102261" y="246270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3582D0-F126-41D2-B40B-B85023B3EC76}">
      <dsp:nvSpPr>
        <dsp:cNvPr id="0" name=""/>
        <dsp:cNvSpPr/>
      </dsp:nvSpPr>
      <dsp:spPr>
        <a:xfrm>
          <a:off x="3465772" y="2076338"/>
          <a:ext cx="102261" cy="1898129"/>
        </a:xfrm>
        <a:custGeom>
          <a:avLst/>
          <a:gdLst/>
          <a:ahLst/>
          <a:cxnLst/>
          <a:rect l="0" t="0" r="0" b="0"/>
          <a:pathLst>
            <a:path>
              <a:moveTo>
                <a:pt x="0" y="0"/>
              </a:moveTo>
              <a:lnTo>
                <a:pt x="0" y="1898129"/>
              </a:lnTo>
              <a:lnTo>
                <a:pt x="102261" y="189812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55F7C2-BB82-4FD9-811A-9351B8A0D25D}">
      <dsp:nvSpPr>
        <dsp:cNvPr id="0" name=""/>
        <dsp:cNvSpPr/>
      </dsp:nvSpPr>
      <dsp:spPr>
        <a:xfrm>
          <a:off x="3465772" y="2076338"/>
          <a:ext cx="102261" cy="1320019"/>
        </a:xfrm>
        <a:custGeom>
          <a:avLst/>
          <a:gdLst/>
          <a:ahLst/>
          <a:cxnLst/>
          <a:rect l="0" t="0" r="0" b="0"/>
          <a:pathLst>
            <a:path>
              <a:moveTo>
                <a:pt x="0" y="0"/>
              </a:moveTo>
              <a:lnTo>
                <a:pt x="0" y="1320019"/>
              </a:lnTo>
              <a:lnTo>
                <a:pt x="102261" y="132001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18B332-4925-4D86-88B2-71F9A17D0333}">
      <dsp:nvSpPr>
        <dsp:cNvPr id="0" name=""/>
        <dsp:cNvSpPr/>
      </dsp:nvSpPr>
      <dsp:spPr>
        <a:xfrm>
          <a:off x="3465772" y="2076338"/>
          <a:ext cx="102261" cy="822449"/>
        </a:xfrm>
        <a:custGeom>
          <a:avLst/>
          <a:gdLst/>
          <a:ahLst/>
          <a:cxnLst/>
          <a:rect l="0" t="0" r="0" b="0"/>
          <a:pathLst>
            <a:path>
              <a:moveTo>
                <a:pt x="0" y="0"/>
              </a:moveTo>
              <a:lnTo>
                <a:pt x="0" y="822449"/>
              </a:lnTo>
              <a:lnTo>
                <a:pt x="102261" y="82244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C7A73-A9E9-4F29-8753-1B06479711FE}">
      <dsp:nvSpPr>
        <dsp:cNvPr id="0" name=""/>
        <dsp:cNvSpPr/>
      </dsp:nvSpPr>
      <dsp:spPr>
        <a:xfrm>
          <a:off x="3465772" y="2076338"/>
          <a:ext cx="102261" cy="338413"/>
        </a:xfrm>
        <a:custGeom>
          <a:avLst/>
          <a:gdLst/>
          <a:ahLst/>
          <a:cxnLst/>
          <a:rect l="0" t="0" r="0" b="0"/>
          <a:pathLst>
            <a:path>
              <a:moveTo>
                <a:pt x="0" y="0"/>
              </a:moveTo>
              <a:lnTo>
                <a:pt x="0" y="338413"/>
              </a:lnTo>
              <a:lnTo>
                <a:pt x="102261" y="33841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72CBBD-2785-4DA2-B2F0-524ECFB78670}">
      <dsp:nvSpPr>
        <dsp:cNvPr id="0" name=""/>
        <dsp:cNvSpPr/>
      </dsp:nvSpPr>
      <dsp:spPr>
        <a:xfrm>
          <a:off x="585019" y="1501177"/>
          <a:ext cx="3153449" cy="234290"/>
        </a:xfrm>
        <a:custGeom>
          <a:avLst/>
          <a:gdLst/>
          <a:ahLst/>
          <a:cxnLst/>
          <a:rect l="0" t="0" r="0" b="0"/>
          <a:pathLst>
            <a:path>
              <a:moveTo>
                <a:pt x="0" y="0"/>
              </a:moveTo>
              <a:lnTo>
                <a:pt x="0" y="162707"/>
              </a:lnTo>
              <a:lnTo>
                <a:pt x="3153449" y="162707"/>
              </a:lnTo>
              <a:lnTo>
                <a:pt x="3153449" y="234290"/>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93554E-9767-41E3-B700-4951E6AA4227}">
      <dsp:nvSpPr>
        <dsp:cNvPr id="0" name=""/>
        <dsp:cNvSpPr/>
      </dsp:nvSpPr>
      <dsp:spPr>
        <a:xfrm>
          <a:off x="2546618" y="2083360"/>
          <a:ext cx="91440" cy="2769071"/>
        </a:xfrm>
        <a:custGeom>
          <a:avLst/>
          <a:gdLst/>
          <a:ahLst/>
          <a:cxnLst/>
          <a:rect l="0" t="0" r="0" b="0"/>
          <a:pathLst>
            <a:path>
              <a:moveTo>
                <a:pt x="45720" y="0"/>
              </a:moveTo>
              <a:lnTo>
                <a:pt x="45720" y="2769071"/>
              </a:lnTo>
              <a:lnTo>
                <a:pt x="134087" y="276907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B166BC-06E0-4830-9778-E5B92A167E93}">
      <dsp:nvSpPr>
        <dsp:cNvPr id="0" name=""/>
        <dsp:cNvSpPr/>
      </dsp:nvSpPr>
      <dsp:spPr>
        <a:xfrm>
          <a:off x="2592338" y="2083360"/>
          <a:ext cx="102261" cy="2249747"/>
        </a:xfrm>
        <a:custGeom>
          <a:avLst/>
          <a:gdLst/>
          <a:ahLst/>
          <a:cxnLst/>
          <a:rect l="0" t="0" r="0" b="0"/>
          <a:pathLst>
            <a:path>
              <a:moveTo>
                <a:pt x="0" y="0"/>
              </a:moveTo>
              <a:lnTo>
                <a:pt x="0" y="2249747"/>
              </a:lnTo>
              <a:lnTo>
                <a:pt x="102261" y="224974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58B567-0A9D-42A5-80DA-B6DA4F72A65D}">
      <dsp:nvSpPr>
        <dsp:cNvPr id="0" name=""/>
        <dsp:cNvSpPr/>
      </dsp:nvSpPr>
      <dsp:spPr>
        <a:xfrm>
          <a:off x="2592338" y="2083360"/>
          <a:ext cx="102261" cy="1765711"/>
        </a:xfrm>
        <a:custGeom>
          <a:avLst/>
          <a:gdLst/>
          <a:ahLst/>
          <a:cxnLst/>
          <a:rect l="0" t="0" r="0" b="0"/>
          <a:pathLst>
            <a:path>
              <a:moveTo>
                <a:pt x="0" y="0"/>
              </a:moveTo>
              <a:lnTo>
                <a:pt x="0" y="1765711"/>
              </a:lnTo>
              <a:lnTo>
                <a:pt x="102261" y="176571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1B24DD-F1C1-4FA8-B363-9ABE65CC006B}">
      <dsp:nvSpPr>
        <dsp:cNvPr id="0" name=""/>
        <dsp:cNvSpPr/>
      </dsp:nvSpPr>
      <dsp:spPr>
        <a:xfrm>
          <a:off x="2592338" y="2083360"/>
          <a:ext cx="102261" cy="1281674"/>
        </a:xfrm>
        <a:custGeom>
          <a:avLst/>
          <a:gdLst/>
          <a:ahLst/>
          <a:cxnLst/>
          <a:rect l="0" t="0" r="0" b="0"/>
          <a:pathLst>
            <a:path>
              <a:moveTo>
                <a:pt x="0" y="0"/>
              </a:moveTo>
              <a:lnTo>
                <a:pt x="0" y="1281674"/>
              </a:lnTo>
              <a:lnTo>
                <a:pt x="102261" y="128167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60725F-7212-4CA2-A1EE-C341295451C7}">
      <dsp:nvSpPr>
        <dsp:cNvPr id="0" name=""/>
        <dsp:cNvSpPr/>
      </dsp:nvSpPr>
      <dsp:spPr>
        <a:xfrm>
          <a:off x="2592338" y="2083360"/>
          <a:ext cx="102261" cy="797637"/>
        </a:xfrm>
        <a:custGeom>
          <a:avLst/>
          <a:gdLst/>
          <a:ahLst/>
          <a:cxnLst/>
          <a:rect l="0" t="0" r="0" b="0"/>
          <a:pathLst>
            <a:path>
              <a:moveTo>
                <a:pt x="0" y="0"/>
              </a:moveTo>
              <a:lnTo>
                <a:pt x="0" y="797637"/>
              </a:lnTo>
              <a:lnTo>
                <a:pt x="102261" y="79763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AB7A51-AA8D-447C-A434-1AA782044751}">
      <dsp:nvSpPr>
        <dsp:cNvPr id="0" name=""/>
        <dsp:cNvSpPr/>
      </dsp:nvSpPr>
      <dsp:spPr>
        <a:xfrm>
          <a:off x="2592338" y="2083360"/>
          <a:ext cx="102261" cy="313601"/>
        </a:xfrm>
        <a:custGeom>
          <a:avLst/>
          <a:gdLst/>
          <a:ahLst/>
          <a:cxnLst/>
          <a:rect l="0" t="0" r="0" b="0"/>
          <a:pathLst>
            <a:path>
              <a:moveTo>
                <a:pt x="0" y="0"/>
              </a:moveTo>
              <a:lnTo>
                <a:pt x="0" y="313601"/>
              </a:lnTo>
              <a:lnTo>
                <a:pt x="102261" y="31360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F60D0B-90EE-4BF5-A760-02E3784DD2B6}">
      <dsp:nvSpPr>
        <dsp:cNvPr id="0" name=""/>
        <dsp:cNvSpPr/>
      </dsp:nvSpPr>
      <dsp:spPr>
        <a:xfrm>
          <a:off x="585019" y="1501177"/>
          <a:ext cx="2280015" cy="241312"/>
        </a:xfrm>
        <a:custGeom>
          <a:avLst/>
          <a:gdLst/>
          <a:ahLst/>
          <a:cxnLst/>
          <a:rect l="0" t="0" r="0" b="0"/>
          <a:pathLst>
            <a:path>
              <a:moveTo>
                <a:pt x="0" y="0"/>
              </a:moveTo>
              <a:lnTo>
                <a:pt x="0" y="169729"/>
              </a:lnTo>
              <a:lnTo>
                <a:pt x="2280015" y="169729"/>
              </a:lnTo>
              <a:lnTo>
                <a:pt x="2280015" y="241312"/>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7E895B-9108-4AA9-B42E-925D9E20DB86}">
      <dsp:nvSpPr>
        <dsp:cNvPr id="0" name=""/>
        <dsp:cNvSpPr/>
      </dsp:nvSpPr>
      <dsp:spPr>
        <a:xfrm>
          <a:off x="1734761" y="2074920"/>
          <a:ext cx="98545" cy="2247818"/>
        </a:xfrm>
        <a:custGeom>
          <a:avLst/>
          <a:gdLst/>
          <a:ahLst/>
          <a:cxnLst/>
          <a:rect l="0" t="0" r="0" b="0"/>
          <a:pathLst>
            <a:path>
              <a:moveTo>
                <a:pt x="0" y="0"/>
              </a:moveTo>
              <a:lnTo>
                <a:pt x="0" y="2247818"/>
              </a:lnTo>
              <a:lnTo>
                <a:pt x="98545" y="224781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1E039A-3C1B-4D91-9AA8-D49198CFE252}">
      <dsp:nvSpPr>
        <dsp:cNvPr id="0" name=""/>
        <dsp:cNvSpPr/>
      </dsp:nvSpPr>
      <dsp:spPr>
        <a:xfrm>
          <a:off x="1734761" y="2074920"/>
          <a:ext cx="118800" cy="1790523"/>
        </a:xfrm>
        <a:custGeom>
          <a:avLst/>
          <a:gdLst/>
          <a:ahLst/>
          <a:cxnLst/>
          <a:rect l="0" t="0" r="0" b="0"/>
          <a:pathLst>
            <a:path>
              <a:moveTo>
                <a:pt x="0" y="0"/>
              </a:moveTo>
              <a:lnTo>
                <a:pt x="0" y="1790523"/>
              </a:lnTo>
              <a:lnTo>
                <a:pt x="118800" y="179052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9A3F07-91E0-4045-A8A5-B6061CB70E1B}">
      <dsp:nvSpPr>
        <dsp:cNvPr id="0" name=""/>
        <dsp:cNvSpPr/>
      </dsp:nvSpPr>
      <dsp:spPr>
        <a:xfrm>
          <a:off x="1734761" y="2074920"/>
          <a:ext cx="118800" cy="1306486"/>
        </a:xfrm>
        <a:custGeom>
          <a:avLst/>
          <a:gdLst/>
          <a:ahLst/>
          <a:cxnLst/>
          <a:rect l="0" t="0" r="0" b="0"/>
          <a:pathLst>
            <a:path>
              <a:moveTo>
                <a:pt x="0" y="0"/>
              </a:moveTo>
              <a:lnTo>
                <a:pt x="0" y="1306486"/>
              </a:lnTo>
              <a:lnTo>
                <a:pt x="118800" y="130648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C737D7-D757-4175-9785-85ED9586E540}">
      <dsp:nvSpPr>
        <dsp:cNvPr id="0" name=""/>
        <dsp:cNvSpPr/>
      </dsp:nvSpPr>
      <dsp:spPr>
        <a:xfrm>
          <a:off x="1734761" y="2074920"/>
          <a:ext cx="118800" cy="822449"/>
        </a:xfrm>
        <a:custGeom>
          <a:avLst/>
          <a:gdLst/>
          <a:ahLst/>
          <a:cxnLst/>
          <a:rect l="0" t="0" r="0" b="0"/>
          <a:pathLst>
            <a:path>
              <a:moveTo>
                <a:pt x="0" y="0"/>
              </a:moveTo>
              <a:lnTo>
                <a:pt x="0" y="822449"/>
              </a:lnTo>
              <a:lnTo>
                <a:pt x="118800" y="82244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A51C16-37FA-4B02-9F52-DF7B935CD630}">
      <dsp:nvSpPr>
        <dsp:cNvPr id="0" name=""/>
        <dsp:cNvSpPr/>
      </dsp:nvSpPr>
      <dsp:spPr>
        <a:xfrm>
          <a:off x="1734761" y="2074920"/>
          <a:ext cx="134930" cy="322041"/>
        </a:xfrm>
        <a:custGeom>
          <a:avLst/>
          <a:gdLst/>
          <a:ahLst/>
          <a:cxnLst/>
          <a:rect l="0" t="0" r="0" b="0"/>
          <a:pathLst>
            <a:path>
              <a:moveTo>
                <a:pt x="0" y="0"/>
              </a:moveTo>
              <a:lnTo>
                <a:pt x="0" y="322041"/>
              </a:lnTo>
              <a:lnTo>
                <a:pt x="134930" y="32204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FB92F7-9004-4212-BA10-132952FDAACB}">
      <dsp:nvSpPr>
        <dsp:cNvPr id="0" name=""/>
        <dsp:cNvSpPr/>
      </dsp:nvSpPr>
      <dsp:spPr>
        <a:xfrm>
          <a:off x="585019" y="1501177"/>
          <a:ext cx="1422438" cy="232872"/>
        </a:xfrm>
        <a:custGeom>
          <a:avLst/>
          <a:gdLst/>
          <a:ahLst/>
          <a:cxnLst/>
          <a:rect l="0" t="0" r="0" b="0"/>
          <a:pathLst>
            <a:path>
              <a:moveTo>
                <a:pt x="0" y="0"/>
              </a:moveTo>
              <a:lnTo>
                <a:pt x="0" y="161289"/>
              </a:lnTo>
              <a:lnTo>
                <a:pt x="1422438" y="161289"/>
              </a:lnTo>
              <a:lnTo>
                <a:pt x="1422438" y="232872"/>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C6A68A-B465-4C22-8A8A-2767386936F2}">
      <dsp:nvSpPr>
        <dsp:cNvPr id="0" name=""/>
        <dsp:cNvSpPr/>
      </dsp:nvSpPr>
      <dsp:spPr>
        <a:xfrm>
          <a:off x="804045" y="2081949"/>
          <a:ext cx="91440" cy="2230546"/>
        </a:xfrm>
        <a:custGeom>
          <a:avLst/>
          <a:gdLst/>
          <a:ahLst/>
          <a:cxnLst/>
          <a:rect l="0" t="0" r="0" b="0"/>
          <a:pathLst>
            <a:path>
              <a:moveTo>
                <a:pt x="45720" y="0"/>
              </a:moveTo>
              <a:lnTo>
                <a:pt x="45720" y="2230546"/>
              </a:lnTo>
              <a:lnTo>
                <a:pt x="76800" y="223054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715C46-F3A0-4B6C-B5E7-AE6874E1E59B}">
      <dsp:nvSpPr>
        <dsp:cNvPr id="0" name=""/>
        <dsp:cNvSpPr/>
      </dsp:nvSpPr>
      <dsp:spPr>
        <a:xfrm>
          <a:off x="804045" y="2081949"/>
          <a:ext cx="91440" cy="1756110"/>
        </a:xfrm>
        <a:custGeom>
          <a:avLst/>
          <a:gdLst/>
          <a:ahLst/>
          <a:cxnLst/>
          <a:rect l="0" t="0" r="0" b="0"/>
          <a:pathLst>
            <a:path>
              <a:moveTo>
                <a:pt x="45720" y="0"/>
              </a:moveTo>
              <a:lnTo>
                <a:pt x="45720" y="1756110"/>
              </a:lnTo>
              <a:lnTo>
                <a:pt x="76800" y="175611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A79DB7-1220-48B2-B347-75D17C7DFE1C}">
      <dsp:nvSpPr>
        <dsp:cNvPr id="0" name=""/>
        <dsp:cNvSpPr/>
      </dsp:nvSpPr>
      <dsp:spPr>
        <a:xfrm>
          <a:off x="804045" y="2081949"/>
          <a:ext cx="91440" cy="1281674"/>
        </a:xfrm>
        <a:custGeom>
          <a:avLst/>
          <a:gdLst/>
          <a:ahLst/>
          <a:cxnLst/>
          <a:rect l="0" t="0" r="0" b="0"/>
          <a:pathLst>
            <a:path>
              <a:moveTo>
                <a:pt x="45720" y="0"/>
              </a:moveTo>
              <a:lnTo>
                <a:pt x="45720" y="1281674"/>
              </a:lnTo>
              <a:lnTo>
                <a:pt x="76800" y="128167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81ACD0-97E0-411D-AC07-3D6C01FA0A91}">
      <dsp:nvSpPr>
        <dsp:cNvPr id="0" name=""/>
        <dsp:cNvSpPr/>
      </dsp:nvSpPr>
      <dsp:spPr>
        <a:xfrm>
          <a:off x="804045" y="2081949"/>
          <a:ext cx="91440" cy="818420"/>
        </a:xfrm>
        <a:custGeom>
          <a:avLst/>
          <a:gdLst/>
          <a:ahLst/>
          <a:cxnLst/>
          <a:rect l="0" t="0" r="0" b="0"/>
          <a:pathLst>
            <a:path>
              <a:moveTo>
                <a:pt x="45720" y="0"/>
              </a:moveTo>
              <a:lnTo>
                <a:pt x="45720" y="818420"/>
              </a:lnTo>
              <a:lnTo>
                <a:pt x="86999" y="81842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FD0464-7274-4723-9AFF-29A54C199DF3}">
      <dsp:nvSpPr>
        <dsp:cNvPr id="0" name=""/>
        <dsp:cNvSpPr/>
      </dsp:nvSpPr>
      <dsp:spPr>
        <a:xfrm>
          <a:off x="804045" y="2081949"/>
          <a:ext cx="91440" cy="313601"/>
        </a:xfrm>
        <a:custGeom>
          <a:avLst/>
          <a:gdLst/>
          <a:ahLst/>
          <a:cxnLst/>
          <a:rect l="0" t="0" r="0" b="0"/>
          <a:pathLst>
            <a:path>
              <a:moveTo>
                <a:pt x="45720" y="0"/>
              </a:moveTo>
              <a:lnTo>
                <a:pt x="45720" y="313601"/>
              </a:lnTo>
              <a:lnTo>
                <a:pt x="76800" y="31360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935D04-E95E-48B9-97B8-D9006F3C3D22}">
      <dsp:nvSpPr>
        <dsp:cNvPr id="0" name=""/>
        <dsp:cNvSpPr/>
      </dsp:nvSpPr>
      <dsp:spPr>
        <a:xfrm>
          <a:off x="585019" y="1501177"/>
          <a:ext cx="537442" cy="239901"/>
        </a:xfrm>
        <a:custGeom>
          <a:avLst/>
          <a:gdLst/>
          <a:ahLst/>
          <a:cxnLst/>
          <a:rect l="0" t="0" r="0" b="0"/>
          <a:pathLst>
            <a:path>
              <a:moveTo>
                <a:pt x="0" y="0"/>
              </a:moveTo>
              <a:lnTo>
                <a:pt x="0" y="168318"/>
              </a:lnTo>
              <a:lnTo>
                <a:pt x="537442" y="168318"/>
              </a:lnTo>
              <a:lnTo>
                <a:pt x="537442" y="23990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E57803-3D08-4164-B34A-3637BE7665E4}">
      <dsp:nvSpPr>
        <dsp:cNvPr id="0" name=""/>
        <dsp:cNvSpPr/>
      </dsp:nvSpPr>
      <dsp:spPr>
        <a:xfrm>
          <a:off x="22455" y="2072517"/>
          <a:ext cx="91440" cy="1382078"/>
        </a:xfrm>
        <a:custGeom>
          <a:avLst/>
          <a:gdLst/>
          <a:ahLst/>
          <a:cxnLst/>
          <a:rect l="0" t="0" r="0" b="0"/>
          <a:pathLst>
            <a:path>
              <a:moveTo>
                <a:pt x="45720" y="0"/>
              </a:moveTo>
              <a:lnTo>
                <a:pt x="45720" y="1382078"/>
              </a:lnTo>
              <a:lnTo>
                <a:pt x="76793" y="138207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60CC3-B357-4E49-898C-6CA2BE6159E2}">
      <dsp:nvSpPr>
        <dsp:cNvPr id="0" name=""/>
        <dsp:cNvSpPr/>
      </dsp:nvSpPr>
      <dsp:spPr>
        <a:xfrm>
          <a:off x="22455" y="2072517"/>
          <a:ext cx="91440" cy="873226"/>
        </a:xfrm>
        <a:custGeom>
          <a:avLst/>
          <a:gdLst/>
          <a:ahLst/>
          <a:cxnLst/>
          <a:rect l="0" t="0" r="0" b="0"/>
          <a:pathLst>
            <a:path>
              <a:moveTo>
                <a:pt x="45720" y="0"/>
              </a:moveTo>
              <a:lnTo>
                <a:pt x="45720" y="873226"/>
              </a:lnTo>
              <a:lnTo>
                <a:pt x="94328" y="87322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C69D4B-4BC6-4D6E-BB9D-766F11277F2F}">
      <dsp:nvSpPr>
        <dsp:cNvPr id="0" name=""/>
        <dsp:cNvSpPr/>
      </dsp:nvSpPr>
      <dsp:spPr>
        <a:xfrm>
          <a:off x="22455" y="2072517"/>
          <a:ext cx="91440" cy="364377"/>
        </a:xfrm>
        <a:custGeom>
          <a:avLst/>
          <a:gdLst/>
          <a:ahLst/>
          <a:cxnLst/>
          <a:rect l="0" t="0" r="0" b="0"/>
          <a:pathLst>
            <a:path>
              <a:moveTo>
                <a:pt x="45720" y="0"/>
              </a:moveTo>
              <a:lnTo>
                <a:pt x="45720" y="364377"/>
              </a:lnTo>
              <a:lnTo>
                <a:pt x="77775" y="36437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81FBBF-5B05-44C8-BDAA-131D067B57D3}">
      <dsp:nvSpPr>
        <dsp:cNvPr id="0" name=""/>
        <dsp:cNvSpPr/>
      </dsp:nvSpPr>
      <dsp:spPr>
        <a:xfrm>
          <a:off x="340872" y="1501177"/>
          <a:ext cx="244147" cy="230469"/>
        </a:xfrm>
        <a:custGeom>
          <a:avLst/>
          <a:gdLst/>
          <a:ahLst/>
          <a:cxnLst/>
          <a:rect l="0" t="0" r="0" b="0"/>
          <a:pathLst>
            <a:path>
              <a:moveTo>
                <a:pt x="244147" y="0"/>
              </a:moveTo>
              <a:lnTo>
                <a:pt x="244147" y="158886"/>
              </a:lnTo>
              <a:lnTo>
                <a:pt x="0" y="158886"/>
              </a:lnTo>
              <a:lnTo>
                <a:pt x="0" y="230469"/>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8B375E-4545-4B7C-BE88-70477B09BB26}">
      <dsp:nvSpPr>
        <dsp:cNvPr id="0" name=""/>
        <dsp:cNvSpPr/>
      </dsp:nvSpPr>
      <dsp:spPr>
        <a:xfrm>
          <a:off x="585019" y="537303"/>
          <a:ext cx="3805924" cy="623002"/>
        </a:xfrm>
        <a:custGeom>
          <a:avLst/>
          <a:gdLst/>
          <a:ahLst/>
          <a:cxnLst/>
          <a:rect l="0" t="0" r="0" b="0"/>
          <a:pathLst>
            <a:path>
              <a:moveTo>
                <a:pt x="3805924" y="0"/>
              </a:moveTo>
              <a:lnTo>
                <a:pt x="3805924" y="551420"/>
              </a:lnTo>
              <a:lnTo>
                <a:pt x="0" y="551420"/>
              </a:lnTo>
              <a:lnTo>
                <a:pt x="0" y="623002"/>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B5780-021B-4AC8-9EE0-6263C5DD19B5}">
      <dsp:nvSpPr>
        <dsp:cNvPr id="0" name=""/>
        <dsp:cNvSpPr/>
      </dsp:nvSpPr>
      <dsp:spPr>
        <a:xfrm>
          <a:off x="3159803" y="112741"/>
          <a:ext cx="2462281" cy="424561"/>
        </a:xfrm>
        <a:prstGeom prst="rect">
          <a:avLst/>
        </a:prstGeom>
        <a:gradFill rotWithShape="0">
          <a:gsLst>
            <a:gs pos="0">
              <a:schemeClr val="accent2">
                <a:alpha val="80000"/>
                <a:hueOff val="0"/>
                <a:satOff val="0"/>
                <a:lumOff val="0"/>
                <a:alphaOff val="0"/>
                <a:tint val="50000"/>
                <a:satMod val="300000"/>
              </a:schemeClr>
            </a:gs>
            <a:gs pos="35000">
              <a:schemeClr val="accent2">
                <a:alpha val="80000"/>
                <a:hueOff val="0"/>
                <a:satOff val="0"/>
                <a:lumOff val="0"/>
                <a:alphaOff val="0"/>
                <a:tint val="37000"/>
                <a:satMod val="300000"/>
              </a:schemeClr>
            </a:gs>
            <a:gs pos="100000">
              <a:schemeClr val="accent2">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b="1" kern="1200" baseline="0">
              <a:solidFill>
                <a:sysClr val="windowText" lastClr="000000"/>
              </a:solidFill>
            </a:rPr>
            <a:t>Enerji Piyasası Düzenleme Kurumu Başkanlığı</a:t>
          </a:r>
        </a:p>
      </dsp:txBody>
      <dsp:txXfrm>
        <a:off x="3159803" y="112741"/>
        <a:ext cx="2462281" cy="424561"/>
      </dsp:txXfrm>
    </dsp:sp>
    <dsp:sp modelId="{87F5A956-FACC-4A9C-89CF-2B969FD61DB9}">
      <dsp:nvSpPr>
        <dsp:cNvPr id="0" name=""/>
        <dsp:cNvSpPr/>
      </dsp:nvSpPr>
      <dsp:spPr>
        <a:xfrm>
          <a:off x="0" y="1160306"/>
          <a:ext cx="1170039" cy="340870"/>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a:solidFill>
                <a:sysClr val="windowText" lastClr="000000"/>
              </a:solidFill>
            </a:rPr>
            <a:t>Başkan Yardımcılığı</a:t>
          </a:r>
        </a:p>
      </dsp:txBody>
      <dsp:txXfrm>
        <a:off x="0" y="1160306"/>
        <a:ext cx="1170039" cy="340870"/>
      </dsp:txXfrm>
    </dsp:sp>
    <dsp:sp modelId="{17D4D4C1-9250-42EF-B81D-BD41D03127BA}">
      <dsp:nvSpPr>
        <dsp:cNvPr id="0" name=""/>
        <dsp:cNvSpPr/>
      </dsp:nvSpPr>
      <dsp:spPr>
        <a:xfrm>
          <a:off x="1" y="1731646"/>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Hukuk Dairesi B.</a:t>
          </a:r>
        </a:p>
        <a:p>
          <a:pPr lvl="0" algn="ctr" defTabSz="311150">
            <a:lnSpc>
              <a:spcPct val="90000"/>
            </a:lnSpc>
            <a:spcBef>
              <a:spcPct val="0"/>
            </a:spcBef>
            <a:spcAft>
              <a:spcPct val="35000"/>
            </a:spcAft>
          </a:pPr>
          <a:r>
            <a:rPr lang="tr-TR" sz="700" b="0" kern="1200" baseline="0" dirty="0">
              <a:solidFill>
                <a:sysClr val="windowText" lastClr="000000"/>
              </a:solidFill>
            </a:rPr>
            <a:t>         </a:t>
          </a:r>
        </a:p>
      </dsp:txBody>
      <dsp:txXfrm>
        <a:off x="1" y="1731646"/>
        <a:ext cx="681741" cy="340870"/>
      </dsp:txXfrm>
    </dsp:sp>
    <dsp:sp modelId="{9C592B00-17BD-4902-AA17-ECBDFFCDF2D3}">
      <dsp:nvSpPr>
        <dsp:cNvPr id="0" name=""/>
        <dsp:cNvSpPr/>
      </dsp:nvSpPr>
      <dsp:spPr>
        <a:xfrm>
          <a:off x="100231" y="2266459"/>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1. Grup Başkanlığı</a:t>
          </a:r>
        </a:p>
      </dsp:txBody>
      <dsp:txXfrm>
        <a:off x="100231" y="2266459"/>
        <a:ext cx="681741" cy="340870"/>
      </dsp:txXfrm>
    </dsp:sp>
    <dsp:sp modelId="{C16F47B9-EAE6-4D90-957F-1CDC35B20048}">
      <dsp:nvSpPr>
        <dsp:cNvPr id="0" name=""/>
        <dsp:cNvSpPr/>
      </dsp:nvSpPr>
      <dsp:spPr>
        <a:xfrm>
          <a:off x="116784" y="2775308"/>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2.Grup Başkanlığı</a:t>
          </a:r>
        </a:p>
      </dsp:txBody>
      <dsp:txXfrm>
        <a:off x="116784" y="2775308"/>
        <a:ext cx="681741" cy="340870"/>
      </dsp:txXfrm>
    </dsp:sp>
    <dsp:sp modelId="{0B95C9ED-3560-4F73-AA80-072B5F1ADA9E}">
      <dsp:nvSpPr>
        <dsp:cNvPr id="0" name=""/>
        <dsp:cNvSpPr/>
      </dsp:nvSpPr>
      <dsp:spPr>
        <a:xfrm>
          <a:off x="99249" y="3284160"/>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3.Grup Başkanlığı</a:t>
          </a:r>
        </a:p>
      </dsp:txBody>
      <dsp:txXfrm>
        <a:off x="99249" y="3284160"/>
        <a:ext cx="681741" cy="340870"/>
      </dsp:txXfrm>
    </dsp:sp>
    <dsp:sp modelId="{BB63393F-E92F-4B92-89EE-C704F87265CB}">
      <dsp:nvSpPr>
        <dsp:cNvPr id="0" name=""/>
        <dsp:cNvSpPr/>
      </dsp:nvSpPr>
      <dsp:spPr>
        <a:xfrm>
          <a:off x="781591" y="1741078"/>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Sıvılaştırılmış Petrol Gazları Piyasası Dairesi B.</a:t>
          </a:r>
        </a:p>
      </dsp:txBody>
      <dsp:txXfrm>
        <a:off x="781591" y="1741078"/>
        <a:ext cx="681741" cy="340870"/>
      </dsp:txXfrm>
    </dsp:sp>
    <dsp:sp modelId="{1C0710BE-8277-48FD-8E49-B815B773BAF7}">
      <dsp:nvSpPr>
        <dsp:cNvPr id="0" name=""/>
        <dsp:cNvSpPr/>
      </dsp:nvSpPr>
      <dsp:spPr>
        <a:xfrm>
          <a:off x="880846" y="2225115"/>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Bayilik Lisansı 1. </a:t>
          </a:r>
          <a:r>
            <a:rPr lang="tr-TR" sz="700" b="0" kern="1200" baseline="0">
              <a:solidFill>
                <a:sysClr val="windowText" lastClr="000000"/>
              </a:solidFill>
            </a:rPr>
            <a:t>G.B</a:t>
          </a:r>
        </a:p>
      </dsp:txBody>
      <dsp:txXfrm>
        <a:off x="880846" y="2225115"/>
        <a:ext cx="681741" cy="340870"/>
      </dsp:txXfrm>
    </dsp:sp>
    <dsp:sp modelId="{5E0FD9DF-C5B8-4569-B877-2D7596F406F5}">
      <dsp:nvSpPr>
        <dsp:cNvPr id="0" name=""/>
        <dsp:cNvSpPr/>
      </dsp:nvSpPr>
      <dsp:spPr>
        <a:xfrm>
          <a:off x="891045" y="2729934"/>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Bayilik Lisansı 2. G.B.</a:t>
          </a:r>
        </a:p>
      </dsp:txBody>
      <dsp:txXfrm>
        <a:off x="891045" y="2729934"/>
        <a:ext cx="681741" cy="340870"/>
      </dsp:txXfrm>
    </dsp:sp>
    <dsp:sp modelId="{FC079390-5E11-402E-A328-ECC2593DD836}">
      <dsp:nvSpPr>
        <dsp:cNvPr id="0" name=""/>
        <dsp:cNvSpPr/>
      </dsp:nvSpPr>
      <dsp:spPr>
        <a:xfrm>
          <a:off x="880846" y="3193188"/>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Mevzuat Geliştirme, Teknik Düzenleme ve Tüketici Hakları </a:t>
          </a:r>
          <a:r>
            <a:rPr lang="tr-TR" sz="700" b="0" kern="1200" baseline="0" dirty="0">
              <a:solidFill>
                <a:sysClr val="windowText" lastClr="000000"/>
              </a:solidFill>
            </a:rPr>
            <a:t>G.B</a:t>
          </a:r>
        </a:p>
      </dsp:txBody>
      <dsp:txXfrm>
        <a:off x="880846" y="3193188"/>
        <a:ext cx="681741" cy="340870"/>
      </dsp:txXfrm>
    </dsp:sp>
    <dsp:sp modelId="{4A3736C5-DD97-4DF9-B1AF-A713789D5C7E}">
      <dsp:nvSpPr>
        <dsp:cNvPr id="0" name=""/>
        <dsp:cNvSpPr/>
      </dsp:nvSpPr>
      <dsp:spPr>
        <a:xfrm>
          <a:off x="880846" y="3677225"/>
          <a:ext cx="681741" cy="32166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Dağıtıcı, Depolama ve Diğer Lisanslar </a:t>
          </a:r>
          <a:r>
            <a:rPr lang="tr-TR" sz="700" b="0" kern="1200" baseline="0" dirty="0">
              <a:solidFill>
                <a:sysClr val="windowText" lastClr="000000"/>
              </a:solidFill>
            </a:rPr>
            <a:t>G.B</a:t>
          </a:r>
        </a:p>
        <a:p>
          <a:pPr lvl="0" algn="ctr" defTabSz="311150">
            <a:lnSpc>
              <a:spcPct val="90000"/>
            </a:lnSpc>
            <a:spcBef>
              <a:spcPct val="0"/>
            </a:spcBef>
            <a:spcAft>
              <a:spcPct val="35000"/>
            </a:spcAft>
          </a:pPr>
          <a:r>
            <a:rPr lang="tr-TR" sz="700" b="0" kern="1200" baseline="0" dirty="0">
              <a:solidFill>
                <a:sysClr val="windowText" lastClr="000000"/>
              </a:solidFill>
            </a:rPr>
            <a:t>                   </a:t>
          </a:r>
          <a:endParaRPr lang="tr-TR" sz="700" b="0" kern="1200" dirty="0">
            <a:solidFill>
              <a:sysClr val="windowText" lastClr="000000"/>
            </a:solidFill>
          </a:endParaRPr>
        </a:p>
      </dsp:txBody>
      <dsp:txXfrm>
        <a:off x="880846" y="3677225"/>
        <a:ext cx="681741" cy="321669"/>
      </dsp:txXfrm>
    </dsp:sp>
    <dsp:sp modelId="{68850AFD-9F93-4031-A3DA-23AB544C1C42}">
      <dsp:nvSpPr>
        <dsp:cNvPr id="0" name=""/>
        <dsp:cNvSpPr/>
      </dsp:nvSpPr>
      <dsp:spPr>
        <a:xfrm>
          <a:off x="880846" y="4142060"/>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Piyasa İzleme ve Gözetim </a:t>
          </a:r>
          <a:r>
            <a:rPr lang="tr-TR" sz="700" b="0" kern="1200" baseline="0" dirty="0">
              <a:solidFill>
                <a:sysClr val="windowText" lastClr="000000"/>
              </a:solidFill>
            </a:rPr>
            <a:t>G.B </a:t>
          </a:r>
        </a:p>
      </dsp:txBody>
      <dsp:txXfrm>
        <a:off x="880846" y="4142060"/>
        <a:ext cx="681741" cy="340870"/>
      </dsp:txXfrm>
    </dsp:sp>
    <dsp:sp modelId="{A2309983-64E2-4013-B61D-39616B815912}">
      <dsp:nvSpPr>
        <dsp:cNvPr id="0" name=""/>
        <dsp:cNvSpPr/>
      </dsp:nvSpPr>
      <dsp:spPr>
        <a:xfrm>
          <a:off x="1666587" y="1734049"/>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   </a:t>
          </a:r>
          <a:r>
            <a:rPr lang="tr-TR" sz="700" b="0" kern="1200" baseline="0" dirty="0"/>
            <a:t>Denetim Dairesi B.</a:t>
          </a:r>
        </a:p>
      </dsp:txBody>
      <dsp:txXfrm>
        <a:off x="1666587" y="1734049"/>
        <a:ext cx="681741" cy="340870"/>
      </dsp:txXfrm>
    </dsp:sp>
    <dsp:sp modelId="{A0B514C0-E66F-4AA6-A418-99212F9C976B}">
      <dsp:nvSpPr>
        <dsp:cNvPr id="0" name=""/>
        <dsp:cNvSpPr/>
      </dsp:nvSpPr>
      <dsp:spPr>
        <a:xfrm>
          <a:off x="1869692" y="2226526"/>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Petrol Denetimi 1. Grup Başkanlığı</a:t>
          </a:r>
        </a:p>
      </dsp:txBody>
      <dsp:txXfrm>
        <a:off x="1869692" y="2226526"/>
        <a:ext cx="681741" cy="340870"/>
      </dsp:txXfrm>
    </dsp:sp>
    <dsp:sp modelId="{6EB9EC8F-3815-4FA8-AB91-7FF1CDF88BA3}">
      <dsp:nvSpPr>
        <dsp:cNvPr id="0" name=""/>
        <dsp:cNvSpPr/>
      </dsp:nvSpPr>
      <dsp:spPr>
        <a:xfrm>
          <a:off x="1853562" y="2726935"/>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Petrol Denetimi 2. Grup Başkanlığı </a:t>
          </a:r>
        </a:p>
      </dsp:txBody>
      <dsp:txXfrm>
        <a:off x="1853562" y="2726935"/>
        <a:ext cx="681741" cy="340870"/>
      </dsp:txXfrm>
    </dsp:sp>
    <dsp:sp modelId="{54B187C0-B183-42C9-B68A-9309AC25D80F}">
      <dsp:nvSpPr>
        <dsp:cNvPr id="0" name=""/>
        <dsp:cNvSpPr/>
      </dsp:nvSpPr>
      <dsp:spPr>
        <a:xfrm>
          <a:off x="1853562" y="3210971"/>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t>LPG Denetimi G.B      </a:t>
          </a:r>
        </a:p>
        <a:p>
          <a:pPr lvl="0" algn="ctr" defTabSz="311150">
            <a:lnSpc>
              <a:spcPct val="90000"/>
            </a:lnSpc>
            <a:spcBef>
              <a:spcPct val="0"/>
            </a:spcBef>
            <a:spcAft>
              <a:spcPct val="35000"/>
            </a:spcAft>
          </a:pPr>
          <a:r>
            <a:rPr lang="tr-TR" sz="700" b="0" kern="1200" baseline="0" dirty="0"/>
            <a:t>             </a:t>
          </a:r>
          <a:endParaRPr lang="tr-TR" sz="700" b="0" kern="1200" baseline="0" dirty="0">
            <a:solidFill>
              <a:sysClr val="windowText" lastClr="000000"/>
            </a:solidFill>
          </a:endParaRPr>
        </a:p>
      </dsp:txBody>
      <dsp:txXfrm>
        <a:off x="1853562" y="3210971"/>
        <a:ext cx="681741" cy="340870"/>
      </dsp:txXfrm>
    </dsp:sp>
    <dsp:sp modelId="{F2BF0078-FA9D-45D3-ABA6-2A26BEB489A7}">
      <dsp:nvSpPr>
        <dsp:cNvPr id="0" name=""/>
        <dsp:cNvSpPr/>
      </dsp:nvSpPr>
      <dsp:spPr>
        <a:xfrm>
          <a:off x="1853562" y="3695008"/>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t>Elektrik Denetimi G.B</a:t>
          </a:r>
        </a:p>
        <a:p>
          <a:pPr lvl="0" algn="ctr" defTabSz="311150">
            <a:lnSpc>
              <a:spcPct val="90000"/>
            </a:lnSpc>
            <a:spcBef>
              <a:spcPct val="0"/>
            </a:spcBef>
            <a:spcAft>
              <a:spcPct val="35000"/>
            </a:spcAft>
          </a:pPr>
          <a:r>
            <a:rPr lang="tr-TR" sz="700" b="0" kern="1200" baseline="0" dirty="0"/>
            <a:t>           </a:t>
          </a:r>
          <a:endParaRPr lang="tr-TR" sz="700" b="0" kern="1200" baseline="0" dirty="0">
            <a:solidFill>
              <a:sysClr val="windowText" lastClr="000000"/>
            </a:solidFill>
          </a:endParaRPr>
        </a:p>
      </dsp:txBody>
      <dsp:txXfrm>
        <a:off x="1853562" y="3695008"/>
        <a:ext cx="681741" cy="340870"/>
      </dsp:txXfrm>
    </dsp:sp>
    <dsp:sp modelId="{C362857C-DBE7-445D-8007-4AD3FBD12260}">
      <dsp:nvSpPr>
        <dsp:cNvPr id="0" name=""/>
        <dsp:cNvSpPr/>
      </dsp:nvSpPr>
      <dsp:spPr>
        <a:xfrm>
          <a:off x="1833307" y="4152303"/>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t>Doğal Gaz Denetimi G.B </a:t>
          </a:r>
        </a:p>
      </dsp:txBody>
      <dsp:txXfrm>
        <a:off x="1833307" y="4152303"/>
        <a:ext cx="681741" cy="340870"/>
      </dsp:txXfrm>
    </dsp:sp>
    <dsp:sp modelId="{653C35D3-E917-4746-8610-363BB3EBB7D5}">
      <dsp:nvSpPr>
        <dsp:cNvPr id="0" name=""/>
        <dsp:cNvSpPr/>
      </dsp:nvSpPr>
      <dsp:spPr>
        <a:xfrm>
          <a:off x="2524164" y="1742489"/>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İnsan Kaynakları ve Destek Hizmetleri Dairesi B.</a:t>
          </a:r>
        </a:p>
      </dsp:txBody>
      <dsp:txXfrm>
        <a:off x="2524164" y="1742489"/>
        <a:ext cx="681741" cy="340870"/>
      </dsp:txXfrm>
    </dsp:sp>
    <dsp:sp modelId="{C6DE2F7C-655B-4642-BFA2-EE41AF376D12}">
      <dsp:nvSpPr>
        <dsp:cNvPr id="0" name=""/>
        <dsp:cNvSpPr/>
      </dsp:nvSpPr>
      <dsp:spPr>
        <a:xfrm>
          <a:off x="2694599" y="2226526"/>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Personel ve Özlük İşleri G.B</a:t>
          </a:r>
        </a:p>
      </dsp:txBody>
      <dsp:txXfrm>
        <a:off x="2694599" y="2226526"/>
        <a:ext cx="681741" cy="340870"/>
      </dsp:txXfrm>
    </dsp:sp>
    <dsp:sp modelId="{82F1FBAB-C386-4DF3-980F-76B6259A0CD3}">
      <dsp:nvSpPr>
        <dsp:cNvPr id="0" name=""/>
        <dsp:cNvSpPr/>
      </dsp:nvSpPr>
      <dsp:spPr>
        <a:xfrm>
          <a:off x="2694599" y="2710563"/>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 Satınalma G.B</a:t>
          </a:r>
          <a:endParaRPr lang="tr-TR" sz="700" b="0" kern="1200" baseline="0" dirty="0"/>
        </a:p>
      </dsp:txBody>
      <dsp:txXfrm>
        <a:off x="2694599" y="2710563"/>
        <a:ext cx="681741" cy="340870"/>
      </dsp:txXfrm>
    </dsp:sp>
    <dsp:sp modelId="{1390195A-49D7-49A1-AFAD-7C9E5B036761}">
      <dsp:nvSpPr>
        <dsp:cNvPr id="0" name=""/>
        <dsp:cNvSpPr/>
      </dsp:nvSpPr>
      <dsp:spPr>
        <a:xfrm>
          <a:off x="2694599" y="3194599"/>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Yönetimi Geliştirme ve Eğitim G.B</a:t>
          </a:r>
        </a:p>
      </dsp:txBody>
      <dsp:txXfrm>
        <a:off x="2694599" y="3194599"/>
        <a:ext cx="681741" cy="340870"/>
      </dsp:txXfrm>
    </dsp:sp>
    <dsp:sp modelId="{7CBBFA7E-0103-4643-9CFF-CE7397AA098F}">
      <dsp:nvSpPr>
        <dsp:cNvPr id="0" name=""/>
        <dsp:cNvSpPr/>
      </dsp:nvSpPr>
      <dsp:spPr>
        <a:xfrm>
          <a:off x="2694599" y="3678636"/>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Teknik İşler G.B</a:t>
          </a:r>
        </a:p>
      </dsp:txBody>
      <dsp:txXfrm>
        <a:off x="2694599" y="3678636"/>
        <a:ext cx="681741" cy="340870"/>
      </dsp:txXfrm>
    </dsp:sp>
    <dsp:sp modelId="{CF4DBC25-52FB-4289-B0DA-C4CA791310FD}">
      <dsp:nvSpPr>
        <dsp:cNvPr id="0" name=""/>
        <dsp:cNvSpPr/>
      </dsp:nvSpPr>
      <dsp:spPr>
        <a:xfrm>
          <a:off x="2694599" y="4162673"/>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t>İdari Para Cezaları G.B</a:t>
          </a:r>
        </a:p>
      </dsp:txBody>
      <dsp:txXfrm>
        <a:off x="2694599" y="4162673"/>
        <a:ext cx="681741" cy="340870"/>
      </dsp:txXfrm>
    </dsp:sp>
    <dsp:sp modelId="{2A3D2624-299A-4C75-8A25-AE2DC0F0A04D}">
      <dsp:nvSpPr>
        <dsp:cNvPr id="0" name=""/>
        <dsp:cNvSpPr/>
      </dsp:nvSpPr>
      <dsp:spPr>
        <a:xfrm>
          <a:off x="2680705" y="4681996"/>
          <a:ext cx="655385"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t>İdari ve Sosyal İşler G.B</a:t>
          </a:r>
        </a:p>
      </dsp:txBody>
      <dsp:txXfrm>
        <a:off x="2680705" y="4681996"/>
        <a:ext cx="655385" cy="340870"/>
      </dsp:txXfrm>
    </dsp:sp>
    <dsp:sp modelId="{93A4B01C-61F9-4E55-BF93-4C4E701F393F}">
      <dsp:nvSpPr>
        <dsp:cNvPr id="0" name=""/>
        <dsp:cNvSpPr/>
      </dsp:nvSpPr>
      <dsp:spPr>
        <a:xfrm>
          <a:off x="3397598" y="1735467"/>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t>Petrol Piyasası Dairesi B.</a:t>
          </a:r>
        </a:p>
      </dsp:txBody>
      <dsp:txXfrm>
        <a:off x="3397598" y="1735467"/>
        <a:ext cx="681741" cy="340870"/>
      </dsp:txXfrm>
    </dsp:sp>
    <dsp:sp modelId="{D02299FA-4479-495D-8CBD-480AE3E2BA21}">
      <dsp:nvSpPr>
        <dsp:cNvPr id="0" name=""/>
        <dsp:cNvSpPr/>
      </dsp:nvSpPr>
      <dsp:spPr>
        <a:xfrm>
          <a:off x="3568033" y="2244316"/>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t>Bayilik Lisans-1</a:t>
          </a:r>
        </a:p>
        <a:p>
          <a:pPr lvl="0" algn="ctr" defTabSz="311150">
            <a:lnSpc>
              <a:spcPct val="90000"/>
            </a:lnSpc>
            <a:spcBef>
              <a:spcPct val="0"/>
            </a:spcBef>
            <a:spcAft>
              <a:spcPct val="35000"/>
            </a:spcAft>
          </a:pPr>
          <a:r>
            <a:rPr lang="tr-TR" sz="700" b="0" kern="1200"/>
            <a:t>G.B                     </a:t>
          </a:r>
          <a:endParaRPr lang="tr-TR" sz="700" b="0" kern="1200" baseline="0" dirty="0"/>
        </a:p>
      </dsp:txBody>
      <dsp:txXfrm>
        <a:off x="3568033" y="2244316"/>
        <a:ext cx="681741" cy="340870"/>
      </dsp:txXfrm>
    </dsp:sp>
    <dsp:sp modelId="{7E2A0415-83F2-434E-824C-962406704058}">
      <dsp:nvSpPr>
        <dsp:cNvPr id="0" name=""/>
        <dsp:cNvSpPr/>
      </dsp:nvSpPr>
      <dsp:spPr>
        <a:xfrm>
          <a:off x="3568033" y="2728353"/>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t>Bayilik Lisans-2 </a:t>
          </a:r>
        </a:p>
        <a:p>
          <a:pPr lvl="0" algn="ctr" defTabSz="311150">
            <a:lnSpc>
              <a:spcPct val="90000"/>
            </a:lnSpc>
            <a:spcBef>
              <a:spcPct val="0"/>
            </a:spcBef>
            <a:spcAft>
              <a:spcPct val="35000"/>
            </a:spcAft>
          </a:pPr>
          <a:r>
            <a:rPr lang="tr-TR" sz="700" b="0" kern="1200" dirty="0"/>
            <a:t>G.B                 </a:t>
          </a:r>
        </a:p>
      </dsp:txBody>
      <dsp:txXfrm>
        <a:off x="3568033" y="2728353"/>
        <a:ext cx="681741" cy="340870"/>
      </dsp:txXfrm>
    </dsp:sp>
    <dsp:sp modelId="{72D96D66-AD07-40DF-9B3C-9E05EE661377}">
      <dsp:nvSpPr>
        <dsp:cNvPr id="0" name=""/>
        <dsp:cNvSpPr/>
      </dsp:nvSpPr>
      <dsp:spPr>
        <a:xfrm>
          <a:off x="3568033" y="3212389"/>
          <a:ext cx="681741" cy="367936"/>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t>Rafinerici, Dağıtıcı ve Diğer Lisanslar </a:t>
          </a:r>
          <a:r>
            <a:rPr lang="tr-TR" sz="700" b="0" kern="1200" baseline="0" dirty="0"/>
            <a:t>G.B</a:t>
          </a:r>
          <a:r>
            <a:rPr lang="tr-TR" sz="700" b="0" kern="1200" dirty="0"/>
            <a:t> </a:t>
          </a:r>
        </a:p>
      </dsp:txBody>
      <dsp:txXfrm>
        <a:off x="3568033" y="3212389"/>
        <a:ext cx="681741" cy="367936"/>
      </dsp:txXfrm>
    </dsp:sp>
    <dsp:sp modelId="{DDB031A7-0DDB-4016-92D3-27B0B0281414}">
      <dsp:nvSpPr>
        <dsp:cNvPr id="0" name=""/>
        <dsp:cNvSpPr/>
      </dsp:nvSpPr>
      <dsp:spPr>
        <a:xfrm>
          <a:off x="3568033" y="3723491"/>
          <a:ext cx="681741" cy="501952"/>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t>Mevzuat Geliştirme, Teknik Düzenleme ve Tüketici Hakları </a:t>
          </a:r>
          <a:r>
            <a:rPr lang="tr-TR" sz="700" b="0" kern="1200" baseline="0" dirty="0"/>
            <a:t>G.B</a:t>
          </a:r>
        </a:p>
      </dsp:txBody>
      <dsp:txXfrm>
        <a:off x="3568033" y="3723491"/>
        <a:ext cx="681741" cy="501952"/>
      </dsp:txXfrm>
    </dsp:sp>
    <dsp:sp modelId="{138021F5-AEF8-4EB3-A72B-DD3C4686A16A}">
      <dsp:nvSpPr>
        <dsp:cNvPr id="0" name=""/>
        <dsp:cNvSpPr/>
      </dsp:nvSpPr>
      <dsp:spPr>
        <a:xfrm>
          <a:off x="3568033" y="4368610"/>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t>Piyasa Gözetim ve Otomasyon </a:t>
          </a:r>
          <a:r>
            <a:rPr lang="tr-TR" sz="700" b="0" kern="1200" baseline="0" dirty="0"/>
            <a:t>G.B</a:t>
          </a:r>
        </a:p>
      </dsp:txBody>
      <dsp:txXfrm>
        <a:off x="3568033" y="4368610"/>
        <a:ext cx="681741" cy="340870"/>
      </dsp:txXfrm>
    </dsp:sp>
    <dsp:sp modelId="{16241D69-0B1F-492C-8452-AC27B5F58EE1}">
      <dsp:nvSpPr>
        <dsp:cNvPr id="0" name=""/>
        <dsp:cNvSpPr/>
      </dsp:nvSpPr>
      <dsp:spPr>
        <a:xfrm>
          <a:off x="3568033" y="4852647"/>
          <a:ext cx="681741" cy="407037"/>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t>Ulusal Marker ve Akaryakıt Harici Ürünler </a:t>
          </a:r>
          <a:r>
            <a:rPr lang="tr-TR" sz="700" b="0" kern="1200" baseline="0" dirty="0"/>
            <a:t>G.B</a:t>
          </a:r>
        </a:p>
      </dsp:txBody>
      <dsp:txXfrm>
        <a:off x="3568033" y="4852647"/>
        <a:ext cx="681741" cy="407037"/>
      </dsp:txXfrm>
    </dsp:sp>
    <dsp:sp modelId="{57E88E86-B06D-4ECF-BC0D-8A2EF486527E}">
      <dsp:nvSpPr>
        <dsp:cNvPr id="0" name=""/>
        <dsp:cNvSpPr/>
      </dsp:nvSpPr>
      <dsp:spPr>
        <a:xfrm>
          <a:off x="3125573" y="725378"/>
          <a:ext cx="681741" cy="340870"/>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a:solidFill>
                <a:sysClr val="windowText" lastClr="000000"/>
              </a:solidFill>
            </a:rPr>
            <a:t>Kurul Hizmetleri Müdürlüğü</a:t>
          </a:r>
        </a:p>
      </dsp:txBody>
      <dsp:txXfrm>
        <a:off x="3125573" y="725378"/>
        <a:ext cx="681741" cy="340870"/>
      </dsp:txXfrm>
    </dsp:sp>
    <dsp:sp modelId="{88CADB34-9059-4CC8-A53B-F09A3CD20534}">
      <dsp:nvSpPr>
        <dsp:cNvPr id="0" name=""/>
        <dsp:cNvSpPr/>
      </dsp:nvSpPr>
      <dsp:spPr>
        <a:xfrm>
          <a:off x="1498964" y="724969"/>
          <a:ext cx="681741" cy="340870"/>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a:solidFill>
                <a:sysClr val="windowText" lastClr="000000"/>
              </a:solidFill>
            </a:rPr>
            <a:t>Başkanlık Özel Kalem Müdürlüğü</a:t>
          </a:r>
        </a:p>
      </dsp:txBody>
      <dsp:txXfrm>
        <a:off x="1498964" y="724969"/>
        <a:ext cx="681741" cy="340870"/>
      </dsp:txXfrm>
    </dsp:sp>
    <dsp:sp modelId="{37D1510E-50C9-4BE4-950F-FA6ADCC72F19}">
      <dsp:nvSpPr>
        <dsp:cNvPr id="0" name=""/>
        <dsp:cNvSpPr/>
      </dsp:nvSpPr>
      <dsp:spPr>
        <a:xfrm>
          <a:off x="4963951" y="733869"/>
          <a:ext cx="681741" cy="340870"/>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a:solidFill>
                <a:sysClr val="windowText" lastClr="000000"/>
              </a:solidFill>
            </a:rPr>
            <a:t>Basın ve Halkla İlişkiler Müşavirliği                </a:t>
          </a:r>
        </a:p>
      </dsp:txBody>
      <dsp:txXfrm>
        <a:off x="4963951" y="733869"/>
        <a:ext cx="681741" cy="340870"/>
      </dsp:txXfrm>
    </dsp:sp>
    <dsp:sp modelId="{FD998899-A3AC-4149-B5FC-A567190C5DF4}">
      <dsp:nvSpPr>
        <dsp:cNvPr id="0" name=""/>
        <dsp:cNvSpPr/>
      </dsp:nvSpPr>
      <dsp:spPr>
        <a:xfrm>
          <a:off x="6658938" y="734708"/>
          <a:ext cx="681741" cy="340870"/>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a:solidFill>
                <a:sysClr val="windowText" lastClr="000000"/>
              </a:solidFill>
            </a:rPr>
            <a:t>İstanbul İrtibat Büro</a:t>
          </a:r>
        </a:p>
      </dsp:txBody>
      <dsp:txXfrm>
        <a:off x="6658938" y="734708"/>
        <a:ext cx="681741" cy="340870"/>
      </dsp:txXfrm>
    </dsp:sp>
    <dsp:sp modelId="{AFF3DD0F-D12D-43BB-BC6A-2BEC1DE5394E}">
      <dsp:nvSpPr>
        <dsp:cNvPr id="0" name=""/>
        <dsp:cNvSpPr/>
      </dsp:nvSpPr>
      <dsp:spPr>
        <a:xfrm>
          <a:off x="7477855" y="1168248"/>
          <a:ext cx="1413414" cy="340870"/>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Başkan Yardımcılığı                   </a:t>
          </a:r>
        </a:p>
      </dsp:txBody>
      <dsp:txXfrm>
        <a:off x="7477855" y="1168248"/>
        <a:ext cx="1413414" cy="340870"/>
      </dsp:txXfrm>
    </dsp:sp>
    <dsp:sp modelId="{5E736DAE-6B81-477A-B6E3-E196BA17E89A}">
      <dsp:nvSpPr>
        <dsp:cNvPr id="0" name=""/>
        <dsp:cNvSpPr/>
      </dsp:nvSpPr>
      <dsp:spPr>
        <a:xfrm>
          <a:off x="4611688" y="1653522"/>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baseline="0" dirty="0">
              <a:solidFill>
                <a:sysClr val="windowText" lastClr="000000"/>
              </a:solidFill>
            </a:rPr>
            <a:t>Elektrik Piyasası Dairesi B.</a:t>
          </a:r>
        </a:p>
      </dsp:txBody>
      <dsp:txXfrm>
        <a:off x="4611688" y="1653522"/>
        <a:ext cx="681741" cy="340870"/>
      </dsp:txXfrm>
    </dsp:sp>
    <dsp:sp modelId="{F4628EFE-68D0-4956-A927-B561936D2859}">
      <dsp:nvSpPr>
        <dsp:cNvPr id="0" name=""/>
        <dsp:cNvSpPr/>
      </dsp:nvSpPr>
      <dsp:spPr>
        <a:xfrm>
          <a:off x="4782124" y="2137559"/>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Üretim Hidrolik </a:t>
          </a:r>
          <a:r>
            <a:rPr lang="tr-TR" sz="700" b="0" kern="1200" baseline="0">
              <a:solidFill>
                <a:sysClr val="windowText" lastClr="000000"/>
              </a:solidFill>
            </a:rPr>
            <a:t>G.B</a:t>
          </a:r>
        </a:p>
      </dsp:txBody>
      <dsp:txXfrm>
        <a:off x="4782124" y="2137559"/>
        <a:ext cx="681741" cy="340870"/>
      </dsp:txXfrm>
    </dsp:sp>
    <dsp:sp modelId="{7C72C695-63A5-4F90-BE20-C6318326F80E}">
      <dsp:nvSpPr>
        <dsp:cNvPr id="0" name=""/>
        <dsp:cNvSpPr/>
      </dsp:nvSpPr>
      <dsp:spPr>
        <a:xfrm>
          <a:off x="4773227" y="2559311"/>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Üretim Rüzgar ve Güneş </a:t>
          </a:r>
          <a:r>
            <a:rPr lang="tr-TR" sz="700" b="0" kern="1200" baseline="0" dirty="0">
              <a:solidFill>
                <a:sysClr val="windowText" lastClr="000000"/>
              </a:solidFill>
            </a:rPr>
            <a:t>G.B</a:t>
          </a:r>
        </a:p>
      </dsp:txBody>
      <dsp:txXfrm>
        <a:off x="4773227" y="2559311"/>
        <a:ext cx="681741" cy="340870"/>
      </dsp:txXfrm>
    </dsp:sp>
    <dsp:sp modelId="{A76CD527-76BF-4B6C-B542-DCDB53E7ED8B}">
      <dsp:nvSpPr>
        <dsp:cNvPr id="0" name=""/>
        <dsp:cNvSpPr/>
      </dsp:nvSpPr>
      <dsp:spPr>
        <a:xfrm>
          <a:off x="4791020" y="3016658"/>
          <a:ext cx="681741" cy="330706"/>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Lisanssız Üretim G.B</a:t>
          </a:r>
        </a:p>
        <a:p>
          <a:pPr lvl="0" algn="ctr" defTabSz="311150">
            <a:lnSpc>
              <a:spcPct val="90000"/>
            </a:lnSpc>
            <a:spcBef>
              <a:spcPct val="0"/>
            </a:spcBef>
            <a:spcAft>
              <a:spcPct val="35000"/>
            </a:spcAft>
          </a:pPr>
          <a:endParaRPr lang="tr-TR" sz="700" b="0" kern="1200" dirty="0">
            <a:solidFill>
              <a:sysClr val="windowText" lastClr="000000"/>
            </a:solidFill>
          </a:endParaRPr>
        </a:p>
      </dsp:txBody>
      <dsp:txXfrm>
        <a:off x="4791020" y="3016658"/>
        <a:ext cx="681741" cy="330706"/>
      </dsp:txXfrm>
    </dsp:sp>
    <dsp:sp modelId="{61D009CE-346B-47A3-9123-66DCCD81544E}">
      <dsp:nvSpPr>
        <dsp:cNvPr id="0" name=""/>
        <dsp:cNvSpPr/>
      </dsp:nvSpPr>
      <dsp:spPr>
        <a:xfrm>
          <a:off x="4773220" y="3419349"/>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Üretim Termik </a:t>
          </a:r>
          <a:r>
            <a:rPr lang="tr-TR" sz="700" b="0" kern="1200" baseline="0" dirty="0">
              <a:solidFill>
                <a:sysClr val="windowText" lastClr="000000"/>
              </a:solidFill>
            </a:rPr>
            <a:t>G.B</a:t>
          </a:r>
        </a:p>
      </dsp:txBody>
      <dsp:txXfrm>
        <a:off x="4773220" y="3419349"/>
        <a:ext cx="681741" cy="340870"/>
      </dsp:txXfrm>
    </dsp:sp>
    <dsp:sp modelId="{A22B5146-B096-4C85-A0C5-04AE69B3C103}">
      <dsp:nvSpPr>
        <dsp:cNvPr id="0" name=""/>
        <dsp:cNvSpPr/>
      </dsp:nvSpPr>
      <dsp:spPr>
        <a:xfrm>
          <a:off x="4773227" y="3841102"/>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Dağıtım ve Perakende Satış </a:t>
          </a:r>
          <a:r>
            <a:rPr lang="tr-TR" sz="700" b="0" kern="1200" baseline="0" dirty="0">
              <a:solidFill>
                <a:sysClr val="windowText" lastClr="000000"/>
              </a:solidFill>
            </a:rPr>
            <a:t>G.B</a:t>
          </a:r>
        </a:p>
      </dsp:txBody>
      <dsp:txXfrm>
        <a:off x="4773227" y="3841102"/>
        <a:ext cx="681741" cy="340870"/>
      </dsp:txXfrm>
    </dsp:sp>
    <dsp:sp modelId="{AC1DC7FD-96CA-4879-B31A-28A8193DEE14}">
      <dsp:nvSpPr>
        <dsp:cNvPr id="0" name=""/>
        <dsp:cNvSpPr/>
      </dsp:nvSpPr>
      <dsp:spPr>
        <a:xfrm>
          <a:off x="4791020" y="4245061"/>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endParaRPr lang="tr-TR" sz="700" b="0" kern="1200" dirty="0">
            <a:solidFill>
              <a:sysClr val="windowText" lastClr="000000"/>
            </a:solidFill>
          </a:endParaRPr>
        </a:p>
        <a:p>
          <a:pPr lvl="0" algn="ctr" defTabSz="311150">
            <a:lnSpc>
              <a:spcPct val="90000"/>
            </a:lnSpc>
            <a:spcBef>
              <a:spcPct val="0"/>
            </a:spcBef>
            <a:spcAft>
              <a:spcPct val="35000"/>
            </a:spcAft>
          </a:pPr>
          <a:r>
            <a:rPr lang="tr-TR" sz="700" b="0" kern="1200" dirty="0">
              <a:solidFill>
                <a:sysClr val="windowText" lastClr="000000"/>
              </a:solidFill>
            </a:rPr>
            <a:t>İletim ve OSB Faaliyetleri </a:t>
          </a:r>
          <a:r>
            <a:rPr lang="tr-TR" sz="700" b="0" kern="1200" baseline="0" dirty="0">
              <a:solidFill>
                <a:sysClr val="windowText" lastClr="000000"/>
              </a:solidFill>
            </a:rPr>
            <a:t>G.B</a:t>
          </a:r>
        </a:p>
        <a:p>
          <a:pPr lvl="0" algn="ctr" defTabSz="311150">
            <a:lnSpc>
              <a:spcPct val="90000"/>
            </a:lnSpc>
            <a:spcBef>
              <a:spcPct val="0"/>
            </a:spcBef>
            <a:spcAft>
              <a:spcPct val="35000"/>
            </a:spcAft>
          </a:pPr>
          <a:r>
            <a:rPr lang="tr-TR" sz="700" b="0" kern="1200" baseline="0" dirty="0">
              <a:solidFill>
                <a:sysClr val="windowText" lastClr="000000"/>
              </a:solidFill>
            </a:rPr>
            <a:t> </a:t>
          </a:r>
          <a:endParaRPr lang="tr-TR" sz="700" b="0" kern="1200" dirty="0">
            <a:solidFill>
              <a:sysClr val="windowText" lastClr="000000"/>
            </a:solidFill>
          </a:endParaRPr>
        </a:p>
      </dsp:txBody>
      <dsp:txXfrm>
        <a:off x="4791020" y="4245061"/>
        <a:ext cx="681741" cy="340870"/>
      </dsp:txXfrm>
    </dsp:sp>
    <dsp:sp modelId="{0DEB88A5-741D-4D30-9F30-A11FBD0736D5}">
      <dsp:nvSpPr>
        <dsp:cNvPr id="0" name=""/>
        <dsp:cNvSpPr/>
      </dsp:nvSpPr>
      <dsp:spPr>
        <a:xfrm>
          <a:off x="4799917" y="4693508"/>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Organize Toptan Satış Piyasaları G.B.</a:t>
          </a:r>
        </a:p>
      </dsp:txBody>
      <dsp:txXfrm>
        <a:off x="4799917" y="4693508"/>
        <a:ext cx="681741" cy="340870"/>
      </dsp:txXfrm>
    </dsp:sp>
    <dsp:sp modelId="{1D8C5301-37FC-455F-880A-B8EC6310BE1C}">
      <dsp:nvSpPr>
        <dsp:cNvPr id="0" name=""/>
        <dsp:cNvSpPr/>
      </dsp:nvSpPr>
      <dsp:spPr>
        <a:xfrm>
          <a:off x="4799924" y="5096512"/>
          <a:ext cx="685852" cy="370584"/>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a:t>
          </a:r>
        </a:p>
      </dsp:txBody>
      <dsp:txXfrm>
        <a:off x="4799924" y="5096512"/>
        <a:ext cx="685852" cy="370584"/>
      </dsp:txXfrm>
    </dsp:sp>
    <dsp:sp modelId="{4E8E5938-5D61-443B-BEE0-212A2890730F}">
      <dsp:nvSpPr>
        <dsp:cNvPr id="0" name=""/>
        <dsp:cNvSpPr/>
      </dsp:nvSpPr>
      <dsp:spPr>
        <a:xfrm>
          <a:off x="4817710" y="5544410"/>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Piyasa İzleme ve Mevzuat </a:t>
          </a:r>
          <a:r>
            <a:rPr lang="tr-TR" sz="700" b="0" kern="1200" baseline="0" dirty="0">
              <a:solidFill>
                <a:sysClr val="windowText" lastClr="000000"/>
              </a:solidFill>
            </a:rPr>
            <a:t>G.B</a:t>
          </a:r>
        </a:p>
      </dsp:txBody>
      <dsp:txXfrm>
        <a:off x="4817710" y="5544410"/>
        <a:ext cx="681741" cy="340870"/>
      </dsp:txXfrm>
    </dsp:sp>
    <dsp:sp modelId="{ACE5E5C5-F9D7-4A92-BCA0-086975AB6659}">
      <dsp:nvSpPr>
        <dsp:cNvPr id="0" name=""/>
        <dsp:cNvSpPr/>
      </dsp:nvSpPr>
      <dsp:spPr>
        <a:xfrm>
          <a:off x="5513401" y="1663121"/>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Strateji Geliştirme Dairesi B.</a:t>
          </a:r>
        </a:p>
      </dsp:txBody>
      <dsp:txXfrm>
        <a:off x="5513401" y="1663121"/>
        <a:ext cx="681741" cy="340870"/>
      </dsp:txXfrm>
    </dsp:sp>
    <dsp:sp modelId="{8E9B989F-E559-42AE-8BA1-E3D5969F3603}">
      <dsp:nvSpPr>
        <dsp:cNvPr id="0" name=""/>
        <dsp:cNvSpPr/>
      </dsp:nvSpPr>
      <dsp:spPr>
        <a:xfrm>
          <a:off x="5683836" y="2147158"/>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İstatistik ve Raporlama </a:t>
          </a:r>
          <a:r>
            <a:rPr lang="tr-TR" sz="700" b="0" kern="1200" baseline="0">
              <a:solidFill>
                <a:sysClr val="windowText" lastClr="000000"/>
              </a:solidFill>
            </a:rPr>
            <a:t>G.B</a:t>
          </a:r>
        </a:p>
      </dsp:txBody>
      <dsp:txXfrm>
        <a:off x="5683836" y="2147158"/>
        <a:ext cx="681741" cy="340870"/>
      </dsp:txXfrm>
    </dsp:sp>
    <dsp:sp modelId="{AFC350A0-3238-4B4E-AB91-168E054AA5F8}">
      <dsp:nvSpPr>
        <dsp:cNvPr id="0" name=""/>
        <dsp:cNvSpPr/>
      </dsp:nvSpPr>
      <dsp:spPr>
        <a:xfrm>
          <a:off x="5683836" y="2631194"/>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Dış </a:t>
          </a:r>
          <a:r>
            <a:rPr lang="tr-TR" sz="700" b="0" kern="1200" baseline="0">
              <a:solidFill>
                <a:sysClr val="windowText" lastClr="000000"/>
              </a:solidFill>
            </a:rPr>
            <a:t>İlişkiler G.B</a:t>
          </a:r>
        </a:p>
      </dsp:txBody>
      <dsp:txXfrm>
        <a:off x="5683836" y="2631194"/>
        <a:ext cx="681741" cy="340870"/>
      </dsp:txXfrm>
    </dsp:sp>
    <dsp:sp modelId="{18621BD3-ACFC-42A4-8BD6-F3C69B3610FB}">
      <dsp:nvSpPr>
        <dsp:cNvPr id="0" name=""/>
        <dsp:cNvSpPr/>
      </dsp:nvSpPr>
      <dsp:spPr>
        <a:xfrm>
          <a:off x="5683836" y="3115231"/>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                        </a:t>
          </a:r>
        </a:p>
      </dsp:txBody>
      <dsp:txXfrm>
        <a:off x="5683836" y="3115231"/>
        <a:ext cx="681741" cy="340870"/>
      </dsp:txXfrm>
    </dsp:sp>
    <dsp:sp modelId="{A16717FC-F9E0-4DC6-9A95-9F29B92A2E38}">
      <dsp:nvSpPr>
        <dsp:cNvPr id="0" name=""/>
        <dsp:cNvSpPr/>
      </dsp:nvSpPr>
      <dsp:spPr>
        <a:xfrm>
          <a:off x="5683836" y="3599268"/>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a:solidFill>
                <a:sysClr val="windowText" lastClr="000000"/>
              </a:solidFill>
            </a:rPr>
            <a:t>Strateji ve Sektörel Politikalar G.B</a:t>
          </a:r>
        </a:p>
      </dsp:txBody>
      <dsp:txXfrm>
        <a:off x="5683836" y="3599268"/>
        <a:ext cx="681741" cy="340870"/>
      </dsp:txXfrm>
    </dsp:sp>
    <dsp:sp modelId="{2EBE267D-7E0E-41C0-AEE8-1DCDB4249532}">
      <dsp:nvSpPr>
        <dsp:cNvPr id="0" name=""/>
        <dsp:cNvSpPr/>
      </dsp:nvSpPr>
      <dsp:spPr>
        <a:xfrm>
          <a:off x="5683836" y="4083304"/>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Bilişim </a:t>
          </a:r>
          <a:r>
            <a:rPr lang="tr-TR" sz="700" b="0" kern="1200" baseline="0">
              <a:solidFill>
                <a:sysClr val="windowText" lastClr="000000"/>
              </a:solidFill>
            </a:rPr>
            <a:t>Hizmetleri G.B</a:t>
          </a:r>
        </a:p>
      </dsp:txBody>
      <dsp:txXfrm>
        <a:off x="5683836" y="4083304"/>
        <a:ext cx="681741" cy="340870"/>
      </dsp:txXfrm>
    </dsp:sp>
    <dsp:sp modelId="{89DC2744-6A2F-4732-92D5-55D811463EB6}">
      <dsp:nvSpPr>
        <dsp:cNvPr id="0" name=""/>
        <dsp:cNvSpPr/>
      </dsp:nvSpPr>
      <dsp:spPr>
        <a:xfrm>
          <a:off x="5683836" y="4567341"/>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a:solidFill>
                <a:sysClr val="windowText" lastClr="000000"/>
              </a:solidFill>
            </a:rPr>
            <a:t>Muhasebe G.B</a:t>
          </a:r>
        </a:p>
      </dsp:txBody>
      <dsp:txXfrm>
        <a:off x="5683836" y="4567341"/>
        <a:ext cx="681741" cy="340870"/>
      </dsp:txXfrm>
    </dsp:sp>
    <dsp:sp modelId="{2F3F7E40-079F-46D2-8070-43B7A32210E6}">
      <dsp:nvSpPr>
        <dsp:cNvPr id="0" name=""/>
        <dsp:cNvSpPr/>
      </dsp:nvSpPr>
      <dsp:spPr>
        <a:xfrm>
          <a:off x="5683836" y="5051378"/>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solidFill>
                <a:sysClr val="windowText" lastClr="000000"/>
              </a:solidFill>
            </a:rPr>
            <a:t>Bütçe ve Mali Hizmetler G.B.</a:t>
          </a:r>
        </a:p>
      </dsp:txBody>
      <dsp:txXfrm>
        <a:off x="5683836" y="5051378"/>
        <a:ext cx="681741" cy="340870"/>
      </dsp:txXfrm>
    </dsp:sp>
    <dsp:sp modelId="{BDC147E6-8871-4EA7-A8E8-60EE912F1727}">
      <dsp:nvSpPr>
        <dsp:cNvPr id="0" name=""/>
        <dsp:cNvSpPr/>
      </dsp:nvSpPr>
      <dsp:spPr>
        <a:xfrm>
          <a:off x="6434311" y="1653519"/>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    Kamulaştıma Dairesi B.  </a:t>
          </a:r>
        </a:p>
      </dsp:txBody>
      <dsp:txXfrm>
        <a:off x="6434311" y="1653519"/>
        <a:ext cx="681741" cy="340870"/>
      </dsp:txXfrm>
    </dsp:sp>
    <dsp:sp modelId="{3CF89496-0578-4C97-873B-B7694AC9FCD7}">
      <dsp:nvSpPr>
        <dsp:cNvPr id="0" name=""/>
        <dsp:cNvSpPr/>
      </dsp:nvSpPr>
      <dsp:spPr>
        <a:xfrm>
          <a:off x="6604747" y="2137555"/>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1.Grup Başkanlığ</a:t>
          </a:r>
        </a:p>
      </dsp:txBody>
      <dsp:txXfrm>
        <a:off x="6604747" y="2137555"/>
        <a:ext cx="681741" cy="340870"/>
      </dsp:txXfrm>
    </dsp:sp>
    <dsp:sp modelId="{FCDE16EF-E941-4E66-A369-BC4894259277}">
      <dsp:nvSpPr>
        <dsp:cNvPr id="0" name=""/>
        <dsp:cNvSpPr/>
      </dsp:nvSpPr>
      <dsp:spPr>
        <a:xfrm>
          <a:off x="6604747" y="2621592"/>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2.Grup Başkanlığı</a:t>
          </a:r>
        </a:p>
      </dsp:txBody>
      <dsp:txXfrm>
        <a:off x="6604747" y="2621592"/>
        <a:ext cx="681741" cy="340870"/>
      </dsp:txXfrm>
    </dsp:sp>
    <dsp:sp modelId="{F8FD6581-6201-40CA-A902-4A567D56633E}">
      <dsp:nvSpPr>
        <dsp:cNvPr id="0" name=""/>
        <dsp:cNvSpPr/>
      </dsp:nvSpPr>
      <dsp:spPr>
        <a:xfrm>
          <a:off x="6611694" y="3110922"/>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3.Grup Başkanlığı</a:t>
          </a:r>
        </a:p>
      </dsp:txBody>
      <dsp:txXfrm>
        <a:off x="6611694" y="3110922"/>
        <a:ext cx="681741" cy="340870"/>
      </dsp:txXfrm>
    </dsp:sp>
    <dsp:sp modelId="{9516D145-26D6-44D3-897C-8FF25FA978A7}">
      <dsp:nvSpPr>
        <dsp:cNvPr id="0" name=""/>
        <dsp:cNvSpPr/>
      </dsp:nvSpPr>
      <dsp:spPr>
        <a:xfrm>
          <a:off x="6604747" y="3589665"/>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4.Grup Başkanlığı </a:t>
          </a:r>
        </a:p>
      </dsp:txBody>
      <dsp:txXfrm>
        <a:off x="6604747" y="3589665"/>
        <a:ext cx="681741" cy="340870"/>
      </dsp:txXfrm>
    </dsp:sp>
    <dsp:sp modelId="{8DE7FA51-B0F9-4640-B35D-FD71CF99804D}">
      <dsp:nvSpPr>
        <dsp:cNvPr id="0" name=""/>
        <dsp:cNvSpPr/>
      </dsp:nvSpPr>
      <dsp:spPr>
        <a:xfrm>
          <a:off x="7300764" y="1656153"/>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Doğal Gaz Piyasası Dairesi B.</a:t>
          </a:r>
        </a:p>
      </dsp:txBody>
      <dsp:txXfrm>
        <a:off x="7300764" y="1656153"/>
        <a:ext cx="681741" cy="340870"/>
      </dsp:txXfrm>
    </dsp:sp>
    <dsp:sp modelId="{AED77F61-D481-4F5F-B12C-CC8E1069DEC4}">
      <dsp:nvSpPr>
        <dsp:cNvPr id="0" name=""/>
        <dsp:cNvSpPr/>
      </dsp:nvSpPr>
      <dsp:spPr>
        <a:xfrm>
          <a:off x="7426375" y="2155349"/>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Şebeke İşleyiş </a:t>
          </a:r>
          <a:r>
            <a:rPr lang="tr-TR" sz="700" b="0" kern="1200" baseline="0" dirty="0">
              <a:solidFill>
                <a:sysClr val="windowText" lastClr="000000"/>
              </a:solidFill>
            </a:rPr>
            <a:t>G.B</a:t>
          </a:r>
        </a:p>
      </dsp:txBody>
      <dsp:txXfrm>
        <a:off x="7426375" y="2155349"/>
        <a:ext cx="681741" cy="340870"/>
      </dsp:txXfrm>
    </dsp:sp>
    <dsp:sp modelId="{C4EFC886-DC90-4D63-8D8A-BA9A2EF65C67}">
      <dsp:nvSpPr>
        <dsp:cNvPr id="0" name=""/>
        <dsp:cNvSpPr/>
      </dsp:nvSpPr>
      <dsp:spPr>
        <a:xfrm>
          <a:off x="7426375" y="2639385"/>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Tüketici Hakları ve Müşteri Hizmetleri G.B   </a:t>
          </a:r>
        </a:p>
      </dsp:txBody>
      <dsp:txXfrm>
        <a:off x="7426375" y="2639385"/>
        <a:ext cx="681741" cy="340870"/>
      </dsp:txXfrm>
    </dsp:sp>
    <dsp:sp modelId="{FE6FD7C3-42D2-4614-B277-F0D2A781149B}">
      <dsp:nvSpPr>
        <dsp:cNvPr id="0" name=""/>
        <dsp:cNvSpPr/>
      </dsp:nvSpPr>
      <dsp:spPr>
        <a:xfrm>
          <a:off x="7426375" y="3123422"/>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dirty="0">
              <a:solidFill>
                <a:sysClr val="windowText" lastClr="000000"/>
              </a:solidFill>
            </a:rPr>
            <a:t>Dağıtım </a:t>
          </a:r>
          <a:r>
            <a:rPr lang="tr-TR" sz="700" b="0" kern="1200" baseline="0" dirty="0">
              <a:solidFill>
                <a:sysClr val="windowText" lastClr="000000"/>
              </a:solidFill>
            </a:rPr>
            <a:t>G.B   </a:t>
          </a:r>
          <a:endParaRPr lang="tr-TR" sz="700" b="0" kern="1200" dirty="0">
            <a:solidFill>
              <a:sysClr val="windowText" lastClr="000000"/>
            </a:solidFill>
          </a:endParaRPr>
        </a:p>
      </dsp:txBody>
      <dsp:txXfrm>
        <a:off x="7426375" y="3123422"/>
        <a:ext cx="681741" cy="340870"/>
      </dsp:txXfrm>
    </dsp:sp>
    <dsp:sp modelId="{15E5EE25-D21D-4742-8F20-7AB5D7559FCB}">
      <dsp:nvSpPr>
        <dsp:cNvPr id="0" name=""/>
        <dsp:cNvSpPr/>
      </dsp:nvSpPr>
      <dsp:spPr>
        <a:xfrm>
          <a:off x="7426375" y="3607459"/>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Lisanslar ve Sertifika </a:t>
          </a:r>
          <a:r>
            <a:rPr lang="tr-TR" sz="700" b="0" kern="1200" baseline="0">
              <a:solidFill>
                <a:sysClr val="windowText" lastClr="000000"/>
              </a:solidFill>
            </a:rPr>
            <a:t>G.B</a:t>
          </a:r>
        </a:p>
      </dsp:txBody>
      <dsp:txXfrm>
        <a:off x="7426375" y="3607459"/>
        <a:ext cx="681741" cy="340870"/>
      </dsp:txXfrm>
    </dsp:sp>
    <dsp:sp modelId="{34B0C2AA-5D36-4D01-AB5E-A627EF0AA33A}">
      <dsp:nvSpPr>
        <dsp:cNvPr id="0" name=""/>
        <dsp:cNvSpPr/>
      </dsp:nvSpPr>
      <dsp:spPr>
        <a:xfrm>
          <a:off x="8095443" y="1656576"/>
          <a:ext cx="681741" cy="34087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baseline="0" dirty="0">
              <a:solidFill>
                <a:sysClr val="windowText" lastClr="000000"/>
              </a:solidFill>
            </a:rPr>
            <a:t>Tarifeler Dairesi  B.</a:t>
          </a:r>
        </a:p>
      </dsp:txBody>
      <dsp:txXfrm>
        <a:off x="8095443" y="1656576"/>
        <a:ext cx="681741" cy="340870"/>
      </dsp:txXfrm>
    </dsp:sp>
    <dsp:sp modelId="{1F5342DD-7431-45A9-95CD-6416E5C4FCCE}">
      <dsp:nvSpPr>
        <dsp:cNvPr id="0" name=""/>
        <dsp:cNvSpPr/>
      </dsp:nvSpPr>
      <dsp:spPr>
        <a:xfrm>
          <a:off x="8209528" y="2215052"/>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baseline="0" dirty="0">
              <a:solidFill>
                <a:sysClr val="windowText" lastClr="000000"/>
              </a:solidFill>
            </a:rPr>
            <a:t>Elektrik Piyasası </a:t>
          </a:r>
          <a:r>
            <a:rPr lang="tr-TR" sz="700" kern="1200" baseline="0">
              <a:solidFill>
                <a:sysClr val="windowText" lastClr="000000"/>
              </a:solidFill>
            </a:rPr>
            <a:t>Tarifeler G.B</a:t>
          </a:r>
        </a:p>
      </dsp:txBody>
      <dsp:txXfrm>
        <a:off x="8209528" y="2215052"/>
        <a:ext cx="681741" cy="340870"/>
      </dsp:txXfrm>
    </dsp:sp>
    <dsp:sp modelId="{E62884E6-4BF6-455E-8FD9-3B0C2EC2DF11}">
      <dsp:nvSpPr>
        <dsp:cNvPr id="0" name=""/>
        <dsp:cNvSpPr/>
      </dsp:nvSpPr>
      <dsp:spPr>
        <a:xfrm>
          <a:off x="8204972" y="2674277"/>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baseline="0" dirty="0">
              <a:solidFill>
                <a:sysClr val="windowText" lastClr="000000"/>
              </a:solidFill>
            </a:rPr>
            <a:t>Elektrik İletim ve Dağıtım Yatırımları G.B</a:t>
          </a:r>
        </a:p>
      </dsp:txBody>
      <dsp:txXfrm>
        <a:off x="8204972" y="2674277"/>
        <a:ext cx="681741" cy="340870"/>
      </dsp:txXfrm>
    </dsp:sp>
    <dsp:sp modelId="{74EBB25B-F0E3-4895-8750-4988C5F097AA}">
      <dsp:nvSpPr>
        <dsp:cNvPr id="0" name=""/>
        <dsp:cNvSpPr/>
      </dsp:nvSpPr>
      <dsp:spPr>
        <a:xfrm>
          <a:off x="8204972" y="3158314"/>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baseline="0" dirty="0">
              <a:solidFill>
                <a:sysClr val="windowText" lastClr="000000"/>
              </a:solidFill>
            </a:rPr>
            <a:t>Hidrokarbon </a:t>
          </a:r>
          <a:r>
            <a:rPr lang="tr-TR" sz="700" kern="1200" baseline="0">
              <a:solidFill>
                <a:sysClr val="windowText" lastClr="000000"/>
              </a:solidFill>
            </a:rPr>
            <a:t>Piyasaları Tarifeler G.B</a:t>
          </a:r>
        </a:p>
      </dsp:txBody>
      <dsp:txXfrm>
        <a:off x="8204972" y="3158314"/>
        <a:ext cx="681741" cy="340870"/>
      </dsp:txXfrm>
    </dsp:sp>
    <dsp:sp modelId="{CC8582FD-3BD6-4D31-A9CB-E4C2D0288E80}">
      <dsp:nvSpPr>
        <dsp:cNvPr id="0" name=""/>
        <dsp:cNvSpPr/>
      </dsp:nvSpPr>
      <dsp:spPr>
        <a:xfrm>
          <a:off x="8209528" y="3609034"/>
          <a:ext cx="681741" cy="34087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baseline="0">
              <a:solidFill>
                <a:sysClr val="windowText" lastClr="000000"/>
              </a:solidFill>
            </a:rPr>
            <a:t> Mali Risk İzleme  G.B</a:t>
          </a:r>
          <a:endParaRPr lang="tr-TR" sz="700" kern="1200" baseline="0" dirty="0">
            <a:solidFill>
              <a:sysClr val="windowText" lastClr="000000"/>
            </a:solidFill>
          </a:endParaRPr>
        </a:p>
      </dsp:txBody>
      <dsp:txXfrm>
        <a:off x="8209528" y="3609034"/>
        <a:ext cx="681741" cy="340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0.40797</cdr:x>
      <cdr:y>0.9685</cdr:y>
    </cdr:from>
    <cdr:to>
      <cdr:x>0.83118</cdr:x>
      <cdr:y>0.99475</cdr:y>
    </cdr:to>
    <cdr:sp macro="" textlink="">
      <cdr:nvSpPr>
        <cdr:cNvPr id="2" name="Metin kutusu 1"/>
        <cdr:cNvSpPr txBox="1"/>
      </cdr:nvSpPr>
      <cdr:spPr>
        <a:xfrm xmlns:a="http://schemas.openxmlformats.org/drawingml/2006/main">
          <a:off x="3314700" y="3514726"/>
          <a:ext cx="3438525" cy="95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0.37166</cdr:x>
      <cdr:y>0.91762</cdr:y>
    </cdr:from>
    <cdr:to>
      <cdr:x>0.53891</cdr:x>
      <cdr:y>0.97483</cdr:y>
    </cdr:to>
    <cdr:sp macro="" textlink="">
      <cdr:nvSpPr>
        <cdr:cNvPr id="3" name="Metin kutusu 2"/>
        <cdr:cNvSpPr txBox="1"/>
      </cdr:nvSpPr>
      <cdr:spPr>
        <a:xfrm xmlns:a="http://schemas.openxmlformats.org/drawingml/2006/main">
          <a:off x="3048000" y="3819526"/>
          <a:ext cx="1371600"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0.01045</cdr:x>
      <cdr:y>0.24256</cdr:y>
    </cdr:from>
    <cdr:to>
      <cdr:x>0.03949</cdr:x>
      <cdr:y>0.84211</cdr:y>
    </cdr:to>
    <cdr:sp macro="" textlink="">
      <cdr:nvSpPr>
        <cdr:cNvPr id="4" name="Metin kutusu 3"/>
        <cdr:cNvSpPr txBox="1"/>
      </cdr:nvSpPr>
      <cdr:spPr>
        <a:xfrm xmlns:a="http://schemas.openxmlformats.org/drawingml/2006/main">
          <a:off x="85725" y="1009651"/>
          <a:ext cx="238125" cy="2495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0.00929</cdr:x>
      <cdr:y>0.1167</cdr:y>
    </cdr:from>
    <cdr:to>
      <cdr:x>0.0453</cdr:x>
      <cdr:y>0.87872</cdr:y>
    </cdr:to>
    <cdr:sp macro="" textlink="">
      <cdr:nvSpPr>
        <cdr:cNvPr id="5" name="Metin kutusu 4"/>
        <cdr:cNvSpPr txBox="1"/>
      </cdr:nvSpPr>
      <cdr:spPr>
        <a:xfrm xmlns:a="http://schemas.openxmlformats.org/drawingml/2006/main">
          <a:off x="76200" y="485775"/>
          <a:ext cx="295275" cy="31718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DDFBFC-EE69-4B77-B15A-A2A815ADD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41123</Words>
  <Characters>234407</Characters>
  <Application>Microsoft Office Word</Application>
  <DocSecurity>0</DocSecurity>
  <Lines>1953</Lines>
  <Paragraphs>549</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274981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2018 YILI FAALİYET RAPORU</dc:subject>
  <dc:creator>Serhat KÜÇÜKÇAPRAZ</dc:creator>
  <cp:keywords/>
  <cp:lastModifiedBy>Serhat KÜÇÜKÇAPRAZ</cp:lastModifiedBy>
  <cp:revision>3</cp:revision>
  <cp:lastPrinted>2016-03-30T13:56:00Z</cp:lastPrinted>
  <dcterms:created xsi:type="dcterms:W3CDTF">2019-09-12T10:54:00Z</dcterms:created>
  <dcterms:modified xsi:type="dcterms:W3CDTF">2019-09-12T10:54:00Z</dcterms:modified>
</cp:coreProperties>
</file>