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ECA" w:rsidRPr="00D37B4F"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r w:rsidRPr="00D37B4F">
        <w:rPr>
          <w:rFonts w:ascii="Times New Roman" w:eastAsia="ヒラギノ明朝 Pro W3" w:hAnsi="Times New Roman" w:cs="Times New Roman"/>
          <w:sz w:val="24"/>
          <w:szCs w:val="24"/>
          <w:u w:val="single"/>
        </w:rPr>
        <w:t>Enerji Piyasası Düzenleme Kurumundan:</w:t>
      </w:r>
    </w:p>
    <w:p w:rsidR="00AC63BC" w:rsidRDefault="00AC63BC"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5E3E01" w:rsidRPr="00D37B4F" w:rsidRDefault="005E3E01" w:rsidP="005E3E01">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841DE3" w:rsidRDefault="00841DE3" w:rsidP="00841DE3">
      <w:pPr>
        <w:spacing w:after="0" w:line="240" w:lineRule="auto"/>
        <w:jc w:val="center"/>
        <w:rPr>
          <w:rFonts w:ascii="Times New Roman" w:eastAsia="Calibri" w:hAnsi="Times New Roman" w:cs="Times New Roman"/>
          <w:b/>
          <w:noProof w:val="0"/>
          <w:sz w:val="24"/>
          <w:szCs w:val="24"/>
          <w:lang w:eastAsia="en-US"/>
        </w:rPr>
      </w:pPr>
      <w:r w:rsidRPr="00841DE3">
        <w:rPr>
          <w:rFonts w:ascii="Times New Roman" w:eastAsia="Calibri" w:hAnsi="Times New Roman" w:cs="Times New Roman"/>
          <w:b/>
          <w:noProof w:val="0"/>
          <w:sz w:val="24"/>
          <w:szCs w:val="24"/>
          <w:lang w:eastAsia="en-US"/>
        </w:rPr>
        <w:t>KURUL KARARI</w:t>
      </w:r>
    </w:p>
    <w:p w:rsidR="00841DE3" w:rsidRDefault="00841DE3" w:rsidP="00841DE3">
      <w:pPr>
        <w:spacing w:after="0" w:line="240" w:lineRule="auto"/>
        <w:jc w:val="center"/>
        <w:rPr>
          <w:rFonts w:ascii="Times New Roman" w:eastAsia="Calibri" w:hAnsi="Times New Roman" w:cs="Times New Roman"/>
          <w:b/>
          <w:noProof w:val="0"/>
          <w:sz w:val="24"/>
          <w:szCs w:val="24"/>
          <w:lang w:eastAsia="en-US"/>
        </w:rPr>
      </w:pPr>
    </w:p>
    <w:p w:rsidR="00EE4D5D" w:rsidRPr="00841DE3" w:rsidRDefault="00EE4D5D" w:rsidP="00841DE3">
      <w:pPr>
        <w:spacing w:after="0" w:line="240" w:lineRule="auto"/>
        <w:jc w:val="center"/>
        <w:rPr>
          <w:rFonts w:ascii="Times New Roman" w:eastAsia="Calibri" w:hAnsi="Times New Roman" w:cs="Times New Roman"/>
          <w:b/>
          <w:noProof w:val="0"/>
          <w:sz w:val="24"/>
          <w:szCs w:val="24"/>
          <w:lang w:eastAsia="en-US"/>
        </w:rPr>
      </w:pPr>
    </w:p>
    <w:p w:rsidR="00841DE3" w:rsidRPr="00B840C4" w:rsidRDefault="00841DE3" w:rsidP="00841DE3">
      <w:pPr>
        <w:spacing w:after="0" w:line="240" w:lineRule="auto"/>
        <w:rPr>
          <w:rFonts w:ascii="Times New Roman" w:eastAsia="Calibri" w:hAnsi="Times New Roman" w:cs="Times New Roman"/>
          <w:noProof w:val="0"/>
          <w:sz w:val="24"/>
          <w:szCs w:val="24"/>
          <w:lang w:eastAsia="en-US"/>
        </w:rPr>
      </w:pPr>
      <w:r w:rsidRPr="00841DE3">
        <w:rPr>
          <w:rFonts w:ascii="Times New Roman" w:eastAsia="Calibri" w:hAnsi="Times New Roman" w:cs="Times New Roman"/>
          <w:b/>
          <w:noProof w:val="0"/>
          <w:sz w:val="24"/>
          <w:szCs w:val="24"/>
          <w:lang w:eastAsia="en-US"/>
        </w:rPr>
        <w:t xml:space="preserve">Karar </w:t>
      </w:r>
      <w:proofErr w:type="gramStart"/>
      <w:r w:rsidRPr="00841DE3">
        <w:rPr>
          <w:rFonts w:ascii="Times New Roman" w:eastAsia="Calibri" w:hAnsi="Times New Roman" w:cs="Times New Roman"/>
          <w:b/>
          <w:noProof w:val="0"/>
          <w:sz w:val="24"/>
          <w:szCs w:val="24"/>
          <w:lang w:eastAsia="en-US"/>
        </w:rPr>
        <w:t>No :</w:t>
      </w:r>
      <w:proofErr w:type="gramEnd"/>
      <w:r w:rsidR="00F844A1">
        <w:rPr>
          <w:rFonts w:ascii="Times New Roman" w:eastAsia="Calibri" w:hAnsi="Times New Roman" w:cs="Times New Roman"/>
          <w:b/>
          <w:noProof w:val="0"/>
          <w:sz w:val="24"/>
          <w:szCs w:val="24"/>
          <w:lang w:eastAsia="en-US"/>
        </w:rPr>
        <w:t xml:space="preserve"> </w:t>
      </w:r>
      <w:r w:rsidR="00076AE6" w:rsidRPr="00B840C4">
        <w:rPr>
          <w:rFonts w:ascii="Times New Roman" w:eastAsia="Calibri" w:hAnsi="Times New Roman" w:cs="Times New Roman"/>
          <w:noProof w:val="0"/>
          <w:sz w:val="24"/>
          <w:szCs w:val="24"/>
          <w:lang w:eastAsia="en-US"/>
        </w:rPr>
        <w:t>10</w:t>
      </w:r>
      <w:r w:rsidR="00601988">
        <w:rPr>
          <w:rFonts w:ascii="Times New Roman" w:eastAsia="Calibri" w:hAnsi="Times New Roman" w:cs="Times New Roman"/>
          <w:noProof w:val="0"/>
          <w:sz w:val="24"/>
          <w:szCs w:val="24"/>
          <w:lang w:eastAsia="en-US"/>
        </w:rPr>
        <w:t>8</w:t>
      </w:r>
      <w:r w:rsidR="00B95FA2">
        <w:rPr>
          <w:rFonts w:ascii="Times New Roman" w:eastAsia="Calibri" w:hAnsi="Times New Roman" w:cs="Times New Roman"/>
          <w:noProof w:val="0"/>
          <w:sz w:val="24"/>
          <w:szCs w:val="24"/>
          <w:lang w:eastAsia="en-US"/>
        </w:rPr>
        <w:t>66</w:t>
      </w:r>
      <w:r w:rsidRPr="00841DE3">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00076AE6">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Pr="00841DE3">
        <w:rPr>
          <w:rFonts w:ascii="Times New Roman" w:eastAsia="Calibri" w:hAnsi="Times New Roman" w:cs="Times New Roman"/>
          <w:b/>
          <w:noProof w:val="0"/>
          <w:sz w:val="24"/>
          <w:szCs w:val="24"/>
          <w:lang w:eastAsia="en-US"/>
        </w:rPr>
        <w:t xml:space="preserve">Karar Tarihi : </w:t>
      </w:r>
      <w:r w:rsidR="00601988">
        <w:rPr>
          <w:rFonts w:ascii="Times New Roman" w:eastAsia="Calibri" w:hAnsi="Times New Roman" w:cs="Times New Roman"/>
          <w:noProof w:val="0"/>
          <w:sz w:val="24"/>
          <w:szCs w:val="24"/>
          <w:lang w:eastAsia="en-US"/>
        </w:rPr>
        <w:t>1</w:t>
      </w:r>
      <w:r w:rsidR="00B95FA2">
        <w:rPr>
          <w:rFonts w:ascii="Times New Roman" w:eastAsia="Calibri" w:hAnsi="Times New Roman" w:cs="Times New Roman"/>
          <w:noProof w:val="0"/>
          <w:sz w:val="24"/>
          <w:szCs w:val="24"/>
          <w:lang w:eastAsia="en-US"/>
        </w:rPr>
        <w:t>7</w:t>
      </w:r>
      <w:r w:rsidR="00D83104">
        <w:rPr>
          <w:rFonts w:ascii="Times New Roman" w:eastAsia="Calibri" w:hAnsi="Times New Roman" w:cs="Times New Roman"/>
          <w:noProof w:val="0"/>
          <w:sz w:val="24"/>
          <w:szCs w:val="24"/>
          <w:lang w:eastAsia="en-US"/>
        </w:rPr>
        <w:t>/</w:t>
      </w:r>
      <w:r w:rsidR="00B840C4" w:rsidRPr="00B840C4">
        <w:rPr>
          <w:rFonts w:ascii="Times New Roman" w:eastAsia="Calibri" w:hAnsi="Times New Roman" w:cs="Times New Roman"/>
          <w:noProof w:val="0"/>
          <w:sz w:val="24"/>
          <w:szCs w:val="24"/>
          <w:lang w:eastAsia="en-US"/>
        </w:rPr>
        <w:t>0</w:t>
      </w:r>
      <w:r w:rsidR="00601988">
        <w:rPr>
          <w:rFonts w:ascii="Times New Roman" w:eastAsia="Calibri" w:hAnsi="Times New Roman" w:cs="Times New Roman"/>
          <w:noProof w:val="0"/>
          <w:sz w:val="24"/>
          <w:szCs w:val="24"/>
          <w:lang w:eastAsia="en-US"/>
        </w:rPr>
        <w:t>3</w:t>
      </w:r>
      <w:r w:rsidR="00D83104">
        <w:rPr>
          <w:rFonts w:ascii="Times New Roman" w:eastAsia="Calibri" w:hAnsi="Times New Roman" w:cs="Times New Roman"/>
          <w:noProof w:val="0"/>
          <w:sz w:val="24"/>
          <w:szCs w:val="24"/>
          <w:lang w:eastAsia="en-US"/>
        </w:rPr>
        <w:t>/</w:t>
      </w:r>
      <w:r w:rsidR="00D6351F" w:rsidRPr="00B840C4">
        <w:rPr>
          <w:rFonts w:ascii="Times New Roman" w:eastAsia="Calibri" w:hAnsi="Times New Roman" w:cs="Times New Roman"/>
          <w:noProof w:val="0"/>
          <w:sz w:val="24"/>
          <w:szCs w:val="24"/>
          <w:lang w:eastAsia="en-US"/>
        </w:rPr>
        <w:t>202</w:t>
      </w:r>
      <w:r w:rsidR="00B840C4" w:rsidRPr="00B840C4">
        <w:rPr>
          <w:rFonts w:ascii="Times New Roman" w:eastAsia="Calibri" w:hAnsi="Times New Roman" w:cs="Times New Roman"/>
          <w:noProof w:val="0"/>
          <w:sz w:val="24"/>
          <w:szCs w:val="24"/>
          <w:lang w:eastAsia="en-US"/>
        </w:rPr>
        <w:t>2</w:t>
      </w:r>
    </w:p>
    <w:p w:rsidR="00841DE3" w:rsidRDefault="00841DE3" w:rsidP="00841DE3">
      <w:pPr>
        <w:spacing w:after="0" w:line="240" w:lineRule="auto"/>
        <w:rPr>
          <w:rFonts w:ascii="Times New Roman" w:eastAsia="Calibri" w:hAnsi="Times New Roman" w:cs="Times New Roman"/>
          <w:b/>
          <w:noProof w:val="0"/>
          <w:sz w:val="24"/>
          <w:szCs w:val="24"/>
          <w:lang w:eastAsia="en-US"/>
        </w:rPr>
      </w:pPr>
    </w:p>
    <w:p w:rsidR="00EE4D5D" w:rsidRPr="00841DE3" w:rsidRDefault="00EE4D5D" w:rsidP="00841DE3">
      <w:pPr>
        <w:spacing w:after="0" w:line="240" w:lineRule="auto"/>
        <w:rPr>
          <w:rFonts w:ascii="Times New Roman" w:eastAsia="Calibri" w:hAnsi="Times New Roman" w:cs="Times New Roman"/>
          <w:b/>
          <w:noProof w:val="0"/>
          <w:sz w:val="24"/>
          <w:szCs w:val="24"/>
          <w:lang w:eastAsia="en-US"/>
        </w:rPr>
      </w:pPr>
    </w:p>
    <w:p w:rsidR="00B95FA2" w:rsidRPr="00B95FA2" w:rsidRDefault="000D23FB" w:rsidP="00B95FA2">
      <w:pPr>
        <w:pStyle w:val="ListeParagraf"/>
        <w:tabs>
          <w:tab w:val="left" w:pos="851"/>
        </w:tabs>
        <w:spacing w:after="0" w:line="240" w:lineRule="auto"/>
        <w:ind w:left="0" w:firstLine="567"/>
        <w:jc w:val="both"/>
        <w:rPr>
          <w:rFonts w:ascii="Times New Roman" w:eastAsia="Calibri" w:hAnsi="Times New Roman" w:cs="Times New Roman"/>
          <w:sz w:val="24"/>
          <w:szCs w:val="24"/>
        </w:rPr>
      </w:pPr>
      <w:proofErr w:type="spellStart"/>
      <w:r w:rsidRPr="000D23FB">
        <w:rPr>
          <w:rFonts w:ascii="Times New Roman" w:eastAsia="Calibri" w:hAnsi="Times New Roman" w:cs="Times New Roman"/>
          <w:sz w:val="24"/>
          <w:szCs w:val="24"/>
        </w:rPr>
        <w:t>Enerji</w:t>
      </w:r>
      <w:proofErr w:type="spellEnd"/>
      <w:r w:rsidRPr="000D23FB">
        <w:rPr>
          <w:rFonts w:ascii="Times New Roman" w:eastAsia="Calibri" w:hAnsi="Times New Roman" w:cs="Times New Roman"/>
          <w:sz w:val="24"/>
          <w:szCs w:val="24"/>
        </w:rPr>
        <w:t xml:space="preserve"> </w:t>
      </w:r>
      <w:proofErr w:type="spellStart"/>
      <w:r w:rsidRPr="000D23FB">
        <w:rPr>
          <w:rFonts w:ascii="Times New Roman" w:eastAsia="Calibri" w:hAnsi="Times New Roman" w:cs="Times New Roman"/>
          <w:sz w:val="24"/>
          <w:szCs w:val="24"/>
        </w:rPr>
        <w:t>Piyasası</w:t>
      </w:r>
      <w:proofErr w:type="spellEnd"/>
      <w:r w:rsidRPr="000D23FB">
        <w:rPr>
          <w:rFonts w:ascii="Times New Roman" w:eastAsia="Calibri" w:hAnsi="Times New Roman" w:cs="Times New Roman"/>
          <w:sz w:val="24"/>
          <w:szCs w:val="24"/>
        </w:rPr>
        <w:t xml:space="preserve"> </w:t>
      </w:r>
      <w:proofErr w:type="spellStart"/>
      <w:r w:rsidRPr="000D23FB">
        <w:rPr>
          <w:rFonts w:ascii="Times New Roman" w:eastAsia="Calibri" w:hAnsi="Times New Roman" w:cs="Times New Roman"/>
          <w:sz w:val="24"/>
          <w:szCs w:val="24"/>
        </w:rPr>
        <w:t>Düzenleme</w:t>
      </w:r>
      <w:proofErr w:type="spellEnd"/>
      <w:r w:rsidRPr="000D23FB">
        <w:rPr>
          <w:rFonts w:ascii="Times New Roman" w:eastAsia="Calibri" w:hAnsi="Times New Roman" w:cs="Times New Roman"/>
          <w:sz w:val="24"/>
          <w:szCs w:val="24"/>
        </w:rPr>
        <w:t xml:space="preserve"> </w:t>
      </w:r>
      <w:proofErr w:type="spellStart"/>
      <w:r w:rsidRPr="000D23FB">
        <w:rPr>
          <w:rFonts w:ascii="Times New Roman" w:eastAsia="Calibri" w:hAnsi="Times New Roman" w:cs="Times New Roman"/>
          <w:sz w:val="24"/>
          <w:szCs w:val="24"/>
        </w:rPr>
        <w:t>Kurulunun</w:t>
      </w:r>
      <w:proofErr w:type="spellEnd"/>
      <w:r w:rsidRPr="000D23FB">
        <w:rPr>
          <w:rFonts w:ascii="Times New Roman" w:eastAsia="Calibri" w:hAnsi="Times New Roman" w:cs="Times New Roman"/>
          <w:sz w:val="24"/>
          <w:szCs w:val="24"/>
        </w:rPr>
        <w:t xml:space="preserve"> </w:t>
      </w:r>
      <w:r w:rsidR="00601988">
        <w:rPr>
          <w:rFonts w:ascii="Times New Roman" w:eastAsia="Calibri" w:hAnsi="Times New Roman" w:cs="Times New Roman"/>
          <w:sz w:val="24"/>
          <w:szCs w:val="24"/>
        </w:rPr>
        <w:t>1</w:t>
      </w:r>
      <w:r w:rsidR="00B95FA2">
        <w:rPr>
          <w:rFonts w:ascii="Times New Roman" w:eastAsia="Calibri" w:hAnsi="Times New Roman" w:cs="Times New Roman"/>
          <w:sz w:val="24"/>
          <w:szCs w:val="24"/>
        </w:rPr>
        <w:t>7</w:t>
      </w:r>
      <w:r w:rsidR="00D83104">
        <w:rPr>
          <w:rFonts w:ascii="Times New Roman" w:eastAsia="Calibri" w:hAnsi="Times New Roman" w:cs="Times New Roman"/>
          <w:sz w:val="24"/>
          <w:szCs w:val="24"/>
        </w:rPr>
        <w:t>/</w:t>
      </w:r>
      <w:r w:rsidR="00B840C4">
        <w:rPr>
          <w:rFonts w:ascii="Times New Roman" w:eastAsia="Calibri" w:hAnsi="Times New Roman" w:cs="Times New Roman"/>
          <w:sz w:val="24"/>
          <w:szCs w:val="24"/>
        </w:rPr>
        <w:t>0</w:t>
      </w:r>
      <w:r w:rsidR="00601988">
        <w:rPr>
          <w:rFonts w:ascii="Times New Roman" w:eastAsia="Calibri" w:hAnsi="Times New Roman" w:cs="Times New Roman"/>
          <w:sz w:val="24"/>
          <w:szCs w:val="24"/>
        </w:rPr>
        <w:t>3</w:t>
      </w:r>
      <w:r w:rsidR="00D83104">
        <w:rPr>
          <w:rFonts w:ascii="Times New Roman" w:eastAsia="Calibri" w:hAnsi="Times New Roman" w:cs="Times New Roman"/>
          <w:sz w:val="24"/>
          <w:szCs w:val="24"/>
        </w:rPr>
        <w:t>/</w:t>
      </w:r>
      <w:r w:rsidR="00B840C4">
        <w:rPr>
          <w:rFonts w:ascii="Times New Roman" w:eastAsia="Calibri" w:hAnsi="Times New Roman" w:cs="Times New Roman"/>
          <w:sz w:val="24"/>
          <w:szCs w:val="24"/>
        </w:rPr>
        <w:t>2022</w:t>
      </w:r>
      <w:r w:rsidRPr="000D23FB">
        <w:rPr>
          <w:rFonts w:ascii="Times New Roman" w:eastAsia="Calibri" w:hAnsi="Times New Roman" w:cs="Times New Roman"/>
          <w:sz w:val="24"/>
          <w:szCs w:val="24"/>
        </w:rPr>
        <w:t xml:space="preserve"> </w:t>
      </w:r>
      <w:proofErr w:type="spellStart"/>
      <w:r w:rsidRPr="000D23FB">
        <w:rPr>
          <w:rFonts w:ascii="Times New Roman" w:eastAsia="Calibri" w:hAnsi="Times New Roman" w:cs="Times New Roman"/>
          <w:sz w:val="24"/>
          <w:szCs w:val="24"/>
        </w:rPr>
        <w:t>tarihli</w:t>
      </w:r>
      <w:proofErr w:type="spellEnd"/>
      <w:r w:rsidRPr="000D23FB">
        <w:rPr>
          <w:rFonts w:ascii="Times New Roman" w:eastAsia="Calibri" w:hAnsi="Times New Roman" w:cs="Times New Roman"/>
          <w:sz w:val="24"/>
          <w:szCs w:val="24"/>
        </w:rPr>
        <w:t xml:space="preserve"> </w:t>
      </w:r>
      <w:proofErr w:type="spellStart"/>
      <w:r w:rsidRPr="000D23FB">
        <w:rPr>
          <w:rFonts w:ascii="Times New Roman" w:eastAsia="Calibri" w:hAnsi="Times New Roman" w:cs="Times New Roman"/>
          <w:sz w:val="24"/>
          <w:szCs w:val="24"/>
        </w:rPr>
        <w:t>toplantısında</w:t>
      </w:r>
      <w:proofErr w:type="spellEnd"/>
      <w:r w:rsidRPr="000D23FB">
        <w:rPr>
          <w:rFonts w:ascii="Times New Roman" w:eastAsia="Calibri" w:hAnsi="Times New Roman" w:cs="Times New Roman"/>
          <w:sz w:val="24"/>
          <w:szCs w:val="24"/>
        </w:rPr>
        <w:t>;</w:t>
      </w:r>
      <w:r w:rsidR="00601988">
        <w:rPr>
          <w:rFonts w:ascii="Times New Roman" w:eastAsia="Calibri" w:hAnsi="Times New Roman" w:cs="Times New Roman"/>
          <w:sz w:val="24"/>
          <w:szCs w:val="24"/>
        </w:rPr>
        <w:t xml:space="preserve"> </w:t>
      </w:r>
      <w:proofErr w:type="spellStart"/>
      <w:r w:rsidR="00B95FA2" w:rsidRPr="00B95FA2">
        <w:rPr>
          <w:rFonts w:ascii="Times New Roman" w:eastAsia="Times New Roman" w:hAnsi="Times New Roman" w:cs="Times New Roman"/>
          <w:sz w:val="24"/>
          <w:szCs w:val="24"/>
          <w:lang w:eastAsia="tr-TR"/>
        </w:rPr>
        <w:t>aşağıdaki</w:t>
      </w:r>
      <w:proofErr w:type="spellEnd"/>
      <w:r w:rsidR="00B95FA2" w:rsidRPr="00B95FA2">
        <w:rPr>
          <w:rFonts w:ascii="Times New Roman" w:eastAsia="Times New Roman" w:hAnsi="Times New Roman" w:cs="Times New Roman"/>
          <w:sz w:val="24"/>
          <w:szCs w:val="24"/>
          <w:lang w:eastAsia="tr-TR"/>
        </w:rPr>
        <w:t xml:space="preserve"> “</w:t>
      </w:r>
      <w:proofErr w:type="spellStart"/>
      <w:r w:rsidR="00B95FA2" w:rsidRPr="00B95FA2">
        <w:rPr>
          <w:rFonts w:ascii="Times New Roman" w:eastAsia="PMingLiU" w:hAnsi="Times New Roman" w:cs="Times New Roman"/>
          <w:sz w:val="24"/>
          <w:szCs w:val="24"/>
        </w:rPr>
        <w:t>Kaynak</w:t>
      </w:r>
      <w:proofErr w:type="spellEnd"/>
      <w:r w:rsidR="00B95FA2" w:rsidRPr="00B95FA2">
        <w:rPr>
          <w:rFonts w:ascii="Times New Roman" w:eastAsia="PMingLiU" w:hAnsi="Times New Roman" w:cs="Times New Roman"/>
          <w:sz w:val="24"/>
          <w:szCs w:val="24"/>
        </w:rPr>
        <w:t xml:space="preserve"> </w:t>
      </w:r>
      <w:proofErr w:type="spellStart"/>
      <w:r w:rsidR="00B95FA2" w:rsidRPr="00B95FA2">
        <w:rPr>
          <w:rFonts w:ascii="Times New Roman" w:eastAsia="PMingLiU" w:hAnsi="Times New Roman" w:cs="Times New Roman"/>
          <w:sz w:val="24"/>
          <w:szCs w:val="24"/>
        </w:rPr>
        <w:t>Bazında</w:t>
      </w:r>
      <w:proofErr w:type="spellEnd"/>
      <w:r w:rsidR="00B95FA2" w:rsidRPr="00B95FA2">
        <w:rPr>
          <w:rFonts w:ascii="Times New Roman" w:eastAsia="PMingLiU" w:hAnsi="Times New Roman" w:cs="Times New Roman"/>
          <w:sz w:val="24"/>
          <w:szCs w:val="24"/>
        </w:rPr>
        <w:t xml:space="preserve"> </w:t>
      </w:r>
      <w:proofErr w:type="spellStart"/>
      <w:r w:rsidR="00B95FA2" w:rsidRPr="00B95FA2">
        <w:rPr>
          <w:rFonts w:ascii="Times New Roman" w:eastAsia="PMingLiU" w:hAnsi="Times New Roman" w:cs="Times New Roman"/>
          <w:sz w:val="24"/>
          <w:szCs w:val="24"/>
        </w:rPr>
        <w:t>Destekleme</w:t>
      </w:r>
      <w:proofErr w:type="spellEnd"/>
      <w:r w:rsidR="00B95FA2" w:rsidRPr="00B95FA2">
        <w:rPr>
          <w:rFonts w:ascii="Times New Roman" w:eastAsia="PMingLiU" w:hAnsi="Times New Roman" w:cs="Times New Roman"/>
          <w:sz w:val="24"/>
          <w:szCs w:val="24"/>
        </w:rPr>
        <w:t xml:space="preserve"> </w:t>
      </w:r>
      <w:proofErr w:type="spellStart"/>
      <w:r w:rsidR="00B95FA2" w:rsidRPr="00B95FA2">
        <w:rPr>
          <w:rFonts w:ascii="Times New Roman" w:eastAsia="PMingLiU" w:hAnsi="Times New Roman" w:cs="Times New Roman"/>
          <w:sz w:val="24"/>
          <w:szCs w:val="24"/>
        </w:rPr>
        <w:t>Bedelinin</w:t>
      </w:r>
      <w:proofErr w:type="spellEnd"/>
      <w:r w:rsidR="00B95FA2" w:rsidRPr="00B95FA2">
        <w:rPr>
          <w:rFonts w:ascii="Times New Roman" w:eastAsia="PMingLiU" w:hAnsi="Times New Roman" w:cs="Times New Roman"/>
          <w:sz w:val="24"/>
          <w:szCs w:val="24"/>
        </w:rPr>
        <w:t xml:space="preserve"> </w:t>
      </w:r>
      <w:proofErr w:type="spellStart"/>
      <w:r w:rsidR="00B95FA2" w:rsidRPr="00B95FA2">
        <w:rPr>
          <w:rFonts w:ascii="Times New Roman" w:eastAsia="PMingLiU" w:hAnsi="Times New Roman" w:cs="Times New Roman"/>
          <w:sz w:val="24"/>
          <w:szCs w:val="24"/>
        </w:rPr>
        <w:t>Belirlenmesine</w:t>
      </w:r>
      <w:proofErr w:type="spellEnd"/>
      <w:r w:rsidR="00B95FA2" w:rsidRPr="00B95FA2">
        <w:rPr>
          <w:rFonts w:ascii="Times New Roman" w:eastAsia="PMingLiU" w:hAnsi="Times New Roman" w:cs="Times New Roman"/>
          <w:sz w:val="24"/>
          <w:szCs w:val="24"/>
        </w:rPr>
        <w:t xml:space="preserve"> Ve Uygulanmasına </w:t>
      </w:r>
      <w:proofErr w:type="spellStart"/>
      <w:r w:rsidR="00B95FA2" w:rsidRPr="00B95FA2">
        <w:rPr>
          <w:rFonts w:ascii="Times New Roman" w:eastAsia="PMingLiU" w:hAnsi="Times New Roman" w:cs="Times New Roman"/>
          <w:sz w:val="24"/>
          <w:szCs w:val="24"/>
        </w:rPr>
        <w:t>İlişkin</w:t>
      </w:r>
      <w:proofErr w:type="spellEnd"/>
      <w:r w:rsidR="00B95FA2" w:rsidRPr="00B95FA2">
        <w:rPr>
          <w:rFonts w:ascii="Times New Roman" w:eastAsia="PMingLiU" w:hAnsi="Times New Roman" w:cs="Times New Roman"/>
          <w:sz w:val="24"/>
          <w:szCs w:val="24"/>
        </w:rPr>
        <w:t xml:space="preserve"> </w:t>
      </w:r>
      <w:proofErr w:type="spellStart"/>
      <w:r w:rsidR="00B95FA2" w:rsidRPr="00B95FA2">
        <w:rPr>
          <w:rFonts w:ascii="Times New Roman" w:eastAsia="PMingLiU" w:hAnsi="Times New Roman" w:cs="Times New Roman"/>
          <w:sz w:val="24"/>
          <w:szCs w:val="24"/>
        </w:rPr>
        <w:t>Usul</w:t>
      </w:r>
      <w:proofErr w:type="spellEnd"/>
      <w:r w:rsidR="00B95FA2" w:rsidRPr="00B95FA2">
        <w:rPr>
          <w:rFonts w:ascii="Times New Roman" w:eastAsia="PMingLiU" w:hAnsi="Times New Roman" w:cs="Times New Roman"/>
          <w:sz w:val="24"/>
          <w:szCs w:val="24"/>
        </w:rPr>
        <w:t xml:space="preserve"> </w:t>
      </w:r>
      <w:proofErr w:type="spellStart"/>
      <w:r w:rsidR="00B95FA2" w:rsidRPr="00B95FA2">
        <w:rPr>
          <w:rFonts w:ascii="Times New Roman" w:eastAsia="PMingLiU" w:hAnsi="Times New Roman" w:cs="Times New Roman"/>
          <w:sz w:val="24"/>
          <w:szCs w:val="24"/>
        </w:rPr>
        <w:t>Ve</w:t>
      </w:r>
      <w:proofErr w:type="spellEnd"/>
      <w:r w:rsidR="00B95FA2" w:rsidRPr="00B95FA2">
        <w:rPr>
          <w:rFonts w:ascii="Times New Roman" w:eastAsia="PMingLiU" w:hAnsi="Times New Roman" w:cs="Times New Roman"/>
          <w:sz w:val="24"/>
          <w:szCs w:val="24"/>
        </w:rPr>
        <w:t xml:space="preserve"> </w:t>
      </w:r>
      <w:proofErr w:type="spellStart"/>
      <w:proofErr w:type="gramStart"/>
      <w:r w:rsidR="00B95FA2" w:rsidRPr="00B95FA2">
        <w:rPr>
          <w:rFonts w:ascii="Times New Roman" w:eastAsia="PMingLiU" w:hAnsi="Times New Roman" w:cs="Times New Roman"/>
          <w:sz w:val="24"/>
          <w:szCs w:val="24"/>
        </w:rPr>
        <w:t>Esaslar”ın</w:t>
      </w:r>
      <w:proofErr w:type="spellEnd"/>
      <w:proofErr w:type="gramEnd"/>
      <w:r w:rsidR="00B95FA2" w:rsidRPr="00B95FA2">
        <w:rPr>
          <w:rFonts w:ascii="Times New Roman" w:eastAsia="PMingLiU" w:hAnsi="Times New Roman" w:cs="Times New Roman"/>
          <w:sz w:val="24"/>
          <w:szCs w:val="24"/>
        </w:rPr>
        <w:t xml:space="preserve"> </w:t>
      </w:r>
      <w:proofErr w:type="spellStart"/>
      <w:r w:rsidR="00B95FA2" w:rsidRPr="00B95FA2">
        <w:rPr>
          <w:rFonts w:ascii="Times New Roman" w:eastAsia="Times New Roman" w:hAnsi="Times New Roman" w:cs="Times New Roman"/>
          <w:sz w:val="24"/>
          <w:szCs w:val="24"/>
          <w:lang w:eastAsia="tr-TR"/>
        </w:rPr>
        <w:t>kabul</w:t>
      </w:r>
      <w:proofErr w:type="spellEnd"/>
      <w:r w:rsidR="00B95FA2" w:rsidRPr="00B95FA2">
        <w:rPr>
          <w:rFonts w:ascii="Times New Roman" w:eastAsia="PMingLiU" w:hAnsi="Times New Roman" w:cs="Times New Roman"/>
          <w:sz w:val="24"/>
          <w:szCs w:val="24"/>
        </w:rPr>
        <w:t xml:space="preserve"> </w:t>
      </w:r>
      <w:proofErr w:type="spellStart"/>
      <w:r w:rsidR="00B95FA2" w:rsidRPr="00B95FA2">
        <w:rPr>
          <w:rFonts w:ascii="Times New Roman" w:eastAsia="PMingLiU" w:hAnsi="Times New Roman" w:cs="Times New Roman"/>
          <w:sz w:val="24"/>
          <w:szCs w:val="24"/>
        </w:rPr>
        <w:t>edilerek</w:t>
      </w:r>
      <w:proofErr w:type="spellEnd"/>
      <w:r w:rsidR="00B95FA2" w:rsidRPr="00B95FA2">
        <w:rPr>
          <w:rFonts w:ascii="Times New Roman" w:eastAsia="PMingLiU" w:hAnsi="Times New Roman" w:cs="Times New Roman"/>
          <w:sz w:val="24"/>
          <w:szCs w:val="24"/>
        </w:rPr>
        <w:t xml:space="preserve"> </w:t>
      </w:r>
      <w:proofErr w:type="spellStart"/>
      <w:r w:rsidR="00B95FA2" w:rsidRPr="00B95FA2">
        <w:rPr>
          <w:rFonts w:ascii="Times New Roman" w:eastAsia="PMingLiU" w:hAnsi="Times New Roman" w:cs="Times New Roman"/>
          <w:sz w:val="24"/>
          <w:szCs w:val="24"/>
        </w:rPr>
        <w:t>Resmî</w:t>
      </w:r>
      <w:proofErr w:type="spellEnd"/>
      <w:r w:rsidR="00B95FA2" w:rsidRPr="00B95FA2">
        <w:rPr>
          <w:rFonts w:ascii="Times New Roman" w:eastAsia="PMingLiU" w:hAnsi="Times New Roman" w:cs="Times New Roman"/>
          <w:sz w:val="24"/>
          <w:szCs w:val="24"/>
        </w:rPr>
        <w:t xml:space="preserve"> </w:t>
      </w:r>
      <w:proofErr w:type="spellStart"/>
      <w:r w:rsidR="00B95FA2" w:rsidRPr="00B95FA2">
        <w:rPr>
          <w:rFonts w:ascii="Times New Roman" w:eastAsia="PMingLiU" w:hAnsi="Times New Roman" w:cs="Times New Roman"/>
          <w:sz w:val="24"/>
          <w:szCs w:val="24"/>
        </w:rPr>
        <w:t>Gazete’de</w:t>
      </w:r>
      <w:proofErr w:type="spellEnd"/>
      <w:r w:rsidR="00B95FA2" w:rsidRPr="00B95FA2">
        <w:rPr>
          <w:rFonts w:ascii="Times New Roman" w:eastAsia="PMingLiU" w:hAnsi="Times New Roman" w:cs="Times New Roman"/>
          <w:sz w:val="24"/>
          <w:szCs w:val="24"/>
        </w:rPr>
        <w:t xml:space="preserve"> </w:t>
      </w:r>
      <w:proofErr w:type="spellStart"/>
      <w:r w:rsidR="00B95FA2" w:rsidRPr="00B95FA2">
        <w:rPr>
          <w:rFonts w:ascii="Times New Roman" w:eastAsia="PMingLiU" w:hAnsi="Times New Roman" w:cs="Times New Roman"/>
          <w:sz w:val="24"/>
          <w:szCs w:val="24"/>
        </w:rPr>
        <w:t>yayımlanmak</w:t>
      </w:r>
      <w:proofErr w:type="spellEnd"/>
      <w:r w:rsidR="00B95FA2" w:rsidRPr="00B95FA2">
        <w:rPr>
          <w:rFonts w:ascii="Times New Roman" w:eastAsia="PMingLiU" w:hAnsi="Times New Roman" w:cs="Times New Roman"/>
          <w:sz w:val="24"/>
          <w:szCs w:val="24"/>
        </w:rPr>
        <w:t xml:space="preserve"> </w:t>
      </w:r>
      <w:proofErr w:type="spellStart"/>
      <w:r w:rsidR="00B95FA2" w:rsidRPr="00B95FA2">
        <w:rPr>
          <w:rFonts w:ascii="Times New Roman" w:eastAsia="PMingLiU" w:hAnsi="Times New Roman" w:cs="Times New Roman"/>
          <w:sz w:val="24"/>
          <w:szCs w:val="24"/>
        </w:rPr>
        <w:t>üzere</w:t>
      </w:r>
      <w:proofErr w:type="spellEnd"/>
      <w:r w:rsidR="00B95FA2" w:rsidRPr="00B95FA2">
        <w:rPr>
          <w:rFonts w:ascii="Times New Roman" w:eastAsia="PMingLiU" w:hAnsi="Times New Roman" w:cs="Times New Roman"/>
          <w:sz w:val="24"/>
          <w:szCs w:val="24"/>
        </w:rPr>
        <w:t xml:space="preserve"> </w:t>
      </w:r>
      <w:proofErr w:type="spellStart"/>
      <w:r w:rsidR="00B95FA2" w:rsidRPr="00B95FA2">
        <w:rPr>
          <w:rFonts w:ascii="Times New Roman" w:eastAsia="PMingLiU" w:hAnsi="Times New Roman" w:cs="Times New Roman"/>
          <w:sz w:val="24"/>
          <w:szCs w:val="24"/>
        </w:rPr>
        <w:t>Cumhurbaşkanlığına</w:t>
      </w:r>
      <w:proofErr w:type="spellEnd"/>
      <w:r w:rsidR="00B95FA2" w:rsidRPr="00B95FA2">
        <w:rPr>
          <w:rFonts w:ascii="Times New Roman" w:eastAsia="PMingLiU" w:hAnsi="Times New Roman" w:cs="Times New Roman"/>
          <w:sz w:val="24"/>
          <w:szCs w:val="24"/>
        </w:rPr>
        <w:t xml:space="preserve"> gönderilmesine,</w:t>
      </w:r>
    </w:p>
    <w:p w:rsidR="00B95FA2" w:rsidRPr="00B95FA2" w:rsidRDefault="00B95FA2" w:rsidP="00B95FA2">
      <w:pPr>
        <w:tabs>
          <w:tab w:val="left" w:pos="284"/>
        </w:tabs>
        <w:autoSpaceDE w:val="0"/>
        <w:autoSpaceDN w:val="0"/>
        <w:adjustRightInd w:val="0"/>
        <w:spacing w:after="0" w:line="240" w:lineRule="auto"/>
        <w:jc w:val="both"/>
        <w:rPr>
          <w:rFonts w:ascii="Times New Roman" w:eastAsia="Times New Roman" w:hAnsi="Times New Roman" w:cs="Times New Roman"/>
          <w:sz w:val="16"/>
          <w:szCs w:val="16"/>
          <w:lang w:eastAsia="tr-TR"/>
        </w:rPr>
      </w:pPr>
    </w:p>
    <w:p w:rsidR="00B95FA2" w:rsidRPr="00B95FA2" w:rsidRDefault="00B95FA2" w:rsidP="00B95FA2">
      <w:pPr>
        <w:tabs>
          <w:tab w:val="left" w:pos="709"/>
        </w:tabs>
        <w:autoSpaceDE w:val="0"/>
        <w:autoSpaceDN w:val="0"/>
        <w:adjustRightInd w:val="0"/>
        <w:spacing w:after="0" w:line="240" w:lineRule="auto"/>
        <w:ind w:firstLine="284"/>
        <w:jc w:val="both"/>
        <w:rPr>
          <w:rFonts w:ascii="Times New Roman" w:eastAsia="Times New Roman" w:hAnsi="Times New Roman" w:cs="Times New Roman"/>
          <w:sz w:val="24"/>
          <w:szCs w:val="24"/>
          <w:lang w:eastAsia="tr-TR"/>
        </w:rPr>
      </w:pPr>
      <w:r w:rsidRPr="00B95FA2">
        <w:rPr>
          <w:rFonts w:ascii="Times New Roman" w:eastAsia="Times New Roman" w:hAnsi="Times New Roman" w:cs="Times New Roman"/>
          <w:sz w:val="24"/>
          <w:szCs w:val="24"/>
          <w:lang w:eastAsia="tr-TR"/>
        </w:rPr>
        <w:t xml:space="preserve">      karar ver</w:t>
      </w:r>
      <w:r>
        <w:rPr>
          <w:rFonts w:ascii="Times New Roman" w:eastAsia="Times New Roman" w:hAnsi="Times New Roman" w:cs="Times New Roman"/>
          <w:sz w:val="24"/>
          <w:szCs w:val="24"/>
          <w:lang w:eastAsia="tr-TR"/>
        </w:rPr>
        <w:t>il</w:t>
      </w:r>
      <w:r w:rsidRPr="00B95FA2">
        <w:rPr>
          <w:rFonts w:ascii="Times New Roman" w:eastAsia="Times New Roman" w:hAnsi="Times New Roman" w:cs="Times New Roman"/>
          <w:sz w:val="24"/>
          <w:szCs w:val="24"/>
          <w:lang w:eastAsia="tr-TR"/>
        </w:rPr>
        <w:t>miştir.</w:t>
      </w:r>
      <w:bookmarkStart w:id="0" w:name="_GoBack"/>
      <w:bookmarkEnd w:id="0"/>
    </w:p>
    <w:p w:rsidR="00B95FA2" w:rsidRPr="00B95FA2" w:rsidRDefault="00B95FA2" w:rsidP="00B95FA2">
      <w:pPr>
        <w:tabs>
          <w:tab w:val="left" w:pos="284"/>
        </w:tabs>
        <w:autoSpaceDE w:val="0"/>
        <w:autoSpaceDN w:val="0"/>
        <w:adjustRightInd w:val="0"/>
        <w:spacing w:after="0" w:line="240" w:lineRule="auto"/>
        <w:ind w:left="708"/>
        <w:jc w:val="both"/>
        <w:rPr>
          <w:rFonts w:ascii="Times New Roman" w:eastAsia="Times New Roman" w:hAnsi="Times New Roman" w:cs="Times New Roman"/>
          <w:b/>
          <w:noProof w:val="0"/>
          <w:sz w:val="24"/>
          <w:szCs w:val="24"/>
          <w:lang w:eastAsia="tr-TR"/>
        </w:rPr>
      </w:pPr>
      <w:r w:rsidRPr="00B95FA2">
        <w:rPr>
          <w:rFonts w:ascii="Times New Roman" w:eastAsia="Times New Roman" w:hAnsi="Times New Roman" w:cs="Times New Roman"/>
          <w:noProof w:val="0"/>
          <w:sz w:val="24"/>
          <w:szCs w:val="24"/>
          <w:lang w:eastAsia="tr-TR"/>
        </w:rPr>
        <w:tab/>
      </w:r>
      <w:r w:rsidRPr="00B95FA2">
        <w:rPr>
          <w:rFonts w:ascii="Times New Roman" w:eastAsia="Times New Roman" w:hAnsi="Times New Roman" w:cs="Times New Roman"/>
          <w:noProof w:val="0"/>
          <w:sz w:val="24"/>
          <w:szCs w:val="24"/>
          <w:lang w:eastAsia="tr-TR"/>
        </w:rPr>
        <w:tab/>
      </w:r>
      <w:r w:rsidRPr="00B95FA2">
        <w:rPr>
          <w:rFonts w:ascii="Times New Roman" w:eastAsia="Times New Roman" w:hAnsi="Times New Roman" w:cs="Times New Roman"/>
          <w:b/>
          <w:noProof w:val="0"/>
          <w:sz w:val="24"/>
          <w:szCs w:val="24"/>
          <w:lang w:eastAsia="tr-TR"/>
        </w:rPr>
        <w:t xml:space="preserve">   </w:t>
      </w:r>
    </w:p>
    <w:p w:rsidR="00B95FA2" w:rsidRPr="00B95FA2" w:rsidRDefault="00B95FA2" w:rsidP="00B95FA2">
      <w:pPr>
        <w:spacing w:after="0" w:line="240" w:lineRule="auto"/>
        <w:contextualSpacing/>
        <w:jc w:val="center"/>
        <w:rPr>
          <w:rFonts w:ascii="Times New Roman" w:eastAsia="Times New Roman" w:hAnsi="Times New Roman" w:cs="Times New Roman"/>
          <w:b/>
          <w:noProof w:val="0"/>
          <w:sz w:val="24"/>
          <w:szCs w:val="24"/>
          <w:lang w:eastAsia="tr-TR"/>
        </w:rPr>
      </w:pPr>
      <w:r w:rsidRPr="00B95FA2">
        <w:rPr>
          <w:rFonts w:ascii="Times New Roman" w:eastAsia="Times New Roman" w:hAnsi="Times New Roman" w:cs="Times New Roman"/>
          <w:b/>
          <w:noProof w:val="0"/>
          <w:sz w:val="24"/>
          <w:szCs w:val="24"/>
          <w:lang w:eastAsia="tr-TR"/>
        </w:rPr>
        <w:t xml:space="preserve">KAYNAK BAZINDA DESTEKLEME BEDELİNİN BELİRLENMESİNE VE UYGULANMASINA İLİŞKİN USUL VE ESASLAR </w:t>
      </w:r>
    </w:p>
    <w:p w:rsidR="00B95FA2" w:rsidRPr="00B95FA2" w:rsidRDefault="00B95FA2" w:rsidP="00B95FA2">
      <w:pPr>
        <w:spacing w:after="0" w:line="240" w:lineRule="auto"/>
        <w:contextualSpacing/>
        <w:jc w:val="both"/>
        <w:rPr>
          <w:rFonts w:ascii="Times New Roman" w:eastAsia="Times New Roman" w:hAnsi="Times New Roman" w:cs="Times New Roman"/>
          <w:b/>
          <w:noProof w:val="0"/>
          <w:sz w:val="24"/>
          <w:szCs w:val="24"/>
          <w:lang w:eastAsia="tr-TR"/>
        </w:rPr>
      </w:pPr>
    </w:p>
    <w:p w:rsidR="00B95FA2" w:rsidRPr="00B95FA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B95FA2">
        <w:rPr>
          <w:rFonts w:ascii="Times New Roman" w:eastAsia="Times New Roman" w:hAnsi="Times New Roman" w:cs="Times New Roman"/>
          <w:b/>
          <w:noProof w:val="0"/>
          <w:sz w:val="24"/>
          <w:szCs w:val="24"/>
          <w:lang w:eastAsia="tr-TR"/>
        </w:rPr>
        <w:t>Amaç ve kapsam</w:t>
      </w:r>
    </w:p>
    <w:p w:rsidR="00B95FA2" w:rsidRPr="00B95FA2" w:rsidRDefault="00B95FA2" w:rsidP="00B95FA2">
      <w:pPr>
        <w:spacing w:after="0" w:line="240" w:lineRule="auto"/>
        <w:ind w:firstLine="720"/>
        <w:jc w:val="both"/>
        <w:rPr>
          <w:rFonts w:ascii="Times New Roman" w:eastAsia="Calibri" w:hAnsi="Times New Roman" w:cs="Times New Roman"/>
          <w:noProof w:val="0"/>
          <w:sz w:val="24"/>
          <w:szCs w:val="24"/>
          <w:lang w:eastAsia="en-US"/>
        </w:rPr>
      </w:pPr>
      <w:r w:rsidRPr="00B95FA2">
        <w:rPr>
          <w:rFonts w:ascii="Times New Roman" w:eastAsia="Times New Roman" w:hAnsi="Times New Roman" w:cs="Times New Roman"/>
          <w:b/>
          <w:noProof w:val="0"/>
          <w:sz w:val="24"/>
          <w:szCs w:val="24"/>
          <w:lang w:eastAsia="tr-TR"/>
        </w:rPr>
        <w:t>MADDE 1-</w:t>
      </w:r>
      <w:r w:rsidRPr="00B95FA2">
        <w:rPr>
          <w:rFonts w:ascii="Times New Roman" w:eastAsia="Times New Roman" w:hAnsi="Times New Roman" w:cs="Times New Roman"/>
          <w:noProof w:val="0"/>
          <w:sz w:val="24"/>
          <w:szCs w:val="24"/>
          <w:lang w:eastAsia="tr-TR"/>
        </w:rPr>
        <w:t xml:space="preserve"> (1) Bu Usul ve Esasların amacı, ulusal veya uluslararası piyasalarda elektrik enerjisi üretimine girdi olan emtia fiyatlarının ve/veya kaynak maliyetleri arasındaki farkların makul olmayan artışları nedenleriyle, arz güvenliğinin ve/veya tüketicilerin korunması kapsamında destekleme bedelinin belirlenmesine ve bu bedelin kullanılmasına ilişkin usul ve esasların belirlenmesidir. </w:t>
      </w:r>
    </w:p>
    <w:p w:rsidR="00B95FA2" w:rsidRPr="00B95FA2" w:rsidRDefault="00B95FA2" w:rsidP="00B95FA2">
      <w:pPr>
        <w:spacing w:after="0" w:line="240" w:lineRule="auto"/>
        <w:ind w:firstLine="708"/>
        <w:contextualSpacing/>
        <w:jc w:val="both"/>
        <w:rPr>
          <w:rFonts w:ascii="Times New Roman" w:eastAsia="Times New Roman" w:hAnsi="Times New Roman" w:cs="Times New Roman"/>
          <w:b/>
          <w:bCs/>
          <w:noProof w:val="0"/>
          <w:sz w:val="24"/>
          <w:szCs w:val="24"/>
          <w:lang w:eastAsia="tr-TR"/>
        </w:rPr>
      </w:pPr>
      <w:r w:rsidRPr="00B95FA2">
        <w:rPr>
          <w:rFonts w:ascii="Times New Roman" w:eastAsia="Times New Roman" w:hAnsi="Times New Roman" w:cs="Times New Roman"/>
          <w:noProof w:val="0"/>
          <w:sz w:val="24"/>
          <w:szCs w:val="24"/>
          <w:lang w:eastAsia="tr-TR"/>
        </w:rPr>
        <w:t xml:space="preserve">(2) Bu Usul ve Esaslar lisanslı üretim tesislerini kapsamaktadır. Ancak, 5346 sayılı </w:t>
      </w:r>
      <w:r w:rsidRPr="00B95FA2">
        <w:rPr>
          <w:rFonts w:ascii="Times New Roman" w:eastAsia="Times New Roman" w:hAnsi="Times New Roman" w:cs="Times New Roman"/>
          <w:bCs/>
          <w:noProof w:val="0"/>
          <w:sz w:val="24"/>
          <w:szCs w:val="24"/>
          <w:lang w:eastAsia="tr-TR"/>
        </w:rPr>
        <w:t>Yenilenebilir Enerji Kaynaklarının Elektrik Enerjisi Üretimi Amaçlı Kullanımına İlişkin Kanun kapsamında YEK Destekleme Mekanizmasına dahil olan üretim tesisleri ile Elektrik Üretim Anonim Şirketi (EÜAŞ)’</w:t>
      </w:r>
      <w:proofErr w:type="spellStart"/>
      <w:r w:rsidRPr="00B95FA2">
        <w:rPr>
          <w:rFonts w:ascii="Times New Roman" w:eastAsia="Times New Roman" w:hAnsi="Times New Roman" w:cs="Times New Roman"/>
          <w:bCs/>
          <w:noProof w:val="0"/>
          <w:sz w:val="24"/>
          <w:szCs w:val="24"/>
          <w:lang w:eastAsia="tr-TR"/>
        </w:rPr>
        <w:t>nin</w:t>
      </w:r>
      <w:proofErr w:type="spellEnd"/>
      <w:r w:rsidRPr="00B95FA2">
        <w:rPr>
          <w:rFonts w:ascii="Times New Roman" w:eastAsia="Times New Roman" w:hAnsi="Times New Roman" w:cs="Times New Roman"/>
          <w:bCs/>
          <w:noProof w:val="0"/>
          <w:sz w:val="24"/>
          <w:szCs w:val="24"/>
          <w:lang w:eastAsia="tr-TR"/>
        </w:rPr>
        <w:t xml:space="preserve"> portföyünde yer alan üretim tesisleri ve </w:t>
      </w:r>
      <w:r w:rsidRPr="00B95FA2">
        <w:rPr>
          <w:rFonts w:ascii="Times New Roman" w:eastAsia="Times New Roman" w:hAnsi="Times New Roman" w:cs="Times New Roman"/>
          <w:noProof w:val="0"/>
          <w:sz w:val="24"/>
          <w:szCs w:val="24"/>
          <w:lang w:eastAsia="tr-TR"/>
        </w:rPr>
        <w:t>EÜAŞ ile doğrudan veya tedarikçi üzerinden dolaylı olarak enerji</w:t>
      </w:r>
      <w:r w:rsidRPr="00B95FA2">
        <w:rPr>
          <w:rFonts w:ascii="Times New Roman" w:eastAsia="ヒラギノ明朝 Pro W3" w:hAnsi="Times New Roman" w:cs="Times New Roman"/>
          <w:noProof w:val="0"/>
          <w:sz w:val="24"/>
          <w:szCs w:val="24"/>
          <w:lang w:eastAsia="tr-TR"/>
        </w:rPr>
        <w:t xml:space="preserve"> satış anlaşması yapmış olan üretim tesislerinin anlaşmaya konu satış miktarları </w:t>
      </w:r>
      <w:r w:rsidRPr="00B95FA2">
        <w:rPr>
          <w:rFonts w:ascii="Times New Roman" w:eastAsia="Times New Roman" w:hAnsi="Times New Roman" w:cs="Times New Roman"/>
          <w:bCs/>
          <w:noProof w:val="0"/>
          <w:sz w:val="24"/>
          <w:szCs w:val="24"/>
          <w:lang w:eastAsia="tr-TR"/>
        </w:rPr>
        <w:t>bu Usul ve Esasların kapsamı dışındadır.</w:t>
      </w:r>
      <w:r w:rsidRPr="00B95FA2">
        <w:rPr>
          <w:rFonts w:ascii="Times New Roman" w:eastAsia="Times New Roman" w:hAnsi="Times New Roman" w:cs="Times New Roman"/>
          <w:b/>
          <w:bCs/>
          <w:noProof w:val="0"/>
          <w:sz w:val="24"/>
          <w:szCs w:val="24"/>
          <w:lang w:eastAsia="tr-TR"/>
        </w:rPr>
        <w:t xml:space="preserve"> </w:t>
      </w:r>
    </w:p>
    <w:p w:rsidR="00B95FA2" w:rsidRPr="00B95FA2" w:rsidRDefault="00B95FA2" w:rsidP="00B95FA2">
      <w:pPr>
        <w:spacing w:after="0" w:line="240" w:lineRule="auto"/>
        <w:ind w:firstLine="708"/>
        <w:contextualSpacing/>
        <w:jc w:val="both"/>
        <w:rPr>
          <w:rFonts w:ascii="Times New Roman" w:eastAsia="Times New Roman" w:hAnsi="Times New Roman" w:cs="Times New Roman"/>
          <w:b/>
          <w:bCs/>
          <w:noProof w:val="0"/>
          <w:sz w:val="16"/>
          <w:szCs w:val="16"/>
          <w:lang w:eastAsia="tr-TR"/>
        </w:rPr>
      </w:pPr>
    </w:p>
    <w:p w:rsidR="00B95FA2" w:rsidRPr="00B95FA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B95FA2">
        <w:rPr>
          <w:rFonts w:ascii="Times New Roman" w:eastAsia="Times New Roman" w:hAnsi="Times New Roman" w:cs="Times New Roman"/>
          <w:b/>
          <w:noProof w:val="0"/>
          <w:sz w:val="24"/>
          <w:szCs w:val="24"/>
          <w:lang w:eastAsia="tr-TR"/>
        </w:rPr>
        <w:t>Dayanak</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b/>
          <w:noProof w:val="0"/>
          <w:sz w:val="24"/>
          <w:szCs w:val="24"/>
          <w:lang w:eastAsia="tr-TR"/>
        </w:rPr>
        <w:t>MADDE 2-</w:t>
      </w:r>
      <w:r w:rsidRPr="00B95FA2">
        <w:rPr>
          <w:rFonts w:ascii="Times New Roman" w:eastAsia="Times New Roman" w:hAnsi="Times New Roman" w:cs="Times New Roman"/>
          <w:noProof w:val="0"/>
          <w:sz w:val="24"/>
          <w:szCs w:val="24"/>
          <w:lang w:eastAsia="tr-TR"/>
        </w:rPr>
        <w:t xml:space="preserve"> (1) Bu Usul ve Esaslar, 6446 sayılı </w:t>
      </w:r>
      <w:proofErr w:type="gramStart"/>
      <w:r w:rsidRPr="00B95FA2">
        <w:rPr>
          <w:rFonts w:ascii="Times New Roman" w:eastAsia="Times New Roman" w:hAnsi="Times New Roman" w:cs="Times New Roman"/>
          <w:noProof w:val="0"/>
          <w:sz w:val="24"/>
          <w:szCs w:val="24"/>
          <w:lang w:eastAsia="tr-TR"/>
        </w:rPr>
        <w:t>Elektrik Piyasası Kanununun</w:t>
      </w:r>
      <w:proofErr w:type="gramEnd"/>
      <w:r w:rsidRPr="00B95FA2">
        <w:rPr>
          <w:rFonts w:ascii="Times New Roman" w:eastAsia="Times New Roman" w:hAnsi="Times New Roman" w:cs="Times New Roman"/>
          <w:noProof w:val="0"/>
          <w:sz w:val="24"/>
          <w:szCs w:val="24"/>
          <w:lang w:eastAsia="tr-TR"/>
        </w:rPr>
        <w:t xml:space="preserve"> 17 </w:t>
      </w:r>
      <w:proofErr w:type="spellStart"/>
      <w:r w:rsidRPr="00B95FA2">
        <w:rPr>
          <w:rFonts w:ascii="Times New Roman" w:eastAsia="Times New Roman" w:hAnsi="Times New Roman" w:cs="Times New Roman"/>
          <w:noProof w:val="0"/>
          <w:sz w:val="24"/>
          <w:szCs w:val="24"/>
          <w:lang w:eastAsia="tr-TR"/>
        </w:rPr>
        <w:t>nci</w:t>
      </w:r>
      <w:proofErr w:type="spellEnd"/>
      <w:r w:rsidRPr="00B95FA2">
        <w:rPr>
          <w:rFonts w:ascii="Times New Roman" w:eastAsia="Times New Roman" w:hAnsi="Times New Roman" w:cs="Times New Roman"/>
          <w:noProof w:val="0"/>
          <w:sz w:val="24"/>
          <w:szCs w:val="24"/>
          <w:lang w:eastAsia="tr-TR"/>
        </w:rPr>
        <w:t xml:space="preserve"> maddesinin </w:t>
      </w:r>
      <w:proofErr w:type="spellStart"/>
      <w:r w:rsidRPr="00B95FA2">
        <w:rPr>
          <w:rFonts w:ascii="Times New Roman" w:eastAsia="Times New Roman" w:hAnsi="Times New Roman" w:cs="Times New Roman"/>
          <w:noProof w:val="0"/>
          <w:sz w:val="24"/>
          <w:szCs w:val="24"/>
          <w:lang w:eastAsia="tr-TR"/>
        </w:rPr>
        <w:t>onbirinci</w:t>
      </w:r>
      <w:proofErr w:type="spellEnd"/>
      <w:r w:rsidRPr="00B95FA2">
        <w:rPr>
          <w:rFonts w:ascii="Times New Roman" w:eastAsia="Times New Roman" w:hAnsi="Times New Roman" w:cs="Times New Roman"/>
          <w:noProof w:val="0"/>
          <w:sz w:val="24"/>
          <w:szCs w:val="24"/>
          <w:lang w:eastAsia="tr-TR"/>
        </w:rPr>
        <w:t xml:space="preserve"> fıkrasına dayanılarak hazırlanmıştır.</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16"/>
          <w:szCs w:val="16"/>
          <w:lang w:eastAsia="tr-TR"/>
        </w:rPr>
      </w:pPr>
    </w:p>
    <w:p w:rsidR="00B95FA2" w:rsidRPr="00B95FA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B95FA2">
        <w:rPr>
          <w:rFonts w:ascii="Times New Roman" w:eastAsia="Times New Roman" w:hAnsi="Times New Roman" w:cs="Times New Roman"/>
          <w:b/>
          <w:noProof w:val="0"/>
          <w:sz w:val="24"/>
          <w:szCs w:val="24"/>
          <w:lang w:eastAsia="tr-TR"/>
        </w:rPr>
        <w:t>Tanımlar ve kısaltmalar</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b/>
          <w:noProof w:val="0"/>
          <w:sz w:val="24"/>
          <w:szCs w:val="24"/>
          <w:lang w:eastAsia="tr-TR"/>
        </w:rPr>
        <w:t xml:space="preserve">MADDE 3- </w:t>
      </w:r>
      <w:r w:rsidRPr="00B95FA2">
        <w:rPr>
          <w:rFonts w:ascii="Times New Roman" w:eastAsia="Times New Roman" w:hAnsi="Times New Roman" w:cs="Times New Roman"/>
          <w:noProof w:val="0"/>
          <w:sz w:val="24"/>
          <w:szCs w:val="24"/>
          <w:lang w:eastAsia="tr-TR"/>
        </w:rPr>
        <w:t>(1) Bu Usul ve Esaslarda geçen;</w:t>
      </w:r>
    </w:p>
    <w:p w:rsidR="00B95FA2" w:rsidRPr="00B95FA2" w:rsidRDefault="00B95FA2" w:rsidP="00B95FA2">
      <w:pPr>
        <w:spacing w:after="0" w:line="240" w:lineRule="auto"/>
        <w:ind w:firstLine="708"/>
        <w:contextualSpacing/>
        <w:jc w:val="both"/>
        <w:rPr>
          <w:rFonts w:ascii="Times New Roman" w:eastAsia="Calibri" w:hAnsi="Times New Roman" w:cs="Times New Roman"/>
          <w:noProof w:val="0"/>
          <w:sz w:val="24"/>
          <w:szCs w:val="24"/>
          <w:lang w:eastAsia="en-US"/>
        </w:rPr>
      </w:pPr>
      <w:r w:rsidRPr="00B95FA2">
        <w:rPr>
          <w:rFonts w:ascii="Times New Roman" w:eastAsia="Times New Roman" w:hAnsi="Times New Roman" w:cs="Times New Roman"/>
          <w:noProof w:val="0"/>
          <w:sz w:val="24"/>
          <w:szCs w:val="24"/>
          <w:lang w:eastAsia="tr-TR"/>
        </w:rPr>
        <w:t>a) Azami uzlaştırma fiyatı: Kurul tarafından; bu Usul ve Esaslar kapsamında yer alan ve elektrik enerjisinin üretiminde kullanılan kaynak türleri için üretim maliyetleri göz önünde bulundurularak belirlenen fiyatı,</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b) Destekleme bedeli: Bu Usul ve Esaslar çerçevesinde belirlenen azami uzlaştırma fiyatı kullanılarak ve uzlaştırma dönemi bazında piyasa işletmecisi tarafından hesaplanan tüketiciyi ve/veya maliyeti yüksek üretimi destekleme amacıyla kullanılan bedeli,</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ifade</w:t>
      </w:r>
      <w:proofErr w:type="gramEnd"/>
      <w:r w:rsidRPr="00B95FA2">
        <w:rPr>
          <w:rFonts w:ascii="Times New Roman" w:eastAsia="Times New Roman" w:hAnsi="Times New Roman" w:cs="Times New Roman"/>
          <w:noProof w:val="0"/>
          <w:sz w:val="24"/>
          <w:szCs w:val="24"/>
          <w:lang w:eastAsia="tr-TR"/>
        </w:rPr>
        <w:t xml:space="preserve"> eder.</w:t>
      </w:r>
    </w:p>
    <w:p w:rsidR="00B95FA2" w:rsidRPr="00B95FA2" w:rsidRDefault="00B95FA2" w:rsidP="00B95FA2">
      <w:pPr>
        <w:tabs>
          <w:tab w:val="left" w:pos="709"/>
        </w:tabs>
        <w:spacing w:after="0" w:line="240" w:lineRule="auto"/>
        <w:jc w:val="both"/>
        <w:rPr>
          <w:rFonts w:ascii="Times New Roman" w:eastAsia="ヒラギノ明朝 Pro W3" w:hAnsi="Times New Roman" w:cs="Times New Roman"/>
          <w:noProof w:val="0"/>
          <w:sz w:val="24"/>
          <w:szCs w:val="24"/>
          <w:lang w:eastAsia="en-US"/>
        </w:rPr>
      </w:pPr>
      <w:r w:rsidRPr="00B95FA2">
        <w:rPr>
          <w:rFonts w:ascii="Times New Roman" w:eastAsia="Times New Roman" w:hAnsi="Times New Roman" w:cs="Times New Roman"/>
          <w:noProof w:val="0"/>
          <w:sz w:val="24"/>
          <w:szCs w:val="24"/>
          <w:lang w:eastAsia="tr-TR"/>
        </w:rPr>
        <w:tab/>
        <w:t xml:space="preserve">(2) Bu Usul ve Esaslarda </w:t>
      </w:r>
      <w:r w:rsidRPr="00B95FA2">
        <w:rPr>
          <w:rFonts w:ascii="Times New Roman" w:eastAsia="ヒラギノ明朝 Pro W3" w:hAnsi="Times New Roman" w:cs="Times New Roman"/>
          <w:noProof w:val="0"/>
          <w:sz w:val="24"/>
          <w:szCs w:val="24"/>
          <w:lang w:eastAsia="tr-TR"/>
        </w:rPr>
        <w:t>geçmekle birlikte tanımlanmamış diğer ibare ve kısaltmalar, ilgili mevzuattaki anlam ve kapsama sahiptir.</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16"/>
          <w:szCs w:val="16"/>
          <w:lang w:eastAsia="tr-TR"/>
        </w:rPr>
      </w:pPr>
    </w:p>
    <w:p w:rsidR="00B95FA2" w:rsidRPr="00B95FA2" w:rsidRDefault="00B95FA2" w:rsidP="00B95FA2">
      <w:pPr>
        <w:spacing w:after="0" w:line="240" w:lineRule="auto"/>
        <w:contextualSpacing/>
        <w:jc w:val="both"/>
        <w:rPr>
          <w:rFonts w:ascii="Times New Roman" w:eastAsia="Times New Roman" w:hAnsi="Times New Roman" w:cs="Times New Roman"/>
          <w:b/>
          <w:noProof w:val="0"/>
          <w:sz w:val="24"/>
          <w:szCs w:val="24"/>
          <w:lang w:eastAsia="tr-TR"/>
        </w:rPr>
      </w:pPr>
      <w:r w:rsidRPr="00B95FA2">
        <w:rPr>
          <w:rFonts w:ascii="Times New Roman" w:eastAsia="Times New Roman" w:hAnsi="Times New Roman" w:cs="Times New Roman"/>
          <w:b/>
          <w:noProof w:val="0"/>
          <w:sz w:val="24"/>
          <w:szCs w:val="24"/>
          <w:lang w:eastAsia="tr-TR"/>
        </w:rPr>
        <w:tab/>
        <w:t>Azami uzlaştırma fiyatının ve destekleme bedelinin belirlenmesine ilişkin esaslar</w:t>
      </w:r>
    </w:p>
    <w:p w:rsidR="00B95FA2" w:rsidRPr="00B95FA2" w:rsidRDefault="00B95FA2" w:rsidP="00B95FA2">
      <w:pPr>
        <w:spacing w:after="0" w:line="240" w:lineRule="auto"/>
        <w:ind w:firstLine="708"/>
        <w:contextualSpacing/>
        <w:jc w:val="both"/>
        <w:rPr>
          <w:rFonts w:ascii="Times New Roman" w:eastAsia="Calibri" w:hAnsi="Times New Roman" w:cs="Times New Roman"/>
          <w:noProof w:val="0"/>
          <w:sz w:val="24"/>
          <w:szCs w:val="24"/>
          <w:lang w:eastAsia="en-US"/>
        </w:rPr>
      </w:pPr>
      <w:r w:rsidRPr="00B95FA2">
        <w:rPr>
          <w:rFonts w:ascii="Times New Roman" w:eastAsia="Times New Roman" w:hAnsi="Times New Roman" w:cs="Times New Roman"/>
          <w:b/>
          <w:noProof w:val="0"/>
          <w:sz w:val="24"/>
          <w:szCs w:val="24"/>
          <w:lang w:eastAsia="tr-TR"/>
        </w:rPr>
        <w:t xml:space="preserve">MADDE 4- </w:t>
      </w:r>
      <w:r w:rsidRPr="00B95FA2">
        <w:rPr>
          <w:rFonts w:ascii="Times New Roman" w:eastAsia="Times New Roman" w:hAnsi="Times New Roman" w:cs="Times New Roman"/>
          <w:noProof w:val="0"/>
          <w:sz w:val="24"/>
          <w:szCs w:val="24"/>
          <w:lang w:eastAsia="tr-TR"/>
        </w:rPr>
        <w:t>(1) Ulusal veya uluslararası piyasalarda elektrik enerjisi üretimine girdi olan emtia fiyatlarında ve/veya kaynak maliyetlerinde makul olmayan artışlar olması halinde, söz konusu artışların;</w:t>
      </w:r>
    </w:p>
    <w:p w:rsidR="00B95FA2" w:rsidRPr="00B95FA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lastRenderedPageBreak/>
        <w:t>a) Arz güvenliğini olumsuz etkileyeceğinin Bakanlık tarafından tespit edilerek Kuruma bildirildiği ve/veya,</w:t>
      </w:r>
    </w:p>
    <w:p w:rsidR="00B95FA2" w:rsidRPr="00B95FA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b) Tüketicileri olumsuz etkileyeceğinin Kurum tarafından tespit edildiği durumlarda Bakanlığın görüşü alınarak</w:t>
      </w:r>
    </w:p>
    <w:p w:rsidR="00B95FA2" w:rsidRPr="00B95FA2" w:rsidRDefault="00B95FA2" w:rsidP="00B95FA2">
      <w:pPr>
        <w:spacing w:after="0" w:line="240" w:lineRule="auto"/>
        <w:ind w:firstLine="567"/>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 xml:space="preserve">  Kurul tarafından bu Usul ve Esaslar kapsamında, her seferinde altı ayı geçmemek </w:t>
      </w:r>
      <w:proofErr w:type="gramStart"/>
      <w:r w:rsidRPr="00B95FA2">
        <w:rPr>
          <w:rFonts w:ascii="Times New Roman" w:eastAsia="Times New Roman" w:hAnsi="Times New Roman" w:cs="Times New Roman"/>
          <w:noProof w:val="0"/>
          <w:sz w:val="24"/>
          <w:szCs w:val="24"/>
          <w:lang w:eastAsia="tr-TR"/>
        </w:rPr>
        <w:t>üzere,  işlem</w:t>
      </w:r>
      <w:proofErr w:type="gramEnd"/>
      <w:r w:rsidRPr="00B95FA2">
        <w:rPr>
          <w:rFonts w:ascii="Times New Roman" w:eastAsia="Times New Roman" w:hAnsi="Times New Roman" w:cs="Times New Roman"/>
          <w:noProof w:val="0"/>
          <w:sz w:val="24"/>
          <w:szCs w:val="24"/>
          <w:lang w:eastAsia="tr-TR"/>
        </w:rPr>
        <w:t xml:space="preserve"> tesis edilebilir.</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 xml:space="preserve">(2) Azami uzlaştırma fiyatı, bu Usul ve Esaslar kapsamında yer alan ve elektrik enerjisinin üretiminde kullanılan kaynak türleri için elektrik enerjisi üretimindeki maliyetler dikkate alınarak Kurul tarafından belirlenir. </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(3) Elektrik enerjisinin üretiminde kullanılan kaynak türleri için elektrik üretim maliyetleri ve üretim maliyetlerinin güncellenmesine ilişkin esaslar, her bir kaynak türü için Kurul tarafından belirlenir.</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(4) Bu Usul ve Esaslar kapsamında kaynak bazında belirlenen azami uzlaştırma fiyatları; enerji üretimine girdi olan emtia fiyatları ile enflasyon ve döviz kuru parametrelerinden biri veya birden fazlasına ilave olarak Kurul tarafından uygun görülen diğer parametreler dikkate alınarak güncellenir. Uygulamaya ilişkin esaslar Kurul tarafından belirlenir.</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(5)  Kaynak bazında azami uzlaştırma fiyatları, piyasa işletmecisi tarafından dördüncü fıkra kapsamında aylık olarak güncellenir</w:t>
      </w:r>
      <w:r w:rsidRPr="00B95FA2">
        <w:rPr>
          <w:rFonts w:ascii="Times New Roman" w:eastAsia="Times New Roman" w:hAnsi="Times New Roman" w:cs="Times New Roman"/>
          <w:bCs/>
          <w:noProof w:val="0"/>
          <w:sz w:val="24"/>
          <w:szCs w:val="24"/>
          <w:lang w:eastAsia="tr-TR"/>
        </w:rPr>
        <w:t>.</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 xml:space="preserve">(6) Destekleme bedeli; Kurul tarafından kaynak bazında belirlenen azami uzlaştırma fiyatları kullanılarak, uzlaştırma dönemi bazında piyasa işletmecisi tarafından hesaplanır. </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(7) Destekleme bedeli; üretim maliyeti düşük üreticilerden karşılanarak, arz güvenliğinin sağlanması ve/veya tüketicilerin desteklenmesi amacıyla kullanılır.</w:t>
      </w:r>
    </w:p>
    <w:p w:rsidR="00B95FA2" w:rsidRPr="00B95FA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 xml:space="preserve">(8) Birden çok kaynaklı elektrik üretim tesisleri için yapılacak hesaplamalarda azami uzlaştırma fiyatı olarak ana kaynak için belirlenen fiyat dikkate alınır. </w:t>
      </w:r>
    </w:p>
    <w:p w:rsidR="00B95FA2" w:rsidRPr="00B95FA2" w:rsidRDefault="00B95FA2" w:rsidP="00B95FA2">
      <w:pPr>
        <w:spacing w:after="0" w:line="240" w:lineRule="auto"/>
        <w:contextualSpacing/>
        <w:jc w:val="both"/>
        <w:rPr>
          <w:rFonts w:ascii="Times New Roman" w:eastAsia="Times New Roman" w:hAnsi="Times New Roman" w:cs="Times New Roman"/>
          <w:b/>
          <w:noProof w:val="0"/>
          <w:sz w:val="16"/>
          <w:szCs w:val="16"/>
          <w:lang w:eastAsia="tr-TR"/>
        </w:rPr>
      </w:pPr>
    </w:p>
    <w:p w:rsidR="00B95FA2" w:rsidRPr="00B95FA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B95FA2">
        <w:rPr>
          <w:rFonts w:ascii="Times New Roman" w:eastAsia="Times New Roman" w:hAnsi="Times New Roman" w:cs="Times New Roman"/>
          <w:b/>
          <w:noProof w:val="0"/>
          <w:sz w:val="24"/>
          <w:szCs w:val="24"/>
          <w:lang w:eastAsia="tr-TR"/>
        </w:rPr>
        <w:t>Destekleme bedelinin hesaplanması</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b/>
          <w:noProof w:val="0"/>
          <w:sz w:val="24"/>
          <w:szCs w:val="24"/>
          <w:lang w:eastAsia="tr-TR"/>
        </w:rPr>
        <w:t xml:space="preserve">MADDE 5- </w:t>
      </w:r>
      <w:r w:rsidRPr="00B95FA2">
        <w:rPr>
          <w:rFonts w:ascii="Times New Roman" w:eastAsia="Times New Roman" w:hAnsi="Times New Roman" w:cs="Times New Roman"/>
          <w:noProof w:val="0"/>
          <w:sz w:val="24"/>
          <w:szCs w:val="24"/>
          <w:lang w:eastAsia="tr-TR"/>
        </w:rPr>
        <w:t xml:space="preserve">(1) Destekleme bedeli; piyasa takas fiyatının azami uzlaştırma fiyatından yüksek olduğu her bir uzlaştırma dönemi için hesaplanarak ilgili piyasa katılımcısına tahakkuk ettirilir. </w:t>
      </w:r>
    </w:p>
    <w:p w:rsidR="00B95FA2" w:rsidRPr="00B95FA2" w:rsidRDefault="00B95FA2" w:rsidP="00B95FA2">
      <w:pPr>
        <w:spacing w:after="0" w:line="240" w:lineRule="auto"/>
        <w:ind w:firstLine="708"/>
        <w:contextualSpacing/>
        <w:jc w:val="both"/>
        <w:rPr>
          <w:rFonts w:ascii="Times New Roman" w:eastAsia="Calibri" w:hAnsi="Times New Roman" w:cs="Times New Roman"/>
          <w:noProof w:val="0"/>
          <w:sz w:val="24"/>
          <w:szCs w:val="24"/>
          <w:lang w:eastAsia="en-US"/>
        </w:rPr>
      </w:pPr>
      <w:r w:rsidRPr="00B95FA2">
        <w:rPr>
          <w:rFonts w:ascii="Times New Roman" w:eastAsia="Times New Roman" w:hAnsi="Times New Roman" w:cs="Times New Roman"/>
          <w:noProof w:val="0"/>
          <w:sz w:val="24"/>
          <w:szCs w:val="24"/>
          <w:lang w:eastAsia="tr-TR"/>
        </w:rPr>
        <w:t>(2) Destekleme bedeli, piyasa işletmecisi tarafından aşağıdaki formüle göre hesaplanır:</w:t>
      </w:r>
    </w:p>
    <w:p w:rsidR="00B95FA2" w:rsidRPr="00B95FA2" w:rsidRDefault="00B95FA2" w:rsidP="00B95FA2">
      <w:pPr>
        <w:spacing w:after="0" w:line="240" w:lineRule="auto"/>
        <w:ind w:firstLine="566"/>
        <w:rPr>
          <w:rFonts w:ascii="Times New Roman" w:eastAsia="Times New Roman" w:hAnsi="Times New Roman" w:cs="Times New Roman"/>
          <w:noProof w:val="0"/>
          <w:sz w:val="24"/>
          <w:szCs w:val="24"/>
          <w:lang w:eastAsia="tr-TR"/>
        </w:rPr>
      </w:pPr>
    </w:p>
    <w:p w:rsidR="00B95FA2" w:rsidRPr="00B95FA2" w:rsidRDefault="00B95FA2" w:rsidP="00B95FA2">
      <w:pPr>
        <w:spacing w:after="0" w:line="240" w:lineRule="auto"/>
        <w:ind w:firstLine="566"/>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sz w:val="24"/>
          <w:szCs w:val="24"/>
          <w:lang w:eastAsia="tr-TR"/>
        </w:rPr>
        <w:drawing>
          <wp:inline distT="0" distB="0" distL="0" distR="0" wp14:anchorId="26B88740" wp14:editId="10295E7F">
            <wp:extent cx="5050155" cy="53340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050155" cy="533400"/>
                    </a:xfrm>
                    <a:prstGeom prst="rect">
                      <a:avLst/>
                    </a:prstGeom>
                    <a:noFill/>
                    <a:ln>
                      <a:noFill/>
                    </a:ln>
                  </pic:spPr>
                </pic:pic>
              </a:graphicData>
            </a:graphic>
          </wp:inline>
        </w:drawing>
      </w:r>
    </w:p>
    <w:p w:rsidR="00B95FA2" w:rsidRPr="00B95FA2" w:rsidRDefault="00B95FA2" w:rsidP="00B95FA2">
      <w:pPr>
        <w:tabs>
          <w:tab w:val="left" w:pos="540"/>
          <w:tab w:val="left" w:pos="566"/>
        </w:tabs>
        <w:spacing w:after="0" w:line="240" w:lineRule="auto"/>
        <w:jc w:val="both"/>
        <w:rPr>
          <w:rFonts w:ascii="Times New Roman" w:eastAsia="Times New Roman" w:hAnsi="Times New Roman" w:cs="Times New Roman"/>
          <w:noProof w:val="0"/>
          <w:sz w:val="24"/>
          <w:szCs w:val="24"/>
          <w:lang w:eastAsia="tr-TR"/>
        </w:rPr>
      </w:pPr>
    </w:p>
    <w:p w:rsidR="00B95FA2" w:rsidRPr="00B95FA2" w:rsidRDefault="00B95FA2" w:rsidP="00B95FA2">
      <w:pPr>
        <w:tabs>
          <w:tab w:val="left" w:pos="540"/>
          <w:tab w:val="left" w:pos="566"/>
          <w:tab w:val="left" w:pos="2160"/>
        </w:tabs>
        <w:spacing w:after="0" w:line="240" w:lineRule="auto"/>
        <w:ind w:left="2160" w:hanging="1530"/>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(3) İkinci fıkradaki formülde geçen;</w:t>
      </w:r>
    </w:p>
    <w:p w:rsidR="00B95FA2" w:rsidRPr="00B95FA2" w:rsidRDefault="00B95FA2" w:rsidP="00B95FA2">
      <w:pPr>
        <w:tabs>
          <w:tab w:val="left" w:pos="540"/>
          <w:tab w:val="left" w:pos="566"/>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proofErr w:type="gramStart"/>
      <w:r w:rsidRPr="00B95FA2">
        <w:rPr>
          <w:rFonts w:ascii="Times New Roman" w:eastAsia="Times New Roman" w:hAnsi="Times New Roman" w:cs="Times New Roman"/>
          <w:noProof w:val="0"/>
          <w:sz w:val="24"/>
          <w:szCs w:val="24"/>
          <w:lang w:eastAsia="tr-TR"/>
        </w:rPr>
        <w:t>DBBT</w:t>
      </w:r>
      <w:r w:rsidRPr="00B95FA2">
        <w:rPr>
          <w:rFonts w:ascii="Times New Roman" w:eastAsia="Times New Roman" w:hAnsi="Times New Roman" w:cs="Times New Roman"/>
          <w:noProof w:val="0"/>
          <w:sz w:val="24"/>
          <w:szCs w:val="24"/>
          <w:vertAlign w:val="subscript"/>
          <w:lang w:eastAsia="tr-TR"/>
        </w:rPr>
        <w:t>p,a</w:t>
      </w:r>
      <w:proofErr w:type="spellEnd"/>
      <w:proofErr w:type="gramEnd"/>
      <w:r w:rsidRPr="00B95FA2">
        <w:rPr>
          <w:rFonts w:ascii="Times New Roman" w:eastAsia="Times New Roman" w:hAnsi="Times New Roman" w:cs="Times New Roman"/>
          <w:noProof w:val="0"/>
          <w:sz w:val="24"/>
          <w:szCs w:val="24"/>
          <w:vertAlign w:val="subscript"/>
          <w:lang w:eastAsia="tr-TR"/>
        </w:rPr>
        <w:t xml:space="preserve"> </w:t>
      </w:r>
      <w:r w:rsidRPr="00B95FA2">
        <w:rPr>
          <w:rFonts w:ascii="Times New Roman" w:eastAsia="Times New Roman" w:hAnsi="Times New Roman" w:cs="Times New Roman"/>
          <w:noProof w:val="0"/>
          <w:sz w:val="24"/>
          <w:szCs w:val="24"/>
          <w:vertAlign w:val="subscript"/>
          <w:lang w:eastAsia="tr-TR"/>
        </w:rPr>
        <w:tab/>
      </w:r>
      <w:r w:rsidRPr="00B95FA2">
        <w:rPr>
          <w:rFonts w:ascii="Times New Roman" w:eastAsia="Times New Roman" w:hAnsi="Times New Roman" w:cs="Times New Roman"/>
          <w:noProof w:val="0"/>
          <w:sz w:val="24"/>
          <w:szCs w:val="24"/>
          <w:lang w:eastAsia="tr-TR"/>
        </w:rPr>
        <w:t>: “p” piyasa katılımcısına “a” fatura döneminde tahakkuk ettirilecek destekleme bedeli borç tutarını,</w:t>
      </w:r>
    </w:p>
    <w:p w:rsidR="00B95FA2" w:rsidRPr="00B95FA2" w:rsidRDefault="00B95FA2" w:rsidP="00B95FA2">
      <w:pPr>
        <w:tabs>
          <w:tab w:val="left" w:pos="900"/>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proofErr w:type="gramStart"/>
      <w:r w:rsidRPr="00B95FA2">
        <w:rPr>
          <w:rFonts w:ascii="Times New Roman" w:eastAsia="Times New Roman" w:hAnsi="Times New Roman" w:cs="Times New Roman"/>
          <w:noProof w:val="0"/>
          <w:sz w:val="24"/>
          <w:szCs w:val="24"/>
          <w:lang w:eastAsia="tr-TR"/>
        </w:rPr>
        <w:t>DEVM</w:t>
      </w:r>
      <w:r w:rsidRPr="00B95FA2">
        <w:rPr>
          <w:rFonts w:ascii="Times New Roman" w:eastAsia="Times New Roman" w:hAnsi="Times New Roman" w:cs="Times New Roman"/>
          <w:noProof w:val="0"/>
          <w:sz w:val="24"/>
          <w:szCs w:val="24"/>
          <w:vertAlign w:val="subscript"/>
          <w:lang w:eastAsia="tr-TR"/>
        </w:rPr>
        <w:t>p,b</w:t>
      </w:r>
      <w:proofErr w:type="gramEnd"/>
      <w:r w:rsidRPr="00B95FA2">
        <w:rPr>
          <w:rFonts w:ascii="Times New Roman" w:eastAsia="Times New Roman" w:hAnsi="Times New Roman" w:cs="Times New Roman"/>
          <w:noProof w:val="0"/>
          <w:sz w:val="24"/>
          <w:szCs w:val="24"/>
          <w:vertAlign w:val="subscript"/>
          <w:lang w:eastAsia="tr-TR"/>
        </w:rPr>
        <w:t>,t,i</w:t>
      </w:r>
      <w:proofErr w:type="spellEnd"/>
      <w:r w:rsidRPr="00B95FA2">
        <w:rPr>
          <w:rFonts w:ascii="Times New Roman" w:eastAsia="Times New Roman" w:hAnsi="Times New Roman" w:cs="Times New Roman"/>
          <w:noProof w:val="0"/>
          <w:sz w:val="24"/>
          <w:szCs w:val="24"/>
          <w:vertAlign w:val="subscript"/>
          <w:lang w:eastAsia="tr-TR"/>
        </w:rPr>
        <w:tab/>
      </w:r>
      <w:r w:rsidRPr="00B95FA2">
        <w:rPr>
          <w:rFonts w:ascii="Times New Roman" w:eastAsia="Times New Roman" w:hAnsi="Times New Roman" w:cs="Times New Roman"/>
          <w:noProof w:val="0"/>
          <w:sz w:val="24"/>
          <w:szCs w:val="24"/>
          <w:lang w:eastAsia="tr-TR"/>
        </w:rPr>
        <w:t>: “p” piyasa katılımcısının bu Usul ve Esaslar kapsamındaki “</w:t>
      </w:r>
      <w:proofErr w:type="spellStart"/>
      <w:r w:rsidRPr="00B95FA2">
        <w:rPr>
          <w:rFonts w:ascii="Times New Roman" w:eastAsia="Times New Roman" w:hAnsi="Times New Roman" w:cs="Times New Roman"/>
          <w:noProof w:val="0"/>
          <w:sz w:val="24"/>
          <w:szCs w:val="24"/>
          <w:lang w:eastAsia="tr-TR"/>
        </w:rPr>
        <w:t>b”üretim</w:t>
      </w:r>
      <w:proofErr w:type="spellEnd"/>
      <w:r w:rsidRPr="00B95FA2">
        <w:rPr>
          <w:rFonts w:ascii="Times New Roman" w:eastAsia="Times New Roman" w:hAnsi="Times New Roman" w:cs="Times New Roman"/>
          <w:noProof w:val="0"/>
          <w:sz w:val="24"/>
          <w:szCs w:val="24"/>
          <w:lang w:eastAsia="tr-TR"/>
        </w:rPr>
        <w:t xml:space="preserve"> tesisinin, “t” teklif bölgesinde, “i” uzlaştırma dönemine ait destekleme bedeline esas veriş miktarını (</w:t>
      </w:r>
      <w:proofErr w:type="spellStart"/>
      <w:r w:rsidRPr="00B95FA2">
        <w:rPr>
          <w:rFonts w:ascii="Times New Roman" w:eastAsia="Times New Roman" w:hAnsi="Times New Roman" w:cs="Times New Roman"/>
          <w:noProof w:val="0"/>
          <w:sz w:val="24"/>
          <w:szCs w:val="24"/>
          <w:lang w:eastAsia="tr-TR"/>
        </w:rPr>
        <w:t>MWh</w:t>
      </w:r>
      <w:proofErr w:type="spellEnd"/>
      <w:r w:rsidRPr="00B95FA2">
        <w:rPr>
          <w:rFonts w:ascii="Times New Roman" w:eastAsia="Times New Roman" w:hAnsi="Times New Roman" w:cs="Times New Roman"/>
          <w:noProof w:val="0"/>
          <w:sz w:val="24"/>
          <w:szCs w:val="24"/>
          <w:lang w:eastAsia="tr-TR"/>
        </w:rPr>
        <w:t>),</w:t>
      </w:r>
    </w:p>
    <w:p w:rsidR="00B95FA2" w:rsidRPr="00B95FA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proofErr w:type="gramStart"/>
      <w:r w:rsidRPr="00B95FA2">
        <w:rPr>
          <w:rFonts w:ascii="Times New Roman" w:eastAsia="Times New Roman" w:hAnsi="Times New Roman" w:cs="Times New Roman"/>
          <w:noProof w:val="0"/>
          <w:sz w:val="24"/>
          <w:szCs w:val="24"/>
          <w:lang w:eastAsia="tr-TR"/>
        </w:rPr>
        <w:t>PTF</w:t>
      </w:r>
      <w:r w:rsidRPr="00B95FA2">
        <w:rPr>
          <w:rFonts w:ascii="Times New Roman" w:eastAsia="Times New Roman" w:hAnsi="Times New Roman" w:cs="Times New Roman"/>
          <w:noProof w:val="0"/>
          <w:sz w:val="24"/>
          <w:szCs w:val="24"/>
          <w:vertAlign w:val="subscript"/>
          <w:lang w:eastAsia="tr-TR"/>
        </w:rPr>
        <w:t>t,i</w:t>
      </w:r>
      <w:proofErr w:type="spellEnd"/>
      <w:proofErr w:type="gramEnd"/>
      <w:r w:rsidRPr="00B95FA2">
        <w:rPr>
          <w:rFonts w:ascii="Times New Roman" w:eastAsia="Times New Roman" w:hAnsi="Times New Roman" w:cs="Times New Roman"/>
          <w:noProof w:val="0"/>
          <w:sz w:val="24"/>
          <w:szCs w:val="24"/>
          <w:vertAlign w:val="subscript"/>
          <w:lang w:eastAsia="tr-TR"/>
        </w:rPr>
        <w:tab/>
      </w:r>
      <w:r w:rsidRPr="00B95FA2">
        <w:rPr>
          <w:rFonts w:ascii="Times New Roman" w:eastAsia="Times New Roman" w:hAnsi="Times New Roman" w:cs="Times New Roman"/>
          <w:noProof w:val="0"/>
          <w:sz w:val="24"/>
          <w:szCs w:val="24"/>
          <w:lang w:eastAsia="tr-TR"/>
        </w:rPr>
        <w:t>: “t” teklif bölgesinde “i” uzlaştırma dönemine ait piyasa takas fiyatını,</w:t>
      </w:r>
    </w:p>
    <w:p w:rsidR="00B95FA2" w:rsidRPr="00B95FA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r w:rsidRPr="00B95FA2">
        <w:rPr>
          <w:rFonts w:ascii="Times New Roman" w:eastAsia="Times New Roman" w:hAnsi="Times New Roman" w:cs="Times New Roman"/>
          <w:noProof w:val="0"/>
          <w:sz w:val="24"/>
          <w:szCs w:val="24"/>
          <w:lang w:eastAsia="tr-TR"/>
        </w:rPr>
        <w:t>AUF</w:t>
      </w:r>
      <w:r w:rsidRPr="00B95FA2">
        <w:rPr>
          <w:rFonts w:ascii="Times New Roman" w:eastAsia="Times New Roman" w:hAnsi="Times New Roman" w:cs="Times New Roman"/>
          <w:noProof w:val="0"/>
          <w:sz w:val="24"/>
          <w:szCs w:val="24"/>
          <w:vertAlign w:val="subscript"/>
          <w:lang w:eastAsia="tr-TR"/>
        </w:rPr>
        <w:t>k</w:t>
      </w:r>
      <w:proofErr w:type="spellEnd"/>
      <w:r w:rsidRPr="00B95FA2">
        <w:rPr>
          <w:rFonts w:ascii="Times New Roman" w:eastAsia="Times New Roman" w:hAnsi="Times New Roman" w:cs="Times New Roman"/>
          <w:noProof w:val="0"/>
          <w:sz w:val="24"/>
          <w:szCs w:val="24"/>
          <w:lang w:eastAsia="tr-TR"/>
        </w:rPr>
        <w:tab/>
        <w:t>: Kurul tarafından üretim tesislerinin “k” kaynak türü için belirlenen azami uzlaştırma fiyatını,</w:t>
      </w:r>
    </w:p>
    <w:p w:rsidR="00B95FA2" w:rsidRPr="00B95FA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n</w:t>
      </w:r>
      <w:proofErr w:type="gramEnd"/>
      <w:r w:rsidRPr="00B95FA2">
        <w:rPr>
          <w:rFonts w:ascii="Times New Roman" w:eastAsia="Times New Roman" w:hAnsi="Times New Roman" w:cs="Times New Roman"/>
          <w:noProof w:val="0"/>
          <w:sz w:val="24"/>
          <w:szCs w:val="24"/>
          <w:lang w:eastAsia="tr-TR"/>
        </w:rPr>
        <w:tab/>
        <w:t>: ilgili fatura dönemine ilişkin uzlaştırma dönemlerinin sayısını,</w:t>
      </w:r>
    </w:p>
    <w:p w:rsidR="00B95FA2" w:rsidRPr="00B95FA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m</w:t>
      </w:r>
      <w:proofErr w:type="gramEnd"/>
      <w:r w:rsidRPr="00B95FA2">
        <w:rPr>
          <w:rFonts w:ascii="Times New Roman" w:eastAsia="Times New Roman" w:hAnsi="Times New Roman" w:cs="Times New Roman"/>
          <w:noProof w:val="0"/>
          <w:sz w:val="24"/>
          <w:szCs w:val="24"/>
          <w:lang w:eastAsia="tr-TR"/>
        </w:rPr>
        <w:tab/>
        <w:t>: “p” piyasa katılımcısına ait destekleme bedeline esas üretim tesisi sayısını,</w:t>
      </w:r>
    </w:p>
    <w:p w:rsidR="00B95FA2" w:rsidRPr="00B95FA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l</w:t>
      </w:r>
      <w:proofErr w:type="gramEnd"/>
      <w:r w:rsidRPr="00B95FA2">
        <w:rPr>
          <w:rFonts w:ascii="Times New Roman" w:eastAsia="Times New Roman" w:hAnsi="Times New Roman" w:cs="Times New Roman"/>
          <w:noProof w:val="0"/>
          <w:sz w:val="24"/>
          <w:szCs w:val="24"/>
          <w:lang w:eastAsia="tr-TR"/>
        </w:rPr>
        <w:tab/>
        <w:t>: Teklif bölgesi sayısını</w:t>
      </w:r>
    </w:p>
    <w:p w:rsidR="00B95FA2" w:rsidRPr="00B95FA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
    <w:p w:rsidR="00B95FA2" w:rsidRPr="00B95FA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ifade</w:t>
      </w:r>
      <w:proofErr w:type="gramEnd"/>
      <w:r w:rsidRPr="00B95FA2">
        <w:rPr>
          <w:rFonts w:ascii="Times New Roman" w:eastAsia="Times New Roman" w:hAnsi="Times New Roman" w:cs="Times New Roman"/>
          <w:noProof w:val="0"/>
          <w:sz w:val="24"/>
          <w:szCs w:val="24"/>
          <w:lang w:eastAsia="tr-TR"/>
        </w:rPr>
        <w:t xml:space="preserve"> eder.</w:t>
      </w:r>
    </w:p>
    <w:p w:rsidR="00B95FA2" w:rsidRPr="00B95FA2" w:rsidRDefault="00B95FA2" w:rsidP="00B95FA2">
      <w:pPr>
        <w:spacing w:after="0" w:line="240" w:lineRule="auto"/>
        <w:ind w:left="3828" w:hanging="1440"/>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sz w:val="24"/>
          <w:szCs w:val="24"/>
          <w:lang w:eastAsia="tr-TR"/>
        </w:rPr>
        <w:lastRenderedPageBreak/>
        <w:drawing>
          <wp:inline distT="0" distB="0" distL="0" distR="0" wp14:anchorId="1E1AE31D" wp14:editId="08879320">
            <wp:extent cx="1793875" cy="53340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93875" cy="533400"/>
                    </a:xfrm>
                    <a:prstGeom prst="rect">
                      <a:avLst/>
                    </a:prstGeom>
                    <a:noFill/>
                    <a:ln>
                      <a:noFill/>
                    </a:ln>
                  </pic:spPr>
                </pic:pic>
              </a:graphicData>
            </a:graphic>
          </wp:inline>
        </w:drawing>
      </w:r>
    </w:p>
    <w:p w:rsidR="00B95FA2" w:rsidRPr="00B95FA2" w:rsidRDefault="00B95FA2" w:rsidP="00B95FA2">
      <w:pPr>
        <w:spacing w:after="0" w:line="240" w:lineRule="auto"/>
        <w:ind w:hanging="1440"/>
        <w:contextualSpacing/>
        <w:jc w:val="both"/>
        <w:rPr>
          <w:rFonts w:ascii="Times New Roman" w:eastAsia="Times New Roman" w:hAnsi="Times New Roman" w:cs="Times New Roman"/>
          <w:noProof w:val="0"/>
          <w:sz w:val="24"/>
          <w:szCs w:val="24"/>
          <w:lang w:eastAsia="tr-TR"/>
        </w:rPr>
      </w:pPr>
    </w:p>
    <w:p w:rsidR="00B95FA2" w:rsidRPr="00B95FA2" w:rsidRDefault="00B95FA2" w:rsidP="00B95FA2">
      <w:pPr>
        <w:tabs>
          <w:tab w:val="left" w:pos="540"/>
          <w:tab w:val="left" w:pos="566"/>
          <w:tab w:val="left" w:pos="2160"/>
        </w:tabs>
        <w:spacing w:after="0" w:line="240" w:lineRule="auto"/>
        <w:ind w:left="2160" w:hanging="1440"/>
        <w:jc w:val="both"/>
        <w:rPr>
          <w:rFonts w:ascii="Times New Roman" w:eastAsia="Calibri" w:hAnsi="Times New Roman" w:cs="Times New Roman"/>
          <w:noProof w:val="0"/>
          <w:sz w:val="24"/>
          <w:szCs w:val="24"/>
          <w:lang w:eastAsia="en-US"/>
        </w:rPr>
      </w:pPr>
      <w:proofErr w:type="spellStart"/>
      <w:r w:rsidRPr="00B95FA2">
        <w:rPr>
          <w:rFonts w:ascii="Times New Roman" w:eastAsia="Times New Roman" w:hAnsi="Times New Roman" w:cs="Times New Roman"/>
          <w:noProof w:val="0"/>
          <w:sz w:val="24"/>
          <w:szCs w:val="24"/>
          <w:lang w:eastAsia="tr-TR"/>
        </w:rPr>
        <w:t>TDBBT</w:t>
      </w:r>
      <w:r w:rsidRPr="00B95FA2">
        <w:rPr>
          <w:rFonts w:ascii="Times New Roman" w:eastAsia="Times New Roman" w:hAnsi="Times New Roman" w:cs="Times New Roman"/>
          <w:noProof w:val="0"/>
          <w:sz w:val="24"/>
          <w:szCs w:val="24"/>
          <w:vertAlign w:val="subscript"/>
          <w:lang w:eastAsia="tr-TR"/>
        </w:rPr>
        <w:t>a</w:t>
      </w:r>
      <w:proofErr w:type="spellEnd"/>
      <w:r w:rsidRPr="00B95FA2">
        <w:rPr>
          <w:rFonts w:ascii="Times New Roman" w:eastAsia="Times New Roman" w:hAnsi="Times New Roman" w:cs="Times New Roman"/>
          <w:noProof w:val="0"/>
          <w:sz w:val="24"/>
          <w:szCs w:val="24"/>
          <w:vertAlign w:val="subscript"/>
          <w:lang w:eastAsia="tr-TR"/>
        </w:rPr>
        <w:t xml:space="preserve"> </w:t>
      </w:r>
      <w:r w:rsidRPr="00B95FA2">
        <w:rPr>
          <w:rFonts w:ascii="Times New Roman" w:eastAsia="Times New Roman" w:hAnsi="Times New Roman" w:cs="Times New Roman"/>
          <w:noProof w:val="0"/>
          <w:sz w:val="24"/>
          <w:szCs w:val="24"/>
          <w:vertAlign w:val="subscript"/>
          <w:lang w:eastAsia="tr-TR"/>
        </w:rPr>
        <w:tab/>
      </w:r>
      <w:r w:rsidRPr="00B95FA2">
        <w:rPr>
          <w:rFonts w:ascii="Times New Roman" w:eastAsia="Times New Roman" w:hAnsi="Times New Roman" w:cs="Times New Roman"/>
          <w:noProof w:val="0"/>
          <w:sz w:val="24"/>
          <w:szCs w:val="24"/>
          <w:lang w:eastAsia="tr-TR"/>
        </w:rPr>
        <w:t>: tüm piyasa katılımcılarına “a” fatura döneminde tahakkuk ettirilecek toplam destekleme bedeli borç tutarını,</w:t>
      </w:r>
    </w:p>
    <w:p w:rsidR="00B95FA2" w:rsidRPr="00B95FA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
    <w:p w:rsidR="00B95FA2" w:rsidRPr="00B95FA2" w:rsidRDefault="00B95FA2" w:rsidP="00B95FA2">
      <w:pPr>
        <w:tabs>
          <w:tab w:val="left" w:pos="540"/>
          <w:tab w:val="left" w:pos="566"/>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spellStart"/>
      <w:proofErr w:type="gramStart"/>
      <w:r w:rsidRPr="00B95FA2">
        <w:rPr>
          <w:rFonts w:ascii="Times New Roman" w:eastAsia="Times New Roman" w:hAnsi="Times New Roman" w:cs="Times New Roman"/>
          <w:noProof w:val="0"/>
          <w:sz w:val="24"/>
          <w:szCs w:val="24"/>
          <w:lang w:eastAsia="tr-TR"/>
        </w:rPr>
        <w:t>DBBT</w:t>
      </w:r>
      <w:r w:rsidRPr="00B95FA2">
        <w:rPr>
          <w:rFonts w:ascii="Times New Roman" w:eastAsia="Times New Roman" w:hAnsi="Times New Roman" w:cs="Times New Roman"/>
          <w:noProof w:val="0"/>
          <w:sz w:val="24"/>
          <w:szCs w:val="24"/>
          <w:vertAlign w:val="subscript"/>
          <w:lang w:eastAsia="tr-TR"/>
        </w:rPr>
        <w:t>p,a</w:t>
      </w:r>
      <w:proofErr w:type="spellEnd"/>
      <w:proofErr w:type="gramEnd"/>
      <w:r w:rsidRPr="00B95FA2">
        <w:rPr>
          <w:rFonts w:ascii="Times New Roman" w:eastAsia="Times New Roman" w:hAnsi="Times New Roman" w:cs="Times New Roman"/>
          <w:noProof w:val="0"/>
          <w:sz w:val="24"/>
          <w:szCs w:val="24"/>
          <w:vertAlign w:val="subscript"/>
          <w:lang w:eastAsia="tr-TR"/>
        </w:rPr>
        <w:t xml:space="preserve"> </w:t>
      </w:r>
      <w:r w:rsidRPr="00B95FA2">
        <w:rPr>
          <w:rFonts w:ascii="Times New Roman" w:eastAsia="Times New Roman" w:hAnsi="Times New Roman" w:cs="Times New Roman"/>
          <w:noProof w:val="0"/>
          <w:sz w:val="24"/>
          <w:szCs w:val="24"/>
          <w:vertAlign w:val="subscript"/>
          <w:lang w:eastAsia="tr-TR"/>
        </w:rPr>
        <w:tab/>
      </w:r>
      <w:r w:rsidRPr="00B95FA2">
        <w:rPr>
          <w:rFonts w:ascii="Times New Roman" w:eastAsia="Times New Roman" w:hAnsi="Times New Roman" w:cs="Times New Roman"/>
          <w:noProof w:val="0"/>
          <w:sz w:val="24"/>
          <w:szCs w:val="24"/>
          <w:lang w:eastAsia="tr-TR"/>
        </w:rPr>
        <w:t>: “p” piyasa katılımcısına “a” fatura döneminde tahakkuk ettirilecek destekleme bedeli borç tutarını,</w:t>
      </w:r>
    </w:p>
    <w:p w:rsidR="00B95FA2" w:rsidRPr="00B95FA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r</w:t>
      </w:r>
      <w:proofErr w:type="gramEnd"/>
      <w:r w:rsidRPr="00B95FA2">
        <w:rPr>
          <w:rFonts w:ascii="Times New Roman" w:eastAsia="Times New Roman" w:hAnsi="Times New Roman" w:cs="Times New Roman"/>
          <w:noProof w:val="0"/>
          <w:sz w:val="24"/>
          <w:szCs w:val="24"/>
          <w:lang w:eastAsia="tr-TR"/>
        </w:rPr>
        <w:tab/>
        <w:t>: piyasa katılımcılarının sayısını</w:t>
      </w:r>
    </w:p>
    <w:p w:rsidR="00B95FA2" w:rsidRPr="00B95FA2" w:rsidRDefault="00B95FA2" w:rsidP="00B95FA2">
      <w:pPr>
        <w:tabs>
          <w:tab w:val="left" w:pos="2160"/>
        </w:tabs>
        <w:spacing w:after="0" w:line="240" w:lineRule="auto"/>
        <w:ind w:left="2160" w:hanging="144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ifade</w:t>
      </w:r>
      <w:proofErr w:type="gramEnd"/>
      <w:r w:rsidRPr="00B95FA2">
        <w:rPr>
          <w:rFonts w:ascii="Times New Roman" w:eastAsia="Times New Roman" w:hAnsi="Times New Roman" w:cs="Times New Roman"/>
          <w:noProof w:val="0"/>
          <w:sz w:val="24"/>
          <w:szCs w:val="24"/>
          <w:lang w:eastAsia="tr-TR"/>
        </w:rPr>
        <w:t xml:space="preserve"> eder.</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 xml:space="preserve">(4) Destekleme bedeli borç tutarı, 14/4/2009 tarihli ve 27200 sayılı </w:t>
      </w:r>
      <w:proofErr w:type="gramStart"/>
      <w:r w:rsidRPr="00B95FA2">
        <w:rPr>
          <w:rFonts w:ascii="Times New Roman" w:eastAsia="Times New Roman" w:hAnsi="Times New Roman" w:cs="Times New Roman"/>
          <w:noProof w:val="0"/>
          <w:sz w:val="24"/>
          <w:szCs w:val="24"/>
          <w:lang w:eastAsia="tr-TR"/>
        </w:rPr>
        <w:t>Resmi</w:t>
      </w:r>
      <w:proofErr w:type="gramEnd"/>
      <w:r w:rsidRPr="00B95FA2">
        <w:rPr>
          <w:rFonts w:ascii="Times New Roman" w:eastAsia="Times New Roman" w:hAnsi="Times New Roman" w:cs="Times New Roman"/>
          <w:noProof w:val="0"/>
          <w:sz w:val="24"/>
          <w:szCs w:val="24"/>
          <w:lang w:eastAsia="tr-TR"/>
        </w:rPr>
        <w:t xml:space="preserve"> Gazetede yayımlanan Elektrik Piyasası Dengeleme ve Uzlaştırma Yönetmeliğinin uzlaştırmaya ve faturalamaya ilişkin hükümleri uyarınca “destekleme bedeli borç tutarı” olarak ilgili piyasa katılımcısına yansıtılır.</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(5) Uzlaştırma dönemi bazında desteklemeye esas veriş miktarı hesaplanırken ilgili üretim tesisinin uzlaştırmaya esas üretim miktarından;</w:t>
      </w:r>
    </w:p>
    <w:p w:rsidR="00B95FA2" w:rsidRPr="00B95FA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 xml:space="preserve">a) ilgili ölçüm noktalarından yapılan çekişlerin herhangi bir tedarikçinin portföyünde yer almaması koşuluyla, üretim tesisinin ve varsa bağlantı anlaşmasında yer alan tüketim tesislerinin gerçekleştirmiş olduğu tüketim miktarları, </w:t>
      </w:r>
    </w:p>
    <w:p w:rsidR="00B95FA2" w:rsidRPr="00B95FA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 xml:space="preserve">b) 6446 sayılı Kanunun geçici </w:t>
      </w:r>
      <w:proofErr w:type="gramStart"/>
      <w:r w:rsidRPr="00B95FA2">
        <w:rPr>
          <w:rFonts w:ascii="Times New Roman" w:eastAsia="Times New Roman" w:hAnsi="Times New Roman" w:cs="Times New Roman"/>
          <w:noProof w:val="0"/>
          <w:sz w:val="24"/>
          <w:szCs w:val="24"/>
          <w:lang w:eastAsia="tr-TR"/>
        </w:rPr>
        <w:t xml:space="preserve">7 </w:t>
      </w:r>
      <w:proofErr w:type="spellStart"/>
      <w:r w:rsidRPr="00B95FA2">
        <w:rPr>
          <w:rFonts w:ascii="Times New Roman" w:eastAsia="Times New Roman" w:hAnsi="Times New Roman" w:cs="Times New Roman"/>
          <w:noProof w:val="0"/>
          <w:sz w:val="24"/>
          <w:szCs w:val="24"/>
          <w:lang w:eastAsia="tr-TR"/>
        </w:rPr>
        <w:t>nci</w:t>
      </w:r>
      <w:proofErr w:type="spellEnd"/>
      <w:proofErr w:type="gramEnd"/>
      <w:r w:rsidRPr="00B95FA2">
        <w:rPr>
          <w:rFonts w:ascii="Times New Roman" w:eastAsia="Times New Roman" w:hAnsi="Times New Roman" w:cs="Times New Roman"/>
          <w:noProof w:val="0"/>
          <w:sz w:val="24"/>
          <w:szCs w:val="24"/>
          <w:lang w:eastAsia="tr-TR"/>
        </w:rPr>
        <w:t xml:space="preserve"> maddesinin birinci fıkrası uyarınca otoprodüktör lisansı sona erdirilerek yerine eskisinin devamı mahiyetinde üretim lisansı verilen lisans sahibi tüzel kişilerin, söz konusu lisansları kapsamındaki üretim tesislerinin </w:t>
      </w:r>
      <w:proofErr w:type="spellStart"/>
      <w:r w:rsidRPr="00B95FA2">
        <w:rPr>
          <w:rFonts w:ascii="Times New Roman" w:eastAsia="Times New Roman" w:hAnsi="Times New Roman" w:cs="Times New Roman"/>
          <w:noProof w:val="0"/>
          <w:sz w:val="24"/>
          <w:szCs w:val="24"/>
          <w:lang w:eastAsia="tr-TR"/>
        </w:rPr>
        <w:t>barasına</w:t>
      </w:r>
      <w:proofErr w:type="spellEnd"/>
      <w:r w:rsidRPr="00B95FA2">
        <w:rPr>
          <w:rFonts w:ascii="Times New Roman" w:eastAsia="Times New Roman" w:hAnsi="Times New Roman" w:cs="Times New Roman"/>
          <w:noProof w:val="0"/>
          <w:sz w:val="24"/>
          <w:szCs w:val="24"/>
          <w:lang w:eastAsia="tr-TR"/>
        </w:rPr>
        <w:t xml:space="preserve"> bağlı olmaksızın nakil yoluyla beslenen kendilerine ait tüketim tesislerinin tüketim miktarları,</w:t>
      </w:r>
    </w:p>
    <w:p w:rsidR="00B95FA2" w:rsidRPr="00B95FA2" w:rsidRDefault="00B95FA2" w:rsidP="00B95FA2">
      <w:pPr>
        <w:spacing w:after="0" w:line="240" w:lineRule="auto"/>
        <w:ind w:firstLine="708"/>
        <w:contextualSpacing/>
        <w:jc w:val="both"/>
        <w:rPr>
          <w:rFonts w:ascii="Times New Roman" w:eastAsia="ヒラギノ明朝 Pro W3" w:hAnsi="Times New Roman" w:cs="Times New Roman"/>
          <w:noProof w:val="0"/>
          <w:sz w:val="24"/>
          <w:szCs w:val="24"/>
          <w:lang w:eastAsia="en-US"/>
        </w:rPr>
      </w:pPr>
      <w:r w:rsidRPr="00B95FA2">
        <w:rPr>
          <w:rFonts w:ascii="Times New Roman" w:eastAsia="Times New Roman" w:hAnsi="Times New Roman" w:cs="Times New Roman"/>
          <w:bCs/>
          <w:noProof w:val="0"/>
          <w:sz w:val="24"/>
          <w:szCs w:val="24"/>
          <w:lang w:eastAsia="tr-TR"/>
        </w:rPr>
        <w:t xml:space="preserve">c) </w:t>
      </w:r>
      <w:r w:rsidRPr="00B95FA2">
        <w:rPr>
          <w:rFonts w:ascii="Times New Roman" w:eastAsia="Times New Roman" w:hAnsi="Times New Roman" w:cs="Times New Roman"/>
          <w:noProof w:val="0"/>
          <w:sz w:val="24"/>
          <w:szCs w:val="24"/>
          <w:lang w:eastAsia="tr-TR"/>
        </w:rPr>
        <w:t xml:space="preserve">EÜAŞ ile doğrudan veya tedarikçi üzerinden dolaylı olarak </w:t>
      </w:r>
      <w:r w:rsidRPr="00B95FA2">
        <w:rPr>
          <w:rFonts w:ascii="Times New Roman" w:eastAsia="ヒラギノ明朝 Pro W3" w:hAnsi="Times New Roman" w:cs="Times New Roman"/>
          <w:noProof w:val="0"/>
          <w:sz w:val="24"/>
          <w:szCs w:val="24"/>
          <w:lang w:eastAsia="tr-TR"/>
        </w:rPr>
        <w:t xml:space="preserve">enerji satış anlaşması kapsamında satışa konu enerji miktarları </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roofErr w:type="gramStart"/>
      <w:r w:rsidRPr="00B95FA2">
        <w:rPr>
          <w:rFonts w:ascii="Times New Roman" w:eastAsia="ヒラギノ明朝 Pro W3" w:hAnsi="Times New Roman" w:cs="Times New Roman"/>
          <w:noProof w:val="0"/>
          <w:sz w:val="24"/>
          <w:szCs w:val="24"/>
          <w:lang w:eastAsia="tr-TR"/>
        </w:rPr>
        <w:t>çıkarılır</w:t>
      </w:r>
      <w:proofErr w:type="gramEnd"/>
      <w:r w:rsidRPr="00B95FA2">
        <w:rPr>
          <w:rFonts w:ascii="Times New Roman" w:eastAsia="ヒラギノ明朝 Pro W3" w:hAnsi="Times New Roman" w:cs="Times New Roman"/>
          <w:noProof w:val="0"/>
          <w:sz w:val="24"/>
          <w:szCs w:val="24"/>
          <w:lang w:eastAsia="tr-TR"/>
        </w:rPr>
        <w:t xml:space="preserve">.  </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b/>
          <w:noProof w:val="0"/>
          <w:sz w:val="16"/>
          <w:szCs w:val="16"/>
          <w:lang w:eastAsia="tr-TR"/>
        </w:rPr>
      </w:pPr>
    </w:p>
    <w:p w:rsidR="00B95FA2" w:rsidRPr="00B95FA2" w:rsidRDefault="00B95FA2" w:rsidP="00B95FA2">
      <w:pPr>
        <w:spacing w:after="0" w:line="240" w:lineRule="auto"/>
        <w:ind w:firstLine="708"/>
        <w:contextualSpacing/>
        <w:jc w:val="both"/>
        <w:rPr>
          <w:rFonts w:ascii="Times New Roman" w:eastAsia="Times New Roman" w:hAnsi="Times New Roman" w:cs="Times New Roman"/>
          <w:b/>
          <w:noProof w:val="0"/>
          <w:sz w:val="24"/>
          <w:szCs w:val="24"/>
          <w:lang w:eastAsia="tr-TR"/>
        </w:rPr>
      </w:pPr>
      <w:r w:rsidRPr="00B95FA2">
        <w:rPr>
          <w:rFonts w:ascii="Times New Roman" w:eastAsia="Times New Roman" w:hAnsi="Times New Roman" w:cs="Times New Roman"/>
          <w:b/>
          <w:noProof w:val="0"/>
          <w:sz w:val="24"/>
          <w:szCs w:val="24"/>
          <w:lang w:eastAsia="tr-TR"/>
        </w:rPr>
        <w:t>Destekleme bedelinin dağıtılması</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b/>
          <w:noProof w:val="0"/>
          <w:sz w:val="24"/>
          <w:szCs w:val="24"/>
          <w:lang w:eastAsia="tr-TR"/>
        </w:rPr>
        <w:t xml:space="preserve">MADDE 6- </w:t>
      </w:r>
      <w:r w:rsidRPr="00B95FA2">
        <w:rPr>
          <w:rFonts w:ascii="Times New Roman" w:eastAsia="Times New Roman" w:hAnsi="Times New Roman" w:cs="Times New Roman"/>
          <w:noProof w:val="0"/>
          <w:sz w:val="24"/>
          <w:szCs w:val="24"/>
          <w:lang w:eastAsia="tr-TR"/>
        </w:rPr>
        <w:t>(1</w:t>
      </w:r>
      <w:proofErr w:type="gramStart"/>
      <w:r w:rsidRPr="00B95FA2">
        <w:rPr>
          <w:rFonts w:ascii="Times New Roman" w:eastAsia="Times New Roman" w:hAnsi="Times New Roman" w:cs="Times New Roman"/>
          <w:noProof w:val="0"/>
          <w:sz w:val="24"/>
          <w:szCs w:val="24"/>
          <w:lang w:eastAsia="tr-TR"/>
        </w:rPr>
        <w:t>)  5</w:t>
      </w:r>
      <w:proofErr w:type="gramEnd"/>
      <w:r w:rsidRPr="00B95FA2">
        <w:rPr>
          <w:rFonts w:ascii="Times New Roman" w:eastAsia="Times New Roman" w:hAnsi="Times New Roman" w:cs="Times New Roman"/>
          <w:noProof w:val="0"/>
          <w:sz w:val="24"/>
          <w:szCs w:val="24"/>
          <w:lang w:eastAsia="tr-TR"/>
        </w:rPr>
        <w:t xml:space="preserve"> inci madde kapsamında hesaplanan toplam destekleme bedeli, piyasa işletmecisi tarafından arz güvenliğini </w:t>
      </w:r>
      <w:proofErr w:type="spellStart"/>
      <w:r w:rsidRPr="00B95FA2">
        <w:rPr>
          <w:rFonts w:ascii="Times New Roman" w:eastAsia="Times New Roman" w:hAnsi="Times New Roman" w:cs="Times New Roman"/>
          <w:noProof w:val="0"/>
          <w:sz w:val="24"/>
          <w:szCs w:val="24"/>
          <w:lang w:eastAsia="tr-TR"/>
        </w:rPr>
        <w:t>teminen</w:t>
      </w:r>
      <w:proofErr w:type="spellEnd"/>
      <w:r w:rsidRPr="00B95FA2">
        <w:rPr>
          <w:rFonts w:ascii="Times New Roman" w:eastAsia="Times New Roman" w:hAnsi="Times New Roman" w:cs="Times New Roman"/>
          <w:noProof w:val="0"/>
          <w:sz w:val="24"/>
          <w:szCs w:val="24"/>
          <w:lang w:eastAsia="tr-TR"/>
        </w:rPr>
        <w:t xml:space="preserve"> öncelikle maliyeti yüksek üretim tesisi sahibi piyasa katılımcılarına üretim destekleme tutarı olarak yansıtılır. </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 xml:space="preserve">(2) Birinci fıkra kapsamındaki üretim destekleme tutarı; azami uzlaştırma fiyatının, uzlaştırma dönemi bazında “Gün Öncesi Piyasasında ve Dengeleme Güç Piyasasında Asgari ve Azami Fiyat Limitlerinin Belirlenmesine İlişkin Usul ve Esaslar” uyarınca belirlenen azami fiyat limitinden büyük olduğu üretim tesisleri için hesaplanır. </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 xml:space="preserve"> (3) Birinci fıkra kapsamındaki üretim destekleme tutarı aşağıdaki formüle göre hesaplanır:</w:t>
      </w:r>
    </w:p>
    <w:p w:rsidR="00B95FA2" w:rsidRPr="00B95FA2" w:rsidRDefault="00B95FA2" w:rsidP="00B95FA2">
      <w:pPr>
        <w:tabs>
          <w:tab w:val="left" w:pos="540"/>
          <w:tab w:val="left" w:pos="566"/>
        </w:tabs>
        <w:spacing w:after="0" w:line="240" w:lineRule="auto"/>
        <w:jc w:val="both"/>
        <w:rPr>
          <w:rFonts w:ascii="Times New Roman" w:eastAsia="Calibri" w:hAnsi="Times New Roman" w:cs="Times New Roman"/>
          <w:noProof w:val="0"/>
          <w:sz w:val="24"/>
          <w:szCs w:val="24"/>
          <w:lang w:eastAsia="en-US"/>
        </w:rPr>
      </w:pPr>
    </w:p>
    <w:p w:rsidR="00B95FA2" w:rsidRPr="00B95FA2" w:rsidRDefault="00B95FA2" w:rsidP="00B95FA2">
      <w:pPr>
        <w:spacing w:after="0" w:line="240" w:lineRule="auto"/>
        <w:ind w:left="900"/>
        <w:rPr>
          <w:rFonts w:ascii="Times New Roman" w:eastAsia="Times New Roman" w:hAnsi="Times New Roman" w:cs="Times New Roman"/>
          <w:noProof w:val="0"/>
          <w:sz w:val="24"/>
          <w:szCs w:val="24"/>
          <w:lang w:eastAsia="tr-TR"/>
        </w:rPr>
      </w:pPr>
    </w:p>
    <w:p w:rsidR="00B95FA2" w:rsidRPr="00B95FA2" w:rsidRDefault="00B95FA2" w:rsidP="00B95FA2">
      <w:pPr>
        <w:spacing w:after="0" w:line="240" w:lineRule="auto"/>
        <w:ind w:left="900"/>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sz w:val="24"/>
          <w:szCs w:val="24"/>
          <w:lang w:eastAsia="tr-TR"/>
        </w:rPr>
        <w:drawing>
          <wp:inline distT="0" distB="0" distL="0" distR="0" wp14:anchorId="5423DFF5" wp14:editId="7F538FB8">
            <wp:extent cx="5026660" cy="573384"/>
            <wp:effectExtent l="0" t="0" r="254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063195" cy="577551"/>
                    </a:xfrm>
                    <a:prstGeom prst="rect">
                      <a:avLst/>
                    </a:prstGeom>
                    <a:noFill/>
                    <a:ln>
                      <a:noFill/>
                    </a:ln>
                  </pic:spPr>
                </pic:pic>
              </a:graphicData>
            </a:graphic>
          </wp:inline>
        </w:drawing>
      </w:r>
    </w:p>
    <w:p w:rsidR="00B95FA2" w:rsidRPr="00B95FA2" w:rsidRDefault="00B95FA2" w:rsidP="00B95FA2">
      <w:pPr>
        <w:spacing w:after="0" w:line="240" w:lineRule="auto"/>
        <w:ind w:left="900"/>
        <w:contextualSpacing/>
        <w:jc w:val="both"/>
        <w:rPr>
          <w:rFonts w:ascii="Times New Roman" w:eastAsia="Times New Roman" w:hAnsi="Times New Roman" w:cs="Times New Roman"/>
          <w:noProof w:val="0"/>
          <w:sz w:val="24"/>
          <w:szCs w:val="24"/>
          <w:lang w:eastAsia="tr-TR"/>
        </w:rPr>
      </w:pPr>
    </w:p>
    <w:p w:rsidR="00B95FA2" w:rsidRPr="00B95FA2" w:rsidRDefault="00B95FA2" w:rsidP="00B95FA2">
      <w:pPr>
        <w:spacing w:after="0" w:line="240" w:lineRule="auto"/>
        <w:ind w:left="900"/>
        <w:contextualSpacing/>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position w:val="-22"/>
          <w:sz w:val="24"/>
          <w:szCs w:val="24"/>
          <w:lang w:eastAsia="tr-TR"/>
        </w:rPr>
        <w:drawing>
          <wp:inline distT="0" distB="0" distL="0" distR="0" wp14:anchorId="43BD7E41" wp14:editId="57A1598E">
            <wp:extent cx="1461770" cy="353060"/>
            <wp:effectExtent l="0" t="0" r="5080" b="889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61770" cy="353060"/>
                    </a:xfrm>
                    <a:prstGeom prst="rect">
                      <a:avLst/>
                    </a:prstGeom>
                    <a:noFill/>
                    <a:ln>
                      <a:noFill/>
                    </a:ln>
                  </pic:spPr>
                </pic:pic>
              </a:graphicData>
            </a:graphic>
          </wp:inline>
        </w:drawing>
      </w:r>
      <w:r w:rsidRPr="00B95FA2">
        <w:rPr>
          <w:rFonts w:ascii="Times New Roman" w:eastAsia="Times New Roman" w:hAnsi="Times New Roman" w:cs="Times New Roman"/>
          <w:noProof w:val="0"/>
          <w:sz w:val="24"/>
          <w:szCs w:val="24"/>
          <w:lang w:eastAsia="tr-TR"/>
        </w:rPr>
        <w:tab/>
      </w:r>
      <w:r w:rsidRPr="00B95FA2">
        <w:rPr>
          <w:rFonts w:ascii="Times New Roman" w:eastAsia="Times New Roman" w:hAnsi="Times New Roman" w:cs="Times New Roman"/>
          <w:noProof w:val="0"/>
          <w:sz w:val="24"/>
          <w:szCs w:val="24"/>
          <w:lang w:eastAsia="tr-TR"/>
        </w:rPr>
        <w:tab/>
      </w:r>
      <w:r w:rsidRPr="00B95FA2">
        <w:rPr>
          <w:rFonts w:ascii="Times New Roman" w:eastAsia="Times New Roman" w:hAnsi="Times New Roman" w:cs="Times New Roman"/>
          <w:noProof w:val="0"/>
          <w:sz w:val="24"/>
          <w:szCs w:val="24"/>
          <w:lang w:eastAsia="tr-TR"/>
        </w:rPr>
        <w:tab/>
      </w:r>
      <w:r w:rsidRPr="00B95FA2">
        <w:rPr>
          <w:rFonts w:ascii="Times New Roman" w:eastAsia="Times New Roman" w:hAnsi="Times New Roman" w:cs="Times New Roman"/>
          <w:noProof w:val="0"/>
          <w:sz w:val="24"/>
          <w:szCs w:val="24"/>
          <w:lang w:eastAsia="tr-TR"/>
        </w:rPr>
        <w:tab/>
      </w:r>
      <w:r w:rsidRPr="00B95FA2">
        <w:rPr>
          <w:rFonts w:ascii="Times New Roman" w:eastAsia="Times New Roman" w:hAnsi="Times New Roman" w:cs="Times New Roman"/>
          <w:noProof w:val="0"/>
          <w:sz w:val="24"/>
          <w:szCs w:val="24"/>
          <w:lang w:eastAsia="tr-TR"/>
        </w:rPr>
        <w:tab/>
        <w:t xml:space="preserve">  </w:t>
      </w:r>
      <w:r w:rsidRPr="00B95FA2">
        <w:rPr>
          <w:rFonts w:ascii="Times New Roman" w:eastAsia="Times New Roman" w:hAnsi="Times New Roman" w:cs="Times New Roman"/>
          <w:noProof w:val="0"/>
          <w:sz w:val="24"/>
          <w:szCs w:val="24"/>
          <w:lang w:eastAsia="tr-TR"/>
        </w:rPr>
        <w:tab/>
        <w:t xml:space="preserve">           </w:t>
      </w:r>
      <w:r>
        <w:rPr>
          <w:rFonts w:ascii="Times New Roman" w:eastAsia="Times New Roman" w:hAnsi="Times New Roman" w:cs="Times New Roman"/>
          <w:noProof w:val="0"/>
          <w:sz w:val="24"/>
          <w:szCs w:val="24"/>
          <w:lang w:eastAsia="tr-TR"/>
        </w:rPr>
        <w:t xml:space="preserve">     </w:t>
      </w:r>
      <w:r w:rsidRPr="00B95FA2">
        <w:rPr>
          <w:rFonts w:ascii="Times New Roman" w:eastAsia="Times New Roman" w:hAnsi="Times New Roman" w:cs="Times New Roman"/>
          <w:b/>
          <w:noProof w:val="0"/>
          <w:sz w:val="24"/>
          <w:szCs w:val="24"/>
          <w:lang w:eastAsia="tr-TR"/>
        </w:rPr>
        <w:t xml:space="preserve">       </w:t>
      </w:r>
      <w:r w:rsidRPr="00B95FA2">
        <w:rPr>
          <w:rFonts w:ascii="Times New Roman" w:eastAsia="Times New Roman" w:hAnsi="Times New Roman" w:cs="Times New Roman"/>
          <w:noProof w:val="0"/>
          <w:sz w:val="26"/>
          <w:szCs w:val="26"/>
          <w:lang w:eastAsia="tr-TR"/>
        </w:rPr>
        <w:t>(4)</w:t>
      </w:r>
    </w:p>
    <w:p w:rsidR="00B95FA2" w:rsidRPr="00B95FA2" w:rsidRDefault="00B95FA2" w:rsidP="00B95FA2">
      <w:pPr>
        <w:spacing w:after="0" w:line="240" w:lineRule="auto"/>
        <w:ind w:left="900"/>
        <w:contextualSpacing/>
        <w:jc w:val="both"/>
        <w:rPr>
          <w:rFonts w:ascii="Times New Roman" w:eastAsia="Times New Roman" w:hAnsi="Times New Roman" w:cs="Times New Roman"/>
          <w:noProof w:val="0"/>
          <w:sz w:val="24"/>
          <w:szCs w:val="24"/>
          <w:lang w:eastAsia="tr-TR"/>
        </w:rPr>
      </w:pPr>
    </w:p>
    <w:p w:rsidR="00B95FA2" w:rsidRPr="00B95FA2" w:rsidRDefault="00B95FA2" w:rsidP="00B95FA2">
      <w:pPr>
        <w:spacing w:after="0" w:line="240" w:lineRule="auto"/>
        <w:contextualSpacing/>
        <w:jc w:val="both"/>
        <w:rPr>
          <w:rFonts w:ascii="Times New Roman" w:eastAsia="Times New Roman" w:hAnsi="Times New Roman" w:cs="Times New Roman"/>
          <w:noProof w:val="0"/>
          <w:sz w:val="24"/>
          <w:szCs w:val="24"/>
          <w:lang w:eastAsia="tr-TR"/>
        </w:rPr>
      </w:pPr>
    </w:p>
    <w:p w:rsidR="00B95FA2" w:rsidRPr="00B95FA2" w:rsidRDefault="00B95FA2" w:rsidP="00B95FA2">
      <w:pPr>
        <w:spacing w:after="0" w:line="240" w:lineRule="auto"/>
        <w:ind w:left="709" w:firstLine="284"/>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sz w:val="24"/>
          <w:szCs w:val="24"/>
          <w:lang w:eastAsia="tr-TR"/>
        </w:rPr>
        <w:drawing>
          <wp:inline distT="0" distB="0" distL="0" distR="0" wp14:anchorId="63F58389" wp14:editId="5CC40EA3">
            <wp:extent cx="4959985" cy="21463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959985" cy="214630"/>
                    </a:xfrm>
                    <a:prstGeom prst="rect">
                      <a:avLst/>
                    </a:prstGeom>
                    <a:noFill/>
                    <a:ln>
                      <a:noFill/>
                    </a:ln>
                  </pic:spPr>
                </pic:pic>
              </a:graphicData>
            </a:graphic>
          </wp:inline>
        </w:drawing>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
    <w:p w:rsidR="00B95FA2" w:rsidRPr="00B95FA2" w:rsidRDefault="00B95FA2" w:rsidP="00B95FA2">
      <w:pPr>
        <w:spacing w:after="0" w:line="240" w:lineRule="auto"/>
        <w:ind w:left="990"/>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sz w:val="24"/>
          <w:szCs w:val="24"/>
          <w:lang w:eastAsia="tr-TR"/>
        </w:rPr>
        <w:drawing>
          <wp:inline distT="0" distB="0" distL="0" distR="0" wp14:anchorId="68726452" wp14:editId="077F8738">
            <wp:extent cx="5050155" cy="21463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050155" cy="214630"/>
                    </a:xfrm>
                    <a:prstGeom prst="rect">
                      <a:avLst/>
                    </a:prstGeom>
                    <a:noFill/>
                    <a:ln>
                      <a:noFill/>
                    </a:ln>
                  </pic:spPr>
                </pic:pic>
              </a:graphicData>
            </a:graphic>
          </wp:inline>
        </w:drawing>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
    <w:p w:rsidR="00B95FA2" w:rsidRPr="00B95FA2" w:rsidRDefault="00B95FA2" w:rsidP="00B95FA2">
      <w:pPr>
        <w:tabs>
          <w:tab w:val="left" w:pos="540"/>
          <w:tab w:val="left" w:pos="566"/>
          <w:tab w:val="left" w:pos="2160"/>
        </w:tabs>
        <w:spacing w:after="0" w:line="240" w:lineRule="auto"/>
        <w:ind w:left="2160" w:hanging="1260"/>
        <w:jc w:val="both"/>
        <w:rPr>
          <w:rFonts w:ascii="Times New Roman" w:eastAsia="Calibri" w:hAnsi="Times New Roman" w:cs="Times New Roman"/>
          <w:noProof w:val="0"/>
          <w:sz w:val="24"/>
          <w:szCs w:val="24"/>
          <w:lang w:eastAsia="en-US"/>
        </w:rPr>
      </w:pPr>
      <w:r w:rsidRPr="00B95FA2">
        <w:rPr>
          <w:rFonts w:ascii="Times New Roman" w:eastAsia="Times New Roman" w:hAnsi="Times New Roman" w:cs="Times New Roman"/>
          <w:noProof w:val="0"/>
          <w:sz w:val="24"/>
          <w:szCs w:val="24"/>
          <w:lang w:eastAsia="tr-TR"/>
        </w:rPr>
        <w:t>(4) Üçüncü fıkradaki formüllerde geçen;</w:t>
      </w:r>
    </w:p>
    <w:p w:rsidR="00B95FA2" w:rsidRPr="00B95FA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B95FA2">
        <w:rPr>
          <w:rFonts w:ascii="Times New Roman" w:eastAsia="Times New Roman" w:hAnsi="Times New Roman" w:cs="Times New Roman"/>
          <w:noProof w:val="0"/>
          <w:sz w:val="24"/>
          <w:szCs w:val="24"/>
          <w:lang w:eastAsia="tr-TR"/>
        </w:rPr>
        <w:t>ÜDT</w:t>
      </w:r>
      <w:r w:rsidRPr="00B95FA2">
        <w:rPr>
          <w:rFonts w:ascii="Times New Roman" w:eastAsia="Times New Roman" w:hAnsi="Times New Roman" w:cs="Times New Roman"/>
          <w:noProof w:val="0"/>
          <w:sz w:val="24"/>
          <w:szCs w:val="24"/>
          <w:vertAlign w:val="subscript"/>
          <w:lang w:eastAsia="tr-TR"/>
        </w:rPr>
        <w:t>p,a</w:t>
      </w:r>
      <w:proofErr w:type="spellEnd"/>
      <w:proofErr w:type="gramEnd"/>
      <w:r w:rsidRPr="00B95FA2">
        <w:rPr>
          <w:rFonts w:ascii="Times New Roman" w:eastAsia="Times New Roman" w:hAnsi="Times New Roman" w:cs="Times New Roman"/>
          <w:noProof w:val="0"/>
          <w:sz w:val="24"/>
          <w:szCs w:val="24"/>
          <w:vertAlign w:val="subscript"/>
          <w:lang w:eastAsia="tr-TR"/>
        </w:rPr>
        <w:t xml:space="preserve"> </w:t>
      </w:r>
      <w:r w:rsidRPr="00B95FA2">
        <w:rPr>
          <w:rFonts w:ascii="Times New Roman" w:eastAsia="Times New Roman" w:hAnsi="Times New Roman" w:cs="Times New Roman"/>
          <w:noProof w:val="0"/>
          <w:sz w:val="24"/>
          <w:szCs w:val="24"/>
          <w:vertAlign w:val="subscript"/>
          <w:lang w:eastAsia="tr-TR"/>
        </w:rPr>
        <w:tab/>
      </w:r>
      <w:r w:rsidRPr="00B95FA2">
        <w:rPr>
          <w:rFonts w:ascii="Times New Roman" w:eastAsia="Times New Roman" w:hAnsi="Times New Roman" w:cs="Times New Roman"/>
          <w:noProof w:val="0"/>
          <w:sz w:val="24"/>
          <w:szCs w:val="24"/>
          <w:lang w:eastAsia="tr-TR"/>
        </w:rPr>
        <w:t>: “a” fatura döneminde “p” piyasa katılımcısı için hesaplanan üretim destekleme tutarını,</w:t>
      </w:r>
    </w:p>
    <w:p w:rsidR="00B95FA2" w:rsidRPr="00B95FA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r w:rsidRPr="00B95FA2">
        <w:rPr>
          <w:rFonts w:ascii="Times New Roman" w:eastAsia="Times New Roman" w:hAnsi="Times New Roman" w:cs="Times New Roman"/>
          <w:noProof w:val="0"/>
          <w:sz w:val="24"/>
          <w:szCs w:val="24"/>
          <w:lang w:eastAsia="tr-TR"/>
        </w:rPr>
        <w:t>ÜDT</w:t>
      </w:r>
      <w:r w:rsidRPr="00B95FA2">
        <w:rPr>
          <w:rFonts w:ascii="Times New Roman" w:eastAsia="Times New Roman" w:hAnsi="Times New Roman" w:cs="Times New Roman"/>
          <w:noProof w:val="0"/>
          <w:sz w:val="24"/>
          <w:szCs w:val="24"/>
          <w:vertAlign w:val="subscript"/>
          <w:lang w:eastAsia="tr-TR"/>
        </w:rPr>
        <w:t>a</w:t>
      </w:r>
      <w:proofErr w:type="spellEnd"/>
      <w:r w:rsidRPr="00B95FA2">
        <w:rPr>
          <w:rFonts w:ascii="Times New Roman" w:eastAsia="Times New Roman" w:hAnsi="Times New Roman" w:cs="Times New Roman"/>
          <w:noProof w:val="0"/>
          <w:sz w:val="24"/>
          <w:szCs w:val="24"/>
          <w:vertAlign w:val="subscript"/>
          <w:lang w:eastAsia="tr-TR"/>
        </w:rPr>
        <w:t xml:space="preserve"> </w:t>
      </w:r>
      <w:r w:rsidRPr="00B95FA2">
        <w:rPr>
          <w:rFonts w:ascii="Times New Roman" w:eastAsia="Times New Roman" w:hAnsi="Times New Roman" w:cs="Times New Roman"/>
          <w:noProof w:val="0"/>
          <w:sz w:val="24"/>
          <w:szCs w:val="24"/>
          <w:vertAlign w:val="subscript"/>
          <w:lang w:eastAsia="tr-TR"/>
        </w:rPr>
        <w:tab/>
      </w:r>
      <w:r w:rsidRPr="00B95FA2">
        <w:rPr>
          <w:rFonts w:ascii="Times New Roman" w:eastAsia="Times New Roman" w:hAnsi="Times New Roman" w:cs="Times New Roman"/>
          <w:noProof w:val="0"/>
          <w:sz w:val="24"/>
          <w:szCs w:val="24"/>
          <w:lang w:eastAsia="tr-TR"/>
        </w:rPr>
        <w:t>: “a” fatura döneminde tüm piyasa katılımcıları için hesaplanan toplam üretim destekleme tutarını,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B95FA2">
        <w:rPr>
          <w:rFonts w:ascii="Times New Roman" w:eastAsia="Times New Roman" w:hAnsi="Times New Roman" w:cs="Times New Roman"/>
          <w:noProof w:val="0"/>
          <w:sz w:val="24"/>
          <w:szCs w:val="24"/>
          <w:lang w:eastAsia="tr-TR"/>
        </w:rPr>
        <w:t>UEVM</w:t>
      </w:r>
      <w:r w:rsidRPr="00B95FA2">
        <w:rPr>
          <w:rFonts w:ascii="Times New Roman" w:eastAsia="Times New Roman" w:hAnsi="Times New Roman" w:cs="Times New Roman"/>
          <w:noProof w:val="0"/>
          <w:sz w:val="24"/>
          <w:szCs w:val="24"/>
          <w:vertAlign w:val="subscript"/>
          <w:lang w:eastAsia="tr-TR"/>
        </w:rPr>
        <w:t>p,b</w:t>
      </w:r>
      <w:proofErr w:type="gramEnd"/>
      <w:r w:rsidRPr="00B95FA2">
        <w:rPr>
          <w:rFonts w:ascii="Times New Roman" w:eastAsia="Times New Roman" w:hAnsi="Times New Roman" w:cs="Times New Roman"/>
          <w:noProof w:val="0"/>
          <w:sz w:val="24"/>
          <w:szCs w:val="24"/>
          <w:vertAlign w:val="subscript"/>
          <w:lang w:eastAsia="tr-TR"/>
        </w:rPr>
        <w:t>,t,i</w:t>
      </w:r>
      <w:proofErr w:type="spellEnd"/>
      <w:r w:rsidRPr="00B95FA2">
        <w:rPr>
          <w:rFonts w:ascii="Times New Roman" w:eastAsia="Times New Roman" w:hAnsi="Times New Roman" w:cs="Times New Roman"/>
          <w:noProof w:val="0"/>
          <w:sz w:val="24"/>
          <w:szCs w:val="24"/>
          <w:vertAlign w:val="subscript"/>
          <w:lang w:eastAsia="tr-TR"/>
        </w:rPr>
        <w:tab/>
      </w:r>
      <w:r w:rsidRPr="00B95FA2">
        <w:rPr>
          <w:rFonts w:ascii="Times New Roman" w:eastAsia="Times New Roman" w:hAnsi="Times New Roman" w:cs="Times New Roman"/>
          <w:noProof w:val="0"/>
          <w:sz w:val="24"/>
          <w:szCs w:val="24"/>
          <w:lang w:eastAsia="tr-TR"/>
        </w:rPr>
        <w:t>: “p” piyasa katılımcısının bu Usul ve Esaslar kapsamındaki “b” uzlaştırmaya esas veriş-çekiş biriminin, “t” teklif bölgesinde, “i” uzlaştırma dönemine ait uzlaştırmaya esas veriş miktarını (</w:t>
      </w:r>
      <w:proofErr w:type="spellStart"/>
      <w:r w:rsidRPr="00B95FA2">
        <w:rPr>
          <w:rFonts w:ascii="Times New Roman" w:eastAsia="Times New Roman" w:hAnsi="Times New Roman" w:cs="Times New Roman"/>
          <w:noProof w:val="0"/>
          <w:sz w:val="24"/>
          <w:szCs w:val="24"/>
          <w:lang w:eastAsia="tr-TR"/>
        </w:rPr>
        <w:t>MWh</w:t>
      </w:r>
      <w:proofErr w:type="spellEnd"/>
      <w:r w:rsidRPr="00B95FA2">
        <w:rPr>
          <w:rFonts w:ascii="Times New Roman" w:eastAsia="Times New Roman" w:hAnsi="Times New Roman" w:cs="Times New Roman"/>
          <w:noProof w:val="0"/>
          <w:sz w:val="24"/>
          <w:szCs w:val="24"/>
          <w:lang w:eastAsia="tr-TR"/>
        </w:rPr>
        <w:t>),</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r w:rsidRPr="00B95FA2">
        <w:rPr>
          <w:rFonts w:ascii="Times New Roman" w:eastAsia="Times New Roman" w:hAnsi="Times New Roman" w:cs="Times New Roman"/>
          <w:noProof w:val="0"/>
          <w:sz w:val="24"/>
          <w:szCs w:val="24"/>
          <w:lang w:eastAsia="tr-TR"/>
        </w:rPr>
        <w:t>AUF</w:t>
      </w:r>
      <w:r w:rsidRPr="00B95FA2">
        <w:rPr>
          <w:rFonts w:ascii="Times New Roman" w:eastAsia="Times New Roman" w:hAnsi="Times New Roman" w:cs="Times New Roman"/>
          <w:noProof w:val="0"/>
          <w:sz w:val="24"/>
          <w:szCs w:val="24"/>
          <w:vertAlign w:val="subscript"/>
          <w:lang w:eastAsia="tr-TR"/>
        </w:rPr>
        <w:t>k</w:t>
      </w:r>
      <w:proofErr w:type="spellEnd"/>
      <w:r w:rsidRPr="00B95FA2">
        <w:rPr>
          <w:rFonts w:ascii="Times New Roman" w:eastAsia="Times New Roman" w:hAnsi="Times New Roman" w:cs="Times New Roman"/>
          <w:noProof w:val="0"/>
          <w:sz w:val="24"/>
          <w:szCs w:val="24"/>
          <w:lang w:eastAsia="tr-TR"/>
        </w:rPr>
        <w:tab/>
        <w:t>: Kurul tarafından üretim tesislerinin “k” kaynak türü için belirlenen azami uzlaştırma fiyatını,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B95FA2">
        <w:rPr>
          <w:rFonts w:ascii="Times New Roman" w:eastAsia="Times New Roman" w:hAnsi="Times New Roman" w:cs="Times New Roman"/>
          <w:noProof w:val="0"/>
          <w:sz w:val="24"/>
          <w:szCs w:val="24"/>
          <w:lang w:eastAsia="tr-TR"/>
        </w:rPr>
        <w:t>PTF</w:t>
      </w:r>
      <w:r w:rsidRPr="00B95FA2">
        <w:rPr>
          <w:rFonts w:ascii="Times New Roman" w:eastAsia="Times New Roman" w:hAnsi="Times New Roman" w:cs="Times New Roman"/>
          <w:noProof w:val="0"/>
          <w:sz w:val="24"/>
          <w:szCs w:val="24"/>
          <w:vertAlign w:val="subscript"/>
          <w:lang w:eastAsia="tr-TR"/>
        </w:rPr>
        <w:t>t,i</w:t>
      </w:r>
      <w:proofErr w:type="spellEnd"/>
      <w:proofErr w:type="gramEnd"/>
      <w:r w:rsidRPr="00B95FA2">
        <w:rPr>
          <w:rFonts w:ascii="Times New Roman" w:eastAsia="Times New Roman" w:hAnsi="Times New Roman" w:cs="Times New Roman"/>
          <w:noProof w:val="0"/>
          <w:sz w:val="24"/>
          <w:szCs w:val="24"/>
          <w:vertAlign w:val="subscript"/>
          <w:lang w:eastAsia="tr-TR"/>
        </w:rPr>
        <w:tab/>
      </w:r>
      <w:r w:rsidRPr="00B95FA2">
        <w:rPr>
          <w:rFonts w:ascii="Times New Roman" w:eastAsia="Times New Roman" w:hAnsi="Times New Roman" w:cs="Times New Roman"/>
          <w:noProof w:val="0"/>
          <w:sz w:val="24"/>
          <w:szCs w:val="24"/>
          <w:lang w:eastAsia="tr-TR"/>
        </w:rPr>
        <w:t>: “t” teklif bölgesinde “i” uzlaştırma dönemine ait piyasa takas fiyatını,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n</w:t>
      </w:r>
      <w:proofErr w:type="gramEnd"/>
      <w:r w:rsidRPr="00B95FA2">
        <w:rPr>
          <w:rFonts w:ascii="Times New Roman" w:eastAsia="Times New Roman" w:hAnsi="Times New Roman" w:cs="Times New Roman"/>
          <w:noProof w:val="0"/>
          <w:sz w:val="24"/>
          <w:szCs w:val="24"/>
          <w:lang w:eastAsia="tr-TR"/>
        </w:rPr>
        <w:tab/>
        <w:t>: ilgili fatura dönemine ilişkin uzlaştırma dönemlerinin sayısını,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m</w:t>
      </w:r>
      <w:proofErr w:type="gramEnd"/>
      <w:r w:rsidRPr="00B95FA2">
        <w:rPr>
          <w:rFonts w:ascii="Times New Roman" w:eastAsia="Times New Roman" w:hAnsi="Times New Roman" w:cs="Times New Roman"/>
          <w:noProof w:val="0"/>
          <w:sz w:val="24"/>
          <w:szCs w:val="24"/>
          <w:lang w:eastAsia="tr-TR"/>
        </w:rPr>
        <w:tab/>
        <w:t>: “p” piyasa katılımcısına ait uzlaştırmaya esas veriş-çekiş birimi sayısını,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l</w:t>
      </w:r>
      <w:proofErr w:type="gramEnd"/>
      <w:r w:rsidRPr="00B95FA2">
        <w:rPr>
          <w:rFonts w:ascii="Times New Roman" w:eastAsia="Times New Roman" w:hAnsi="Times New Roman" w:cs="Times New Roman"/>
          <w:noProof w:val="0"/>
          <w:sz w:val="24"/>
          <w:szCs w:val="24"/>
          <w:lang w:eastAsia="tr-TR"/>
        </w:rPr>
        <w:tab/>
        <w:t>: Teklif bölgesi sayısını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B95FA2">
        <w:rPr>
          <w:rFonts w:ascii="Times New Roman" w:eastAsia="Times New Roman" w:hAnsi="Times New Roman" w:cs="Times New Roman"/>
          <w:noProof w:val="0"/>
          <w:sz w:val="24"/>
          <w:szCs w:val="24"/>
          <w:lang w:eastAsia="tr-TR"/>
        </w:rPr>
        <w:t>DBATO</w:t>
      </w:r>
      <w:r w:rsidRPr="00B95FA2">
        <w:rPr>
          <w:rFonts w:ascii="Times New Roman" w:eastAsia="Times New Roman" w:hAnsi="Times New Roman" w:cs="Times New Roman"/>
          <w:noProof w:val="0"/>
          <w:sz w:val="24"/>
          <w:szCs w:val="24"/>
          <w:vertAlign w:val="subscript"/>
          <w:lang w:eastAsia="tr-TR"/>
        </w:rPr>
        <w:t>p,a</w:t>
      </w:r>
      <w:proofErr w:type="spellEnd"/>
      <w:proofErr w:type="gramEnd"/>
      <w:r w:rsidRPr="00B95FA2">
        <w:rPr>
          <w:rFonts w:ascii="Times New Roman" w:eastAsia="Times New Roman" w:hAnsi="Times New Roman" w:cs="Times New Roman"/>
          <w:noProof w:val="0"/>
          <w:sz w:val="24"/>
          <w:szCs w:val="24"/>
          <w:lang w:eastAsia="tr-TR"/>
        </w:rPr>
        <w:tab/>
        <w:t>: “p” piyasa katılımcısının “a” fatura döneminde  destekleme bedeli alacak tutarı oranını,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B95FA2">
        <w:rPr>
          <w:rFonts w:ascii="Times New Roman" w:eastAsia="Times New Roman" w:hAnsi="Times New Roman" w:cs="Times New Roman"/>
          <w:noProof w:val="0"/>
          <w:sz w:val="24"/>
          <w:szCs w:val="24"/>
          <w:lang w:eastAsia="tr-TR"/>
        </w:rPr>
        <w:t>DBAT</w:t>
      </w:r>
      <w:r w:rsidRPr="00B95FA2">
        <w:rPr>
          <w:rFonts w:ascii="Times New Roman" w:eastAsia="Times New Roman" w:hAnsi="Times New Roman" w:cs="Times New Roman"/>
          <w:noProof w:val="0"/>
          <w:sz w:val="24"/>
          <w:szCs w:val="24"/>
          <w:vertAlign w:val="subscript"/>
          <w:lang w:eastAsia="tr-TR"/>
        </w:rPr>
        <w:t>p,a</w:t>
      </w:r>
      <w:proofErr w:type="spellEnd"/>
      <w:proofErr w:type="gramEnd"/>
      <w:r w:rsidRPr="00B95FA2">
        <w:rPr>
          <w:rFonts w:ascii="Times New Roman" w:eastAsia="Times New Roman" w:hAnsi="Times New Roman" w:cs="Times New Roman"/>
          <w:noProof w:val="0"/>
          <w:sz w:val="24"/>
          <w:szCs w:val="24"/>
          <w:lang w:eastAsia="tr-TR"/>
        </w:rPr>
        <w:tab/>
        <w:t>: “p” piyasa katılımcısına “a” fatura döneminde tahakkuk ettirilecek destekleme bedeli alacak tutarını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ifade</w:t>
      </w:r>
      <w:proofErr w:type="gramEnd"/>
      <w:r w:rsidRPr="00B95FA2">
        <w:rPr>
          <w:rFonts w:ascii="Times New Roman" w:eastAsia="Times New Roman" w:hAnsi="Times New Roman" w:cs="Times New Roman"/>
          <w:noProof w:val="0"/>
          <w:sz w:val="24"/>
          <w:szCs w:val="24"/>
          <w:lang w:eastAsia="tr-TR"/>
        </w:rPr>
        <w:t xml:space="preserve"> eder.</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 xml:space="preserve">(5) Birinci fıkra kapsamında, maliyeti yüksek üretim tesislerinin desteklenmesi sonrasında kalan tutar, görevli tedarik şirketlerinin Elektrik Piyasası Dengeleme ve Uzlaştırma Yönetmeliğinin </w:t>
      </w:r>
      <w:proofErr w:type="gramStart"/>
      <w:r w:rsidRPr="00B95FA2">
        <w:rPr>
          <w:rFonts w:ascii="Times New Roman" w:eastAsia="Times New Roman" w:hAnsi="Times New Roman" w:cs="Times New Roman"/>
          <w:noProof w:val="0"/>
          <w:sz w:val="24"/>
          <w:szCs w:val="24"/>
          <w:lang w:eastAsia="tr-TR"/>
        </w:rPr>
        <w:t xml:space="preserve">17 </w:t>
      </w:r>
      <w:proofErr w:type="spellStart"/>
      <w:r w:rsidRPr="00B95FA2">
        <w:rPr>
          <w:rFonts w:ascii="Times New Roman" w:eastAsia="Times New Roman" w:hAnsi="Times New Roman" w:cs="Times New Roman"/>
          <w:noProof w:val="0"/>
          <w:sz w:val="24"/>
          <w:szCs w:val="24"/>
          <w:lang w:eastAsia="tr-TR"/>
        </w:rPr>
        <w:t>nci</w:t>
      </w:r>
      <w:proofErr w:type="spellEnd"/>
      <w:proofErr w:type="gramEnd"/>
      <w:r w:rsidRPr="00B95FA2">
        <w:rPr>
          <w:rFonts w:ascii="Times New Roman" w:eastAsia="Times New Roman" w:hAnsi="Times New Roman" w:cs="Times New Roman"/>
          <w:noProof w:val="0"/>
          <w:sz w:val="24"/>
          <w:szCs w:val="24"/>
          <w:lang w:eastAsia="tr-TR"/>
        </w:rPr>
        <w:t xml:space="preserve"> maddesinin ikinci fıkrasının (a), (b), (c), (ç) bentleri kapsamında tanımlanan kategorinin uzlaştırmaya esas çekiş miktarları oranında ilgili piyasa katılımcılarına yansıtılır.</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(6) Destekleme bedelleri, Elektrik Piyasası Dengeleme ve Uzlaştırma Yönetmeliğinin uzlaştırmaya ve faturalamaya ilişkin hükümleri uyarınca “destekleme bedeli alacak tutarı” olarak ilgili piyasa katılımcısına yansıtılır.</w:t>
      </w:r>
    </w:p>
    <w:p w:rsidR="00B95FA2" w:rsidRPr="00B95FA2" w:rsidRDefault="00B95FA2" w:rsidP="00B95FA2">
      <w:pPr>
        <w:spacing w:after="0" w:line="240" w:lineRule="auto"/>
        <w:ind w:firstLine="708"/>
        <w:contextualSpacing/>
        <w:jc w:val="both"/>
        <w:rPr>
          <w:rFonts w:ascii="Times New Roman" w:eastAsia="Calibri" w:hAnsi="Times New Roman" w:cs="Times New Roman"/>
          <w:noProof w:val="0"/>
          <w:sz w:val="24"/>
          <w:szCs w:val="24"/>
          <w:lang w:eastAsia="en-US"/>
        </w:rPr>
      </w:pPr>
      <w:r w:rsidRPr="00B95FA2">
        <w:rPr>
          <w:rFonts w:ascii="Times New Roman" w:eastAsia="Times New Roman" w:hAnsi="Times New Roman" w:cs="Times New Roman"/>
          <w:noProof w:val="0"/>
          <w:sz w:val="24"/>
          <w:szCs w:val="24"/>
          <w:lang w:eastAsia="tr-TR"/>
        </w:rPr>
        <w:t xml:space="preserve">(7) Bu madde kapsamında uzlaştırma dönemi bazında uzlaştırmaya esas veriş miktarı hesaplanırken ilgili üretim tesisinin uzlaştırmaya esas üretim miktarından EÜAŞ ile doğrudan veya tedarikçi üzerinden dolaylı olarak </w:t>
      </w:r>
      <w:r w:rsidRPr="00B95FA2">
        <w:rPr>
          <w:rFonts w:ascii="Times New Roman" w:eastAsia="ヒラギノ明朝 Pro W3" w:hAnsi="Times New Roman" w:cs="Times New Roman"/>
          <w:noProof w:val="0"/>
          <w:sz w:val="24"/>
          <w:szCs w:val="24"/>
          <w:lang w:eastAsia="tr-TR"/>
        </w:rPr>
        <w:t>enerji satış anlaşması kapsamında satışa konu enerji miktarları çıkarılır.</w:t>
      </w:r>
    </w:p>
    <w:p w:rsidR="00B95FA2" w:rsidRPr="00B95FA2" w:rsidRDefault="00B95FA2" w:rsidP="00B95FA2">
      <w:pPr>
        <w:spacing w:after="0" w:line="240" w:lineRule="auto"/>
        <w:contextualSpacing/>
        <w:jc w:val="both"/>
        <w:rPr>
          <w:rFonts w:ascii="Times New Roman" w:eastAsia="Times New Roman" w:hAnsi="Times New Roman" w:cs="Times New Roman"/>
          <w:noProof w:val="0"/>
          <w:sz w:val="16"/>
          <w:szCs w:val="16"/>
          <w:lang w:eastAsia="tr-TR"/>
        </w:rPr>
      </w:pPr>
    </w:p>
    <w:p w:rsidR="00B95FA2" w:rsidRPr="00B95FA2" w:rsidRDefault="00B95FA2" w:rsidP="00B95FA2">
      <w:pPr>
        <w:spacing w:after="0" w:line="240" w:lineRule="auto"/>
        <w:ind w:firstLine="900"/>
        <w:contextualSpacing/>
        <w:jc w:val="both"/>
        <w:rPr>
          <w:rFonts w:ascii="Times New Roman" w:eastAsia="Times New Roman" w:hAnsi="Times New Roman" w:cs="Times New Roman"/>
          <w:b/>
          <w:noProof w:val="0"/>
          <w:sz w:val="24"/>
          <w:szCs w:val="24"/>
          <w:lang w:eastAsia="tr-TR"/>
        </w:rPr>
      </w:pPr>
      <w:r w:rsidRPr="00B95FA2">
        <w:rPr>
          <w:rFonts w:ascii="Times New Roman" w:eastAsia="Times New Roman" w:hAnsi="Times New Roman" w:cs="Times New Roman"/>
          <w:b/>
          <w:noProof w:val="0"/>
          <w:sz w:val="24"/>
          <w:szCs w:val="24"/>
          <w:lang w:eastAsia="tr-TR"/>
        </w:rPr>
        <w:t>Teminat</w:t>
      </w:r>
    </w:p>
    <w:p w:rsidR="00B95FA2" w:rsidRPr="00B95FA2" w:rsidRDefault="00B95FA2" w:rsidP="00B95FA2">
      <w:pPr>
        <w:spacing w:after="0" w:line="240" w:lineRule="auto"/>
        <w:ind w:firstLine="900"/>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b/>
          <w:noProof w:val="0"/>
          <w:sz w:val="24"/>
          <w:szCs w:val="24"/>
          <w:lang w:eastAsia="tr-TR"/>
        </w:rPr>
        <w:t xml:space="preserve">MADDE 7- </w:t>
      </w:r>
      <w:r w:rsidRPr="00B95FA2">
        <w:rPr>
          <w:rFonts w:ascii="Times New Roman" w:eastAsia="Times New Roman" w:hAnsi="Times New Roman" w:cs="Times New Roman"/>
          <w:noProof w:val="0"/>
          <w:sz w:val="24"/>
          <w:szCs w:val="24"/>
          <w:lang w:eastAsia="tr-TR"/>
        </w:rPr>
        <w:t xml:space="preserve">(1) Piyasa katılımcıları, fatura son ödeme tarihi geçmemiş fatura dönemleri için; faturalarına yansıması öngörülen destekleme bedeli borç tutarlarına ilişkin olarak teminat sunmakla yükümlüdür. </w:t>
      </w:r>
    </w:p>
    <w:p w:rsidR="00B95FA2" w:rsidRPr="00B95FA2" w:rsidRDefault="00B95FA2" w:rsidP="00B95FA2">
      <w:pPr>
        <w:spacing w:after="0" w:line="240" w:lineRule="auto"/>
        <w:ind w:firstLine="900"/>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 xml:space="preserve"> (2) Destekleme bedeli kapsamında piyasa katılımcılarından talep edilecek teminat tutarları aşağıdaki formüle göre hesaplanır:</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
    <w:p w:rsidR="00B95FA2" w:rsidRPr="00B95FA2" w:rsidRDefault="00B95FA2" w:rsidP="00B95FA2">
      <w:pPr>
        <w:spacing w:after="0" w:line="240" w:lineRule="auto"/>
        <w:ind w:left="720"/>
        <w:rPr>
          <w:rFonts w:ascii="Times New Roman" w:eastAsia="Calibri" w:hAnsi="Times New Roman" w:cs="Times New Roman"/>
          <w:noProof w:val="0"/>
          <w:sz w:val="24"/>
          <w:szCs w:val="24"/>
          <w:lang w:eastAsia="en-US"/>
        </w:rPr>
      </w:pPr>
      <w:r w:rsidRPr="00B95FA2">
        <w:rPr>
          <w:rFonts w:ascii="Times New Roman" w:eastAsia="Times New Roman" w:hAnsi="Times New Roman" w:cs="Times New Roman"/>
          <w:sz w:val="24"/>
          <w:szCs w:val="24"/>
          <w:lang w:eastAsia="tr-TR"/>
        </w:rPr>
        <w:drawing>
          <wp:inline distT="0" distB="0" distL="0" distR="0" wp14:anchorId="42731243" wp14:editId="5390608B">
            <wp:extent cx="4509770" cy="533400"/>
            <wp:effectExtent l="0" t="0" r="508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09770" cy="533400"/>
                    </a:xfrm>
                    <a:prstGeom prst="rect">
                      <a:avLst/>
                    </a:prstGeom>
                    <a:noFill/>
                    <a:ln>
                      <a:noFill/>
                    </a:ln>
                  </pic:spPr>
                </pic:pic>
              </a:graphicData>
            </a:graphic>
          </wp:inline>
        </w:drawing>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p>
    <w:p w:rsidR="00B95FA2" w:rsidRPr="00B95FA2" w:rsidRDefault="00B95FA2" w:rsidP="00B95FA2">
      <w:pPr>
        <w:tabs>
          <w:tab w:val="left" w:pos="540"/>
          <w:tab w:val="left" w:pos="566"/>
          <w:tab w:val="left" w:pos="2160"/>
        </w:tabs>
        <w:spacing w:after="0" w:line="240" w:lineRule="auto"/>
        <w:ind w:left="2160" w:hanging="1260"/>
        <w:jc w:val="both"/>
        <w:rPr>
          <w:rFonts w:ascii="Times New Roman" w:eastAsia="Calibri" w:hAnsi="Times New Roman" w:cs="Times New Roman"/>
          <w:noProof w:val="0"/>
          <w:sz w:val="24"/>
          <w:szCs w:val="24"/>
          <w:lang w:eastAsia="en-US"/>
        </w:rPr>
      </w:pPr>
      <w:r w:rsidRPr="00B95FA2">
        <w:rPr>
          <w:rFonts w:ascii="Times New Roman" w:eastAsia="Times New Roman" w:hAnsi="Times New Roman" w:cs="Times New Roman"/>
          <w:noProof w:val="0"/>
          <w:sz w:val="24"/>
          <w:szCs w:val="24"/>
          <w:lang w:eastAsia="tr-TR"/>
        </w:rPr>
        <w:t>(3) İkinci fıkradaki formülde geçen;</w:t>
      </w:r>
    </w:p>
    <w:p w:rsidR="00B95FA2" w:rsidRPr="00B95FA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
    <w:p w:rsidR="00B95FA2" w:rsidRPr="00B95FA2" w:rsidRDefault="00B95FA2" w:rsidP="00B95FA2">
      <w:pPr>
        <w:tabs>
          <w:tab w:val="left" w:pos="540"/>
          <w:tab w:val="left" w:pos="566"/>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B95FA2">
        <w:rPr>
          <w:rFonts w:ascii="Times New Roman" w:eastAsia="Times New Roman" w:hAnsi="Times New Roman" w:cs="Times New Roman"/>
          <w:noProof w:val="0"/>
          <w:sz w:val="24"/>
          <w:szCs w:val="24"/>
          <w:lang w:eastAsia="tr-TR"/>
        </w:rPr>
        <w:t>DBT</w:t>
      </w:r>
      <w:r w:rsidRPr="00B95FA2">
        <w:rPr>
          <w:rFonts w:ascii="Times New Roman" w:eastAsia="Times New Roman" w:hAnsi="Times New Roman" w:cs="Times New Roman"/>
          <w:noProof w:val="0"/>
          <w:sz w:val="24"/>
          <w:szCs w:val="24"/>
          <w:vertAlign w:val="subscript"/>
          <w:lang w:eastAsia="tr-TR"/>
        </w:rPr>
        <w:t>p,a</w:t>
      </w:r>
      <w:proofErr w:type="spellEnd"/>
      <w:proofErr w:type="gramEnd"/>
      <w:r w:rsidRPr="00B95FA2">
        <w:rPr>
          <w:rFonts w:ascii="Times New Roman" w:eastAsia="Times New Roman" w:hAnsi="Times New Roman" w:cs="Times New Roman"/>
          <w:noProof w:val="0"/>
          <w:sz w:val="24"/>
          <w:szCs w:val="24"/>
          <w:vertAlign w:val="subscript"/>
          <w:lang w:eastAsia="tr-TR"/>
        </w:rPr>
        <w:t xml:space="preserve"> </w:t>
      </w:r>
      <w:r w:rsidRPr="00B95FA2">
        <w:rPr>
          <w:rFonts w:ascii="Times New Roman" w:eastAsia="Times New Roman" w:hAnsi="Times New Roman" w:cs="Times New Roman"/>
          <w:noProof w:val="0"/>
          <w:sz w:val="24"/>
          <w:szCs w:val="24"/>
          <w:vertAlign w:val="subscript"/>
          <w:lang w:eastAsia="tr-TR"/>
        </w:rPr>
        <w:tab/>
      </w:r>
      <w:r w:rsidRPr="00B95FA2">
        <w:rPr>
          <w:rFonts w:ascii="Times New Roman" w:eastAsia="Times New Roman" w:hAnsi="Times New Roman" w:cs="Times New Roman"/>
          <w:noProof w:val="0"/>
          <w:sz w:val="24"/>
          <w:szCs w:val="24"/>
          <w:lang w:eastAsia="tr-TR"/>
        </w:rPr>
        <w:t>: “p” piyasa katılımcısının “a” fatura dönemi için destekleme bedeli borç tutarına ilişkin olarak sunmakla yükümlü bulunduğu destekleme bedeli  teminat tutarını,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B95FA2">
        <w:rPr>
          <w:rFonts w:ascii="Times New Roman" w:eastAsia="Times New Roman" w:hAnsi="Times New Roman" w:cs="Times New Roman"/>
          <w:noProof w:val="0"/>
          <w:sz w:val="24"/>
          <w:szCs w:val="24"/>
          <w:lang w:eastAsia="tr-TR"/>
        </w:rPr>
        <w:lastRenderedPageBreak/>
        <w:t>TÜM</w:t>
      </w:r>
      <w:r w:rsidRPr="00B95FA2">
        <w:rPr>
          <w:rFonts w:ascii="Times New Roman" w:eastAsia="Times New Roman" w:hAnsi="Times New Roman" w:cs="Times New Roman"/>
          <w:noProof w:val="0"/>
          <w:sz w:val="24"/>
          <w:szCs w:val="24"/>
          <w:vertAlign w:val="subscript"/>
          <w:lang w:eastAsia="tr-TR"/>
        </w:rPr>
        <w:t>p,b</w:t>
      </w:r>
      <w:proofErr w:type="gramEnd"/>
      <w:r w:rsidRPr="00B95FA2">
        <w:rPr>
          <w:rFonts w:ascii="Times New Roman" w:eastAsia="Times New Roman" w:hAnsi="Times New Roman" w:cs="Times New Roman"/>
          <w:noProof w:val="0"/>
          <w:sz w:val="24"/>
          <w:szCs w:val="24"/>
          <w:vertAlign w:val="subscript"/>
          <w:lang w:eastAsia="tr-TR"/>
        </w:rPr>
        <w:t>,t,i</w:t>
      </w:r>
      <w:proofErr w:type="spellEnd"/>
      <w:r w:rsidRPr="00B95FA2">
        <w:rPr>
          <w:rFonts w:ascii="Times New Roman" w:eastAsia="Times New Roman" w:hAnsi="Times New Roman" w:cs="Times New Roman"/>
          <w:noProof w:val="0"/>
          <w:sz w:val="24"/>
          <w:szCs w:val="24"/>
          <w:vertAlign w:val="subscript"/>
          <w:lang w:eastAsia="tr-TR"/>
        </w:rPr>
        <w:tab/>
      </w:r>
      <w:r w:rsidRPr="00B95FA2">
        <w:rPr>
          <w:rFonts w:ascii="Times New Roman" w:eastAsia="Times New Roman" w:hAnsi="Times New Roman" w:cs="Times New Roman"/>
          <w:noProof w:val="0"/>
          <w:sz w:val="24"/>
          <w:szCs w:val="24"/>
          <w:lang w:eastAsia="tr-TR"/>
        </w:rPr>
        <w:t xml:space="preserve">: “p” piyasa katılımcısının “b” uzlaştırmaya esas veriş-çekiş biriminin, “t” teklif bölgesinin, “i” uzlaştırma dönemine ait TEİAŞ Yük Tevzi Bilgi Sisteminde (YTBS) yer alan ve teminata esas üretim miktarını, </w:t>
      </w:r>
      <w:proofErr w:type="spellStart"/>
      <w:r w:rsidRPr="00B95FA2">
        <w:rPr>
          <w:rFonts w:ascii="Times New Roman" w:eastAsia="Times New Roman" w:hAnsi="Times New Roman" w:cs="Times New Roman"/>
          <w:noProof w:val="0"/>
          <w:sz w:val="24"/>
          <w:szCs w:val="24"/>
          <w:lang w:eastAsia="tr-TR"/>
        </w:rPr>
        <w:t>YTBS’den</w:t>
      </w:r>
      <w:proofErr w:type="spellEnd"/>
      <w:r w:rsidRPr="00B95FA2">
        <w:rPr>
          <w:rFonts w:ascii="Times New Roman" w:eastAsia="Times New Roman" w:hAnsi="Times New Roman" w:cs="Times New Roman"/>
          <w:noProof w:val="0"/>
          <w:sz w:val="24"/>
          <w:szCs w:val="24"/>
          <w:lang w:eastAsia="tr-TR"/>
        </w:rPr>
        <w:t xml:space="preserve"> üretim verisinin temin edilememesi durumunda ilgili tesisin işletmedeki kurulu gücü ile üretebileceği enerjinin %85’ini,</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proofErr w:type="gramStart"/>
      <w:r w:rsidRPr="00B95FA2">
        <w:rPr>
          <w:rFonts w:ascii="Times New Roman" w:eastAsia="Times New Roman" w:hAnsi="Times New Roman" w:cs="Times New Roman"/>
          <w:noProof w:val="0"/>
          <w:sz w:val="24"/>
          <w:szCs w:val="24"/>
          <w:lang w:eastAsia="tr-TR"/>
        </w:rPr>
        <w:t>PTF</w:t>
      </w:r>
      <w:r w:rsidRPr="00B95FA2">
        <w:rPr>
          <w:rFonts w:ascii="Times New Roman" w:eastAsia="Times New Roman" w:hAnsi="Times New Roman" w:cs="Times New Roman"/>
          <w:noProof w:val="0"/>
          <w:sz w:val="24"/>
          <w:szCs w:val="24"/>
          <w:vertAlign w:val="subscript"/>
          <w:lang w:eastAsia="tr-TR"/>
        </w:rPr>
        <w:t>t,i</w:t>
      </w:r>
      <w:proofErr w:type="spellEnd"/>
      <w:proofErr w:type="gramEnd"/>
      <w:r w:rsidRPr="00B95FA2">
        <w:rPr>
          <w:rFonts w:ascii="Times New Roman" w:eastAsia="Times New Roman" w:hAnsi="Times New Roman" w:cs="Times New Roman"/>
          <w:noProof w:val="0"/>
          <w:sz w:val="24"/>
          <w:szCs w:val="24"/>
          <w:vertAlign w:val="subscript"/>
          <w:lang w:eastAsia="tr-TR"/>
        </w:rPr>
        <w:tab/>
      </w:r>
      <w:r w:rsidRPr="00B95FA2">
        <w:rPr>
          <w:rFonts w:ascii="Times New Roman" w:eastAsia="Times New Roman" w:hAnsi="Times New Roman" w:cs="Times New Roman"/>
          <w:noProof w:val="0"/>
          <w:sz w:val="24"/>
          <w:szCs w:val="24"/>
          <w:lang w:eastAsia="tr-TR"/>
        </w:rPr>
        <w:t>: “t” teklif bölgesinde “i” uzlaştırma dönemine ait piyasa takas fiyatını,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spellStart"/>
      <w:r w:rsidRPr="00B95FA2">
        <w:rPr>
          <w:rFonts w:ascii="Times New Roman" w:eastAsia="Times New Roman" w:hAnsi="Times New Roman" w:cs="Times New Roman"/>
          <w:noProof w:val="0"/>
          <w:sz w:val="24"/>
          <w:szCs w:val="24"/>
          <w:lang w:eastAsia="tr-TR"/>
        </w:rPr>
        <w:t>AUF</w:t>
      </w:r>
      <w:r w:rsidRPr="00B95FA2">
        <w:rPr>
          <w:rFonts w:ascii="Times New Roman" w:eastAsia="Times New Roman" w:hAnsi="Times New Roman" w:cs="Times New Roman"/>
          <w:noProof w:val="0"/>
          <w:sz w:val="24"/>
          <w:szCs w:val="24"/>
          <w:vertAlign w:val="subscript"/>
          <w:lang w:eastAsia="tr-TR"/>
        </w:rPr>
        <w:t>k</w:t>
      </w:r>
      <w:proofErr w:type="spellEnd"/>
      <w:r w:rsidRPr="00B95FA2">
        <w:rPr>
          <w:rFonts w:ascii="Times New Roman" w:eastAsia="Times New Roman" w:hAnsi="Times New Roman" w:cs="Times New Roman"/>
          <w:noProof w:val="0"/>
          <w:sz w:val="24"/>
          <w:szCs w:val="24"/>
          <w:lang w:eastAsia="tr-TR"/>
        </w:rPr>
        <w:tab/>
        <w:t>: Kurul tarafından üretim tesislerinin “k” kaynak türü için belirlenen azami uzlaştırma fiyatını,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n</w:t>
      </w:r>
      <w:proofErr w:type="gramEnd"/>
      <w:r w:rsidRPr="00B95FA2">
        <w:rPr>
          <w:rFonts w:ascii="Times New Roman" w:eastAsia="Times New Roman" w:hAnsi="Times New Roman" w:cs="Times New Roman"/>
          <w:noProof w:val="0"/>
          <w:sz w:val="24"/>
          <w:szCs w:val="24"/>
          <w:lang w:eastAsia="tr-TR"/>
        </w:rPr>
        <w:tab/>
        <w:t>: ilgili fatura dönemine ilişkin uzlaştırma dönemlerinin sayısını,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m</w:t>
      </w:r>
      <w:proofErr w:type="gramEnd"/>
      <w:r w:rsidRPr="00B95FA2">
        <w:rPr>
          <w:rFonts w:ascii="Times New Roman" w:eastAsia="Times New Roman" w:hAnsi="Times New Roman" w:cs="Times New Roman"/>
          <w:noProof w:val="0"/>
          <w:sz w:val="24"/>
          <w:szCs w:val="24"/>
          <w:lang w:eastAsia="tr-TR"/>
        </w:rPr>
        <w:tab/>
        <w:t>: “p” piyasa katılımcısına ait uzlaştırmaya esas veriş-çekiş birimi sayısını,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l</w:t>
      </w:r>
      <w:proofErr w:type="gramEnd"/>
      <w:r w:rsidRPr="00B95FA2">
        <w:rPr>
          <w:rFonts w:ascii="Times New Roman" w:eastAsia="Times New Roman" w:hAnsi="Times New Roman" w:cs="Times New Roman"/>
          <w:noProof w:val="0"/>
          <w:sz w:val="24"/>
          <w:szCs w:val="24"/>
          <w:lang w:eastAsia="tr-TR"/>
        </w:rPr>
        <w:tab/>
        <w:t>: Teklif bölgesi sayısını</w:t>
      </w:r>
    </w:p>
    <w:p w:rsidR="00B95FA2" w:rsidRPr="00B95FA2" w:rsidRDefault="00B95FA2" w:rsidP="00B95FA2">
      <w:pPr>
        <w:tabs>
          <w:tab w:val="left" w:pos="2160"/>
        </w:tabs>
        <w:spacing w:after="0" w:line="240" w:lineRule="auto"/>
        <w:ind w:left="2160" w:hanging="1260"/>
        <w:jc w:val="both"/>
        <w:rPr>
          <w:rFonts w:ascii="Times New Roman" w:eastAsia="Times New Roman" w:hAnsi="Times New Roman" w:cs="Times New Roman"/>
          <w:noProof w:val="0"/>
          <w:sz w:val="24"/>
          <w:szCs w:val="24"/>
          <w:lang w:eastAsia="tr-TR"/>
        </w:rPr>
      </w:pPr>
      <w:proofErr w:type="gramStart"/>
      <w:r w:rsidRPr="00B95FA2">
        <w:rPr>
          <w:rFonts w:ascii="Times New Roman" w:eastAsia="Times New Roman" w:hAnsi="Times New Roman" w:cs="Times New Roman"/>
          <w:noProof w:val="0"/>
          <w:sz w:val="24"/>
          <w:szCs w:val="24"/>
          <w:lang w:eastAsia="tr-TR"/>
        </w:rPr>
        <w:t>ifade</w:t>
      </w:r>
      <w:proofErr w:type="gramEnd"/>
      <w:r w:rsidRPr="00B95FA2">
        <w:rPr>
          <w:rFonts w:ascii="Times New Roman" w:eastAsia="Times New Roman" w:hAnsi="Times New Roman" w:cs="Times New Roman"/>
          <w:noProof w:val="0"/>
          <w:sz w:val="24"/>
          <w:szCs w:val="24"/>
          <w:lang w:eastAsia="tr-TR"/>
        </w:rPr>
        <w:t xml:space="preserve"> eder.</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 xml:space="preserve">(4) Üçüncü fıkrada yer alan teminata esas üretim miktarı hesaplanırken EÜAŞ ile doğrudan veya tedarikçi üzerinden dolaylı olarak </w:t>
      </w:r>
      <w:r w:rsidRPr="00B95FA2">
        <w:rPr>
          <w:rFonts w:ascii="Times New Roman" w:eastAsia="ヒラギノ明朝 Pro W3" w:hAnsi="Times New Roman" w:cs="Times New Roman"/>
          <w:noProof w:val="0"/>
          <w:sz w:val="24"/>
          <w:szCs w:val="24"/>
          <w:lang w:eastAsia="tr-TR"/>
        </w:rPr>
        <w:t>enerji satış anlaşması yapmış olan üretim tesislerinin anlaşmaya konu satış miktarları</w:t>
      </w:r>
      <w:r w:rsidRPr="00B95FA2">
        <w:rPr>
          <w:rFonts w:ascii="Times New Roman" w:eastAsia="Times New Roman" w:hAnsi="Times New Roman" w:cs="Times New Roman"/>
          <w:noProof w:val="0"/>
          <w:sz w:val="24"/>
          <w:szCs w:val="24"/>
          <w:lang w:eastAsia="tr-TR"/>
        </w:rPr>
        <w:t xml:space="preserve"> hesaplamaya dâhil edilmez. </w:t>
      </w:r>
    </w:p>
    <w:p w:rsidR="00B95FA2" w:rsidRPr="00B95FA2" w:rsidRDefault="00B95FA2" w:rsidP="00B95FA2">
      <w:pPr>
        <w:spacing w:after="0" w:line="240" w:lineRule="auto"/>
        <w:ind w:firstLine="720"/>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(5) Bu Usul ve Esaslar kapsamında faturalarına destekleme bedeli borç tutarı yansıması öngörülen piyasa katılımcılarının bulundurduğu teminat tutarının, bulundurması gereken toplam teminat tutarını karşılamaması halinde, söz konusu eksik tutarlar varsa ilgili piyasa katılımcısının avans alacak tutarından teminat hesabına aktarılır.</w:t>
      </w:r>
    </w:p>
    <w:p w:rsidR="00B95FA2" w:rsidRPr="00B95FA2" w:rsidRDefault="00B95FA2" w:rsidP="00B95FA2">
      <w:pPr>
        <w:spacing w:after="0" w:line="240" w:lineRule="auto"/>
        <w:ind w:firstLine="708"/>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(6) Bu madde kapsamında hesaplanan teminat tutarları, ilgili piyasa katılımcılarının Teminat Usul ve Esasları kapsamında sundukları ek teminata dâhil edilir.</w:t>
      </w:r>
    </w:p>
    <w:p w:rsidR="00B95FA2" w:rsidRPr="00B95FA2" w:rsidRDefault="00B95FA2" w:rsidP="00B95FA2">
      <w:pPr>
        <w:spacing w:after="0" w:line="240" w:lineRule="auto"/>
        <w:ind w:firstLine="720"/>
        <w:contextualSpacing/>
        <w:jc w:val="both"/>
        <w:rPr>
          <w:rFonts w:ascii="Times New Roman" w:eastAsia="Times New Roman" w:hAnsi="Times New Roman" w:cs="Times New Roman"/>
          <w:b/>
          <w:noProof w:val="0"/>
          <w:sz w:val="16"/>
          <w:szCs w:val="16"/>
          <w:lang w:eastAsia="tr-TR"/>
        </w:rPr>
      </w:pPr>
    </w:p>
    <w:p w:rsidR="00B95FA2" w:rsidRPr="00B95FA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b/>
          <w:bCs/>
          <w:noProof w:val="0"/>
          <w:sz w:val="24"/>
          <w:szCs w:val="24"/>
          <w:lang w:eastAsia="tr-TR"/>
        </w:rPr>
        <w:t>İtirazlar, faturalama ve ödemelere ilişkin süreç</w:t>
      </w:r>
    </w:p>
    <w:p w:rsidR="00B95FA2" w:rsidRPr="00B95FA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b/>
          <w:bCs/>
          <w:noProof w:val="0"/>
          <w:sz w:val="24"/>
          <w:szCs w:val="24"/>
          <w:lang w:eastAsia="tr-TR"/>
        </w:rPr>
        <w:t>MADDE 8-</w:t>
      </w:r>
      <w:r w:rsidRPr="00B95FA2">
        <w:rPr>
          <w:rFonts w:ascii="Times New Roman" w:eastAsia="Times New Roman" w:hAnsi="Times New Roman" w:cs="Times New Roman"/>
          <w:noProof w:val="0"/>
          <w:sz w:val="24"/>
          <w:szCs w:val="24"/>
          <w:lang w:eastAsia="tr-TR"/>
        </w:rPr>
        <w:t> (1) Faturalama, teminatlar, ödemeler, ödemelerin yapılmaması, uzlaştırma bildirimlerine ve faturalara yapılan itirazlar ve düzeltmelere ilişkin süreçler için Elektrik Piyasası Dengeleme ve Uzlaştırma Yönetmeliği hükümleri uygulanır.</w:t>
      </w:r>
    </w:p>
    <w:p w:rsidR="00B95FA2" w:rsidRPr="00B95FA2" w:rsidRDefault="00B95FA2" w:rsidP="00B95FA2">
      <w:pPr>
        <w:spacing w:after="0" w:line="240" w:lineRule="auto"/>
        <w:ind w:firstLine="720"/>
        <w:jc w:val="both"/>
        <w:rPr>
          <w:rFonts w:ascii="Times New Roman" w:eastAsia="Times New Roman" w:hAnsi="Times New Roman" w:cs="Times New Roman"/>
          <w:noProof w:val="0"/>
          <w:sz w:val="16"/>
          <w:szCs w:val="16"/>
          <w:lang w:eastAsia="tr-TR"/>
        </w:rPr>
      </w:pPr>
    </w:p>
    <w:p w:rsidR="00B95FA2" w:rsidRPr="00B95FA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proofErr w:type="spellStart"/>
      <w:r w:rsidRPr="00B95FA2">
        <w:rPr>
          <w:rFonts w:ascii="Times New Roman" w:eastAsia="Times New Roman" w:hAnsi="Times New Roman" w:cs="Times New Roman"/>
          <w:b/>
          <w:bCs/>
          <w:noProof w:val="0"/>
          <w:sz w:val="24"/>
          <w:szCs w:val="24"/>
          <w:lang w:eastAsia="tr-TR"/>
        </w:rPr>
        <w:t>EÜAŞ’ın</w:t>
      </w:r>
      <w:proofErr w:type="spellEnd"/>
      <w:r w:rsidRPr="00B95FA2">
        <w:rPr>
          <w:rFonts w:ascii="Times New Roman" w:eastAsia="Times New Roman" w:hAnsi="Times New Roman" w:cs="Times New Roman"/>
          <w:b/>
          <w:bCs/>
          <w:noProof w:val="0"/>
          <w:sz w:val="24"/>
          <w:szCs w:val="24"/>
          <w:lang w:eastAsia="tr-TR"/>
        </w:rPr>
        <w:t xml:space="preserve"> yükümlülükleri</w:t>
      </w:r>
    </w:p>
    <w:p w:rsidR="00B95FA2" w:rsidRPr="00B95FA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b/>
          <w:bCs/>
          <w:noProof w:val="0"/>
          <w:sz w:val="24"/>
          <w:szCs w:val="24"/>
          <w:lang w:eastAsia="tr-TR"/>
        </w:rPr>
        <w:t>MADDE 9-</w:t>
      </w:r>
      <w:r w:rsidRPr="00B95FA2">
        <w:rPr>
          <w:rFonts w:ascii="Times New Roman" w:eastAsia="Times New Roman" w:hAnsi="Times New Roman" w:cs="Times New Roman"/>
          <w:noProof w:val="0"/>
          <w:sz w:val="24"/>
          <w:szCs w:val="24"/>
          <w:lang w:eastAsia="tr-TR"/>
        </w:rPr>
        <w:t xml:space="preserve"> (1) </w:t>
      </w:r>
      <w:proofErr w:type="spellStart"/>
      <w:r w:rsidRPr="00B95FA2">
        <w:rPr>
          <w:rFonts w:ascii="Times New Roman" w:eastAsia="Times New Roman" w:hAnsi="Times New Roman" w:cs="Times New Roman"/>
          <w:noProof w:val="0"/>
          <w:sz w:val="24"/>
          <w:szCs w:val="24"/>
          <w:lang w:eastAsia="tr-TR"/>
        </w:rPr>
        <w:t>EÜAŞ’ın</w:t>
      </w:r>
      <w:proofErr w:type="spellEnd"/>
      <w:r w:rsidRPr="00B95FA2">
        <w:rPr>
          <w:rFonts w:ascii="Times New Roman" w:eastAsia="Times New Roman" w:hAnsi="Times New Roman" w:cs="Times New Roman"/>
          <w:noProof w:val="0"/>
          <w:sz w:val="24"/>
          <w:szCs w:val="24"/>
          <w:lang w:eastAsia="tr-TR"/>
        </w:rPr>
        <w:t xml:space="preserve"> elektrik enerjisi satın alımı kapsamında enerji temin ettiği üretim tesislerinin söz konusu satışa konu ikili anlaşma miktarları, üretim tesisi bazında;</w:t>
      </w:r>
    </w:p>
    <w:p w:rsidR="00B95FA2" w:rsidRPr="00B95FA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a) Söz konusu enerjinin teslimine başlanmadan en geç iki iş günü öncesine kadar,</w:t>
      </w:r>
    </w:p>
    <w:p w:rsidR="00B95FA2" w:rsidRPr="00B95FA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b) Uzlaştırmaya esas ikili anlaşma bildirimlerini esas alarak Elektrik Piyasası Dengeleme ve Uzlaştırma Yönetmeliğinin uzlaştırmaya ve faturalamaya ilişkin hükümleri uyarınca belirlenen sürelerde</w:t>
      </w:r>
    </w:p>
    <w:p w:rsidR="00B95FA2" w:rsidRPr="00B95FA2" w:rsidRDefault="00B95FA2" w:rsidP="00B95FA2">
      <w:pPr>
        <w:spacing w:after="0" w:line="240" w:lineRule="auto"/>
        <w:ind w:firstLine="720"/>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noProof w:val="0"/>
          <w:sz w:val="24"/>
          <w:szCs w:val="24"/>
          <w:lang w:eastAsia="tr-TR"/>
        </w:rPr>
        <w:t>EÜAŞ tarafından piyasa işletmecisine bildirilir.</w:t>
      </w:r>
    </w:p>
    <w:p w:rsidR="00B95FA2" w:rsidRPr="00B95FA2" w:rsidRDefault="00B95FA2" w:rsidP="00B95FA2">
      <w:pPr>
        <w:spacing w:after="0" w:line="240" w:lineRule="auto"/>
        <w:ind w:firstLine="720"/>
        <w:contextualSpacing/>
        <w:jc w:val="both"/>
        <w:rPr>
          <w:rFonts w:ascii="Times New Roman" w:eastAsia="Times New Roman" w:hAnsi="Times New Roman" w:cs="Times New Roman"/>
          <w:b/>
          <w:noProof w:val="0"/>
          <w:sz w:val="16"/>
          <w:szCs w:val="16"/>
          <w:lang w:eastAsia="tr-TR"/>
        </w:rPr>
      </w:pPr>
    </w:p>
    <w:p w:rsidR="00B95FA2" w:rsidRPr="00B95FA2" w:rsidRDefault="00B95FA2" w:rsidP="00B95FA2">
      <w:pPr>
        <w:spacing w:after="0" w:line="240" w:lineRule="auto"/>
        <w:ind w:firstLine="720"/>
        <w:contextualSpacing/>
        <w:jc w:val="both"/>
        <w:rPr>
          <w:rFonts w:ascii="Times New Roman" w:eastAsia="Times New Roman" w:hAnsi="Times New Roman" w:cs="Times New Roman"/>
          <w:b/>
          <w:noProof w:val="0"/>
          <w:sz w:val="24"/>
          <w:szCs w:val="24"/>
          <w:lang w:eastAsia="tr-TR"/>
        </w:rPr>
      </w:pPr>
      <w:r w:rsidRPr="00B95FA2">
        <w:rPr>
          <w:rFonts w:ascii="Times New Roman" w:eastAsia="Times New Roman" w:hAnsi="Times New Roman" w:cs="Times New Roman"/>
          <w:b/>
          <w:noProof w:val="0"/>
          <w:sz w:val="24"/>
          <w:szCs w:val="24"/>
          <w:lang w:eastAsia="tr-TR"/>
        </w:rPr>
        <w:t>Yürürlük</w:t>
      </w:r>
    </w:p>
    <w:p w:rsidR="00B95FA2" w:rsidRPr="00B95FA2" w:rsidRDefault="00B95FA2" w:rsidP="00B95FA2">
      <w:pPr>
        <w:spacing w:after="0" w:line="240" w:lineRule="auto"/>
        <w:ind w:firstLine="720"/>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b/>
          <w:noProof w:val="0"/>
          <w:sz w:val="24"/>
          <w:szCs w:val="24"/>
          <w:lang w:eastAsia="tr-TR"/>
        </w:rPr>
        <w:t>MADDE 10-</w:t>
      </w:r>
      <w:r w:rsidRPr="00B95FA2">
        <w:rPr>
          <w:rFonts w:ascii="Times New Roman" w:eastAsia="Times New Roman" w:hAnsi="Times New Roman" w:cs="Times New Roman"/>
          <w:noProof w:val="0"/>
          <w:sz w:val="24"/>
          <w:szCs w:val="24"/>
          <w:lang w:eastAsia="tr-TR"/>
        </w:rPr>
        <w:t xml:space="preserve"> (1) Bu Usul ve Esaslar 1/4/2022 tarihinde yürürlüğe girer.</w:t>
      </w:r>
    </w:p>
    <w:p w:rsidR="00B95FA2" w:rsidRPr="00B95FA2" w:rsidRDefault="00B95FA2" w:rsidP="00B95FA2">
      <w:pPr>
        <w:spacing w:after="0" w:line="240" w:lineRule="auto"/>
        <w:ind w:firstLine="720"/>
        <w:contextualSpacing/>
        <w:jc w:val="both"/>
        <w:rPr>
          <w:rFonts w:ascii="Times New Roman" w:eastAsia="Times New Roman" w:hAnsi="Times New Roman" w:cs="Times New Roman"/>
          <w:noProof w:val="0"/>
          <w:sz w:val="16"/>
          <w:szCs w:val="16"/>
          <w:lang w:eastAsia="tr-TR"/>
        </w:rPr>
      </w:pPr>
    </w:p>
    <w:p w:rsidR="00B95FA2" w:rsidRPr="00B95FA2" w:rsidRDefault="00B95FA2" w:rsidP="00B95FA2">
      <w:pPr>
        <w:spacing w:after="0" w:line="240" w:lineRule="auto"/>
        <w:ind w:firstLine="720"/>
        <w:contextualSpacing/>
        <w:jc w:val="both"/>
        <w:rPr>
          <w:rFonts w:ascii="Times New Roman" w:eastAsia="Times New Roman" w:hAnsi="Times New Roman" w:cs="Times New Roman"/>
          <w:b/>
          <w:noProof w:val="0"/>
          <w:sz w:val="24"/>
          <w:szCs w:val="24"/>
          <w:lang w:eastAsia="tr-TR"/>
        </w:rPr>
      </w:pPr>
      <w:r w:rsidRPr="00B95FA2">
        <w:rPr>
          <w:rFonts w:ascii="Times New Roman" w:eastAsia="Times New Roman" w:hAnsi="Times New Roman" w:cs="Times New Roman"/>
          <w:b/>
          <w:noProof w:val="0"/>
          <w:sz w:val="24"/>
          <w:szCs w:val="24"/>
          <w:lang w:eastAsia="tr-TR"/>
        </w:rPr>
        <w:t>Yürütme</w:t>
      </w:r>
    </w:p>
    <w:p w:rsidR="00B95FA2" w:rsidRPr="00B95FA2" w:rsidRDefault="00B95FA2" w:rsidP="00B95FA2">
      <w:pPr>
        <w:spacing w:after="0" w:line="240" w:lineRule="auto"/>
        <w:ind w:firstLine="720"/>
        <w:contextualSpacing/>
        <w:jc w:val="both"/>
        <w:rPr>
          <w:rFonts w:ascii="Times New Roman" w:eastAsia="Times New Roman" w:hAnsi="Times New Roman" w:cs="Times New Roman"/>
          <w:noProof w:val="0"/>
          <w:sz w:val="24"/>
          <w:szCs w:val="24"/>
          <w:lang w:eastAsia="tr-TR"/>
        </w:rPr>
      </w:pPr>
      <w:r w:rsidRPr="00B95FA2">
        <w:rPr>
          <w:rFonts w:ascii="Times New Roman" w:eastAsia="Times New Roman" w:hAnsi="Times New Roman" w:cs="Times New Roman"/>
          <w:b/>
          <w:noProof w:val="0"/>
          <w:sz w:val="24"/>
          <w:szCs w:val="24"/>
          <w:lang w:eastAsia="tr-TR"/>
        </w:rPr>
        <w:t>MADDE 11-</w:t>
      </w:r>
      <w:r w:rsidRPr="00B95FA2">
        <w:rPr>
          <w:rFonts w:ascii="Times New Roman" w:eastAsia="Times New Roman" w:hAnsi="Times New Roman" w:cs="Times New Roman"/>
          <w:noProof w:val="0"/>
          <w:sz w:val="24"/>
          <w:szCs w:val="24"/>
          <w:lang w:eastAsia="tr-TR"/>
        </w:rPr>
        <w:t xml:space="preserve"> (1) Bu Usul ve Esaslar hükümlerini Enerji Piyasası Düzenleme Kurumu Başkanı yürütür.</w:t>
      </w:r>
    </w:p>
    <w:p w:rsidR="00B840C4" w:rsidRPr="00B840C4" w:rsidRDefault="00B840C4" w:rsidP="00B840C4">
      <w:pPr>
        <w:tabs>
          <w:tab w:val="left" w:pos="7938"/>
          <w:tab w:val="left" w:pos="8412"/>
        </w:tabs>
        <w:spacing w:after="0" w:line="240" w:lineRule="auto"/>
        <w:rPr>
          <w:rFonts w:ascii="Times New Roman" w:eastAsia="Times New Roman" w:hAnsi="Times New Roman" w:cs="Times New Roman"/>
          <w:noProof w:val="0"/>
          <w:sz w:val="24"/>
          <w:szCs w:val="24"/>
          <w:lang w:eastAsia="tr-TR"/>
        </w:rPr>
      </w:pPr>
    </w:p>
    <w:p w:rsidR="005E3E01" w:rsidRPr="000203B5" w:rsidRDefault="005E3E01" w:rsidP="005E3E01">
      <w:pPr>
        <w:spacing w:after="0" w:line="240" w:lineRule="auto"/>
        <w:jc w:val="both"/>
        <w:rPr>
          <w:rFonts w:ascii="Times New Roman" w:hAnsi="Times New Roman" w:cs="Times New Roman"/>
          <w:sz w:val="28"/>
          <w:szCs w:val="24"/>
        </w:rPr>
      </w:pPr>
    </w:p>
    <w:sectPr w:rsidR="005E3E01" w:rsidRPr="000203B5" w:rsidSect="00026EF9">
      <w:headerReference w:type="default" r:id="rId15"/>
      <w:footerReference w:type="default" r:id="rId16"/>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09B6" w:rsidRDefault="00A909B6" w:rsidP="00916318">
      <w:pPr>
        <w:spacing w:after="0" w:line="240" w:lineRule="auto"/>
      </w:pPr>
      <w:r>
        <w:separator/>
      </w:r>
    </w:p>
  </w:endnote>
  <w:endnote w:type="continuationSeparator" w:id="0">
    <w:p w:rsidR="00A909B6" w:rsidRDefault="00A909B6"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Yu Gothic UI"/>
    <w:charset w:val="80"/>
    <w:family w:val="auto"/>
    <w:pitch w:val="variable"/>
    <w:sig w:usb0="00000001" w:usb1="00000000" w:usb2="0100040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8E645C">
          <w:t>1</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09B6" w:rsidRDefault="00A909B6" w:rsidP="00916318">
      <w:pPr>
        <w:spacing w:after="0" w:line="240" w:lineRule="auto"/>
      </w:pPr>
      <w:r>
        <w:separator/>
      </w:r>
    </w:p>
  </w:footnote>
  <w:footnote w:type="continuationSeparator" w:id="0">
    <w:p w:rsidR="00A909B6" w:rsidRDefault="00A909B6"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0BE6" w:rsidRPr="00D70BE6" w:rsidRDefault="00D70BE6">
    <w:pPr>
      <w:pStyle w:val="stBilgi"/>
    </w:pPr>
    <w:r w:rsidRPr="00D70BE6">
      <w:rPr>
        <w:rFonts w:cs="Segoe UI"/>
        <w:color w:val="212529"/>
        <w:highlight w:val="yellow"/>
      </w:rPr>
      <w:t>18 Mart 2022 Tarihli ve 31782 Sayılı Resmî Gazete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96A57"/>
    <w:multiLevelType w:val="hybridMultilevel"/>
    <w:tmpl w:val="EB36179E"/>
    <w:lvl w:ilvl="0" w:tplc="5282A140">
      <w:start w:val="1"/>
      <w:numFmt w:val="lowerLetter"/>
      <w:lvlText w:val="%1)"/>
      <w:lvlJc w:val="left"/>
      <w:pPr>
        <w:ind w:left="1428" w:hanging="360"/>
      </w:pPr>
      <w:rPr>
        <w:b/>
        <w:color w:val="auto"/>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1" w15:restartNumberingAfterBreak="0">
    <w:nsid w:val="06CE48FB"/>
    <w:multiLevelType w:val="hybridMultilevel"/>
    <w:tmpl w:val="8D42B006"/>
    <w:lvl w:ilvl="0" w:tplc="7CAE9226">
      <w:start w:val="1"/>
      <w:numFmt w:val="decimal"/>
      <w:lvlText w:val="%1."/>
      <w:lvlJc w:val="left"/>
      <w:pPr>
        <w:ind w:left="930" w:hanging="360"/>
      </w:pPr>
      <w:rPr>
        <w:rFonts w:hint="default"/>
        <w:b/>
        <w:sz w:val="24"/>
        <w:szCs w:val="24"/>
      </w:rPr>
    </w:lvl>
    <w:lvl w:ilvl="1" w:tplc="041F0019" w:tentative="1">
      <w:start w:val="1"/>
      <w:numFmt w:val="lowerLetter"/>
      <w:lvlText w:val="%2."/>
      <w:lvlJc w:val="left"/>
      <w:pPr>
        <w:ind w:left="1650" w:hanging="360"/>
      </w:pPr>
    </w:lvl>
    <w:lvl w:ilvl="2" w:tplc="041F001B" w:tentative="1">
      <w:start w:val="1"/>
      <w:numFmt w:val="lowerRoman"/>
      <w:lvlText w:val="%3."/>
      <w:lvlJc w:val="right"/>
      <w:pPr>
        <w:ind w:left="2370" w:hanging="180"/>
      </w:pPr>
    </w:lvl>
    <w:lvl w:ilvl="3" w:tplc="041F000F" w:tentative="1">
      <w:start w:val="1"/>
      <w:numFmt w:val="decimal"/>
      <w:lvlText w:val="%4."/>
      <w:lvlJc w:val="left"/>
      <w:pPr>
        <w:ind w:left="3090" w:hanging="360"/>
      </w:pPr>
    </w:lvl>
    <w:lvl w:ilvl="4" w:tplc="041F0019" w:tentative="1">
      <w:start w:val="1"/>
      <w:numFmt w:val="lowerLetter"/>
      <w:lvlText w:val="%5."/>
      <w:lvlJc w:val="left"/>
      <w:pPr>
        <w:ind w:left="3810" w:hanging="360"/>
      </w:pPr>
    </w:lvl>
    <w:lvl w:ilvl="5" w:tplc="041F001B" w:tentative="1">
      <w:start w:val="1"/>
      <w:numFmt w:val="lowerRoman"/>
      <w:lvlText w:val="%6."/>
      <w:lvlJc w:val="right"/>
      <w:pPr>
        <w:ind w:left="4530" w:hanging="180"/>
      </w:pPr>
    </w:lvl>
    <w:lvl w:ilvl="6" w:tplc="041F000F" w:tentative="1">
      <w:start w:val="1"/>
      <w:numFmt w:val="decimal"/>
      <w:lvlText w:val="%7."/>
      <w:lvlJc w:val="left"/>
      <w:pPr>
        <w:ind w:left="5250" w:hanging="360"/>
      </w:pPr>
    </w:lvl>
    <w:lvl w:ilvl="7" w:tplc="041F0019" w:tentative="1">
      <w:start w:val="1"/>
      <w:numFmt w:val="lowerLetter"/>
      <w:lvlText w:val="%8."/>
      <w:lvlJc w:val="left"/>
      <w:pPr>
        <w:ind w:left="5970" w:hanging="360"/>
      </w:pPr>
    </w:lvl>
    <w:lvl w:ilvl="8" w:tplc="041F001B" w:tentative="1">
      <w:start w:val="1"/>
      <w:numFmt w:val="lowerRoman"/>
      <w:lvlText w:val="%9."/>
      <w:lvlJc w:val="right"/>
      <w:pPr>
        <w:ind w:left="6690" w:hanging="180"/>
      </w:pPr>
    </w:lvl>
  </w:abstractNum>
  <w:abstractNum w:abstractNumId="2" w15:restartNumberingAfterBreak="0">
    <w:nsid w:val="0CD87454"/>
    <w:multiLevelType w:val="hybridMultilevel"/>
    <w:tmpl w:val="4E801198"/>
    <w:lvl w:ilvl="0" w:tplc="FC1096C4">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1476323B"/>
    <w:multiLevelType w:val="hybridMultilevel"/>
    <w:tmpl w:val="88409D0E"/>
    <w:lvl w:ilvl="0" w:tplc="C2026F8E">
      <w:start w:val="1"/>
      <w:numFmt w:val="decimal"/>
      <w:lvlText w:val="%1."/>
      <w:lvlJc w:val="left"/>
      <w:pPr>
        <w:ind w:left="916" w:hanging="360"/>
        <w:jc w:val="right"/>
      </w:pPr>
      <w:rPr>
        <w:rFonts w:ascii="Times New Roman" w:eastAsia="Times New Roman" w:hAnsi="Times New Roman" w:hint="default"/>
        <w:sz w:val="24"/>
        <w:szCs w:val="24"/>
      </w:rPr>
    </w:lvl>
    <w:lvl w:ilvl="1" w:tplc="04822B88">
      <w:start w:val="1"/>
      <w:numFmt w:val="decimal"/>
      <w:lvlText w:val="%2."/>
      <w:lvlJc w:val="left"/>
      <w:pPr>
        <w:ind w:left="905" w:hanging="361"/>
      </w:pPr>
      <w:rPr>
        <w:rFonts w:ascii="Times New Roman" w:eastAsia="Times New Roman" w:hAnsi="Times New Roman" w:hint="default"/>
        <w:spacing w:val="1"/>
        <w:w w:val="99"/>
        <w:sz w:val="32"/>
        <w:szCs w:val="32"/>
      </w:rPr>
    </w:lvl>
    <w:lvl w:ilvl="2" w:tplc="7F1A97E0">
      <w:start w:val="1"/>
      <w:numFmt w:val="bullet"/>
      <w:lvlText w:val="•"/>
      <w:lvlJc w:val="left"/>
      <w:pPr>
        <w:ind w:left="1856" w:hanging="361"/>
      </w:pPr>
      <w:rPr>
        <w:rFonts w:hint="default"/>
      </w:rPr>
    </w:lvl>
    <w:lvl w:ilvl="3" w:tplc="1524891E">
      <w:start w:val="1"/>
      <w:numFmt w:val="bullet"/>
      <w:lvlText w:val="•"/>
      <w:lvlJc w:val="left"/>
      <w:pPr>
        <w:ind w:left="2796" w:hanging="361"/>
      </w:pPr>
      <w:rPr>
        <w:rFonts w:hint="default"/>
      </w:rPr>
    </w:lvl>
    <w:lvl w:ilvl="4" w:tplc="CC60FA9E">
      <w:start w:val="1"/>
      <w:numFmt w:val="bullet"/>
      <w:lvlText w:val="•"/>
      <w:lvlJc w:val="left"/>
      <w:pPr>
        <w:ind w:left="3736" w:hanging="361"/>
      </w:pPr>
      <w:rPr>
        <w:rFonts w:hint="default"/>
      </w:rPr>
    </w:lvl>
    <w:lvl w:ilvl="5" w:tplc="2A9C2220">
      <w:start w:val="1"/>
      <w:numFmt w:val="bullet"/>
      <w:lvlText w:val="•"/>
      <w:lvlJc w:val="left"/>
      <w:pPr>
        <w:ind w:left="4676" w:hanging="361"/>
      </w:pPr>
      <w:rPr>
        <w:rFonts w:hint="default"/>
      </w:rPr>
    </w:lvl>
    <w:lvl w:ilvl="6" w:tplc="7BD61EC6">
      <w:start w:val="1"/>
      <w:numFmt w:val="bullet"/>
      <w:lvlText w:val="•"/>
      <w:lvlJc w:val="left"/>
      <w:pPr>
        <w:ind w:left="5616" w:hanging="361"/>
      </w:pPr>
      <w:rPr>
        <w:rFonts w:hint="default"/>
      </w:rPr>
    </w:lvl>
    <w:lvl w:ilvl="7" w:tplc="EE4C57D2">
      <w:start w:val="1"/>
      <w:numFmt w:val="bullet"/>
      <w:lvlText w:val="•"/>
      <w:lvlJc w:val="left"/>
      <w:pPr>
        <w:ind w:left="6556" w:hanging="361"/>
      </w:pPr>
      <w:rPr>
        <w:rFonts w:hint="default"/>
      </w:rPr>
    </w:lvl>
    <w:lvl w:ilvl="8" w:tplc="6B30B32A">
      <w:start w:val="1"/>
      <w:numFmt w:val="bullet"/>
      <w:lvlText w:val="•"/>
      <w:lvlJc w:val="left"/>
      <w:pPr>
        <w:ind w:left="7496" w:hanging="361"/>
      </w:pPr>
      <w:rPr>
        <w:rFonts w:hint="default"/>
      </w:rPr>
    </w:lvl>
  </w:abstractNum>
  <w:abstractNum w:abstractNumId="4" w15:restartNumberingAfterBreak="0">
    <w:nsid w:val="2B201A6B"/>
    <w:multiLevelType w:val="hybridMultilevel"/>
    <w:tmpl w:val="A81254AE"/>
    <w:lvl w:ilvl="0" w:tplc="1F405C40">
      <w:start w:val="1"/>
      <w:numFmt w:val="decimal"/>
      <w:lvlText w:val="%1."/>
      <w:lvlJc w:val="left"/>
      <w:pPr>
        <w:ind w:left="928" w:hanging="360"/>
      </w:pPr>
      <w:rPr>
        <w:b/>
      </w:rPr>
    </w:lvl>
    <w:lvl w:ilvl="1" w:tplc="041F0019">
      <w:start w:val="1"/>
      <w:numFmt w:val="lowerLetter"/>
      <w:lvlText w:val="%2."/>
      <w:lvlJc w:val="left"/>
      <w:pPr>
        <w:ind w:left="1648" w:hanging="360"/>
      </w:pPr>
    </w:lvl>
    <w:lvl w:ilvl="2" w:tplc="041F001B">
      <w:start w:val="1"/>
      <w:numFmt w:val="lowerRoman"/>
      <w:lvlText w:val="%3."/>
      <w:lvlJc w:val="right"/>
      <w:pPr>
        <w:ind w:left="2368" w:hanging="180"/>
      </w:pPr>
    </w:lvl>
    <w:lvl w:ilvl="3" w:tplc="E72878BA">
      <w:start w:val="1"/>
      <w:numFmt w:val="decimal"/>
      <w:lvlText w:val="%4."/>
      <w:lvlJc w:val="left"/>
      <w:pPr>
        <w:ind w:left="3088" w:hanging="360"/>
      </w:pPr>
      <w:rPr>
        <w:b/>
      </w:rPr>
    </w:lvl>
    <w:lvl w:ilvl="4" w:tplc="041F0019">
      <w:start w:val="1"/>
      <w:numFmt w:val="lowerLetter"/>
      <w:lvlText w:val="%5."/>
      <w:lvlJc w:val="left"/>
      <w:pPr>
        <w:ind w:left="3808" w:hanging="360"/>
      </w:pPr>
    </w:lvl>
    <w:lvl w:ilvl="5" w:tplc="041F001B">
      <w:start w:val="1"/>
      <w:numFmt w:val="lowerRoman"/>
      <w:lvlText w:val="%6."/>
      <w:lvlJc w:val="right"/>
      <w:pPr>
        <w:ind w:left="4528" w:hanging="180"/>
      </w:pPr>
    </w:lvl>
    <w:lvl w:ilvl="6" w:tplc="041F000F">
      <w:start w:val="1"/>
      <w:numFmt w:val="decimal"/>
      <w:lvlText w:val="%7."/>
      <w:lvlJc w:val="left"/>
      <w:pPr>
        <w:ind w:left="5248" w:hanging="360"/>
      </w:pPr>
    </w:lvl>
    <w:lvl w:ilvl="7" w:tplc="041F0019">
      <w:start w:val="1"/>
      <w:numFmt w:val="lowerLetter"/>
      <w:lvlText w:val="%8."/>
      <w:lvlJc w:val="left"/>
      <w:pPr>
        <w:ind w:left="5968" w:hanging="360"/>
      </w:pPr>
    </w:lvl>
    <w:lvl w:ilvl="8" w:tplc="041F001B">
      <w:start w:val="1"/>
      <w:numFmt w:val="lowerRoman"/>
      <w:lvlText w:val="%9."/>
      <w:lvlJc w:val="right"/>
      <w:pPr>
        <w:ind w:left="6688" w:hanging="180"/>
      </w:pPr>
    </w:lvl>
  </w:abstractNum>
  <w:abstractNum w:abstractNumId="5"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6" w15:restartNumberingAfterBreak="0">
    <w:nsid w:val="495B638E"/>
    <w:multiLevelType w:val="hybridMultilevel"/>
    <w:tmpl w:val="F232F738"/>
    <w:lvl w:ilvl="0" w:tplc="CCB0F4FC">
      <w:start w:val="1"/>
      <w:numFmt w:val="lowerLetter"/>
      <w:lvlText w:val="%1)"/>
      <w:lvlJc w:val="left"/>
      <w:pPr>
        <w:ind w:left="7165" w:hanging="360"/>
      </w:pPr>
      <w:rPr>
        <w:b/>
      </w:rPr>
    </w:lvl>
    <w:lvl w:ilvl="1" w:tplc="041F0019">
      <w:start w:val="1"/>
      <w:numFmt w:val="lowerLetter"/>
      <w:lvlText w:val="%2."/>
      <w:lvlJc w:val="left"/>
      <w:pPr>
        <w:ind w:left="7885" w:hanging="360"/>
      </w:pPr>
    </w:lvl>
    <w:lvl w:ilvl="2" w:tplc="041F001B">
      <w:start w:val="1"/>
      <w:numFmt w:val="lowerRoman"/>
      <w:lvlText w:val="%3."/>
      <w:lvlJc w:val="right"/>
      <w:pPr>
        <w:ind w:left="8605" w:hanging="180"/>
      </w:pPr>
    </w:lvl>
    <w:lvl w:ilvl="3" w:tplc="041F000F">
      <w:start w:val="1"/>
      <w:numFmt w:val="decimal"/>
      <w:lvlText w:val="%4."/>
      <w:lvlJc w:val="left"/>
      <w:pPr>
        <w:ind w:left="9325" w:hanging="360"/>
      </w:pPr>
    </w:lvl>
    <w:lvl w:ilvl="4" w:tplc="041F0019">
      <w:start w:val="1"/>
      <w:numFmt w:val="lowerLetter"/>
      <w:lvlText w:val="%5."/>
      <w:lvlJc w:val="left"/>
      <w:pPr>
        <w:ind w:left="10045" w:hanging="360"/>
      </w:pPr>
    </w:lvl>
    <w:lvl w:ilvl="5" w:tplc="041F001B">
      <w:start w:val="1"/>
      <w:numFmt w:val="lowerRoman"/>
      <w:lvlText w:val="%6."/>
      <w:lvlJc w:val="right"/>
      <w:pPr>
        <w:ind w:left="10765" w:hanging="180"/>
      </w:pPr>
    </w:lvl>
    <w:lvl w:ilvl="6" w:tplc="041F000F">
      <w:start w:val="1"/>
      <w:numFmt w:val="decimal"/>
      <w:lvlText w:val="%7."/>
      <w:lvlJc w:val="left"/>
      <w:pPr>
        <w:ind w:left="11485" w:hanging="360"/>
      </w:pPr>
    </w:lvl>
    <w:lvl w:ilvl="7" w:tplc="041F0019">
      <w:start w:val="1"/>
      <w:numFmt w:val="lowerLetter"/>
      <w:lvlText w:val="%8."/>
      <w:lvlJc w:val="left"/>
      <w:pPr>
        <w:ind w:left="12205" w:hanging="360"/>
      </w:pPr>
    </w:lvl>
    <w:lvl w:ilvl="8" w:tplc="041F001B">
      <w:start w:val="1"/>
      <w:numFmt w:val="lowerRoman"/>
      <w:lvlText w:val="%9."/>
      <w:lvlJc w:val="right"/>
      <w:pPr>
        <w:ind w:left="12925" w:hanging="180"/>
      </w:pPr>
    </w:lvl>
  </w:abstractNum>
  <w:abstractNum w:abstractNumId="7" w15:restartNumberingAfterBreak="0">
    <w:nsid w:val="49A035B6"/>
    <w:multiLevelType w:val="hybridMultilevel"/>
    <w:tmpl w:val="B43A91AA"/>
    <w:lvl w:ilvl="0" w:tplc="EE5CDC16">
      <w:start w:val="3"/>
      <w:numFmt w:val="decimal"/>
      <w:lvlText w:val="%1."/>
      <w:lvlJc w:val="left"/>
      <w:pPr>
        <w:ind w:left="916" w:hanging="360"/>
      </w:pPr>
      <w:rPr>
        <w:rFonts w:hint="default"/>
      </w:rPr>
    </w:lvl>
    <w:lvl w:ilvl="1" w:tplc="041F0019" w:tentative="1">
      <w:start w:val="1"/>
      <w:numFmt w:val="lowerLetter"/>
      <w:lvlText w:val="%2."/>
      <w:lvlJc w:val="left"/>
      <w:pPr>
        <w:ind w:left="1636" w:hanging="360"/>
      </w:pPr>
    </w:lvl>
    <w:lvl w:ilvl="2" w:tplc="041F001B" w:tentative="1">
      <w:start w:val="1"/>
      <w:numFmt w:val="lowerRoman"/>
      <w:lvlText w:val="%3."/>
      <w:lvlJc w:val="right"/>
      <w:pPr>
        <w:ind w:left="2356" w:hanging="180"/>
      </w:pPr>
    </w:lvl>
    <w:lvl w:ilvl="3" w:tplc="041F000F" w:tentative="1">
      <w:start w:val="1"/>
      <w:numFmt w:val="decimal"/>
      <w:lvlText w:val="%4."/>
      <w:lvlJc w:val="left"/>
      <w:pPr>
        <w:ind w:left="3076" w:hanging="360"/>
      </w:pPr>
    </w:lvl>
    <w:lvl w:ilvl="4" w:tplc="041F0019" w:tentative="1">
      <w:start w:val="1"/>
      <w:numFmt w:val="lowerLetter"/>
      <w:lvlText w:val="%5."/>
      <w:lvlJc w:val="left"/>
      <w:pPr>
        <w:ind w:left="3796" w:hanging="360"/>
      </w:pPr>
    </w:lvl>
    <w:lvl w:ilvl="5" w:tplc="041F001B" w:tentative="1">
      <w:start w:val="1"/>
      <w:numFmt w:val="lowerRoman"/>
      <w:lvlText w:val="%6."/>
      <w:lvlJc w:val="right"/>
      <w:pPr>
        <w:ind w:left="4516" w:hanging="180"/>
      </w:pPr>
    </w:lvl>
    <w:lvl w:ilvl="6" w:tplc="041F000F" w:tentative="1">
      <w:start w:val="1"/>
      <w:numFmt w:val="decimal"/>
      <w:lvlText w:val="%7."/>
      <w:lvlJc w:val="left"/>
      <w:pPr>
        <w:ind w:left="5236" w:hanging="360"/>
      </w:pPr>
    </w:lvl>
    <w:lvl w:ilvl="7" w:tplc="041F0019" w:tentative="1">
      <w:start w:val="1"/>
      <w:numFmt w:val="lowerLetter"/>
      <w:lvlText w:val="%8."/>
      <w:lvlJc w:val="left"/>
      <w:pPr>
        <w:ind w:left="5956" w:hanging="360"/>
      </w:pPr>
    </w:lvl>
    <w:lvl w:ilvl="8" w:tplc="041F001B" w:tentative="1">
      <w:start w:val="1"/>
      <w:numFmt w:val="lowerRoman"/>
      <w:lvlText w:val="%9."/>
      <w:lvlJc w:val="right"/>
      <w:pPr>
        <w:ind w:left="6676" w:hanging="180"/>
      </w:pPr>
    </w:lvl>
  </w:abstractNum>
  <w:abstractNum w:abstractNumId="8" w15:restartNumberingAfterBreak="0">
    <w:nsid w:val="4FF7766B"/>
    <w:multiLevelType w:val="hybridMultilevel"/>
    <w:tmpl w:val="81FC07F4"/>
    <w:lvl w:ilvl="0" w:tplc="33AA83FA">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9"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0" w15:restartNumberingAfterBreak="0">
    <w:nsid w:val="7E3B6DB1"/>
    <w:multiLevelType w:val="hybridMultilevel"/>
    <w:tmpl w:val="BDC602DA"/>
    <w:lvl w:ilvl="0" w:tplc="A9603422">
      <w:start w:val="1"/>
      <w:numFmt w:val="decimal"/>
      <w:lvlText w:val="%1."/>
      <w:lvlJc w:val="left"/>
      <w:pPr>
        <w:ind w:left="968" w:hanging="284"/>
      </w:pPr>
      <w:rPr>
        <w:rFonts w:ascii="Times New Roman" w:eastAsia="Times New Roman" w:hAnsi="Times New Roman" w:hint="default"/>
        <w:b/>
        <w:bCs/>
        <w:sz w:val="24"/>
        <w:szCs w:val="24"/>
      </w:rPr>
    </w:lvl>
    <w:lvl w:ilvl="1" w:tplc="6DFCB69E">
      <w:start w:val="1"/>
      <w:numFmt w:val="lowerLetter"/>
      <w:lvlText w:val="%2."/>
      <w:lvlJc w:val="left"/>
      <w:pPr>
        <w:ind w:left="1535" w:hanging="284"/>
      </w:pPr>
      <w:rPr>
        <w:rFonts w:ascii="Times New Roman" w:eastAsia="Times New Roman" w:hAnsi="Times New Roman" w:hint="default"/>
        <w:b/>
        <w:bCs/>
        <w:sz w:val="24"/>
        <w:szCs w:val="24"/>
      </w:rPr>
    </w:lvl>
    <w:lvl w:ilvl="2" w:tplc="4BDED340">
      <w:start w:val="1"/>
      <w:numFmt w:val="bullet"/>
      <w:lvlText w:val="•"/>
      <w:lvlJc w:val="left"/>
      <w:pPr>
        <w:ind w:left="1535" w:hanging="284"/>
      </w:pPr>
      <w:rPr>
        <w:rFonts w:hint="default"/>
      </w:rPr>
    </w:lvl>
    <w:lvl w:ilvl="3" w:tplc="D74AD094">
      <w:start w:val="1"/>
      <w:numFmt w:val="bullet"/>
      <w:lvlText w:val="•"/>
      <w:lvlJc w:val="left"/>
      <w:pPr>
        <w:ind w:left="2506" w:hanging="284"/>
      </w:pPr>
      <w:rPr>
        <w:rFonts w:hint="default"/>
      </w:rPr>
    </w:lvl>
    <w:lvl w:ilvl="4" w:tplc="40FC69CE">
      <w:start w:val="1"/>
      <w:numFmt w:val="bullet"/>
      <w:lvlText w:val="•"/>
      <w:lvlJc w:val="left"/>
      <w:pPr>
        <w:ind w:left="3477" w:hanging="284"/>
      </w:pPr>
      <w:rPr>
        <w:rFonts w:hint="default"/>
      </w:rPr>
    </w:lvl>
    <w:lvl w:ilvl="5" w:tplc="71EAC2D6">
      <w:start w:val="1"/>
      <w:numFmt w:val="bullet"/>
      <w:lvlText w:val="•"/>
      <w:lvlJc w:val="left"/>
      <w:pPr>
        <w:ind w:left="4449" w:hanging="284"/>
      </w:pPr>
      <w:rPr>
        <w:rFonts w:hint="default"/>
      </w:rPr>
    </w:lvl>
    <w:lvl w:ilvl="6" w:tplc="3DC664A8">
      <w:start w:val="1"/>
      <w:numFmt w:val="bullet"/>
      <w:lvlText w:val="•"/>
      <w:lvlJc w:val="left"/>
      <w:pPr>
        <w:ind w:left="5420" w:hanging="284"/>
      </w:pPr>
      <w:rPr>
        <w:rFonts w:hint="default"/>
      </w:rPr>
    </w:lvl>
    <w:lvl w:ilvl="7" w:tplc="0E0C4B6E">
      <w:start w:val="1"/>
      <w:numFmt w:val="bullet"/>
      <w:lvlText w:val="•"/>
      <w:lvlJc w:val="left"/>
      <w:pPr>
        <w:ind w:left="6391" w:hanging="284"/>
      </w:pPr>
      <w:rPr>
        <w:rFonts w:hint="default"/>
      </w:rPr>
    </w:lvl>
    <w:lvl w:ilvl="8" w:tplc="18D4E8CC">
      <w:start w:val="1"/>
      <w:numFmt w:val="bullet"/>
      <w:lvlText w:val="•"/>
      <w:lvlJc w:val="left"/>
      <w:pPr>
        <w:ind w:left="7363" w:hanging="284"/>
      </w:pPr>
      <w:rPr>
        <w:rFonts w:hint="default"/>
      </w:rPr>
    </w:lvl>
  </w:abstractNum>
  <w:num w:numId="1">
    <w:abstractNumId w:val="5"/>
  </w:num>
  <w:num w:numId="2">
    <w:abstractNumId w:val="9"/>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num>
  <w:num w:numId="8">
    <w:abstractNumId w:val="10"/>
  </w:num>
  <w:num w:numId="9">
    <w:abstractNumId w:val="3"/>
  </w:num>
  <w:num w:numId="10">
    <w:abstractNumId w:val="8"/>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203B5"/>
    <w:rsid w:val="00026EF9"/>
    <w:rsid w:val="00030667"/>
    <w:rsid w:val="0004428A"/>
    <w:rsid w:val="000544D8"/>
    <w:rsid w:val="000713BB"/>
    <w:rsid w:val="00076AE6"/>
    <w:rsid w:val="0008092B"/>
    <w:rsid w:val="000845A8"/>
    <w:rsid w:val="00095CC3"/>
    <w:rsid w:val="000A5366"/>
    <w:rsid w:val="000C6FB9"/>
    <w:rsid w:val="000D23FB"/>
    <w:rsid w:val="000F04F0"/>
    <w:rsid w:val="000F145D"/>
    <w:rsid w:val="00114E87"/>
    <w:rsid w:val="00116AB7"/>
    <w:rsid w:val="001228CA"/>
    <w:rsid w:val="00136445"/>
    <w:rsid w:val="0014608A"/>
    <w:rsid w:val="001518DF"/>
    <w:rsid w:val="00155A83"/>
    <w:rsid w:val="00156875"/>
    <w:rsid w:val="00162A50"/>
    <w:rsid w:val="00163723"/>
    <w:rsid w:val="00165B30"/>
    <w:rsid w:val="00166E2F"/>
    <w:rsid w:val="00170BB2"/>
    <w:rsid w:val="00174809"/>
    <w:rsid w:val="001810B0"/>
    <w:rsid w:val="00182BF3"/>
    <w:rsid w:val="00183CA5"/>
    <w:rsid w:val="00185CE9"/>
    <w:rsid w:val="001913E9"/>
    <w:rsid w:val="001927F9"/>
    <w:rsid w:val="001A1713"/>
    <w:rsid w:val="001A41BF"/>
    <w:rsid w:val="001B456B"/>
    <w:rsid w:val="001B4B19"/>
    <w:rsid w:val="001B51FC"/>
    <w:rsid w:val="001C00AC"/>
    <w:rsid w:val="001C1720"/>
    <w:rsid w:val="001C439F"/>
    <w:rsid w:val="001E164B"/>
    <w:rsid w:val="001E1F1E"/>
    <w:rsid w:val="001F63CE"/>
    <w:rsid w:val="0020683C"/>
    <w:rsid w:val="002234FA"/>
    <w:rsid w:val="002310E1"/>
    <w:rsid w:val="00231278"/>
    <w:rsid w:val="002377DE"/>
    <w:rsid w:val="00243CF7"/>
    <w:rsid w:val="0025202D"/>
    <w:rsid w:val="00253509"/>
    <w:rsid w:val="00256EF4"/>
    <w:rsid w:val="00261404"/>
    <w:rsid w:val="00273D68"/>
    <w:rsid w:val="002753CC"/>
    <w:rsid w:val="00276925"/>
    <w:rsid w:val="00282928"/>
    <w:rsid w:val="002A3050"/>
    <w:rsid w:val="002A56F5"/>
    <w:rsid w:val="002B3D60"/>
    <w:rsid w:val="002B42D3"/>
    <w:rsid w:val="002B47A0"/>
    <w:rsid w:val="002B4B02"/>
    <w:rsid w:val="002B6B7B"/>
    <w:rsid w:val="002E1C6A"/>
    <w:rsid w:val="002E208A"/>
    <w:rsid w:val="002E36F0"/>
    <w:rsid w:val="002E73F4"/>
    <w:rsid w:val="002F6E80"/>
    <w:rsid w:val="003008C0"/>
    <w:rsid w:val="00302CCF"/>
    <w:rsid w:val="00304C87"/>
    <w:rsid w:val="003113C7"/>
    <w:rsid w:val="00311BFF"/>
    <w:rsid w:val="00313073"/>
    <w:rsid w:val="00320E1F"/>
    <w:rsid w:val="00320ECA"/>
    <w:rsid w:val="00324139"/>
    <w:rsid w:val="00331721"/>
    <w:rsid w:val="00334663"/>
    <w:rsid w:val="003369FB"/>
    <w:rsid w:val="0034227A"/>
    <w:rsid w:val="003500C1"/>
    <w:rsid w:val="0035436B"/>
    <w:rsid w:val="0038330C"/>
    <w:rsid w:val="003906E8"/>
    <w:rsid w:val="00391DA7"/>
    <w:rsid w:val="003A0302"/>
    <w:rsid w:val="003A0B40"/>
    <w:rsid w:val="003A1788"/>
    <w:rsid w:val="003A4331"/>
    <w:rsid w:val="003B24BF"/>
    <w:rsid w:val="003C0730"/>
    <w:rsid w:val="003C07C5"/>
    <w:rsid w:val="003D6798"/>
    <w:rsid w:val="003D781D"/>
    <w:rsid w:val="003E4281"/>
    <w:rsid w:val="003F13F7"/>
    <w:rsid w:val="003F2436"/>
    <w:rsid w:val="003F561D"/>
    <w:rsid w:val="00402089"/>
    <w:rsid w:val="00402268"/>
    <w:rsid w:val="00404395"/>
    <w:rsid w:val="0040605B"/>
    <w:rsid w:val="0040614F"/>
    <w:rsid w:val="00406D3A"/>
    <w:rsid w:val="0040742D"/>
    <w:rsid w:val="004136EA"/>
    <w:rsid w:val="00413924"/>
    <w:rsid w:val="00417F15"/>
    <w:rsid w:val="00425600"/>
    <w:rsid w:val="00431FCD"/>
    <w:rsid w:val="004354B3"/>
    <w:rsid w:val="00435710"/>
    <w:rsid w:val="00436B86"/>
    <w:rsid w:val="00437E4D"/>
    <w:rsid w:val="004418FA"/>
    <w:rsid w:val="00444C2B"/>
    <w:rsid w:val="0044780F"/>
    <w:rsid w:val="0045190B"/>
    <w:rsid w:val="004664B3"/>
    <w:rsid w:val="0046734C"/>
    <w:rsid w:val="0047251E"/>
    <w:rsid w:val="00472AA5"/>
    <w:rsid w:val="004769DA"/>
    <w:rsid w:val="00480A1F"/>
    <w:rsid w:val="004937E2"/>
    <w:rsid w:val="00494939"/>
    <w:rsid w:val="004A35D6"/>
    <w:rsid w:val="004B2B24"/>
    <w:rsid w:val="004B3398"/>
    <w:rsid w:val="004C3E7F"/>
    <w:rsid w:val="004C4556"/>
    <w:rsid w:val="004C6076"/>
    <w:rsid w:val="004C74C2"/>
    <w:rsid w:val="004D3508"/>
    <w:rsid w:val="004D4FD0"/>
    <w:rsid w:val="004D53B8"/>
    <w:rsid w:val="004D7927"/>
    <w:rsid w:val="004E06D8"/>
    <w:rsid w:val="004E1F0E"/>
    <w:rsid w:val="004F1206"/>
    <w:rsid w:val="004F46CD"/>
    <w:rsid w:val="00504858"/>
    <w:rsid w:val="005066DF"/>
    <w:rsid w:val="005211D6"/>
    <w:rsid w:val="0052412B"/>
    <w:rsid w:val="0052445F"/>
    <w:rsid w:val="00527768"/>
    <w:rsid w:val="0056228D"/>
    <w:rsid w:val="00564DF6"/>
    <w:rsid w:val="005725F6"/>
    <w:rsid w:val="005804C5"/>
    <w:rsid w:val="00587329"/>
    <w:rsid w:val="005A0138"/>
    <w:rsid w:val="005B14E7"/>
    <w:rsid w:val="005B37BF"/>
    <w:rsid w:val="005C3D61"/>
    <w:rsid w:val="005D1B6C"/>
    <w:rsid w:val="005D416B"/>
    <w:rsid w:val="005D5896"/>
    <w:rsid w:val="005E3E01"/>
    <w:rsid w:val="005F180F"/>
    <w:rsid w:val="005F3081"/>
    <w:rsid w:val="005F5728"/>
    <w:rsid w:val="00601988"/>
    <w:rsid w:val="00610390"/>
    <w:rsid w:val="006160C7"/>
    <w:rsid w:val="006247FF"/>
    <w:rsid w:val="00624F0A"/>
    <w:rsid w:val="00641501"/>
    <w:rsid w:val="006415E0"/>
    <w:rsid w:val="006431D3"/>
    <w:rsid w:val="00643B21"/>
    <w:rsid w:val="006469A1"/>
    <w:rsid w:val="00656124"/>
    <w:rsid w:val="0066149E"/>
    <w:rsid w:val="00663188"/>
    <w:rsid w:val="0066460A"/>
    <w:rsid w:val="00664E9D"/>
    <w:rsid w:val="006707A1"/>
    <w:rsid w:val="00670A5F"/>
    <w:rsid w:val="006833FF"/>
    <w:rsid w:val="00683796"/>
    <w:rsid w:val="006843AC"/>
    <w:rsid w:val="006845B0"/>
    <w:rsid w:val="006923B0"/>
    <w:rsid w:val="00692762"/>
    <w:rsid w:val="00693356"/>
    <w:rsid w:val="006A02D2"/>
    <w:rsid w:val="006A3121"/>
    <w:rsid w:val="006A7FD5"/>
    <w:rsid w:val="006B376B"/>
    <w:rsid w:val="006B7560"/>
    <w:rsid w:val="006C04E7"/>
    <w:rsid w:val="006C2DE4"/>
    <w:rsid w:val="006C5D06"/>
    <w:rsid w:val="006D2D42"/>
    <w:rsid w:val="006D522E"/>
    <w:rsid w:val="006E613B"/>
    <w:rsid w:val="006F4BAC"/>
    <w:rsid w:val="0070231B"/>
    <w:rsid w:val="007023C9"/>
    <w:rsid w:val="00702B92"/>
    <w:rsid w:val="00710DFA"/>
    <w:rsid w:val="00727F91"/>
    <w:rsid w:val="0073297D"/>
    <w:rsid w:val="007461DF"/>
    <w:rsid w:val="00760308"/>
    <w:rsid w:val="00760A3B"/>
    <w:rsid w:val="00760EE3"/>
    <w:rsid w:val="00773206"/>
    <w:rsid w:val="00773745"/>
    <w:rsid w:val="007A1A70"/>
    <w:rsid w:val="007A6AB5"/>
    <w:rsid w:val="007B5D6E"/>
    <w:rsid w:val="007C0A96"/>
    <w:rsid w:val="007C3A3A"/>
    <w:rsid w:val="007D3493"/>
    <w:rsid w:val="007E3427"/>
    <w:rsid w:val="007E5EF8"/>
    <w:rsid w:val="007F2BF6"/>
    <w:rsid w:val="0080075C"/>
    <w:rsid w:val="00800973"/>
    <w:rsid w:val="0080172F"/>
    <w:rsid w:val="00805B6F"/>
    <w:rsid w:val="008214E1"/>
    <w:rsid w:val="00826766"/>
    <w:rsid w:val="00830596"/>
    <w:rsid w:val="00834CF5"/>
    <w:rsid w:val="0083553C"/>
    <w:rsid w:val="00836B03"/>
    <w:rsid w:val="00841DE3"/>
    <w:rsid w:val="008512B9"/>
    <w:rsid w:val="00863F53"/>
    <w:rsid w:val="00872415"/>
    <w:rsid w:val="008839F3"/>
    <w:rsid w:val="00883D2B"/>
    <w:rsid w:val="008865D7"/>
    <w:rsid w:val="00890EE4"/>
    <w:rsid w:val="008944CD"/>
    <w:rsid w:val="008A28BF"/>
    <w:rsid w:val="008B4ED5"/>
    <w:rsid w:val="008B5CAD"/>
    <w:rsid w:val="008C50EB"/>
    <w:rsid w:val="008D6EA2"/>
    <w:rsid w:val="008E5C0E"/>
    <w:rsid w:val="008E5FCF"/>
    <w:rsid w:val="008E645C"/>
    <w:rsid w:val="008F5CC7"/>
    <w:rsid w:val="009040E2"/>
    <w:rsid w:val="00904D13"/>
    <w:rsid w:val="00907CAB"/>
    <w:rsid w:val="00907E0C"/>
    <w:rsid w:val="009109A7"/>
    <w:rsid w:val="0091331B"/>
    <w:rsid w:val="00914E05"/>
    <w:rsid w:val="00916318"/>
    <w:rsid w:val="00920C6D"/>
    <w:rsid w:val="0092702E"/>
    <w:rsid w:val="0092727D"/>
    <w:rsid w:val="00927778"/>
    <w:rsid w:val="00950F16"/>
    <w:rsid w:val="00951B0E"/>
    <w:rsid w:val="00956A15"/>
    <w:rsid w:val="0096290C"/>
    <w:rsid w:val="00963976"/>
    <w:rsid w:val="00966D5D"/>
    <w:rsid w:val="00975B22"/>
    <w:rsid w:val="009930BC"/>
    <w:rsid w:val="009A4EF7"/>
    <w:rsid w:val="009A644B"/>
    <w:rsid w:val="009B619D"/>
    <w:rsid w:val="009C5697"/>
    <w:rsid w:val="009C56C0"/>
    <w:rsid w:val="009D101F"/>
    <w:rsid w:val="009D33F8"/>
    <w:rsid w:val="009D7B6C"/>
    <w:rsid w:val="009F06DC"/>
    <w:rsid w:val="009F0AFE"/>
    <w:rsid w:val="009F2991"/>
    <w:rsid w:val="00A10484"/>
    <w:rsid w:val="00A13F93"/>
    <w:rsid w:val="00A276DE"/>
    <w:rsid w:val="00A41148"/>
    <w:rsid w:val="00A5666A"/>
    <w:rsid w:val="00A612BF"/>
    <w:rsid w:val="00A63A83"/>
    <w:rsid w:val="00A801CE"/>
    <w:rsid w:val="00A823BA"/>
    <w:rsid w:val="00A83184"/>
    <w:rsid w:val="00A8716D"/>
    <w:rsid w:val="00A90750"/>
    <w:rsid w:val="00A90874"/>
    <w:rsid w:val="00A909B6"/>
    <w:rsid w:val="00A91D2B"/>
    <w:rsid w:val="00A92FB9"/>
    <w:rsid w:val="00A94D1C"/>
    <w:rsid w:val="00AA324F"/>
    <w:rsid w:val="00AB0A3A"/>
    <w:rsid w:val="00AB0A6D"/>
    <w:rsid w:val="00AB1AB8"/>
    <w:rsid w:val="00AB2932"/>
    <w:rsid w:val="00AC48B9"/>
    <w:rsid w:val="00AC63BC"/>
    <w:rsid w:val="00AE1F59"/>
    <w:rsid w:val="00AF2968"/>
    <w:rsid w:val="00AF4D8D"/>
    <w:rsid w:val="00AF5A2D"/>
    <w:rsid w:val="00B01F70"/>
    <w:rsid w:val="00B03051"/>
    <w:rsid w:val="00B032EC"/>
    <w:rsid w:val="00B06385"/>
    <w:rsid w:val="00B06A1F"/>
    <w:rsid w:val="00B10481"/>
    <w:rsid w:val="00B11607"/>
    <w:rsid w:val="00B13777"/>
    <w:rsid w:val="00B15047"/>
    <w:rsid w:val="00B1633B"/>
    <w:rsid w:val="00B22D37"/>
    <w:rsid w:val="00B25C0A"/>
    <w:rsid w:val="00B30B62"/>
    <w:rsid w:val="00B40671"/>
    <w:rsid w:val="00B5534C"/>
    <w:rsid w:val="00B57A40"/>
    <w:rsid w:val="00B6510C"/>
    <w:rsid w:val="00B74FF1"/>
    <w:rsid w:val="00B840C4"/>
    <w:rsid w:val="00B86234"/>
    <w:rsid w:val="00B94857"/>
    <w:rsid w:val="00B94EEF"/>
    <w:rsid w:val="00B95FA2"/>
    <w:rsid w:val="00BA6392"/>
    <w:rsid w:val="00BC53A0"/>
    <w:rsid w:val="00BC7A94"/>
    <w:rsid w:val="00BD206A"/>
    <w:rsid w:val="00BE3B42"/>
    <w:rsid w:val="00BE3F13"/>
    <w:rsid w:val="00BE6879"/>
    <w:rsid w:val="00BF20EE"/>
    <w:rsid w:val="00BF7934"/>
    <w:rsid w:val="00BF7A44"/>
    <w:rsid w:val="00C05CB0"/>
    <w:rsid w:val="00C05E04"/>
    <w:rsid w:val="00C070E5"/>
    <w:rsid w:val="00C104FE"/>
    <w:rsid w:val="00C13687"/>
    <w:rsid w:val="00C166A4"/>
    <w:rsid w:val="00C16C6C"/>
    <w:rsid w:val="00C2261D"/>
    <w:rsid w:val="00C22C10"/>
    <w:rsid w:val="00C260D3"/>
    <w:rsid w:val="00C27C53"/>
    <w:rsid w:val="00C37662"/>
    <w:rsid w:val="00C44FFF"/>
    <w:rsid w:val="00C60EFB"/>
    <w:rsid w:val="00C652E8"/>
    <w:rsid w:val="00C71CA3"/>
    <w:rsid w:val="00C83707"/>
    <w:rsid w:val="00C8502C"/>
    <w:rsid w:val="00C860B7"/>
    <w:rsid w:val="00C9543D"/>
    <w:rsid w:val="00CA1990"/>
    <w:rsid w:val="00CA761F"/>
    <w:rsid w:val="00CB1CAA"/>
    <w:rsid w:val="00CB1D7F"/>
    <w:rsid w:val="00CB5755"/>
    <w:rsid w:val="00CC01D4"/>
    <w:rsid w:val="00CC6184"/>
    <w:rsid w:val="00CC735B"/>
    <w:rsid w:val="00CD72C1"/>
    <w:rsid w:val="00CE1D27"/>
    <w:rsid w:val="00CE2CE8"/>
    <w:rsid w:val="00CE4AC8"/>
    <w:rsid w:val="00CE63FC"/>
    <w:rsid w:val="00CF5CA3"/>
    <w:rsid w:val="00D128C4"/>
    <w:rsid w:val="00D14F43"/>
    <w:rsid w:val="00D16C5A"/>
    <w:rsid w:val="00D263DD"/>
    <w:rsid w:val="00D37B4F"/>
    <w:rsid w:val="00D47505"/>
    <w:rsid w:val="00D50FDB"/>
    <w:rsid w:val="00D52D8C"/>
    <w:rsid w:val="00D547D7"/>
    <w:rsid w:val="00D5569D"/>
    <w:rsid w:val="00D6351F"/>
    <w:rsid w:val="00D64C2D"/>
    <w:rsid w:val="00D70BE6"/>
    <w:rsid w:val="00D70D44"/>
    <w:rsid w:val="00D70DC4"/>
    <w:rsid w:val="00D83104"/>
    <w:rsid w:val="00D94CC9"/>
    <w:rsid w:val="00D96824"/>
    <w:rsid w:val="00D97359"/>
    <w:rsid w:val="00D97885"/>
    <w:rsid w:val="00DA48EF"/>
    <w:rsid w:val="00DA7543"/>
    <w:rsid w:val="00DB02D5"/>
    <w:rsid w:val="00DB6748"/>
    <w:rsid w:val="00DD77AC"/>
    <w:rsid w:val="00DE6A88"/>
    <w:rsid w:val="00DF0A96"/>
    <w:rsid w:val="00DF0B6E"/>
    <w:rsid w:val="00DF3503"/>
    <w:rsid w:val="00E042CD"/>
    <w:rsid w:val="00E0502F"/>
    <w:rsid w:val="00E117BA"/>
    <w:rsid w:val="00E11D34"/>
    <w:rsid w:val="00E12EC9"/>
    <w:rsid w:val="00E152A7"/>
    <w:rsid w:val="00E21EA0"/>
    <w:rsid w:val="00E24262"/>
    <w:rsid w:val="00E30F10"/>
    <w:rsid w:val="00E54E4D"/>
    <w:rsid w:val="00E603E9"/>
    <w:rsid w:val="00E61E58"/>
    <w:rsid w:val="00E803F0"/>
    <w:rsid w:val="00E82891"/>
    <w:rsid w:val="00E835B7"/>
    <w:rsid w:val="00E87EDE"/>
    <w:rsid w:val="00E90457"/>
    <w:rsid w:val="00E91D22"/>
    <w:rsid w:val="00EA1FA5"/>
    <w:rsid w:val="00EA2316"/>
    <w:rsid w:val="00EB3D1A"/>
    <w:rsid w:val="00EC10C1"/>
    <w:rsid w:val="00ED0E69"/>
    <w:rsid w:val="00ED3086"/>
    <w:rsid w:val="00ED362F"/>
    <w:rsid w:val="00EE4D5D"/>
    <w:rsid w:val="00EE5EDF"/>
    <w:rsid w:val="00EF1775"/>
    <w:rsid w:val="00EF6E2B"/>
    <w:rsid w:val="00F01991"/>
    <w:rsid w:val="00F03D39"/>
    <w:rsid w:val="00F07443"/>
    <w:rsid w:val="00F15870"/>
    <w:rsid w:val="00F20590"/>
    <w:rsid w:val="00F21090"/>
    <w:rsid w:val="00F25700"/>
    <w:rsid w:val="00F337B6"/>
    <w:rsid w:val="00F346B8"/>
    <w:rsid w:val="00F40972"/>
    <w:rsid w:val="00F41854"/>
    <w:rsid w:val="00F465F8"/>
    <w:rsid w:val="00F509B1"/>
    <w:rsid w:val="00F51635"/>
    <w:rsid w:val="00F518C8"/>
    <w:rsid w:val="00F644D6"/>
    <w:rsid w:val="00F674CD"/>
    <w:rsid w:val="00F844A1"/>
    <w:rsid w:val="00F87905"/>
    <w:rsid w:val="00F96B61"/>
    <w:rsid w:val="00FA5380"/>
    <w:rsid w:val="00FB3036"/>
    <w:rsid w:val="00FB44C3"/>
    <w:rsid w:val="00FC04A9"/>
    <w:rsid w:val="00FD3023"/>
    <w:rsid w:val="00FD5486"/>
    <w:rsid w:val="00FE7F1C"/>
    <w:rsid w:val="00FF02F5"/>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47347F-EC55-43E7-81D6-14A47C263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2">
    <w:name w:val="heading 2"/>
    <w:basedOn w:val="Normal"/>
    <w:next w:val="Normal"/>
    <w:link w:val="Balk2Char"/>
    <w:uiPriority w:val="9"/>
    <w:semiHidden/>
    <w:unhideWhenUsed/>
    <w:qFormat/>
    <w:rsid w:val="006415E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 w:type="character" w:customStyle="1" w:styleId="Balk2Char">
    <w:name w:val="Başlık 2 Char"/>
    <w:basedOn w:val="VarsaylanParagrafYazTipi"/>
    <w:link w:val="Balk2"/>
    <w:uiPriority w:val="9"/>
    <w:semiHidden/>
    <w:rsid w:val="006415E0"/>
    <w:rPr>
      <w:rFonts w:asciiTheme="majorHAnsi" w:eastAsiaTheme="majorEastAsia" w:hAnsiTheme="majorHAnsi" w:cstheme="majorBidi"/>
      <w:noProof/>
      <w:color w:val="2E74B5" w:themeColor="accent1" w:themeShade="BF"/>
      <w:sz w:val="26"/>
      <w:szCs w:val="26"/>
      <w:lang w:eastAsia="zh-TW"/>
    </w:rPr>
  </w:style>
  <w:style w:type="table" w:customStyle="1" w:styleId="TableNormal">
    <w:name w:val="Table Normal"/>
    <w:uiPriority w:val="2"/>
    <w:semiHidden/>
    <w:unhideWhenUsed/>
    <w:qFormat/>
    <w:rsid w:val="006415E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3D3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10F90-FE4E-4C0C-A7D1-63BB0E02A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1865</Words>
  <Characters>10633</Characters>
  <Application>Microsoft Office Word</Application>
  <DocSecurity>0</DocSecurity>
  <Lines>88</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İstemi YILDIZ</dc:creator>
  <cp:lastModifiedBy>Ümran AYAN</cp:lastModifiedBy>
  <cp:revision>14</cp:revision>
  <cp:lastPrinted>2019-02-05T12:41:00Z</cp:lastPrinted>
  <dcterms:created xsi:type="dcterms:W3CDTF">2021-11-01T08:38:00Z</dcterms:created>
  <dcterms:modified xsi:type="dcterms:W3CDTF">2022-03-18T06:20:00Z</dcterms:modified>
</cp:coreProperties>
</file>